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6804"/>
        <w:gridCol w:w="2835"/>
      </w:tblGrid>
      <w:tr w:rsidR="00421A10" w:rsidRPr="00FF6B5E" w14:paraId="58EE9292" w14:textId="77777777" w:rsidTr="00A27C92">
        <w:trPr>
          <w:trHeight w:hRule="exact" w:val="851"/>
        </w:trPr>
        <w:tc>
          <w:tcPr>
            <w:tcW w:w="9639" w:type="dxa"/>
            <w:gridSpan w:val="2"/>
            <w:tcBorders>
              <w:bottom w:val="single" w:sz="4" w:space="0" w:color="auto"/>
            </w:tcBorders>
            <w:shd w:val="clear" w:color="auto" w:fill="auto"/>
            <w:vAlign w:val="bottom"/>
          </w:tcPr>
          <w:p w14:paraId="6F52DCD4" w14:textId="77777777" w:rsidR="00FF6B5E" w:rsidRPr="00FF6B5E" w:rsidRDefault="00FF6B5E" w:rsidP="00FF6B5E">
            <w:pPr>
              <w:jc w:val="right"/>
              <w:rPr>
                <w:lang w:val="en-US"/>
              </w:rPr>
            </w:pPr>
            <w:r w:rsidRPr="00FF6B5E">
              <w:rPr>
                <w:sz w:val="40"/>
                <w:lang w:val="en-US"/>
              </w:rPr>
              <w:t>E</w:t>
            </w:r>
            <w:r w:rsidRPr="00FF6B5E">
              <w:rPr>
                <w:lang w:val="en-US"/>
              </w:rPr>
              <w:t>/ECE/324/Rev.2/Add.137/Rev.1/Amend.2−</w:t>
            </w:r>
            <w:r w:rsidRPr="00FF6B5E">
              <w:rPr>
                <w:sz w:val="40"/>
                <w:lang w:val="en-US"/>
              </w:rPr>
              <w:t>E</w:t>
            </w:r>
            <w:r w:rsidRPr="00FF6B5E">
              <w:rPr>
                <w:lang w:val="en-US"/>
              </w:rPr>
              <w:t>/ECE/TRANS/505/Rev.2/Add.137/Rev.1/Amend.2</w:t>
            </w:r>
          </w:p>
        </w:tc>
      </w:tr>
      <w:tr w:rsidR="00421A10" w:rsidRPr="00DB58B5" w14:paraId="5613228B" w14:textId="77777777" w:rsidTr="00A27C92">
        <w:trPr>
          <w:trHeight w:hRule="exact" w:val="2835"/>
        </w:trPr>
        <w:tc>
          <w:tcPr>
            <w:tcW w:w="6804" w:type="dxa"/>
            <w:tcBorders>
              <w:top w:val="single" w:sz="4" w:space="0" w:color="auto"/>
              <w:bottom w:val="single" w:sz="12" w:space="0" w:color="auto"/>
            </w:tcBorders>
            <w:shd w:val="clear" w:color="auto" w:fill="auto"/>
          </w:tcPr>
          <w:p w14:paraId="5379D80F" w14:textId="77777777" w:rsidR="00421A10" w:rsidRPr="00FF6B5E" w:rsidRDefault="00421A10" w:rsidP="00A27C92">
            <w:pPr>
              <w:spacing w:before="120" w:line="380" w:lineRule="exact"/>
              <w:rPr>
                <w:lang w:val="en-US"/>
              </w:rPr>
            </w:pPr>
          </w:p>
        </w:tc>
        <w:tc>
          <w:tcPr>
            <w:tcW w:w="2835" w:type="dxa"/>
            <w:tcBorders>
              <w:top w:val="single" w:sz="4" w:space="0" w:color="auto"/>
              <w:bottom w:val="single" w:sz="12" w:space="0" w:color="auto"/>
            </w:tcBorders>
            <w:shd w:val="clear" w:color="auto" w:fill="auto"/>
          </w:tcPr>
          <w:p w14:paraId="04629C4F" w14:textId="77777777" w:rsidR="00421A10" w:rsidRPr="00DB58B5" w:rsidRDefault="00FF6B5E" w:rsidP="00A27C92">
            <w:pPr>
              <w:spacing w:before="480" w:line="240" w:lineRule="exact"/>
            </w:pPr>
            <w:r>
              <w:t>2 février 2021</w:t>
            </w:r>
          </w:p>
        </w:tc>
      </w:tr>
    </w:tbl>
    <w:p w14:paraId="37210FE7" w14:textId="77777777" w:rsidR="00421A10" w:rsidRPr="006549FF" w:rsidRDefault="0029791D" w:rsidP="0029791D">
      <w:pPr>
        <w:pStyle w:val="HChG"/>
      </w:pPr>
      <w:r>
        <w:tab/>
      </w:r>
      <w:r>
        <w:tab/>
      </w:r>
      <w:r w:rsidR="00421A10" w:rsidRPr="006549FF">
        <w:t>Accord</w:t>
      </w:r>
    </w:p>
    <w:p w14:paraId="0A6BEFDB" w14:textId="05E58F4E" w:rsidR="00421A10" w:rsidRPr="00583D68" w:rsidRDefault="0029791D" w:rsidP="0029791D">
      <w:pPr>
        <w:pStyle w:val="H1G"/>
      </w:pPr>
      <w:r>
        <w:tab/>
      </w:r>
      <w:r>
        <w:tab/>
      </w:r>
      <w:r w:rsidR="00421A10" w:rsidRPr="00583D68">
        <w:t xml:space="preserve">Concernant l’adoption </w:t>
      </w:r>
      <w:r w:rsidR="00FF6B5E" w:rsidRPr="009A6F55">
        <w:rPr>
          <w:rFonts w:eastAsia="Times New Roman"/>
          <w:lang w:val="fr-FR"/>
        </w:rPr>
        <w:t xml:space="preserve">de Règlements techniques harmonisés </w:t>
      </w:r>
      <w:r w:rsidR="00FF6B5E">
        <w:rPr>
          <w:rFonts w:eastAsia="Times New Roman"/>
          <w:lang w:val="fr-FR"/>
        </w:rPr>
        <w:br/>
      </w:r>
      <w:r w:rsidR="00FF6B5E" w:rsidRPr="009A6F55">
        <w:rPr>
          <w:rFonts w:eastAsia="Times New Roman"/>
          <w:lang w:val="fr-FR"/>
        </w:rPr>
        <w:t xml:space="preserve">de l’ONU applicables aux véhicules à roues et aux équipements </w:t>
      </w:r>
      <w:r w:rsidR="00FF6B5E">
        <w:rPr>
          <w:rFonts w:eastAsia="Times New Roman"/>
          <w:lang w:val="fr-FR"/>
        </w:rPr>
        <w:br/>
      </w:r>
      <w:r w:rsidR="00FF6B5E" w:rsidRPr="009A6F55">
        <w:rPr>
          <w:rFonts w:eastAsia="Times New Roman"/>
          <w:lang w:val="fr-FR"/>
        </w:rPr>
        <w:t xml:space="preserve">et pièces susceptibles d’être montés ou utilisés sur les véhicules </w:t>
      </w:r>
      <w:r w:rsidR="00FF6B5E">
        <w:rPr>
          <w:rFonts w:eastAsia="Times New Roman"/>
          <w:lang w:val="fr-FR"/>
        </w:rPr>
        <w:br/>
      </w:r>
      <w:r w:rsidR="00FF6B5E" w:rsidRPr="009A6F55">
        <w:rPr>
          <w:rFonts w:eastAsia="Times New Roman"/>
          <w:lang w:val="fr-FR"/>
        </w:rPr>
        <w:t xml:space="preserve">à roues et les conditions de reconnaissance réciproque </w:t>
      </w:r>
      <w:r w:rsidR="00FF6B5E">
        <w:rPr>
          <w:rFonts w:eastAsia="Times New Roman"/>
          <w:lang w:val="fr-FR"/>
        </w:rPr>
        <w:br/>
      </w:r>
      <w:r w:rsidR="00FF6B5E" w:rsidRPr="009A6F55">
        <w:rPr>
          <w:rFonts w:eastAsia="Times New Roman"/>
          <w:lang w:val="fr-FR"/>
        </w:rPr>
        <w:t>des homologations délivrées conformément à ces Règlements</w:t>
      </w:r>
      <w:r w:rsidR="00442E31" w:rsidRPr="00FF6B5E">
        <w:rPr>
          <w:rStyle w:val="Appelnotedebasdep"/>
          <w:b w:val="0"/>
          <w:bCs/>
          <w:sz w:val="20"/>
          <w:vertAlign w:val="baseline"/>
        </w:rPr>
        <w:footnoteReference w:customMarkFollows="1" w:id="2"/>
        <w:t>*</w:t>
      </w:r>
    </w:p>
    <w:p w14:paraId="69DD5D5A" w14:textId="27133D49" w:rsidR="00421A10" w:rsidRPr="00A12483" w:rsidRDefault="00421A10" w:rsidP="0029791D">
      <w:pPr>
        <w:pStyle w:val="SingleTxtG"/>
        <w:jc w:val="left"/>
        <w:rPr>
          <w:b/>
          <w:sz w:val="24"/>
          <w:szCs w:val="24"/>
        </w:rPr>
      </w:pPr>
      <w:r w:rsidRPr="006549FF">
        <w:t>(</w:t>
      </w:r>
      <w:r w:rsidR="00FF6B5E" w:rsidRPr="009A6F55">
        <w:rPr>
          <w:rFonts w:eastAsia="Times New Roman"/>
          <w:lang w:val="fr-FR"/>
        </w:rPr>
        <w:t>Révision 3, comprenant les amendements entrés en vigueur le 14 septembre 2017</w:t>
      </w:r>
      <w:r w:rsidRPr="006549FF">
        <w:t>)</w:t>
      </w:r>
    </w:p>
    <w:p w14:paraId="6C5339C2" w14:textId="77777777" w:rsidR="00421A10" w:rsidRPr="006549FF" w:rsidRDefault="0029791D" w:rsidP="0029791D">
      <w:pPr>
        <w:jc w:val="center"/>
      </w:pPr>
      <w:r>
        <w:t>_______________</w:t>
      </w:r>
    </w:p>
    <w:p w14:paraId="4FDBAF2D" w14:textId="7498B6A5" w:rsidR="00421A10" w:rsidRPr="006549FF" w:rsidRDefault="0029791D" w:rsidP="0029791D">
      <w:pPr>
        <w:pStyle w:val="HChG"/>
      </w:pPr>
      <w:r>
        <w:tab/>
      </w:r>
      <w:r>
        <w:tab/>
      </w:r>
      <w:r w:rsidR="00421A10" w:rsidRPr="006549FF">
        <w:t xml:space="preserve">Additif </w:t>
      </w:r>
      <w:r w:rsidR="00FF6B5E">
        <w:t xml:space="preserve">137 − </w:t>
      </w:r>
      <w:r w:rsidR="00421A10" w:rsidRPr="006549FF">
        <w:t>Règlement</w:t>
      </w:r>
      <w:r w:rsidR="00421A10">
        <w:t xml:space="preserve"> </w:t>
      </w:r>
      <w:r w:rsidR="001E7643">
        <w:t xml:space="preserve">ONU </w:t>
      </w:r>
      <w:r w:rsidR="00421A10" w:rsidRPr="00B371BF">
        <w:t>n</w:t>
      </w:r>
      <w:r w:rsidR="00421A10" w:rsidRPr="00B371BF">
        <w:rPr>
          <w:vertAlign w:val="superscript"/>
        </w:rPr>
        <w:t>o</w:t>
      </w:r>
      <w:r w:rsidR="00421A10">
        <w:t> </w:t>
      </w:r>
      <w:r w:rsidR="00FF6B5E">
        <w:t>138</w:t>
      </w:r>
    </w:p>
    <w:p w14:paraId="39DC3A2C" w14:textId="788E860B" w:rsidR="00421A10" w:rsidRPr="006549FF" w:rsidRDefault="0029791D" w:rsidP="0029791D">
      <w:pPr>
        <w:pStyle w:val="H1G"/>
      </w:pPr>
      <w:r>
        <w:tab/>
      </w:r>
      <w:r>
        <w:tab/>
      </w:r>
      <w:r w:rsidR="00421A10" w:rsidRPr="006549FF">
        <w:t xml:space="preserve">Révision </w:t>
      </w:r>
      <w:r w:rsidR="00FF6B5E" w:rsidRPr="00F17ADF">
        <w:rPr>
          <w:rFonts w:eastAsia="Times New Roman"/>
          <w:lang w:val="fr-FR"/>
        </w:rPr>
        <w:t xml:space="preserve">1 </w:t>
      </w:r>
      <w:r w:rsidR="00FF6B5E">
        <w:rPr>
          <w:rFonts w:eastAsia="Times New Roman"/>
          <w:b w:val="0"/>
          <w:lang w:val="fr-FR"/>
        </w:rPr>
        <w:t>−</w:t>
      </w:r>
      <w:r w:rsidR="00FF6B5E" w:rsidRPr="00F17ADF">
        <w:rPr>
          <w:rFonts w:eastAsia="Times New Roman"/>
          <w:lang w:val="fr-FR"/>
        </w:rPr>
        <w:t xml:space="preserve"> Amend</w:t>
      </w:r>
      <w:r w:rsidR="00FF6B5E" w:rsidRPr="009A6F55">
        <w:rPr>
          <w:rFonts w:eastAsia="Times New Roman"/>
          <w:lang w:val="fr-FR"/>
        </w:rPr>
        <w:t>e</w:t>
      </w:r>
      <w:r w:rsidR="00FF6B5E" w:rsidRPr="00F17ADF">
        <w:rPr>
          <w:rFonts w:eastAsia="Times New Roman"/>
          <w:lang w:val="fr-FR"/>
        </w:rPr>
        <w:t>ment 2</w:t>
      </w:r>
    </w:p>
    <w:p w14:paraId="1F679FB2" w14:textId="0839D4F0" w:rsidR="00421A10" w:rsidRPr="0029791D" w:rsidRDefault="00FF6B5E" w:rsidP="0029791D">
      <w:pPr>
        <w:pStyle w:val="SingleTxtG"/>
      </w:pPr>
      <w:r w:rsidRPr="009A6F55">
        <w:rPr>
          <w:rFonts w:eastAsia="Times New Roman"/>
          <w:spacing w:val="-2"/>
          <w:lang w:val="fr-FR"/>
        </w:rPr>
        <w:t xml:space="preserve">Complément </w:t>
      </w:r>
      <w:r w:rsidRPr="00F17ADF">
        <w:rPr>
          <w:rFonts w:eastAsia="Times New Roman"/>
          <w:spacing w:val="-2"/>
          <w:lang w:val="fr-FR"/>
        </w:rPr>
        <w:t xml:space="preserve">2 </w:t>
      </w:r>
      <w:r w:rsidRPr="009A6F55">
        <w:rPr>
          <w:rFonts w:eastAsia="Times New Roman"/>
          <w:spacing w:val="-2"/>
          <w:lang w:val="fr-FR"/>
        </w:rPr>
        <w:t xml:space="preserve">à la série </w:t>
      </w:r>
      <w:r w:rsidRPr="00F17ADF">
        <w:rPr>
          <w:rFonts w:eastAsia="Times New Roman"/>
          <w:spacing w:val="-2"/>
          <w:lang w:val="fr-FR"/>
        </w:rPr>
        <w:t xml:space="preserve">01 </w:t>
      </w:r>
      <w:r w:rsidRPr="009A6F55">
        <w:rPr>
          <w:rFonts w:eastAsia="Times New Roman"/>
          <w:spacing w:val="-2"/>
          <w:lang w:val="fr-FR"/>
        </w:rPr>
        <w:t>d</w:t>
      </w:r>
      <w:r>
        <w:rPr>
          <w:rFonts w:eastAsia="Times New Roman"/>
          <w:spacing w:val="-2"/>
          <w:lang w:val="fr-FR"/>
        </w:rPr>
        <w:t>’</w:t>
      </w:r>
      <w:r w:rsidRPr="009A6F55">
        <w:rPr>
          <w:rFonts w:eastAsia="Times New Roman"/>
          <w:spacing w:val="-2"/>
          <w:lang w:val="fr-FR"/>
        </w:rPr>
        <w:t xml:space="preserve">amendements </w:t>
      </w:r>
      <w:r>
        <w:rPr>
          <w:rFonts w:eastAsia="Times New Roman"/>
          <w:spacing w:val="-2"/>
          <w:lang w:val="fr-FR"/>
        </w:rPr>
        <w:t>−</w:t>
      </w:r>
      <w:r w:rsidRPr="009A6F55">
        <w:rPr>
          <w:rFonts w:eastAsia="Times New Roman"/>
          <w:spacing w:val="-2"/>
          <w:lang w:val="fr-FR"/>
        </w:rPr>
        <w:t xml:space="preserve"> Date d</w:t>
      </w:r>
      <w:r>
        <w:rPr>
          <w:rFonts w:eastAsia="Times New Roman"/>
          <w:spacing w:val="-2"/>
          <w:lang w:val="fr-FR"/>
        </w:rPr>
        <w:t>’</w:t>
      </w:r>
      <w:r w:rsidRPr="009A6F55">
        <w:rPr>
          <w:rFonts w:eastAsia="Times New Roman"/>
          <w:spacing w:val="-2"/>
          <w:lang w:val="fr-FR"/>
        </w:rPr>
        <w:t>entrée en vigueur :</w:t>
      </w:r>
      <w:r w:rsidRPr="00F17ADF">
        <w:rPr>
          <w:rFonts w:eastAsia="Times New Roman"/>
          <w:spacing w:val="-2"/>
          <w:lang w:val="fr-FR"/>
        </w:rPr>
        <w:t xml:space="preserve"> </w:t>
      </w:r>
      <w:r w:rsidRPr="00F17ADF">
        <w:rPr>
          <w:rFonts w:eastAsia="Times New Roman"/>
          <w:lang w:val="fr-FR"/>
        </w:rPr>
        <w:t xml:space="preserve">3 </w:t>
      </w:r>
      <w:r>
        <w:rPr>
          <w:rFonts w:eastAsia="Times New Roman"/>
          <w:lang w:val="fr-FR"/>
        </w:rPr>
        <w:t>janvier</w:t>
      </w:r>
      <w:r w:rsidRPr="00F17ADF">
        <w:rPr>
          <w:rFonts w:eastAsia="Times New Roman"/>
          <w:lang w:val="fr-FR"/>
        </w:rPr>
        <w:t xml:space="preserve"> 2021</w:t>
      </w:r>
    </w:p>
    <w:p w14:paraId="65663C17" w14:textId="0F00356A" w:rsidR="00421A10" w:rsidRDefault="0029791D" w:rsidP="0029791D">
      <w:pPr>
        <w:pStyle w:val="H1G"/>
      </w:pPr>
      <w:r>
        <w:tab/>
      </w:r>
      <w:r>
        <w:tab/>
      </w:r>
      <w:r w:rsidR="00421A10" w:rsidRPr="007619D3">
        <w:t xml:space="preserve">Prescriptions uniformes relatives </w:t>
      </w:r>
      <w:r w:rsidR="00FF6B5E" w:rsidRPr="00FF6B5E">
        <w:rPr>
          <w:lang w:val="fr-FR"/>
        </w:rPr>
        <w:t xml:space="preserve">à l’homologation des véhicules </w:t>
      </w:r>
      <w:r w:rsidR="00FF6B5E">
        <w:rPr>
          <w:lang w:val="fr-FR"/>
        </w:rPr>
        <w:br/>
      </w:r>
      <w:r w:rsidR="00FF6B5E" w:rsidRPr="00FF6B5E">
        <w:rPr>
          <w:lang w:val="fr-FR"/>
        </w:rPr>
        <w:t>à moteur silencieux en ce qui concerne leur audibilité réduite</w:t>
      </w:r>
    </w:p>
    <w:p w14:paraId="1E1C22B0" w14:textId="5EF3A3AB" w:rsidR="00FF6B5E" w:rsidRDefault="00442E31" w:rsidP="00FF6B5E">
      <w:pPr>
        <w:pStyle w:val="SingleTxtG"/>
      </w:pPr>
      <w:r>
        <w:rPr>
          <w:noProof/>
          <w:lang w:eastAsia="fr-CH"/>
        </w:rPr>
        <mc:AlternateContent>
          <mc:Choice Requires="wps">
            <w:drawing>
              <wp:anchor distT="0" distB="0" distL="114300" distR="114300" simplePos="0" relativeHeight="251658240" behindDoc="0" locked="0" layoutInCell="1" allowOverlap="1" wp14:anchorId="0D905ED4" wp14:editId="7692A0F6">
                <wp:simplePos x="0" y="0"/>
                <wp:positionH relativeFrom="margin">
                  <wp:posOffset>0</wp:posOffset>
                </wp:positionH>
                <wp:positionV relativeFrom="margin">
                  <wp:posOffset>6301105</wp:posOffset>
                </wp:positionV>
                <wp:extent cx="6120000" cy="11520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152000"/>
                        </a:xfrm>
                        <a:prstGeom prst="rect">
                          <a:avLst/>
                        </a:prstGeom>
                        <a:solidFill>
                          <a:srgbClr val="FFFFFF"/>
                        </a:solidFill>
                        <a:ln w="9525">
                          <a:noFill/>
                          <a:miter lim="800000"/>
                          <a:headEnd/>
                          <a:tailEnd/>
                        </a:ln>
                      </wps:spPr>
                      <wps:txbx>
                        <w:txbxContent>
                          <w:p w14:paraId="68784165" w14:textId="77777777" w:rsidR="00442E31" w:rsidRPr="0029791D" w:rsidRDefault="00442E31" w:rsidP="00C9521D">
                            <w:pPr>
                              <w:ind w:left="1134" w:right="1134"/>
                              <w:jc w:val="center"/>
                            </w:pPr>
                            <w:r>
                              <w:t>_______________</w:t>
                            </w:r>
                          </w:p>
                          <w:p w14:paraId="6871C0F1" w14:textId="77777777" w:rsidR="00442E31" w:rsidRDefault="00442E31" w:rsidP="00C9521D">
                            <w:pPr>
                              <w:jc w:val="center"/>
                              <w:rPr>
                                <w:b/>
                                <w:bCs/>
                                <w:sz w:val="22"/>
                              </w:rPr>
                            </w:pPr>
                            <w:r>
                              <w:rPr>
                                <w:noProof/>
                                <w:lang w:eastAsia="fr-CH"/>
                              </w:rPr>
                              <w:drawing>
                                <wp:inline distT="0" distB="0" distL="0" distR="0" wp14:anchorId="6D55C2C4" wp14:editId="0E1DBA77">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6F03C40D" w14:textId="77777777" w:rsidR="00442E31" w:rsidRDefault="00442E31" w:rsidP="00C6525D">
                            <w:pPr>
                              <w:jc w:val="center"/>
                            </w:pPr>
                            <w:r w:rsidRPr="0029791D">
                              <w:rPr>
                                <w:b/>
                                <w:bCs/>
                                <w:sz w:val="24"/>
                                <w:szCs w:val="24"/>
                              </w:rPr>
                              <w:t>Nations Unies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05ED4" id="_x0000_t202" coordsize="21600,21600" o:spt="202" path="m,l,21600r21600,l21600,xe">
                <v:stroke joinstyle="miter"/>
                <v:path gradientshapeok="t" o:connecttype="rect"/>
              </v:shapetype>
              <v:shape id="Zone de texte 4" o:spid="_x0000_s1026" type="#_x0000_t202" style="position:absolute;left:0;text-align:left;margin-left:0;margin-top:496.15pt;width:481.9pt;height:9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" stroked="f">
                <v:textbox inset="0,0,0,0">
                  <w:txbxContent>
                    <w:p w14:paraId="68784165" w14:textId="77777777" w:rsidR="00442E31" w:rsidRPr="0029791D" w:rsidRDefault="00442E31" w:rsidP="00C9521D">
                      <w:pPr>
                        <w:ind w:left="1134" w:right="1134"/>
                        <w:jc w:val="center"/>
                      </w:pPr>
                      <w:r>
                        <w:t>_______________</w:t>
                      </w:r>
                    </w:p>
                    <w:p w14:paraId="6871C0F1" w14:textId="77777777" w:rsidR="00442E31" w:rsidRDefault="00442E31" w:rsidP="00C9521D">
                      <w:pPr>
                        <w:jc w:val="center"/>
                        <w:rPr>
                          <w:b/>
                          <w:bCs/>
                          <w:sz w:val="22"/>
                        </w:rPr>
                      </w:pPr>
                      <w:r>
                        <w:rPr>
                          <w:noProof/>
                          <w:lang w:eastAsia="fr-CH"/>
                        </w:rPr>
                        <w:drawing>
                          <wp:inline distT="0" distB="0" distL="0" distR="0" wp14:anchorId="6D55C2C4" wp14:editId="0E1DBA77">
                            <wp:extent cx="914400" cy="7715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6F03C40D" w14:textId="77777777" w:rsidR="00442E31" w:rsidRDefault="00442E31" w:rsidP="00C6525D">
                      <w:pPr>
                        <w:jc w:val="center"/>
                      </w:pPr>
                      <w:r w:rsidRPr="0029791D">
                        <w:rPr>
                          <w:b/>
                          <w:bCs/>
                          <w:sz w:val="24"/>
                          <w:szCs w:val="24"/>
                        </w:rPr>
                        <w:t>Nations Unies</w:t>
                      </w:r>
                    </w:p>
                  </w:txbxContent>
                </v:textbox>
                <w10:wrap anchorx="margin" anchory="margin"/>
              </v:shape>
            </w:pict>
          </mc:Fallback>
        </mc:AlternateContent>
      </w:r>
      <w:r w:rsidR="00FF6B5E">
        <w:tab/>
      </w:r>
      <w:r w:rsidR="00FF6B5E">
        <w:tab/>
      </w:r>
      <w:r w:rsidR="00FF6B5E" w:rsidRPr="009A6F55">
        <w:rPr>
          <w:rFonts w:eastAsia="Times New Roman"/>
          <w:spacing w:val="-4"/>
          <w:lang w:val="fr-FR" w:eastAsia="en-GB"/>
        </w:rPr>
        <w:t>Le présent document est communiqué uniquement à titre d</w:t>
      </w:r>
      <w:r w:rsidR="00FF6B5E">
        <w:rPr>
          <w:rFonts w:eastAsia="Times New Roman"/>
          <w:spacing w:val="-4"/>
          <w:lang w:val="fr-FR" w:eastAsia="en-GB"/>
        </w:rPr>
        <w:t>’</w:t>
      </w:r>
      <w:r w:rsidR="00FF6B5E" w:rsidRPr="009A6F55">
        <w:rPr>
          <w:rFonts w:eastAsia="Times New Roman"/>
          <w:spacing w:val="-4"/>
          <w:lang w:val="fr-FR" w:eastAsia="en-GB"/>
        </w:rPr>
        <w:t>information. Le texte authentique, juridiquement contraignant, est celui du document</w:t>
      </w:r>
      <w:r w:rsidR="00FF6B5E" w:rsidRPr="00F17ADF">
        <w:rPr>
          <w:rFonts w:eastAsia="Times New Roman"/>
          <w:lang w:val="fr-FR" w:eastAsia="en-GB"/>
        </w:rPr>
        <w:t xml:space="preserve"> </w:t>
      </w:r>
      <w:r w:rsidR="00FF6B5E" w:rsidRPr="00F17ADF">
        <w:rPr>
          <w:rFonts w:eastAsia="Times New Roman"/>
          <w:spacing w:val="-6"/>
          <w:lang w:val="fr-FR" w:eastAsia="en-GB"/>
        </w:rPr>
        <w:t>ECE/TRANS/WP.29/2020/71.</w:t>
      </w:r>
    </w:p>
    <w:p w14:paraId="386B75BB" w14:textId="58F4EDDC" w:rsidR="00FF6B5E" w:rsidRDefault="00FF6B5E">
      <w:pPr>
        <w:suppressAutoHyphens w:val="0"/>
        <w:kinsoku/>
        <w:overflowPunct/>
        <w:autoSpaceDE/>
        <w:autoSpaceDN/>
        <w:adjustRightInd/>
        <w:snapToGrid/>
        <w:spacing w:line="240" w:lineRule="auto"/>
      </w:pPr>
      <w:r>
        <w:br w:type="page"/>
      </w:r>
    </w:p>
    <w:p w14:paraId="7B09770E" w14:textId="77777777" w:rsidR="00FF6B5E" w:rsidRDefault="00FF6B5E" w:rsidP="00FF6B5E">
      <w:pPr>
        <w:pStyle w:val="H4G"/>
        <w:rPr>
          <w:b/>
          <w:lang w:val="fr-FR"/>
        </w:rPr>
      </w:pPr>
      <w:r>
        <w:rPr>
          <w:lang w:val="fr-FR"/>
        </w:rPr>
        <w:lastRenderedPageBreak/>
        <w:tab/>
      </w:r>
      <w:r>
        <w:rPr>
          <w:lang w:val="fr-FR"/>
        </w:rPr>
        <w:tab/>
      </w:r>
      <w:r w:rsidRPr="0008009C">
        <w:rPr>
          <w:lang w:val="fr-FR"/>
        </w:rPr>
        <w:t>Annexe</w:t>
      </w:r>
      <w:r>
        <w:rPr>
          <w:lang w:val="fr-FR"/>
        </w:rPr>
        <w:t> </w:t>
      </w:r>
      <w:r w:rsidRPr="0008009C">
        <w:rPr>
          <w:lang w:val="fr-FR"/>
        </w:rPr>
        <w:t>3</w:t>
      </w:r>
    </w:p>
    <w:p w14:paraId="3529503E" w14:textId="77777777" w:rsidR="00FF6B5E" w:rsidRPr="006135E2" w:rsidRDefault="00FF6B5E" w:rsidP="00FF6B5E">
      <w:pPr>
        <w:pStyle w:val="SingleTxtG"/>
        <w:rPr>
          <w:b/>
          <w:lang w:val="fr-FR"/>
        </w:rPr>
      </w:pPr>
      <w:r w:rsidRPr="00B07122">
        <w:rPr>
          <w:i/>
          <w:lang w:val="fr-FR"/>
        </w:rPr>
        <w:t>Paragraphe 2.1.2</w:t>
      </w:r>
      <w:r w:rsidRPr="0008009C">
        <w:rPr>
          <w:lang w:val="fr-FR"/>
        </w:rPr>
        <w:t>, lire</w:t>
      </w:r>
      <w:r>
        <w:rPr>
          <w:lang w:val="fr-FR"/>
        </w:rPr>
        <w:t> </w:t>
      </w:r>
      <w:r w:rsidRPr="0008009C">
        <w:rPr>
          <w:lang w:val="fr-FR"/>
        </w:rPr>
        <w:t>:</w:t>
      </w:r>
    </w:p>
    <w:p w14:paraId="0CF8339E" w14:textId="346C76A8" w:rsidR="00FF6B5E" w:rsidRPr="003B474E" w:rsidRDefault="00FF6B5E" w:rsidP="00FF6B5E">
      <w:pPr>
        <w:pStyle w:val="SingleTxtG"/>
        <w:ind w:left="2268" w:hanging="1134"/>
      </w:pPr>
      <w:r>
        <w:t>« 2.1.2</w:t>
      </w:r>
      <w:r>
        <w:tab/>
        <w:t>Essais en plein air</w:t>
      </w:r>
    </w:p>
    <w:p w14:paraId="28E0E6C1" w14:textId="77777777" w:rsidR="00FF6B5E" w:rsidRPr="003D77EA" w:rsidRDefault="00FF6B5E" w:rsidP="00FF6B5E">
      <w:pPr>
        <w:pStyle w:val="SingleTxtG"/>
        <w:ind w:left="2268"/>
      </w:pPr>
      <w:r w:rsidRPr="003D77EA">
        <w:t>L</w:t>
      </w:r>
      <w:r>
        <w:t>’</w:t>
      </w:r>
      <w:r w:rsidRPr="003D77EA">
        <w:t>aire d</w:t>
      </w:r>
      <w:r>
        <w:t>’</w:t>
      </w:r>
      <w:r w:rsidRPr="003D77EA">
        <w:t>essai doit être pratiquement plane. Pour effectuer les mesures sur des véhicules en mouvement, la structure et la surface de la piste d</w:t>
      </w:r>
      <w:r>
        <w:t>’</w:t>
      </w:r>
      <w:r w:rsidRPr="003D77EA">
        <w:t>essai doivent satisfaire aux prescriptions de la norme ISO 10844:2014. Pour les mesures sur des véhicules à l</w:t>
      </w:r>
      <w:r>
        <w:t>’</w:t>
      </w:r>
      <w:r w:rsidRPr="003D77EA">
        <w:t>arrêt, l</w:t>
      </w:r>
      <w:r>
        <w:t>’</w:t>
      </w:r>
      <w:r w:rsidRPr="003D77EA">
        <w:t>aire d</w:t>
      </w:r>
      <w:r>
        <w:t>’</w:t>
      </w:r>
      <w:r w:rsidRPr="003D77EA">
        <w:t>essai doit être :</w:t>
      </w:r>
    </w:p>
    <w:p w14:paraId="57012FFC" w14:textId="54455F5A" w:rsidR="00FF6B5E" w:rsidRPr="003D77EA" w:rsidRDefault="00FF6B5E" w:rsidP="00FF6B5E">
      <w:pPr>
        <w:pStyle w:val="SingleTxtG"/>
        <w:ind w:left="2268"/>
      </w:pPr>
      <w:r w:rsidRPr="003D77EA">
        <w:t>a)</w:t>
      </w:r>
      <w:r w:rsidRPr="003D77EA">
        <w:tab/>
        <w:t>Soit conforme à la norme ISO 10844:2014 ;</w:t>
      </w:r>
    </w:p>
    <w:p w14:paraId="639AC763" w14:textId="0467D3C5" w:rsidR="00FF6B5E" w:rsidRPr="003D77EA" w:rsidRDefault="00FF6B5E" w:rsidP="00FF6B5E">
      <w:pPr>
        <w:pStyle w:val="SingleTxtG"/>
        <w:ind w:left="2268"/>
      </w:pPr>
      <w:r w:rsidRPr="003D77EA">
        <w:t>b)</w:t>
      </w:r>
      <w:r w:rsidRPr="003D77EA">
        <w:tab/>
        <w:t>Soit composée d</w:t>
      </w:r>
      <w:r>
        <w:t>’</w:t>
      </w:r>
      <w:r w:rsidRPr="003D77EA">
        <w:t>un autre type de bitume dense</w:t>
      </w:r>
      <w:r>
        <w:t> </w:t>
      </w:r>
      <w:r w:rsidRPr="003D77EA">
        <w:t>;</w:t>
      </w:r>
    </w:p>
    <w:p w14:paraId="43E00FEF" w14:textId="6A150DB0" w:rsidR="00FF6B5E" w:rsidRPr="003D77EA" w:rsidRDefault="00FF6B5E" w:rsidP="00FF6B5E">
      <w:pPr>
        <w:pStyle w:val="SingleTxtG"/>
        <w:ind w:left="2268"/>
      </w:pPr>
      <w:r w:rsidRPr="003D77EA">
        <w:t>c)</w:t>
      </w:r>
      <w:r w:rsidRPr="003D77EA">
        <w:tab/>
        <w:t>Soit composée de béton dense.</w:t>
      </w:r>
    </w:p>
    <w:p w14:paraId="05D01E0B" w14:textId="77777777" w:rsidR="00FF6B5E" w:rsidRPr="003B474E" w:rsidRDefault="00FF6B5E" w:rsidP="00FF6B5E">
      <w:pPr>
        <w:pStyle w:val="SingleTxtG"/>
        <w:ind w:left="2268"/>
      </w:pPr>
      <w:r>
        <w:t>Dans un rayon de 50 m autour du centre de la piste, il ne doit se trouver aucun objet volumineux susceptible de réfléchir les sons, tel qu’une clôture, un rocher, un pont ou un bâtiment. La piste d’essai et l’aire d’essai doivent être sèches et dépourvues de matériaux absorbants tels que de la neige poudreuse ou des débris.</w:t>
      </w:r>
    </w:p>
    <w:p w14:paraId="47560848" w14:textId="1E33D867" w:rsidR="005F0207" w:rsidRDefault="00FF6B5E" w:rsidP="00FF6B5E">
      <w:pPr>
        <w:pStyle w:val="SingleTxtG"/>
        <w:ind w:left="2268"/>
      </w:pPr>
      <w:r>
        <w:t>À proximité des microphones, il ne doit se trouver aucun obstacle susceptible de perturber le champ acoustique. Aucune personne ne doit non plus se trouver entre le microphone et la source du bruit. La personne chargée de procéder aux mesures doit se placer de façon à ne pas fausser les valeurs indiquées par l’appareil de mesure. Les microphones doivent être placés comme indiqué aux figures 1a et 1b de l’appendice de la présente annexe. »</w:t>
      </w:r>
      <w:r>
        <w:t>.</w:t>
      </w:r>
    </w:p>
    <w:p w14:paraId="7C6A80E0" w14:textId="3DD1CB2E" w:rsidR="00FF6B5E" w:rsidRPr="00FF6B5E" w:rsidRDefault="00FF6B5E" w:rsidP="00FF6B5E">
      <w:pPr>
        <w:pStyle w:val="SingleTxtG"/>
        <w:spacing w:before="240" w:after="0"/>
        <w:jc w:val="center"/>
        <w:rPr>
          <w:u w:val="single"/>
        </w:rPr>
      </w:pPr>
      <w:r>
        <w:tab/>
      </w:r>
      <w:r>
        <w:rPr>
          <w:u w:val="single"/>
        </w:rPr>
        <w:tab/>
      </w:r>
      <w:r>
        <w:rPr>
          <w:u w:val="single"/>
        </w:rPr>
        <w:tab/>
      </w:r>
      <w:r>
        <w:rPr>
          <w:u w:val="single"/>
        </w:rPr>
        <w:tab/>
      </w:r>
    </w:p>
    <w:sectPr w:rsidR="00FF6B5E" w:rsidRPr="00FF6B5E" w:rsidSect="00FF6B5E">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B2826" w14:textId="77777777" w:rsidR="009F370D" w:rsidRDefault="009F370D"/>
  </w:endnote>
  <w:endnote w:type="continuationSeparator" w:id="0">
    <w:p w14:paraId="0D0A93D6" w14:textId="77777777" w:rsidR="009F370D" w:rsidRDefault="009F370D">
      <w:pPr>
        <w:pStyle w:val="Pieddepage"/>
      </w:pPr>
    </w:p>
  </w:endnote>
  <w:endnote w:type="continuationNotice" w:id="1">
    <w:p w14:paraId="5AD81614" w14:textId="77777777" w:rsidR="009F370D" w:rsidRPr="00C451B9" w:rsidRDefault="009F370D"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FD78" w14:textId="77777777" w:rsidR="00FF6B5E" w:rsidRPr="00FF6B5E" w:rsidRDefault="00FF6B5E" w:rsidP="00FF6B5E">
    <w:pPr>
      <w:pStyle w:val="Pieddepage"/>
      <w:tabs>
        <w:tab w:val="right" w:pos="9638"/>
      </w:tabs>
    </w:pPr>
    <w:r w:rsidRPr="00FF6B5E">
      <w:rPr>
        <w:b/>
        <w:sz w:val="18"/>
      </w:rPr>
      <w:fldChar w:fldCharType="begin"/>
    </w:r>
    <w:r w:rsidRPr="00FF6B5E">
      <w:rPr>
        <w:b/>
        <w:sz w:val="18"/>
      </w:rPr>
      <w:instrText xml:space="preserve"> PAGE  \* MERGEFORMAT </w:instrText>
    </w:r>
    <w:r w:rsidRPr="00FF6B5E">
      <w:rPr>
        <w:b/>
        <w:sz w:val="18"/>
      </w:rPr>
      <w:fldChar w:fldCharType="separate"/>
    </w:r>
    <w:r w:rsidRPr="00FF6B5E">
      <w:rPr>
        <w:b/>
        <w:noProof/>
        <w:sz w:val="18"/>
      </w:rPr>
      <w:t>2</w:t>
    </w:r>
    <w:r w:rsidRPr="00FF6B5E">
      <w:rPr>
        <w:b/>
        <w:sz w:val="18"/>
      </w:rPr>
      <w:fldChar w:fldCharType="end"/>
    </w:r>
    <w:r>
      <w:rPr>
        <w:b/>
        <w:sz w:val="18"/>
      </w:rPr>
      <w:tab/>
    </w:r>
    <w:r>
      <w:t>GE.21-01332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FC78" w14:textId="77777777" w:rsidR="00FF6B5E" w:rsidRPr="00FF6B5E" w:rsidRDefault="00FF6B5E" w:rsidP="00FF6B5E">
    <w:pPr>
      <w:pStyle w:val="Pieddepage"/>
      <w:tabs>
        <w:tab w:val="right" w:pos="9638"/>
      </w:tabs>
      <w:rPr>
        <w:b/>
        <w:sz w:val="18"/>
      </w:rPr>
    </w:pPr>
    <w:r>
      <w:t>GE.21-01332</w:t>
    </w:r>
    <w:r>
      <w:tab/>
    </w:r>
    <w:r w:rsidRPr="00FF6B5E">
      <w:rPr>
        <w:b/>
        <w:sz w:val="18"/>
      </w:rPr>
      <w:fldChar w:fldCharType="begin"/>
    </w:r>
    <w:r w:rsidRPr="00FF6B5E">
      <w:rPr>
        <w:b/>
        <w:sz w:val="18"/>
      </w:rPr>
      <w:instrText xml:space="preserve"> PAGE  \* MERGEFORMAT </w:instrText>
    </w:r>
    <w:r w:rsidRPr="00FF6B5E">
      <w:rPr>
        <w:b/>
        <w:sz w:val="18"/>
      </w:rPr>
      <w:fldChar w:fldCharType="separate"/>
    </w:r>
    <w:r w:rsidRPr="00FF6B5E">
      <w:rPr>
        <w:b/>
        <w:noProof/>
        <w:sz w:val="18"/>
      </w:rPr>
      <w:t>3</w:t>
    </w:r>
    <w:r w:rsidRPr="00FF6B5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A38C" w14:textId="6730DF57" w:rsidR="00467F2C" w:rsidRPr="00FF6B5E" w:rsidRDefault="00FF6B5E" w:rsidP="00FF6B5E">
    <w:pPr>
      <w:pStyle w:val="Pieddepage"/>
      <w:spacing w:before="120"/>
      <w:rPr>
        <w:sz w:val="20"/>
      </w:rPr>
    </w:pPr>
    <w:r>
      <w:rPr>
        <w:sz w:val="20"/>
      </w:rPr>
      <w:t>GE.</w:t>
    </w:r>
    <w:r w:rsidR="00467F2C">
      <w:rPr>
        <w:noProof/>
        <w:lang w:eastAsia="fr-CH"/>
      </w:rPr>
      <w:drawing>
        <wp:anchor distT="0" distB="0" distL="114300" distR="114300" simplePos="0" relativeHeight="251659264" behindDoc="0" locked="0" layoutInCell="1" allowOverlap="1" wp14:anchorId="2EB7EA68" wp14:editId="60A87092">
          <wp:simplePos x="0" y="0"/>
          <wp:positionH relativeFrom="margin">
            <wp:posOffset>4319905</wp:posOffset>
          </wp:positionH>
          <wp:positionV relativeFrom="margin">
            <wp:posOffset>9144000</wp:posOffset>
          </wp:positionV>
          <wp:extent cx="1104900" cy="2286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21-01332  (F)</w:t>
    </w:r>
    <w:r>
      <w:rPr>
        <w:noProof/>
        <w:sz w:val="20"/>
      </w:rPr>
      <w:drawing>
        <wp:anchor distT="0" distB="0" distL="114300" distR="114300" simplePos="0" relativeHeight="251660288" behindDoc="0" locked="0" layoutInCell="1" allowOverlap="1" wp14:anchorId="0429CC27" wp14:editId="5289AC83">
          <wp:simplePos x="0" y="0"/>
          <wp:positionH relativeFrom="margin">
            <wp:posOffset>5489575</wp:posOffset>
          </wp:positionH>
          <wp:positionV relativeFrom="margin">
            <wp:posOffset>8891905</wp:posOffset>
          </wp:positionV>
          <wp:extent cx="638175" cy="6381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100322    100322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9E96" w14:textId="77777777" w:rsidR="009F370D" w:rsidRPr="00D27D5E" w:rsidRDefault="009F370D" w:rsidP="00D27D5E">
      <w:pPr>
        <w:tabs>
          <w:tab w:val="right" w:pos="2155"/>
        </w:tabs>
        <w:spacing w:after="80"/>
        <w:ind w:left="680"/>
        <w:rPr>
          <w:u w:val="single"/>
        </w:rPr>
      </w:pPr>
      <w:r>
        <w:rPr>
          <w:u w:val="single"/>
        </w:rPr>
        <w:tab/>
      </w:r>
    </w:p>
  </w:footnote>
  <w:footnote w:type="continuationSeparator" w:id="0">
    <w:p w14:paraId="3E8C3F97" w14:textId="77777777" w:rsidR="009F370D" w:rsidRPr="00D171D4" w:rsidRDefault="009F370D" w:rsidP="00D171D4">
      <w:pPr>
        <w:tabs>
          <w:tab w:val="right" w:pos="2155"/>
        </w:tabs>
        <w:spacing w:after="80"/>
        <w:ind w:left="680"/>
        <w:rPr>
          <w:u w:val="single"/>
        </w:rPr>
      </w:pPr>
      <w:r w:rsidRPr="00D171D4">
        <w:rPr>
          <w:u w:val="single"/>
        </w:rPr>
        <w:tab/>
      </w:r>
    </w:p>
  </w:footnote>
  <w:footnote w:type="continuationNotice" w:id="1">
    <w:p w14:paraId="61741698" w14:textId="77777777" w:rsidR="009F370D" w:rsidRPr="00C451B9" w:rsidRDefault="009F370D" w:rsidP="00C451B9">
      <w:pPr>
        <w:spacing w:line="240" w:lineRule="auto"/>
        <w:rPr>
          <w:sz w:val="2"/>
          <w:szCs w:val="2"/>
        </w:rPr>
      </w:pPr>
    </w:p>
  </w:footnote>
  <w:footnote w:id="2">
    <w:p w14:paraId="06AC0E36" w14:textId="77777777" w:rsidR="00591072" w:rsidRPr="00591072" w:rsidRDefault="00442E31" w:rsidP="00591072">
      <w:pPr>
        <w:pStyle w:val="Notedebasdepage"/>
      </w:pPr>
      <w:r w:rsidRPr="00591072">
        <w:rPr>
          <w:rStyle w:val="Appelnotedebasdep"/>
        </w:rPr>
        <w:tab/>
      </w:r>
      <w:r w:rsidRPr="00591072">
        <w:rPr>
          <w:rStyle w:val="Appelnotedebasdep"/>
          <w:sz w:val="20"/>
          <w:vertAlign w:val="baseline"/>
        </w:rPr>
        <w:t>*</w:t>
      </w:r>
      <w:r w:rsidRPr="00591072">
        <w:rPr>
          <w:rStyle w:val="Appelnotedebasdep"/>
          <w:sz w:val="20"/>
          <w:vertAlign w:val="baseline"/>
        </w:rPr>
        <w:tab/>
      </w:r>
      <w:r w:rsidR="00591072" w:rsidRPr="00591072">
        <w:t>Anciens titres de l’Accord :</w:t>
      </w:r>
    </w:p>
    <w:p w14:paraId="11A9E152" w14:textId="77777777" w:rsidR="00591072" w:rsidRPr="00591072" w:rsidRDefault="00591072" w:rsidP="00591072">
      <w:pPr>
        <w:pStyle w:val="Notedebasdepage"/>
      </w:pPr>
      <w:r w:rsidRPr="00FF6B5E">
        <w:tab/>
      </w:r>
      <w:r w:rsidRPr="00FF6B5E">
        <w:tab/>
        <w:t xml:space="preserve">Accord </w:t>
      </w:r>
      <w:r w:rsidRPr="00591072">
        <w:t>concernant l’adoption de conditions uniformes d’homologation et la reconnaissance réciproque de l’homologation des équipements et pièces de véhicules à moteur, en date, à Genève, du 20 mars 1958 (version originale) ;</w:t>
      </w:r>
    </w:p>
    <w:p w14:paraId="3D35C701" w14:textId="77777777" w:rsidR="00591072" w:rsidRPr="00591072" w:rsidRDefault="00591072" w:rsidP="00591072">
      <w:pPr>
        <w:pStyle w:val="Notedebasdepage"/>
      </w:pPr>
      <w:r>
        <w:tab/>
      </w:r>
      <w:r>
        <w:tab/>
      </w:r>
      <w:r w:rsidRPr="00591072">
        <w:t>Accord concernant l’adoption de prescriptions techniques uniformes applicables aux véhicules à</w:t>
      </w:r>
      <w:r>
        <w:t> </w:t>
      </w:r>
      <w:r w:rsidRPr="00591072">
        <w:t>roues, aux équipements et aux pièces susceptibles d’être montés ou utilisés sur un véhicule à roues et les conditions de reconnaissance réciproque des homologations délivrées conformément à ces prescriptions, en date, à Genève, du 5 octobre 1995 (Révision 2).</w:t>
      </w:r>
    </w:p>
    <w:p w14:paraId="53203E64" w14:textId="77777777" w:rsidR="00442E31" w:rsidRPr="00442E31" w:rsidRDefault="00442E31">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847F" w14:textId="5539B0AF" w:rsidR="00FF6B5E" w:rsidRPr="00FF6B5E" w:rsidRDefault="00FF6B5E">
    <w:pPr>
      <w:pStyle w:val="En-tte"/>
      <w:rPr>
        <w:lang w:val="en-US"/>
      </w:rPr>
    </w:pPr>
    <w:r>
      <w:fldChar w:fldCharType="begin"/>
    </w:r>
    <w:r w:rsidRPr="00FF6B5E">
      <w:rPr>
        <w:lang w:val="en-US"/>
      </w:rPr>
      <w:instrText xml:space="preserve"> TITLE  \* MERGEFORMAT </w:instrText>
    </w:r>
    <w:r>
      <w:fldChar w:fldCharType="separate"/>
    </w:r>
    <w:r w:rsidR="00FB778F">
      <w:rPr>
        <w:lang w:val="en-US"/>
      </w:rPr>
      <w:t>E/ECE/324/Rev.2/Add.137/Rev.1/Amend.2</w:t>
    </w:r>
    <w:r>
      <w:fldChar w:fldCharType="end"/>
    </w:r>
    <w:r w:rsidRPr="00FF6B5E">
      <w:rPr>
        <w:lang w:val="en-US"/>
      </w:rPr>
      <w:br/>
    </w:r>
    <w:r>
      <w:fldChar w:fldCharType="begin"/>
    </w:r>
    <w:r w:rsidRPr="00FF6B5E">
      <w:rPr>
        <w:lang w:val="en-US"/>
      </w:rPr>
      <w:instrText xml:space="preserve"> KEYWORDS  \* MERGEFORMAT </w:instrText>
    </w:r>
    <w:r>
      <w:fldChar w:fldCharType="separate"/>
    </w:r>
    <w:r w:rsidR="00FB778F">
      <w:rPr>
        <w:lang w:val="en-US"/>
      </w:rPr>
      <w:t>E/ECE/TRANS/505/Rev.2/Add.137/Rev.1/Amend.2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78A3" w14:textId="1F5DD3CA" w:rsidR="00FF6B5E" w:rsidRPr="00FF6B5E" w:rsidRDefault="00FF6B5E" w:rsidP="00FF6B5E">
    <w:pPr>
      <w:pStyle w:val="En-tte"/>
      <w:jc w:val="right"/>
      <w:rPr>
        <w:lang w:val="en-US"/>
      </w:rPr>
    </w:pPr>
    <w:r>
      <w:fldChar w:fldCharType="begin"/>
    </w:r>
    <w:r w:rsidRPr="00FF6B5E">
      <w:rPr>
        <w:lang w:val="en-US"/>
      </w:rPr>
      <w:instrText xml:space="preserve"> TITLE  \* MERGEFORMAT </w:instrText>
    </w:r>
    <w:r>
      <w:fldChar w:fldCharType="separate"/>
    </w:r>
    <w:r w:rsidR="00FB778F">
      <w:rPr>
        <w:lang w:val="en-US"/>
      </w:rPr>
      <w:t>E/ECE/324/Rev.2/Add.137/Rev.1/Amend.2</w:t>
    </w:r>
    <w:r>
      <w:fldChar w:fldCharType="end"/>
    </w:r>
    <w:r w:rsidRPr="00FF6B5E">
      <w:rPr>
        <w:lang w:val="en-US"/>
      </w:rPr>
      <w:br/>
    </w:r>
    <w:r>
      <w:fldChar w:fldCharType="begin"/>
    </w:r>
    <w:r w:rsidRPr="00FF6B5E">
      <w:rPr>
        <w:lang w:val="en-US"/>
      </w:rPr>
      <w:instrText xml:space="preserve"> KEYWORDS  \* MERGEFORMAT </w:instrText>
    </w:r>
    <w:r>
      <w:fldChar w:fldCharType="separate"/>
    </w:r>
    <w:r w:rsidR="00FB778F">
      <w:rPr>
        <w:lang w:val="en-US"/>
      </w:rPr>
      <w:t>E/ECE/TRANS/505/Rev.2/Add.137/Rev.1/Amend.2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GB" w:vendorID="64" w:dllVersion="5" w:nlCheck="1" w:checkStyle="1"/>
  <w:activeWritingStyle w:appName="MSWord" w:lang="fr-CH"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0D"/>
    <w:rsid w:val="0001470D"/>
    <w:rsid w:val="00016165"/>
    <w:rsid w:val="00016AC5"/>
    <w:rsid w:val="00021126"/>
    <w:rsid w:val="00021907"/>
    <w:rsid w:val="000233A5"/>
    <w:rsid w:val="0002445D"/>
    <w:rsid w:val="00024C50"/>
    <w:rsid w:val="00025E92"/>
    <w:rsid w:val="000276A3"/>
    <w:rsid w:val="00032060"/>
    <w:rsid w:val="00034ED9"/>
    <w:rsid w:val="00040539"/>
    <w:rsid w:val="00040598"/>
    <w:rsid w:val="00047F10"/>
    <w:rsid w:val="00052157"/>
    <w:rsid w:val="0005346D"/>
    <w:rsid w:val="00055FE4"/>
    <w:rsid w:val="000641CE"/>
    <w:rsid w:val="00067310"/>
    <w:rsid w:val="00077E35"/>
    <w:rsid w:val="0008669E"/>
    <w:rsid w:val="00090599"/>
    <w:rsid w:val="000A1501"/>
    <w:rsid w:val="000A2494"/>
    <w:rsid w:val="000A6B7E"/>
    <w:rsid w:val="000B20D3"/>
    <w:rsid w:val="000C6CDB"/>
    <w:rsid w:val="000D5C25"/>
    <w:rsid w:val="000E4F06"/>
    <w:rsid w:val="000E5601"/>
    <w:rsid w:val="000E5602"/>
    <w:rsid w:val="000F41F2"/>
    <w:rsid w:val="0010373B"/>
    <w:rsid w:val="0011415F"/>
    <w:rsid w:val="00125446"/>
    <w:rsid w:val="001358D9"/>
    <w:rsid w:val="00141E26"/>
    <w:rsid w:val="00143EB9"/>
    <w:rsid w:val="00152C5A"/>
    <w:rsid w:val="0015389C"/>
    <w:rsid w:val="00160540"/>
    <w:rsid w:val="00166C68"/>
    <w:rsid w:val="00174814"/>
    <w:rsid w:val="00181A90"/>
    <w:rsid w:val="00190D5D"/>
    <w:rsid w:val="00192EEB"/>
    <w:rsid w:val="00194484"/>
    <w:rsid w:val="001A2040"/>
    <w:rsid w:val="001A20FB"/>
    <w:rsid w:val="001A252F"/>
    <w:rsid w:val="001A376F"/>
    <w:rsid w:val="001B09BB"/>
    <w:rsid w:val="001C3D8D"/>
    <w:rsid w:val="001C6497"/>
    <w:rsid w:val="001D2614"/>
    <w:rsid w:val="001D7F8A"/>
    <w:rsid w:val="001E0447"/>
    <w:rsid w:val="001E1495"/>
    <w:rsid w:val="001E34CB"/>
    <w:rsid w:val="001E3FEB"/>
    <w:rsid w:val="001E4541"/>
    <w:rsid w:val="001E4A02"/>
    <w:rsid w:val="001E4E3F"/>
    <w:rsid w:val="001E653B"/>
    <w:rsid w:val="001E6DF0"/>
    <w:rsid w:val="001E7643"/>
    <w:rsid w:val="001F3E68"/>
    <w:rsid w:val="001F4931"/>
    <w:rsid w:val="002000CD"/>
    <w:rsid w:val="00200CBA"/>
    <w:rsid w:val="00204B66"/>
    <w:rsid w:val="002059CE"/>
    <w:rsid w:val="00206AD4"/>
    <w:rsid w:val="00224B8B"/>
    <w:rsid w:val="00225A8C"/>
    <w:rsid w:val="00230ED3"/>
    <w:rsid w:val="00231A7F"/>
    <w:rsid w:val="00242BBD"/>
    <w:rsid w:val="00244817"/>
    <w:rsid w:val="0024586F"/>
    <w:rsid w:val="00246BC8"/>
    <w:rsid w:val="00251F95"/>
    <w:rsid w:val="00252317"/>
    <w:rsid w:val="002659F1"/>
    <w:rsid w:val="00271E41"/>
    <w:rsid w:val="00284C19"/>
    <w:rsid w:val="00286E23"/>
    <w:rsid w:val="002876A1"/>
    <w:rsid w:val="00287CA6"/>
    <w:rsid w:val="00287E79"/>
    <w:rsid w:val="002928F9"/>
    <w:rsid w:val="00294D5B"/>
    <w:rsid w:val="0029791D"/>
    <w:rsid w:val="002A2A2C"/>
    <w:rsid w:val="002A5D07"/>
    <w:rsid w:val="002D25CA"/>
    <w:rsid w:val="002D3DA4"/>
    <w:rsid w:val="002E2F5C"/>
    <w:rsid w:val="002F0C48"/>
    <w:rsid w:val="003016B7"/>
    <w:rsid w:val="0030754C"/>
    <w:rsid w:val="00317E54"/>
    <w:rsid w:val="00322DF1"/>
    <w:rsid w:val="00324EBF"/>
    <w:rsid w:val="0032556C"/>
    <w:rsid w:val="00330508"/>
    <w:rsid w:val="0033286A"/>
    <w:rsid w:val="00333130"/>
    <w:rsid w:val="00346E32"/>
    <w:rsid w:val="003515AA"/>
    <w:rsid w:val="00364F13"/>
    <w:rsid w:val="0036776C"/>
    <w:rsid w:val="00370223"/>
    <w:rsid w:val="00372A7A"/>
    <w:rsid w:val="00372D1D"/>
    <w:rsid w:val="00374106"/>
    <w:rsid w:val="0037679A"/>
    <w:rsid w:val="0038047C"/>
    <w:rsid w:val="00390EEF"/>
    <w:rsid w:val="00394410"/>
    <w:rsid w:val="003976D5"/>
    <w:rsid w:val="003B53B6"/>
    <w:rsid w:val="003D6C68"/>
    <w:rsid w:val="003E01D0"/>
    <w:rsid w:val="003E49B9"/>
    <w:rsid w:val="003E5E5B"/>
    <w:rsid w:val="003E5F12"/>
    <w:rsid w:val="003E786C"/>
    <w:rsid w:val="003F2A89"/>
    <w:rsid w:val="003F4A54"/>
    <w:rsid w:val="003F7B62"/>
    <w:rsid w:val="0040144C"/>
    <w:rsid w:val="004067AE"/>
    <w:rsid w:val="00410521"/>
    <w:rsid w:val="00413BB0"/>
    <w:rsid w:val="004159D0"/>
    <w:rsid w:val="00417326"/>
    <w:rsid w:val="00421A10"/>
    <w:rsid w:val="00422499"/>
    <w:rsid w:val="00430EFC"/>
    <w:rsid w:val="004342E2"/>
    <w:rsid w:val="00434354"/>
    <w:rsid w:val="00440BC8"/>
    <w:rsid w:val="00442E31"/>
    <w:rsid w:val="00454F8D"/>
    <w:rsid w:val="004567EB"/>
    <w:rsid w:val="00457676"/>
    <w:rsid w:val="00460E72"/>
    <w:rsid w:val="00464191"/>
    <w:rsid w:val="00467412"/>
    <w:rsid w:val="00467F2C"/>
    <w:rsid w:val="00476265"/>
    <w:rsid w:val="0048687D"/>
    <w:rsid w:val="00490F56"/>
    <w:rsid w:val="00491F39"/>
    <w:rsid w:val="004A49A5"/>
    <w:rsid w:val="004A66A2"/>
    <w:rsid w:val="004B07A3"/>
    <w:rsid w:val="004B261D"/>
    <w:rsid w:val="004B51CD"/>
    <w:rsid w:val="004B576C"/>
    <w:rsid w:val="004C54C0"/>
    <w:rsid w:val="004C56B2"/>
    <w:rsid w:val="004C6F4A"/>
    <w:rsid w:val="004D00B2"/>
    <w:rsid w:val="004E3182"/>
    <w:rsid w:val="004E4963"/>
    <w:rsid w:val="004E6809"/>
    <w:rsid w:val="004E7F24"/>
    <w:rsid w:val="005111B1"/>
    <w:rsid w:val="0051457E"/>
    <w:rsid w:val="0051714B"/>
    <w:rsid w:val="00520F80"/>
    <w:rsid w:val="005239FF"/>
    <w:rsid w:val="00523DB8"/>
    <w:rsid w:val="00533150"/>
    <w:rsid w:val="00543B57"/>
    <w:rsid w:val="00543C47"/>
    <w:rsid w:val="00543D5E"/>
    <w:rsid w:val="00552260"/>
    <w:rsid w:val="00552777"/>
    <w:rsid w:val="00555494"/>
    <w:rsid w:val="00555CBA"/>
    <w:rsid w:val="00556C1A"/>
    <w:rsid w:val="00565B29"/>
    <w:rsid w:val="00571BC1"/>
    <w:rsid w:val="00571F41"/>
    <w:rsid w:val="00575476"/>
    <w:rsid w:val="00583A20"/>
    <w:rsid w:val="00584373"/>
    <w:rsid w:val="0059061F"/>
    <w:rsid w:val="00591072"/>
    <w:rsid w:val="00591DB3"/>
    <w:rsid w:val="005939ED"/>
    <w:rsid w:val="005947BC"/>
    <w:rsid w:val="00595E8A"/>
    <w:rsid w:val="005A0268"/>
    <w:rsid w:val="005A6014"/>
    <w:rsid w:val="005B473C"/>
    <w:rsid w:val="005C549A"/>
    <w:rsid w:val="005D0035"/>
    <w:rsid w:val="005D7719"/>
    <w:rsid w:val="005E1B9B"/>
    <w:rsid w:val="005E32D1"/>
    <w:rsid w:val="005E5D1F"/>
    <w:rsid w:val="005F0207"/>
    <w:rsid w:val="005F5C1F"/>
    <w:rsid w:val="0061113B"/>
    <w:rsid w:val="00611D43"/>
    <w:rsid w:val="00612D48"/>
    <w:rsid w:val="00613A5E"/>
    <w:rsid w:val="00616B45"/>
    <w:rsid w:val="00617C8B"/>
    <w:rsid w:val="006241C6"/>
    <w:rsid w:val="00630D9B"/>
    <w:rsid w:val="00631953"/>
    <w:rsid w:val="0063208D"/>
    <w:rsid w:val="006434FD"/>
    <w:rsid w:val="00643814"/>
    <w:rsid w:val="006439EC"/>
    <w:rsid w:val="00645090"/>
    <w:rsid w:val="00647059"/>
    <w:rsid w:val="00647162"/>
    <w:rsid w:val="0065029A"/>
    <w:rsid w:val="006553F9"/>
    <w:rsid w:val="00661E96"/>
    <w:rsid w:val="00665786"/>
    <w:rsid w:val="00671C93"/>
    <w:rsid w:val="00671F00"/>
    <w:rsid w:val="006729C8"/>
    <w:rsid w:val="00675501"/>
    <w:rsid w:val="0068562A"/>
    <w:rsid w:val="006A6B31"/>
    <w:rsid w:val="006A6C95"/>
    <w:rsid w:val="006A7B29"/>
    <w:rsid w:val="006B0EB2"/>
    <w:rsid w:val="006B0FF8"/>
    <w:rsid w:val="006B4590"/>
    <w:rsid w:val="006C340C"/>
    <w:rsid w:val="006E29E5"/>
    <w:rsid w:val="006F1D0B"/>
    <w:rsid w:val="006F27A8"/>
    <w:rsid w:val="006F3493"/>
    <w:rsid w:val="006F3544"/>
    <w:rsid w:val="00700A8B"/>
    <w:rsid w:val="0070347C"/>
    <w:rsid w:val="007102D2"/>
    <w:rsid w:val="00714A66"/>
    <w:rsid w:val="007176C1"/>
    <w:rsid w:val="00720BC0"/>
    <w:rsid w:val="0072116B"/>
    <w:rsid w:val="00725063"/>
    <w:rsid w:val="00732E72"/>
    <w:rsid w:val="00741D90"/>
    <w:rsid w:val="00755D4F"/>
    <w:rsid w:val="007607B1"/>
    <w:rsid w:val="00765296"/>
    <w:rsid w:val="00766D28"/>
    <w:rsid w:val="007723C2"/>
    <w:rsid w:val="007815B9"/>
    <w:rsid w:val="00783E82"/>
    <w:rsid w:val="00785F1F"/>
    <w:rsid w:val="007869B6"/>
    <w:rsid w:val="00790B9D"/>
    <w:rsid w:val="00796316"/>
    <w:rsid w:val="007A1C58"/>
    <w:rsid w:val="007A20D2"/>
    <w:rsid w:val="007A79CD"/>
    <w:rsid w:val="007C16EA"/>
    <w:rsid w:val="007D2668"/>
    <w:rsid w:val="007D3119"/>
    <w:rsid w:val="007F1867"/>
    <w:rsid w:val="007F1EC4"/>
    <w:rsid w:val="007F55CB"/>
    <w:rsid w:val="007F768E"/>
    <w:rsid w:val="008021D4"/>
    <w:rsid w:val="008149F9"/>
    <w:rsid w:val="008245B7"/>
    <w:rsid w:val="0082755E"/>
    <w:rsid w:val="00831A18"/>
    <w:rsid w:val="00837345"/>
    <w:rsid w:val="00844750"/>
    <w:rsid w:val="00851A74"/>
    <w:rsid w:val="00853AB8"/>
    <w:rsid w:val="00854C34"/>
    <w:rsid w:val="0085586A"/>
    <w:rsid w:val="00856DB2"/>
    <w:rsid w:val="00895DE5"/>
    <w:rsid w:val="008A0FA8"/>
    <w:rsid w:val="008A1EC0"/>
    <w:rsid w:val="008A4A2E"/>
    <w:rsid w:val="008B44C4"/>
    <w:rsid w:val="008C322B"/>
    <w:rsid w:val="008C4B74"/>
    <w:rsid w:val="008D1156"/>
    <w:rsid w:val="008D59DB"/>
    <w:rsid w:val="008E0319"/>
    <w:rsid w:val="008E4DE2"/>
    <w:rsid w:val="008E6252"/>
    <w:rsid w:val="008E7CE2"/>
    <w:rsid w:val="008E7FAE"/>
    <w:rsid w:val="00911BF7"/>
    <w:rsid w:val="0091594A"/>
    <w:rsid w:val="009230F1"/>
    <w:rsid w:val="00926925"/>
    <w:rsid w:val="00935490"/>
    <w:rsid w:val="009418DE"/>
    <w:rsid w:val="009516B7"/>
    <w:rsid w:val="00953582"/>
    <w:rsid w:val="009545F1"/>
    <w:rsid w:val="00957CE5"/>
    <w:rsid w:val="009624E2"/>
    <w:rsid w:val="009707E4"/>
    <w:rsid w:val="00973B8F"/>
    <w:rsid w:val="00974DD2"/>
    <w:rsid w:val="00977EC8"/>
    <w:rsid w:val="00996562"/>
    <w:rsid w:val="009A3048"/>
    <w:rsid w:val="009A6C26"/>
    <w:rsid w:val="009B17AD"/>
    <w:rsid w:val="009B3F8C"/>
    <w:rsid w:val="009B45E0"/>
    <w:rsid w:val="009B540F"/>
    <w:rsid w:val="009D3A8C"/>
    <w:rsid w:val="009E1BA9"/>
    <w:rsid w:val="009E2876"/>
    <w:rsid w:val="009E2F0B"/>
    <w:rsid w:val="009E7956"/>
    <w:rsid w:val="009F072F"/>
    <w:rsid w:val="009F26C1"/>
    <w:rsid w:val="009F370D"/>
    <w:rsid w:val="009F3F95"/>
    <w:rsid w:val="00A023FC"/>
    <w:rsid w:val="00A0338D"/>
    <w:rsid w:val="00A05DD1"/>
    <w:rsid w:val="00A077E9"/>
    <w:rsid w:val="00A2492E"/>
    <w:rsid w:val="00A27C92"/>
    <w:rsid w:val="00A31163"/>
    <w:rsid w:val="00A34593"/>
    <w:rsid w:val="00A364DB"/>
    <w:rsid w:val="00A45E90"/>
    <w:rsid w:val="00A4770F"/>
    <w:rsid w:val="00A50D6B"/>
    <w:rsid w:val="00A51050"/>
    <w:rsid w:val="00A56945"/>
    <w:rsid w:val="00A57027"/>
    <w:rsid w:val="00A5750C"/>
    <w:rsid w:val="00A72C35"/>
    <w:rsid w:val="00A752BB"/>
    <w:rsid w:val="00A81F93"/>
    <w:rsid w:val="00A84FCF"/>
    <w:rsid w:val="00A9247E"/>
    <w:rsid w:val="00AA0DCA"/>
    <w:rsid w:val="00AA7796"/>
    <w:rsid w:val="00AC67A1"/>
    <w:rsid w:val="00AC7977"/>
    <w:rsid w:val="00AC7E56"/>
    <w:rsid w:val="00AE2617"/>
    <w:rsid w:val="00AE352C"/>
    <w:rsid w:val="00AE39A5"/>
    <w:rsid w:val="00AE79AC"/>
    <w:rsid w:val="00B01AAD"/>
    <w:rsid w:val="00B101DB"/>
    <w:rsid w:val="00B13E4F"/>
    <w:rsid w:val="00B21751"/>
    <w:rsid w:val="00B256F0"/>
    <w:rsid w:val="00B31D7D"/>
    <w:rsid w:val="00B32E2D"/>
    <w:rsid w:val="00B416B8"/>
    <w:rsid w:val="00B42351"/>
    <w:rsid w:val="00B43741"/>
    <w:rsid w:val="00B45642"/>
    <w:rsid w:val="00B52F29"/>
    <w:rsid w:val="00B5388D"/>
    <w:rsid w:val="00B61990"/>
    <w:rsid w:val="00B6249B"/>
    <w:rsid w:val="00B70CCD"/>
    <w:rsid w:val="00B75E66"/>
    <w:rsid w:val="00B773BF"/>
    <w:rsid w:val="00BC3F20"/>
    <w:rsid w:val="00BC76F0"/>
    <w:rsid w:val="00BD13E6"/>
    <w:rsid w:val="00BD28B2"/>
    <w:rsid w:val="00BD5A8D"/>
    <w:rsid w:val="00BD7343"/>
    <w:rsid w:val="00BF0556"/>
    <w:rsid w:val="00BF1C7D"/>
    <w:rsid w:val="00BF37EE"/>
    <w:rsid w:val="00BF3FEB"/>
    <w:rsid w:val="00C024A1"/>
    <w:rsid w:val="00C02C42"/>
    <w:rsid w:val="00C10FB1"/>
    <w:rsid w:val="00C11282"/>
    <w:rsid w:val="00C14108"/>
    <w:rsid w:val="00C261F8"/>
    <w:rsid w:val="00C27662"/>
    <w:rsid w:val="00C32914"/>
    <w:rsid w:val="00C33100"/>
    <w:rsid w:val="00C42EDB"/>
    <w:rsid w:val="00C451B9"/>
    <w:rsid w:val="00C51D9C"/>
    <w:rsid w:val="00C54DA4"/>
    <w:rsid w:val="00C55118"/>
    <w:rsid w:val="00C577D1"/>
    <w:rsid w:val="00C57A2D"/>
    <w:rsid w:val="00C6018C"/>
    <w:rsid w:val="00C6525D"/>
    <w:rsid w:val="00C67D23"/>
    <w:rsid w:val="00C71827"/>
    <w:rsid w:val="00C75D25"/>
    <w:rsid w:val="00C825E5"/>
    <w:rsid w:val="00C95EB8"/>
    <w:rsid w:val="00CA0756"/>
    <w:rsid w:val="00CB02C5"/>
    <w:rsid w:val="00CB0D41"/>
    <w:rsid w:val="00CB39CD"/>
    <w:rsid w:val="00CC2A62"/>
    <w:rsid w:val="00CC7CE6"/>
    <w:rsid w:val="00CD044C"/>
    <w:rsid w:val="00CD1A71"/>
    <w:rsid w:val="00CD1FBB"/>
    <w:rsid w:val="00CE033D"/>
    <w:rsid w:val="00CE08E5"/>
    <w:rsid w:val="00D016B5"/>
    <w:rsid w:val="00D034F1"/>
    <w:rsid w:val="00D05828"/>
    <w:rsid w:val="00D06712"/>
    <w:rsid w:val="00D13CAA"/>
    <w:rsid w:val="00D14C21"/>
    <w:rsid w:val="00D14F42"/>
    <w:rsid w:val="00D171D4"/>
    <w:rsid w:val="00D244CB"/>
    <w:rsid w:val="00D27D5E"/>
    <w:rsid w:val="00D32B08"/>
    <w:rsid w:val="00D407D1"/>
    <w:rsid w:val="00D43E5F"/>
    <w:rsid w:val="00D51CE6"/>
    <w:rsid w:val="00D639BD"/>
    <w:rsid w:val="00D65777"/>
    <w:rsid w:val="00D66E0D"/>
    <w:rsid w:val="00D7425A"/>
    <w:rsid w:val="00D74F7E"/>
    <w:rsid w:val="00D7695F"/>
    <w:rsid w:val="00D9039B"/>
    <w:rsid w:val="00D93582"/>
    <w:rsid w:val="00DA41A2"/>
    <w:rsid w:val="00DA43A1"/>
    <w:rsid w:val="00DA5E1D"/>
    <w:rsid w:val="00DB01CD"/>
    <w:rsid w:val="00DC161C"/>
    <w:rsid w:val="00DC3628"/>
    <w:rsid w:val="00DC4F43"/>
    <w:rsid w:val="00DE083E"/>
    <w:rsid w:val="00DE6D90"/>
    <w:rsid w:val="00DF002F"/>
    <w:rsid w:val="00E0244D"/>
    <w:rsid w:val="00E026DF"/>
    <w:rsid w:val="00E02F48"/>
    <w:rsid w:val="00E03712"/>
    <w:rsid w:val="00E06B3F"/>
    <w:rsid w:val="00E10A73"/>
    <w:rsid w:val="00E14F27"/>
    <w:rsid w:val="00E171D2"/>
    <w:rsid w:val="00E25534"/>
    <w:rsid w:val="00E319B6"/>
    <w:rsid w:val="00E32145"/>
    <w:rsid w:val="00E32F5A"/>
    <w:rsid w:val="00E510F3"/>
    <w:rsid w:val="00E51874"/>
    <w:rsid w:val="00E60012"/>
    <w:rsid w:val="00E62CFF"/>
    <w:rsid w:val="00E665EE"/>
    <w:rsid w:val="00E679AE"/>
    <w:rsid w:val="00E71570"/>
    <w:rsid w:val="00E73B13"/>
    <w:rsid w:val="00E75C58"/>
    <w:rsid w:val="00E76819"/>
    <w:rsid w:val="00E81E94"/>
    <w:rsid w:val="00E82607"/>
    <w:rsid w:val="00E84A82"/>
    <w:rsid w:val="00E85025"/>
    <w:rsid w:val="00E9483E"/>
    <w:rsid w:val="00E96710"/>
    <w:rsid w:val="00E97E2C"/>
    <w:rsid w:val="00EA3B1D"/>
    <w:rsid w:val="00EB77B9"/>
    <w:rsid w:val="00EB7D07"/>
    <w:rsid w:val="00ED3A26"/>
    <w:rsid w:val="00EF70BB"/>
    <w:rsid w:val="00F02FA9"/>
    <w:rsid w:val="00F06660"/>
    <w:rsid w:val="00F07AE1"/>
    <w:rsid w:val="00F116EB"/>
    <w:rsid w:val="00F1794E"/>
    <w:rsid w:val="00F211AF"/>
    <w:rsid w:val="00F25EC3"/>
    <w:rsid w:val="00F32ADB"/>
    <w:rsid w:val="00F32C98"/>
    <w:rsid w:val="00F37E12"/>
    <w:rsid w:val="00F424BD"/>
    <w:rsid w:val="00F4527A"/>
    <w:rsid w:val="00F45D41"/>
    <w:rsid w:val="00F515AD"/>
    <w:rsid w:val="00F57DD7"/>
    <w:rsid w:val="00F636AD"/>
    <w:rsid w:val="00F66827"/>
    <w:rsid w:val="00F734D9"/>
    <w:rsid w:val="00F73F83"/>
    <w:rsid w:val="00F74902"/>
    <w:rsid w:val="00F85A4E"/>
    <w:rsid w:val="00F9353A"/>
    <w:rsid w:val="00F965C2"/>
    <w:rsid w:val="00FA27D4"/>
    <w:rsid w:val="00FA5A79"/>
    <w:rsid w:val="00FB0BFE"/>
    <w:rsid w:val="00FB4300"/>
    <w:rsid w:val="00FB4C51"/>
    <w:rsid w:val="00FB734D"/>
    <w:rsid w:val="00FB778F"/>
    <w:rsid w:val="00FD02A2"/>
    <w:rsid w:val="00FD5E64"/>
    <w:rsid w:val="00FD7985"/>
    <w:rsid w:val="00FE6526"/>
    <w:rsid w:val="00FF1DBD"/>
    <w:rsid w:val="00FF1E4B"/>
    <w:rsid w:val="00FF33E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8F3743F"/>
  <w15:docId w15:val="{7C6BE765-F7BC-4BA2-AAF6-E964A4D1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4F"/>
    <w:pPr>
      <w:suppressAutoHyphens/>
      <w:kinsoku w:val="0"/>
      <w:overflowPunct w:val="0"/>
      <w:autoSpaceDE w:val="0"/>
      <w:autoSpaceDN w:val="0"/>
      <w:adjustRightInd w:val="0"/>
      <w:snapToGrid w:val="0"/>
      <w:spacing w:line="240" w:lineRule="atLeast"/>
    </w:pPr>
    <w:rPr>
      <w:rFonts w:eastAsiaTheme="minorHAnsi"/>
      <w:lang w:val="fr-CH"/>
    </w:rPr>
  </w:style>
  <w:style w:type="paragraph" w:styleId="Titre1">
    <w:name w:val="heading 1"/>
    <w:aliases w:val="Table_G"/>
    <w:basedOn w:val="SingleTxtG"/>
    <w:next w:val="SingleTxtG"/>
    <w:link w:val="Titre1Car"/>
    <w:qFormat/>
    <w:rsid w:val="0048687D"/>
    <w:pPr>
      <w:keepNext/>
      <w:keepLines/>
      <w:spacing w:after="0" w:line="240" w:lineRule="auto"/>
      <w:ind w:right="0"/>
      <w:jc w:val="left"/>
      <w:outlineLvl w:val="0"/>
    </w:pPr>
  </w:style>
  <w:style w:type="paragraph" w:styleId="Titre2">
    <w:name w:val="heading 2"/>
    <w:basedOn w:val="Normal"/>
    <w:next w:val="Normal"/>
    <w:link w:val="Titre2Car"/>
    <w:semiHidden/>
    <w:qFormat/>
    <w:rsid w:val="0048687D"/>
    <w:pPr>
      <w:outlineLvl w:val="1"/>
    </w:pPr>
  </w:style>
  <w:style w:type="paragraph" w:styleId="Titre3">
    <w:name w:val="heading 3"/>
    <w:basedOn w:val="Normal"/>
    <w:next w:val="Normal"/>
    <w:link w:val="Titre3Car"/>
    <w:semiHidden/>
    <w:qFormat/>
    <w:rsid w:val="0048687D"/>
    <w:pPr>
      <w:outlineLvl w:val="2"/>
    </w:pPr>
  </w:style>
  <w:style w:type="paragraph" w:styleId="Titre4">
    <w:name w:val="heading 4"/>
    <w:basedOn w:val="Normal"/>
    <w:next w:val="Normal"/>
    <w:link w:val="Titre4Car"/>
    <w:semiHidden/>
    <w:qFormat/>
    <w:rsid w:val="0048687D"/>
    <w:pPr>
      <w:outlineLvl w:val="3"/>
    </w:pPr>
  </w:style>
  <w:style w:type="paragraph" w:styleId="Titre5">
    <w:name w:val="heading 5"/>
    <w:basedOn w:val="Normal"/>
    <w:next w:val="Normal"/>
    <w:link w:val="Titre5Car"/>
    <w:semiHidden/>
    <w:qFormat/>
    <w:rsid w:val="0048687D"/>
    <w:pPr>
      <w:outlineLvl w:val="4"/>
    </w:pPr>
  </w:style>
  <w:style w:type="paragraph" w:styleId="Titre6">
    <w:name w:val="heading 6"/>
    <w:basedOn w:val="Normal"/>
    <w:next w:val="Normal"/>
    <w:link w:val="Titre6Car"/>
    <w:semiHidden/>
    <w:qFormat/>
    <w:rsid w:val="0048687D"/>
    <w:pPr>
      <w:outlineLvl w:val="5"/>
    </w:pPr>
  </w:style>
  <w:style w:type="paragraph" w:styleId="Titre7">
    <w:name w:val="heading 7"/>
    <w:basedOn w:val="Normal"/>
    <w:next w:val="Normal"/>
    <w:link w:val="Titre7Car"/>
    <w:semiHidden/>
    <w:qFormat/>
    <w:rsid w:val="0048687D"/>
    <w:pPr>
      <w:outlineLvl w:val="6"/>
    </w:pPr>
  </w:style>
  <w:style w:type="paragraph" w:styleId="Titre8">
    <w:name w:val="heading 8"/>
    <w:basedOn w:val="Normal"/>
    <w:next w:val="Normal"/>
    <w:link w:val="Titre8Car"/>
    <w:semiHidden/>
    <w:qFormat/>
    <w:rsid w:val="0048687D"/>
    <w:pPr>
      <w:outlineLvl w:val="7"/>
    </w:pPr>
  </w:style>
  <w:style w:type="paragraph" w:styleId="Titre9">
    <w:name w:val="heading 9"/>
    <w:basedOn w:val="Normal"/>
    <w:next w:val="Normal"/>
    <w:link w:val="Titre9Car"/>
    <w:semiHidden/>
    <w:qFormat/>
    <w:rsid w:val="0048687D"/>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F66827"/>
    <w:pPr>
      <w:spacing w:after="120"/>
      <w:ind w:left="1134" w:right="1134"/>
      <w:jc w:val="both"/>
    </w:pPr>
  </w:style>
  <w:style w:type="paragraph" w:styleId="Notedefin">
    <w:name w:val="endnote text"/>
    <w:aliases w:val="2_G"/>
    <w:basedOn w:val="Notedebasdepage"/>
    <w:link w:val="NotedefinCar"/>
    <w:qFormat/>
    <w:rsid w:val="0048687D"/>
  </w:style>
  <w:style w:type="paragraph" w:styleId="Notedebasdepage">
    <w:name w:val="footnote text"/>
    <w:aliases w:val="5_G"/>
    <w:basedOn w:val="Normal"/>
    <w:link w:val="NotedebasdepageCar"/>
    <w:qFormat/>
    <w:rsid w:val="0048687D"/>
    <w:pPr>
      <w:tabs>
        <w:tab w:val="right" w:pos="1021"/>
      </w:tabs>
      <w:spacing w:line="220" w:lineRule="exact"/>
      <w:ind w:left="1134" w:right="1134" w:hanging="1134"/>
    </w:pPr>
    <w:rPr>
      <w:sz w:val="18"/>
    </w:rPr>
  </w:style>
  <w:style w:type="paragraph" w:styleId="Pieddepage">
    <w:name w:val="footer"/>
    <w:aliases w:val="3_G"/>
    <w:basedOn w:val="Normal"/>
    <w:next w:val="Normal"/>
    <w:link w:val="PieddepageCar"/>
    <w:qFormat/>
    <w:rsid w:val="0048687D"/>
    <w:pPr>
      <w:spacing w:line="240" w:lineRule="auto"/>
    </w:pPr>
    <w:rPr>
      <w:sz w:val="16"/>
    </w:rPr>
  </w:style>
  <w:style w:type="character" w:styleId="Appeldenotedefin">
    <w:name w:val="endnote reference"/>
    <w:aliases w:val="1_G"/>
    <w:qFormat/>
    <w:rsid w:val="0048687D"/>
    <w:rPr>
      <w:rFonts w:ascii="Times New Roman" w:hAnsi="Times New Roman"/>
      <w:sz w:val="18"/>
      <w:vertAlign w:val="superscript"/>
      <w:lang w:val="fr-CH"/>
    </w:rPr>
  </w:style>
  <w:style w:type="character" w:styleId="Appelnotedebasdep">
    <w:name w:val="footnote reference"/>
    <w:aliases w:val="4_G"/>
    <w:qFormat/>
    <w:rsid w:val="0048687D"/>
    <w:rPr>
      <w:rFonts w:ascii="Times New Roman" w:hAnsi="Times New Roman"/>
      <w:sz w:val="18"/>
      <w:vertAlign w:val="superscript"/>
      <w:lang w:val="fr-CH"/>
    </w:rPr>
  </w:style>
  <w:style w:type="character" w:styleId="Numrodepage">
    <w:name w:val="page number"/>
    <w:aliases w:val="7_G"/>
    <w:qFormat/>
    <w:rsid w:val="0048687D"/>
    <w:rPr>
      <w:rFonts w:ascii="Times New Roman" w:hAnsi="Times New Roman"/>
      <w:b/>
      <w:sz w:val="18"/>
      <w:lang w:val="fr-CH"/>
    </w:rPr>
  </w:style>
  <w:style w:type="paragraph" w:styleId="En-tte">
    <w:name w:val="header"/>
    <w:aliases w:val="6_G"/>
    <w:basedOn w:val="Normal"/>
    <w:next w:val="Normal"/>
    <w:link w:val="En-tteCar"/>
    <w:qFormat/>
    <w:rsid w:val="0048687D"/>
    <w:pPr>
      <w:pBdr>
        <w:bottom w:val="single" w:sz="4" w:space="4" w:color="auto"/>
      </w:pBdr>
      <w:spacing w:line="240" w:lineRule="auto"/>
    </w:pPr>
    <w:rPr>
      <w:b/>
      <w:sz w:val="18"/>
    </w:rPr>
  </w:style>
  <w:style w:type="paragraph" w:customStyle="1" w:styleId="H1G">
    <w:name w:val="_ H_1_G"/>
    <w:basedOn w:val="Normal"/>
    <w:next w:val="Normal"/>
    <w:qFormat/>
    <w:rsid w:val="0048687D"/>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qFormat/>
    <w:rsid w:val="0048687D"/>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48687D"/>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qFormat/>
    <w:rsid w:val="0048687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8687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8687D"/>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rsid w:val="0048687D"/>
    <w:pPr>
      <w:keepNext/>
      <w:keepLines/>
      <w:spacing w:before="240" w:after="240" w:line="420" w:lineRule="exact"/>
      <w:ind w:left="1134" w:right="1134"/>
    </w:pPr>
    <w:rPr>
      <w:b/>
      <w:sz w:val="40"/>
    </w:rPr>
  </w:style>
  <w:style w:type="paragraph" w:customStyle="1" w:styleId="SLG">
    <w:name w:val="__S_L_G"/>
    <w:basedOn w:val="Normal"/>
    <w:next w:val="Normal"/>
    <w:rsid w:val="0048687D"/>
    <w:pPr>
      <w:keepNext/>
      <w:keepLines/>
      <w:spacing w:before="240" w:after="240" w:line="580" w:lineRule="exact"/>
      <w:ind w:left="1134" w:right="1134"/>
    </w:pPr>
    <w:rPr>
      <w:b/>
      <w:sz w:val="56"/>
    </w:rPr>
  </w:style>
  <w:style w:type="paragraph" w:customStyle="1" w:styleId="SSG">
    <w:name w:val="__S_S_G"/>
    <w:basedOn w:val="Normal"/>
    <w:next w:val="Normal"/>
    <w:rsid w:val="0048687D"/>
    <w:pPr>
      <w:keepNext/>
      <w:keepLines/>
      <w:spacing w:before="240" w:after="240" w:line="300" w:lineRule="exact"/>
      <w:ind w:left="1134" w:right="1134"/>
    </w:pPr>
    <w:rPr>
      <w:b/>
      <w:sz w:val="28"/>
    </w:rPr>
  </w:style>
  <w:style w:type="paragraph" w:customStyle="1" w:styleId="XLargeG">
    <w:name w:val="__XLarge_G"/>
    <w:basedOn w:val="Normal"/>
    <w:next w:val="Normal"/>
    <w:rsid w:val="0048687D"/>
    <w:pPr>
      <w:keepNext/>
      <w:keepLines/>
      <w:spacing w:before="240" w:after="240" w:line="420" w:lineRule="exact"/>
      <w:ind w:left="1134" w:right="1134"/>
    </w:pPr>
    <w:rPr>
      <w:b/>
      <w:sz w:val="40"/>
    </w:rPr>
  </w:style>
  <w:style w:type="paragraph" w:customStyle="1" w:styleId="Bullet1G">
    <w:name w:val="_Bullet 1_G"/>
    <w:basedOn w:val="Normal"/>
    <w:qFormat/>
    <w:rsid w:val="0048687D"/>
    <w:pPr>
      <w:numPr>
        <w:numId w:val="4"/>
      </w:numPr>
      <w:spacing w:after="120"/>
      <w:ind w:right="1134"/>
      <w:jc w:val="both"/>
    </w:pPr>
  </w:style>
  <w:style w:type="paragraph" w:customStyle="1" w:styleId="Bullet2G">
    <w:name w:val="_Bullet 2_G"/>
    <w:basedOn w:val="Normal"/>
    <w:qFormat/>
    <w:rsid w:val="0048687D"/>
    <w:pPr>
      <w:numPr>
        <w:numId w:val="5"/>
      </w:numPr>
      <w:spacing w:after="120"/>
      <w:ind w:right="1134"/>
      <w:jc w:val="both"/>
    </w:pPr>
  </w:style>
  <w:style w:type="table" w:styleId="Grilledutableau">
    <w:name w:val="Table Grid"/>
    <w:basedOn w:val="TableauNormal"/>
    <w:rsid w:val="0048687D"/>
    <w:pPr>
      <w:suppressAutoHyphens/>
      <w:spacing w:line="240" w:lineRule="atLeast"/>
    </w:pPr>
    <w:rPr>
      <w:rFonts w:eastAsiaTheme="minorHAns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qFormat/>
    <w:rsid w:val="00F66827"/>
    <w:rPr>
      <w:rFonts w:eastAsiaTheme="minorHAnsi"/>
      <w:lang w:val="fr-CH"/>
    </w:rPr>
  </w:style>
  <w:style w:type="character" w:styleId="Lienhypertexte">
    <w:name w:val="Hyperlink"/>
    <w:semiHidden/>
    <w:rsid w:val="0048687D"/>
    <w:rPr>
      <w:color w:val="0000FF"/>
      <w:u w:val="none"/>
    </w:rPr>
  </w:style>
  <w:style w:type="character" w:styleId="Lienhypertextesuivivisit">
    <w:name w:val="FollowedHyperlink"/>
    <w:semiHidden/>
    <w:rsid w:val="0048687D"/>
    <w:rPr>
      <w:color w:val="0000FF"/>
      <w:u w:val="none"/>
    </w:rPr>
  </w:style>
  <w:style w:type="paragraph" w:customStyle="1" w:styleId="ParNoG">
    <w:name w:val="_ParNo_G"/>
    <w:basedOn w:val="Normal"/>
    <w:qFormat/>
    <w:rsid w:val="00F66827"/>
    <w:pPr>
      <w:numPr>
        <w:numId w:val="6"/>
      </w:numPr>
      <w:tabs>
        <w:tab w:val="clear" w:pos="1701"/>
      </w:tabs>
      <w:spacing w:after="120"/>
      <w:ind w:right="1134"/>
      <w:jc w:val="both"/>
    </w:pPr>
  </w:style>
  <w:style w:type="character" w:customStyle="1" w:styleId="En-tteCar">
    <w:name w:val="En-tête Car"/>
    <w:aliases w:val="6_G Car"/>
    <w:link w:val="En-tte"/>
    <w:rsid w:val="0048687D"/>
    <w:rPr>
      <w:rFonts w:eastAsiaTheme="minorHAnsi"/>
      <w:b/>
      <w:sz w:val="18"/>
      <w:lang w:val="fr-CH"/>
    </w:rPr>
  </w:style>
  <w:style w:type="character" w:customStyle="1" w:styleId="NotedebasdepageCar">
    <w:name w:val="Note de bas de page Car"/>
    <w:aliases w:val="5_G Car"/>
    <w:link w:val="Notedebasdepage"/>
    <w:rsid w:val="0048687D"/>
    <w:rPr>
      <w:rFonts w:eastAsiaTheme="minorHAnsi"/>
      <w:sz w:val="18"/>
      <w:lang w:val="fr-CH"/>
    </w:rPr>
  </w:style>
  <w:style w:type="character" w:customStyle="1" w:styleId="NotedefinCar">
    <w:name w:val="Note de fin Car"/>
    <w:aliases w:val="2_G Car"/>
    <w:link w:val="Notedefin"/>
    <w:rsid w:val="0048687D"/>
    <w:rPr>
      <w:rFonts w:eastAsiaTheme="minorHAnsi"/>
      <w:sz w:val="18"/>
      <w:lang w:val="fr-CH"/>
    </w:rPr>
  </w:style>
  <w:style w:type="character" w:customStyle="1" w:styleId="PieddepageCar">
    <w:name w:val="Pied de page Car"/>
    <w:aliases w:val="3_G Car"/>
    <w:link w:val="Pieddepage"/>
    <w:rsid w:val="0048687D"/>
    <w:rPr>
      <w:rFonts w:eastAsiaTheme="minorHAnsi"/>
      <w:sz w:val="16"/>
      <w:lang w:val="fr-CH"/>
    </w:rPr>
  </w:style>
  <w:style w:type="character" w:customStyle="1" w:styleId="Titre1Car">
    <w:name w:val="Titre 1 Car"/>
    <w:aliases w:val="Table_G Car"/>
    <w:link w:val="Titre1"/>
    <w:rsid w:val="0048687D"/>
    <w:rPr>
      <w:rFonts w:eastAsiaTheme="minorHAnsi"/>
      <w:lang w:val="fr-CH"/>
    </w:rPr>
  </w:style>
  <w:style w:type="character" w:customStyle="1" w:styleId="Titre2Car">
    <w:name w:val="Titre 2 Car"/>
    <w:link w:val="Titre2"/>
    <w:semiHidden/>
    <w:rsid w:val="00755D4F"/>
    <w:rPr>
      <w:rFonts w:eastAsiaTheme="minorHAnsi"/>
      <w:lang w:val="fr-CH"/>
    </w:rPr>
  </w:style>
  <w:style w:type="character" w:customStyle="1" w:styleId="Titre3Car">
    <w:name w:val="Titre 3 Car"/>
    <w:link w:val="Titre3"/>
    <w:semiHidden/>
    <w:rsid w:val="00755D4F"/>
    <w:rPr>
      <w:rFonts w:eastAsiaTheme="minorHAnsi"/>
      <w:lang w:val="fr-CH"/>
    </w:rPr>
  </w:style>
  <w:style w:type="character" w:customStyle="1" w:styleId="Titre4Car">
    <w:name w:val="Titre 4 Car"/>
    <w:link w:val="Titre4"/>
    <w:semiHidden/>
    <w:rsid w:val="00755D4F"/>
    <w:rPr>
      <w:rFonts w:eastAsiaTheme="minorHAnsi"/>
      <w:lang w:val="fr-CH"/>
    </w:rPr>
  </w:style>
  <w:style w:type="character" w:customStyle="1" w:styleId="Titre5Car">
    <w:name w:val="Titre 5 Car"/>
    <w:link w:val="Titre5"/>
    <w:semiHidden/>
    <w:rsid w:val="00755D4F"/>
    <w:rPr>
      <w:rFonts w:eastAsiaTheme="minorHAnsi"/>
      <w:lang w:val="fr-CH"/>
    </w:rPr>
  </w:style>
  <w:style w:type="character" w:customStyle="1" w:styleId="Titre6Car">
    <w:name w:val="Titre 6 Car"/>
    <w:link w:val="Titre6"/>
    <w:semiHidden/>
    <w:rsid w:val="00755D4F"/>
    <w:rPr>
      <w:rFonts w:eastAsiaTheme="minorHAnsi"/>
      <w:lang w:val="fr-CH"/>
    </w:rPr>
  </w:style>
  <w:style w:type="character" w:customStyle="1" w:styleId="Titre7Car">
    <w:name w:val="Titre 7 Car"/>
    <w:link w:val="Titre7"/>
    <w:semiHidden/>
    <w:rsid w:val="00755D4F"/>
    <w:rPr>
      <w:rFonts w:eastAsiaTheme="minorHAnsi"/>
      <w:lang w:val="fr-CH"/>
    </w:rPr>
  </w:style>
  <w:style w:type="character" w:customStyle="1" w:styleId="Titre8Car">
    <w:name w:val="Titre 8 Car"/>
    <w:link w:val="Titre8"/>
    <w:semiHidden/>
    <w:rsid w:val="00755D4F"/>
    <w:rPr>
      <w:rFonts w:eastAsiaTheme="minorHAnsi"/>
      <w:lang w:val="fr-CH"/>
    </w:rPr>
  </w:style>
  <w:style w:type="character" w:customStyle="1" w:styleId="Titre9Car">
    <w:name w:val="Titre 9 Car"/>
    <w:link w:val="Titre9"/>
    <w:semiHidden/>
    <w:rsid w:val="00755D4F"/>
    <w:rPr>
      <w:rFonts w:eastAsiaTheme="minorHAnsi"/>
      <w:lang w:val="fr-CH"/>
    </w:rPr>
  </w:style>
  <w:style w:type="paragraph" w:styleId="Textedebulles">
    <w:name w:val="Balloon Text"/>
    <w:basedOn w:val="Normal"/>
    <w:link w:val="TextedebullesCar"/>
    <w:semiHidden/>
    <w:rsid w:val="00442E31"/>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55D4F"/>
    <w:rPr>
      <w:rFonts w:ascii="Tahoma" w:eastAsiaTheme="minorHAnsi" w:hAnsi="Tahoma" w:cs="Tahoma"/>
      <w:sz w:val="16"/>
      <w:szCs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267">
      <w:bodyDiv w:val="1"/>
      <w:marLeft w:val="0"/>
      <w:marRight w:val="0"/>
      <w:marTop w:val="0"/>
      <w:marBottom w:val="0"/>
      <w:divBdr>
        <w:top w:val="none" w:sz="0" w:space="0" w:color="auto"/>
        <w:left w:val="none" w:sz="0" w:space="0" w:color="auto"/>
        <w:bottom w:val="none" w:sz="0" w:space="0" w:color="auto"/>
        <w:right w:val="none" w:sz="0" w:space="0" w:color="auto"/>
      </w:divBdr>
    </w:div>
    <w:div w:id="10807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E_ECE_32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10518-3331-4C94-8FE6-F1FAF739AED5}"/>
</file>

<file path=customXml/itemProps2.xml><?xml version="1.0" encoding="utf-8"?>
<ds:datastoreItem xmlns:ds="http://schemas.openxmlformats.org/officeDocument/2006/customXml" ds:itemID="{A3ACBAF1-7042-4056-89EA-9F3FEEA76E44}"/>
</file>

<file path=docProps/app.xml><?xml version="1.0" encoding="utf-8"?>
<Properties xmlns="http://schemas.openxmlformats.org/officeDocument/2006/extended-properties" xmlns:vt="http://schemas.openxmlformats.org/officeDocument/2006/docPropsVTypes">
  <Template>E_ECE_324.dotm</Template>
  <TotalTime>1</TotalTime>
  <Pages>2</Pages>
  <Words>296</Words>
  <Characters>1925</Characters>
  <Application>Microsoft Office Word</Application>
  <DocSecurity>0</DocSecurity>
  <Lines>192</Lines>
  <Paragraphs>130</Paragraphs>
  <ScaleCrop>false</ScaleCrop>
  <HeadingPairs>
    <vt:vector size="2" baseType="variant">
      <vt:variant>
        <vt:lpstr>Titre</vt:lpstr>
      </vt:variant>
      <vt:variant>
        <vt:i4>1</vt:i4>
      </vt:variant>
    </vt:vector>
  </HeadingPairs>
  <TitlesOfParts>
    <vt:vector size="1" baseType="lpstr">
      <vt:lpstr>E/ECE/324/Rev</vt:lpstr>
    </vt:vector>
  </TitlesOfParts>
  <Company>CSD</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E/ECE/324/Rev.2/Add.137/Rev.1/Amend.2</dc:title>
  <dc:creator>Maud DARICHE</dc:creator>
  <cp:keywords>E/ECE/TRANS/505/Rev.2/Add.137/Rev.1/Amend.2</cp:keywords>
  <cp:lastModifiedBy>Maud Dariche</cp:lastModifiedBy>
  <cp:revision>3</cp:revision>
  <cp:lastPrinted>2022-03-10T15:29:00Z</cp:lastPrinted>
  <dcterms:created xsi:type="dcterms:W3CDTF">2022-03-10T15:29:00Z</dcterms:created>
  <dcterms:modified xsi:type="dcterms:W3CDTF">2022-03-10T15:30:00Z</dcterms:modified>
</cp:coreProperties>
</file>