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D51D8C" w14:paraId="75FD3E5B" w14:textId="77777777" w:rsidTr="002A7B4A">
        <w:trPr>
          <w:trHeight w:hRule="exact" w:val="851"/>
        </w:trPr>
        <w:tc>
          <w:tcPr>
            <w:tcW w:w="142" w:type="dxa"/>
            <w:tcBorders>
              <w:bottom w:val="single" w:sz="4" w:space="0" w:color="auto"/>
            </w:tcBorders>
          </w:tcPr>
          <w:p w14:paraId="7610A3B3" w14:textId="77777777" w:rsidR="002D5AAC" w:rsidRPr="008C1A9B" w:rsidRDefault="002D5AAC" w:rsidP="00D51D8C">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7765007C" w14:textId="77777777" w:rsidR="002D5AAC" w:rsidRPr="00BD33EE" w:rsidRDefault="002D5AAC" w:rsidP="002A7B4A"/>
        </w:tc>
        <w:tc>
          <w:tcPr>
            <w:tcW w:w="8788" w:type="dxa"/>
            <w:gridSpan w:val="3"/>
            <w:tcBorders>
              <w:bottom w:val="single" w:sz="4" w:space="0" w:color="auto"/>
            </w:tcBorders>
            <w:vAlign w:val="bottom"/>
          </w:tcPr>
          <w:p w14:paraId="78D09BFD" w14:textId="7A86829F" w:rsidR="00D51D8C" w:rsidRPr="00D51D8C" w:rsidRDefault="00D51D8C" w:rsidP="00D51D8C">
            <w:pPr>
              <w:jc w:val="right"/>
              <w:rPr>
                <w:lang w:val="en-US"/>
              </w:rPr>
            </w:pPr>
            <w:r w:rsidRPr="00D51D8C">
              <w:rPr>
                <w:sz w:val="40"/>
                <w:lang w:val="en-US"/>
              </w:rPr>
              <w:t>E</w:t>
            </w:r>
            <w:r w:rsidRPr="00D51D8C">
              <w:rPr>
                <w:lang w:val="en-US"/>
              </w:rPr>
              <w:t>/ECE/324/Rev.2/Add.130/Rev.2/Amend.1</w:t>
            </w:r>
            <w:r w:rsidRPr="00D51D8C">
              <w:rPr>
                <w:rFonts w:cs="Times New Roman"/>
                <w:lang w:val="en-US"/>
              </w:rPr>
              <w:t>−</w:t>
            </w:r>
            <w:r w:rsidRPr="00D51D8C">
              <w:rPr>
                <w:sz w:val="40"/>
                <w:lang w:val="en-US"/>
              </w:rPr>
              <w:t>E</w:t>
            </w:r>
            <w:r w:rsidRPr="00D51D8C">
              <w:rPr>
                <w:lang w:val="en-US"/>
              </w:rPr>
              <w:t>/ECE/TRANS/505/Rev.2/Add.130/Rev.2/Amend.1</w:t>
            </w:r>
          </w:p>
        </w:tc>
      </w:tr>
      <w:tr w:rsidR="002D5AAC" w:rsidRPr="009D084C" w14:paraId="01B8384D" w14:textId="77777777" w:rsidTr="002A7B4A">
        <w:trPr>
          <w:trHeight w:hRule="exact" w:val="2835"/>
        </w:trPr>
        <w:tc>
          <w:tcPr>
            <w:tcW w:w="1280" w:type="dxa"/>
            <w:gridSpan w:val="3"/>
            <w:tcBorders>
              <w:top w:val="single" w:sz="4" w:space="0" w:color="auto"/>
              <w:bottom w:val="single" w:sz="12" w:space="0" w:color="auto"/>
            </w:tcBorders>
          </w:tcPr>
          <w:p w14:paraId="0F4E163B" w14:textId="77777777" w:rsidR="002D5AAC" w:rsidRPr="00D51D8C" w:rsidRDefault="002D5AAC" w:rsidP="002A7B4A">
            <w:pPr>
              <w:spacing w:before="120"/>
              <w:rPr>
                <w:szCs w:val="20"/>
                <w:lang w:val="en-US"/>
              </w:rPr>
            </w:pPr>
          </w:p>
        </w:tc>
        <w:tc>
          <w:tcPr>
            <w:tcW w:w="5540" w:type="dxa"/>
            <w:tcBorders>
              <w:top w:val="single" w:sz="4" w:space="0" w:color="auto"/>
              <w:bottom w:val="single" w:sz="12" w:space="0" w:color="auto"/>
            </w:tcBorders>
          </w:tcPr>
          <w:p w14:paraId="41B7A1F0" w14:textId="77777777" w:rsidR="002D5AAC" w:rsidRPr="00D51D8C"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07089314" w14:textId="77777777" w:rsidR="00D51D8C" w:rsidRDefault="00D51D8C" w:rsidP="002A7B4A">
            <w:pPr>
              <w:spacing w:before="240"/>
              <w:rPr>
                <w:szCs w:val="20"/>
                <w:lang w:val="en-US"/>
              </w:rPr>
            </w:pPr>
          </w:p>
          <w:p w14:paraId="6F35331A" w14:textId="68D4F444" w:rsidR="002D5AAC" w:rsidRDefault="002D5AAC" w:rsidP="002A7B4A">
            <w:pPr>
              <w:spacing w:before="240"/>
              <w:rPr>
                <w:szCs w:val="20"/>
                <w:lang w:val="en-US"/>
              </w:rPr>
            </w:pPr>
          </w:p>
          <w:p w14:paraId="3CCC391F" w14:textId="6440F37C" w:rsidR="00D51D8C" w:rsidRPr="009D084C" w:rsidRDefault="00D51D8C" w:rsidP="00D51D8C">
            <w:pPr>
              <w:spacing w:line="240" w:lineRule="exact"/>
              <w:rPr>
                <w:szCs w:val="20"/>
                <w:lang w:val="en-US"/>
              </w:rPr>
            </w:pPr>
            <w:r>
              <w:rPr>
                <w:szCs w:val="20"/>
                <w:lang w:val="en-US"/>
              </w:rPr>
              <w:t xml:space="preserve">5 December 2023 </w:t>
            </w:r>
          </w:p>
        </w:tc>
      </w:tr>
    </w:tbl>
    <w:p w14:paraId="7616DE09" w14:textId="77777777" w:rsidR="00D51D8C" w:rsidRPr="0018781C" w:rsidRDefault="00D51D8C" w:rsidP="00D51D8C">
      <w:pPr>
        <w:pStyle w:val="HChG"/>
        <w:spacing w:before="240" w:after="120"/>
      </w:pPr>
      <w:r w:rsidRPr="0018781C">
        <w:tab/>
      </w:r>
      <w:bookmarkStart w:id="0" w:name="_Toc340666199"/>
      <w:bookmarkStart w:id="1" w:name="_Toc340745062"/>
      <w:r w:rsidRPr="0018781C">
        <w:tab/>
      </w:r>
      <w:bookmarkEnd w:id="0"/>
      <w:bookmarkEnd w:id="1"/>
      <w:r w:rsidRPr="0018781C">
        <w:rPr>
          <w:bCs/>
        </w:rPr>
        <w:t>Соглашение</w:t>
      </w:r>
    </w:p>
    <w:p w14:paraId="6650E518" w14:textId="77777777" w:rsidR="00D51D8C" w:rsidRPr="0018781C" w:rsidRDefault="00D51D8C" w:rsidP="00D51D8C">
      <w:pPr>
        <w:pStyle w:val="H1G"/>
        <w:spacing w:before="240"/>
      </w:pPr>
      <w:r w:rsidRPr="0018781C">
        <w:tab/>
      </w:r>
      <w:r w:rsidRPr="0018781C">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18781C">
        <w:rPr>
          <w:b w:val="0"/>
          <w:position w:val="6"/>
          <w:sz w:val="20"/>
        </w:rPr>
        <w:footnoteReference w:customMarkFollows="1" w:id="1"/>
        <w:t>*</w:t>
      </w:r>
    </w:p>
    <w:p w14:paraId="4871C43A" w14:textId="77777777" w:rsidR="00D51D8C" w:rsidRPr="0018781C" w:rsidRDefault="00D51D8C" w:rsidP="00D51D8C">
      <w:pPr>
        <w:pStyle w:val="SingleTxtG"/>
      </w:pPr>
      <w:r w:rsidRPr="0018781C">
        <w:t>(Пересмотр 3, включающий поправки, вступившие в силу 14 сентября 2017 года)</w:t>
      </w:r>
    </w:p>
    <w:p w14:paraId="4F81BE3C" w14:textId="55EA9BE8" w:rsidR="00D51D8C" w:rsidRPr="00D51D8C" w:rsidRDefault="00D51D8C" w:rsidP="00D51D8C">
      <w:pPr>
        <w:pStyle w:val="SingleTxtG"/>
        <w:spacing w:before="120" w:after="0"/>
        <w:jc w:val="center"/>
        <w:rPr>
          <w:u w:val="single"/>
        </w:rPr>
      </w:pPr>
      <w:r>
        <w:rPr>
          <w:u w:val="single"/>
        </w:rPr>
        <w:tab/>
      </w:r>
      <w:r>
        <w:rPr>
          <w:u w:val="single"/>
        </w:rPr>
        <w:tab/>
      </w:r>
      <w:r>
        <w:rPr>
          <w:u w:val="single"/>
        </w:rPr>
        <w:tab/>
      </w:r>
    </w:p>
    <w:p w14:paraId="3F6BE37B" w14:textId="5A2CDEAD" w:rsidR="00D51D8C" w:rsidRPr="0018781C" w:rsidRDefault="00D51D8C" w:rsidP="00D51D8C">
      <w:pPr>
        <w:pStyle w:val="H1G"/>
        <w:spacing w:before="240" w:after="120"/>
      </w:pPr>
      <w:r w:rsidRPr="0018781C">
        <w:tab/>
      </w:r>
      <w:r w:rsidRPr="0018781C">
        <w:tab/>
      </w:r>
      <w:r w:rsidRPr="0018781C">
        <w:rPr>
          <w:bCs/>
        </w:rPr>
        <w:t xml:space="preserve">Добавление </w:t>
      </w:r>
      <w:r w:rsidRPr="0018781C">
        <w:t xml:space="preserve">130 </w:t>
      </w:r>
      <w:r w:rsidRPr="00D51D8C">
        <w:t>—</w:t>
      </w:r>
      <w:r w:rsidRPr="0018781C">
        <w:t xml:space="preserve"> </w:t>
      </w:r>
      <w:r w:rsidRPr="0018781C">
        <w:rPr>
          <w:bCs/>
        </w:rPr>
        <w:t>Правила №</w:t>
      </w:r>
      <w:r w:rsidRPr="0018781C">
        <w:t xml:space="preserve"> 131 ООН</w:t>
      </w:r>
    </w:p>
    <w:p w14:paraId="2902BDCD" w14:textId="4A1A5E17" w:rsidR="00D51D8C" w:rsidRPr="0018781C" w:rsidRDefault="00D51D8C" w:rsidP="00D51D8C">
      <w:pPr>
        <w:pStyle w:val="H1G"/>
        <w:spacing w:before="240"/>
        <w:ind w:firstLine="0"/>
      </w:pPr>
      <w:r w:rsidRPr="0018781C">
        <w:t xml:space="preserve">Пересмотр 2 </w:t>
      </w:r>
      <w:r w:rsidRPr="00D51D8C">
        <w:t>—</w:t>
      </w:r>
      <w:r w:rsidRPr="0018781C">
        <w:t xml:space="preserve"> Поправка 1</w:t>
      </w:r>
    </w:p>
    <w:p w14:paraId="69382C53" w14:textId="23F1735F" w:rsidR="00D51D8C" w:rsidRPr="0018781C" w:rsidRDefault="00D51D8C" w:rsidP="00D51D8C">
      <w:pPr>
        <w:pStyle w:val="SingleTxtG"/>
        <w:spacing w:after="240"/>
        <w:rPr>
          <w:spacing w:val="-2"/>
        </w:rPr>
      </w:pPr>
      <w:r w:rsidRPr="0018781C">
        <w:t xml:space="preserve">Дополнение </w:t>
      </w:r>
      <w:r w:rsidRPr="0018781C">
        <w:rPr>
          <w:spacing w:val="-2"/>
        </w:rPr>
        <w:t xml:space="preserve">1 </w:t>
      </w:r>
      <w:r w:rsidRPr="0018781C">
        <w:t xml:space="preserve">к поправкам серии </w:t>
      </w:r>
      <w:r w:rsidRPr="0018781C">
        <w:rPr>
          <w:spacing w:val="-2"/>
        </w:rPr>
        <w:t xml:space="preserve">02 </w:t>
      </w:r>
      <w:r w:rsidRPr="00D51D8C">
        <w:rPr>
          <w:spacing w:val="-2"/>
        </w:rPr>
        <w:t>—</w:t>
      </w:r>
      <w:r w:rsidRPr="0018781C">
        <w:rPr>
          <w:spacing w:val="-2"/>
        </w:rPr>
        <w:t xml:space="preserve"> </w:t>
      </w:r>
      <w:r w:rsidRPr="0018781C">
        <w:t>Дата вступления в силу</w:t>
      </w:r>
      <w:r w:rsidRPr="0018781C">
        <w:rPr>
          <w:spacing w:val="-2"/>
        </w:rPr>
        <w:t xml:space="preserve">: </w:t>
      </w:r>
      <w:r w:rsidRPr="0018781C">
        <w:t>24 сентября 2023 года</w:t>
      </w:r>
    </w:p>
    <w:p w14:paraId="2B09579A" w14:textId="77777777" w:rsidR="00D51D8C" w:rsidRPr="0018781C" w:rsidRDefault="00D51D8C" w:rsidP="00D51D8C">
      <w:pPr>
        <w:pStyle w:val="H1G"/>
        <w:spacing w:before="120"/>
      </w:pPr>
      <w:r w:rsidRPr="0018781C">
        <w:tab/>
      </w:r>
      <w:r w:rsidRPr="0018781C">
        <w:tab/>
      </w:r>
      <w:r w:rsidRPr="0018781C">
        <w:rPr>
          <w:shd w:val="clear" w:color="auto" w:fill="FFFFFF"/>
        </w:rPr>
        <w:t>Единообразные предписания, касающиеся официального утверждения автотранспортных средств в отношении систем автоматического экстренного торможения (САЭТ)</w:t>
      </w:r>
    </w:p>
    <w:p w14:paraId="2072748E" w14:textId="775B0F33" w:rsidR="00D51D8C" w:rsidRPr="0018781C" w:rsidRDefault="00D51D8C" w:rsidP="00D51D8C">
      <w:pPr>
        <w:pStyle w:val="SingleTxtG"/>
        <w:rPr>
          <w:spacing w:val="-6"/>
          <w:lang w:eastAsia="en-GB"/>
        </w:rPr>
      </w:pPr>
      <w:r w:rsidRPr="0018781C">
        <w:rPr>
          <w:lang w:eastAsia="ru-RU"/>
        </w:rPr>
        <w:t>Настоящий документ опубликован исключительно в информационных целях. Аутентичным и юридически обязательным текстом является документ</w:t>
      </w:r>
      <w:r w:rsidRPr="0018781C">
        <w:rPr>
          <w:lang w:eastAsia="en-GB"/>
        </w:rPr>
        <w:t xml:space="preserve"> </w:t>
      </w:r>
      <w:r w:rsidRPr="0018781C">
        <w:rPr>
          <w:spacing w:val="-6"/>
          <w:lang w:eastAsia="en-GB"/>
        </w:rPr>
        <w:t>ECE/TRANS/WP.29/2023/12.</w:t>
      </w:r>
    </w:p>
    <w:p w14:paraId="61EE3B9C" w14:textId="7B63225E" w:rsidR="00D51D8C" w:rsidRPr="00D51D8C" w:rsidRDefault="00D51D8C" w:rsidP="00D51D8C">
      <w:pPr>
        <w:pStyle w:val="SingleTxtG"/>
        <w:spacing w:before="120" w:after="0"/>
        <w:jc w:val="center"/>
        <w:rPr>
          <w:u w:val="single"/>
        </w:rPr>
      </w:pPr>
      <w:r w:rsidRPr="0018781C">
        <w:rPr>
          <w:noProof/>
          <w:lang w:eastAsia="en-GB"/>
        </w:rPr>
        <w:drawing>
          <wp:anchor distT="0" distB="137160" distL="114300" distR="114300" simplePos="0" relativeHeight="251659264" behindDoc="0" locked="0" layoutInCell="1" allowOverlap="1" wp14:anchorId="611DD2D8" wp14:editId="36711BDC">
            <wp:simplePos x="0" y="0"/>
            <wp:positionH relativeFrom="column">
              <wp:posOffset>2540000</wp:posOffset>
            </wp:positionH>
            <wp:positionV relativeFrom="paragraph">
              <wp:posOffset>166370</wp:posOffset>
            </wp:positionV>
            <wp:extent cx="1028700" cy="82677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Pr>
          <w:u w:val="single"/>
        </w:rPr>
        <w:tab/>
      </w:r>
      <w:r>
        <w:rPr>
          <w:u w:val="single"/>
        </w:rPr>
        <w:tab/>
      </w:r>
      <w:r>
        <w:rPr>
          <w:u w:val="single"/>
        </w:rPr>
        <w:tab/>
      </w:r>
    </w:p>
    <w:p w14:paraId="0B71A937" w14:textId="77777777" w:rsidR="00D51D8C" w:rsidRPr="0018781C" w:rsidRDefault="00D51D8C" w:rsidP="00D51D8C">
      <w:pPr>
        <w:suppressAutoHyphens w:val="0"/>
        <w:spacing w:line="240" w:lineRule="auto"/>
        <w:jc w:val="center"/>
        <w:rPr>
          <w:b/>
          <w:sz w:val="24"/>
        </w:rPr>
      </w:pPr>
      <w:r w:rsidRPr="0018781C">
        <w:rPr>
          <w:b/>
          <w:sz w:val="22"/>
        </w:rPr>
        <w:t>ОРГАНИЗАЦИЯ ОБЪЕДИНЕННЫХ НАЦИЙ</w:t>
      </w:r>
      <w:r w:rsidRPr="0018781C">
        <w:t xml:space="preserve"> </w:t>
      </w:r>
      <w:r w:rsidRPr="0018781C">
        <w:br w:type="page"/>
      </w:r>
    </w:p>
    <w:p w14:paraId="227558C8" w14:textId="77777777" w:rsidR="00D51D8C" w:rsidRPr="0018781C" w:rsidRDefault="00D51D8C" w:rsidP="00D51D8C">
      <w:pPr>
        <w:spacing w:after="120"/>
        <w:ind w:left="1134" w:right="1133"/>
        <w:jc w:val="both"/>
        <w:rPr>
          <w:rFonts w:asciiTheme="majorBidi" w:hAnsiTheme="majorBidi"/>
          <w:i/>
          <w:iCs/>
        </w:rPr>
      </w:pPr>
      <w:r w:rsidRPr="0018781C">
        <w:rPr>
          <w:i/>
          <w:iCs/>
        </w:rPr>
        <w:lastRenderedPageBreak/>
        <w:t>Пункт 5.4.1.1</w:t>
      </w:r>
      <w:r w:rsidRPr="0018781C">
        <w:t xml:space="preserve"> изменить следующим образом:</w:t>
      </w:r>
    </w:p>
    <w:p w14:paraId="0ADBB42C" w14:textId="77777777" w:rsidR="00D51D8C" w:rsidRPr="0018781C" w:rsidRDefault="00D51D8C" w:rsidP="00D51D8C">
      <w:pPr>
        <w:spacing w:after="120"/>
        <w:ind w:left="2268" w:right="1133" w:hanging="1134"/>
        <w:jc w:val="both"/>
      </w:pPr>
      <w:r w:rsidRPr="0018781C">
        <w:t>«5.4.1.1</w:t>
      </w:r>
      <w:r w:rsidRPr="0018781C">
        <w:tab/>
        <w:t xml:space="preserve">Функция САЭТ должна автоматически восстанавливаться при инициировании </w:t>
      </w:r>
      <w:r w:rsidRPr="0018781C">
        <w:rPr>
          <w:shd w:val="clear" w:color="auto" w:fill="FFFFFF"/>
        </w:rPr>
        <w:t xml:space="preserve">каждого нового запуска двигателя (или цикла “работа”, в зависимости от того, что применимо). Это требование не применяется в том случае, если новый запуск двигателя (или </w:t>
      </w:r>
      <w:r w:rsidRPr="0018781C">
        <w:rPr>
          <w:sz w:val="21"/>
          <w:szCs w:val="21"/>
          <w:shd w:val="clear" w:color="auto" w:fill="FFFFFF"/>
        </w:rPr>
        <w:t>цикл “работа”,</w:t>
      </w:r>
      <w:r w:rsidRPr="0018781C">
        <w:rPr>
          <w:shd w:val="clear" w:color="auto" w:fill="FFFFFF"/>
        </w:rPr>
        <w:t xml:space="preserve"> в зависимости от того, что применимо) выполняется </w:t>
      </w:r>
      <w:bookmarkStart w:id="2" w:name="_Hlk123752483"/>
      <w:r w:rsidRPr="0018781C">
        <w:rPr>
          <w:shd w:val="clear" w:color="auto" w:fill="FFFFFF"/>
        </w:rPr>
        <w:t>автоматически</w:t>
      </w:r>
      <w:bookmarkEnd w:id="2"/>
      <w:r w:rsidRPr="0018781C">
        <w:rPr>
          <w:shd w:val="clear" w:color="auto" w:fill="FFFFFF"/>
        </w:rPr>
        <w:t>, например при работе системы “стоп/старт”».</w:t>
      </w:r>
    </w:p>
    <w:p w14:paraId="299BA259" w14:textId="77777777" w:rsidR="00D51D8C" w:rsidRPr="0018781C" w:rsidRDefault="00D51D8C" w:rsidP="00D51D8C">
      <w:pPr>
        <w:spacing w:after="120"/>
        <w:ind w:left="1134" w:right="1133"/>
        <w:jc w:val="both"/>
        <w:rPr>
          <w:rFonts w:asciiTheme="majorBidi" w:hAnsiTheme="majorBidi"/>
        </w:rPr>
      </w:pPr>
      <w:r w:rsidRPr="0018781C">
        <w:rPr>
          <w:i/>
          <w:iCs/>
        </w:rPr>
        <w:t xml:space="preserve">Пункт 6.9 </w:t>
      </w:r>
      <w:r w:rsidRPr="0018781C">
        <w:t>изменить следующим образом (включить ссылку на новую сноску 5 и саму новую сноску 5):</w:t>
      </w:r>
    </w:p>
    <w:p w14:paraId="52B00A2C" w14:textId="77777777" w:rsidR="00D51D8C" w:rsidRPr="0018781C" w:rsidRDefault="00D51D8C" w:rsidP="00D51D8C">
      <w:pPr>
        <w:spacing w:after="120"/>
        <w:ind w:left="2268" w:right="1133" w:hanging="1134"/>
        <w:jc w:val="both"/>
        <w:rPr>
          <w:rFonts w:asciiTheme="majorBidi" w:hAnsiTheme="majorBidi"/>
        </w:rPr>
      </w:pPr>
      <w:r w:rsidRPr="0018781C">
        <w:rPr>
          <w:rFonts w:eastAsiaTheme="minorEastAsia"/>
          <w:lang w:eastAsia="zh-CN" w:bidi="ar-TN"/>
        </w:rPr>
        <w:t>«</w:t>
      </w:r>
      <w:r w:rsidRPr="0018781C">
        <w:t>6.9</w:t>
      </w:r>
      <w:r w:rsidRPr="0018781C">
        <w:tab/>
        <w:t>Надежность системы</w:t>
      </w:r>
    </w:p>
    <w:p w14:paraId="46830BA8" w14:textId="77777777" w:rsidR="00D51D8C" w:rsidRPr="0018781C" w:rsidRDefault="00D51D8C" w:rsidP="00D51D8C">
      <w:pPr>
        <w:spacing w:after="120"/>
        <w:ind w:left="2268" w:right="1133" w:hanging="1134"/>
        <w:jc w:val="both"/>
      </w:pPr>
      <w:r w:rsidRPr="0018781C">
        <w:t>6.9.1</w:t>
      </w:r>
      <w:r w:rsidRPr="0018781C">
        <w:tab/>
        <w:t>Любой из упомянутых выше сценариев испытаний — когда сценарием предусмотрена одна схема испытания одной категории (столкновение транспортного средства с транспортным средством, столкновение транспортного средства с пешеходом) на одной скорости данного транспортного средства при одном условии загрузки — реализуется дважды. Если в ходе одного из двух испытательных прогонов не удается обеспечить требуемых характеристик, то испытание можно повторить еще один раз. Сценарий испытания засчитывается как пройденный, если требуемые характеристики обеспечиваются при двух испытательных прогонах. Количество неудачных испытательных прогонов в пределах одной категории не должно превышать:</w:t>
      </w:r>
    </w:p>
    <w:p w14:paraId="2C63056C" w14:textId="6E5358A2" w:rsidR="00D51D8C" w:rsidRPr="0018781C" w:rsidRDefault="00D51D8C" w:rsidP="00D51D8C">
      <w:pPr>
        <w:spacing w:before="120"/>
        <w:ind w:left="2981" w:right="1133" w:hanging="713"/>
        <w:jc w:val="both"/>
        <w:rPr>
          <w:sz w:val="22"/>
        </w:rPr>
      </w:pPr>
      <w:r w:rsidRPr="0018781C">
        <w:t>a)</w:t>
      </w:r>
      <w:r w:rsidRPr="0018781C">
        <w:tab/>
        <w:t>10,0</w:t>
      </w:r>
      <w:r>
        <w:rPr>
          <w:lang w:val="en-US"/>
        </w:rPr>
        <w:t> </w:t>
      </w:r>
      <w:r w:rsidRPr="0018781C">
        <w:t>% от реализованных испытательных прогонов в рамках испытаний на столкновение транспортного средства с транспортным средством; и</w:t>
      </w:r>
    </w:p>
    <w:p w14:paraId="6DD3CE75" w14:textId="4BBD5999" w:rsidR="00D51D8C" w:rsidRPr="0018781C" w:rsidRDefault="00D51D8C" w:rsidP="00D51D8C">
      <w:pPr>
        <w:spacing w:before="120"/>
        <w:ind w:left="2981" w:right="1133" w:hanging="713"/>
        <w:jc w:val="both"/>
      </w:pPr>
      <w:r w:rsidRPr="0018781C">
        <w:t>b)</w:t>
      </w:r>
      <w:r w:rsidRPr="0018781C">
        <w:tab/>
        <w:t>10,0</w:t>
      </w:r>
      <w:r>
        <w:rPr>
          <w:lang w:val="en-US"/>
        </w:rPr>
        <w:t> </w:t>
      </w:r>
      <w:r w:rsidRPr="0018781C">
        <w:t>% от реализованных испытательных прогонов в рамках испытаний на столкновение транспортного средства с пешеходом</w:t>
      </w:r>
      <w:r w:rsidRPr="00D51D8C">
        <w:rPr>
          <w:sz w:val="18"/>
          <w:szCs w:val="18"/>
          <w:vertAlign w:val="superscript"/>
        </w:rPr>
        <w:t>5</w:t>
      </w:r>
      <w:r w:rsidRPr="0018781C">
        <w:t>.</w:t>
      </w:r>
    </w:p>
    <w:p w14:paraId="71A4509E" w14:textId="77777777" w:rsidR="00D51D8C" w:rsidRPr="0018781C" w:rsidRDefault="00D51D8C" w:rsidP="00D51D8C">
      <w:pPr>
        <w:tabs>
          <w:tab w:val="right" w:pos="2155"/>
        </w:tabs>
        <w:spacing w:after="80"/>
        <w:ind w:left="1134"/>
        <w:rPr>
          <w:bCs/>
          <w:u w:val="single"/>
        </w:rPr>
      </w:pPr>
      <w:r w:rsidRPr="0018781C">
        <w:rPr>
          <w:bCs/>
          <w:u w:val="single"/>
        </w:rPr>
        <w:tab/>
      </w:r>
      <w:r w:rsidRPr="0018781C">
        <w:rPr>
          <w:bCs/>
          <w:u w:val="single"/>
        </w:rPr>
        <w:tab/>
      </w:r>
      <w:r w:rsidRPr="0018781C">
        <w:rPr>
          <w:bCs/>
          <w:u w:val="single"/>
        </w:rPr>
        <w:tab/>
      </w:r>
    </w:p>
    <w:p w14:paraId="47B5AFD0" w14:textId="787C0C07" w:rsidR="00D51D8C" w:rsidRPr="0018781C" w:rsidRDefault="00D51D8C" w:rsidP="00D51D8C">
      <w:pPr>
        <w:spacing w:before="120" w:line="220" w:lineRule="exact"/>
        <w:ind w:left="1418" w:right="1134" w:hanging="284"/>
        <w:rPr>
          <w:sz w:val="18"/>
          <w:szCs w:val="18"/>
        </w:rPr>
      </w:pPr>
      <w:r w:rsidRPr="0018781C">
        <w:rPr>
          <w:rStyle w:val="aa"/>
          <w:szCs w:val="18"/>
        </w:rPr>
        <w:t>5</w:t>
      </w:r>
      <w:r w:rsidRPr="0018781C">
        <w:tab/>
        <w:t>Е</w:t>
      </w:r>
      <w:r w:rsidRPr="0018781C">
        <w:rPr>
          <w:sz w:val="18"/>
          <w:szCs w:val="18"/>
        </w:rPr>
        <w:t>сли общее количество испытательных прогонов в рамках одной категории</w:t>
      </w:r>
      <w:r w:rsidRPr="0018781C">
        <w:rPr>
          <w:sz w:val="18"/>
          <w:szCs w:val="18"/>
        </w:rPr>
        <w:br/>
        <w:t>по-прежнему составляет менее 10, то для данной категории могут быть проведены дополнительные испытательные прогоны, включая</w:t>
      </w:r>
      <w:r>
        <w:rPr>
          <w:sz w:val="18"/>
          <w:szCs w:val="18"/>
        </w:rPr>
        <w:t>,</w:t>
      </w:r>
      <w:r w:rsidRPr="0018781C">
        <w:rPr>
          <w:sz w:val="18"/>
          <w:szCs w:val="18"/>
        </w:rPr>
        <w:t xml:space="preserve"> помимо прочего</w:t>
      </w:r>
      <w:r>
        <w:rPr>
          <w:sz w:val="18"/>
          <w:szCs w:val="18"/>
        </w:rPr>
        <w:t>,</w:t>
      </w:r>
      <w:r w:rsidRPr="0018781C">
        <w:rPr>
          <w:sz w:val="18"/>
          <w:szCs w:val="18"/>
        </w:rPr>
        <w:t xml:space="preserve"> сценарий с </w:t>
      </w:r>
      <w:proofErr w:type="spellStart"/>
      <w:r w:rsidRPr="0018781C">
        <w:rPr>
          <w:sz w:val="18"/>
          <w:szCs w:val="18"/>
        </w:rPr>
        <w:t>непройденным</w:t>
      </w:r>
      <w:proofErr w:type="spellEnd"/>
      <w:r w:rsidRPr="0018781C">
        <w:rPr>
          <w:sz w:val="18"/>
          <w:szCs w:val="18"/>
        </w:rPr>
        <w:t xml:space="preserve"> испытанием, с тем чтобы общее количество испытательных прогонов достигло по крайней мере 10.</w:t>
      </w:r>
    </w:p>
    <w:p w14:paraId="2026A67E" w14:textId="77777777" w:rsidR="00D51D8C" w:rsidRPr="0018781C" w:rsidRDefault="00D51D8C" w:rsidP="00D51D8C">
      <w:pPr>
        <w:spacing w:before="120" w:after="120"/>
        <w:ind w:left="2268" w:right="1134" w:hanging="1134"/>
        <w:jc w:val="both"/>
      </w:pPr>
      <w:r w:rsidRPr="0018781C">
        <w:t>6.9.2</w:t>
      </w:r>
      <w:r w:rsidRPr="0018781C">
        <w:tab/>
        <w:t xml:space="preserve">Основную причину любого неудачного испытательного прогона анализируют совместно с технической службой, и соответствующие данные прилагают к протоколу испытания. Если основная причина </w:t>
      </w:r>
      <w:r w:rsidRPr="0018781C">
        <w:br/>
        <w:t xml:space="preserve">не может быть увязана с отклонением в схеме испытания, то техническая служба может провести испытание при любых других значениях скорости в пределах диапазона скорости, определенного в </w:t>
      </w:r>
      <w:r w:rsidRPr="0018781C">
        <w:br/>
        <w:t>пункте 5.2.1.3, 5.2.1.4, 5.2.2.3 или 5.2.2.4, в зависимости от того, который из них применим.</w:t>
      </w:r>
    </w:p>
    <w:p w14:paraId="05CDE0C8" w14:textId="77777777" w:rsidR="00D51D8C" w:rsidRPr="0018781C" w:rsidRDefault="00D51D8C" w:rsidP="00D51D8C">
      <w:pPr>
        <w:spacing w:after="120"/>
        <w:ind w:left="2268" w:right="1133" w:hanging="1134"/>
        <w:jc w:val="both"/>
      </w:pPr>
      <w:r w:rsidRPr="0018781C">
        <w:t>6.9.3</w:t>
      </w:r>
      <w:r w:rsidRPr="0018781C">
        <w:tab/>
        <w:t>В ходе оценки по приложению 3 изготовитель должен при помощи надлежащей документации доказать, что система способна надежным образом обеспечивать требуемые характеристики».</w:t>
      </w:r>
    </w:p>
    <w:p w14:paraId="46350431" w14:textId="77777777" w:rsidR="00D51D8C" w:rsidRPr="0018781C" w:rsidRDefault="00D51D8C" w:rsidP="00D51D8C">
      <w:pPr>
        <w:spacing w:after="120"/>
        <w:ind w:left="2268" w:right="1133" w:hanging="1134"/>
        <w:jc w:val="both"/>
        <w:rPr>
          <w:rFonts w:asciiTheme="majorBidi" w:hAnsiTheme="majorBidi"/>
        </w:rPr>
      </w:pPr>
      <w:r w:rsidRPr="0018781C">
        <w:rPr>
          <w:i/>
          <w:iCs/>
        </w:rPr>
        <w:t>Нумерацию последующих сносок</w:t>
      </w:r>
      <w:r w:rsidRPr="0018781C">
        <w:t xml:space="preserve"> изменить.</w:t>
      </w:r>
    </w:p>
    <w:p w14:paraId="7AEE93BB" w14:textId="77777777" w:rsidR="00D51D8C" w:rsidRPr="0018781C" w:rsidRDefault="00D51D8C" w:rsidP="00D51D8C">
      <w:pPr>
        <w:spacing w:before="240"/>
        <w:jc w:val="center"/>
        <w:rPr>
          <w:u w:val="single"/>
        </w:rPr>
      </w:pPr>
      <w:r w:rsidRPr="0018781C">
        <w:rPr>
          <w:u w:val="single"/>
        </w:rPr>
        <w:tab/>
      </w:r>
      <w:r w:rsidRPr="0018781C">
        <w:rPr>
          <w:u w:val="single"/>
        </w:rPr>
        <w:tab/>
      </w:r>
      <w:r w:rsidRPr="0018781C">
        <w:rPr>
          <w:u w:val="single"/>
        </w:rPr>
        <w:tab/>
      </w:r>
    </w:p>
    <w:p w14:paraId="2B44512B" w14:textId="77777777" w:rsidR="00381C24" w:rsidRPr="00BC18B2" w:rsidRDefault="00381C24" w:rsidP="001F49C9"/>
    <w:sectPr w:rsidR="00381C24" w:rsidRPr="00BC18B2" w:rsidSect="00D51D8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75AF" w14:textId="77777777" w:rsidR="00B20FB0" w:rsidRPr="00A312BC" w:rsidRDefault="00B20FB0" w:rsidP="00A312BC"/>
  </w:endnote>
  <w:endnote w:type="continuationSeparator" w:id="0">
    <w:p w14:paraId="58D7F9BB" w14:textId="77777777" w:rsidR="00B20FB0" w:rsidRPr="00A312BC" w:rsidRDefault="00B20FB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4069" w14:textId="72E749EF" w:rsidR="00D51D8C" w:rsidRPr="00D51D8C" w:rsidRDefault="00D51D8C">
    <w:pPr>
      <w:pStyle w:val="a8"/>
    </w:pPr>
    <w:r w:rsidRPr="00D51D8C">
      <w:rPr>
        <w:b/>
        <w:sz w:val="18"/>
      </w:rPr>
      <w:fldChar w:fldCharType="begin"/>
    </w:r>
    <w:r w:rsidRPr="00D51D8C">
      <w:rPr>
        <w:b/>
        <w:sz w:val="18"/>
      </w:rPr>
      <w:instrText xml:space="preserve"> PAGE  \* MERGEFORMAT </w:instrText>
    </w:r>
    <w:r w:rsidRPr="00D51D8C">
      <w:rPr>
        <w:b/>
        <w:sz w:val="18"/>
      </w:rPr>
      <w:fldChar w:fldCharType="separate"/>
    </w:r>
    <w:r w:rsidRPr="00D51D8C">
      <w:rPr>
        <w:b/>
        <w:noProof/>
        <w:sz w:val="18"/>
      </w:rPr>
      <w:t>2</w:t>
    </w:r>
    <w:r w:rsidRPr="00D51D8C">
      <w:rPr>
        <w:b/>
        <w:sz w:val="18"/>
      </w:rPr>
      <w:fldChar w:fldCharType="end"/>
    </w:r>
    <w:r>
      <w:rPr>
        <w:b/>
        <w:sz w:val="18"/>
      </w:rPr>
      <w:tab/>
    </w:r>
    <w:r>
      <w:t>GE.23-24175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DAA9" w14:textId="2989A5EF" w:rsidR="00D51D8C" w:rsidRPr="00D51D8C" w:rsidRDefault="00D51D8C" w:rsidP="00D51D8C">
    <w:pPr>
      <w:pStyle w:val="a8"/>
      <w:tabs>
        <w:tab w:val="clear" w:pos="9639"/>
        <w:tab w:val="right" w:pos="9638"/>
      </w:tabs>
      <w:rPr>
        <w:b/>
        <w:sz w:val="18"/>
      </w:rPr>
    </w:pPr>
    <w:r>
      <w:t>GE.23-24175</w:t>
    </w:r>
    <w:r>
      <w:tab/>
    </w:r>
    <w:r w:rsidRPr="00D51D8C">
      <w:rPr>
        <w:b/>
        <w:sz w:val="18"/>
      </w:rPr>
      <w:fldChar w:fldCharType="begin"/>
    </w:r>
    <w:r w:rsidRPr="00D51D8C">
      <w:rPr>
        <w:b/>
        <w:sz w:val="18"/>
      </w:rPr>
      <w:instrText xml:space="preserve"> PAGE  \* MERGEFORMAT </w:instrText>
    </w:r>
    <w:r w:rsidRPr="00D51D8C">
      <w:rPr>
        <w:b/>
        <w:sz w:val="18"/>
      </w:rPr>
      <w:fldChar w:fldCharType="separate"/>
    </w:r>
    <w:r w:rsidRPr="00D51D8C">
      <w:rPr>
        <w:b/>
        <w:noProof/>
        <w:sz w:val="18"/>
      </w:rPr>
      <w:t>3</w:t>
    </w:r>
    <w:r w:rsidRPr="00D51D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EEFB" w14:textId="76EDA9FD" w:rsidR="00042B72" w:rsidRPr="00D51D8C" w:rsidRDefault="00D51D8C" w:rsidP="00D51D8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A4F2743" wp14:editId="56497E9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23-24175  (R)</w:t>
    </w:r>
    <w:r>
      <w:rPr>
        <w:noProof/>
      </w:rPr>
      <w:drawing>
        <wp:anchor distT="0" distB="0" distL="114300" distR="114300" simplePos="0" relativeHeight="251659264" behindDoc="0" locked="0" layoutInCell="1" allowOverlap="1" wp14:anchorId="566D5F33" wp14:editId="21B91F5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271223  281223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D12B" w14:textId="77777777" w:rsidR="00B20FB0" w:rsidRPr="001075E9" w:rsidRDefault="00B20FB0" w:rsidP="001075E9">
      <w:pPr>
        <w:tabs>
          <w:tab w:val="right" w:pos="2155"/>
        </w:tabs>
        <w:spacing w:after="80" w:line="240" w:lineRule="auto"/>
        <w:ind w:left="680"/>
        <w:rPr>
          <w:u w:val="single"/>
        </w:rPr>
      </w:pPr>
      <w:r>
        <w:rPr>
          <w:u w:val="single"/>
        </w:rPr>
        <w:tab/>
      </w:r>
    </w:p>
  </w:footnote>
  <w:footnote w:type="continuationSeparator" w:id="0">
    <w:p w14:paraId="1B8EE2E3" w14:textId="77777777" w:rsidR="00B20FB0" w:rsidRDefault="00B20FB0" w:rsidP="00407B78">
      <w:pPr>
        <w:tabs>
          <w:tab w:val="right" w:pos="2155"/>
        </w:tabs>
        <w:spacing w:after="80"/>
        <w:ind w:left="680"/>
        <w:rPr>
          <w:u w:val="single"/>
        </w:rPr>
      </w:pPr>
      <w:r>
        <w:rPr>
          <w:u w:val="single"/>
        </w:rPr>
        <w:tab/>
      </w:r>
    </w:p>
  </w:footnote>
  <w:footnote w:id="1">
    <w:p w14:paraId="266BDE4B" w14:textId="27715B33" w:rsidR="00D51D8C" w:rsidRPr="003C7837" w:rsidRDefault="00D51D8C" w:rsidP="00D51D8C">
      <w:pPr>
        <w:pStyle w:val="ad"/>
        <w:spacing w:after="240" w:line="240" w:lineRule="auto"/>
      </w:pPr>
      <w:r>
        <w:tab/>
      </w:r>
      <w:r w:rsidRPr="00D51D8C">
        <w:rPr>
          <w:rStyle w:val="aa"/>
          <w:sz w:val="20"/>
          <w:vertAlign w:val="baseline"/>
        </w:rPr>
        <w:t>*</w:t>
      </w:r>
      <w:r w:rsidRPr="003C7837">
        <w:rPr>
          <w:sz w:val="20"/>
        </w:rPr>
        <w:tab/>
      </w:r>
      <w:r w:rsidRPr="003C7837">
        <w:t xml:space="preserve">Прежние названия Соглашения: </w:t>
      </w:r>
      <w:r>
        <w:br/>
      </w:r>
      <w:r w:rsidRPr="003C7837">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совершенное в Женеве 20 марта 1958 года (первоначальный вариант);</w:t>
      </w:r>
      <w:r w:rsidRPr="003C7837">
        <w:br/>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w:t>
      </w:r>
      <w:r>
        <w:t xml:space="preserve"> </w:t>
      </w:r>
      <w:r>
        <w:br/>
      </w:r>
      <w:r w:rsidRPr="003C7837">
        <w:t>5 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7771" w14:textId="2062C244" w:rsidR="00D51D8C" w:rsidRPr="00D51D8C" w:rsidRDefault="00D51D8C">
    <w:pPr>
      <w:pStyle w:val="a5"/>
    </w:pPr>
    <w:fldSimple w:instr=" TITLE  \* MERGEFORMAT ">
      <w:r w:rsidR="00AA72FA">
        <w:t>E/ECE/324/Rev.2/Add.130/Rev.2/Amend.1</w:t>
      </w:r>
    </w:fldSimple>
    <w:r>
      <w:br/>
    </w:r>
    <w:fldSimple w:instr=" KEYWORDS  \* MERGEFORMAT ">
      <w:r w:rsidR="00AA72FA">
        <w:t>E/ECE/TRANS/505/Rev.2/Add.130/Rev.2/Amend.1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BD11" w14:textId="5C40A0B6" w:rsidR="00D51D8C" w:rsidRPr="00D51D8C" w:rsidRDefault="00D51D8C" w:rsidP="00D51D8C">
    <w:pPr>
      <w:pStyle w:val="a5"/>
      <w:jc w:val="right"/>
    </w:pPr>
    <w:fldSimple w:instr=" TITLE  \* MERGEFORMAT ">
      <w:r w:rsidR="00AA72FA">
        <w:t>E/ECE/324/Rev.2/Add.130/Rev.2/Amend.1</w:t>
      </w:r>
    </w:fldSimple>
    <w:r>
      <w:br/>
    </w:r>
    <w:fldSimple w:instr=" KEYWORDS  \* MERGEFORMAT ">
      <w:r w:rsidR="00AA72FA">
        <w:t>E/ECE/TRANS/505/Rev.2/Add.130/Rev.2/Amend.1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377291133">
    <w:abstractNumId w:val="17"/>
  </w:num>
  <w:num w:numId="2" w16cid:durableId="593435106">
    <w:abstractNumId w:val="13"/>
  </w:num>
  <w:num w:numId="3" w16cid:durableId="318508118">
    <w:abstractNumId w:val="11"/>
  </w:num>
  <w:num w:numId="4" w16cid:durableId="453914691">
    <w:abstractNumId w:val="12"/>
  </w:num>
  <w:num w:numId="5" w16cid:durableId="1448431852">
    <w:abstractNumId w:val="10"/>
  </w:num>
  <w:num w:numId="6" w16cid:durableId="272397362">
    <w:abstractNumId w:val="8"/>
  </w:num>
  <w:num w:numId="7" w16cid:durableId="992100412">
    <w:abstractNumId w:val="3"/>
  </w:num>
  <w:num w:numId="8" w16cid:durableId="922841709">
    <w:abstractNumId w:val="2"/>
  </w:num>
  <w:num w:numId="9" w16cid:durableId="1630278322">
    <w:abstractNumId w:val="1"/>
  </w:num>
  <w:num w:numId="10" w16cid:durableId="769663718">
    <w:abstractNumId w:val="0"/>
  </w:num>
  <w:num w:numId="11" w16cid:durableId="164713433">
    <w:abstractNumId w:val="9"/>
  </w:num>
  <w:num w:numId="12" w16cid:durableId="876045343">
    <w:abstractNumId w:val="7"/>
  </w:num>
  <w:num w:numId="13" w16cid:durableId="1747727863">
    <w:abstractNumId w:val="6"/>
  </w:num>
  <w:num w:numId="14" w16cid:durableId="374543517">
    <w:abstractNumId w:val="5"/>
  </w:num>
  <w:num w:numId="15" w16cid:durableId="39792555">
    <w:abstractNumId w:val="4"/>
  </w:num>
  <w:num w:numId="16" w16cid:durableId="275720389">
    <w:abstractNumId w:val="16"/>
  </w:num>
  <w:num w:numId="17" w16cid:durableId="1809349038">
    <w:abstractNumId w:val="14"/>
  </w:num>
  <w:num w:numId="18" w16cid:durableId="523640866">
    <w:abstractNumId w:val="15"/>
  </w:num>
  <w:num w:numId="19" w16cid:durableId="206991614">
    <w:abstractNumId w:val="16"/>
  </w:num>
  <w:num w:numId="20" w16cid:durableId="160237972">
    <w:abstractNumId w:val="14"/>
  </w:num>
  <w:num w:numId="21" w16cid:durableId="9845169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B0"/>
    <w:rsid w:val="00033EE1"/>
    <w:rsid w:val="00042B72"/>
    <w:rsid w:val="000558BD"/>
    <w:rsid w:val="000B57E7"/>
    <w:rsid w:val="000B6373"/>
    <w:rsid w:val="000F09DF"/>
    <w:rsid w:val="000F61B2"/>
    <w:rsid w:val="000F6F41"/>
    <w:rsid w:val="001075E9"/>
    <w:rsid w:val="00180183"/>
    <w:rsid w:val="0018024D"/>
    <w:rsid w:val="0018649F"/>
    <w:rsid w:val="00196389"/>
    <w:rsid w:val="001B3EF6"/>
    <w:rsid w:val="001C7A89"/>
    <w:rsid w:val="001F49C9"/>
    <w:rsid w:val="0020092A"/>
    <w:rsid w:val="00205D9D"/>
    <w:rsid w:val="0025556A"/>
    <w:rsid w:val="002A2EFC"/>
    <w:rsid w:val="002A7B4A"/>
    <w:rsid w:val="002C0E18"/>
    <w:rsid w:val="002D5AAC"/>
    <w:rsid w:val="002E5067"/>
    <w:rsid w:val="002F405F"/>
    <w:rsid w:val="002F7EEC"/>
    <w:rsid w:val="00301299"/>
    <w:rsid w:val="00307FB6"/>
    <w:rsid w:val="00317339"/>
    <w:rsid w:val="00322004"/>
    <w:rsid w:val="00330198"/>
    <w:rsid w:val="003402C2"/>
    <w:rsid w:val="00345AE0"/>
    <w:rsid w:val="00373BCE"/>
    <w:rsid w:val="00381C24"/>
    <w:rsid w:val="003958D0"/>
    <w:rsid w:val="003B00E5"/>
    <w:rsid w:val="003B658E"/>
    <w:rsid w:val="003B65A9"/>
    <w:rsid w:val="00407B78"/>
    <w:rsid w:val="0041453E"/>
    <w:rsid w:val="00424203"/>
    <w:rsid w:val="00452493"/>
    <w:rsid w:val="00454E07"/>
    <w:rsid w:val="00471B10"/>
    <w:rsid w:val="00472C5C"/>
    <w:rsid w:val="00491047"/>
    <w:rsid w:val="004D541E"/>
    <w:rsid w:val="0050108D"/>
    <w:rsid w:val="00513081"/>
    <w:rsid w:val="00517901"/>
    <w:rsid w:val="00526683"/>
    <w:rsid w:val="005709E0"/>
    <w:rsid w:val="00572E19"/>
    <w:rsid w:val="005961C8"/>
    <w:rsid w:val="005D7914"/>
    <w:rsid w:val="005E2B41"/>
    <w:rsid w:val="005F0B42"/>
    <w:rsid w:val="006567A0"/>
    <w:rsid w:val="00681A10"/>
    <w:rsid w:val="006A1ED8"/>
    <w:rsid w:val="006C2031"/>
    <w:rsid w:val="006D461A"/>
    <w:rsid w:val="006E5645"/>
    <w:rsid w:val="006F35EE"/>
    <w:rsid w:val="007021FF"/>
    <w:rsid w:val="00712895"/>
    <w:rsid w:val="00757357"/>
    <w:rsid w:val="00825F8D"/>
    <w:rsid w:val="00834B71"/>
    <w:rsid w:val="0086445C"/>
    <w:rsid w:val="00870BDA"/>
    <w:rsid w:val="00894693"/>
    <w:rsid w:val="008A08D7"/>
    <w:rsid w:val="008A697B"/>
    <w:rsid w:val="008B6909"/>
    <w:rsid w:val="008C1A9B"/>
    <w:rsid w:val="00906890"/>
    <w:rsid w:val="00911BE4"/>
    <w:rsid w:val="00943923"/>
    <w:rsid w:val="00951972"/>
    <w:rsid w:val="009608F3"/>
    <w:rsid w:val="009A24AC"/>
    <w:rsid w:val="009D084C"/>
    <w:rsid w:val="009F307A"/>
    <w:rsid w:val="00A04E47"/>
    <w:rsid w:val="00A312BC"/>
    <w:rsid w:val="00A84021"/>
    <w:rsid w:val="00A84D35"/>
    <w:rsid w:val="00A917B3"/>
    <w:rsid w:val="00AA72FA"/>
    <w:rsid w:val="00AB4B51"/>
    <w:rsid w:val="00AC3DF0"/>
    <w:rsid w:val="00B10CC7"/>
    <w:rsid w:val="00B20FB0"/>
    <w:rsid w:val="00B539E7"/>
    <w:rsid w:val="00B62458"/>
    <w:rsid w:val="00BB7B85"/>
    <w:rsid w:val="00BC18B2"/>
    <w:rsid w:val="00BC4F55"/>
    <w:rsid w:val="00BD33EE"/>
    <w:rsid w:val="00C106D6"/>
    <w:rsid w:val="00C60F0C"/>
    <w:rsid w:val="00C805C9"/>
    <w:rsid w:val="00C92939"/>
    <w:rsid w:val="00CA1679"/>
    <w:rsid w:val="00CB151C"/>
    <w:rsid w:val="00CB58E1"/>
    <w:rsid w:val="00CE073C"/>
    <w:rsid w:val="00CE5A1A"/>
    <w:rsid w:val="00CF55F6"/>
    <w:rsid w:val="00D33D63"/>
    <w:rsid w:val="00D51D8C"/>
    <w:rsid w:val="00D90028"/>
    <w:rsid w:val="00D90138"/>
    <w:rsid w:val="00DD4D3A"/>
    <w:rsid w:val="00DF71B9"/>
    <w:rsid w:val="00E16204"/>
    <w:rsid w:val="00E567FA"/>
    <w:rsid w:val="00E73F76"/>
    <w:rsid w:val="00E74E9E"/>
    <w:rsid w:val="00EA2C9F"/>
    <w:rsid w:val="00EB1EAF"/>
    <w:rsid w:val="00ED0BDA"/>
    <w:rsid w:val="00EF1360"/>
    <w:rsid w:val="00EF3220"/>
    <w:rsid w:val="00F03EF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87048"/>
  <w15:docId w15:val="{A4F75A07-DC0F-4465-98FD-DBB03E8B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Footnote Reference),-E Fußnotenzeichen,BVI fnr, BVI fnr,Footnote symbol,Footnote,Footnote Reference Superscript,SUPERS,Fußnotenzeichen,4_GR"/>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 Char Char,Footnote Text1,Footnote Text Char Char Char,Fußnotentext Char Char,Fußnotentext Char2,Fußn,5_GR"/>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Char Char Знак,Footnote Text1 Знак,Footnote Text Char Char Char Знак,Fußnotentext Char Char Знак,Fußn Знак,5_GR Знак"/>
    <w:basedOn w:val="a0"/>
    <w:link w:val="ad"/>
    <w:qFormat/>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H1GChar">
    <w:name w:val="_ H_1_G Char"/>
    <w:link w:val="H1G"/>
    <w:rsid w:val="00D51D8C"/>
    <w:rPr>
      <w:b/>
      <w:sz w:val="24"/>
      <w:lang w:val="ru-RU" w:eastAsia="ru-RU"/>
    </w:rPr>
  </w:style>
  <w:style w:type="character" w:customStyle="1" w:styleId="SingleTxtGChar">
    <w:name w:val="_ Single Txt_G Char"/>
    <w:link w:val="SingleTxtG"/>
    <w:qFormat/>
    <w:rsid w:val="00D51D8C"/>
    <w:rPr>
      <w:lang w:val="ru-RU" w:eastAsia="en-US"/>
    </w:rPr>
  </w:style>
  <w:style w:type="character" w:customStyle="1" w:styleId="HChGChar">
    <w:name w:val="_ H _Ch_G Char"/>
    <w:link w:val="HChG"/>
    <w:rsid w:val="00D51D8C"/>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39E50-E986-4EF7-B822-0B8569573B97}"/>
</file>

<file path=customXml/itemProps2.xml><?xml version="1.0" encoding="utf-8"?>
<ds:datastoreItem xmlns:ds="http://schemas.openxmlformats.org/officeDocument/2006/customXml" ds:itemID="{81819027-59F4-45D5-AAAE-369F594617BE}"/>
</file>

<file path=docProps/app.xml><?xml version="1.0" encoding="utf-8"?>
<Properties xmlns="http://schemas.openxmlformats.org/officeDocument/2006/extended-properties" xmlns:vt="http://schemas.openxmlformats.org/officeDocument/2006/docPropsVTypes">
  <Template>PlainPage.dotm</Template>
  <TotalTime>0</TotalTime>
  <Pages>2</Pages>
  <Words>437</Words>
  <Characters>3121</Characters>
  <Application>Microsoft Office Word</Application>
  <DocSecurity>0</DocSecurity>
  <Lines>76</Lines>
  <Paragraphs>25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E/ECE/324/Rev.2/Add.130/Rev.2/Amend.1</dc:title>
  <dc:creator>Elena IZOTOVA</dc:creator>
  <cp:keywords>E/ECE/TRANS/505/Rev.2/Add.130/Rev.2/Amend.1</cp:keywords>
  <cp:lastModifiedBy>Elena Izotova</cp:lastModifiedBy>
  <cp:revision>3</cp:revision>
  <cp:lastPrinted>2023-12-28T09:51:00Z</cp:lastPrinted>
  <dcterms:created xsi:type="dcterms:W3CDTF">2023-12-28T09:51:00Z</dcterms:created>
  <dcterms:modified xsi:type="dcterms:W3CDTF">2023-12-28T09:51:00Z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