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82158B" w14:paraId="51A01348" w14:textId="77777777" w:rsidTr="00A27C92">
        <w:trPr>
          <w:trHeight w:hRule="exact" w:val="851"/>
        </w:trPr>
        <w:tc>
          <w:tcPr>
            <w:tcW w:w="9639" w:type="dxa"/>
            <w:gridSpan w:val="2"/>
            <w:tcBorders>
              <w:bottom w:val="single" w:sz="4" w:space="0" w:color="auto"/>
            </w:tcBorders>
            <w:shd w:val="clear" w:color="auto" w:fill="auto"/>
            <w:vAlign w:val="bottom"/>
          </w:tcPr>
          <w:p w14:paraId="20FE2A0E" w14:textId="04878B68" w:rsidR="008B19E9" w:rsidRPr="008B19E9" w:rsidRDefault="008B19E9" w:rsidP="008B19E9">
            <w:pPr>
              <w:jc w:val="right"/>
              <w:rPr>
                <w:lang w:val="en-US"/>
              </w:rPr>
            </w:pPr>
            <w:r w:rsidRPr="008B19E9">
              <w:rPr>
                <w:sz w:val="40"/>
                <w:lang w:val="en-US"/>
              </w:rPr>
              <w:t>E</w:t>
            </w:r>
            <w:r w:rsidRPr="008B19E9">
              <w:rPr>
                <w:lang w:val="en-US"/>
              </w:rPr>
              <w:t>/ECE/324/Rev.1/Add.94/Rev.4−</w:t>
            </w:r>
            <w:r w:rsidRPr="008B19E9">
              <w:rPr>
                <w:sz w:val="40"/>
                <w:lang w:val="en-US"/>
              </w:rPr>
              <w:t>E</w:t>
            </w:r>
            <w:r w:rsidRPr="008B19E9">
              <w:rPr>
                <w:lang w:val="en-US"/>
              </w:rPr>
              <w:t>/ECE/TRANS/505/Rev.1/Add.94/Rev.4</w:t>
            </w:r>
          </w:p>
        </w:tc>
      </w:tr>
      <w:tr w:rsidR="00421A10" w:rsidRPr="00DB58B5" w14:paraId="0A25C131" w14:textId="77777777" w:rsidTr="00A27C92">
        <w:trPr>
          <w:trHeight w:hRule="exact" w:val="2835"/>
        </w:trPr>
        <w:tc>
          <w:tcPr>
            <w:tcW w:w="6804" w:type="dxa"/>
            <w:tcBorders>
              <w:top w:val="single" w:sz="4" w:space="0" w:color="auto"/>
              <w:bottom w:val="single" w:sz="12" w:space="0" w:color="auto"/>
            </w:tcBorders>
            <w:shd w:val="clear" w:color="auto" w:fill="auto"/>
          </w:tcPr>
          <w:p w14:paraId="051093D7" w14:textId="77777777" w:rsidR="00421A10" w:rsidRPr="008B19E9"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8045B0C" w14:textId="2256E3E6" w:rsidR="00421A10" w:rsidRPr="00DB58B5" w:rsidRDefault="008B19E9" w:rsidP="00A27C92">
            <w:pPr>
              <w:spacing w:before="480" w:line="240" w:lineRule="exact"/>
            </w:pPr>
            <w:r>
              <w:t>12 septembre 2023</w:t>
            </w:r>
          </w:p>
        </w:tc>
      </w:tr>
    </w:tbl>
    <w:p w14:paraId="65712281" w14:textId="77777777" w:rsidR="00421A10" w:rsidRPr="006549FF" w:rsidRDefault="0029791D" w:rsidP="0029791D">
      <w:pPr>
        <w:pStyle w:val="HChG"/>
      </w:pPr>
      <w:r>
        <w:tab/>
      </w:r>
      <w:r>
        <w:tab/>
      </w:r>
      <w:r w:rsidR="00421A10" w:rsidRPr="006549FF">
        <w:t>Accord</w:t>
      </w:r>
    </w:p>
    <w:p w14:paraId="4045A76C" w14:textId="666C002D" w:rsidR="00421A10" w:rsidRPr="00583D68" w:rsidRDefault="0029791D" w:rsidP="0029791D">
      <w:pPr>
        <w:pStyle w:val="H1G"/>
      </w:pPr>
      <w:r>
        <w:tab/>
      </w:r>
      <w:r>
        <w:tab/>
      </w:r>
      <w:r w:rsidR="00421A10" w:rsidRPr="00583D68">
        <w:t xml:space="preserve">Concernant </w:t>
      </w:r>
      <w:r w:rsidR="008B19E9" w:rsidRPr="00583D68">
        <w:t>l</w:t>
      </w:r>
      <w:r w:rsidR="008B19E9">
        <w:t>’</w:t>
      </w:r>
      <w:r w:rsidR="008B19E9" w:rsidRPr="00583D68">
        <w:t xml:space="preserve">adoption </w:t>
      </w:r>
      <w:r w:rsidR="008B19E9">
        <w:t xml:space="preserve">de Règlements techniques harmonisés </w:t>
      </w:r>
      <w:r w:rsidR="008B19E9">
        <w:br/>
        <w:t xml:space="preserve">de l’ONU applicables aux véhicules à roues et aux équipements </w:t>
      </w:r>
      <w:r w:rsidR="008B19E9">
        <w:br/>
        <w:t xml:space="preserve">et pièces susceptibles d’être montés ou utilisés sur les véhicules </w:t>
      </w:r>
      <w:r w:rsidR="008B19E9">
        <w:br/>
      </w:r>
      <w:r w:rsidR="008B19E9" w:rsidRPr="008B19E9">
        <w:rPr>
          <w:spacing w:val="4"/>
        </w:rPr>
        <w:t>à roues et les conditions de reconnaissance réciproque</w:t>
      </w:r>
      <w:r w:rsidR="008B19E9">
        <w:t xml:space="preserve"> </w:t>
      </w:r>
      <w:r w:rsidR="008B19E9">
        <w:br/>
        <w:t>des homologations délivrées conformément à ces Règlements</w:t>
      </w:r>
      <w:r w:rsidR="008B19E9" w:rsidRPr="008B19E9">
        <w:rPr>
          <w:rStyle w:val="Appelnotedebasdep"/>
          <w:b w:val="0"/>
          <w:bCs/>
          <w:sz w:val="20"/>
          <w:vertAlign w:val="baseline"/>
        </w:rPr>
        <w:footnoteReference w:customMarkFollows="1" w:id="2"/>
        <w:t>*</w:t>
      </w:r>
    </w:p>
    <w:p w14:paraId="4B34BE0A" w14:textId="3B43A8C3" w:rsidR="00421A10" w:rsidRPr="00A12483" w:rsidRDefault="00421A10" w:rsidP="0029791D">
      <w:pPr>
        <w:pStyle w:val="SingleTxtG"/>
        <w:jc w:val="left"/>
        <w:rPr>
          <w:b/>
          <w:sz w:val="24"/>
          <w:szCs w:val="24"/>
        </w:rPr>
      </w:pPr>
      <w:r w:rsidRPr="006549FF">
        <w:t>(Révisio</w:t>
      </w:r>
      <w:r w:rsidR="008B19E9">
        <w:t>n 3, comprenant les amendements entrés en vigueur le 14 septembre 2017</w:t>
      </w:r>
      <w:r w:rsidRPr="006549FF">
        <w:t>)</w:t>
      </w:r>
    </w:p>
    <w:p w14:paraId="416B5D60" w14:textId="77777777" w:rsidR="00421A10" w:rsidRPr="006549FF" w:rsidRDefault="0029791D" w:rsidP="0029791D">
      <w:pPr>
        <w:jc w:val="center"/>
      </w:pPr>
      <w:r>
        <w:t>_______________</w:t>
      </w:r>
    </w:p>
    <w:p w14:paraId="4EE9FA40" w14:textId="481E8779" w:rsidR="00421A10" w:rsidRPr="006549FF" w:rsidRDefault="0029791D" w:rsidP="0029791D">
      <w:pPr>
        <w:pStyle w:val="HChG"/>
      </w:pPr>
      <w:r>
        <w:tab/>
      </w:r>
      <w:r>
        <w:tab/>
      </w:r>
      <w:r w:rsidR="00421A10" w:rsidRPr="006549FF">
        <w:t>Additif</w:t>
      </w:r>
      <w:r w:rsidR="008B19E9">
        <w:t> 94 </w:t>
      </w:r>
      <w:r w:rsidR="00421A10" w:rsidRPr="006549FF">
        <w:t>: Règlement</w:t>
      </w:r>
      <w:r w:rsidR="00421A10">
        <w:t xml:space="preserve"> </w:t>
      </w:r>
      <w:r w:rsidR="001E7643">
        <w:t xml:space="preserve">ONU </w:t>
      </w:r>
      <w:r w:rsidR="00421A10" w:rsidRPr="00B371BF">
        <w:t>n</w:t>
      </w:r>
      <w:r w:rsidR="00421A10" w:rsidRPr="00B371BF">
        <w:rPr>
          <w:vertAlign w:val="superscript"/>
        </w:rPr>
        <w:t>o</w:t>
      </w:r>
      <w:r w:rsidR="00421A10">
        <w:t> </w:t>
      </w:r>
      <w:r w:rsidR="008B19E9">
        <w:t>95</w:t>
      </w:r>
    </w:p>
    <w:p w14:paraId="013242F1" w14:textId="76D701B6" w:rsidR="00421A10" w:rsidRPr="006549FF" w:rsidRDefault="0029791D" w:rsidP="0029791D">
      <w:pPr>
        <w:pStyle w:val="H1G"/>
      </w:pPr>
      <w:r>
        <w:tab/>
      </w:r>
      <w:r>
        <w:tab/>
      </w:r>
      <w:r w:rsidR="00421A10" w:rsidRPr="006549FF">
        <w:t>Révision</w:t>
      </w:r>
      <w:r w:rsidR="008B19E9">
        <w:t> 4</w:t>
      </w:r>
    </w:p>
    <w:p w14:paraId="4FA5E012" w14:textId="2A1D3D73" w:rsidR="008B19E9" w:rsidRPr="00E019F4" w:rsidRDefault="00421A10" w:rsidP="008B19E9">
      <w:pPr>
        <w:pStyle w:val="SingleTxtG"/>
      </w:pPr>
      <w:r w:rsidRPr="004A7E44">
        <w:t>Comprenant</w:t>
      </w:r>
      <w:r w:rsidR="00AD10B2">
        <w:t> </w:t>
      </w:r>
      <w:r w:rsidRPr="004A7E44">
        <w:t>:</w:t>
      </w:r>
      <w:r w:rsidR="008B19E9">
        <w:t xml:space="preserve"> </w:t>
      </w:r>
      <w:r w:rsidR="008B19E9" w:rsidRPr="00501ADE">
        <w:t>tout le texte valide jusqu</w:t>
      </w:r>
      <w:r w:rsidR="008B19E9">
        <w:t>’</w:t>
      </w:r>
      <w:r w:rsidR="008B19E9" w:rsidRPr="00501ADE">
        <w:t>à</w:t>
      </w:r>
      <w:r w:rsidR="008B19E9">
        <w:t> </w:t>
      </w:r>
      <w:r w:rsidR="008B19E9" w:rsidRPr="00501ADE">
        <w:t>:</w:t>
      </w:r>
    </w:p>
    <w:p w14:paraId="003EDB4A" w14:textId="2E4BAAD2" w:rsidR="00421A10" w:rsidRPr="004A7E44" w:rsidRDefault="008B19E9" w:rsidP="008B19E9">
      <w:pPr>
        <w:pStyle w:val="SingleTxtG"/>
        <w:spacing w:after="0"/>
      </w:pPr>
      <w:r>
        <w:t>Série 05 d’amendements − Date d’entrée en vigueur : 9 juin 2021</w:t>
      </w:r>
    </w:p>
    <w:p w14:paraId="79EEEE24" w14:textId="1276AC50" w:rsidR="00421A10" w:rsidRDefault="0029791D" w:rsidP="0029791D">
      <w:pPr>
        <w:pStyle w:val="H1G"/>
      </w:pPr>
      <w:r>
        <w:tab/>
      </w:r>
      <w:r>
        <w:tab/>
      </w:r>
      <w:r w:rsidR="00421A10" w:rsidRPr="007619D3">
        <w:t xml:space="preserve">Prescriptions uniformes </w:t>
      </w:r>
      <w:r w:rsidR="008B19E9" w:rsidRPr="007619D3">
        <w:t xml:space="preserve">relatives </w:t>
      </w:r>
      <w:r w:rsidR="008B19E9" w:rsidRPr="001C73ED">
        <w:t>à l</w:t>
      </w:r>
      <w:r w:rsidR="008B19E9">
        <w:t xml:space="preserve">’homologation des véhicules </w:t>
      </w:r>
      <w:r w:rsidR="008B19E9" w:rsidRPr="001C73ED">
        <w:t>en ce qui concerne l</w:t>
      </w:r>
      <w:r w:rsidR="008B19E9">
        <w:t xml:space="preserve">a protection de leurs occupants </w:t>
      </w:r>
      <w:r w:rsidR="008B19E9" w:rsidRPr="001C73ED">
        <w:t>en cas de collision latérale</w:t>
      </w:r>
    </w:p>
    <w:p w14:paraId="3E42D30A" w14:textId="77777777" w:rsidR="00D57E19" w:rsidRDefault="008B19E9" w:rsidP="008B19E9">
      <w:pPr>
        <w:pStyle w:val="SingleTxtG"/>
        <w:rPr>
          <w:lang w:val="fr-FR" w:eastAsia="en-GB"/>
        </w:rPr>
      </w:pPr>
      <w:r w:rsidRPr="008B19E9">
        <w:rPr>
          <w:lang w:val="fr-FR" w:eastAsia="en-GB"/>
        </w:rPr>
        <w:t>Le présent document est communiqué uniquement à titre d’information. Le texte authentique, juridiquement contraignant, est celui du document ECE/TRANS/WP.29/2020/108.</w:t>
      </w:r>
      <w:r w:rsidR="00442E31" w:rsidRPr="008B19E9">
        <w:rPr>
          <w:noProof/>
          <w:lang w:eastAsia="fr-CH"/>
        </w:rPr>
        <mc:AlternateContent>
          <mc:Choice Requires="wps">
            <w:drawing>
              <wp:anchor distT="0" distB="0" distL="114300" distR="114300" simplePos="0" relativeHeight="251658240" behindDoc="0" locked="0" layoutInCell="1" allowOverlap="1" wp14:anchorId="63909BCF" wp14:editId="3DB64D0F">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5A552351" w14:textId="77777777" w:rsidR="00442E31" w:rsidRPr="0029791D" w:rsidRDefault="00442E31" w:rsidP="00C9521D">
                            <w:pPr>
                              <w:ind w:left="1134" w:right="1134"/>
                              <w:jc w:val="center"/>
                            </w:pPr>
                            <w:r>
                              <w:t>_______________</w:t>
                            </w:r>
                          </w:p>
                          <w:p w14:paraId="0F38BA0A" w14:textId="77777777" w:rsidR="00442E31" w:rsidRDefault="00442E31" w:rsidP="00C9521D">
                            <w:pPr>
                              <w:jc w:val="center"/>
                              <w:rPr>
                                <w:b/>
                                <w:bCs/>
                                <w:sz w:val="22"/>
                              </w:rPr>
                            </w:pPr>
                            <w:r>
                              <w:rPr>
                                <w:noProof/>
                                <w:lang w:eastAsia="fr-CH"/>
                              </w:rPr>
                              <w:drawing>
                                <wp:inline distT="0" distB="0" distL="0" distR="0" wp14:anchorId="67079DA0" wp14:editId="2A36E7C1">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E45BC6C"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09BCF" id="_x0000_t202" coordsize="21600,21600" o:spt="202" path="m,l,21600r21600,l21600,xe">
                <v:stroke joinstyle="miter"/>
                <v:path gradientshapeok="t" o:connecttype="rect"/>
              </v:shapetype>
              <v:shape id="Zone de texte 4" o:spid="_x0000_s1026" type="#_x0000_t202" style="position:absolute;left:0;text-align:left;margin-left:0;margin-top:496.15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" stroked="f">
                <v:textbox inset="0,0,0,0">
                  <w:txbxContent>
                    <w:p w14:paraId="5A552351" w14:textId="77777777" w:rsidR="00442E31" w:rsidRPr="0029791D" w:rsidRDefault="00442E31" w:rsidP="00C9521D">
                      <w:pPr>
                        <w:ind w:left="1134" w:right="1134"/>
                        <w:jc w:val="center"/>
                      </w:pPr>
                      <w:r>
                        <w:t>_______________</w:t>
                      </w:r>
                    </w:p>
                    <w:p w14:paraId="0F38BA0A" w14:textId="77777777" w:rsidR="00442E31" w:rsidRDefault="00442E31" w:rsidP="00C9521D">
                      <w:pPr>
                        <w:jc w:val="center"/>
                        <w:rPr>
                          <w:b/>
                          <w:bCs/>
                          <w:sz w:val="22"/>
                        </w:rPr>
                      </w:pPr>
                      <w:r>
                        <w:rPr>
                          <w:noProof/>
                          <w:lang w:eastAsia="fr-CH"/>
                        </w:rPr>
                        <w:drawing>
                          <wp:inline distT="0" distB="0" distL="0" distR="0" wp14:anchorId="67079DA0" wp14:editId="2A36E7C1">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E45BC6C"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p>
    <w:p w14:paraId="4644DFED" w14:textId="77777777" w:rsidR="00D57E19" w:rsidRDefault="00D57E19" w:rsidP="00D57E19">
      <w:pPr>
        <w:pStyle w:val="HChG"/>
      </w:pPr>
      <w:r w:rsidRPr="006549FF">
        <w:t>Règlement</w:t>
      </w:r>
      <w:r>
        <w:t xml:space="preserve"> </w:t>
      </w:r>
      <w:r w:rsidRPr="00B371BF">
        <w:t>n</w:t>
      </w:r>
      <w:r w:rsidRPr="00B371BF">
        <w:rPr>
          <w:vertAlign w:val="superscript"/>
        </w:rPr>
        <w:t>o</w:t>
      </w:r>
      <w:r>
        <w:t> 95</w:t>
      </w:r>
    </w:p>
    <w:p w14:paraId="5B4F4E5A" w14:textId="77777777" w:rsidR="00D57E19" w:rsidRDefault="00D57E19" w:rsidP="00D57E19">
      <w:pPr>
        <w:pStyle w:val="HChG"/>
      </w:pPr>
      <w:r>
        <w:tab/>
      </w:r>
      <w:r>
        <w:tab/>
      </w:r>
      <w:r w:rsidRPr="001C73ED">
        <w:t>Prescriptions uniformes relatives à l</w:t>
      </w:r>
      <w:r>
        <w:t xml:space="preserve">’homologation </w:t>
      </w:r>
      <w:r>
        <w:br/>
        <w:t xml:space="preserve">des véhicules </w:t>
      </w:r>
      <w:r w:rsidRPr="001C73ED">
        <w:t>en ce qui concerne l</w:t>
      </w:r>
      <w:r>
        <w:t xml:space="preserve">a protection </w:t>
      </w:r>
      <w:r>
        <w:br/>
        <w:t xml:space="preserve">de leurs occupants </w:t>
      </w:r>
      <w:r w:rsidRPr="001C73ED">
        <w:t>en cas de collision latérale</w:t>
      </w:r>
    </w:p>
    <w:p w14:paraId="1B8BE14A" w14:textId="77777777" w:rsidR="002C4519" w:rsidRDefault="002C4519" w:rsidP="00D57E19">
      <w:pPr>
        <w:spacing w:after="120"/>
        <w:rPr>
          <w:sz w:val="28"/>
        </w:rPr>
      </w:pPr>
      <w:r>
        <w:rPr>
          <w:sz w:val="28"/>
        </w:rPr>
        <w:br w:type="page"/>
      </w:r>
    </w:p>
    <w:p w14:paraId="42B3C32D" w14:textId="29E632E7" w:rsidR="002C4519" w:rsidRPr="00EE18A2" w:rsidRDefault="002C4519" w:rsidP="002C4519">
      <w:pPr>
        <w:spacing w:after="120"/>
        <w:rPr>
          <w:sz w:val="28"/>
        </w:rPr>
      </w:pPr>
      <w:r w:rsidRPr="00EE18A2">
        <w:rPr>
          <w:sz w:val="28"/>
        </w:rPr>
        <w:lastRenderedPageBreak/>
        <w:t>Table des matières</w:t>
      </w:r>
    </w:p>
    <w:p w14:paraId="2A8905E1" w14:textId="3F9131EF" w:rsidR="002C4519" w:rsidRPr="00EE18A2" w:rsidRDefault="002C4519" w:rsidP="002C4519">
      <w:pPr>
        <w:tabs>
          <w:tab w:val="right" w:pos="9638"/>
        </w:tabs>
        <w:spacing w:after="120"/>
        <w:ind w:left="283"/>
        <w:rPr>
          <w:i/>
          <w:sz w:val="18"/>
        </w:rPr>
      </w:pPr>
      <w:r w:rsidRPr="00EE18A2">
        <w:rPr>
          <w:i/>
          <w:sz w:val="18"/>
        </w:rPr>
        <w:tab/>
        <w:t>Page</w:t>
      </w:r>
    </w:p>
    <w:p w14:paraId="49765311" w14:textId="3B017564" w:rsidR="002C4519" w:rsidRPr="00EE18A2" w:rsidRDefault="002C4519" w:rsidP="002C4519">
      <w:pPr>
        <w:numPr>
          <w:ilvl w:val="0"/>
          <w:numId w:val="25"/>
        </w:numPr>
        <w:tabs>
          <w:tab w:val="right" w:pos="850"/>
          <w:tab w:val="right" w:leader="dot" w:pos="8787"/>
          <w:tab w:val="right" w:pos="9638"/>
        </w:tabs>
        <w:spacing w:after="120"/>
      </w:pPr>
      <w:r w:rsidRPr="00EE18A2">
        <w:t>Domaine d’application</w:t>
      </w:r>
      <w:r w:rsidRPr="00EE18A2">
        <w:tab/>
      </w:r>
      <w:r w:rsidRPr="00EE18A2">
        <w:tab/>
      </w:r>
      <w:r w:rsidR="005E386C" w:rsidRPr="00EE18A2">
        <w:t>3</w:t>
      </w:r>
    </w:p>
    <w:p w14:paraId="0EC2EEA3" w14:textId="4201591E" w:rsidR="002C4519" w:rsidRPr="00EE18A2" w:rsidRDefault="002C4519" w:rsidP="002C4519">
      <w:pPr>
        <w:numPr>
          <w:ilvl w:val="0"/>
          <w:numId w:val="25"/>
        </w:numPr>
        <w:tabs>
          <w:tab w:val="right" w:pos="850"/>
          <w:tab w:val="right" w:leader="dot" w:pos="8787"/>
          <w:tab w:val="right" w:pos="9638"/>
        </w:tabs>
        <w:spacing w:after="120"/>
      </w:pPr>
      <w:r w:rsidRPr="00EE18A2">
        <w:t>Définitions</w:t>
      </w:r>
      <w:r w:rsidRPr="00EE18A2">
        <w:tab/>
      </w:r>
      <w:r w:rsidRPr="00EE18A2">
        <w:tab/>
      </w:r>
      <w:r w:rsidR="005E386C" w:rsidRPr="00EE18A2">
        <w:t>3</w:t>
      </w:r>
    </w:p>
    <w:p w14:paraId="06CE595C" w14:textId="48C49AEE" w:rsidR="002C4519" w:rsidRPr="00EE18A2" w:rsidRDefault="002C4519" w:rsidP="002C4519">
      <w:pPr>
        <w:numPr>
          <w:ilvl w:val="0"/>
          <w:numId w:val="25"/>
        </w:numPr>
        <w:tabs>
          <w:tab w:val="right" w:pos="850"/>
          <w:tab w:val="right" w:leader="dot" w:pos="8787"/>
          <w:tab w:val="right" w:pos="9638"/>
        </w:tabs>
        <w:spacing w:after="120"/>
      </w:pPr>
      <w:r w:rsidRPr="00EE18A2">
        <w:t>Demande d’homologation</w:t>
      </w:r>
      <w:r w:rsidRPr="00EE18A2">
        <w:tab/>
      </w:r>
      <w:r w:rsidRPr="00EE18A2">
        <w:tab/>
      </w:r>
      <w:r w:rsidR="005E386C" w:rsidRPr="00EE18A2">
        <w:t>7</w:t>
      </w:r>
    </w:p>
    <w:p w14:paraId="63448C0A" w14:textId="39787DCB" w:rsidR="002C4519" w:rsidRPr="00EE18A2" w:rsidRDefault="002C4519" w:rsidP="002C4519">
      <w:pPr>
        <w:numPr>
          <w:ilvl w:val="0"/>
          <w:numId w:val="25"/>
        </w:numPr>
        <w:tabs>
          <w:tab w:val="right" w:pos="850"/>
          <w:tab w:val="right" w:leader="dot" w:pos="8787"/>
          <w:tab w:val="right" w:pos="9638"/>
        </w:tabs>
        <w:spacing w:after="120"/>
      </w:pPr>
      <w:r w:rsidRPr="00EE18A2">
        <w:t>Homologation</w:t>
      </w:r>
      <w:r w:rsidRPr="00EE18A2">
        <w:tab/>
      </w:r>
      <w:r w:rsidRPr="00EE18A2">
        <w:tab/>
      </w:r>
      <w:r w:rsidR="005E386C" w:rsidRPr="00EE18A2">
        <w:t>7</w:t>
      </w:r>
    </w:p>
    <w:p w14:paraId="057F2CFA" w14:textId="5E7EACB6" w:rsidR="002C4519" w:rsidRPr="00EE18A2" w:rsidRDefault="002C4519" w:rsidP="002C4519">
      <w:pPr>
        <w:numPr>
          <w:ilvl w:val="0"/>
          <w:numId w:val="25"/>
        </w:numPr>
        <w:tabs>
          <w:tab w:val="right" w:pos="850"/>
          <w:tab w:val="right" w:leader="dot" w:pos="8787"/>
          <w:tab w:val="right" w:pos="9638"/>
        </w:tabs>
        <w:spacing w:after="120"/>
      </w:pPr>
      <w:r w:rsidRPr="00EE18A2">
        <w:t>Spécifications et essais</w:t>
      </w:r>
      <w:r w:rsidRPr="00EE18A2">
        <w:tab/>
      </w:r>
      <w:r w:rsidRPr="00EE18A2">
        <w:tab/>
      </w:r>
      <w:r w:rsidR="005E386C" w:rsidRPr="00EE18A2">
        <w:t>8</w:t>
      </w:r>
    </w:p>
    <w:p w14:paraId="549BA812" w14:textId="793A0761" w:rsidR="002C4519" w:rsidRPr="00EE18A2" w:rsidRDefault="002C4519" w:rsidP="002C4519">
      <w:pPr>
        <w:numPr>
          <w:ilvl w:val="0"/>
          <w:numId w:val="25"/>
        </w:numPr>
        <w:tabs>
          <w:tab w:val="right" w:pos="850"/>
          <w:tab w:val="right" w:leader="dot" w:pos="8787"/>
          <w:tab w:val="right" w:pos="9638"/>
        </w:tabs>
        <w:spacing w:after="120"/>
      </w:pPr>
      <w:r w:rsidRPr="00EE18A2">
        <w:t>Modification du type de véhicule</w:t>
      </w:r>
      <w:r w:rsidRPr="00EE18A2">
        <w:tab/>
      </w:r>
      <w:r w:rsidRPr="00EE18A2">
        <w:tab/>
      </w:r>
      <w:r w:rsidR="005E386C" w:rsidRPr="00EE18A2">
        <w:t>14</w:t>
      </w:r>
    </w:p>
    <w:p w14:paraId="65258990" w14:textId="460A2902" w:rsidR="002C4519" w:rsidRPr="00EE18A2" w:rsidRDefault="002C4519" w:rsidP="002C4519">
      <w:pPr>
        <w:numPr>
          <w:ilvl w:val="0"/>
          <w:numId w:val="25"/>
        </w:numPr>
        <w:tabs>
          <w:tab w:val="right" w:pos="850"/>
          <w:tab w:val="right" w:leader="dot" w:pos="8787"/>
          <w:tab w:val="right" w:pos="9638"/>
        </w:tabs>
        <w:spacing w:after="120"/>
      </w:pPr>
      <w:r w:rsidRPr="00EE18A2">
        <w:t>Conformité de la production</w:t>
      </w:r>
      <w:r w:rsidRPr="00EE18A2">
        <w:tab/>
      </w:r>
      <w:r w:rsidRPr="00EE18A2">
        <w:tab/>
      </w:r>
      <w:r w:rsidR="005E386C" w:rsidRPr="00EE18A2">
        <w:t>14</w:t>
      </w:r>
    </w:p>
    <w:p w14:paraId="56105308" w14:textId="79399AEC" w:rsidR="002C4519" w:rsidRPr="00EE18A2" w:rsidRDefault="002C4519" w:rsidP="002C4519">
      <w:pPr>
        <w:numPr>
          <w:ilvl w:val="0"/>
          <w:numId w:val="25"/>
        </w:numPr>
        <w:tabs>
          <w:tab w:val="right" w:pos="850"/>
          <w:tab w:val="right" w:leader="dot" w:pos="8787"/>
          <w:tab w:val="right" w:pos="9638"/>
        </w:tabs>
        <w:spacing w:after="120"/>
      </w:pPr>
      <w:r w:rsidRPr="00EE18A2">
        <w:t>Sanctions pour non-conformité de la production</w:t>
      </w:r>
      <w:r w:rsidRPr="00EE18A2">
        <w:tab/>
      </w:r>
      <w:r w:rsidRPr="00EE18A2">
        <w:tab/>
      </w:r>
      <w:r w:rsidR="005E386C" w:rsidRPr="00EE18A2">
        <w:t>15</w:t>
      </w:r>
    </w:p>
    <w:p w14:paraId="3C552C36" w14:textId="40B9872F" w:rsidR="002C4519" w:rsidRPr="00EE18A2" w:rsidRDefault="002C4519" w:rsidP="002C4519">
      <w:pPr>
        <w:numPr>
          <w:ilvl w:val="0"/>
          <w:numId w:val="25"/>
        </w:numPr>
        <w:tabs>
          <w:tab w:val="right" w:pos="850"/>
          <w:tab w:val="right" w:leader="dot" w:pos="8787"/>
          <w:tab w:val="right" w:pos="9638"/>
        </w:tabs>
        <w:spacing w:after="120"/>
      </w:pPr>
      <w:r w:rsidRPr="00EE18A2">
        <w:t>Arrêt définitif de la production</w:t>
      </w:r>
      <w:r w:rsidRPr="00EE18A2">
        <w:tab/>
      </w:r>
      <w:r w:rsidRPr="00EE18A2">
        <w:tab/>
      </w:r>
      <w:r w:rsidR="005E386C" w:rsidRPr="00EE18A2">
        <w:t>15</w:t>
      </w:r>
    </w:p>
    <w:p w14:paraId="4408F28F" w14:textId="6872575C" w:rsidR="002C4519" w:rsidRPr="00EE18A2" w:rsidRDefault="002C4519" w:rsidP="002C4519">
      <w:pPr>
        <w:numPr>
          <w:ilvl w:val="0"/>
          <w:numId w:val="25"/>
        </w:numPr>
        <w:tabs>
          <w:tab w:val="right" w:pos="850"/>
          <w:tab w:val="right" w:leader="dot" w:pos="8787"/>
          <w:tab w:val="right" w:pos="9638"/>
        </w:tabs>
        <w:spacing w:after="120"/>
      </w:pPr>
      <w:r w:rsidRPr="00EE18A2">
        <w:t xml:space="preserve">Noms et adresses des services techniques chargés des essais d’homologation </w:t>
      </w:r>
      <w:r w:rsidRPr="00EE18A2">
        <w:br/>
        <w:t>et des services administratifs</w:t>
      </w:r>
      <w:r w:rsidRPr="00EE18A2">
        <w:tab/>
      </w:r>
      <w:r w:rsidRPr="00EE18A2">
        <w:tab/>
      </w:r>
      <w:r w:rsidR="005E386C" w:rsidRPr="00EE18A2">
        <w:t>15</w:t>
      </w:r>
    </w:p>
    <w:p w14:paraId="7E8C1C91" w14:textId="3F2DA889" w:rsidR="002C4519" w:rsidRPr="00EE18A2" w:rsidRDefault="002C4519" w:rsidP="002C4519">
      <w:pPr>
        <w:numPr>
          <w:ilvl w:val="0"/>
          <w:numId w:val="25"/>
        </w:numPr>
        <w:tabs>
          <w:tab w:val="right" w:pos="850"/>
          <w:tab w:val="right" w:leader="dot" w:pos="8787"/>
          <w:tab w:val="right" w:pos="9638"/>
        </w:tabs>
        <w:spacing w:after="120"/>
      </w:pPr>
      <w:r w:rsidRPr="00EE18A2">
        <w:t>Dispositions transitoires</w:t>
      </w:r>
      <w:r w:rsidRPr="00EE18A2">
        <w:tab/>
      </w:r>
      <w:r w:rsidRPr="00EE18A2">
        <w:tab/>
      </w:r>
      <w:r w:rsidR="005E386C" w:rsidRPr="00EE18A2">
        <w:t>15</w:t>
      </w:r>
    </w:p>
    <w:p w14:paraId="437A2A81" w14:textId="2A956286" w:rsidR="002C4519" w:rsidRPr="00EE18A2" w:rsidRDefault="002C4519" w:rsidP="002C4519">
      <w:pPr>
        <w:tabs>
          <w:tab w:val="right" w:pos="850"/>
        </w:tabs>
        <w:spacing w:after="120"/>
      </w:pPr>
      <w:r w:rsidRPr="00EE18A2">
        <w:tab/>
        <w:t>Annexes</w:t>
      </w:r>
    </w:p>
    <w:p w14:paraId="65CB0C54" w14:textId="7C1ACCF0" w:rsidR="00D57E19" w:rsidRPr="00EE18A2" w:rsidRDefault="00D57E19" w:rsidP="00D57E19">
      <w:pPr>
        <w:tabs>
          <w:tab w:val="right" w:pos="850"/>
          <w:tab w:val="right" w:leader="dot" w:pos="8787"/>
          <w:tab w:val="right" w:pos="9639"/>
        </w:tabs>
        <w:spacing w:after="120"/>
        <w:ind w:left="1134" w:hanging="1134"/>
      </w:pPr>
      <w:r w:rsidRPr="00EE18A2">
        <w:tab/>
        <w:t>1</w:t>
      </w:r>
      <w:r w:rsidRPr="00EE18A2">
        <w:tab/>
        <w:t>Communication</w:t>
      </w:r>
      <w:r w:rsidRPr="00EE18A2">
        <w:tab/>
      </w:r>
      <w:r w:rsidRPr="00EE18A2">
        <w:tab/>
        <w:t>17</w:t>
      </w:r>
    </w:p>
    <w:p w14:paraId="39A4DA11" w14:textId="77777777" w:rsidR="00D57E19" w:rsidRPr="00EE18A2" w:rsidRDefault="00D57E19" w:rsidP="00D57E19">
      <w:pPr>
        <w:tabs>
          <w:tab w:val="right" w:pos="850"/>
          <w:tab w:val="right" w:leader="dot" w:pos="8787"/>
          <w:tab w:val="right" w:pos="9639"/>
        </w:tabs>
        <w:spacing w:after="120"/>
        <w:ind w:left="1134" w:hanging="1134"/>
      </w:pPr>
      <w:r w:rsidRPr="00EE18A2">
        <w:tab/>
        <w:t>2</w:t>
      </w:r>
      <w:r w:rsidRPr="00EE18A2">
        <w:tab/>
        <w:t xml:space="preserve">Exemples de marques d’homologation </w:t>
      </w:r>
      <w:r w:rsidRPr="00EE18A2">
        <w:tab/>
      </w:r>
      <w:r w:rsidRPr="00EE18A2">
        <w:tab/>
        <w:t>18</w:t>
      </w:r>
    </w:p>
    <w:p w14:paraId="044E9911" w14:textId="403A4E11" w:rsidR="00D57E19" w:rsidRPr="00EE18A2" w:rsidRDefault="00D57E19" w:rsidP="00D57E19">
      <w:pPr>
        <w:tabs>
          <w:tab w:val="right" w:pos="850"/>
          <w:tab w:val="right" w:leader="dot" w:pos="8787"/>
          <w:tab w:val="right" w:pos="9639"/>
        </w:tabs>
        <w:spacing w:after="120"/>
        <w:ind w:left="1134" w:hanging="1134"/>
      </w:pPr>
      <w:r w:rsidRPr="00EE18A2">
        <w:tab/>
        <w:t>3</w:t>
      </w:r>
      <w:r w:rsidRPr="00EE18A2">
        <w:tab/>
        <w:t>Procédure de détermination du point</w:t>
      </w:r>
      <w:r w:rsidR="00815032" w:rsidRPr="00EE18A2">
        <w:t> </w:t>
      </w:r>
      <w:r w:rsidRPr="00EE18A2">
        <w:t>H et de l’angle réel de torse</w:t>
      </w:r>
      <w:r w:rsidR="00815032" w:rsidRPr="00EE18A2">
        <w:t xml:space="preserve"> </w:t>
      </w:r>
      <w:r w:rsidRPr="00EE18A2">
        <w:t xml:space="preserve">pour les places assises </w:t>
      </w:r>
      <w:r w:rsidR="00815032" w:rsidRPr="00EE18A2">
        <w:br/>
      </w:r>
      <w:r w:rsidRPr="00EE18A2">
        <w:t>des véhicules automobiles</w:t>
      </w:r>
      <w:r w:rsidRPr="00EE18A2">
        <w:tab/>
      </w:r>
      <w:r w:rsidRPr="00EE18A2">
        <w:tab/>
        <w:t>19</w:t>
      </w:r>
    </w:p>
    <w:p w14:paraId="5652E150" w14:textId="1200B52F"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1</w:t>
      </w:r>
      <w:r w:rsidR="00815032" w:rsidRPr="00EE18A2">
        <w:t> </w:t>
      </w:r>
      <w:r w:rsidRPr="00EE18A2">
        <w:t>: Description de la machine tridimensionnelle point « H » (Machine 3-D</w:t>
      </w:r>
      <w:r w:rsidR="00AD10B2" w:rsidRPr="00EE18A2">
        <w:t> </w:t>
      </w:r>
      <w:r w:rsidRPr="00EE18A2">
        <w:t>H)</w:t>
      </w:r>
      <w:r w:rsidRPr="00EE18A2">
        <w:tab/>
      </w:r>
      <w:r w:rsidRPr="00EE18A2">
        <w:tab/>
        <w:t>19</w:t>
      </w:r>
    </w:p>
    <w:p w14:paraId="449AA67C" w14:textId="619194DE"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2</w:t>
      </w:r>
      <w:r w:rsidR="00815032" w:rsidRPr="00EE18A2">
        <w:t> </w:t>
      </w:r>
      <w:r w:rsidRPr="00EE18A2">
        <w:t>: Système de référence à trois dimensions</w:t>
      </w:r>
      <w:r w:rsidRPr="00EE18A2">
        <w:tab/>
      </w:r>
      <w:r w:rsidRPr="00EE18A2">
        <w:tab/>
        <w:t>19</w:t>
      </w:r>
    </w:p>
    <w:p w14:paraId="7BF1B683" w14:textId="2908FD2A"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3</w:t>
      </w:r>
      <w:r w:rsidR="00815032" w:rsidRPr="00EE18A2">
        <w:t> </w:t>
      </w:r>
      <w:r w:rsidRPr="00EE18A2">
        <w:t>: Paramètres de référence des places assises</w:t>
      </w:r>
      <w:r w:rsidRPr="00EE18A2">
        <w:tab/>
      </w:r>
      <w:r w:rsidRPr="00EE18A2">
        <w:tab/>
        <w:t>19</w:t>
      </w:r>
    </w:p>
    <w:p w14:paraId="02F3CD22" w14:textId="77777777" w:rsidR="00D57E19" w:rsidRPr="00EE18A2" w:rsidRDefault="00D57E19" w:rsidP="00D57E19">
      <w:pPr>
        <w:tabs>
          <w:tab w:val="right" w:pos="850"/>
          <w:tab w:val="right" w:leader="dot" w:pos="8787"/>
          <w:tab w:val="right" w:pos="9639"/>
        </w:tabs>
        <w:spacing w:after="120"/>
        <w:ind w:left="1134" w:hanging="1134"/>
      </w:pPr>
      <w:r w:rsidRPr="00EE18A2">
        <w:tab/>
        <w:t>4</w:t>
      </w:r>
      <w:r w:rsidRPr="00EE18A2">
        <w:tab/>
        <w:t>Procédure d’essai de collision</w:t>
      </w:r>
      <w:r w:rsidRPr="00EE18A2">
        <w:tab/>
      </w:r>
      <w:r w:rsidRPr="00EE18A2">
        <w:tab/>
        <w:t>20</w:t>
      </w:r>
    </w:p>
    <w:p w14:paraId="5E114979" w14:textId="7BB53ABF"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1</w:t>
      </w:r>
      <w:r w:rsidR="00815032" w:rsidRPr="00EE18A2">
        <w:t> </w:t>
      </w:r>
      <w:r w:rsidRPr="00EE18A2">
        <w:t>: Détermination des critères de performances</w:t>
      </w:r>
      <w:r w:rsidRPr="00EE18A2">
        <w:tab/>
      </w:r>
      <w:r w:rsidRPr="00EE18A2">
        <w:tab/>
        <w:t>2</w:t>
      </w:r>
      <w:r w:rsidR="00EE18A2" w:rsidRPr="00EE18A2">
        <w:t>5</w:t>
      </w:r>
    </w:p>
    <w:p w14:paraId="583C82AC" w14:textId="5A7739E9"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2</w:t>
      </w:r>
      <w:r w:rsidR="00815032" w:rsidRPr="00EE18A2">
        <w:t> </w:t>
      </w:r>
      <w:r w:rsidRPr="00EE18A2">
        <w:t>: Procédure de calcul du critère relatif aux viscères de l’EUROSID</w:t>
      </w:r>
      <w:r w:rsidR="005E386C" w:rsidRPr="00EE18A2">
        <w:t> </w:t>
      </w:r>
      <w:r w:rsidRPr="00EE18A2">
        <w:t>1</w:t>
      </w:r>
      <w:r w:rsidRPr="00EE18A2">
        <w:tab/>
      </w:r>
      <w:r w:rsidRPr="00EE18A2">
        <w:tab/>
        <w:t>2</w:t>
      </w:r>
      <w:r w:rsidR="00EE18A2" w:rsidRPr="00EE18A2">
        <w:t>6</w:t>
      </w:r>
    </w:p>
    <w:p w14:paraId="246DD78E" w14:textId="7FC63183" w:rsidR="00D57E19" w:rsidRPr="00EE18A2" w:rsidRDefault="00D57E19" w:rsidP="00D57E19">
      <w:pPr>
        <w:tabs>
          <w:tab w:val="right" w:pos="850"/>
          <w:tab w:val="right" w:leader="dot" w:pos="8787"/>
          <w:tab w:val="right" w:pos="9639"/>
        </w:tabs>
        <w:spacing w:after="120"/>
        <w:ind w:left="1134" w:hanging="1134"/>
      </w:pPr>
      <w:r w:rsidRPr="00EE18A2">
        <w:tab/>
        <w:t>5</w:t>
      </w:r>
      <w:r w:rsidRPr="00EE18A2">
        <w:tab/>
        <w:t>Caractéristiques de la barrière mobile déformable</w:t>
      </w:r>
      <w:r w:rsidRPr="00EE18A2">
        <w:tab/>
      </w:r>
      <w:r w:rsidRPr="00EE18A2">
        <w:tab/>
        <w:t>2</w:t>
      </w:r>
      <w:r w:rsidR="00EE18A2" w:rsidRPr="00EE18A2">
        <w:t>7</w:t>
      </w:r>
    </w:p>
    <w:p w14:paraId="24F3189C" w14:textId="6833678E"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1</w:t>
      </w:r>
      <w:r w:rsidR="00815032" w:rsidRPr="00EE18A2">
        <w:t> </w:t>
      </w:r>
      <w:r w:rsidRPr="00EE18A2">
        <w:t>: Courbes force-enfoncement pour les essais statiques</w:t>
      </w:r>
      <w:r w:rsidRPr="00EE18A2">
        <w:tab/>
      </w:r>
      <w:r w:rsidRPr="00EE18A2">
        <w:tab/>
      </w:r>
      <w:r w:rsidR="00EE18A2" w:rsidRPr="00EE18A2">
        <w:t>40</w:t>
      </w:r>
    </w:p>
    <w:p w14:paraId="1D03F117" w14:textId="27707980" w:rsidR="00D57E19" w:rsidRPr="00EE18A2" w:rsidRDefault="00D57E19" w:rsidP="00D57E19">
      <w:pPr>
        <w:tabs>
          <w:tab w:val="right" w:pos="850"/>
          <w:tab w:val="right" w:leader="dot" w:pos="8787"/>
          <w:tab w:val="right" w:pos="9639"/>
        </w:tabs>
        <w:spacing w:after="120"/>
        <w:ind w:left="1134" w:hanging="1134"/>
      </w:pPr>
      <w:r w:rsidRPr="00EE18A2">
        <w:tab/>
      </w:r>
      <w:r w:rsidRPr="00EE18A2">
        <w:tab/>
        <w:t>Appendice 2</w:t>
      </w:r>
      <w:r w:rsidR="00815032" w:rsidRPr="00EE18A2">
        <w:t> </w:t>
      </w:r>
      <w:r w:rsidRPr="00EE18A2">
        <w:t>: Courbes force-enfoncement pour les essais dynamiques</w:t>
      </w:r>
      <w:r w:rsidRPr="00EE18A2">
        <w:tab/>
      </w:r>
      <w:r w:rsidRPr="00EE18A2">
        <w:tab/>
        <w:t>4</w:t>
      </w:r>
      <w:r w:rsidR="00EE18A2" w:rsidRPr="00EE18A2">
        <w:t>2</w:t>
      </w:r>
    </w:p>
    <w:p w14:paraId="3B44BFB8" w14:textId="0C291B0F" w:rsidR="00D57E19" w:rsidRPr="00EE18A2" w:rsidRDefault="00D57E19" w:rsidP="00D57E19">
      <w:pPr>
        <w:tabs>
          <w:tab w:val="right" w:pos="850"/>
          <w:tab w:val="right" w:leader="dot" w:pos="8787"/>
          <w:tab w:val="right" w:pos="9639"/>
        </w:tabs>
        <w:spacing w:after="120"/>
        <w:ind w:left="1134" w:hanging="1134"/>
      </w:pPr>
      <w:r w:rsidRPr="00EE18A2">
        <w:tab/>
        <w:t>6</w:t>
      </w:r>
      <w:r w:rsidRPr="00EE18A2">
        <w:tab/>
        <w:t>Description technique du mannequin pour essais de collision latérale</w:t>
      </w:r>
      <w:r w:rsidRPr="00EE18A2">
        <w:tab/>
      </w:r>
      <w:r w:rsidRPr="00EE18A2">
        <w:tab/>
        <w:t>4</w:t>
      </w:r>
      <w:r w:rsidR="00EE18A2" w:rsidRPr="00EE18A2">
        <w:t>4</w:t>
      </w:r>
    </w:p>
    <w:p w14:paraId="577BD0CE" w14:textId="22B8B416" w:rsidR="00D57E19" w:rsidRPr="00EE18A2" w:rsidRDefault="00D57E19" w:rsidP="00D57E19">
      <w:pPr>
        <w:tabs>
          <w:tab w:val="right" w:pos="850"/>
          <w:tab w:val="right" w:leader="dot" w:pos="8787"/>
          <w:tab w:val="right" w:pos="9639"/>
        </w:tabs>
        <w:spacing w:after="120"/>
        <w:ind w:left="1134" w:hanging="1134"/>
      </w:pPr>
      <w:r w:rsidRPr="00EE18A2">
        <w:tab/>
        <w:t>7</w:t>
      </w:r>
      <w:r w:rsidRPr="00EE18A2">
        <w:tab/>
        <w:t>Installation du mannequin pour essais de choc latéral</w:t>
      </w:r>
      <w:r w:rsidRPr="00EE18A2">
        <w:tab/>
      </w:r>
      <w:r w:rsidRPr="00EE18A2">
        <w:tab/>
        <w:t>6</w:t>
      </w:r>
      <w:r w:rsidR="00EE18A2" w:rsidRPr="00EE18A2">
        <w:t>2</w:t>
      </w:r>
    </w:p>
    <w:p w14:paraId="44065C4E" w14:textId="6AFB8582" w:rsidR="00D57E19" w:rsidRPr="00EE18A2" w:rsidRDefault="00D57E19" w:rsidP="00D57E19">
      <w:pPr>
        <w:tabs>
          <w:tab w:val="right" w:pos="850"/>
          <w:tab w:val="right" w:leader="dot" w:pos="8787"/>
          <w:tab w:val="right" w:pos="9639"/>
        </w:tabs>
        <w:spacing w:after="120"/>
        <w:ind w:left="1134" w:hanging="1134"/>
      </w:pPr>
      <w:r w:rsidRPr="00EE18A2">
        <w:tab/>
        <w:t>8</w:t>
      </w:r>
      <w:r w:rsidRPr="00EE18A2">
        <w:tab/>
        <w:t>Essai partiel</w:t>
      </w:r>
      <w:r w:rsidRPr="00EE18A2">
        <w:tab/>
      </w:r>
      <w:r w:rsidRPr="00EE18A2">
        <w:tab/>
        <w:t>6</w:t>
      </w:r>
      <w:r w:rsidR="00EE18A2" w:rsidRPr="00EE18A2">
        <w:t>4</w:t>
      </w:r>
    </w:p>
    <w:p w14:paraId="402269BC" w14:textId="3151A6E2" w:rsidR="00D57E19" w:rsidRDefault="00D57E19" w:rsidP="00D57E19">
      <w:pPr>
        <w:tabs>
          <w:tab w:val="right" w:pos="850"/>
          <w:tab w:val="right" w:leader="dot" w:pos="8787"/>
          <w:tab w:val="right" w:pos="9639"/>
        </w:tabs>
        <w:spacing w:after="120"/>
        <w:ind w:left="1134" w:hanging="1134"/>
      </w:pPr>
      <w:r w:rsidRPr="00EE18A2">
        <w:tab/>
        <w:t>9</w:t>
      </w:r>
      <w:r w:rsidRPr="00EE18A2">
        <w:tab/>
        <w:t>Procédures d’essai concernant les véhicules munis d’une chaîne de traction électrique</w:t>
      </w:r>
      <w:r w:rsidRPr="00EE18A2">
        <w:tab/>
      </w:r>
      <w:r w:rsidRPr="00EE18A2">
        <w:tab/>
        <w:t>6</w:t>
      </w:r>
      <w:r w:rsidR="00EE18A2" w:rsidRPr="00EE18A2">
        <w:t>6</w:t>
      </w:r>
    </w:p>
    <w:p w14:paraId="5E32CEC3" w14:textId="69E638EA" w:rsidR="00D57E19" w:rsidRDefault="00D57E19" w:rsidP="00D57E19">
      <w:pPr>
        <w:tabs>
          <w:tab w:val="right" w:pos="850"/>
          <w:tab w:val="right" w:leader="dot" w:pos="8787"/>
          <w:tab w:val="right" w:pos="9639"/>
        </w:tabs>
        <w:spacing w:after="120"/>
        <w:ind w:left="1134" w:hanging="1134"/>
        <w:rPr>
          <w:lang w:val="fr-FR" w:eastAsia="en-GB"/>
        </w:rPr>
      </w:pPr>
      <w:r>
        <w:rPr>
          <w:lang w:val="fr-FR" w:eastAsia="en-GB"/>
        </w:rPr>
        <w:br w:type="page"/>
      </w:r>
    </w:p>
    <w:p w14:paraId="05FB6275" w14:textId="77777777" w:rsidR="00D57E19" w:rsidRPr="002D2B33" w:rsidRDefault="00D57E19" w:rsidP="00D57E19">
      <w:pPr>
        <w:pStyle w:val="HChG"/>
        <w:ind w:left="2268"/>
      </w:pPr>
      <w:r w:rsidRPr="002D2B33">
        <w:lastRenderedPageBreak/>
        <w:t>1.</w:t>
      </w:r>
      <w:r w:rsidRPr="002D2B33">
        <w:tab/>
      </w:r>
      <w:r w:rsidRPr="002D2B33">
        <w:tab/>
        <w:t>Domaine d</w:t>
      </w:r>
      <w:r>
        <w:t>’</w:t>
      </w:r>
      <w:r w:rsidRPr="002D2B33">
        <w:t>application</w:t>
      </w:r>
    </w:p>
    <w:p w14:paraId="17FCE053" w14:textId="49B67CF5" w:rsidR="00D57E19" w:rsidRPr="002D2B33" w:rsidRDefault="00D57E19" w:rsidP="00D57E19">
      <w:pPr>
        <w:pStyle w:val="SingleTxtG"/>
        <w:ind w:left="2268"/>
      </w:pPr>
      <w:r w:rsidRPr="002D2B33">
        <w:tab/>
      </w:r>
      <w:r w:rsidRPr="00063CFD">
        <w:t>Le présent Règlement s</w:t>
      </w:r>
      <w:r>
        <w:t>’</w:t>
      </w:r>
      <w:r w:rsidRPr="00063CFD">
        <w:t>applique aux véhicules de la catégorie</w:t>
      </w:r>
      <w:r w:rsidR="00815032">
        <w:t> </w:t>
      </w:r>
      <w:r w:rsidRPr="00063CFD">
        <w:t>M</w:t>
      </w:r>
      <w:r w:rsidRPr="00E53601">
        <w:rPr>
          <w:vertAlign w:val="subscript"/>
        </w:rPr>
        <w:t>1</w:t>
      </w:r>
      <w:r w:rsidRPr="00063CFD">
        <w:t xml:space="preserve"> dont la masse maximale admissible ne dépasse pas 3</w:t>
      </w:r>
      <w:r>
        <w:t> </w:t>
      </w:r>
      <w:r w:rsidRPr="00063CFD">
        <w:t>500</w:t>
      </w:r>
      <w:r>
        <w:t> </w:t>
      </w:r>
      <w:r w:rsidRPr="00063CFD">
        <w:t>kilogrammes et aux véhicules de la catégorie</w:t>
      </w:r>
      <w:r w:rsidR="00815032">
        <w:t> </w:t>
      </w:r>
      <w:r w:rsidRPr="002D2B33">
        <w:t>N</w:t>
      </w:r>
      <w:r w:rsidRPr="002D2B33">
        <w:rPr>
          <w:vertAlign w:val="subscript"/>
        </w:rPr>
        <w:t>1</w:t>
      </w:r>
      <w:r w:rsidRPr="008115C6">
        <w:rPr>
          <w:rStyle w:val="Appelnotedebasdep"/>
        </w:rPr>
        <w:footnoteReference w:id="3"/>
      </w:r>
      <w:r w:rsidRPr="002D2B33">
        <w:t>.</w:t>
      </w:r>
    </w:p>
    <w:p w14:paraId="5B367E02" w14:textId="77777777" w:rsidR="00D57E19" w:rsidRPr="002D2B33" w:rsidRDefault="00D57E19" w:rsidP="00D57E19">
      <w:pPr>
        <w:pStyle w:val="HChG"/>
        <w:ind w:left="2268"/>
      </w:pPr>
      <w:r>
        <w:t>2.</w:t>
      </w:r>
      <w:r>
        <w:tab/>
      </w:r>
      <w:r w:rsidRPr="002D2B33">
        <w:tab/>
        <w:t>Définitions</w:t>
      </w:r>
    </w:p>
    <w:p w14:paraId="548CF2DC" w14:textId="77777777" w:rsidR="00D57E19" w:rsidRPr="002D2B33" w:rsidRDefault="00D57E19" w:rsidP="00AD10B2">
      <w:pPr>
        <w:pStyle w:val="SingleTxtG"/>
        <w:ind w:left="2268"/>
      </w:pPr>
      <w:r w:rsidRPr="002D2B33">
        <w:tab/>
        <w:t>Au sens du présent Règlement, on entend par</w:t>
      </w:r>
      <w:r>
        <w:t> </w:t>
      </w:r>
      <w:r w:rsidRPr="002D2B33">
        <w:t>:</w:t>
      </w:r>
    </w:p>
    <w:p w14:paraId="3E4DBD7C" w14:textId="77777777" w:rsidR="00D57E19" w:rsidRPr="002D2B33" w:rsidRDefault="00D57E19" w:rsidP="00AD10B2">
      <w:pPr>
        <w:pStyle w:val="SingleTxtG"/>
        <w:ind w:left="2268" w:hanging="1134"/>
      </w:pPr>
      <w:r w:rsidRPr="002D2B33">
        <w:t>2.1</w:t>
      </w:r>
      <w:r w:rsidRPr="002D2B33">
        <w:tab/>
      </w:r>
      <w:r w:rsidRPr="002D2B33">
        <w:tab/>
        <w:t>«</w:t>
      </w:r>
      <w:r>
        <w:t> </w:t>
      </w:r>
      <w:r w:rsidRPr="002D2B33">
        <w:rPr>
          <w:i/>
        </w:rPr>
        <w:t>Homologation</w:t>
      </w:r>
      <w:r>
        <w:rPr>
          <w:i/>
        </w:rPr>
        <w:t xml:space="preserve"> d’un </w:t>
      </w:r>
      <w:r w:rsidRPr="002D2B33">
        <w:rPr>
          <w:i/>
        </w:rPr>
        <w:t>véhicule</w:t>
      </w:r>
      <w:r>
        <w:rPr>
          <w:i/>
        </w:rPr>
        <w:t> </w:t>
      </w:r>
      <w:r w:rsidRPr="002D2B33">
        <w:t>», l</w:t>
      </w:r>
      <w:r>
        <w:t>’</w:t>
      </w:r>
      <w:r w:rsidRPr="002D2B33">
        <w:t>homologation d</w:t>
      </w:r>
      <w:r>
        <w:t>’</w:t>
      </w:r>
      <w:r w:rsidRPr="002D2B33">
        <w:t>un type de véhicule en ce qui concerne le comportement de la structure de l</w:t>
      </w:r>
      <w:r>
        <w:t>’</w:t>
      </w:r>
      <w:r w:rsidRPr="002D2B33">
        <w:t>habitacle en cas de collision latérale</w:t>
      </w:r>
      <w:r>
        <w:t> ;</w:t>
      </w:r>
    </w:p>
    <w:p w14:paraId="476B1689" w14:textId="77777777" w:rsidR="00D57E19" w:rsidRPr="00A265CD" w:rsidRDefault="00D57E19" w:rsidP="00AD10B2">
      <w:pPr>
        <w:pStyle w:val="SingleTxtG"/>
        <w:ind w:left="2268" w:hanging="1134"/>
      </w:pPr>
      <w:r w:rsidRPr="002D2B33">
        <w:t>2.2</w:t>
      </w:r>
      <w:r w:rsidRPr="002D2B33">
        <w:tab/>
        <w:t>«</w:t>
      </w:r>
      <w:r>
        <w:t> </w:t>
      </w:r>
      <w:r w:rsidRPr="007C22D7">
        <w:rPr>
          <w:i/>
        </w:rPr>
        <w:t>Type de véhicule</w:t>
      </w:r>
      <w:r>
        <w:rPr>
          <w:i/>
        </w:rPr>
        <w:t> </w:t>
      </w:r>
      <w:r w:rsidRPr="002D2B33">
        <w:t xml:space="preserve">», </w:t>
      </w:r>
      <w:r>
        <w:t xml:space="preserve">une catégorie de </w:t>
      </w:r>
      <w:r w:rsidRPr="002D2B33">
        <w:t>véhicules</w:t>
      </w:r>
      <w:r w:rsidRPr="00A265CD">
        <w:t xml:space="preserve"> à moteur ne présentant pas entre</w:t>
      </w:r>
      <w:r>
        <w:t xml:space="preserve"> </w:t>
      </w:r>
      <w:r w:rsidRPr="00A265CD">
        <w:t>eux de différences essentielles, not</w:t>
      </w:r>
      <w:r>
        <w:t>amment sur les points suivants </w:t>
      </w:r>
      <w:r w:rsidRPr="00A265CD">
        <w:t>:</w:t>
      </w:r>
    </w:p>
    <w:p w14:paraId="724C7376" w14:textId="77777777" w:rsidR="00D57E19" w:rsidRPr="00A265CD" w:rsidRDefault="00D57E19" w:rsidP="00AD10B2">
      <w:pPr>
        <w:pStyle w:val="SingleTxtG"/>
        <w:ind w:left="2268" w:hanging="1134"/>
      </w:pPr>
      <w:r>
        <w:t>2.2.1</w:t>
      </w:r>
      <w:r>
        <w:tab/>
        <w:t>L</w:t>
      </w:r>
      <w:r w:rsidRPr="00A265CD">
        <w:t>ongueur, largeur et garde au sol du véhicule, dans la mesure où</w:t>
      </w:r>
      <w:r>
        <w:t xml:space="preserve"> </w:t>
      </w:r>
      <w:r w:rsidRPr="00A265CD">
        <w:t>elles ont une incidence négative sur les performances prévues par le</w:t>
      </w:r>
      <w:r>
        <w:t xml:space="preserve"> </w:t>
      </w:r>
      <w:r w:rsidRPr="00A265CD">
        <w:t>présent Règlement</w:t>
      </w:r>
      <w:r>
        <w:t> ;</w:t>
      </w:r>
    </w:p>
    <w:p w14:paraId="79F67312" w14:textId="77777777" w:rsidR="00D57E19" w:rsidRPr="00A265CD" w:rsidRDefault="00D57E19" w:rsidP="00AD10B2">
      <w:pPr>
        <w:pStyle w:val="SingleTxtG"/>
        <w:ind w:left="2268" w:hanging="1134"/>
      </w:pPr>
      <w:r>
        <w:t>2.2.2</w:t>
      </w:r>
      <w:r>
        <w:tab/>
      </w:r>
      <w:r w:rsidRPr="00A265CD">
        <w:t>Structure, dimensions, forme et matériaux des parois latérales de</w:t>
      </w:r>
      <w:r>
        <w:t xml:space="preserve"> </w:t>
      </w:r>
      <w:r w:rsidRPr="00A265CD">
        <w:t>l</w:t>
      </w:r>
      <w:r>
        <w:t>’</w:t>
      </w:r>
      <w:r w:rsidRPr="00A265CD">
        <w:t>habitacle dans la mesure où elles ont une incidence négative sur</w:t>
      </w:r>
      <w:r>
        <w:t xml:space="preserve"> </w:t>
      </w:r>
      <w:r w:rsidRPr="00A265CD">
        <w:t>les performances prévues par le présent Règlement</w:t>
      </w:r>
      <w:r>
        <w:t> ;</w:t>
      </w:r>
    </w:p>
    <w:p w14:paraId="7EA96775" w14:textId="77777777" w:rsidR="00D57E19" w:rsidRPr="00A265CD" w:rsidRDefault="00D57E19" w:rsidP="00AD10B2">
      <w:pPr>
        <w:pStyle w:val="SingleTxtG"/>
        <w:ind w:left="2268" w:hanging="1134"/>
      </w:pPr>
      <w:r w:rsidRPr="00A265CD">
        <w:t>2</w:t>
      </w:r>
      <w:r>
        <w:t>.2.3</w:t>
      </w:r>
      <w:r>
        <w:tab/>
        <w:t>F</w:t>
      </w:r>
      <w:r w:rsidRPr="00A265CD">
        <w:t>orme, dimensions intérieures de l</w:t>
      </w:r>
      <w:r>
        <w:t>’</w:t>
      </w:r>
      <w:r w:rsidRPr="00A265CD">
        <w:t>habitacle et type de moyen de</w:t>
      </w:r>
      <w:r>
        <w:t xml:space="preserve"> </w:t>
      </w:r>
      <w:r w:rsidRPr="00A265CD">
        <w:t>protection, dans la mesure où ils ont une incidence négative sur les</w:t>
      </w:r>
      <w:r>
        <w:t xml:space="preserve"> </w:t>
      </w:r>
      <w:r w:rsidRPr="00A265CD">
        <w:t>performances prévues par le présent Règlement</w:t>
      </w:r>
      <w:r>
        <w:t> ;</w:t>
      </w:r>
    </w:p>
    <w:p w14:paraId="43F2DF53" w14:textId="77777777" w:rsidR="00D57E19" w:rsidRPr="00A265CD" w:rsidRDefault="00D57E19" w:rsidP="00AD10B2">
      <w:pPr>
        <w:pStyle w:val="SingleTxtG"/>
        <w:ind w:left="2268" w:hanging="1134"/>
      </w:pPr>
      <w:r>
        <w:t>2.2.4</w:t>
      </w:r>
      <w:r>
        <w:tab/>
        <w:t>Emplacement (avant, arrière ou central) et orientation (transversale ou longitudinale) du moteur, dans la mesure où ils faussent les résultats de l’essai de choc prescrit dans le présent Règlement ;</w:t>
      </w:r>
    </w:p>
    <w:p w14:paraId="576E5BAD" w14:textId="77777777" w:rsidR="00D57E19" w:rsidRPr="00A265CD" w:rsidRDefault="00D57E19" w:rsidP="00AD10B2">
      <w:pPr>
        <w:pStyle w:val="SingleTxtG"/>
        <w:ind w:left="2268" w:hanging="1134"/>
      </w:pPr>
      <w:r>
        <w:t>2.2.5</w:t>
      </w:r>
      <w:r>
        <w:tab/>
        <w:t>M</w:t>
      </w:r>
      <w:r w:rsidRPr="00A265CD">
        <w:t>asse à vide, dans la mesure où elle a une incidence négative sur</w:t>
      </w:r>
      <w:r>
        <w:t xml:space="preserve"> </w:t>
      </w:r>
      <w:r w:rsidRPr="00A265CD">
        <w:t>les performances prévues par le présent Règlement</w:t>
      </w:r>
      <w:r>
        <w:t> ;</w:t>
      </w:r>
    </w:p>
    <w:p w14:paraId="3FBFE499" w14:textId="77777777" w:rsidR="00D57E19" w:rsidRPr="00A265CD" w:rsidRDefault="00D57E19" w:rsidP="00AD10B2">
      <w:pPr>
        <w:pStyle w:val="SingleTxtG"/>
        <w:ind w:left="2268" w:hanging="1134"/>
      </w:pPr>
      <w:r>
        <w:t>2.2.6</w:t>
      </w:r>
      <w:r>
        <w:tab/>
        <w:t>A</w:t>
      </w:r>
      <w:r w:rsidRPr="00A265CD">
        <w:t>ménagements ou</w:t>
      </w:r>
      <w:r>
        <w:t xml:space="preserve"> </w:t>
      </w:r>
      <w:r w:rsidRPr="00A265CD">
        <w:t xml:space="preserve">équipements intérieurs </w:t>
      </w:r>
      <w:r>
        <w:t xml:space="preserve">en </w:t>
      </w:r>
      <w:r w:rsidRPr="00A265CD">
        <w:t>option, dans la</w:t>
      </w:r>
      <w:r>
        <w:t xml:space="preserve"> </w:t>
      </w:r>
      <w:r w:rsidRPr="00A265CD">
        <w:t>mesure où ils ont une incidence négative sur les performances prévues</w:t>
      </w:r>
      <w:r>
        <w:t xml:space="preserve"> </w:t>
      </w:r>
      <w:r w:rsidRPr="00A265CD">
        <w:t>par le présent Règlement</w:t>
      </w:r>
      <w:r>
        <w:t> ;</w:t>
      </w:r>
    </w:p>
    <w:p w14:paraId="3FB198E0" w14:textId="5710EA85" w:rsidR="00D57E19" w:rsidRDefault="00D57E19" w:rsidP="00AD10B2">
      <w:pPr>
        <w:pStyle w:val="SingleTxtG"/>
        <w:ind w:left="2268" w:hanging="1134"/>
      </w:pPr>
      <w:r>
        <w:t>2.2.7</w:t>
      </w:r>
      <w:r>
        <w:tab/>
        <w:t>T</w:t>
      </w:r>
      <w:r w:rsidRPr="00A265CD">
        <w:t xml:space="preserve">ype </w:t>
      </w:r>
      <w:r>
        <w:t>du ou des</w:t>
      </w:r>
      <w:r w:rsidRPr="00A265CD">
        <w:t xml:space="preserve"> siège</w:t>
      </w:r>
      <w:r>
        <w:t>s</w:t>
      </w:r>
      <w:r w:rsidRPr="00A265CD">
        <w:t xml:space="preserve"> </w:t>
      </w:r>
      <w:r>
        <w:t xml:space="preserve">avant </w:t>
      </w:r>
      <w:r w:rsidRPr="00A265CD">
        <w:t>et la position du point</w:t>
      </w:r>
      <w:r w:rsidR="00815032">
        <w:t> </w:t>
      </w:r>
      <w:r w:rsidRPr="00A265CD">
        <w:t>R, dans la mesure où ils ont</w:t>
      </w:r>
      <w:r>
        <w:t xml:space="preserve"> </w:t>
      </w:r>
      <w:r w:rsidRPr="00A265CD">
        <w:t>une incidence négative sur les performances prévues par le présent</w:t>
      </w:r>
      <w:r>
        <w:t xml:space="preserve"> </w:t>
      </w:r>
      <w:r w:rsidRPr="00A265CD">
        <w:t>Règlement</w:t>
      </w:r>
      <w:r>
        <w:t> ;</w:t>
      </w:r>
    </w:p>
    <w:p w14:paraId="1B42944E" w14:textId="77777777" w:rsidR="00D57E19" w:rsidRPr="00A265CD" w:rsidRDefault="00D57E19" w:rsidP="00AD10B2">
      <w:pPr>
        <w:pStyle w:val="SingleTxtG"/>
        <w:ind w:left="2268" w:hanging="1134"/>
      </w:pPr>
      <w:r>
        <w:t>2.2.8</w:t>
      </w:r>
      <w:r>
        <w:tab/>
        <w:t>Emplacement du SRSEE, dans la mesure où il fausse les résultats de l’essai de choc prescrit dans le présent Règlement ;</w:t>
      </w:r>
    </w:p>
    <w:p w14:paraId="64404063" w14:textId="77777777" w:rsidR="00D57E19" w:rsidRDefault="00D57E19" w:rsidP="00AD10B2">
      <w:pPr>
        <w:pStyle w:val="SingleTxtG"/>
        <w:ind w:left="2268" w:hanging="1134"/>
      </w:pPr>
      <w:r>
        <w:t>2.3</w:t>
      </w:r>
      <w:r>
        <w:tab/>
      </w:r>
      <w:r w:rsidRPr="002D2B33">
        <w:t>«</w:t>
      </w:r>
      <w:r>
        <w:t> </w:t>
      </w:r>
      <w:r w:rsidRPr="007C22D7">
        <w:rPr>
          <w:i/>
        </w:rPr>
        <w:t>Habitacle</w:t>
      </w:r>
      <w:r>
        <w:rPr>
          <w:i/>
        </w:rPr>
        <w:t> </w:t>
      </w:r>
      <w:r>
        <w:t>»</w:t>
      </w:r>
      <w:r w:rsidRPr="00A265CD">
        <w:t>, l</w:t>
      </w:r>
      <w:r>
        <w:t>’</w:t>
      </w:r>
      <w:r w:rsidRPr="00A265CD">
        <w:t>espace destiné aux occupants et délimité par le toit, le plancher, les parois latérales, les portes, les fenêtres, la</w:t>
      </w:r>
      <w:r>
        <w:t xml:space="preserve"> </w:t>
      </w:r>
      <w:r w:rsidRPr="00A265CD">
        <w:t>cloison avant et le plan de la cloison du compartiment arrière ou le</w:t>
      </w:r>
      <w:r>
        <w:t xml:space="preserve"> </w:t>
      </w:r>
      <w:r w:rsidRPr="00A265CD">
        <w:t>plan d</w:t>
      </w:r>
      <w:r>
        <w:t>’</w:t>
      </w:r>
      <w:r w:rsidRPr="00A265CD">
        <w:t>appui du dossier du siège arrière</w:t>
      </w:r>
      <w:r>
        <w:t> ;</w:t>
      </w:r>
    </w:p>
    <w:p w14:paraId="0FF2FDD2" w14:textId="77777777" w:rsidR="00D57E19" w:rsidRDefault="00D57E19" w:rsidP="00AD10B2">
      <w:pPr>
        <w:pStyle w:val="SingleTxtG"/>
        <w:ind w:left="2268" w:hanging="1134"/>
      </w:pPr>
      <w:r w:rsidRPr="00BC1708">
        <w:t>2.3.1</w:t>
      </w:r>
      <w:r w:rsidRPr="00BC1708">
        <w:tab/>
      </w:r>
      <w:r w:rsidRPr="002D2B33">
        <w:t>«</w:t>
      </w:r>
      <w:r>
        <w:t> </w:t>
      </w:r>
      <w:r w:rsidRPr="00082E14">
        <w:rPr>
          <w:i/>
        </w:rPr>
        <w:t>Habitacle, s</w:t>
      </w:r>
      <w:r>
        <w:rPr>
          <w:i/>
        </w:rPr>
        <w:t>’</w:t>
      </w:r>
      <w:r w:rsidRPr="00082E14">
        <w:rPr>
          <w:i/>
        </w:rPr>
        <w:t>agissant de la protection des occupants</w:t>
      </w:r>
      <w:r>
        <w:rPr>
          <w:i/>
        </w:rPr>
        <w:t> </w:t>
      </w:r>
      <w:r w:rsidRPr="0003624A">
        <w:t>»</w:t>
      </w:r>
      <w:r w:rsidRPr="00082E14">
        <w:rPr>
          <w:i/>
        </w:rPr>
        <w:t>,</w:t>
      </w:r>
      <w:r w:rsidRPr="00BC1708">
        <w:t xml:space="preserve"> l</w:t>
      </w:r>
      <w:r>
        <w:t>’</w:t>
      </w:r>
      <w:r w:rsidRPr="00BC1708">
        <w:t>espace réservé aux occupants et délimité par le pavillon, le plancher, les parois latérales, les portières, les vitres extérieures, la cloison moteur et le plan de la cloison du compartiment arrière ou celui du support du dossier du siège arrière</w:t>
      </w:r>
      <w:r>
        <w:t> ;</w:t>
      </w:r>
    </w:p>
    <w:p w14:paraId="78000B52" w14:textId="77777777" w:rsidR="00D57E19" w:rsidRPr="00A265CD" w:rsidRDefault="00D57E19" w:rsidP="00D57E19">
      <w:pPr>
        <w:pStyle w:val="SingleTxtG"/>
        <w:ind w:left="2268" w:hanging="1134"/>
      </w:pPr>
      <w:r>
        <w:t>2.3.2</w:t>
      </w:r>
      <w:r>
        <w:tab/>
      </w:r>
      <w:r w:rsidRPr="002D2B33">
        <w:t>«</w:t>
      </w:r>
      <w:r>
        <w:t> </w:t>
      </w:r>
      <w:r w:rsidRPr="00082E14">
        <w:rPr>
          <w:i/>
        </w:rPr>
        <w:t>Habitacle, s</w:t>
      </w:r>
      <w:r>
        <w:rPr>
          <w:i/>
        </w:rPr>
        <w:t>’</w:t>
      </w:r>
      <w:r w:rsidRPr="00082E14">
        <w:rPr>
          <w:i/>
        </w:rPr>
        <w:t>agissant de l</w:t>
      </w:r>
      <w:r>
        <w:rPr>
          <w:i/>
        </w:rPr>
        <w:t>’</w:t>
      </w:r>
      <w:r w:rsidRPr="00082E14">
        <w:rPr>
          <w:i/>
        </w:rPr>
        <w:t>évaluation de la sécurité</w:t>
      </w:r>
      <w:r>
        <w:rPr>
          <w:i/>
        </w:rPr>
        <w:t xml:space="preserve"> </w:t>
      </w:r>
      <w:r w:rsidRPr="00082E14">
        <w:rPr>
          <w:i/>
        </w:rPr>
        <w:t>électrique</w:t>
      </w:r>
      <w:r>
        <w:rPr>
          <w:i/>
        </w:rPr>
        <w:t> </w:t>
      </w:r>
      <w:r w:rsidRPr="00082E14">
        <w:t>»</w:t>
      </w:r>
      <w:r w:rsidRPr="0003624A">
        <w:t>,</w:t>
      </w:r>
      <w:r>
        <w:t xml:space="preserve"> l’espace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des éléments sous haute tension ;</w:t>
      </w:r>
    </w:p>
    <w:p w14:paraId="34BF452C" w14:textId="54EB1C87" w:rsidR="00D57E19" w:rsidRPr="00A265CD" w:rsidRDefault="00D57E19" w:rsidP="00D57E19">
      <w:pPr>
        <w:pStyle w:val="SingleTxtG"/>
        <w:ind w:left="2268" w:hanging="1134"/>
      </w:pPr>
      <w:r>
        <w:lastRenderedPageBreak/>
        <w:t>2.4</w:t>
      </w:r>
      <w:r>
        <w:tab/>
      </w:r>
      <w:r w:rsidRPr="002D2B33">
        <w:t>«</w:t>
      </w:r>
      <w:r>
        <w:t> </w:t>
      </w:r>
      <w:r w:rsidRPr="00082E14">
        <w:rPr>
          <w:i/>
        </w:rPr>
        <w:t>Point</w:t>
      </w:r>
      <w:r w:rsidRPr="007C22D7">
        <w:t xml:space="preserve"> </w:t>
      </w:r>
      <w:r w:rsidRPr="00082E14">
        <w:rPr>
          <w:i/>
        </w:rPr>
        <w:t>R</w:t>
      </w:r>
      <w:r>
        <w:rPr>
          <w:i/>
        </w:rPr>
        <w:t> </w:t>
      </w:r>
      <w:r>
        <w:t>»</w:t>
      </w:r>
      <w:r w:rsidRPr="00A265CD">
        <w:t xml:space="preserve"> ou </w:t>
      </w:r>
      <w:r w:rsidRPr="002D2B33">
        <w:t>«</w:t>
      </w:r>
      <w:r>
        <w:t> </w:t>
      </w:r>
      <w:r w:rsidRPr="00082E14">
        <w:rPr>
          <w:i/>
        </w:rPr>
        <w:t>point de référence de place assise</w:t>
      </w:r>
      <w:r>
        <w:rPr>
          <w:i/>
        </w:rPr>
        <w:t> </w:t>
      </w:r>
      <w:r>
        <w:t>»</w:t>
      </w:r>
      <w:r w:rsidRPr="00A265CD">
        <w:t>, le point de</w:t>
      </w:r>
      <w:r>
        <w:t xml:space="preserve"> </w:t>
      </w:r>
      <w:r w:rsidRPr="00A265CD">
        <w:t>référence</w:t>
      </w:r>
      <w:r>
        <w:t xml:space="preserve"> défini par le constructeur et</w:t>
      </w:r>
      <w:r w:rsidR="00815032">
        <w:t> </w:t>
      </w:r>
      <w:r w:rsidRPr="00A265CD">
        <w:t>:</w:t>
      </w:r>
    </w:p>
    <w:p w14:paraId="28CD708B" w14:textId="77777777" w:rsidR="00D57E19" w:rsidRPr="00A265CD" w:rsidRDefault="00D57E19" w:rsidP="00D57E19">
      <w:pPr>
        <w:pStyle w:val="SingleTxtG"/>
        <w:ind w:left="2268" w:hanging="1134"/>
      </w:pPr>
      <w:r>
        <w:t>2.4.1</w:t>
      </w:r>
      <w:r>
        <w:tab/>
        <w:t>Dont les</w:t>
      </w:r>
      <w:r w:rsidRPr="00A265CD">
        <w:t xml:space="preserve"> coordonnées </w:t>
      </w:r>
      <w:r>
        <w:t xml:space="preserve">sont </w:t>
      </w:r>
      <w:r w:rsidRPr="00A265CD">
        <w:t>définies par rapport à la structure du véhicule</w:t>
      </w:r>
      <w:r>
        <w:t> ; et</w:t>
      </w:r>
    </w:p>
    <w:p w14:paraId="6C6349E1" w14:textId="0361906D" w:rsidR="00D57E19" w:rsidRDefault="00D57E19" w:rsidP="00D57E19">
      <w:pPr>
        <w:pStyle w:val="SingleTxtG"/>
        <w:ind w:left="2268" w:hanging="1134"/>
      </w:pPr>
      <w:r>
        <w:t>2.4.2</w:t>
      </w:r>
      <w:r>
        <w:tab/>
        <w:t>Qui c</w:t>
      </w:r>
      <w:r w:rsidRPr="00A265CD">
        <w:t>orrespond à la position théorique du centre de pivotement entre le</w:t>
      </w:r>
      <w:r>
        <w:t xml:space="preserve"> </w:t>
      </w:r>
      <w:r w:rsidRPr="00A265CD">
        <w:t>torse et les cuisses (point</w:t>
      </w:r>
      <w:r w:rsidR="00815032">
        <w:t> </w:t>
      </w:r>
      <w:r w:rsidRPr="00A265CD">
        <w:t>H) pour la position normale de conduite</w:t>
      </w:r>
      <w:r>
        <w:t xml:space="preserve"> </w:t>
      </w:r>
      <w:r w:rsidRPr="00A265CD">
        <w:t>ou d</w:t>
      </w:r>
      <w:r>
        <w:t>’</w:t>
      </w:r>
      <w:r w:rsidRPr="00A265CD">
        <w:t>utilisation la plus basse et la plus reculée telle que la</w:t>
      </w:r>
      <w:r>
        <w:t xml:space="preserve"> </w:t>
      </w:r>
      <w:r w:rsidRPr="00A265CD">
        <w:t>spécifie le constructeur pour toute place assise désignée par lui</w:t>
      </w:r>
      <w:r>
        <w:t> ;</w:t>
      </w:r>
    </w:p>
    <w:p w14:paraId="38161E39" w14:textId="4DA4AFB3" w:rsidR="00D57E19" w:rsidRPr="00A265CD" w:rsidRDefault="00D57E19" w:rsidP="00D57E19">
      <w:pPr>
        <w:pStyle w:val="SingleTxtG"/>
        <w:ind w:left="2268" w:hanging="1134"/>
      </w:pPr>
      <w:r>
        <w:t>2.5</w:t>
      </w:r>
      <w:r>
        <w:tab/>
      </w:r>
      <w:r w:rsidRPr="002D2B33">
        <w:t>«</w:t>
      </w:r>
      <w:r>
        <w:t> </w:t>
      </w:r>
      <w:r w:rsidRPr="00082E14">
        <w:rPr>
          <w:i/>
        </w:rPr>
        <w:t>Point</w:t>
      </w:r>
      <w:r w:rsidR="00815032">
        <w:rPr>
          <w:i/>
        </w:rPr>
        <w:t> </w:t>
      </w:r>
      <w:r w:rsidRPr="00082E14">
        <w:rPr>
          <w:i/>
        </w:rPr>
        <w:t>H</w:t>
      </w:r>
      <w:r>
        <w:rPr>
          <w:i/>
        </w:rPr>
        <w:t> </w:t>
      </w:r>
      <w:r>
        <w:t>»</w:t>
      </w:r>
      <w:r w:rsidRPr="00A265CD">
        <w:t>, un point déterminé conformément à l</w:t>
      </w:r>
      <w:r>
        <w:t>’</w:t>
      </w:r>
      <w:r w:rsidRPr="00A265CD">
        <w:t>annexe</w:t>
      </w:r>
      <w:r w:rsidR="00815032">
        <w:t> </w:t>
      </w:r>
      <w:r w:rsidRPr="00A265CD">
        <w:t>3 du présent</w:t>
      </w:r>
      <w:r>
        <w:t xml:space="preserve"> </w:t>
      </w:r>
      <w:r w:rsidRPr="00A265CD">
        <w:t>Règlement</w:t>
      </w:r>
      <w:r>
        <w:t> ;</w:t>
      </w:r>
    </w:p>
    <w:p w14:paraId="43923052" w14:textId="77777777" w:rsidR="00D57E19" w:rsidRPr="00A265CD" w:rsidRDefault="00D57E19" w:rsidP="00D57E19">
      <w:pPr>
        <w:pStyle w:val="SingleTxtG"/>
        <w:ind w:left="2268" w:hanging="1134"/>
      </w:pPr>
      <w:r>
        <w:t>2.6</w:t>
      </w:r>
      <w:r>
        <w:tab/>
      </w:r>
      <w:r w:rsidRPr="002D2B33">
        <w:t>«</w:t>
      </w:r>
      <w:r>
        <w:t> </w:t>
      </w:r>
      <w:r w:rsidRPr="00082E14">
        <w:rPr>
          <w:i/>
        </w:rPr>
        <w:t>Capacité du réservoir de carburant</w:t>
      </w:r>
      <w:r>
        <w:rPr>
          <w:i/>
        </w:rPr>
        <w:t> </w:t>
      </w:r>
      <w:r>
        <w:t>»</w:t>
      </w:r>
      <w:r w:rsidRPr="00A265CD">
        <w:t>, la capacité du réservoir</w:t>
      </w:r>
      <w:r>
        <w:t xml:space="preserve"> </w:t>
      </w:r>
      <w:r w:rsidRPr="00A265CD">
        <w:t>indiquée par le constructeur du véhicule</w:t>
      </w:r>
      <w:r>
        <w:t> ;</w:t>
      </w:r>
    </w:p>
    <w:p w14:paraId="5A549BCB" w14:textId="77777777" w:rsidR="00D57E19" w:rsidRPr="00A265CD" w:rsidRDefault="00D57E19" w:rsidP="00D57E19">
      <w:pPr>
        <w:pStyle w:val="SingleTxtG"/>
        <w:ind w:left="2268" w:hanging="1134"/>
      </w:pPr>
      <w:r>
        <w:t>2.7</w:t>
      </w:r>
      <w:r>
        <w:tab/>
      </w:r>
      <w:r w:rsidRPr="002D2B33">
        <w:t>«</w:t>
      </w:r>
      <w:r>
        <w:t> </w:t>
      </w:r>
      <w:r w:rsidRPr="00082E14">
        <w:rPr>
          <w:i/>
        </w:rPr>
        <w:t>Plan transversal</w:t>
      </w:r>
      <w:r>
        <w:rPr>
          <w:i/>
        </w:rPr>
        <w:t> </w:t>
      </w:r>
      <w:r>
        <w:t>»</w:t>
      </w:r>
      <w:r w:rsidRPr="00A265CD">
        <w:t>, un plan vertical perpendiculaire au plan vertical</w:t>
      </w:r>
      <w:r>
        <w:t xml:space="preserve"> </w:t>
      </w:r>
      <w:r w:rsidRPr="00A265CD">
        <w:t>longitudinal médian du véhicule</w:t>
      </w:r>
      <w:r>
        <w:t> ;</w:t>
      </w:r>
    </w:p>
    <w:p w14:paraId="7AE9AB0F" w14:textId="6E544901" w:rsidR="00D57E19" w:rsidRPr="00A265CD" w:rsidRDefault="00D57E19" w:rsidP="00D57E19">
      <w:pPr>
        <w:pStyle w:val="SingleTxtG"/>
        <w:ind w:left="2268" w:hanging="1134"/>
      </w:pPr>
      <w:r>
        <w:t>2.8</w:t>
      </w:r>
      <w:r>
        <w:tab/>
      </w:r>
      <w:r w:rsidRPr="002D2B33">
        <w:t>«</w:t>
      </w:r>
      <w:r>
        <w:t> </w:t>
      </w:r>
      <w:r w:rsidRPr="00082E14">
        <w:rPr>
          <w:i/>
        </w:rPr>
        <w:t>Système</w:t>
      </w:r>
      <w:r>
        <w:rPr>
          <w:i/>
        </w:rPr>
        <w:t xml:space="preserve"> </w:t>
      </w:r>
      <w:r w:rsidRPr="00082E14">
        <w:rPr>
          <w:i/>
        </w:rPr>
        <w:t>de protection</w:t>
      </w:r>
      <w:r>
        <w:rPr>
          <w:i/>
        </w:rPr>
        <w:t> </w:t>
      </w:r>
      <w:r>
        <w:t>»</w:t>
      </w:r>
      <w:r w:rsidRPr="00A265CD">
        <w:t>, les dispositifs destinés à retenir ou protéger</w:t>
      </w:r>
      <w:r>
        <w:t xml:space="preserve"> </w:t>
      </w:r>
      <w:r w:rsidRPr="00A265CD">
        <w:t>les</w:t>
      </w:r>
      <w:r w:rsidR="00216A5F">
        <w:t> </w:t>
      </w:r>
      <w:r w:rsidRPr="00A265CD">
        <w:t>occupants</w:t>
      </w:r>
      <w:r>
        <w:t> ;</w:t>
      </w:r>
    </w:p>
    <w:p w14:paraId="7154695D" w14:textId="41F53D8C" w:rsidR="00D57E19" w:rsidRPr="00A265CD" w:rsidRDefault="00D57E19" w:rsidP="00D57E19">
      <w:pPr>
        <w:pStyle w:val="SingleTxtG"/>
        <w:ind w:left="2268" w:hanging="1134"/>
      </w:pPr>
      <w:r>
        <w:t>2.9</w:t>
      </w:r>
      <w:r>
        <w:tab/>
      </w:r>
      <w:r w:rsidRPr="002D2B33">
        <w:t>«</w:t>
      </w:r>
      <w:r>
        <w:t> </w:t>
      </w:r>
      <w:r w:rsidRPr="00082E14">
        <w:rPr>
          <w:i/>
        </w:rPr>
        <w:t>Type de système</w:t>
      </w:r>
      <w:r>
        <w:rPr>
          <w:i/>
        </w:rPr>
        <w:t xml:space="preserve"> </w:t>
      </w:r>
      <w:r w:rsidRPr="00082E14">
        <w:rPr>
          <w:i/>
        </w:rPr>
        <w:t>de protection</w:t>
      </w:r>
      <w:r>
        <w:rPr>
          <w:i/>
        </w:rPr>
        <w:t> </w:t>
      </w:r>
      <w:r>
        <w:t>»</w:t>
      </w:r>
      <w:r w:rsidRPr="00A265CD">
        <w:t>, une catégorie de dispositifs de</w:t>
      </w:r>
      <w:r>
        <w:t xml:space="preserve"> </w:t>
      </w:r>
      <w:r w:rsidRPr="00A265CD">
        <w:t>protection ne présentant pas entre eux de différences essentielles en</w:t>
      </w:r>
      <w:r>
        <w:t xml:space="preserve"> ce qui concerne principalement</w:t>
      </w:r>
      <w:r w:rsidR="00815032">
        <w:t> </w:t>
      </w:r>
      <w:r w:rsidRPr="00A265CD">
        <w:t>:</w:t>
      </w:r>
    </w:p>
    <w:p w14:paraId="4E5B0BFF" w14:textId="77777777" w:rsidR="00D57E19" w:rsidRPr="00A265CD" w:rsidRDefault="00D57E19" w:rsidP="00815032">
      <w:pPr>
        <w:pStyle w:val="SingleTxtG"/>
        <w:ind w:left="2268"/>
      </w:pPr>
      <w:r>
        <w:tab/>
        <w:t>L</w:t>
      </w:r>
      <w:r w:rsidRPr="00A265CD">
        <w:t xml:space="preserve">eur </w:t>
      </w:r>
      <w:r w:rsidRPr="00815032">
        <w:t>technologie</w:t>
      </w:r>
      <w:r>
        <w:t> ;</w:t>
      </w:r>
    </w:p>
    <w:p w14:paraId="15E80F2E" w14:textId="77777777" w:rsidR="00D57E19" w:rsidRDefault="00D57E19" w:rsidP="00815032">
      <w:pPr>
        <w:pStyle w:val="SingleTxtG"/>
        <w:ind w:left="2268"/>
      </w:pPr>
      <w:r>
        <w:tab/>
        <w:t>L</w:t>
      </w:r>
      <w:r w:rsidRPr="00A265CD">
        <w:t>eur géométrie</w:t>
      </w:r>
      <w:r>
        <w:t> ;</w:t>
      </w:r>
    </w:p>
    <w:p w14:paraId="029B0D83" w14:textId="77777777" w:rsidR="00D57E19" w:rsidRPr="00A265CD" w:rsidRDefault="00D57E19" w:rsidP="00D57E19">
      <w:pPr>
        <w:pStyle w:val="SingleTxtG"/>
        <w:ind w:left="2268"/>
      </w:pPr>
      <w:r>
        <w:tab/>
        <w:t>L</w:t>
      </w:r>
      <w:r w:rsidRPr="00A265CD">
        <w:t>eurs matériaux constitutifs</w:t>
      </w:r>
      <w:r>
        <w:t> ;</w:t>
      </w:r>
    </w:p>
    <w:p w14:paraId="11621E1A" w14:textId="15BD12EF" w:rsidR="00D57E19" w:rsidRPr="00A265CD" w:rsidRDefault="00D57E19" w:rsidP="00D57E19">
      <w:pPr>
        <w:pStyle w:val="SingleTxtG"/>
        <w:ind w:left="2268" w:hanging="1134"/>
      </w:pPr>
      <w:r>
        <w:t>2.10</w:t>
      </w:r>
      <w:r>
        <w:tab/>
      </w:r>
      <w:r w:rsidRPr="002D2B33">
        <w:t>«</w:t>
      </w:r>
      <w:r>
        <w:t> </w:t>
      </w:r>
      <w:r w:rsidRPr="00082E14">
        <w:rPr>
          <w:i/>
        </w:rPr>
        <w:t>Masse de référence</w:t>
      </w:r>
      <w:r>
        <w:rPr>
          <w:i/>
        </w:rPr>
        <w:t> </w:t>
      </w:r>
      <w:r>
        <w:t>»</w:t>
      </w:r>
      <w:r w:rsidRPr="00A265CD">
        <w:t>, la masse à vide du véhicule majorée d</w:t>
      </w:r>
      <w:r>
        <w:t>’</w:t>
      </w:r>
      <w:r w:rsidRPr="00A265CD">
        <w:t>une masse</w:t>
      </w:r>
      <w:r>
        <w:t xml:space="preserve"> de 100</w:t>
      </w:r>
      <w:r w:rsidR="00815032">
        <w:t> </w:t>
      </w:r>
      <w:r>
        <w:t>kg (soit</w:t>
      </w:r>
      <w:r w:rsidR="00815032">
        <w:t> </w:t>
      </w:r>
      <w:r w:rsidRPr="00A265CD">
        <w:t>: la masse du mannequin de collision latérale avec</w:t>
      </w:r>
      <w:r>
        <w:t xml:space="preserve"> ses instruments) ;</w:t>
      </w:r>
    </w:p>
    <w:p w14:paraId="7C29982C" w14:textId="118C1100" w:rsidR="00D57E19" w:rsidRPr="00A265CD" w:rsidRDefault="00D57E19" w:rsidP="00D57E19">
      <w:pPr>
        <w:pStyle w:val="SingleTxtG"/>
        <w:ind w:left="2268" w:hanging="1134"/>
      </w:pPr>
      <w:r>
        <w:t>2.11</w:t>
      </w:r>
      <w:r>
        <w:tab/>
      </w:r>
      <w:r w:rsidRPr="002D2B33">
        <w:t>«</w:t>
      </w:r>
      <w:r>
        <w:t> </w:t>
      </w:r>
      <w:r w:rsidRPr="00082E14">
        <w:rPr>
          <w:i/>
        </w:rPr>
        <w:t>Masse à vide</w:t>
      </w:r>
      <w:r>
        <w:rPr>
          <w:i/>
        </w:rPr>
        <w:t> </w:t>
      </w:r>
      <w:r>
        <w:t>»</w:t>
      </w:r>
      <w:r w:rsidRPr="00A265CD">
        <w:t>, la masse du véhicule en ordre de marche sans</w:t>
      </w:r>
      <w:r>
        <w:t xml:space="preserve"> </w:t>
      </w:r>
      <w:r w:rsidRPr="00A265CD">
        <w:t>conducteur, passagers, ni chargement, mais avec</w:t>
      </w:r>
      <w:r>
        <w:t xml:space="preserve"> le réservoir de carburant rempli à 90</w:t>
      </w:r>
      <w:r w:rsidR="00815032">
        <w:t> </w:t>
      </w:r>
      <w:r>
        <w:t>% de sa contenance</w:t>
      </w:r>
      <w:r w:rsidRPr="00A265CD">
        <w:t>, son outillage normal de bord et la roue de secours, le cas</w:t>
      </w:r>
      <w:r>
        <w:t xml:space="preserve"> </w:t>
      </w:r>
      <w:r w:rsidRPr="00A265CD">
        <w:t>échéant</w:t>
      </w:r>
      <w:r>
        <w:t> ;</w:t>
      </w:r>
    </w:p>
    <w:p w14:paraId="62BFC0D3" w14:textId="77777777" w:rsidR="00D57E19" w:rsidRPr="00A265CD" w:rsidRDefault="00D57E19" w:rsidP="00D57E19">
      <w:pPr>
        <w:pStyle w:val="SingleTxtG"/>
        <w:ind w:left="2268" w:hanging="1134"/>
      </w:pPr>
      <w:r>
        <w:t>2.12</w:t>
      </w:r>
      <w:r>
        <w:tab/>
      </w:r>
      <w:r w:rsidRPr="002D2B33">
        <w:t>«</w:t>
      </w:r>
      <w:r>
        <w:t> </w:t>
      </w:r>
      <w:r w:rsidRPr="00082E14">
        <w:rPr>
          <w:i/>
        </w:rPr>
        <w:t>Barrière mobile déformable</w:t>
      </w:r>
      <w:r>
        <w:rPr>
          <w:i/>
        </w:rPr>
        <w:t> </w:t>
      </w:r>
      <w:r>
        <w:t>»</w:t>
      </w:r>
      <w:r w:rsidRPr="00A265CD">
        <w:t>, le dispositif par lequel le véhicule</w:t>
      </w:r>
      <w:r>
        <w:t xml:space="preserve"> d’</w:t>
      </w:r>
      <w:r w:rsidRPr="00A265CD">
        <w:t>essai est heurté. Il consiste en un chariot et un élément de frappe</w:t>
      </w:r>
      <w:r>
        <w:t> ;</w:t>
      </w:r>
    </w:p>
    <w:p w14:paraId="71554DC5" w14:textId="77777777" w:rsidR="00D57E19" w:rsidRPr="00A265CD" w:rsidRDefault="00D57E19" w:rsidP="00D57E19">
      <w:pPr>
        <w:pStyle w:val="SingleTxtG"/>
        <w:ind w:left="2268" w:hanging="1134"/>
      </w:pPr>
      <w:r>
        <w:t>2.13</w:t>
      </w:r>
      <w:r>
        <w:tab/>
      </w:r>
      <w:r w:rsidRPr="002D2B33">
        <w:t>«</w:t>
      </w:r>
      <w:r>
        <w:t> </w:t>
      </w:r>
      <w:r w:rsidRPr="00082E14">
        <w:rPr>
          <w:i/>
        </w:rPr>
        <w:t>Élément de frappe</w:t>
      </w:r>
      <w:r>
        <w:rPr>
          <w:i/>
        </w:rPr>
        <w:t> </w:t>
      </w:r>
      <w:r>
        <w:t>»</w:t>
      </w:r>
      <w:r w:rsidRPr="00A265CD">
        <w:t>, un élément d</w:t>
      </w:r>
      <w:r>
        <w:t>’</w:t>
      </w:r>
      <w:r w:rsidRPr="00A265CD">
        <w:t>écrasement fixé à l</w:t>
      </w:r>
      <w:r>
        <w:t>’</w:t>
      </w:r>
      <w:r w:rsidRPr="00A265CD">
        <w:t>avant de la</w:t>
      </w:r>
      <w:r>
        <w:t xml:space="preserve"> </w:t>
      </w:r>
      <w:r w:rsidRPr="00A265CD">
        <w:t>barrière mobile déformable</w:t>
      </w:r>
      <w:r>
        <w:t> ;</w:t>
      </w:r>
    </w:p>
    <w:p w14:paraId="709566B7" w14:textId="305B30FC" w:rsidR="00D57E19" w:rsidRDefault="00D57E19" w:rsidP="00D57E19">
      <w:pPr>
        <w:pStyle w:val="SingleTxtG"/>
        <w:ind w:left="2268" w:hanging="1134"/>
      </w:pPr>
      <w:r>
        <w:t>2.14</w:t>
      </w:r>
      <w:r>
        <w:tab/>
      </w:r>
      <w:r w:rsidRPr="002D2B33">
        <w:t>«</w:t>
      </w:r>
      <w:r>
        <w:t> </w:t>
      </w:r>
      <w:r w:rsidRPr="00082E14">
        <w:rPr>
          <w:i/>
        </w:rPr>
        <w:t>Chariot</w:t>
      </w:r>
      <w:r>
        <w:rPr>
          <w:i/>
        </w:rPr>
        <w:t> </w:t>
      </w:r>
      <w:r>
        <w:t>»</w:t>
      </w:r>
      <w:r w:rsidRPr="00A265CD">
        <w:t>, un bâti monté sur roues libre de se déplacer selon son axe</w:t>
      </w:r>
      <w:r>
        <w:t xml:space="preserve"> </w:t>
      </w:r>
      <w:r w:rsidRPr="00A265CD">
        <w:t>longitudinal jusqu</w:t>
      </w:r>
      <w:r>
        <w:t>’</w:t>
      </w:r>
      <w:r w:rsidRPr="00A265CD">
        <w:t>au point d</w:t>
      </w:r>
      <w:r>
        <w:t>’</w:t>
      </w:r>
      <w:r w:rsidRPr="00A265CD">
        <w:t>impact</w:t>
      </w:r>
      <w:r>
        <w:t xml:space="preserve"> et dont l’</w:t>
      </w:r>
      <w:r w:rsidRPr="00A265CD">
        <w:t>avant supporte</w:t>
      </w:r>
      <w:r>
        <w:t xml:space="preserve"> </w:t>
      </w:r>
      <w:r w:rsidRPr="00A265CD">
        <w:t>l</w:t>
      </w:r>
      <w:r>
        <w:t>’</w:t>
      </w:r>
      <w:r w:rsidRPr="00A265CD">
        <w:t>élément de</w:t>
      </w:r>
      <w:r w:rsidR="00216A5F">
        <w:t> </w:t>
      </w:r>
      <w:r w:rsidRPr="00A265CD">
        <w:t>frappe</w:t>
      </w:r>
      <w:r>
        <w:t> ;</w:t>
      </w:r>
    </w:p>
    <w:p w14:paraId="2E9266E7" w14:textId="7AB63877" w:rsidR="00D57E19" w:rsidRDefault="00D57E19" w:rsidP="00D57E19">
      <w:pPr>
        <w:pStyle w:val="SingleTxtG"/>
        <w:ind w:left="2268" w:hanging="1134"/>
      </w:pPr>
      <w:r>
        <w:t>2.15</w:t>
      </w:r>
      <w:r>
        <w:tab/>
      </w:r>
      <w:r w:rsidRPr="002D2B33">
        <w:t>«</w:t>
      </w:r>
      <w:r>
        <w:t> </w:t>
      </w:r>
      <w:r w:rsidRPr="00082E14">
        <w:rPr>
          <w:i/>
        </w:rPr>
        <w:t>Haute tension</w:t>
      </w:r>
      <w:r>
        <w:rPr>
          <w:i/>
        </w:rPr>
        <w:t> </w:t>
      </w:r>
      <w:r>
        <w:t>», la classification nominale d’un composant ou d’un circuit électrique si sa tension de fonctionnement est &gt;60 V et ≤1</w:t>
      </w:r>
      <w:r w:rsidR="00216A5F">
        <w:t> </w:t>
      </w:r>
      <w:r>
        <w:t>500</w:t>
      </w:r>
      <w:r w:rsidR="00216A5F">
        <w:t> </w:t>
      </w:r>
      <w:r>
        <w:t>V en courant continu ou &gt;30 V et ≤1</w:t>
      </w:r>
      <w:r w:rsidR="00815032">
        <w:t> </w:t>
      </w:r>
      <w:r>
        <w:t>000</w:t>
      </w:r>
      <w:r w:rsidR="00815032">
        <w:t> </w:t>
      </w:r>
      <w:r>
        <w:t>V en courant alternatif, en valeur efficace ;</w:t>
      </w:r>
    </w:p>
    <w:p w14:paraId="41827F77" w14:textId="77777777" w:rsidR="00D57E19" w:rsidRDefault="00D57E19" w:rsidP="00D57E19">
      <w:pPr>
        <w:pStyle w:val="SingleTxtG"/>
        <w:ind w:left="2268" w:hanging="1134"/>
      </w:pPr>
      <w:r>
        <w:t>2.16</w:t>
      </w:r>
      <w:r>
        <w:tab/>
      </w:r>
      <w:r w:rsidRPr="002D2B33">
        <w:t>«</w:t>
      </w:r>
      <w:r>
        <w:t> </w:t>
      </w:r>
      <w:r w:rsidRPr="00082E14">
        <w:rPr>
          <w:i/>
        </w:rPr>
        <w:t>Système rechargeable de stockage de l</w:t>
      </w:r>
      <w:r>
        <w:rPr>
          <w:i/>
        </w:rPr>
        <w:t>’</w:t>
      </w:r>
      <w:r w:rsidRPr="00082E14">
        <w:rPr>
          <w:i/>
        </w:rPr>
        <w:t xml:space="preserve">énergie </w:t>
      </w:r>
      <w:r>
        <w:rPr>
          <w:i/>
        </w:rPr>
        <w:t xml:space="preserve">électrique </w:t>
      </w:r>
      <w:r w:rsidRPr="00082E14">
        <w:rPr>
          <w:i/>
        </w:rPr>
        <w:t>(SRSE</w:t>
      </w:r>
      <w:r>
        <w:rPr>
          <w:i/>
        </w:rPr>
        <w:t>E</w:t>
      </w:r>
      <w:r w:rsidRPr="00082E14">
        <w:rPr>
          <w:i/>
        </w:rPr>
        <w:t>)</w:t>
      </w:r>
      <w:r>
        <w:rPr>
          <w:i/>
        </w:rPr>
        <w:t> </w:t>
      </w:r>
      <w:r>
        <w:t>», le système de stockage de l’énergie rechargeable qui fournit l’énergie électrique nécessaire à la traction électrique.</w:t>
      </w:r>
    </w:p>
    <w:p w14:paraId="4660C003" w14:textId="77777777" w:rsidR="00D57E19" w:rsidRPr="00834E63" w:rsidRDefault="00D57E19" w:rsidP="00D57E19">
      <w:pPr>
        <w:pStyle w:val="SingleTxtG"/>
        <w:ind w:left="2268"/>
        <w:rPr>
          <w:lang w:val="fr-FR"/>
        </w:rPr>
      </w:pPr>
      <w:r w:rsidRPr="00834E63">
        <w:rPr>
          <w:lang w:val="fr-FR"/>
        </w:rPr>
        <w:t>Une batterie dont la fonction principale est de fournir de l</w:t>
      </w:r>
      <w:r>
        <w:rPr>
          <w:lang w:val="fr-FR"/>
        </w:rPr>
        <w:t>’</w:t>
      </w:r>
      <w:r w:rsidRPr="00834E63">
        <w:rPr>
          <w:lang w:val="fr-FR"/>
        </w:rPr>
        <w:t>énergie pour le démarrage du moteur, l</w:t>
      </w:r>
      <w:r>
        <w:rPr>
          <w:lang w:val="fr-FR"/>
        </w:rPr>
        <w:t>’</w:t>
      </w:r>
      <w:r w:rsidRPr="00834E63">
        <w:rPr>
          <w:lang w:val="fr-FR"/>
        </w:rPr>
        <w:t>éclairage ou d</w:t>
      </w:r>
      <w:r>
        <w:rPr>
          <w:lang w:val="fr-FR"/>
        </w:rPr>
        <w:t>’</w:t>
      </w:r>
      <w:r w:rsidRPr="00834E63">
        <w:rPr>
          <w:lang w:val="fr-FR"/>
        </w:rPr>
        <w:t>autres fonctions auxiliaires du véhicule n</w:t>
      </w:r>
      <w:r>
        <w:rPr>
          <w:lang w:val="fr-FR"/>
        </w:rPr>
        <w:t>’</w:t>
      </w:r>
      <w:r w:rsidRPr="00834E63">
        <w:rPr>
          <w:lang w:val="fr-FR"/>
        </w:rPr>
        <w:t>est pas considérée comme un SRSEE.</w:t>
      </w:r>
    </w:p>
    <w:p w14:paraId="08B30D62" w14:textId="77777777" w:rsidR="00D57E19" w:rsidRPr="008115C6" w:rsidRDefault="00D57E19" w:rsidP="00D57E19">
      <w:pPr>
        <w:pStyle w:val="SingleTxtG"/>
        <w:ind w:left="2268"/>
        <w:rPr>
          <w:lang w:val="fr-FR"/>
        </w:rPr>
      </w:pPr>
      <w:r w:rsidRPr="00834E63">
        <w:rPr>
          <w:lang w:val="fr-FR"/>
        </w:rPr>
        <w:t>Le SRSEE peut comprendre des systèmes de support physique, de régulation thermique et de gestion électronique, ainsi que des carters de protection ;</w:t>
      </w:r>
    </w:p>
    <w:p w14:paraId="5815175B" w14:textId="77777777" w:rsidR="00D57E19" w:rsidRDefault="00D57E19" w:rsidP="00D57E19">
      <w:pPr>
        <w:pStyle w:val="SingleTxtG"/>
        <w:ind w:left="2268" w:hanging="1134"/>
      </w:pPr>
      <w:r>
        <w:t>2.17</w:t>
      </w:r>
      <w:r>
        <w:tab/>
      </w:r>
      <w:r w:rsidRPr="002D2B33">
        <w:t>«</w:t>
      </w:r>
      <w:r>
        <w:t> </w:t>
      </w:r>
      <w:r w:rsidRPr="00082E14">
        <w:rPr>
          <w:i/>
        </w:rPr>
        <w:t>Barrière de protection électrique</w:t>
      </w:r>
      <w:r>
        <w:rPr>
          <w:i/>
        </w:rPr>
        <w:t> </w:t>
      </w:r>
      <w:r>
        <w:t>», un élément qui protège contre les contacts directs avec les éléments sous haute-tension ;</w:t>
      </w:r>
    </w:p>
    <w:p w14:paraId="3C2DE516" w14:textId="31336ED4" w:rsidR="00D57E19" w:rsidRDefault="00D57E19" w:rsidP="00D57E19">
      <w:pPr>
        <w:pStyle w:val="SingleTxtG"/>
        <w:ind w:left="2268" w:hanging="1134"/>
      </w:pPr>
      <w:r>
        <w:lastRenderedPageBreak/>
        <w:t>2.18</w:t>
      </w:r>
      <w:r>
        <w:tab/>
      </w:r>
      <w:r w:rsidRPr="002D2B33">
        <w:t>«</w:t>
      </w:r>
      <w:r>
        <w:t> </w:t>
      </w:r>
      <w:r w:rsidRPr="00082E14">
        <w:rPr>
          <w:i/>
        </w:rPr>
        <w:t>Chaîne de traction électrique</w:t>
      </w:r>
      <w:r>
        <w:rPr>
          <w:i/>
        </w:rPr>
        <w:t> </w:t>
      </w:r>
      <w:r>
        <w:t>», l’ensemble du circuit électrique comprenant le ou les moteurs de traction et pouvant aussi comprendre le</w:t>
      </w:r>
      <w:r w:rsidR="00216A5F">
        <w:t xml:space="preserve"> </w:t>
      </w:r>
      <w:r>
        <w:t>SRSEE, le système de conversion de l’énergie électrique, les convertisseurs électroniques, le faisceau du câblage et les connecteurs, et le système de raccordement pour la recharge du SRSEE ;</w:t>
      </w:r>
    </w:p>
    <w:p w14:paraId="47BA4D77" w14:textId="77777777" w:rsidR="00D57E19" w:rsidRDefault="00D57E19" w:rsidP="00D57E19">
      <w:pPr>
        <w:pStyle w:val="SingleTxtG"/>
        <w:ind w:left="2268" w:hanging="1134"/>
      </w:pPr>
      <w:r>
        <w:t>2.19</w:t>
      </w:r>
      <w:r>
        <w:tab/>
      </w:r>
      <w:r w:rsidRPr="002D2B33">
        <w:t>«</w:t>
      </w:r>
      <w:r>
        <w:t> </w:t>
      </w:r>
      <w:r w:rsidRPr="00082E14">
        <w:rPr>
          <w:i/>
        </w:rPr>
        <w:t>Élément sous tension</w:t>
      </w:r>
      <w:r>
        <w:rPr>
          <w:i/>
        </w:rPr>
        <w:t> </w:t>
      </w:r>
      <w:r>
        <w:t>», un élément conducteur conçu pour être mis sous tension en conditions normales d’utilisation ;</w:t>
      </w:r>
    </w:p>
    <w:p w14:paraId="513AAB37" w14:textId="77777777" w:rsidR="00D57E19" w:rsidRDefault="00D57E19" w:rsidP="00D57E19">
      <w:pPr>
        <w:pStyle w:val="SingleTxtG"/>
        <w:ind w:left="2268" w:hanging="1134"/>
      </w:pPr>
      <w:r>
        <w:t>2.20</w:t>
      </w:r>
      <w:r>
        <w:tab/>
      </w:r>
      <w:r w:rsidRPr="002D2B33">
        <w:t>«</w:t>
      </w:r>
      <w:r>
        <w:t> </w:t>
      </w:r>
      <w:r w:rsidRPr="00082E14">
        <w:rPr>
          <w:i/>
        </w:rPr>
        <w:t>Élément conducteur exposé</w:t>
      </w:r>
      <w:r>
        <w:rPr>
          <w:i/>
        </w:rPr>
        <w:t> </w:t>
      </w:r>
      <w:r>
        <w:t xml:space="preserve">», un élément conducteur que l’on peut toucher selon les dispositions relatives au degré de protection IPXXB et </w:t>
      </w:r>
      <w:r>
        <w:rPr>
          <w:lang w:val="fr-FR"/>
        </w:rPr>
        <w:t xml:space="preserve">qui </w:t>
      </w:r>
      <w:r w:rsidRPr="00834E63">
        <w:rPr>
          <w:lang w:val="fr-FR"/>
        </w:rPr>
        <w:t>n</w:t>
      </w:r>
      <w:r>
        <w:rPr>
          <w:lang w:val="fr-FR"/>
        </w:rPr>
        <w:t xml:space="preserve">’est </w:t>
      </w:r>
      <w:r w:rsidRPr="00834E63">
        <w:rPr>
          <w:lang w:val="fr-FR"/>
        </w:rPr>
        <w:t xml:space="preserve">normalement pas </w:t>
      </w:r>
      <w:r>
        <w:rPr>
          <w:lang w:val="fr-FR"/>
        </w:rPr>
        <w:t xml:space="preserve">mis sous tension </w:t>
      </w:r>
      <w:r w:rsidRPr="00834E63">
        <w:rPr>
          <w:lang w:val="fr-FR"/>
        </w:rPr>
        <w:t>mais peut l</w:t>
      </w:r>
      <w:r>
        <w:rPr>
          <w:lang w:val="fr-FR"/>
        </w:rPr>
        <w:t>’</w:t>
      </w:r>
      <w:r w:rsidRPr="00834E63">
        <w:rPr>
          <w:lang w:val="fr-FR"/>
        </w:rPr>
        <w:t>être</w:t>
      </w:r>
      <w:r>
        <w:rPr>
          <w:b/>
          <w:bCs/>
          <w:lang w:val="fr-FR"/>
        </w:rPr>
        <w:t xml:space="preserve"> </w:t>
      </w:r>
      <w:r>
        <w:t>en cas de défaillance de l’isolement. Il s’agit notamment des éléments protégés par un cache qui peut être enlevé sans avoir recours à des outils ;</w:t>
      </w:r>
    </w:p>
    <w:p w14:paraId="52C746C7" w14:textId="77777777" w:rsidR="00D57E19" w:rsidRDefault="00D57E19" w:rsidP="00D57E19">
      <w:pPr>
        <w:pStyle w:val="SingleTxtG"/>
        <w:ind w:left="2268" w:hanging="1134"/>
      </w:pPr>
      <w:r>
        <w:t>2.21</w:t>
      </w:r>
      <w:r>
        <w:tab/>
      </w:r>
      <w:r w:rsidRPr="002D2B33">
        <w:t>«</w:t>
      </w:r>
      <w:r>
        <w:t> </w:t>
      </w:r>
      <w:r w:rsidRPr="00082E14">
        <w:rPr>
          <w:i/>
        </w:rPr>
        <w:t>Contact direct</w:t>
      </w:r>
      <w:r>
        <w:rPr>
          <w:i/>
        </w:rPr>
        <w:t> </w:t>
      </w:r>
      <w:r>
        <w:t>», le contact de personnes avec les éléments sous haute tension ;</w:t>
      </w:r>
    </w:p>
    <w:p w14:paraId="41F32C6A" w14:textId="77777777" w:rsidR="00D57E19" w:rsidRDefault="00D57E19" w:rsidP="00D57E19">
      <w:pPr>
        <w:pStyle w:val="SingleTxtG"/>
        <w:ind w:left="2268" w:hanging="1134"/>
      </w:pPr>
      <w:r>
        <w:t>2.22</w:t>
      </w:r>
      <w:r>
        <w:tab/>
      </w:r>
      <w:r w:rsidRPr="002D2B33">
        <w:t>«</w:t>
      </w:r>
      <w:r>
        <w:t> </w:t>
      </w:r>
      <w:r w:rsidRPr="00082E14">
        <w:rPr>
          <w:i/>
        </w:rPr>
        <w:t>Contact indirect</w:t>
      </w:r>
      <w:r>
        <w:rPr>
          <w:i/>
        </w:rPr>
        <w:t> </w:t>
      </w:r>
      <w:r>
        <w:t>», le contact de personnes avec des éléments conducteurs exposés ;</w:t>
      </w:r>
    </w:p>
    <w:p w14:paraId="28FBBC78" w14:textId="5F525BC6" w:rsidR="00D57E19" w:rsidRDefault="00D57E19" w:rsidP="00D57E19">
      <w:pPr>
        <w:pStyle w:val="SingleTxtG"/>
        <w:ind w:left="2268" w:hanging="1134"/>
      </w:pPr>
      <w:r>
        <w:t>2.23</w:t>
      </w:r>
      <w:r>
        <w:tab/>
      </w:r>
      <w:r w:rsidRPr="002D2B33">
        <w:t>«</w:t>
      </w:r>
      <w:r>
        <w:t> </w:t>
      </w:r>
      <w:r w:rsidRPr="00082E14">
        <w:rPr>
          <w:i/>
        </w:rPr>
        <w:t>Degré de protection IPXXB</w:t>
      </w:r>
      <w:r>
        <w:rPr>
          <w:i/>
        </w:rPr>
        <w:t> </w:t>
      </w:r>
      <w:r>
        <w:t>», la protection contre tout contact avec les éléments sous haute tension, assurée par une barrière ou un carter de protection et mesurée au moyen du doigt d’épreuve articulé (IPXXB) décrit au paragraphe</w:t>
      </w:r>
      <w:r w:rsidR="00815032">
        <w:t> </w:t>
      </w:r>
      <w:r>
        <w:t>4 de l’annexe</w:t>
      </w:r>
      <w:r w:rsidR="00815032">
        <w:t> </w:t>
      </w:r>
      <w:r>
        <w:t>9 ;</w:t>
      </w:r>
    </w:p>
    <w:p w14:paraId="5C7A18E4" w14:textId="77777777" w:rsidR="00D57E19" w:rsidRDefault="00D57E19" w:rsidP="00D57E19">
      <w:pPr>
        <w:pStyle w:val="SingleTxtG"/>
        <w:ind w:left="2268" w:hanging="1134"/>
      </w:pPr>
      <w:r>
        <w:t>2.24</w:t>
      </w:r>
      <w:r>
        <w:tab/>
      </w:r>
      <w:r w:rsidRPr="002D2B33">
        <w:t>«</w:t>
      </w:r>
      <w:r>
        <w:t> </w:t>
      </w:r>
      <w:r w:rsidRPr="00082E14">
        <w:rPr>
          <w:i/>
        </w:rPr>
        <w:t>Tension de fonctionnement</w:t>
      </w:r>
      <w:r>
        <w:rPr>
          <w:i/>
        </w:rPr>
        <w:t> </w:t>
      </w:r>
      <w:r>
        <w:t>», la valeur la plus élevée de la tension efficace d’un circuit électrique définie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d’eux ;</w:t>
      </w:r>
    </w:p>
    <w:p w14:paraId="5319BFBD" w14:textId="54FF068C" w:rsidR="00D57E19" w:rsidRDefault="00D57E19" w:rsidP="00D57E19">
      <w:pPr>
        <w:pStyle w:val="SingleTxtG"/>
        <w:ind w:left="2268" w:hanging="1134"/>
      </w:pPr>
      <w:r>
        <w:t>2.25</w:t>
      </w:r>
      <w:r>
        <w:tab/>
      </w:r>
      <w:r w:rsidRPr="002D2B33">
        <w:t>«</w:t>
      </w:r>
      <w:r>
        <w:t> </w:t>
      </w:r>
      <w:r w:rsidRPr="00082E14">
        <w:rPr>
          <w:i/>
        </w:rPr>
        <w:t>Système de raccordement pour la recharge du système rechargeable de stockage de l</w:t>
      </w:r>
      <w:r>
        <w:rPr>
          <w:i/>
        </w:rPr>
        <w:t>’</w:t>
      </w:r>
      <w:r w:rsidRPr="00082E14">
        <w:rPr>
          <w:i/>
        </w:rPr>
        <w:t xml:space="preserve">énergie </w:t>
      </w:r>
      <w:r>
        <w:rPr>
          <w:i/>
        </w:rPr>
        <w:t xml:space="preserve">électrique </w:t>
      </w:r>
      <w:r w:rsidRPr="00082E14">
        <w:rPr>
          <w:i/>
        </w:rPr>
        <w:t>(SRS</w:t>
      </w:r>
      <w:r>
        <w:rPr>
          <w:i/>
        </w:rPr>
        <w:t>E</w:t>
      </w:r>
      <w:r w:rsidRPr="00082E14">
        <w:rPr>
          <w:i/>
        </w:rPr>
        <w:t>E)</w:t>
      </w:r>
      <w:r>
        <w:rPr>
          <w:i/>
        </w:rPr>
        <w:t> </w:t>
      </w:r>
      <w:r>
        <w:t xml:space="preserve">», le circuit électrique utilisé pour recharger le SRSEE à partir d’une source électrique extérieure, </w:t>
      </w:r>
      <w:r w:rsidRPr="007C22D7">
        <w:t>y</w:t>
      </w:r>
      <w:r w:rsidR="00815032">
        <w:t> </w:t>
      </w:r>
      <w:r w:rsidRPr="007C22D7">
        <w:t>compris</w:t>
      </w:r>
      <w:r>
        <w:t xml:space="preserve"> la prise de raccordement côté véhicule ;</w:t>
      </w:r>
    </w:p>
    <w:p w14:paraId="1DDD987E" w14:textId="77777777" w:rsidR="00D57E19" w:rsidRDefault="00D57E19" w:rsidP="00D57E19">
      <w:pPr>
        <w:pStyle w:val="SingleTxtG"/>
        <w:ind w:left="2268" w:hanging="1134"/>
      </w:pPr>
      <w:r>
        <w:t>2.26</w:t>
      </w:r>
      <w:r>
        <w:tab/>
      </w:r>
      <w:r w:rsidRPr="002D2B33">
        <w:t>«</w:t>
      </w:r>
      <w:r>
        <w:t> </w:t>
      </w:r>
      <w:r w:rsidRPr="00082E14">
        <w:rPr>
          <w:i/>
        </w:rPr>
        <w:t>Masse électrique</w:t>
      </w:r>
      <w:r>
        <w:rPr>
          <w:i/>
        </w:rPr>
        <w:t> </w:t>
      </w:r>
      <w:r>
        <w:t>», un ensemble d’éléments conducteurs reliés électriquement, dont le potentiel sert de référence ;</w:t>
      </w:r>
    </w:p>
    <w:p w14:paraId="592FE3A7" w14:textId="77777777" w:rsidR="00D57E19" w:rsidRDefault="00D57E19" w:rsidP="00D57E19">
      <w:pPr>
        <w:pStyle w:val="SingleTxtG"/>
        <w:ind w:left="2268" w:hanging="1134"/>
      </w:pPr>
      <w:r>
        <w:t>2.27</w:t>
      </w:r>
      <w:r>
        <w:tab/>
      </w:r>
      <w:r w:rsidRPr="002D2B33">
        <w:t>«</w:t>
      </w:r>
      <w:r>
        <w:t> </w:t>
      </w:r>
      <w:r w:rsidRPr="00082E14">
        <w:rPr>
          <w:i/>
        </w:rPr>
        <w:t>Circuit électrique</w:t>
      </w:r>
      <w:r>
        <w:rPr>
          <w:i/>
        </w:rPr>
        <w:t> </w:t>
      </w:r>
      <w:r>
        <w:t>», un ensemble d’éléments sous tension interconnectés, conçu pour être sous tension dans des conditions normales de fonctionnement ;</w:t>
      </w:r>
    </w:p>
    <w:p w14:paraId="1D3D5B41" w14:textId="77777777" w:rsidR="00D57E19" w:rsidRDefault="00D57E19" w:rsidP="00D57E19">
      <w:pPr>
        <w:pStyle w:val="SingleTxtG"/>
        <w:ind w:left="2268" w:hanging="1134"/>
      </w:pPr>
      <w:r>
        <w:t>2.28</w:t>
      </w:r>
      <w:r>
        <w:tab/>
      </w:r>
      <w:r w:rsidRPr="002D2B33">
        <w:t>«</w:t>
      </w:r>
      <w:r>
        <w:t> </w:t>
      </w:r>
      <w:r w:rsidRPr="00082E14">
        <w:rPr>
          <w:i/>
        </w:rPr>
        <w:t>Système de conversion de l</w:t>
      </w:r>
      <w:r>
        <w:rPr>
          <w:i/>
        </w:rPr>
        <w:t>’</w:t>
      </w:r>
      <w:r w:rsidRPr="00082E14">
        <w:rPr>
          <w:i/>
        </w:rPr>
        <w:t>énergie</w:t>
      </w:r>
      <w:r w:rsidRPr="007C22D7">
        <w:t xml:space="preserve"> </w:t>
      </w:r>
      <w:r w:rsidRPr="00082E14">
        <w:rPr>
          <w:i/>
        </w:rPr>
        <w:t>électrique</w:t>
      </w:r>
      <w:r>
        <w:rPr>
          <w:i/>
        </w:rPr>
        <w:t> </w:t>
      </w:r>
      <w:r>
        <w:t>», un système (pile à combustible, par exemple) qui fabrique et fournit l’énergie électrique nécessaire à la traction ;</w:t>
      </w:r>
    </w:p>
    <w:p w14:paraId="55E2A16E" w14:textId="77777777" w:rsidR="00D57E19" w:rsidRDefault="00D57E19" w:rsidP="00D57E19">
      <w:pPr>
        <w:pStyle w:val="SingleTxtG"/>
        <w:ind w:left="2268" w:hanging="1134"/>
      </w:pPr>
      <w:r>
        <w:t>2.29</w:t>
      </w:r>
      <w:r>
        <w:tab/>
      </w:r>
      <w:r w:rsidRPr="002D2B33">
        <w:t>«</w:t>
      </w:r>
      <w:r>
        <w:t> </w:t>
      </w:r>
      <w:r w:rsidRPr="00082E14">
        <w:rPr>
          <w:i/>
        </w:rPr>
        <w:t>Convertisseur électronique</w:t>
      </w:r>
      <w:r>
        <w:rPr>
          <w:i/>
        </w:rPr>
        <w:t> </w:t>
      </w:r>
      <w:r>
        <w:t>», un appareil capable de réguler et/ou de convertir l’énergie électrique nécessaire à la traction ;</w:t>
      </w:r>
    </w:p>
    <w:p w14:paraId="7257EA79" w14:textId="77777777" w:rsidR="00D57E19" w:rsidRDefault="00D57E19" w:rsidP="00D57E19">
      <w:pPr>
        <w:pStyle w:val="SingleTxtG"/>
        <w:ind w:left="2268" w:hanging="1134"/>
      </w:pPr>
      <w:r>
        <w:t>2.30</w:t>
      </w:r>
      <w:r>
        <w:tab/>
      </w:r>
      <w:r w:rsidRPr="002D2B33">
        <w:t>«</w:t>
      </w:r>
      <w:r>
        <w:t> </w:t>
      </w:r>
      <w:r w:rsidRPr="00082E14">
        <w:rPr>
          <w:i/>
        </w:rPr>
        <w:t>Carter de protection</w:t>
      </w:r>
      <w:r>
        <w:rPr>
          <w:i/>
        </w:rPr>
        <w:t> </w:t>
      </w:r>
      <w:r>
        <w:t>», un élément qui contient les organes internes et protège contre tout contact direct ;</w:t>
      </w:r>
    </w:p>
    <w:p w14:paraId="31CB2B47" w14:textId="7873EBA1" w:rsidR="00D57E19" w:rsidRDefault="00D57E19" w:rsidP="00D57E19">
      <w:pPr>
        <w:pStyle w:val="SingleTxtG"/>
        <w:ind w:left="2268" w:hanging="1134"/>
      </w:pPr>
      <w:r>
        <w:t>2.31</w:t>
      </w:r>
      <w:r>
        <w:tab/>
      </w:r>
      <w:r w:rsidRPr="002D2B33">
        <w:t>«</w:t>
      </w:r>
      <w:r>
        <w:t> </w:t>
      </w:r>
      <w:r w:rsidRPr="00082E14">
        <w:rPr>
          <w:i/>
        </w:rPr>
        <w:t>Rail haute tension</w:t>
      </w:r>
      <w:r>
        <w:rPr>
          <w:i/>
        </w:rPr>
        <w:t> </w:t>
      </w:r>
      <w:r>
        <w:t xml:space="preserve">», le circuit électrique, </w:t>
      </w:r>
      <w:r w:rsidRPr="007C22D7">
        <w:t>y</w:t>
      </w:r>
      <w:r w:rsidR="00815032">
        <w:t> </w:t>
      </w:r>
      <w:r w:rsidRPr="007C22D7">
        <w:t>compris</w:t>
      </w:r>
      <w:r>
        <w:t xml:space="preserve"> le système de raccordement pour la recharge du SRSEE qui est sous haute tension.</w:t>
      </w:r>
    </w:p>
    <w:p w14:paraId="5A481E6E" w14:textId="77777777" w:rsidR="00D57E19" w:rsidRPr="008115C6" w:rsidRDefault="00D57E19" w:rsidP="00D57E19">
      <w:pPr>
        <w:pStyle w:val="SingleTxtG"/>
        <w:ind w:left="2268"/>
        <w:rPr>
          <w:lang w:val="fr-FR"/>
        </w:rPr>
      </w:pPr>
      <w:r w:rsidRPr="00834E63">
        <w:rPr>
          <w:lang w:val="fr-FR"/>
        </w:rPr>
        <w:t>Dans le cas des circuits électriques qui sont interconnectés galvaniquement et remplissent les conditions de tension voulues, seuls les éléments ou parties du circuit électrique qui fonctionnent à haute tension sont considérés comme un rail haute tension ;</w:t>
      </w:r>
    </w:p>
    <w:p w14:paraId="1BC4416C" w14:textId="77777777" w:rsidR="00D57E19" w:rsidRDefault="00D57E19" w:rsidP="00D57E19">
      <w:pPr>
        <w:pStyle w:val="SingleTxtG"/>
        <w:ind w:left="2268" w:hanging="1134"/>
      </w:pPr>
      <w:r>
        <w:t>2.32</w:t>
      </w:r>
      <w:r>
        <w:tab/>
      </w:r>
      <w:r w:rsidRPr="002D2B33">
        <w:t>«</w:t>
      </w:r>
      <w:r>
        <w:t> </w:t>
      </w:r>
      <w:r w:rsidRPr="00082E14">
        <w:rPr>
          <w:i/>
        </w:rPr>
        <w:t>Isolant solide</w:t>
      </w:r>
      <w:r>
        <w:rPr>
          <w:i/>
        </w:rPr>
        <w:t> </w:t>
      </w:r>
      <w:r>
        <w:t>», le revêtement isolant du faisceau de câblage destiné à recouvrir les éléments sous tension et à les protéger de tout contact direct ;</w:t>
      </w:r>
    </w:p>
    <w:p w14:paraId="530E8F72" w14:textId="77777777" w:rsidR="00D57E19" w:rsidRDefault="00D57E19" w:rsidP="00D57E19">
      <w:pPr>
        <w:pStyle w:val="SingleTxtG"/>
        <w:ind w:left="2268" w:hanging="1134"/>
      </w:pPr>
      <w:r>
        <w:lastRenderedPageBreak/>
        <w:t>2.33</w:t>
      </w:r>
      <w:r>
        <w:tab/>
      </w:r>
      <w:r w:rsidRPr="002D2B33">
        <w:t>«</w:t>
      </w:r>
      <w:r>
        <w:t> </w:t>
      </w:r>
      <w:r w:rsidRPr="00082E14">
        <w:rPr>
          <w:i/>
        </w:rPr>
        <w:t>Fonction automatique de déconnexion</w:t>
      </w:r>
      <w:r>
        <w:rPr>
          <w:i/>
        </w:rPr>
        <w:t> </w:t>
      </w:r>
      <w:r>
        <w:t>», une fonction qui, lorsqu’elle est activée, sépare de façon galvanique les sources d’énergie électriques du reste du circuit haute tension de la chaîne de traction électrique ;</w:t>
      </w:r>
    </w:p>
    <w:p w14:paraId="70A1DFA1" w14:textId="77777777" w:rsidR="00D57E19" w:rsidRDefault="00D57E19" w:rsidP="00D57E19">
      <w:pPr>
        <w:pStyle w:val="SingleTxtG"/>
        <w:ind w:left="2268" w:hanging="1134"/>
      </w:pPr>
      <w:r>
        <w:t>2.34</w:t>
      </w:r>
      <w:r>
        <w:tab/>
      </w:r>
      <w:r w:rsidRPr="002D2B33">
        <w:t>«</w:t>
      </w:r>
      <w:r>
        <w:t> </w:t>
      </w:r>
      <w:r w:rsidRPr="00082E14">
        <w:rPr>
          <w:i/>
        </w:rPr>
        <w:t>Batterie de traction de type ouvert</w:t>
      </w:r>
      <w:r>
        <w:rPr>
          <w:i/>
        </w:rPr>
        <w:t> </w:t>
      </w:r>
      <w:r>
        <w:t>», un type de batterie nécessitant d’être remplie d’un liquide et produisant de l’hydrogène qui est relâché dans l’atmosphère ;</w:t>
      </w:r>
    </w:p>
    <w:p w14:paraId="0D0D0DD1" w14:textId="77777777" w:rsidR="00D57E19" w:rsidRDefault="00D57E19" w:rsidP="00D57E19">
      <w:pPr>
        <w:pStyle w:val="SingleTxtG"/>
        <w:ind w:left="2268" w:hanging="1134"/>
      </w:pPr>
      <w:r>
        <w:t>2.35</w:t>
      </w:r>
      <w:r>
        <w:tab/>
      </w:r>
      <w:r w:rsidRPr="002D2B33">
        <w:t>«</w:t>
      </w:r>
      <w:r>
        <w:t> </w:t>
      </w:r>
      <w:r w:rsidRPr="00082E14">
        <w:rPr>
          <w:i/>
        </w:rPr>
        <w:t>Système de verrouillage automatique des portes</w:t>
      </w:r>
      <w:r>
        <w:rPr>
          <w:i/>
        </w:rPr>
        <w:t> </w:t>
      </w:r>
      <w:r>
        <w:t>», un système qui verrouille les portes automatiquement dès qu’une vitesse prédéfinie est atteinte ou dans toute autre situation prévue par le constructeur ;</w:t>
      </w:r>
    </w:p>
    <w:p w14:paraId="48D7B4CF" w14:textId="77777777" w:rsidR="00D57E19" w:rsidRDefault="00D57E19" w:rsidP="00D57E19">
      <w:pPr>
        <w:pStyle w:val="SingleTxtG"/>
        <w:ind w:left="2268" w:hanging="1134"/>
      </w:pPr>
      <w:r w:rsidRPr="00063CFD">
        <w:t>2.36</w:t>
      </w:r>
      <w:r>
        <w:tab/>
        <w:t>« </w:t>
      </w:r>
      <w:r w:rsidRPr="00354960">
        <w:rPr>
          <w:i/>
          <w:iCs/>
        </w:rPr>
        <w:t>Position de fermeture</w:t>
      </w:r>
      <w:r>
        <w:t> »</w:t>
      </w:r>
      <w:r w:rsidRPr="00063CFD">
        <w:t>, tout état de la serrure, qu</w:t>
      </w:r>
      <w:r>
        <w:t>’</w:t>
      </w:r>
      <w:r w:rsidRPr="00063CFD">
        <w:t>il s</w:t>
      </w:r>
      <w:r>
        <w:t>’</w:t>
      </w:r>
      <w:r w:rsidRPr="00063CFD">
        <w:t>agisse d</w:t>
      </w:r>
      <w:r>
        <w:t>’</w:t>
      </w:r>
      <w:r w:rsidRPr="00063CFD">
        <w:t>une position de fermeture complète, d</w:t>
      </w:r>
      <w:r>
        <w:t>’</w:t>
      </w:r>
      <w:r w:rsidRPr="00063CFD">
        <w:t>une position de fermeture intermédiaire ou d</w:t>
      </w:r>
      <w:r>
        <w:t>’</w:t>
      </w:r>
      <w:r w:rsidRPr="00063CFD">
        <w:t>une position intermédiaire entre les deux précédentes</w:t>
      </w:r>
      <w:r>
        <w:t> ;</w:t>
      </w:r>
    </w:p>
    <w:p w14:paraId="164057A5" w14:textId="77777777" w:rsidR="00D57E19" w:rsidRDefault="00D57E19" w:rsidP="00D57E19">
      <w:pPr>
        <w:pStyle w:val="SingleTxtG"/>
        <w:ind w:left="2268" w:hanging="1134"/>
      </w:pPr>
      <w:r w:rsidRPr="00063CFD">
        <w:t>2.37</w:t>
      </w:r>
      <w:r>
        <w:tab/>
        <w:t>« </w:t>
      </w:r>
      <w:r w:rsidRPr="00354960">
        <w:rPr>
          <w:i/>
          <w:iCs/>
        </w:rPr>
        <w:t>Serrure</w:t>
      </w:r>
      <w:r>
        <w:t> »</w:t>
      </w:r>
      <w:r w:rsidRPr="00063CFD">
        <w:t>, le dispositif servant à maintenir la porte en position fermée et pouvant être ouvert volontairement</w:t>
      </w:r>
      <w:r>
        <w:t> ;</w:t>
      </w:r>
    </w:p>
    <w:p w14:paraId="3D6F24BE" w14:textId="77777777" w:rsidR="00D57E19" w:rsidRDefault="00D57E19" w:rsidP="00D57E19">
      <w:pPr>
        <w:pStyle w:val="SingleTxtG"/>
        <w:ind w:left="2268" w:hanging="1134"/>
      </w:pPr>
      <w:r w:rsidRPr="00063CFD">
        <w:t>2.38</w:t>
      </w:r>
      <w:r>
        <w:tab/>
        <w:t>« </w:t>
      </w:r>
      <w:r w:rsidRPr="00354960">
        <w:rPr>
          <w:i/>
          <w:iCs/>
        </w:rPr>
        <w:t>Position de fermeture complète</w:t>
      </w:r>
      <w:r>
        <w:t> »</w:t>
      </w:r>
      <w:r w:rsidRPr="00063CFD">
        <w:t>, l</w:t>
      </w:r>
      <w:r>
        <w:t>’</w:t>
      </w:r>
      <w:r w:rsidRPr="00063CFD">
        <w:t>état de la serrure lorsque la porte est complétement fermée</w:t>
      </w:r>
      <w:r>
        <w:t> ;</w:t>
      </w:r>
    </w:p>
    <w:p w14:paraId="6BE151A8" w14:textId="77777777" w:rsidR="00D57E19" w:rsidRDefault="00D57E19" w:rsidP="00D57E19">
      <w:pPr>
        <w:pStyle w:val="SingleTxtG"/>
        <w:ind w:left="2268" w:hanging="1134"/>
      </w:pPr>
      <w:r w:rsidRPr="00063CFD">
        <w:t>2.39</w:t>
      </w:r>
      <w:r>
        <w:tab/>
        <w:t>« </w:t>
      </w:r>
      <w:r w:rsidRPr="00354960">
        <w:rPr>
          <w:i/>
          <w:iCs/>
        </w:rPr>
        <w:t>Position de fermeture intermédiaire</w:t>
      </w:r>
      <w:r>
        <w:t> »</w:t>
      </w:r>
      <w:r w:rsidRPr="00063CFD">
        <w:t>, l</w:t>
      </w:r>
      <w:r>
        <w:t>’</w:t>
      </w:r>
      <w:r w:rsidRPr="00063CFD">
        <w:t>état de la serrure lorsqu</w:t>
      </w:r>
      <w:r>
        <w:t>’</w:t>
      </w:r>
      <w:r w:rsidRPr="00063CFD">
        <w:t>elle maintient la porte dans une position partiellement fermée</w:t>
      </w:r>
      <w:r>
        <w:t> ;</w:t>
      </w:r>
    </w:p>
    <w:p w14:paraId="3E06828F" w14:textId="77777777" w:rsidR="00D57E19" w:rsidRDefault="00D57E19" w:rsidP="00D57E19">
      <w:pPr>
        <w:pStyle w:val="SingleTxtG"/>
        <w:ind w:left="2268" w:hanging="1134"/>
      </w:pPr>
      <w:r>
        <w:t>2.40</w:t>
      </w:r>
      <w:r>
        <w:tab/>
        <w:t>« </w:t>
      </w:r>
      <w:r w:rsidRPr="00350D71">
        <w:rPr>
          <w:i/>
          <w:iCs/>
        </w:rPr>
        <w:t>Système de déplacement</w:t>
      </w:r>
      <w:r>
        <w:t> »</w:t>
      </w:r>
      <w:r w:rsidRPr="00063CFD">
        <w:t>, un dispositif permettant une translation ou une rotation, sans position intermédiaire fixe, du siège ou de l</w:t>
      </w:r>
      <w:r>
        <w:t>’</w:t>
      </w:r>
      <w:r w:rsidRPr="00063CFD">
        <w:t>une de ses parties, pour faciliter l</w:t>
      </w:r>
      <w:r>
        <w:t>’</w:t>
      </w:r>
      <w:r w:rsidRPr="00063CFD">
        <w:t>accès des occupants à l</w:t>
      </w:r>
      <w:r>
        <w:t>’</w:t>
      </w:r>
      <w:r w:rsidRPr="00063CFD">
        <w:t>espace derrière le siège déplacé et leur sortie de cet espace</w:t>
      </w:r>
      <w:r>
        <w:t> ;</w:t>
      </w:r>
    </w:p>
    <w:p w14:paraId="1ACB6A6A" w14:textId="77777777" w:rsidR="00D57E19" w:rsidRPr="00834E63" w:rsidRDefault="00D57E19" w:rsidP="00D57E19">
      <w:pPr>
        <w:pStyle w:val="SingleTxtG"/>
        <w:ind w:left="2268" w:hanging="1134"/>
        <w:rPr>
          <w:lang w:val="fr-FR"/>
        </w:rPr>
      </w:pPr>
      <w:r w:rsidRPr="00834E63">
        <w:rPr>
          <w:lang w:val="fr-FR"/>
        </w:rPr>
        <w:t>2.41</w:t>
      </w:r>
      <w:r w:rsidRPr="00235F54">
        <w:rPr>
          <w:lang w:val="fr-FR"/>
        </w:rPr>
        <w:tab/>
      </w:r>
      <w:r>
        <w:rPr>
          <w:lang w:val="fr-FR"/>
        </w:rPr>
        <w:t>« </w:t>
      </w:r>
      <w:r w:rsidRPr="00834E63">
        <w:rPr>
          <w:i/>
          <w:iCs/>
          <w:lang w:val="fr-FR"/>
        </w:rPr>
        <w:t>Électrolyte aqueux</w:t>
      </w:r>
      <w:r>
        <w:rPr>
          <w:lang w:val="fr-FR"/>
        </w:rPr>
        <w:t> »</w:t>
      </w:r>
      <w:r w:rsidRPr="00834E63">
        <w:rPr>
          <w:lang w:val="fr-FR"/>
        </w:rPr>
        <w:t>, un électrolyte utilisant de l</w:t>
      </w:r>
      <w:r>
        <w:rPr>
          <w:lang w:val="fr-FR"/>
        </w:rPr>
        <w:t>’</w:t>
      </w:r>
      <w:r w:rsidRPr="00834E63">
        <w:rPr>
          <w:lang w:val="fr-FR"/>
        </w:rPr>
        <w:t>eau comme solvant pour les composés</w:t>
      </w:r>
      <w:r w:rsidRPr="00235F54">
        <w:rPr>
          <w:lang w:val="fr-FR"/>
        </w:rPr>
        <w:t xml:space="preserve"> </w:t>
      </w:r>
      <w:r w:rsidRPr="00834E63">
        <w:rPr>
          <w:lang w:val="fr-FR"/>
        </w:rPr>
        <w:t>(acides ou bases, par exemple), qui produit des ions conducteurs à la suite de sa dissociation.</w:t>
      </w:r>
    </w:p>
    <w:p w14:paraId="08BE1C68" w14:textId="77777777" w:rsidR="00D57E19" w:rsidRPr="00834E63" w:rsidRDefault="00D57E19" w:rsidP="00D57E19">
      <w:pPr>
        <w:pStyle w:val="SingleTxtG"/>
        <w:ind w:left="2268" w:hanging="1134"/>
        <w:rPr>
          <w:lang w:val="fr-FR"/>
        </w:rPr>
      </w:pPr>
      <w:r w:rsidRPr="00834E63">
        <w:rPr>
          <w:lang w:val="fr-FR"/>
        </w:rPr>
        <w:t>2.42</w:t>
      </w:r>
      <w:r w:rsidRPr="00235F54">
        <w:rPr>
          <w:lang w:val="fr-FR"/>
        </w:rPr>
        <w:tab/>
      </w:r>
      <w:r>
        <w:rPr>
          <w:lang w:val="fr-FR"/>
        </w:rPr>
        <w:t>« </w:t>
      </w:r>
      <w:r w:rsidRPr="00834E63">
        <w:rPr>
          <w:i/>
          <w:iCs/>
          <w:lang w:val="fr-FR"/>
        </w:rPr>
        <w:t>Fuite d</w:t>
      </w:r>
      <w:r>
        <w:rPr>
          <w:i/>
          <w:iCs/>
          <w:lang w:val="fr-FR"/>
        </w:rPr>
        <w:t>’</w:t>
      </w:r>
      <w:r w:rsidRPr="00834E63">
        <w:rPr>
          <w:i/>
          <w:iCs/>
          <w:lang w:val="fr-FR"/>
        </w:rPr>
        <w:t>électrolyte</w:t>
      </w:r>
      <w:r>
        <w:rPr>
          <w:lang w:val="fr-FR"/>
        </w:rPr>
        <w:t> »</w:t>
      </w:r>
      <w:r w:rsidRPr="00834E63">
        <w:rPr>
          <w:lang w:val="fr-FR"/>
        </w:rPr>
        <w:t>, la perte d</w:t>
      </w:r>
      <w:r>
        <w:rPr>
          <w:lang w:val="fr-FR"/>
        </w:rPr>
        <w:t>’</w:t>
      </w:r>
      <w:r w:rsidRPr="00834E63">
        <w:rPr>
          <w:lang w:val="fr-FR"/>
        </w:rPr>
        <w:t>électrolyte par le SRSEE sous forme liquide ;</w:t>
      </w:r>
    </w:p>
    <w:p w14:paraId="00548898" w14:textId="77777777" w:rsidR="00D57E19" w:rsidRPr="00834E63" w:rsidRDefault="00D57E19" w:rsidP="00D57E19">
      <w:pPr>
        <w:pStyle w:val="SingleTxtG"/>
        <w:ind w:left="2268" w:hanging="1134"/>
        <w:rPr>
          <w:lang w:val="fr-FR"/>
        </w:rPr>
      </w:pPr>
      <w:r w:rsidRPr="00834E63">
        <w:rPr>
          <w:lang w:val="fr-FR"/>
        </w:rPr>
        <w:t>2.43</w:t>
      </w:r>
      <w:r w:rsidRPr="00235F54">
        <w:rPr>
          <w:lang w:val="fr-FR"/>
        </w:rPr>
        <w:tab/>
      </w:r>
      <w:r>
        <w:rPr>
          <w:lang w:val="fr-FR"/>
        </w:rPr>
        <w:t>« </w:t>
      </w:r>
      <w:r w:rsidRPr="00834E63">
        <w:rPr>
          <w:i/>
          <w:iCs/>
          <w:lang w:val="fr-FR"/>
        </w:rPr>
        <w:t>Électrolyte non aqueux</w:t>
      </w:r>
      <w:r>
        <w:rPr>
          <w:lang w:val="fr-FR"/>
        </w:rPr>
        <w:t> »</w:t>
      </w:r>
      <w:r w:rsidRPr="00834E63">
        <w:rPr>
          <w:lang w:val="fr-FR"/>
        </w:rPr>
        <w:t>, un électrolyte dont le solvant n</w:t>
      </w:r>
      <w:r>
        <w:rPr>
          <w:lang w:val="fr-FR"/>
        </w:rPr>
        <w:t>’</w:t>
      </w:r>
      <w:r w:rsidRPr="00834E63">
        <w:rPr>
          <w:lang w:val="fr-FR"/>
        </w:rPr>
        <w:t>est pas l</w:t>
      </w:r>
      <w:r>
        <w:rPr>
          <w:lang w:val="fr-FR"/>
        </w:rPr>
        <w:t>’</w:t>
      </w:r>
      <w:r w:rsidRPr="00834E63">
        <w:rPr>
          <w:lang w:val="fr-FR"/>
        </w:rPr>
        <w:t>eau ;</w:t>
      </w:r>
    </w:p>
    <w:p w14:paraId="4608D548" w14:textId="7559CCE4" w:rsidR="00D57E19" w:rsidRPr="00834E63" w:rsidRDefault="00D57E19" w:rsidP="00D57E19">
      <w:pPr>
        <w:pStyle w:val="SingleTxtG"/>
        <w:ind w:left="2268" w:hanging="1134"/>
        <w:rPr>
          <w:lang w:val="fr-FR"/>
        </w:rPr>
      </w:pPr>
      <w:r w:rsidRPr="00834E63">
        <w:rPr>
          <w:lang w:val="fr-FR"/>
        </w:rPr>
        <w:t>2.44</w:t>
      </w:r>
      <w:r w:rsidRPr="00235F54">
        <w:rPr>
          <w:lang w:val="fr-FR"/>
        </w:rPr>
        <w:tab/>
      </w:r>
      <w:r>
        <w:rPr>
          <w:lang w:val="fr-FR"/>
        </w:rPr>
        <w:t>« </w:t>
      </w:r>
      <w:r w:rsidRPr="00834E63">
        <w:rPr>
          <w:i/>
          <w:iCs/>
          <w:lang w:val="fr-FR"/>
        </w:rPr>
        <w:t>Conditions normales d</w:t>
      </w:r>
      <w:r>
        <w:rPr>
          <w:i/>
          <w:iCs/>
          <w:lang w:val="fr-FR"/>
        </w:rPr>
        <w:t>’</w:t>
      </w:r>
      <w:r w:rsidRPr="00834E63">
        <w:rPr>
          <w:i/>
          <w:iCs/>
          <w:lang w:val="fr-FR"/>
        </w:rPr>
        <w:t>utilisation</w:t>
      </w:r>
      <w:r>
        <w:rPr>
          <w:lang w:val="fr-FR"/>
        </w:rPr>
        <w:t> »</w:t>
      </w:r>
      <w:r w:rsidRPr="00834E63">
        <w:rPr>
          <w:lang w:val="fr-FR"/>
        </w:rPr>
        <w:t>, les modes et conditions d</w:t>
      </w:r>
      <w:r>
        <w:rPr>
          <w:lang w:val="fr-FR"/>
        </w:rPr>
        <w:t>’</w:t>
      </w:r>
      <w:r w:rsidRPr="00834E63">
        <w:rPr>
          <w:lang w:val="fr-FR"/>
        </w:rPr>
        <w:t>utilisation que l</w:t>
      </w:r>
      <w:r>
        <w:rPr>
          <w:lang w:val="fr-FR"/>
        </w:rPr>
        <w:t>’</w:t>
      </w:r>
      <w:r w:rsidRPr="00834E63">
        <w:rPr>
          <w:lang w:val="fr-FR"/>
        </w:rPr>
        <w:t>on s</w:t>
      </w:r>
      <w:r>
        <w:rPr>
          <w:lang w:val="fr-FR"/>
        </w:rPr>
        <w:t>’</w:t>
      </w:r>
      <w:r w:rsidRPr="00834E63">
        <w:rPr>
          <w:lang w:val="fr-FR"/>
        </w:rPr>
        <w:t>attend à constater dans le cadre de l</w:t>
      </w:r>
      <w:r>
        <w:rPr>
          <w:lang w:val="fr-FR"/>
        </w:rPr>
        <w:t>’</w:t>
      </w:r>
      <w:r w:rsidRPr="00834E63">
        <w:rPr>
          <w:lang w:val="fr-FR"/>
        </w:rPr>
        <w:t>utilisation ordinaire du véhicule, à</w:t>
      </w:r>
      <w:r w:rsidR="00815032">
        <w:rPr>
          <w:lang w:val="fr-FR"/>
        </w:rPr>
        <w:t> </w:t>
      </w:r>
      <w:r w:rsidRPr="00834E63">
        <w:rPr>
          <w:lang w:val="fr-FR"/>
        </w:rPr>
        <w:t>savoir la conduite du véhicule aux vitesses autorisées et signalées sur les panneaux de signalisation, le stationnement ou l</w:t>
      </w:r>
      <w:r>
        <w:rPr>
          <w:lang w:val="fr-FR"/>
        </w:rPr>
        <w:t>’</w:t>
      </w:r>
      <w:r w:rsidRPr="00834E63">
        <w:rPr>
          <w:lang w:val="fr-FR"/>
        </w:rPr>
        <w:t>arrêt dans un embouteillage, ainsi que la recharge au moyen de chargeurs compatibles avec les prises de recharge prévues sur le véhicule.</w:t>
      </w:r>
      <w:r w:rsidRPr="00235F54">
        <w:rPr>
          <w:lang w:val="fr-FR"/>
        </w:rPr>
        <w:t xml:space="preserve"> </w:t>
      </w:r>
      <w:r w:rsidRPr="00834E63">
        <w:rPr>
          <w:lang w:val="fr-FR"/>
        </w:rPr>
        <w:t>Sont exclues les conditions suivantes : véhicule endommagé du fait d</w:t>
      </w:r>
      <w:r>
        <w:rPr>
          <w:lang w:val="fr-FR"/>
        </w:rPr>
        <w:t>’</w:t>
      </w:r>
      <w:r w:rsidRPr="00834E63">
        <w:rPr>
          <w:lang w:val="fr-FR"/>
        </w:rPr>
        <w:t>un accident, d</w:t>
      </w:r>
      <w:r>
        <w:rPr>
          <w:lang w:val="fr-FR"/>
        </w:rPr>
        <w:t>’</w:t>
      </w:r>
      <w:r w:rsidRPr="00834E63">
        <w:rPr>
          <w:lang w:val="fr-FR"/>
        </w:rPr>
        <w:t>un objet encombrant la chaussée ou d</w:t>
      </w:r>
      <w:r>
        <w:rPr>
          <w:lang w:val="fr-FR"/>
        </w:rPr>
        <w:t>’</w:t>
      </w:r>
      <w:r w:rsidRPr="00834E63">
        <w:rPr>
          <w:lang w:val="fr-FR"/>
        </w:rPr>
        <w:t>un acte de vandalisme, véhicule incendié ou immergé dans de l</w:t>
      </w:r>
      <w:r>
        <w:rPr>
          <w:lang w:val="fr-FR"/>
        </w:rPr>
        <w:t>’</w:t>
      </w:r>
      <w:r w:rsidRPr="00834E63">
        <w:rPr>
          <w:lang w:val="fr-FR"/>
        </w:rPr>
        <w:t>eau, ou véhicule nécessitant une réparation ou un entretien ou en cours de réparation ou d</w:t>
      </w:r>
      <w:r>
        <w:rPr>
          <w:lang w:val="fr-FR"/>
        </w:rPr>
        <w:t>’</w:t>
      </w:r>
      <w:r w:rsidRPr="00834E63">
        <w:rPr>
          <w:lang w:val="fr-FR"/>
        </w:rPr>
        <w:t>entretien ;</w:t>
      </w:r>
    </w:p>
    <w:p w14:paraId="5BEB0F7C" w14:textId="1EA72FF8" w:rsidR="00D57E19" w:rsidRPr="00834E63" w:rsidRDefault="00D57E19" w:rsidP="00D57E19">
      <w:pPr>
        <w:pStyle w:val="SingleTxtG"/>
        <w:ind w:left="2268" w:hanging="1134"/>
        <w:rPr>
          <w:lang w:val="fr-FR"/>
        </w:rPr>
      </w:pPr>
      <w:r w:rsidRPr="00834E63">
        <w:rPr>
          <w:lang w:val="fr-FR"/>
        </w:rPr>
        <w:t>2.45</w:t>
      </w:r>
      <w:r w:rsidRPr="00235F54">
        <w:rPr>
          <w:lang w:val="fr-FR"/>
        </w:rPr>
        <w:tab/>
      </w:r>
      <w:r>
        <w:rPr>
          <w:lang w:val="fr-FR"/>
        </w:rPr>
        <w:t>« </w:t>
      </w:r>
      <w:r w:rsidRPr="00834E63">
        <w:rPr>
          <w:i/>
          <w:iCs/>
          <w:lang w:val="fr-FR"/>
        </w:rPr>
        <w:t>Condition spécifique de tension</w:t>
      </w:r>
      <w:r>
        <w:rPr>
          <w:lang w:val="fr-FR"/>
        </w:rPr>
        <w:t> »</w:t>
      </w:r>
      <w:r w:rsidRPr="00834E63">
        <w:rPr>
          <w:lang w:val="fr-FR"/>
        </w:rPr>
        <w:t>, la condition dans laquelle la tension maximale d</w:t>
      </w:r>
      <w:r>
        <w:rPr>
          <w:lang w:val="fr-FR"/>
        </w:rPr>
        <w:t>’</w:t>
      </w:r>
      <w:r w:rsidRPr="00834E63">
        <w:rPr>
          <w:lang w:val="fr-FR"/>
        </w:rPr>
        <w:t>un circuit électrique relié galvaniquement entre un élément sous tension CC et tout autre élément sous tension (CC ou CA) est inférieure ou égale à 30</w:t>
      </w:r>
      <w:r w:rsidR="00815032">
        <w:rPr>
          <w:lang w:val="fr-FR"/>
        </w:rPr>
        <w:t> </w:t>
      </w:r>
      <w:r w:rsidRPr="00834E63">
        <w:rPr>
          <w:lang w:val="fr-FR"/>
        </w:rPr>
        <w:t>Vca (valeur efficace) et inférieure ou égale à 60 Vcc</w:t>
      </w:r>
      <w:r>
        <w:rPr>
          <w:lang w:val="fr-FR"/>
        </w:rPr>
        <w:t>.</w:t>
      </w:r>
    </w:p>
    <w:p w14:paraId="63BDF896" w14:textId="0162CEB2" w:rsidR="00D57E19" w:rsidRPr="00834E63" w:rsidRDefault="00D57E19" w:rsidP="00D57E19">
      <w:pPr>
        <w:pStyle w:val="SingleTxtG"/>
        <w:ind w:left="2268"/>
        <w:rPr>
          <w:lang w:val="fr-FR"/>
        </w:rPr>
      </w:pPr>
      <w:r w:rsidRPr="008115C6">
        <w:rPr>
          <w:i/>
          <w:iCs/>
          <w:lang w:val="fr-FR"/>
        </w:rPr>
        <w:t>Note</w:t>
      </w:r>
      <w:r w:rsidRPr="00834E63">
        <w:rPr>
          <w:lang w:val="fr-FR"/>
        </w:rPr>
        <w:t> : Lorsqu</w:t>
      </w:r>
      <w:r>
        <w:rPr>
          <w:lang w:val="fr-FR"/>
        </w:rPr>
        <w:t>’</w:t>
      </w:r>
      <w:r w:rsidRPr="00834E63">
        <w:rPr>
          <w:lang w:val="fr-FR"/>
        </w:rPr>
        <w:t>un élément sous tension CC d</w:t>
      </w:r>
      <w:r>
        <w:rPr>
          <w:lang w:val="fr-FR"/>
        </w:rPr>
        <w:t>’</w:t>
      </w:r>
      <w:r w:rsidRPr="00834E63">
        <w:rPr>
          <w:lang w:val="fr-FR"/>
        </w:rPr>
        <w:t>un tel circuit électrique est relié à la masse et que la condition spécifique de tension s</w:t>
      </w:r>
      <w:r>
        <w:rPr>
          <w:lang w:val="fr-FR"/>
        </w:rPr>
        <w:t>’</w:t>
      </w:r>
      <w:r w:rsidRPr="00834E63">
        <w:rPr>
          <w:lang w:val="fr-FR"/>
        </w:rPr>
        <w:t>applique, la tension maximale entre tout élément sous tension et la masse électrique est inférieure ou égale à 30</w:t>
      </w:r>
      <w:r w:rsidR="00815032">
        <w:rPr>
          <w:lang w:val="fr-FR"/>
        </w:rPr>
        <w:t> </w:t>
      </w:r>
      <w:r w:rsidRPr="00834E63">
        <w:rPr>
          <w:lang w:val="fr-FR"/>
        </w:rPr>
        <w:t>Vca (valeur efficace) et inférieure ou égale à 60</w:t>
      </w:r>
      <w:r w:rsidR="00815032">
        <w:rPr>
          <w:lang w:val="fr-FR"/>
        </w:rPr>
        <w:t> </w:t>
      </w:r>
      <w:r w:rsidRPr="00834E63">
        <w:rPr>
          <w:lang w:val="fr-FR"/>
        </w:rPr>
        <w:t>Vcc ;</w:t>
      </w:r>
    </w:p>
    <w:p w14:paraId="09F68BF4" w14:textId="77777777" w:rsidR="00D57E19" w:rsidRPr="00834E63" w:rsidRDefault="00D57E19" w:rsidP="00D57E19">
      <w:pPr>
        <w:pStyle w:val="SingleTxtG"/>
        <w:ind w:left="2268" w:hanging="1134"/>
        <w:rPr>
          <w:lang w:val="fr-FR"/>
        </w:rPr>
      </w:pPr>
      <w:r w:rsidRPr="00834E63">
        <w:rPr>
          <w:lang w:val="fr-FR"/>
        </w:rPr>
        <w:t>2.46</w:t>
      </w:r>
      <w:r w:rsidRPr="00235F54">
        <w:rPr>
          <w:lang w:val="fr-FR"/>
        </w:rPr>
        <w:tab/>
      </w:r>
      <w:r>
        <w:rPr>
          <w:lang w:val="fr-FR"/>
        </w:rPr>
        <w:t>« </w:t>
      </w:r>
      <w:r w:rsidRPr="00834E63">
        <w:rPr>
          <w:i/>
          <w:iCs/>
          <w:lang w:val="fr-FR"/>
        </w:rPr>
        <w:t>Niveau de charge</w:t>
      </w:r>
      <w:r>
        <w:rPr>
          <w:lang w:val="fr-FR"/>
        </w:rPr>
        <w:t> »</w:t>
      </w:r>
      <w:r w:rsidRPr="00834E63">
        <w:rPr>
          <w:lang w:val="fr-FR"/>
        </w:rPr>
        <w:t>, la charge électrique disponible dans le SRSEE, exprimée en pourcentage de sa capacité nominale ;</w:t>
      </w:r>
    </w:p>
    <w:p w14:paraId="5263D3F9" w14:textId="77777777" w:rsidR="00D57E19" w:rsidRPr="00834E63" w:rsidRDefault="00D57E19" w:rsidP="00D57E19">
      <w:pPr>
        <w:pStyle w:val="SingleTxtG"/>
        <w:ind w:left="2268" w:hanging="1134"/>
        <w:rPr>
          <w:lang w:val="fr-FR"/>
        </w:rPr>
      </w:pPr>
      <w:r w:rsidRPr="00834E63">
        <w:rPr>
          <w:lang w:val="fr-FR"/>
        </w:rPr>
        <w:t>2.47</w:t>
      </w:r>
      <w:r w:rsidRPr="00235F54">
        <w:rPr>
          <w:lang w:val="fr-FR"/>
        </w:rPr>
        <w:tab/>
      </w:r>
      <w:r>
        <w:rPr>
          <w:lang w:val="fr-FR"/>
        </w:rPr>
        <w:t>« </w:t>
      </w:r>
      <w:r w:rsidRPr="00834E63">
        <w:rPr>
          <w:i/>
          <w:iCs/>
          <w:lang w:val="fr-FR"/>
        </w:rPr>
        <w:t>Feu</w:t>
      </w:r>
      <w:r>
        <w:rPr>
          <w:lang w:val="fr-FR"/>
        </w:rPr>
        <w:t> »</w:t>
      </w:r>
      <w:r w:rsidRPr="00834E63">
        <w:rPr>
          <w:lang w:val="fr-FR"/>
        </w:rPr>
        <w:t>, l</w:t>
      </w:r>
      <w:r>
        <w:rPr>
          <w:lang w:val="fr-FR"/>
        </w:rPr>
        <w:t>’</w:t>
      </w:r>
      <w:r w:rsidRPr="00834E63">
        <w:rPr>
          <w:lang w:val="fr-FR"/>
        </w:rPr>
        <w:t>émission de flammes par le véhicule.</w:t>
      </w:r>
      <w:r w:rsidRPr="00235F54">
        <w:rPr>
          <w:lang w:val="fr-FR"/>
        </w:rPr>
        <w:t xml:space="preserve"> </w:t>
      </w:r>
      <w:r w:rsidRPr="00834E63">
        <w:rPr>
          <w:lang w:val="fr-FR"/>
        </w:rPr>
        <w:t>Les étincelles et les arcs électriques ne sont pas considérés comme des flammes ;</w:t>
      </w:r>
    </w:p>
    <w:p w14:paraId="5AC7EA78" w14:textId="77777777" w:rsidR="00D57E19" w:rsidRPr="00A265CD" w:rsidRDefault="00D57E19" w:rsidP="00D57E19">
      <w:pPr>
        <w:pStyle w:val="SingleTxtG"/>
        <w:ind w:left="2268" w:hanging="1134"/>
      </w:pPr>
      <w:r w:rsidRPr="00834E63">
        <w:rPr>
          <w:lang w:val="fr-FR"/>
        </w:rPr>
        <w:lastRenderedPageBreak/>
        <w:t>2.48</w:t>
      </w:r>
      <w:r w:rsidRPr="00235F54">
        <w:rPr>
          <w:lang w:val="fr-FR"/>
        </w:rPr>
        <w:tab/>
      </w:r>
      <w:r>
        <w:rPr>
          <w:lang w:val="fr-FR"/>
        </w:rPr>
        <w:t>« </w:t>
      </w:r>
      <w:r w:rsidRPr="00834E63">
        <w:rPr>
          <w:i/>
          <w:iCs/>
          <w:lang w:val="fr-FR"/>
        </w:rPr>
        <w:t>Explosion</w:t>
      </w:r>
      <w:r>
        <w:rPr>
          <w:lang w:val="fr-FR"/>
        </w:rPr>
        <w:t> »</w:t>
      </w:r>
      <w:r w:rsidRPr="00834E63">
        <w:rPr>
          <w:lang w:val="fr-FR"/>
        </w:rPr>
        <w:t>, une libération soudaine d</w:t>
      </w:r>
      <w:r>
        <w:rPr>
          <w:lang w:val="fr-FR"/>
        </w:rPr>
        <w:t>’</w:t>
      </w:r>
      <w:r w:rsidRPr="00834E63">
        <w:rPr>
          <w:lang w:val="fr-FR"/>
        </w:rPr>
        <w:t>énergie suffisante pour engendrer une onde de choc ou des projections susceptibles de causer des dégâts structurels ou physiques dans la zone située autour du véhicule</w:t>
      </w:r>
      <w:r>
        <w:rPr>
          <w:lang w:val="fr-FR"/>
        </w:rPr>
        <w:t>.</w:t>
      </w:r>
    </w:p>
    <w:p w14:paraId="427AF6D4" w14:textId="77777777" w:rsidR="00D57E19" w:rsidRPr="00A265CD" w:rsidRDefault="00D57E19" w:rsidP="00D57E19">
      <w:pPr>
        <w:pStyle w:val="HChG"/>
        <w:ind w:left="2268"/>
      </w:pPr>
      <w:r>
        <w:t>3.</w:t>
      </w:r>
      <w:r>
        <w:tab/>
      </w:r>
      <w:r>
        <w:tab/>
      </w:r>
      <w:r w:rsidRPr="00A265CD">
        <w:t>Demande d</w:t>
      </w:r>
      <w:r>
        <w:t>’</w:t>
      </w:r>
      <w:r w:rsidRPr="00A265CD">
        <w:t>homologation</w:t>
      </w:r>
    </w:p>
    <w:p w14:paraId="025BF8D0" w14:textId="77777777" w:rsidR="00D57E19" w:rsidRPr="00A265CD" w:rsidRDefault="00D57E19" w:rsidP="00D57E19">
      <w:pPr>
        <w:pStyle w:val="SingleTxtG"/>
        <w:ind w:left="2268" w:hanging="1134"/>
      </w:pPr>
      <w:r>
        <w:t>3.1</w:t>
      </w:r>
      <w:r>
        <w:tab/>
      </w:r>
      <w:r w:rsidRPr="00A265CD">
        <w:t>La demande d</w:t>
      </w:r>
      <w:r>
        <w:t>’</w:t>
      </w:r>
      <w:r w:rsidRPr="00A265CD">
        <w:t>homologation d</w:t>
      </w:r>
      <w:r>
        <w:t>’</w:t>
      </w:r>
      <w:r w:rsidRPr="00A265CD">
        <w:t>un type de véhicule en ce qui concerne la</w:t>
      </w:r>
      <w:r>
        <w:t xml:space="preserve"> </w:t>
      </w:r>
      <w:r w:rsidRPr="00A265CD">
        <w:t xml:space="preserve">protection des occupants en cas de collision latérale </w:t>
      </w:r>
      <w:r>
        <w:t>doit être</w:t>
      </w:r>
      <w:r w:rsidRPr="00A265CD">
        <w:t xml:space="preserve"> présentée</w:t>
      </w:r>
      <w:r>
        <w:t xml:space="preserve"> </w:t>
      </w:r>
      <w:r w:rsidRPr="00A265CD">
        <w:t>par le constructeur du véhicule ou par son représentant dûment</w:t>
      </w:r>
      <w:r>
        <w:t xml:space="preserve"> </w:t>
      </w:r>
      <w:r w:rsidRPr="00A265CD">
        <w:t>accrédité.</w:t>
      </w:r>
    </w:p>
    <w:p w14:paraId="1D64F637" w14:textId="46A03790" w:rsidR="00D57E19" w:rsidRPr="00A265CD" w:rsidRDefault="00D57E19" w:rsidP="00D57E19">
      <w:pPr>
        <w:pStyle w:val="SingleTxtG"/>
        <w:ind w:left="2268" w:hanging="1134"/>
      </w:pPr>
      <w:r>
        <w:t>3.2</w:t>
      </w:r>
      <w:r>
        <w:tab/>
      </w:r>
      <w:r w:rsidRPr="00A265CD">
        <w:t>Elle doit être accompagnée des pièces mentionnées ci-après, en triple</w:t>
      </w:r>
      <w:r>
        <w:t xml:space="preserve"> </w:t>
      </w:r>
      <w:r w:rsidRPr="00A265CD">
        <w:t>exemplair</w:t>
      </w:r>
      <w:r>
        <w:t>e, et des indications suivantes</w:t>
      </w:r>
      <w:r w:rsidR="00815032">
        <w:t> </w:t>
      </w:r>
      <w:r w:rsidRPr="00A265CD">
        <w:t>:</w:t>
      </w:r>
    </w:p>
    <w:p w14:paraId="45466DBB" w14:textId="77777777" w:rsidR="00D57E19" w:rsidRPr="00A265CD" w:rsidRDefault="00D57E19" w:rsidP="00D57E19">
      <w:pPr>
        <w:pStyle w:val="SingleTxtG"/>
        <w:ind w:left="2268" w:hanging="1134"/>
      </w:pPr>
      <w:r>
        <w:t>3.2.1</w:t>
      </w:r>
      <w:r>
        <w:tab/>
      </w:r>
      <w:r w:rsidRPr="00A265CD">
        <w:t>Description détaillée du type de véhicule en ce qui concerne sa</w:t>
      </w:r>
      <w:r>
        <w:t xml:space="preserve"> </w:t>
      </w:r>
      <w:r w:rsidRPr="00A265CD">
        <w:t xml:space="preserve">structure, ses dimensions, sa forme et les matériaux </w:t>
      </w:r>
      <w:r>
        <w:t>dont il est constitué ;</w:t>
      </w:r>
    </w:p>
    <w:p w14:paraId="39EC6FEF" w14:textId="77777777" w:rsidR="00D57E19" w:rsidRPr="00A265CD" w:rsidRDefault="00D57E19" w:rsidP="00D57E19">
      <w:pPr>
        <w:pStyle w:val="SingleTxtG"/>
        <w:ind w:left="2268" w:hanging="1134"/>
      </w:pPr>
      <w:r>
        <w:t>3.2.2</w:t>
      </w:r>
      <w:r>
        <w:tab/>
      </w:r>
      <w:r w:rsidRPr="00A265CD">
        <w:t>Photographies, et/ou schémas et dessins du véhicule représentant</w:t>
      </w:r>
      <w:r>
        <w:t xml:space="preserve"> </w:t>
      </w:r>
      <w:r w:rsidRPr="00A265CD">
        <w:t>le type de véhicule vu par l</w:t>
      </w:r>
      <w:r>
        <w:t>’</w:t>
      </w:r>
      <w:r w:rsidRPr="00A265CD">
        <w:t>avant, de côté et par l</w:t>
      </w:r>
      <w:r>
        <w:t>’</w:t>
      </w:r>
      <w:r w:rsidRPr="00A265CD">
        <w:t>arrière, et</w:t>
      </w:r>
      <w:r>
        <w:t xml:space="preserve"> </w:t>
      </w:r>
      <w:r w:rsidRPr="00A265CD">
        <w:t>détails de construction de la partie latérale de la structure</w:t>
      </w:r>
      <w:r>
        <w:t> ;</w:t>
      </w:r>
    </w:p>
    <w:p w14:paraId="3E8EE4DD" w14:textId="77777777" w:rsidR="00D57E19" w:rsidRPr="00A265CD" w:rsidRDefault="00D57E19" w:rsidP="00D57E19">
      <w:pPr>
        <w:pStyle w:val="SingleTxtG"/>
        <w:ind w:left="2268" w:hanging="1134"/>
      </w:pPr>
      <w:r>
        <w:t>3.2.3</w:t>
      </w:r>
      <w:r>
        <w:tab/>
      </w:r>
      <w:r w:rsidRPr="00A265CD">
        <w:t>Des précisions sur la masse du véhicule telle qu</w:t>
      </w:r>
      <w:r>
        <w:t xml:space="preserve">’elle est </w:t>
      </w:r>
      <w:r w:rsidRPr="00A265CD">
        <w:t>spécifiée au</w:t>
      </w:r>
      <w:r>
        <w:t xml:space="preserve"> paragraphe 2.11</w:t>
      </w:r>
      <w:r w:rsidRPr="00A265CD">
        <w:t xml:space="preserve"> du présent Règlement</w:t>
      </w:r>
      <w:r>
        <w:t> ;</w:t>
      </w:r>
    </w:p>
    <w:p w14:paraId="0AEEBF3D" w14:textId="77777777" w:rsidR="00D57E19" w:rsidRPr="00A265CD" w:rsidRDefault="00D57E19" w:rsidP="00D57E19">
      <w:pPr>
        <w:pStyle w:val="SingleTxtG"/>
        <w:ind w:left="2268" w:hanging="1134"/>
      </w:pPr>
      <w:r>
        <w:t>3.2.4</w:t>
      </w:r>
      <w:r>
        <w:tab/>
      </w:r>
      <w:r w:rsidRPr="00A265CD">
        <w:t>Formes et dimensions intérieures de l</w:t>
      </w:r>
      <w:r>
        <w:t>’</w:t>
      </w:r>
      <w:r w:rsidRPr="00A265CD">
        <w:t>habitacle</w:t>
      </w:r>
      <w:r>
        <w:t> ;</w:t>
      </w:r>
    </w:p>
    <w:p w14:paraId="042B4F8B" w14:textId="77777777" w:rsidR="00D57E19" w:rsidRDefault="00D57E19" w:rsidP="00D57E19">
      <w:pPr>
        <w:pStyle w:val="SingleTxtG"/>
        <w:ind w:left="2268" w:hanging="1134"/>
      </w:pPr>
      <w:r>
        <w:t>3.2.5</w:t>
      </w:r>
      <w:r>
        <w:tab/>
      </w:r>
      <w:r w:rsidRPr="00A265CD">
        <w:t>Description de l</w:t>
      </w:r>
      <w:r>
        <w:t>’</w:t>
      </w:r>
      <w:r w:rsidRPr="00A265CD">
        <w:t>aménagement intérieur et des dispositifs de</w:t>
      </w:r>
      <w:r>
        <w:t xml:space="preserve"> </w:t>
      </w:r>
      <w:r w:rsidRPr="00A265CD">
        <w:t>protection installés dans le véhicule.</w:t>
      </w:r>
    </w:p>
    <w:p w14:paraId="0C974CCF" w14:textId="77777777" w:rsidR="00D57E19" w:rsidRPr="00A265CD" w:rsidRDefault="00D57E19" w:rsidP="00D57E19">
      <w:pPr>
        <w:pStyle w:val="SingleTxtG"/>
        <w:ind w:left="2268" w:hanging="1134"/>
      </w:pPr>
      <w:r>
        <w:t>3.2.6</w:t>
      </w:r>
      <w:r>
        <w:tab/>
        <w:t>Description générale du type de source d’énergie électrique et de l’emplacement de la chaîne de traction électrique (chaîne hybride ou chaîne électrique).</w:t>
      </w:r>
    </w:p>
    <w:p w14:paraId="236A555A" w14:textId="77777777" w:rsidR="00D57E19" w:rsidRPr="00A265CD" w:rsidRDefault="00D57E19" w:rsidP="00216A5F">
      <w:pPr>
        <w:pStyle w:val="SingleTxtG"/>
        <w:ind w:left="2268" w:hanging="1134"/>
      </w:pPr>
      <w:r>
        <w:t>3.3</w:t>
      </w:r>
      <w:r>
        <w:tab/>
      </w:r>
      <w:r w:rsidRPr="00A265CD">
        <w:t>Le demandeur de l</w:t>
      </w:r>
      <w:r>
        <w:t>’</w:t>
      </w:r>
      <w:r w:rsidRPr="00A265CD">
        <w:t xml:space="preserve">homologation </w:t>
      </w:r>
      <w:r>
        <w:t xml:space="preserve">doit pouvoir </w:t>
      </w:r>
      <w:r w:rsidRPr="00A265CD">
        <w:t xml:space="preserve">présenter </w:t>
      </w:r>
      <w:r>
        <w:t xml:space="preserve">des </w:t>
      </w:r>
      <w:r w:rsidRPr="00A265CD">
        <w:t>informations et</w:t>
      </w:r>
      <w:r>
        <w:t xml:space="preserve"> </w:t>
      </w:r>
      <w:r w:rsidRPr="00A265CD">
        <w:t>résultats d</w:t>
      </w:r>
      <w:r>
        <w:t>’</w:t>
      </w:r>
      <w:r w:rsidRPr="00A265CD">
        <w:t>essais</w:t>
      </w:r>
      <w:r>
        <w:t xml:space="preserve"> </w:t>
      </w:r>
      <w:r w:rsidRPr="00A265CD">
        <w:t>permettant d</w:t>
      </w:r>
      <w:r>
        <w:t>’</w:t>
      </w:r>
      <w:r w:rsidRPr="00A265CD">
        <w:t>assurer que sur des</w:t>
      </w:r>
      <w:r>
        <w:t xml:space="preserve"> </w:t>
      </w:r>
      <w:r w:rsidRPr="00A265CD">
        <w:t>véhicules prototypes, le respect des prescriptions peut être obtenu</w:t>
      </w:r>
      <w:r>
        <w:t xml:space="preserve"> </w:t>
      </w:r>
      <w:r w:rsidRPr="00A265CD">
        <w:t>avec un degré suffisant d</w:t>
      </w:r>
      <w:r>
        <w:t>’</w:t>
      </w:r>
      <w:r w:rsidRPr="00A265CD">
        <w:t>exactitude.</w:t>
      </w:r>
    </w:p>
    <w:p w14:paraId="4159215B" w14:textId="77777777" w:rsidR="00D57E19" w:rsidRPr="00A265CD" w:rsidRDefault="00D57E19" w:rsidP="00D57E19">
      <w:pPr>
        <w:pStyle w:val="SingleTxtG"/>
        <w:ind w:left="2268" w:hanging="1134"/>
      </w:pPr>
      <w:r>
        <w:t>3.4</w:t>
      </w:r>
      <w:r>
        <w:tab/>
      </w:r>
      <w:r w:rsidRPr="00A265CD">
        <w:t>Un véhicule représentatif du type à homologuer doit être présenté</w:t>
      </w:r>
      <w:r>
        <w:t xml:space="preserve"> </w:t>
      </w:r>
      <w:r w:rsidRPr="00A265CD">
        <w:t>au service technique chargé des essais d</w:t>
      </w:r>
      <w:r>
        <w:t>’</w:t>
      </w:r>
      <w:r w:rsidRPr="00A265CD">
        <w:t>homologation.</w:t>
      </w:r>
    </w:p>
    <w:p w14:paraId="13617ABA" w14:textId="77777777" w:rsidR="00D57E19" w:rsidRPr="00A265CD" w:rsidRDefault="00D57E19" w:rsidP="00D57E19">
      <w:pPr>
        <w:pStyle w:val="SingleTxtG"/>
        <w:ind w:left="2268" w:hanging="1134"/>
      </w:pPr>
      <w:r>
        <w:t>3.4.1</w:t>
      </w:r>
      <w:r>
        <w:tab/>
      </w:r>
      <w:r w:rsidRPr="00A265CD">
        <w:t>Un véhicule ne comportant pas tous les éléments du type peut être</w:t>
      </w:r>
      <w:r>
        <w:t xml:space="preserve"> </w:t>
      </w:r>
      <w:r w:rsidRPr="00A265CD">
        <w:t>accepté aux essais à condition qu</w:t>
      </w:r>
      <w:r>
        <w:t>’</w:t>
      </w:r>
      <w:r w:rsidRPr="00A265CD">
        <w:t>il puisse être prouvé que</w:t>
      </w:r>
      <w:r>
        <w:t xml:space="preserve"> </w:t>
      </w:r>
      <w:r w:rsidRPr="00A265CD">
        <w:t>l</w:t>
      </w:r>
      <w:r>
        <w:t>’</w:t>
      </w:r>
      <w:r w:rsidRPr="00A265CD">
        <w:t>absence des éléments en question n</w:t>
      </w:r>
      <w:r>
        <w:t>’</w:t>
      </w:r>
      <w:r w:rsidRPr="00A265CD">
        <w:t>a aucune incidence négative sur</w:t>
      </w:r>
      <w:r>
        <w:t xml:space="preserve"> </w:t>
      </w:r>
      <w:r w:rsidRPr="00A265CD">
        <w:t>les performances prévues par les prescriptions du présent Règlement.</w:t>
      </w:r>
    </w:p>
    <w:p w14:paraId="1DADDCCE" w14:textId="59AD8A86" w:rsidR="00D57E19" w:rsidRPr="00A265CD" w:rsidRDefault="00D57E19" w:rsidP="00D57E19">
      <w:pPr>
        <w:pStyle w:val="SingleTxtG"/>
        <w:ind w:left="2268" w:hanging="1134"/>
      </w:pPr>
      <w:r>
        <w:t>3.4.2</w:t>
      </w:r>
      <w:r>
        <w:tab/>
      </w:r>
      <w:r w:rsidRPr="00A265CD">
        <w:t>Il appartient au demandeur de l</w:t>
      </w:r>
      <w:r>
        <w:t>’</w:t>
      </w:r>
      <w:r w:rsidRPr="00A265CD">
        <w:t>homologation de prouver que</w:t>
      </w:r>
      <w:r>
        <w:t xml:space="preserve"> </w:t>
      </w:r>
      <w:r w:rsidRPr="00A265CD">
        <w:t>l</w:t>
      </w:r>
      <w:r>
        <w:t>’</w:t>
      </w:r>
      <w:r w:rsidRPr="00A265CD">
        <w:t>application du paragraphe</w:t>
      </w:r>
      <w:r w:rsidR="00815032">
        <w:t> </w:t>
      </w:r>
      <w:r w:rsidRPr="00A265CD">
        <w:t xml:space="preserve">3.4.1 </w:t>
      </w:r>
      <w:r>
        <w:t xml:space="preserve">ci-dessus </w:t>
      </w:r>
      <w:r w:rsidRPr="00A265CD">
        <w:t>est compatible avec le respect des</w:t>
      </w:r>
      <w:r>
        <w:t xml:space="preserve"> </w:t>
      </w:r>
      <w:r w:rsidRPr="00A265CD">
        <w:t>prescriptions du présent Règlement.</w:t>
      </w:r>
    </w:p>
    <w:p w14:paraId="31FC9D42" w14:textId="65CCC9A3" w:rsidR="00D57E19" w:rsidRPr="00A265CD" w:rsidRDefault="00D57E19" w:rsidP="00216A5F">
      <w:pPr>
        <w:pStyle w:val="HChG"/>
        <w:ind w:left="2268"/>
      </w:pPr>
      <w:r>
        <w:t>4.</w:t>
      </w:r>
      <w:r>
        <w:tab/>
      </w:r>
      <w:r>
        <w:tab/>
      </w:r>
      <w:r w:rsidRPr="00815032">
        <w:t>Homologation</w:t>
      </w:r>
    </w:p>
    <w:p w14:paraId="4329BF53" w14:textId="66B83E27" w:rsidR="00D57E19" w:rsidRPr="00A265CD" w:rsidRDefault="00D57E19" w:rsidP="00D57E19">
      <w:pPr>
        <w:pStyle w:val="SingleTxtG"/>
        <w:ind w:left="2268" w:hanging="1134"/>
      </w:pPr>
      <w:r>
        <w:t>4.1</w:t>
      </w:r>
      <w:r>
        <w:tab/>
      </w:r>
      <w:r w:rsidRPr="00A265CD">
        <w:t>Si le véhicule présenté à l</w:t>
      </w:r>
      <w:r>
        <w:t>’</w:t>
      </w:r>
      <w:r w:rsidRPr="00A265CD">
        <w:t>homologation en application du présent</w:t>
      </w:r>
      <w:r>
        <w:t xml:space="preserve"> </w:t>
      </w:r>
      <w:r w:rsidRPr="00A265CD">
        <w:t>Règlement satisfait aux prescriptions du paragraphe</w:t>
      </w:r>
      <w:r w:rsidR="00815032">
        <w:t> </w:t>
      </w:r>
      <w:r w:rsidRPr="00A265CD">
        <w:t>5 ci-après,</w:t>
      </w:r>
      <w:r>
        <w:t xml:space="preserve"> </w:t>
      </w:r>
      <w:r w:rsidRPr="00A265CD">
        <w:t>l</w:t>
      </w:r>
      <w:r>
        <w:t>’</w:t>
      </w:r>
      <w:r w:rsidRPr="00A265CD">
        <w:t xml:space="preserve">homologation pour ce type de véhicule </w:t>
      </w:r>
      <w:r>
        <w:t xml:space="preserve">doit être </w:t>
      </w:r>
      <w:r w:rsidRPr="00A265CD">
        <w:t>accordée.</w:t>
      </w:r>
    </w:p>
    <w:p w14:paraId="339D9E88" w14:textId="36B5692A" w:rsidR="00D57E19" w:rsidRPr="000D6DD2" w:rsidRDefault="00D57E19" w:rsidP="00D57E19">
      <w:pPr>
        <w:pStyle w:val="SingleTxtG"/>
        <w:ind w:left="2268" w:hanging="1134"/>
        <w:rPr>
          <w:strike/>
          <w:lang w:val="fr-FR"/>
        </w:rPr>
      </w:pPr>
      <w:r>
        <w:rPr>
          <w:lang w:val="fr-FR"/>
        </w:rPr>
        <w:t>4.2</w:t>
      </w:r>
      <w:r>
        <w:rPr>
          <w:lang w:val="fr-FR"/>
        </w:rPr>
        <w:tab/>
      </w:r>
      <w:r w:rsidRPr="00235F54">
        <w:rPr>
          <w:lang w:val="fr-FR"/>
        </w:rPr>
        <w:t>Un numéro d</w:t>
      </w:r>
      <w:r>
        <w:rPr>
          <w:lang w:val="fr-FR"/>
        </w:rPr>
        <w:t>’</w:t>
      </w:r>
      <w:r w:rsidRPr="00235F54">
        <w:rPr>
          <w:lang w:val="fr-FR"/>
        </w:rPr>
        <w:t xml:space="preserve">homologation doit être attribué à chaque type homologué, </w:t>
      </w:r>
      <w:r w:rsidRPr="00834E63">
        <w:rPr>
          <w:lang w:val="fr-FR"/>
        </w:rPr>
        <w:t>conformément à l</w:t>
      </w:r>
      <w:r>
        <w:rPr>
          <w:lang w:val="fr-FR"/>
        </w:rPr>
        <w:t>’</w:t>
      </w:r>
      <w:r w:rsidRPr="00834E63">
        <w:rPr>
          <w:lang w:val="fr-FR"/>
        </w:rPr>
        <w:t>annexe</w:t>
      </w:r>
      <w:r w:rsidR="00815032">
        <w:rPr>
          <w:lang w:val="fr-FR"/>
        </w:rPr>
        <w:t> </w:t>
      </w:r>
      <w:r w:rsidRPr="00834E63">
        <w:rPr>
          <w:lang w:val="fr-FR"/>
        </w:rPr>
        <w:t>4 de l</w:t>
      </w:r>
      <w:r>
        <w:rPr>
          <w:lang w:val="fr-FR"/>
        </w:rPr>
        <w:t>’</w:t>
      </w:r>
      <w:r w:rsidRPr="00834E63">
        <w:rPr>
          <w:lang w:val="fr-FR"/>
        </w:rPr>
        <w:t>Accord de 1958 (E/ECE/TRANS/505/Rev.3).</w:t>
      </w:r>
    </w:p>
    <w:p w14:paraId="40D796E8" w14:textId="02691368" w:rsidR="00D57E19" w:rsidRDefault="00D57E19" w:rsidP="00D57E19">
      <w:pPr>
        <w:pStyle w:val="SingleTxtG"/>
        <w:spacing w:after="100"/>
        <w:ind w:left="2268" w:hanging="1134"/>
        <w:rPr>
          <w:lang w:val="fr-FR"/>
        </w:rPr>
      </w:pPr>
      <w:r>
        <w:rPr>
          <w:lang w:val="fr-FR"/>
        </w:rPr>
        <w:t>4.3</w:t>
      </w:r>
      <w:r>
        <w:rPr>
          <w:lang w:val="fr-FR"/>
        </w:rPr>
        <w:tab/>
        <w:t>L’homologation ou le refus d’homologation d’un type de véhicule en application du présent Règlement doit être notifié par les Parties à l’Accord appliquant le présent Règlement au moyen d’une fiche conforme au modèle visé à l’annexe</w:t>
      </w:r>
      <w:r w:rsidR="00815032">
        <w:rPr>
          <w:lang w:val="fr-FR"/>
        </w:rPr>
        <w:t> </w:t>
      </w:r>
      <w:r>
        <w:rPr>
          <w:lang w:val="fr-FR"/>
        </w:rPr>
        <w:t>1 du présent Règlement.</w:t>
      </w:r>
    </w:p>
    <w:p w14:paraId="29C51168" w14:textId="72572781" w:rsidR="00D57E19" w:rsidRPr="00A265CD" w:rsidRDefault="00D57E19" w:rsidP="00D57E19">
      <w:pPr>
        <w:pStyle w:val="SingleTxtG"/>
        <w:spacing w:after="100"/>
        <w:ind w:left="2268" w:hanging="1134"/>
      </w:pPr>
      <w:r>
        <w:t>4.4</w:t>
      </w:r>
      <w:r>
        <w:tab/>
      </w:r>
      <w:r w:rsidRPr="00A265CD">
        <w:t>L</w:t>
      </w:r>
      <w:r>
        <w:t>’</w:t>
      </w:r>
      <w:r w:rsidRPr="00A265CD">
        <w:t>homologation, l</w:t>
      </w:r>
      <w:r>
        <w:t>’</w:t>
      </w:r>
      <w:r w:rsidRPr="00A265CD">
        <w:t>extension ou le refus d</w:t>
      </w:r>
      <w:r>
        <w:t>’</w:t>
      </w:r>
      <w:r w:rsidRPr="00A265CD">
        <w:t>homologation d</w:t>
      </w:r>
      <w:r>
        <w:t>’</w:t>
      </w:r>
      <w:r w:rsidRPr="00A265CD">
        <w:t>un type de</w:t>
      </w:r>
      <w:r>
        <w:t xml:space="preserve"> </w:t>
      </w:r>
      <w:r w:rsidRPr="00A265CD">
        <w:t>véhicule en application du présent Règlement</w:t>
      </w:r>
      <w:r>
        <w:t xml:space="preserve"> doit être </w:t>
      </w:r>
      <w:r w:rsidRPr="00A265CD">
        <w:t>notifié aux Parties</w:t>
      </w:r>
      <w:r>
        <w:t xml:space="preserve"> </w:t>
      </w:r>
      <w:r w:rsidRPr="00A265CD">
        <w:t>à l</w:t>
      </w:r>
      <w:r>
        <w:t>’</w:t>
      </w:r>
      <w:r w:rsidRPr="00A265CD">
        <w:t>Accord appliquant le présent Règlement, au moyen d</w:t>
      </w:r>
      <w:r>
        <w:t>’</w:t>
      </w:r>
      <w:r w:rsidRPr="00A265CD">
        <w:t>une fiche</w:t>
      </w:r>
      <w:r>
        <w:t xml:space="preserve"> </w:t>
      </w:r>
      <w:r w:rsidRPr="00A265CD">
        <w:t xml:space="preserve">conforme au modèle </w:t>
      </w:r>
      <w:r w:rsidRPr="00A265CD">
        <w:lastRenderedPageBreak/>
        <w:t>visé à l</w:t>
      </w:r>
      <w:r>
        <w:t>’</w:t>
      </w:r>
      <w:r w:rsidRPr="00A265CD">
        <w:t>annexe</w:t>
      </w:r>
      <w:r w:rsidR="00815032">
        <w:t> </w:t>
      </w:r>
      <w:r w:rsidRPr="00A265CD">
        <w:t>1 du présent Règlement et de</w:t>
      </w:r>
      <w:r>
        <w:t xml:space="preserve"> </w:t>
      </w:r>
      <w:r w:rsidRPr="00A265CD">
        <w:t xml:space="preserve">photographies et/ou </w:t>
      </w:r>
      <w:r>
        <w:t xml:space="preserve">des </w:t>
      </w:r>
      <w:r w:rsidRPr="00A265CD">
        <w:t>schémas et dessins fournis par le demandeur de</w:t>
      </w:r>
      <w:r>
        <w:t xml:space="preserve"> </w:t>
      </w:r>
      <w:r w:rsidRPr="00A265CD">
        <w:t>l</w:t>
      </w:r>
      <w:r>
        <w:t>’</w:t>
      </w:r>
      <w:r w:rsidRPr="00A265CD">
        <w:t>homologation au format maximal</w:t>
      </w:r>
      <w:r w:rsidR="00815032">
        <w:t> </w:t>
      </w:r>
      <w:r w:rsidRPr="00A265CD">
        <w:t>A4 (210 x 297</w:t>
      </w:r>
      <w:r w:rsidR="00815032">
        <w:t> </w:t>
      </w:r>
      <w:r w:rsidRPr="00A265CD">
        <w:t>mm) ou pliés à ce</w:t>
      </w:r>
      <w:r>
        <w:t xml:space="preserve"> </w:t>
      </w:r>
      <w:r w:rsidRPr="00A265CD">
        <w:t>format et à une échelle appropriée.</w:t>
      </w:r>
    </w:p>
    <w:p w14:paraId="0839956E" w14:textId="14937E92" w:rsidR="00D57E19" w:rsidRPr="00A265CD" w:rsidRDefault="00D57E19" w:rsidP="00D57E19">
      <w:pPr>
        <w:pStyle w:val="SingleTxtG"/>
        <w:spacing w:after="100"/>
        <w:ind w:left="2268" w:hanging="1134"/>
      </w:pPr>
      <w:r>
        <w:t>4.5</w:t>
      </w:r>
      <w:r>
        <w:tab/>
      </w:r>
      <w:r w:rsidRPr="00A265CD">
        <w:t>Sur tout véhicule conforme à un type de véhicule homologué en</w:t>
      </w:r>
      <w:r>
        <w:t xml:space="preserve"> </w:t>
      </w:r>
      <w:r w:rsidRPr="00A265CD">
        <w:t xml:space="preserve">application du présent Règlement il </w:t>
      </w:r>
      <w:r>
        <w:t xml:space="preserve">faut </w:t>
      </w:r>
      <w:r w:rsidRPr="00A265CD">
        <w:t>appos</w:t>
      </w:r>
      <w:r>
        <w:t xml:space="preserve">er </w:t>
      </w:r>
      <w:r w:rsidRPr="00A265CD">
        <w:t>de manière visible, en un endroit facilement accessible et indiqué sur la fiche</w:t>
      </w:r>
      <w:r>
        <w:t xml:space="preserve"> </w:t>
      </w:r>
      <w:r w:rsidRPr="00A265CD">
        <w:t>d</w:t>
      </w:r>
      <w:r>
        <w:t>’</w:t>
      </w:r>
      <w:r w:rsidRPr="00A265CD">
        <w:t>homologation, une marque d</w:t>
      </w:r>
      <w:r>
        <w:t>’</w:t>
      </w:r>
      <w:r w:rsidRPr="00A265CD">
        <w:t>homol</w:t>
      </w:r>
      <w:r>
        <w:t>ogation internationale composée</w:t>
      </w:r>
      <w:r w:rsidR="00815032">
        <w:t> </w:t>
      </w:r>
      <w:r w:rsidRPr="00A265CD">
        <w:t>:</w:t>
      </w:r>
    </w:p>
    <w:p w14:paraId="24265DDA" w14:textId="77777777" w:rsidR="00D57E19" w:rsidRPr="00A265CD" w:rsidRDefault="00D57E19" w:rsidP="00D57E19">
      <w:pPr>
        <w:pStyle w:val="SingleTxtG"/>
        <w:spacing w:after="100"/>
        <w:ind w:left="2268" w:hanging="1134"/>
      </w:pPr>
      <w:r>
        <w:t>4.5.1</w:t>
      </w:r>
      <w:r>
        <w:tab/>
      </w:r>
      <w:r w:rsidRPr="00A265CD">
        <w:t>D</w:t>
      </w:r>
      <w:r>
        <w:t>’</w:t>
      </w:r>
      <w:r w:rsidRPr="00A265CD">
        <w:t>un cercle à l</w:t>
      </w:r>
      <w:r>
        <w:t>’</w:t>
      </w:r>
      <w:r w:rsidRPr="00A265CD">
        <w:t xml:space="preserve">intérieur duquel est placée la lettre </w:t>
      </w:r>
      <w:r w:rsidRPr="002D2B33">
        <w:t>«</w:t>
      </w:r>
      <w:r>
        <w:t> </w:t>
      </w:r>
      <w:r w:rsidRPr="00A265CD">
        <w:t>E</w:t>
      </w:r>
      <w:r>
        <w:rPr>
          <w:i/>
        </w:rPr>
        <w:t> </w:t>
      </w:r>
      <w:r>
        <w:t>»</w:t>
      </w:r>
      <w:r w:rsidRPr="00A265CD">
        <w:t>, suivie du</w:t>
      </w:r>
      <w:r>
        <w:t xml:space="preserve"> </w:t>
      </w:r>
      <w:r w:rsidRPr="00A265CD">
        <w:t>numéro distinctif du pays qui a accordé l</w:t>
      </w:r>
      <w:r>
        <w:t>’</w:t>
      </w:r>
      <w:r w:rsidRPr="00A265CD">
        <w:t>homologation</w:t>
      </w:r>
      <w:r w:rsidRPr="008115C6">
        <w:rPr>
          <w:rStyle w:val="Appelnotedebasdep"/>
        </w:rPr>
        <w:footnoteReference w:id="4"/>
      </w:r>
      <w:r>
        <w:t> ;</w:t>
      </w:r>
    </w:p>
    <w:p w14:paraId="6EEB3335" w14:textId="7F59C629" w:rsidR="00D57E19" w:rsidRPr="00A265CD" w:rsidRDefault="00D57E19" w:rsidP="00D57E19">
      <w:pPr>
        <w:pStyle w:val="SingleTxtG"/>
        <w:spacing w:after="100"/>
        <w:ind w:left="2268" w:hanging="1134"/>
      </w:pPr>
      <w:r>
        <w:t>4.5.2</w:t>
      </w:r>
      <w:r>
        <w:tab/>
      </w:r>
      <w:r w:rsidRPr="00A265CD">
        <w:t xml:space="preserve">Du numéro du présent Règlement, suivi de la lettre </w:t>
      </w:r>
      <w:r w:rsidRPr="002D2B33">
        <w:t>«</w:t>
      </w:r>
      <w:r>
        <w:t> </w:t>
      </w:r>
      <w:r w:rsidRPr="00A265CD">
        <w:t>R</w:t>
      </w:r>
      <w:r>
        <w:rPr>
          <w:i/>
        </w:rPr>
        <w:t> </w:t>
      </w:r>
      <w:r>
        <w:t>»</w:t>
      </w:r>
      <w:r w:rsidRPr="00A265CD">
        <w:t>, d</w:t>
      </w:r>
      <w:r>
        <w:t>’</w:t>
      </w:r>
      <w:r w:rsidRPr="00A265CD">
        <w:t>un tiret et</w:t>
      </w:r>
      <w:r>
        <w:t xml:space="preserve"> </w:t>
      </w:r>
      <w:r w:rsidRPr="00A265CD">
        <w:t>du numéro d</w:t>
      </w:r>
      <w:r>
        <w:t>’</w:t>
      </w:r>
      <w:r w:rsidRPr="00A265CD">
        <w:t>homologation, placé à droite du cercle prévu au</w:t>
      </w:r>
      <w:r>
        <w:t xml:space="preserve"> </w:t>
      </w:r>
      <w:r w:rsidRPr="00A265CD">
        <w:t>paragraphe</w:t>
      </w:r>
      <w:r w:rsidR="00815032">
        <w:t> </w:t>
      </w:r>
      <w:r w:rsidRPr="00A265CD">
        <w:t>4.5.1</w:t>
      </w:r>
      <w:r>
        <w:t xml:space="preserve"> ci</w:t>
      </w:r>
      <w:r>
        <w:noBreakHyphen/>
        <w:t>dessus</w:t>
      </w:r>
      <w:r w:rsidRPr="00A265CD">
        <w:t>.</w:t>
      </w:r>
    </w:p>
    <w:p w14:paraId="50186F3D" w14:textId="5F3C07EB" w:rsidR="00D57E19" w:rsidRPr="007C22D7" w:rsidRDefault="00D57E19" w:rsidP="00D57E19">
      <w:pPr>
        <w:pStyle w:val="SingleTxtG"/>
        <w:spacing w:after="100"/>
        <w:ind w:left="2268" w:hanging="1134"/>
      </w:pPr>
      <w:r>
        <w:t>4.6</w:t>
      </w:r>
      <w:r>
        <w:tab/>
      </w:r>
      <w:r w:rsidRPr="007C22D7">
        <w:t>Si le véhicule est conforme à un type de véhicule homologué, en application d</w:t>
      </w:r>
      <w:r>
        <w:t>’</w:t>
      </w:r>
      <w:r w:rsidRPr="007C22D7">
        <w:t>un ou de plusieurs autres Règlements joints en annexe à l</w:t>
      </w:r>
      <w:r>
        <w:t>’</w:t>
      </w:r>
      <w:r w:rsidRPr="007C22D7">
        <w:t>Accord, dans le pays même qui a accordé l</w:t>
      </w:r>
      <w:r>
        <w:t>’</w:t>
      </w:r>
      <w:r w:rsidRPr="007C22D7">
        <w:t>homologation en application du présent Règlement, il n</w:t>
      </w:r>
      <w:r>
        <w:t>’</w:t>
      </w:r>
      <w:r w:rsidRPr="007C22D7">
        <w:t>est pas nécessaire de répéter le symbole prescrit au paragraphe</w:t>
      </w:r>
      <w:r w:rsidR="00815032">
        <w:t> </w:t>
      </w:r>
      <w:r w:rsidRPr="007C22D7">
        <w:t>4.5.1 ci</w:t>
      </w:r>
      <w:r>
        <w:noBreakHyphen/>
      </w:r>
      <w:r w:rsidRPr="007C22D7">
        <w:t>dessus. En pareil cas, les numéros de Règlement et d</w:t>
      </w:r>
      <w:r>
        <w:t>’</w:t>
      </w:r>
      <w:r w:rsidRPr="007C22D7">
        <w:t>homologation et les symboles additionnels pour tous les Règlements pour lesquels l</w:t>
      </w:r>
      <w:r>
        <w:t>’</w:t>
      </w:r>
      <w:r w:rsidRPr="007C22D7">
        <w:t>homologation a été accordée dans le pays qui accorde l</w:t>
      </w:r>
      <w:r>
        <w:t>’</w:t>
      </w:r>
      <w:r w:rsidRPr="007C22D7">
        <w:t>homologation en application du présent Règlement</w:t>
      </w:r>
      <w:r>
        <w:t xml:space="preserve"> </w:t>
      </w:r>
      <w:r w:rsidRPr="007C22D7">
        <w:t>doivent être inscrits l</w:t>
      </w:r>
      <w:r>
        <w:t>’</w:t>
      </w:r>
      <w:r w:rsidRPr="007C22D7">
        <w:t>un au-dessous de l</w:t>
      </w:r>
      <w:r>
        <w:t>’</w:t>
      </w:r>
      <w:r w:rsidRPr="007C22D7">
        <w:t xml:space="preserve">autre, à droite du symbole </w:t>
      </w:r>
      <w:r>
        <w:t>prescrit au paragraphe</w:t>
      </w:r>
      <w:r w:rsidR="00815032">
        <w:t> </w:t>
      </w:r>
      <w:r>
        <w:t>4.5.1 ci</w:t>
      </w:r>
      <w:r>
        <w:noBreakHyphen/>
      </w:r>
      <w:r w:rsidRPr="007C22D7">
        <w:t>dessus.</w:t>
      </w:r>
    </w:p>
    <w:p w14:paraId="54706215" w14:textId="77777777" w:rsidR="00D57E19" w:rsidRPr="00A265CD" w:rsidRDefault="00D57E19" w:rsidP="00D57E19">
      <w:pPr>
        <w:pStyle w:val="SingleTxtG"/>
        <w:spacing w:after="100"/>
        <w:ind w:left="2268" w:hanging="1134"/>
      </w:pPr>
      <w:r>
        <w:t>4.7</w:t>
      </w:r>
      <w:r>
        <w:tab/>
      </w:r>
      <w:r w:rsidRPr="00A265CD">
        <w:t>La marque d</w:t>
      </w:r>
      <w:r>
        <w:t>’</w:t>
      </w:r>
      <w:r w:rsidRPr="00A265CD">
        <w:t>homologation doit être nettement lisible et indélébile.</w:t>
      </w:r>
    </w:p>
    <w:p w14:paraId="766FA12F" w14:textId="27624148" w:rsidR="00D57E19" w:rsidRPr="00A265CD" w:rsidRDefault="00D57E19" w:rsidP="00D57E19">
      <w:pPr>
        <w:pStyle w:val="SingleTxtG"/>
        <w:spacing w:after="100"/>
        <w:ind w:left="2268" w:hanging="1134"/>
      </w:pPr>
      <w:r>
        <w:t>4.8</w:t>
      </w:r>
      <w:r>
        <w:tab/>
      </w:r>
      <w:r w:rsidRPr="007C22D7">
        <w:t>L</w:t>
      </w:r>
      <w:r>
        <w:t>’</w:t>
      </w:r>
      <w:r w:rsidRPr="007C22D7">
        <w:t>annexe</w:t>
      </w:r>
      <w:r w:rsidR="00815032">
        <w:t> </w:t>
      </w:r>
      <w:r w:rsidRPr="007C22D7">
        <w:t>2 au présent Règlement donne des exemples de marques d</w:t>
      </w:r>
      <w:r>
        <w:t>’</w:t>
      </w:r>
      <w:r w:rsidRPr="007C22D7">
        <w:t>homologation.</w:t>
      </w:r>
    </w:p>
    <w:p w14:paraId="338774F2" w14:textId="66A7F024" w:rsidR="00D57E19" w:rsidRPr="007C22D7" w:rsidRDefault="00D57E19" w:rsidP="00D57E19">
      <w:pPr>
        <w:pStyle w:val="SingleTxtG"/>
        <w:spacing w:after="100"/>
        <w:ind w:left="2268" w:hanging="1134"/>
      </w:pPr>
      <w:r>
        <w:t>4.9</w:t>
      </w:r>
      <w:r>
        <w:tab/>
      </w:r>
      <w:r w:rsidRPr="007C22D7">
        <w:t>L</w:t>
      </w:r>
      <w:r>
        <w:t>’</w:t>
      </w:r>
      <w:r w:rsidRPr="007C22D7">
        <w:t>annexe</w:t>
      </w:r>
      <w:r w:rsidR="00815032">
        <w:t> </w:t>
      </w:r>
      <w:r w:rsidRPr="007C22D7">
        <w:t>2 au présent Règlement donne des exemples de marques d</w:t>
      </w:r>
      <w:r>
        <w:t>’</w:t>
      </w:r>
      <w:r w:rsidRPr="007C22D7">
        <w:t>homologation.</w:t>
      </w:r>
    </w:p>
    <w:p w14:paraId="6E9E3EE7" w14:textId="77777777" w:rsidR="00D57E19" w:rsidRPr="00A265CD" w:rsidRDefault="00D57E19" w:rsidP="00D57E19">
      <w:pPr>
        <w:pStyle w:val="HChG"/>
        <w:spacing w:before="320"/>
        <w:ind w:left="2268"/>
      </w:pPr>
      <w:r>
        <w:t>5.</w:t>
      </w:r>
      <w:r>
        <w:tab/>
      </w:r>
      <w:r>
        <w:tab/>
      </w:r>
      <w:r w:rsidRPr="00A265CD">
        <w:t>Sp</w:t>
      </w:r>
      <w:r>
        <w:t>é</w:t>
      </w:r>
      <w:r w:rsidRPr="00A265CD">
        <w:t>cifications et essais</w:t>
      </w:r>
    </w:p>
    <w:p w14:paraId="47E01FB3" w14:textId="4C82F9DF" w:rsidR="00D57E19" w:rsidRPr="007C22D7" w:rsidRDefault="00D57E19" w:rsidP="00D57E19">
      <w:pPr>
        <w:pStyle w:val="SingleTxtG"/>
        <w:ind w:left="2268" w:hanging="1134"/>
      </w:pPr>
      <w:r w:rsidRPr="00A265CD">
        <w:t>5</w:t>
      </w:r>
      <w:r w:rsidRPr="007C22D7">
        <w:t>.1</w:t>
      </w:r>
      <w:r w:rsidRPr="007C22D7">
        <w:tab/>
        <w:t>Le véhicule</w:t>
      </w:r>
      <w:r>
        <w:t xml:space="preserve"> </w:t>
      </w:r>
      <w:r w:rsidRPr="007C22D7">
        <w:t>doit être soumis à un essai effectué conformément à</w:t>
      </w:r>
      <w:r>
        <w:t xml:space="preserve"> </w:t>
      </w:r>
      <w:r w:rsidRPr="007C22D7">
        <w:t>l</w:t>
      </w:r>
      <w:r>
        <w:t>’</w:t>
      </w:r>
      <w:r w:rsidRPr="007C22D7">
        <w:t>annexe</w:t>
      </w:r>
      <w:r w:rsidR="00815032">
        <w:t> </w:t>
      </w:r>
      <w:r w:rsidRPr="007C22D7">
        <w:t>4 au présent Règlement.</w:t>
      </w:r>
    </w:p>
    <w:p w14:paraId="7C2CF28F" w14:textId="7345104F" w:rsidR="00D57E19" w:rsidRPr="007C22D7" w:rsidRDefault="00D57E19" w:rsidP="00D57E19">
      <w:pPr>
        <w:pStyle w:val="SingleTxtG"/>
        <w:ind w:left="2268" w:hanging="1134"/>
      </w:pPr>
      <w:r w:rsidRPr="007C22D7">
        <w:t>5.1.1</w:t>
      </w:r>
      <w:r w:rsidRPr="007C22D7">
        <w:tab/>
        <w:t>L</w:t>
      </w:r>
      <w:r>
        <w:t>’</w:t>
      </w:r>
      <w:r w:rsidRPr="007C22D7">
        <w:t>essai</w:t>
      </w:r>
      <w:r>
        <w:t xml:space="preserve"> </w:t>
      </w:r>
      <w:r w:rsidRPr="007C22D7">
        <w:t>doit être effectué du côté du conducteur à moins d</w:t>
      </w:r>
      <w:r>
        <w:t>’</w:t>
      </w:r>
      <w:r w:rsidRPr="007C22D7">
        <w:t>une construction dissymétrique susceptible d</w:t>
      </w:r>
      <w:r>
        <w:t>’</w:t>
      </w:r>
      <w:r w:rsidRPr="007C22D7">
        <w:t>affecter les performances en choc latéral. Dans un tel cas, l</w:t>
      </w:r>
      <w:r>
        <w:t>’</w:t>
      </w:r>
      <w:r w:rsidRPr="007C22D7">
        <w:t>une des solutions décrites au pa</w:t>
      </w:r>
      <w:r>
        <w:t>ragraphe</w:t>
      </w:r>
      <w:r w:rsidR="00815032">
        <w:t> </w:t>
      </w:r>
      <w:r>
        <w:t>5.1.1.1 ou 5.1.1.2 ci</w:t>
      </w:r>
      <w:r>
        <w:noBreakHyphen/>
      </w:r>
      <w:r w:rsidRPr="007C22D7">
        <w:t>dessous peut être envisagée après accord entre le constructeur et l</w:t>
      </w:r>
      <w:r>
        <w:t>’</w:t>
      </w:r>
      <w:r w:rsidRPr="007C22D7">
        <w:t>autorité d</w:t>
      </w:r>
      <w:r>
        <w:t>’</w:t>
      </w:r>
      <w:r w:rsidRPr="007C22D7">
        <w:t>homologation de type.</w:t>
      </w:r>
    </w:p>
    <w:p w14:paraId="636264AA" w14:textId="77777777" w:rsidR="00D57E19" w:rsidRPr="007C22D7" w:rsidRDefault="00D57E19" w:rsidP="00D57E19">
      <w:pPr>
        <w:pStyle w:val="SingleTxtG"/>
        <w:ind w:left="2268" w:hanging="1134"/>
      </w:pPr>
      <w:r w:rsidRPr="007C22D7">
        <w:t>5.1.1.1</w:t>
      </w:r>
      <w:r w:rsidRPr="007C22D7">
        <w:tab/>
        <w:t>Le constructeur doit fournir</w:t>
      </w:r>
      <w:r>
        <w:t xml:space="preserve"> </w:t>
      </w:r>
      <w:r w:rsidRPr="007C22D7">
        <w:t>à l</w:t>
      </w:r>
      <w:r>
        <w:t>’</w:t>
      </w:r>
      <w:r w:rsidRPr="007C22D7">
        <w:t>autorité d</w:t>
      </w:r>
      <w:r>
        <w:t>’</w:t>
      </w:r>
      <w:r w:rsidRPr="007C22D7">
        <w:t>homologation de type des informations relatives à la compatibilité des performances comparées à celles du côté du conducteur lorsque l</w:t>
      </w:r>
      <w:r>
        <w:t>’</w:t>
      </w:r>
      <w:r w:rsidRPr="007C22D7">
        <w:t>essai est effectué sur ce côté.</w:t>
      </w:r>
    </w:p>
    <w:p w14:paraId="50BCAC64" w14:textId="77777777" w:rsidR="00D57E19" w:rsidRPr="007C22D7" w:rsidRDefault="00D57E19" w:rsidP="00D57E19">
      <w:pPr>
        <w:pStyle w:val="SingleTxtG"/>
        <w:ind w:left="2268" w:hanging="1134"/>
      </w:pPr>
      <w:r w:rsidRPr="007C22D7">
        <w:t>5.1.1.2</w:t>
      </w:r>
      <w:r w:rsidRPr="007C22D7">
        <w:tab/>
        <w:t>L</w:t>
      </w:r>
      <w:r>
        <w:t>’</w:t>
      </w:r>
      <w:r w:rsidRPr="007C22D7">
        <w:t>autorité d</w:t>
      </w:r>
      <w:r>
        <w:t>’</w:t>
      </w:r>
      <w:r w:rsidRPr="007C22D7">
        <w:t>homologation de type,</w:t>
      </w:r>
      <w:r>
        <w:t xml:space="preserve"> </w:t>
      </w:r>
      <w:r w:rsidRPr="007C22D7">
        <w:t>si elle s</w:t>
      </w:r>
      <w:r>
        <w:t>’</w:t>
      </w:r>
      <w:r w:rsidRPr="007C22D7">
        <w:t>inquiète de la construction du véhicule, peut décider de faire procéder à l</w:t>
      </w:r>
      <w:r>
        <w:t>’</w:t>
      </w:r>
      <w:r w:rsidRPr="007C22D7">
        <w:t>essai du côté opposé au conducteur, ce qui est considéré comme moins favorable.</w:t>
      </w:r>
    </w:p>
    <w:p w14:paraId="712E61F9" w14:textId="026D9EB3" w:rsidR="00D57E19" w:rsidRPr="007C22D7" w:rsidRDefault="00D57E19" w:rsidP="00925551">
      <w:pPr>
        <w:pStyle w:val="SingleTxtG"/>
        <w:keepNext/>
        <w:keepLines/>
        <w:ind w:left="2268" w:hanging="1134"/>
      </w:pPr>
      <w:r w:rsidRPr="007C22D7">
        <w:lastRenderedPageBreak/>
        <w:t>5.1.2</w:t>
      </w:r>
      <w:r w:rsidRPr="007C22D7">
        <w:tab/>
        <w:t>Le Service technique, après avoir consulté le constructeur, peut exiger que l</w:t>
      </w:r>
      <w:r>
        <w:t>’</w:t>
      </w:r>
      <w:r w:rsidRPr="007C22D7">
        <w:t>essai soit effectué avec le siège dans une autre position que celle qui est indiquée au paragraphe</w:t>
      </w:r>
      <w:r w:rsidR="00815032">
        <w:t> </w:t>
      </w:r>
      <w:r w:rsidRPr="007C22D7">
        <w:t>5.5.1 de l</w:t>
      </w:r>
      <w:r>
        <w:t>’</w:t>
      </w:r>
      <w:r w:rsidRPr="007C22D7">
        <w:t>annexe</w:t>
      </w:r>
      <w:r w:rsidR="00815032">
        <w:t> </w:t>
      </w:r>
      <w:r w:rsidRPr="007C22D7">
        <w:t xml:space="preserve">4. Cette position doit être </w:t>
      </w:r>
      <w:r w:rsidRPr="00A265CD">
        <w:t xml:space="preserve">précisée dans le rapport </w:t>
      </w:r>
      <w:r>
        <w:t>d’essai</w:t>
      </w:r>
      <w:r w:rsidRPr="008115C6">
        <w:rPr>
          <w:rStyle w:val="Appelnotedebasdep"/>
        </w:rPr>
        <w:footnoteReference w:id="5"/>
      </w:r>
      <w:r w:rsidRPr="00A265CD">
        <w:t>.</w:t>
      </w:r>
    </w:p>
    <w:p w14:paraId="1B719202" w14:textId="0C36D823" w:rsidR="00D57E19" w:rsidRPr="007C22D7" w:rsidRDefault="00D57E19" w:rsidP="00925551">
      <w:pPr>
        <w:pStyle w:val="SingleTxtG"/>
        <w:ind w:left="2268" w:hanging="1134"/>
      </w:pPr>
      <w:r w:rsidRPr="007C22D7">
        <w:t>5.1.3</w:t>
      </w:r>
      <w:r w:rsidRPr="007C22D7">
        <w:tab/>
        <w:t>Le résultat de l</w:t>
      </w:r>
      <w:r>
        <w:t>’</w:t>
      </w:r>
      <w:r w:rsidRPr="007C22D7">
        <w:t>essai doit être</w:t>
      </w:r>
      <w:r>
        <w:t xml:space="preserve"> </w:t>
      </w:r>
      <w:r w:rsidRPr="007C22D7">
        <w:t>considéré comme satisfaisant lorsque les conditio</w:t>
      </w:r>
      <w:r>
        <w:t>ns définies aux paragraphes</w:t>
      </w:r>
      <w:r w:rsidR="00815032">
        <w:t> </w:t>
      </w:r>
      <w:r>
        <w:t>5.2 et 5.3</w:t>
      </w:r>
      <w:r w:rsidRPr="007C22D7">
        <w:t xml:space="preserve"> ci-après sont remplies.</w:t>
      </w:r>
    </w:p>
    <w:p w14:paraId="6EFB16A3" w14:textId="2F0E7E6C" w:rsidR="00D57E19" w:rsidRDefault="00D57E19" w:rsidP="00925551">
      <w:pPr>
        <w:pStyle w:val="SingleTxtG"/>
        <w:ind w:left="2268" w:hanging="1134"/>
      </w:pPr>
      <w:r w:rsidRPr="007C22D7">
        <w:t>5.2</w:t>
      </w:r>
      <w:r w:rsidRPr="007C22D7">
        <w:tab/>
      </w:r>
      <w:r>
        <w:t>Critères d’efficacité</w:t>
      </w:r>
    </w:p>
    <w:p w14:paraId="31A06918" w14:textId="7DBE08A6" w:rsidR="00D57E19" w:rsidRPr="007C22D7" w:rsidRDefault="00D57E19" w:rsidP="00925551">
      <w:pPr>
        <w:pStyle w:val="SingleTxtG"/>
        <w:ind w:left="2268"/>
      </w:pPr>
      <w:r>
        <w:tab/>
        <w:t>Les véhicules équipés d’une chaîne de traction électrique doivent en outre satisfaire aux prescriptions du paragraphe</w:t>
      </w:r>
      <w:r w:rsidR="00815032">
        <w:t> </w:t>
      </w:r>
      <w:r>
        <w:t>5.3.7 ci-dessous. La démonstration peut en être faite lors d’un essai de choc distinct à la demande du constructeur et avec l’accord du service technique, à condition que les composants électriques n’aient aucune incidence sur l’efficacité du type de véhicule considéré en matière de protection des occupants, telle qu’elle est définie aux paragraphes</w:t>
      </w:r>
      <w:r w:rsidR="00815032">
        <w:t> </w:t>
      </w:r>
      <w:r>
        <w:t>5.2.1 à 5.3.5 du présent Règlement. Si tel est le cas, le respect des prescriptions énoncées au paragraphe</w:t>
      </w:r>
      <w:r w:rsidR="00815032">
        <w:t> </w:t>
      </w:r>
      <w:r>
        <w:t>5.3.7 doit être vérifié conformément aux méthodes définies à l’annexe</w:t>
      </w:r>
      <w:r w:rsidR="00815032">
        <w:t> </w:t>
      </w:r>
      <w:r>
        <w:t>4 du présent Règlement, à l’exception des paragraphes</w:t>
      </w:r>
      <w:r w:rsidR="00815032">
        <w:t> </w:t>
      </w:r>
      <w:r>
        <w:t>6 et 7 et des appendices</w:t>
      </w:r>
      <w:r w:rsidR="00815032">
        <w:t> </w:t>
      </w:r>
      <w:r>
        <w:t>1 et 2. Mais un mannequin pour essai de choc latéral doit être installé sur le siège avant du côté du choc.</w:t>
      </w:r>
    </w:p>
    <w:p w14:paraId="71EC9D8D" w14:textId="6F9745D1" w:rsidR="00D57E19" w:rsidRPr="00A265CD" w:rsidRDefault="00D57E19" w:rsidP="00D57E19">
      <w:pPr>
        <w:pStyle w:val="SingleTxtG"/>
        <w:ind w:left="2268" w:hanging="1134"/>
      </w:pPr>
      <w:r>
        <w:t>5.2.1</w:t>
      </w:r>
      <w:r>
        <w:tab/>
      </w:r>
      <w:r w:rsidRPr="00A265CD">
        <w:t>Les critères de performance déterminés, pour l</w:t>
      </w:r>
      <w:r>
        <w:t>’</w:t>
      </w:r>
      <w:r w:rsidRPr="00A265CD">
        <w:t>essai de collision, conformément à l</w:t>
      </w:r>
      <w:r>
        <w:t>’</w:t>
      </w:r>
      <w:r w:rsidRPr="00A265CD">
        <w:t>appendice</w:t>
      </w:r>
      <w:r w:rsidR="00815032">
        <w:t> </w:t>
      </w:r>
      <w:r>
        <w:t>1</w:t>
      </w:r>
      <w:r w:rsidRPr="00A265CD">
        <w:t xml:space="preserve"> de l</w:t>
      </w:r>
      <w:r>
        <w:t>’</w:t>
      </w:r>
      <w:r w:rsidRPr="00A265CD">
        <w:t>annexe</w:t>
      </w:r>
      <w:r w:rsidR="00815032">
        <w:t> </w:t>
      </w:r>
      <w:r w:rsidRPr="00A265CD">
        <w:t xml:space="preserve">4 </w:t>
      </w:r>
      <w:r>
        <w:t xml:space="preserve">du présent Règlement </w:t>
      </w:r>
      <w:r w:rsidRPr="00A265CD">
        <w:t>doivent</w:t>
      </w:r>
      <w:r>
        <w:t xml:space="preserve"> remplir les conditions suivantes</w:t>
      </w:r>
      <w:r w:rsidR="00815032">
        <w:t> </w:t>
      </w:r>
      <w:r>
        <w:t>:</w:t>
      </w:r>
    </w:p>
    <w:p w14:paraId="1D651047" w14:textId="77777777" w:rsidR="00D57E19" w:rsidRPr="00A265CD" w:rsidRDefault="00D57E19" w:rsidP="00D57E19">
      <w:pPr>
        <w:pStyle w:val="SingleTxtG"/>
        <w:ind w:left="2268" w:hanging="1134"/>
      </w:pPr>
      <w:r>
        <w:t>5.2.1.1</w:t>
      </w:r>
      <w:r>
        <w:tab/>
      </w:r>
      <w:r w:rsidRPr="00A265CD">
        <w:t>Le critère de performance tête (HPC) doit être inférieur ou égal</w:t>
      </w:r>
      <w:r>
        <w:t xml:space="preserve"> </w:t>
      </w:r>
      <w:r w:rsidRPr="00A265CD">
        <w:t>à 1</w:t>
      </w:r>
      <w:r>
        <w:t> </w:t>
      </w:r>
      <w:r w:rsidRPr="00A265CD">
        <w:t>000</w:t>
      </w:r>
      <w:r>
        <w:t> ;</w:t>
      </w:r>
      <w:r w:rsidRPr="00A265CD">
        <w:t xml:space="preserve"> s</w:t>
      </w:r>
      <w:r>
        <w:t>’</w:t>
      </w:r>
      <w:r w:rsidRPr="00A265CD">
        <w:t>il n</w:t>
      </w:r>
      <w:r>
        <w:t>’</w:t>
      </w:r>
      <w:r w:rsidRPr="00A265CD">
        <w:t xml:space="preserve">y a pas de contact de la tête, </w:t>
      </w:r>
      <w:r>
        <w:t xml:space="preserve">ce critère ne doit être ni </w:t>
      </w:r>
      <w:r w:rsidRPr="00A265CD">
        <w:t>relevé</w:t>
      </w:r>
      <w:r>
        <w:t xml:space="preserve"> ni calculé, mais il faut noter:</w:t>
      </w:r>
      <w:r w:rsidRPr="00A265CD">
        <w:t xml:space="preserve"> </w:t>
      </w:r>
      <w:r w:rsidRPr="002D2B33">
        <w:t>«</w:t>
      </w:r>
      <w:r>
        <w:t> </w:t>
      </w:r>
      <w:r w:rsidRPr="00A265CD">
        <w:t>Pas de contact de la tête</w:t>
      </w:r>
      <w:r>
        <w:rPr>
          <w:i/>
        </w:rPr>
        <w:t> </w:t>
      </w:r>
      <w:r>
        <w:t>»</w:t>
      </w:r>
      <w:r w:rsidRPr="00A265CD">
        <w:t>.</w:t>
      </w:r>
    </w:p>
    <w:p w14:paraId="492E368E" w14:textId="195E5B6A" w:rsidR="00D57E19" w:rsidRPr="00A265CD" w:rsidRDefault="00D57E19" w:rsidP="00815032">
      <w:pPr>
        <w:pStyle w:val="SingleTxtG"/>
        <w:ind w:left="2268" w:hanging="1134"/>
      </w:pPr>
      <w:r>
        <w:t>5.2.1.2</w:t>
      </w:r>
      <w:r>
        <w:tab/>
      </w:r>
      <w:r w:rsidRPr="00A265CD">
        <w:t xml:space="preserve">Les critères de </w:t>
      </w:r>
      <w:r>
        <w:t>performance thorax doivent être</w:t>
      </w:r>
      <w:r w:rsidR="00815032">
        <w:t> </w:t>
      </w:r>
      <w:r w:rsidRPr="00A265CD">
        <w:t>:</w:t>
      </w:r>
    </w:p>
    <w:p w14:paraId="0CEFB95C" w14:textId="29FF5B16" w:rsidR="00D57E19" w:rsidRPr="00836189" w:rsidRDefault="00D57E19" w:rsidP="00815032">
      <w:pPr>
        <w:pStyle w:val="SingleTxtG"/>
        <w:ind w:left="2835" w:hanging="567"/>
      </w:pPr>
      <w:r>
        <w:t>a)</w:t>
      </w:r>
      <w:r>
        <w:tab/>
      </w:r>
      <w:r w:rsidRPr="00836189">
        <w:t>Critère de déformation de la cage thoracique (RDC) inférieur</w:t>
      </w:r>
      <w:r>
        <w:t xml:space="preserve"> </w:t>
      </w:r>
      <w:r w:rsidRPr="00836189">
        <w:t>ou égal à</w:t>
      </w:r>
      <w:r w:rsidR="00815032">
        <w:t> </w:t>
      </w:r>
      <w:r w:rsidRPr="00836189">
        <w:t>42</w:t>
      </w:r>
      <w:r w:rsidR="00815032">
        <w:t> </w:t>
      </w:r>
      <w:r w:rsidRPr="00836189">
        <w:t>mm</w:t>
      </w:r>
      <w:r>
        <w:t> ;</w:t>
      </w:r>
    </w:p>
    <w:p w14:paraId="63A6B4BE" w14:textId="3869B5BE" w:rsidR="00D57E19" w:rsidRDefault="00D57E19" w:rsidP="00815032">
      <w:pPr>
        <w:pStyle w:val="SingleTxtG"/>
        <w:ind w:left="2268"/>
      </w:pPr>
      <w:r>
        <w:tab/>
        <w:t>b)</w:t>
      </w:r>
      <w:r>
        <w:tab/>
      </w:r>
      <w:r w:rsidRPr="00836189">
        <w:t>Critère relatif aux viscères (VC) inférieur ou égal à</w:t>
      </w:r>
      <w:r>
        <w:t xml:space="preserve"> </w:t>
      </w:r>
      <w:r w:rsidRPr="00836189">
        <w:t>1,0</w:t>
      </w:r>
      <w:r w:rsidR="00815032">
        <w:t> </w:t>
      </w:r>
      <w:r w:rsidRPr="00836189">
        <w:t>m/sec.</w:t>
      </w:r>
    </w:p>
    <w:p w14:paraId="0D70D151" w14:textId="7CFF8B50" w:rsidR="00D57E19" w:rsidRPr="00A265CD" w:rsidRDefault="00D57E19" w:rsidP="00815032">
      <w:pPr>
        <w:pStyle w:val="SingleTxtG"/>
        <w:ind w:left="2268"/>
      </w:pPr>
      <w:r>
        <w:tab/>
      </w:r>
      <w:r w:rsidRPr="00A265CD">
        <w:t xml:space="preserve">Pendant une période transitoire de deux ans après </w:t>
      </w:r>
      <w:r>
        <w:t>la date indiquée au paragraphe</w:t>
      </w:r>
      <w:r w:rsidR="00815032">
        <w:t> </w:t>
      </w:r>
      <w:r>
        <w:t xml:space="preserve">10.2 </w:t>
      </w:r>
      <w:r w:rsidRPr="00A265CD">
        <w:t>du présent Règlement, la valeur V</w:t>
      </w:r>
      <w:r>
        <w:t> </w:t>
      </w:r>
      <w:r>
        <w:sym w:font="Symbol" w:char="F02A"/>
      </w:r>
      <w:r>
        <w:t> </w:t>
      </w:r>
      <w:r w:rsidRPr="00A265CD">
        <w:t>C ne constitue pas un critère de</w:t>
      </w:r>
      <w:r>
        <w:t xml:space="preserve"> </w:t>
      </w:r>
      <w:r w:rsidRPr="00A265CD">
        <w:t>réussite ou d</w:t>
      </w:r>
      <w:r>
        <w:t>’</w:t>
      </w:r>
      <w:r w:rsidRPr="00A265CD">
        <w:t>échec en ce qui concerne les essais d</w:t>
      </w:r>
      <w:r>
        <w:t>’</w:t>
      </w:r>
      <w:r w:rsidRPr="00A265CD">
        <w:t xml:space="preserve">homologation, mais </w:t>
      </w:r>
      <w:r>
        <w:t xml:space="preserve">elle </w:t>
      </w:r>
      <w:r w:rsidRPr="00A265CD">
        <w:t>doit être inscrite dans le procès-verbal d</w:t>
      </w:r>
      <w:r>
        <w:t>’</w:t>
      </w:r>
      <w:r w:rsidRPr="00A265CD">
        <w:t>essai et être</w:t>
      </w:r>
      <w:r>
        <w:t xml:space="preserve"> </w:t>
      </w:r>
      <w:r w:rsidRPr="00A265CD">
        <w:t>enregistrée par les autorités chargées de l</w:t>
      </w:r>
      <w:r>
        <w:t>’</w:t>
      </w:r>
      <w:r w:rsidRPr="00A265CD">
        <w:t>homologation. Au terme de</w:t>
      </w:r>
      <w:r>
        <w:t xml:space="preserve"> </w:t>
      </w:r>
      <w:r w:rsidRPr="00A265CD">
        <w:t>cette période t</w:t>
      </w:r>
      <w:r>
        <w:t>ransitoire, la valeur VC de 1,0 </w:t>
      </w:r>
      <w:r w:rsidRPr="00A265CD">
        <w:t>m/sec doit s</w:t>
      </w:r>
      <w:r>
        <w:t>’</w:t>
      </w:r>
      <w:r w:rsidRPr="00A265CD">
        <w:t>appliquer</w:t>
      </w:r>
      <w:r>
        <w:t xml:space="preserve"> </w:t>
      </w:r>
      <w:r w:rsidRPr="00A265CD">
        <w:t>en tant que critère de réussite ou d</w:t>
      </w:r>
      <w:r>
        <w:t>’</w:t>
      </w:r>
      <w:r w:rsidRPr="00A265CD">
        <w:t>échec sauf si les Parties</w:t>
      </w:r>
      <w:r>
        <w:t xml:space="preserve"> </w:t>
      </w:r>
      <w:r w:rsidRPr="00A265CD">
        <w:t>contractantes appliquant le présent Règlement en décident autrement.</w:t>
      </w:r>
    </w:p>
    <w:p w14:paraId="3C1AC04E" w14:textId="7290888D" w:rsidR="00D57E19" w:rsidRPr="00A265CD" w:rsidRDefault="00D57E19" w:rsidP="00815032">
      <w:pPr>
        <w:pStyle w:val="SingleTxtG"/>
        <w:ind w:left="2268" w:hanging="1134"/>
      </w:pPr>
      <w:r>
        <w:t>5.2.1.3</w:t>
      </w:r>
      <w:r>
        <w:tab/>
      </w:r>
      <w:r w:rsidRPr="00A265CD">
        <w:t>Les critères de pe</w:t>
      </w:r>
      <w:r>
        <w:t>rformance pelviens doivent être</w:t>
      </w:r>
      <w:r w:rsidR="00815032">
        <w:t> </w:t>
      </w:r>
      <w:r w:rsidRPr="00A265CD">
        <w:t>:</w:t>
      </w:r>
    </w:p>
    <w:p w14:paraId="69504CCC" w14:textId="77777777" w:rsidR="00D57E19" w:rsidRPr="00A265CD" w:rsidRDefault="00D57E19" w:rsidP="00815032">
      <w:pPr>
        <w:pStyle w:val="SingleTxtG"/>
        <w:ind w:left="2268"/>
      </w:pPr>
      <w:r>
        <w:tab/>
      </w:r>
      <w:r w:rsidRPr="00A265CD">
        <w:t>Force maximale sur la symphyse pubienne (PSPF) inférieure ou égale</w:t>
      </w:r>
      <w:r>
        <w:t xml:space="preserve"> à 6 </w:t>
      </w:r>
      <w:r w:rsidRPr="00A265CD">
        <w:t>kN</w:t>
      </w:r>
    </w:p>
    <w:p w14:paraId="489F0D7E" w14:textId="0BB9F4B8" w:rsidR="00D57E19" w:rsidRDefault="00D57E19" w:rsidP="00815032">
      <w:pPr>
        <w:pStyle w:val="SingleTxtG"/>
        <w:ind w:left="2268" w:hanging="1134"/>
      </w:pPr>
      <w:r w:rsidRPr="00A265CD">
        <w:t>5.2.1</w:t>
      </w:r>
      <w:r>
        <w:t>.4</w:t>
      </w:r>
      <w:r>
        <w:tab/>
      </w:r>
      <w:r w:rsidRPr="00A265CD">
        <w:t>Les critères de perf</w:t>
      </w:r>
      <w:r>
        <w:t>ormance abdominaux doivent être</w:t>
      </w:r>
      <w:r w:rsidR="00925551">
        <w:t> </w:t>
      </w:r>
      <w:r w:rsidRPr="00A265CD">
        <w:t>:</w:t>
      </w:r>
    </w:p>
    <w:p w14:paraId="18D57D62" w14:textId="288C9E7F" w:rsidR="00D57E19" w:rsidRPr="00A265CD" w:rsidRDefault="00D57E19" w:rsidP="00815032">
      <w:pPr>
        <w:pStyle w:val="SingleTxtG"/>
        <w:ind w:left="2268"/>
      </w:pPr>
      <w:r>
        <w:tab/>
      </w:r>
      <w:r w:rsidRPr="00A265CD">
        <w:t>Force maximale sur l</w:t>
      </w:r>
      <w:r>
        <w:t>’</w:t>
      </w:r>
      <w:r w:rsidRPr="00A265CD">
        <w:t>abdomen (APF) inférieure ou égale à une force</w:t>
      </w:r>
      <w:r>
        <w:t xml:space="preserve"> </w:t>
      </w:r>
      <w:r w:rsidRPr="00A265CD">
        <w:t xml:space="preserve">interne </w:t>
      </w:r>
      <w:r>
        <w:t>de 2,5 </w:t>
      </w:r>
      <w:r w:rsidRPr="00A265CD">
        <w:t>kN (équivalant à une force externe de 4,5</w:t>
      </w:r>
      <w:r w:rsidR="00815032">
        <w:t> </w:t>
      </w:r>
      <w:r w:rsidRPr="00A265CD">
        <w:t>kN).</w:t>
      </w:r>
    </w:p>
    <w:p w14:paraId="5137CD93" w14:textId="77777777" w:rsidR="00D57E19" w:rsidRDefault="00D57E19" w:rsidP="00815032">
      <w:pPr>
        <w:pStyle w:val="SingleTxtG"/>
        <w:ind w:left="2268" w:hanging="1134"/>
      </w:pPr>
      <w:r>
        <w:t>5.3</w:t>
      </w:r>
      <w:r>
        <w:tab/>
      </w:r>
      <w:r w:rsidRPr="00A265CD">
        <w:t>Prescriptions particulières</w:t>
      </w:r>
    </w:p>
    <w:p w14:paraId="64D66A59" w14:textId="351D9181" w:rsidR="00D57E19" w:rsidRDefault="00D57E19" w:rsidP="00815032">
      <w:pPr>
        <w:pStyle w:val="SingleTxtG"/>
        <w:ind w:left="2268" w:hanging="1134"/>
      </w:pPr>
      <w:r w:rsidRPr="00063CFD">
        <w:t>5.3.1</w:t>
      </w:r>
      <w:r>
        <w:tab/>
      </w:r>
      <w:r w:rsidRPr="00063CFD">
        <w:t>Aucune porte ne doit s</w:t>
      </w:r>
      <w:r>
        <w:t>’</w:t>
      </w:r>
      <w:r w:rsidRPr="00063CFD">
        <w:t>ouvrir au cours de l</w:t>
      </w:r>
      <w:r>
        <w:t>’</w:t>
      </w:r>
      <w:r w:rsidRPr="00063CFD">
        <w:t>essai. Après l</w:t>
      </w:r>
      <w:r>
        <w:t>’</w:t>
      </w:r>
      <w:r w:rsidRPr="00063CFD">
        <w:t>essai, une porte est considérée comme non ouverte</w:t>
      </w:r>
      <w:r w:rsidR="00815032">
        <w:t> </w:t>
      </w:r>
      <w:r w:rsidRPr="00063CFD">
        <w:t>:</w:t>
      </w:r>
    </w:p>
    <w:p w14:paraId="10BAD265" w14:textId="77777777" w:rsidR="00D57E19" w:rsidRDefault="00D57E19" w:rsidP="00D57E19">
      <w:pPr>
        <w:pStyle w:val="SingleTxtG"/>
        <w:ind w:left="2835" w:hanging="567"/>
      </w:pPr>
      <w:r w:rsidRPr="00063CFD">
        <w:t>a)</w:t>
      </w:r>
      <w:r>
        <w:tab/>
      </w:r>
      <w:r w:rsidRPr="00063CFD">
        <w:t>S</w:t>
      </w:r>
      <w:r>
        <w:t>’</w:t>
      </w:r>
      <w:r w:rsidRPr="00063CFD">
        <w:t>il est clairement visible que la serrure de la porte est fermée</w:t>
      </w:r>
      <w:r>
        <w:t> ;</w:t>
      </w:r>
      <w:r w:rsidRPr="00063CFD">
        <w:t xml:space="preserve"> ou</w:t>
      </w:r>
    </w:p>
    <w:p w14:paraId="6A261C0B" w14:textId="7294ED32" w:rsidR="00D57E19" w:rsidRDefault="00D57E19" w:rsidP="00D57E19">
      <w:pPr>
        <w:pStyle w:val="SingleTxtG"/>
        <w:ind w:left="2835" w:hanging="567"/>
      </w:pPr>
      <w:r w:rsidRPr="00063CFD">
        <w:lastRenderedPageBreak/>
        <w:t>b)</w:t>
      </w:r>
      <w:r>
        <w:tab/>
      </w:r>
      <w:r w:rsidRPr="00063CFD">
        <w:t>Si la porte ne s</w:t>
      </w:r>
      <w:r>
        <w:t>’</w:t>
      </w:r>
      <w:r w:rsidRPr="00063CFD">
        <w:t>ouvre pas lorsqu</w:t>
      </w:r>
      <w:r>
        <w:t>’</w:t>
      </w:r>
      <w:r w:rsidRPr="00063CFD">
        <w:t>elle est soumise à une force de traction statique d</w:t>
      </w:r>
      <w:r>
        <w:t>’</w:t>
      </w:r>
      <w:r w:rsidRPr="00063CFD">
        <w:t>au moins 400</w:t>
      </w:r>
      <w:r w:rsidR="000569A4">
        <w:t> </w:t>
      </w:r>
      <w:r w:rsidRPr="00063CFD">
        <w:t>N appliquée dans la direction</w:t>
      </w:r>
      <w:r w:rsidR="000569A4">
        <w:t> </w:t>
      </w:r>
      <w:r w:rsidRPr="00063CFD">
        <w:t>y, comme sur la figure ci-dessous, aussi près que possible du rebord de la fenêtre et du bord de la porte opposé aux charnières, à l</w:t>
      </w:r>
      <w:r>
        <w:t>’</w:t>
      </w:r>
      <w:r w:rsidRPr="00063CFD">
        <w:t>exception de la poignée.</w:t>
      </w:r>
    </w:p>
    <w:p w14:paraId="530ECA68" w14:textId="77777777" w:rsidR="00D57E19" w:rsidRDefault="00D57E19" w:rsidP="000569A4">
      <w:pPr>
        <w:pStyle w:val="Titre1"/>
      </w:pPr>
      <w:r>
        <w:t>Figure</w:t>
      </w:r>
    </w:p>
    <w:p w14:paraId="7977CDA5" w14:textId="77777777" w:rsidR="00D57E19" w:rsidRPr="00A265CD" w:rsidRDefault="00D57E19" w:rsidP="00D57E19">
      <w:pPr>
        <w:pStyle w:val="SingleTxtG"/>
        <w:keepNext/>
        <w:spacing w:after="240"/>
        <w:ind w:left="2268"/>
      </w:pPr>
      <w:r>
        <w:rPr>
          <w:noProof/>
        </w:rPr>
        <mc:AlternateContent>
          <mc:Choice Requires="wpg">
            <w:drawing>
              <wp:inline distT="0" distB="0" distL="0" distR="0" wp14:anchorId="54036ECD" wp14:editId="30CB7395">
                <wp:extent cx="3592195" cy="3723005"/>
                <wp:effectExtent l="0" t="3810" r="0" b="0"/>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3723005"/>
                          <a:chOff x="0" y="0"/>
                          <a:chExt cx="54557" cy="56709"/>
                        </a:xfrm>
                      </wpg:grpSpPr>
                      <pic:pic xmlns:pic="http://schemas.openxmlformats.org/drawingml/2006/picture">
                        <pic:nvPicPr>
                          <pic:cNvPr id="17" name="Grafik 47"/>
                          <pic:cNvPicPr>
                            <a:picLocks noChangeAspect="1" noChangeArrowheads="1"/>
                          </pic:cNvPicPr>
                        </pic:nvPicPr>
                        <pic:blipFill>
                          <a:blip r:embed="rId8"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nhaltsplatzhalter 4"/>
                          <pic:cNvPicPr>
                            <a:picLocks noChangeAspect="1" noChangeArrowheads="1"/>
                          </pic:cNvPicPr>
                        </pic:nvPicPr>
                        <pic:blipFill>
                          <a:blip r:embed="rId9">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19" name="Pfeil nach rechts 30"/>
                        <wps:cNvSpPr>
                          <a:spLocks noChangeArrowheads="1"/>
                        </wps:cNvSpPr>
                        <wps:spPr bwMode="auto">
                          <a:xfrm rot="10800000">
                            <a:off x="10801" y="46846"/>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2E854666" w14:textId="77777777" w:rsidR="00D57E19" w:rsidRDefault="00D57E19" w:rsidP="00D57E19"/>
                          </w:txbxContent>
                        </wps:txbx>
                        <wps:bodyPr rot="0" vert="horz" wrap="square" lIns="72000" tIns="72000" rIns="72000" bIns="72000" anchor="t" anchorCtr="0" upright="1">
                          <a:noAutofit/>
                        </wps:bodyPr>
                      </wps:wsp>
                      <wps:wsp>
                        <wps:cNvPr id="20" name="Textfeld 31"/>
                        <wps:cNvSpPr txBox="1">
                          <a:spLocks noChangeArrowheads="1"/>
                        </wps:cNvSpPr>
                        <wps:spPr bwMode="auto">
                          <a:xfrm>
                            <a:off x="0" y="46843"/>
                            <a:ext cx="7416"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A17A" w14:textId="77777777" w:rsidR="00D57E19" w:rsidRDefault="00D57E19" w:rsidP="00D57E19">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1" name="Pfeil nach rechts 32"/>
                        <wps:cNvSpPr>
                          <a:spLocks noChangeArrowheads="1"/>
                        </wps:cNvSpPr>
                        <wps:spPr bwMode="auto">
                          <a:xfrm rot="10800000">
                            <a:off x="11521" y="19742"/>
                            <a:ext cx="17282" cy="1441"/>
                          </a:xfrm>
                          <a:prstGeom prst="rightArrow">
                            <a:avLst>
                              <a:gd name="adj1" fmla="val 50000"/>
                              <a:gd name="adj2" fmla="val 49971"/>
                            </a:avLst>
                          </a:prstGeom>
                          <a:solidFill>
                            <a:srgbClr val="4472C4"/>
                          </a:solidFill>
                          <a:ln w="9525" cap="sq">
                            <a:solidFill>
                              <a:srgbClr val="7F7F7F"/>
                            </a:solidFill>
                            <a:miter lim="800000"/>
                            <a:headEnd/>
                            <a:tailEnd/>
                          </a:ln>
                        </wps:spPr>
                        <wps:txbx>
                          <w:txbxContent>
                            <w:p w14:paraId="3D049129" w14:textId="77777777" w:rsidR="00D57E19" w:rsidRDefault="00D57E19" w:rsidP="00D57E19"/>
                          </w:txbxContent>
                        </wps:txbx>
                        <wps:bodyPr rot="0" vert="horz" wrap="square" lIns="72000" tIns="72000" rIns="72000" bIns="72000" anchor="t" anchorCtr="0" upright="1">
                          <a:noAutofit/>
                        </wps:bodyPr>
                      </wps:wsp>
                      <wps:wsp>
                        <wps:cNvPr id="22" name="Textfeld 33"/>
                        <wps:cNvSpPr txBox="1">
                          <a:spLocks noChangeArrowheads="1"/>
                        </wps:cNvSpPr>
                        <wps:spPr bwMode="auto">
                          <a:xfrm>
                            <a:off x="723" y="19741"/>
                            <a:ext cx="7417"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9C74" w14:textId="77777777" w:rsidR="00D57E19" w:rsidRDefault="00D57E19" w:rsidP="00D57E19">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3" name="Pfeil nach rechts 34"/>
                        <wps:cNvSpPr>
                          <a:spLocks noChangeArrowheads="1"/>
                        </wps:cNvSpPr>
                        <wps:spPr bwMode="auto">
                          <a:xfrm rot="10800000">
                            <a:off x="11521" y="27153"/>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4DCB76D3" w14:textId="77777777" w:rsidR="00D57E19" w:rsidRDefault="00D57E19" w:rsidP="00D57E19"/>
                          </w:txbxContent>
                        </wps:txbx>
                        <wps:bodyPr rot="0" vert="horz" wrap="square" lIns="72000" tIns="72000" rIns="72000" bIns="72000" anchor="t" anchorCtr="0" upright="1">
                          <a:noAutofit/>
                        </wps:bodyPr>
                      </wps:wsp>
                      <wps:wsp>
                        <wps:cNvPr id="24" name="Textfeld 35"/>
                        <wps:cNvSpPr txBox="1">
                          <a:spLocks noChangeArrowheads="1"/>
                        </wps:cNvSpPr>
                        <wps:spPr bwMode="auto">
                          <a:xfrm>
                            <a:off x="723" y="27150"/>
                            <a:ext cx="7417"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AE15" w14:textId="77777777" w:rsidR="00D57E19" w:rsidRDefault="00D57E19" w:rsidP="00D57E19">
                              <w:pPr>
                                <w:spacing w:line="264" w:lineRule="auto"/>
                              </w:pPr>
                              <w:r w:rsidRPr="00D92E7C">
                                <w:rPr>
                                  <w:rFonts w:ascii="Calibri" w:hAnsi="Calibri" w:cs="Arial"/>
                                  <w:color w:val="000000"/>
                                  <w:lang w:val="de-DE"/>
                                </w:rPr>
                                <w:t>90° +/- 5°</w:t>
                              </w:r>
                            </w:p>
                          </w:txbxContent>
                        </wps:txbx>
                        <wps:bodyPr rot="0" vert="horz" wrap="none" lIns="0" tIns="0" rIns="0" bIns="0" anchor="t" anchorCtr="0" upright="1">
                          <a:spAutoFit/>
                        </wps:bodyPr>
                      </wps:wsp>
                      <wps:wsp>
                        <wps:cNvPr id="25" name="Textfeld 36"/>
                        <wps:cNvSpPr txBox="1">
                          <a:spLocks noChangeArrowheads="1"/>
                        </wps:cNvSpPr>
                        <wps:spPr bwMode="auto">
                          <a:xfrm>
                            <a:off x="15836" y="17072"/>
                            <a:ext cx="4185"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8155" w14:textId="77777777" w:rsidR="00D57E19" w:rsidRDefault="00D57E19" w:rsidP="00D57E19">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28" name="Textfeld 37"/>
                        <wps:cNvSpPr txBox="1">
                          <a:spLocks noChangeArrowheads="1"/>
                        </wps:cNvSpPr>
                        <wps:spPr bwMode="auto">
                          <a:xfrm>
                            <a:off x="15836" y="25080"/>
                            <a:ext cx="4185"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5B39" w14:textId="77777777" w:rsidR="00D57E19" w:rsidRDefault="00D57E19" w:rsidP="00D57E19">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30" name="Textfeld 38"/>
                        <wps:cNvSpPr txBox="1">
                          <a:spLocks noChangeArrowheads="1"/>
                        </wps:cNvSpPr>
                        <wps:spPr bwMode="auto">
                          <a:xfrm>
                            <a:off x="14891" y="44638"/>
                            <a:ext cx="4185"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B7BD" w14:textId="77777777" w:rsidR="00D57E19" w:rsidRDefault="00D57E19" w:rsidP="00D57E19">
                              <w:pPr>
                                <w:spacing w:line="264" w:lineRule="auto"/>
                              </w:pPr>
                              <w:r w:rsidRPr="00D92E7C">
                                <w:rPr>
                                  <w:rFonts w:ascii="Calibri" w:hAnsi="Calibri" w:cs="Arial"/>
                                  <w:color w:val="000000"/>
                                  <w:lang w:val="de-DE"/>
                                </w:rPr>
                                <w:t>400N</w:t>
                              </w:r>
                            </w:p>
                          </w:txbxContent>
                        </wps:txbx>
                        <wps:bodyPr rot="0" vert="horz" wrap="none" lIns="0" tIns="0" rIns="0" bIns="0" anchor="t" anchorCtr="0" upright="1">
                          <a:spAutoFit/>
                        </wps:bodyPr>
                      </wps:wsp>
                      <wps:wsp>
                        <wps:cNvPr id="31" name="Gerade Verbindung mit Pfeil 15"/>
                        <wps:cNvCnPr>
                          <a:cxnSpLocks noChangeShapeType="1"/>
                        </wps:cNvCnPr>
                        <wps:spPr bwMode="auto">
                          <a:xfrm flipV="1">
                            <a:off x="52565" y="48455"/>
                            <a:ext cx="0" cy="411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 name="Gerade Verbindung mit Pfeil 39"/>
                        <wps:cNvCnPr>
                          <a:cxnSpLocks noChangeShapeType="1"/>
                        </wps:cNvCnPr>
                        <wps:spPr bwMode="auto">
                          <a:xfrm flipH="1">
                            <a:off x="48965" y="52565"/>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 name="Textfeld 23"/>
                        <wps:cNvSpPr txBox="1">
                          <a:spLocks noChangeArrowheads="1"/>
                        </wps:cNvSpPr>
                        <wps:spPr bwMode="auto">
                          <a:xfrm>
                            <a:off x="53284" y="48129"/>
                            <a:ext cx="1273"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24A3" w14:textId="77777777" w:rsidR="00D57E19" w:rsidRDefault="00D57E19" w:rsidP="00D57E19">
                              <w:pPr>
                                <w:spacing w:line="264" w:lineRule="auto"/>
                              </w:pPr>
                              <w:r w:rsidRPr="00D92E7C">
                                <w:rPr>
                                  <w:rFonts w:ascii="Calibri" w:hAnsi="Calibri" w:cs="Arial"/>
                                  <w:color w:val="000000"/>
                                  <w:sz w:val="28"/>
                                  <w:szCs w:val="28"/>
                                  <w:lang w:val="de-DE"/>
                                </w:rPr>
                                <w:t>Z</w:t>
                              </w:r>
                            </w:p>
                          </w:txbxContent>
                        </wps:txbx>
                        <wps:bodyPr rot="0" vert="horz" wrap="none" lIns="0" tIns="0" rIns="0" bIns="0" anchor="t" anchorCtr="0" upright="1">
                          <a:spAutoFit/>
                        </wps:bodyPr>
                      </wps:wsp>
                      <wps:wsp>
                        <wps:cNvPr id="34" name="Textfeld 40"/>
                        <wps:cNvSpPr txBox="1">
                          <a:spLocks noChangeArrowheads="1"/>
                        </wps:cNvSpPr>
                        <wps:spPr bwMode="auto">
                          <a:xfrm>
                            <a:off x="49687" y="53072"/>
                            <a:ext cx="1321"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F9B4" w14:textId="77777777" w:rsidR="00D57E19" w:rsidRDefault="00D57E19" w:rsidP="00D57E19">
                              <w:pPr>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s:wsp>
                        <wps:cNvPr id="35" name="Gerade Verbindung mit Pfeil 41"/>
                        <wps:cNvCnPr>
                          <a:cxnSpLocks noChangeShapeType="1"/>
                        </wps:cNvCnPr>
                        <wps:spPr bwMode="auto">
                          <a:xfrm flipV="1">
                            <a:off x="51845" y="20371"/>
                            <a:ext cx="0" cy="4111"/>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6" name="Gerade Verbindung mit Pfeil 42"/>
                        <wps:cNvCnPr>
                          <a:cxnSpLocks noChangeShapeType="1"/>
                        </wps:cNvCnPr>
                        <wps:spPr bwMode="auto">
                          <a:xfrm flipH="1">
                            <a:off x="48245" y="24482"/>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40" name="Textfeld 43"/>
                        <wps:cNvSpPr txBox="1">
                          <a:spLocks noChangeArrowheads="1"/>
                        </wps:cNvSpPr>
                        <wps:spPr bwMode="auto">
                          <a:xfrm>
                            <a:off x="52561" y="20060"/>
                            <a:ext cx="1408"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70A9" w14:textId="77777777" w:rsidR="00D57E19" w:rsidRDefault="00D57E19" w:rsidP="00D57E19">
                              <w:pPr>
                                <w:spacing w:line="264" w:lineRule="auto"/>
                              </w:pPr>
                              <w:r w:rsidRPr="00D92E7C">
                                <w:rPr>
                                  <w:rFonts w:ascii="Calibri" w:hAnsi="Calibri" w:cs="Arial"/>
                                  <w:color w:val="000000"/>
                                  <w:sz w:val="28"/>
                                  <w:szCs w:val="28"/>
                                  <w:lang w:val="de-DE"/>
                                </w:rPr>
                                <w:t>X</w:t>
                              </w:r>
                            </w:p>
                          </w:txbxContent>
                        </wps:txbx>
                        <wps:bodyPr rot="0" vert="horz" wrap="none" lIns="0" tIns="0" rIns="0" bIns="0" anchor="t" anchorCtr="0" upright="1">
                          <a:spAutoFit/>
                        </wps:bodyPr>
                      </wps:wsp>
                      <wps:wsp>
                        <wps:cNvPr id="41" name="Textfeld 44"/>
                        <wps:cNvSpPr txBox="1">
                          <a:spLocks noChangeArrowheads="1"/>
                        </wps:cNvSpPr>
                        <wps:spPr bwMode="auto">
                          <a:xfrm>
                            <a:off x="48963" y="24993"/>
                            <a:ext cx="1322" cy="3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4B47" w14:textId="77777777" w:rsidR="00D57E19" w:rsidRDefault="00D57E19" w:rsidP="00D57E19">
                              <w:pPr>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54036ECD" id="Group 1" o:spid="_x0000_s1027" style="width:282.85pt;height:293.15pt;mso-position-horizontal-relative:char;mso-position-vertical-relative:line" coordsize="54557,5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">
                  <v:imagedata r:id="rId10" o:title="" croptop="15941f" cropbottom="5314f" cropleft="13853f" cropright="18144f"/>
                </v:shape>
                <v:shape id="Inhaltsplatzhalter 4" o:spid="_x0000_s1029"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">
                  <v:imagedata r:id="rId11"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30"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" adj="20700" fillcolor="#4472c4" strokecolor="#7f7f7f">
                  <v:stroke endcap="square"/>
                  <v:textbox inset="2mm,2mm,2mm,2mm">
                    <w:txbxContent>
                      <w:p w14:paraId="2E854666" w14:textId="77777777" w:rsidR="00D57E19" w:rsidRDefault="00D57E19" w:rsidP="00D57E19"/>
                    </w:txbxContent>
                  </v:textbox>
                </v:shape>
                <v:shape id="Textfeld 31" o:spid="_x0000_s1031" type="#_x0000_t202" style="position:absolute;top:46843;width:7416;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" filled="f" stroked="f">
                  <v:textbox style="mso-fit-shape-to-text:t" inset="0,0,0,0">
                    <w:txbxContent>
                      <w:p w14:paraId="4580A17A" w14:textId="77777777" w:rsidR="00D57E19" w:rsidRDefault="00D57E19" w:rsidP="00D57E19">
                        <w:pPr>
                          <w:spacing w:line="264" w:lineRule="auto"/>
                        </w:pPr>
                        <w:r w:rsidRPr="00D92E7C">
                          <w:rPr>
                            <w:rFonts w:ascii="Calibri" w:hAnsi="Calibri" w:cs="Arial"/>
                            <w:color w:val="000000"/>
                            <w:lang w:val="de-DE"/>
                          </w:rPr>
                          <w:t>90° +/- 5°</w:t>
                        </w:r>
                      </w:p>
                    </w:txbxContent>
                  </v:textbox>
                </v:shape>
                <v:shape id="Pfeil nach rechts 32" o:spid="_x0000_s1032"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" adj="20700" fillcolor="#4472c4" strokecolor="#7f7f7f">
                  <v:stroke endcap="square"/>
                  <v:textbox inset="2mm,2mm,2mm,2mm">
                    <w:txbxContent>
                      <w:p w14:paraId="3D049129" w14:textId="77777777" w:rsidR="00D57E19" w:rsidRDefault="00D57E19" w:rsidP="00D57E19"/>
                    </w:txbxContent>
                  </v:textbox>
                </v:shape>
                <v:shape id="Textfeld 33" o:spid="_x0000_s1033" type="#_x0000_t202" style="position:absolute;left:723;top:19741;width:7417;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" filled="f" stroked="f">
                  <v:textbox style="mso-fit-shape-to-text:t" inset="0,0,0,0">
                    <w:txbxContent>
                      <w:p w14:paraId="39719C74" w14:textId="77777777" w:rsidR="00D57E19" w:rsidRDefault="00D57E19" w:rsidP="00D57E19">
                        <w:pPr>
                          <w:spacing w:line="264" w:lineRule="auto"/>
                        </w:pPr>
                        <w:r w:rsidRPr="00D92E7C">
                          <w:rPr>
                            <w:rFonts w:ascii="Calibri" w:hAnsi="Calibri" w:cs="Arial"/>
                            <w:color w:val="000000"/>
                            <w:lang w:val="de-DE"/>
                          </w:rPr>
                          <w:t>90° +/- 5°</w:t>
                        </w:r>
                      </w:p>
                    </w:txbxContent>
                  </v:textbox>
                </v:shape>
                <v:shape id="Pfeil nach rechts 34" o:spid="_x0000_s1034"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" adj="20700" fillcolor="#4472c4" strokecolor="#7f7f7f">
                  <v:stroke endcap="square"/>
                  <v:textbox inset="2mm,2mm,2mm,2mm">
                    <w:txbxContent>
                      <w:p w14:paraId="4DCB76D3" w14:textId="77777777" w:rsidR="00D57E19" w:rsidRDefault="00D57E19" w:rsidP="00D57E19"/>
                    </w:txbxContent>
                  </v:textbox>
                </v:shape>
                <v:shape id="Textfeld 35" o:spid="_x0000_s1035" type="#_x0000_t202" style="position:absolute;left:723;top:27150;width:7417;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" filled="f" stroked="f">
                  <v:textbox style="mso-fit-shape-to-text:t" inset="0,0,0,0">
                    <w:txbxContent>
                      <w:p w14:paraId="693FAE15" w14:textId="77777777" w:rsidR="00D57E19" w:rsidRDefault="00D57E19" w:rsidP="00D57E19">
                        <w:pPr>
                          <w:spacing w:line="264" w:lineRule="auto"/>
                        </w:pPr>
                        <w:r w:rsidRPr="00D92E7C">
                          <w:rPr>
                            <w:rFonts w:ascii="Calibri" w:hAnsi="Calibri" w:cs="Arial"/>
                            <w:color w:val="000000"/>
                            <w:lang w:val="de-DE"/>
                          </w:rPr>
                          <w:t>90° +/- 5°</w:t>
                        </w:r>
                      </w:p>
                    </w:txbxContent>
                  </v:textbox>
                </v:shape>
                <v:shape id="Textfeld 36" o:spid="_x0000_s1036" type="#_x0000_t202" style="position:absolute;left:15836;top:17072;width:4185;height:2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" filled="f" stroked="f">
                  <v:textbox style="mso-fit-shape-to-text:t" inset="0,0,0,0">
                    <w:txbxContent>
                      <w:p w14:paraId="495D8155" w14:textId="77777777" w:rsidR="00D57E19" w:rsidRDefault="00D57E19" w:rsidP="00D57E19">
                        <w:pPr>
                          <w:spacing w:line="264" w:lineRule="auto"/>
                        </w:pPr>
                        <w:r w:rsidRPr="00D92E7C">
                          <w:rPr>
                            <w:rFonts w:ascii="Calibri" w:hAnsi="Calibri" w:cs="Arial"/>
                            <w:color w:val="000000"/>
                            <w:lang w:val="de-DE"/>
                          </w:rPr>
                          <w:t>400N</w:t>
                        </w:r>
                      </w:p>
                    </w:txbxContent>
                  </v:textbox>
                </v:shape>
                <v:shape id="Textfeld 37" o:spid="_x0000_s1037" type="#_x0000_t202" style="position:absolute;left:15836;top:25080;width:4185;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" filled="f" stroked="f">
                  <v:textbox style="mso-fit-shape-to-text:t" inset="0,0,0,0">
                    <w:txbxContent>
                      <w:p w14:paraId="22C95B39" w14:textId="77777777" w:rsidR="00D57E19" w:rsidRDefault="00D57E19" w:rsidP="00D57E19">
                        <w:pPr>
                          <w:spacing w:line="264" w:lineRule="auto"/>
                        </w:pPr>
                        <w:r w:rsidRPr="00D92E7C">
                          <w:rPr>
                            <w:rFonts w:ascii="Calibri" w:hAnsi="Calibri" w:cs="Arial"/>
                            <w:color w:val="000000"/>
                            <w:lang w:val="de-DE"/>
                          </w:rPr>
                          <w:t>400N</w:t>
                        </w:r>
                      </w:p>
                    </w:txbxContent>
                  </v:textbox>
                </v:shape>
                <v:shape id="Textfeld 38" o:spid="_x0000_s1038" type="#_x0000_t202" style="position:absolute;left:14891;top:44638;width:4185;height:2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5pvwAAANsAAAAPAAAAZHJzL2Rvd25yZXYueG1sRE9ba8Iw&#10;FH4f+B/CEfa2pm6w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BAX55pvwAAANsAAAAPAAAAAAAA&#10;AAAAAAAAAAcCAABkcnMvZG93bnJldi54bWxQSwUGAAAAAAMAAwC3AAAA8wIAAAAA&#10;" filled="f" stroked="f">
                  <v:textbox style="mso-fit-shape-to-text:t" inset="0,0,0,0">
                    <w:txbxContent>
                      <w:p w14:paraId="78E1B7BD" w14:textId="77777777" w:rsidR="00D57E19" w:rsidRDefault="00D57E19" w:rsidP="00D57E19">
                        <w:pPr>
                          <w:spacing w:line="264" w:lineRule="auto"/>
                        </w:pPr>
                        <w:r w:rsidRPr="00D92E7C">
                          <w:rPr>
                            <w:rFonts w:ascii="Calibri" w:hAnsi="Calibri" w:cs="Arial"/>
                            <w:color w:val="00000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9"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" strokecolor="#44546a">
                  <v:stroke endarrow="block"/>
                </v:shape>
                <v:shape id="Gerade Verbindung mit Pfeil 39" o:spid="_x0000_s1040"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" strokecolor="#44546a">
                  <v:stroke endarrow="block"/>
                </v:shape>
                <v:shape id="Textfeld 23" o:spid="_x0000_s1041" type="#_x0000_t202" style="position:absolute;left:53284;top:48129;width:1273;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" filled="f" stroked="f">
                  <v:textbox style="mso-fit-shape-to-text:t" inset="0,0,0,0">
                    <w:txbxContent>
                      <w:p w14:paraId="321224A3" w14:textId="77777777" w:rsidR="00D57E19" w:rsidRDefault="00D57E19" w:rsidP="00D57E19">
                        <w:pPr>
                          <w:spacing w:line="264" w:lineRule="auto"/>
                        </w:pPr>
                        <w:r w:rsidRPr="00D92E7C">
                          <w:rPr>
                            <w:rFonts w:ascii="Calibri" w:hAnsi="Calibri" w:cs="Arial"/>
                            <w:color w:val="000000"/>
                            <w:sz w:val="28"/>
                            <w:szCs w:val="28"/>
                            <w:lang w:val="de-DE"/>
                          </w:rPr>
                          <w:t>Z</w:t>
                        </w:r>
                      </w:p>
                    </w:txbxContent>
                  </v:textbox>
                </v:shape>
                <v:shape id="Textfeld 40" o:spid="_x0000_s1042" type="#_x0000_t202" style="position:absolute;left:49687;top:53072;width:1321;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" filled="f" stroked="f">
                  <v:textbox style="mso-fit-shape-to-text:t" inset="0,0,0,0">
                    <w:txbxContent>
                      <w:p w14:paraId="0E2FF9B4" w14:textId="77777777" w:rsidR="00D57E19" w:rsidRDefault="00D57E19" w:rsidP="00D57E19">
                        <w:pPr>
                          <w:spacing w:line="264" w:lineRule="auto"/>
                        </w:pPr>
                        <w:r w:rsidRPr="00D92E7C">
                          <w:rPr>
                            <w:rFonts w:ascii="Calibri" w:hAnsi="Calibri" w:cs="Arial"/>
                            <w:color w:val="000000"/>
                            <w:sz w:val="28"/>
                            <w:szCs w:val="28"/>
                            <w:lang w:val="de-DE"/>
                          </w:rPr>
                          <w:t>Y</w:t>
                        </w:r>
                      </w:p>
                    </w:txbxContent>
                  </v:textbox>
                </v:shape>
                <v:shape id="Gerade Verbindung mit Pfeil 41" o:spid="_x0000_s1043"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" strokecolor="#44546a">
                  <v:stroke endarrow="block"/>
                </v:shape>
                <v:shape id="Gerade Verbindung mit Pfeil 42" o:spid="_x0000_s1044"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" strokecolor="#44546a">
                  <v:stroke endarrow="block"/>
                </v:shape>
                <v:shape id="Textfeld 43" o:spid="_x0000_s1045" type="#_x0000_t202" style="position:absolute;left:52561;top:20060;width:1408;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0UvwAAANsAAAAPAAAAZHJzL2Rvd25yZXYueG1sRE9ba8Iw&#10;FH4f+B/CEfa2po6x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AYWe0UvwAAANsAAAAPAAAAAAAA&#10;AAAAAAAAAAcCAABkcnMvZG93bnJldi54bWxQSwUGAAAAAAMAAwC3AAAA8wIAAAAA&#10;" filled="f" stroked="f">
                  <v:textbox style="mso-fit-shape-to-text:t" inset="0,0,0,0">
                    <w:txbxContent>
                      <w:p w14:paraId="34A170A9" w14:textId="77777777" w:rsidR="00D57E19" w:rsidRDefault="00D57E19" w:rsidP="00D57E19">
                        <w:pPr>
                          <w:spacing w:line="264" w:lineRule="auto"/>
                        </w:pPr>
                        <w:r w:rsidRPr="00D92E7C">
                          <w:rPr>
                            <w:rFonts w:ascii="Calibri" w:hAnsi="Calibri" w:cs="Arial"/>
                            <w:color w:val="000000"/>
                            <w:sz w:val="28"/>
                            <w:szCs w:val="28"/>
                            <w:lang w:val="de-DE"/>
                          </w:rPr>
                          <w:t>X</w:t>
                        </w:r>
                      </w:p>
                    </w:txbxContent>
                  </v:textbox>
                </v:shape>
                <v:shape id="Textfeld 44" o:spid="_x0000_s1046" type="#_x0000_t202" style="position:absolute;left:48963;top:24993;width:1322;height:3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" filled="f" stroked="f">
                  <v:textbox style="mso-fit-shape-to-text:t" inset="0,0,0,0">
                    <w:txbxContent>
                      <w:p w14:paraId="36384B47" w14:textId="77777777" w:rsidR="00D57E19" w:rsidRDefault="00D57E19" w:rsidP="00D57E19">
                        <w:pPr>
                          <w:spacing w:line="264" w:lineRule="auto"/>
                        </w:pPr>
                        <w:r w:rsidRPr="00D92E7C">
                          <w:rPr>
                            <w:rFonts w:ascii="Calibri" w:hAnsi="Calibri" w:cs="Arial"/>
                            <w:color w:val="000000"/>
                            <w:sz w:val="28"/>
                            <w:szCs w:val="28"/>
                            <w:lang w:val="de-DE"/>
                          </w:rPr>
                          <w:t>Y</w:t>
                        </w:r>
                      </w:p>
                    </w:txbxContent>
                  </v:textbox>
                </v:shape>
                <w10:anchorlock/>
              </v:group>
            </w:pict>
          </mc:Fallback>
        </mc:AlternateContent>
      </w:r>
    </w:p>
    <w:p w14:paraId="0419394B" w14:textId="6AC35D0A" w:rsidR="00D57E19" w:rsidRDefault="00D57E19" w:rsidP="00D57E19">
      <w:pPr>
        <w:pStyle w:val="SingleTxtG"/>
        <w:ind w:left="2268" w:hanging="1134"/>
      </w:pPr>
      <w:r>
        <w:t>5.3.1.1</w:t>
      </w:r>
      <w:r>
        <w:tab/>
        <w:t>Lorsqu’un système de verrouillage automatique des portes a été installé en option et/ou peut être désactivé par le conducteur, il faut vérifier le respect de cette condition en appliquant l’une des deux procédures d’essai suivantes, au</w:t>
      </w:r>
      <w:r w:rsidR="00994EFE">
        <w:t> </w:t>
      </w:r>
      <w:r>
        <w:t>choix du constructeur</w:t>
      </w:r>
      <w:r w:rsidR="000569A4">
        <w:t> </w:t>
      </w:r>
      <w:r>
        <w:t>:</w:t>
      </w:r>
    </w:p>
    <w:p w14:paraId="56B79995" w14:textId="3139CAE3" w:rsidR="00D57E19" w:rsidRDefault="00D57E19" w:rsidP="00D57E19">
      <w:pPr>
        <w:pStyle w:val="SingleTxtG"/>
        <w:ind w:left="2268" w:hanging="1134"/>
      </w:pPr>
      <w:r>
        <w:t>5.3.1.1.1</w:t>
      </w:r>
      <w:r>
        <w:tab/>
        <w:t>Si l’essai est effectué conformément au paragraphe</w:t>
      </w:r>
      <w:r w:rsidR="000569A4">
        <w:t> </w:t>
      </w:r>
      <w:r>
        <w:t>5.2.2.1 de l’annexe</w:t>
      </w:r>
      <w:r w:rsidR="000569A4">
        <w:t> </w:t>
      </w:r>
      <w:r>
        <w:t>4, le constructeur doit en outre démontrer à la satisfaction du service technique (sur</w:t>
      </w:r>
      <w:r w:rsidR="000569A4">
        <w:t> </w:t>
      </w:r>
      <w:r>
        <w:t>la base des données internes du constructeur, par exemple) qu’en l’absence du système ou lorsqu’il est désactivé aucune porte ne s’ouvre en cas de collision.</w:t>
      </w:r>
    </w:p>
    <w:p w14:paraId="5C8BD0D4" w14:textId="4D339ADC" w:rsidR="00D57E19" w:rsidRPr="00A265CD" w:rsidRDefault="00D57E19" w:rsidP="00D57E19">
      <w:pPr>
        <w:pStyle w:val="SingleTxtG"/>
        <w:ind w:left="2268" w:hanging="1134"/>
      </w:pPr>
      <w:r>
        <w:t>5.3.1.1.2</w:t>
      </w:r>
      <w:r>
        <w:tab/>
        <w:t>Si l’essai est effectué conformément au paragraphe</w:t>
      </w:r>
      <w:r w:rsidR="000569A4">
        <w:t> </w:t>
      </w:r>
      <w:r>
        <w:t>5.2.2.2 de l’annexe</w:t>
      </w:r>
      <w:r w:rsidR="000569A4">
        <w:t> </w:t>
      </w:r>
      <w:r>
        <w:t>4, le constructeur doit en outre démontrer qu’il est satisfait aux prescriptions concernant les forces d’inertie du paragraphe</w:t>
      </w:r>
      <w:r w:rsidR="000569A4">
        <w:t> </w:t>
      </w:r>
      <w:r>
        <w:t>6.1.4 de la série d’amendements</w:t>
      </w:r>
      <w:r w:rsidR="000569A4">
        <w:t> </w:t>
      </w:r>
      <w:r>
        <w:t xml:space="preserve">03 au Règlement </w:t>
      </w:r>
      <w:r w:rsidRPr="00C14D2A">
        <w:t>n</w:t>
      </w:r>
      <w:r w:rsidRPr="00C14D2A">
        <w:rPr>
          <w:vertAlign w:val="superscript"/>
        </w:rPr>
        <w:t>o</w:t>
      </w:r>
      <w:r>
        <w:t> 11 pour les portes latérales non verrouillées du côté non soumis au choc.</w:t>
      </w:r>
    </w:p>
    <w:p w14:paraId="7AD73DD6" w14:textId="4FC8B932" w:rsidR="00D57E19" w:rsidRPr="00A265CD" w:rsidRDefault="00D57E19" w:rsidP="00D57E19">
      <w:pPr>
        <w:pStyle w:val="SingleTxtG"/>
        <w:ind w:left="2268" w:hanging="1134"/>
      </w:pPr>
      <w:r>
        <w:t>5.3.2</w:t>
      </w:r>
      <w:r>
        <w:tab/>
      </w:r>
      <w:r w:rsidRPr="00A265CD">
        <w:t xml:space="preserve">Après le choc, </w:t>
      </w:r>
      <w:r>
        <w:t>les portes latérales du côté non soumis au choc doivent être déverrouillées.</w:t>
      </w:r>
    </w:p>
    <w:p w14:paraId="2E6C3F5E" w14:textId="627593BF" w:rsidR="00D57E19" w:rsidRDefault="00D57E19" w:rsidP="00D57E19">
      <w:pPr>
        <w:pStyle w:val="SingleTxtG"/>
        <w:ind w:left="2268" w:hanging="1134"/>
      </w:pPr>
      <w:r>
        <w:t>5.3.2.1</w:t>
      </w:r>
      <w:r>
        <w:tab/>
        <w:t>Dans le cas d’un véhicule équipé d’un système de verrouillage automatique des portes, elles doivent être verrouillées avant la collision et déverrouillées après la collision, au moins du côté non soumis au choc.</w:t>
      </w:r>
    </w:p>
    <w:p w14:paraId="09C7C01C" w14:textId="681FB644" w:rsidR="00D57E19" w:rsidRDefault="00D57E19" w:rsidP="000569A4">
      <w:pPr>
        <w:pStyle w:val="SingleTxtG"/>
        <w:ind w:left="2268" w:hanging="1134"/>
      </w:pPr>
      <w:r>
        <w:t>5.3.2.2</w:t>
      </w:r>
      <w:r>
        <w:tab/>
      </w:r>
      <w:r>
        <w:tab/>
        <w:t xml:space="preserve">Lorsqu’un système de verrouillage automatique des portes a été installé en </w:t>
      </w:r>
      <w:r>
        <w:tab/>
        <w:t xml:space="preserve">option et/ou peut être désactivé par le conducteur, il faut vérifier le respect de </w:t>
      </w:r>
      <w:r>
        <w:tab/>
        <w:t xml:space="preserve">cette condition en appliquant l’une des deux procédures d’essai suivantes, au </w:t>
      </w:r>
      <w:r w:rsidR="00994EFE">
        <w:t> </w:t>
      </w:r>
      <w:r>
        <w:t>choix du constructeur</w:t>
      </w:r>
      <w:r w:rsidR="00994EFE">
        <w:t> </w:t>
      </w:r>
      <w:r>
        <w:t>:</w:t>
      </w:r>
    </w:p>
    <w:p w14:paraId="4F21A62C" w14:textId="562B6108" w:rsidR="00D57E19" w:rsidRDefault="00D57E19" w:rsidP="000569A4">
      <w:pPr>
        <w:pStyle w:val="SingleTxtG"/>
        <w:keepNext/>
        <w:keepLines/>
        <w:ind w:left="2268" w:hanging="1134"/>
      </w:pPr>
      <w:r>
        <w:lastRenderedPageBreak/>
        <w:t>5.3.2.2.1</w:t>
      </w:r>
      <w:r>
        <w:tab/>
        <w:t>Si l’essai est effectué conformément au paragraphe</w:t>
      </w:r>
      <w:r w:rsidR="000569A4">
        <w:t> </w:t>
      </w:r>
      <w:r>
        <w:t>5.2.2.1 de l’annexe</w:t>
      </w:r>
      <w:r w:rsidR="000569A4">
        <w:t> </w:t>
      </w:r>
      <w:r>
        <w:t>4, le constructeur doit en outre démontrer à la satisfaction du service technique (sur</w:t>
      </w:r>
      <w:r w:rsidR="00994EFE">
        <w:t> </w:t>
      </w:r>
      <w:r>
        <w:t>la base des données internes du constructeur, par exemple) qu’en l’absence du système, ou lorsque ce dernier est désactivé, les portes latérales du côté non soumis au choc sont déverrouillées après la collision.</w:t>
      </w:r>
    </w:p>
    <w:p w14:paraId="58F0C212" w14:textId="609F4E2A" w:rsidR="00D57E19" w:rsidRPr="00A265CD" w:rsidRDefault="00D57E19" w:rsidP="00D57E19">
      <w:pPr>
        <w:pStyle w:val="SingleTxtG"/>
        <w:ind w:left="2268" w:hanging="1134"/>
      </w:pPr>
      <w:r>
        <w:t>5.3.2.2.2</w:t>
      </w:r>
      <w:r>
        <w:tab/>
        <w:t>Si l’essai est effectué conformément au paragraphe</w:t>
      </w:r>
      <w:r w:rsidR="000569A4">
        <w:t> </w:t>
      </w:r>
      <w:r>
        <w:t>5.2.2.2 de l’annexe</w:t>
      </w:r>
      <w:r w:rsidR="000569A4">
        <w:t> </w:t>
      </w:r>
      <w:r>
        <w:t>4, le constructeur doit en outre démontrer que, lors de l’application des forces d’inertie du paragraphe</w:t>
      </w:r>
      <w:r w:rsidR="000569A4">
        <w:t> </w:t>
      </w:r>
      <w:r>
        <w:t>6.1.4 de la série d’amendements</w:t>
      </w:r>
      <w:r w:rsidR="000569A4">
        <w:t> </w:t>
      </w:r>
      <w:r>
        <w:t xml:space="preserve">03 au Règlement </w:t>
      </w:r>
      <w:r w:rsidRPr="00C14D2A">
        <w:t>n</w:t>
      </w:r>
      <w:r w:rsidRPr="00C14D2A">
        <w:rPr>
          <w:vertAlign w:val="superscript"/>
        </w:rPr>
        <w:t>o</w:t>
      </w:r>
      <w:r>
        <w:t> 11, les portes latérales non verrouillées du côté non soumis au choc demeurent déverrouillées.</w:t>
      </w:r>
    </w:p>
    <w:p w14:paraId="27520F72" w14:textId="5A868609" w:rsidR="00D57E19" w:rsidRDefault="00D57E19" w:rsidP="00D57E19">
      <w:pPr>
        <w:pStyle w:val="SingleTxtG"/>
        <w:ind w:left="2268" w:hanging="1134"/>
      </w:pPr>
      <w:r>
        <w:t>5.3.3</w:t>
      </w:r>
      <w:r>
        <w:tab/>
      </w:r>
      <w:r w:rsidRPr="00A265CD">
        <w:t>Après le choc</w:t>
      </w:r>
      <w:r>
        <w:t>, il doit être possible, sans exiger le recours à des outils</w:t>
      </w:r>
      <w:r w:rsidR="000569A4">
        <w:t> </w:t>
      </w:r>
      <w:r>
        <w:t>:</w:t>
      </w:r>
    </w:p>
    <w:p w14:paraId="12275944" w14:textId="77777777" w:rsidR="00D57E19" w:rsidRDefault="00D57E19" w:rsidP="00D57E19">
      <w:pPr>
        <w:pStyle w:val="SingleTxtG"/>
        <w:ind w:left="2268" w:hanging="1134"/>
      </w:pPr>
      <w:r w:rsidRPr="00982F3B">
        <w:t>5.3.3.1</w:t>
      </w:r>
      <w:r>
        <w:tab/>
      </w:r>
      <w:r w:rsidRPr="00982F3B">
        <w:t>D</w:t>
      </w:r>
      <w:r>
        <w:t>’</w:t>
      </w:r>
      <w:r w:rsidRPr="00982F3B">
        <w:t>ouvrir au moins une porte par rangée de sièges. Lorsqu</w:t>
      </w:r>
      <w:r>
        <w:t>’</w:t>
      </w:r>
      <w:r w:rsidRPr="00982F3B">
        <w:t>il n</w:t>
      </w:r>
      <w:r>
        <w:t>’</w:t>
      </w:r>
      <w:r w:rsidRPr="00982F3B">
        <w:t>y a pas de porte, il doit être possible d</w:t>
      </w:r>
      <w:r>
        <w:t>’</w:t>
      </w:r>
      <w:r w:rsidRPr="00982F3B">
        <w:t>évacuer tous les occupants en activant le dispositif de déplacement des sièges, si nécessaire. En absence d</w:t>
      </w:r>
      <w:r>
        <w:t>’</w:t>
      </w:r>
      <w:r w:rsidRPr="00982F3B">
        <w:t>un tel système pour l</w:t>
      </w:r>
      <w:r>
        <w:t>’</w:t>
      </w:r>
      <w:r w:rsidRPr="00982F3B">
        <w:t>évacuation des occupants des sièges arrière, il doit être démontré qu</w:t>
      </w:r>
      <w:r>
        <w:t>’</w:t>
      </w:r>
      <w:r w:rsidRPr="00982F3B">
        <w:t xml:space="preserve">un mannequin du </w:t>
      </w:r>
      <w:r>
        <w:t>50</w:t>
      </w:r>
      <w:r>
        <w:rPr>
          <w:vertAlign w:val="superscript"/>
        </w:rPr>
        <w:t>e</w:t>
      </w:r>
      <w:r w:rsidRPr="000569A4">
        <w:t> </w:t>
      </w:r>
      <w:r w:rsidRPr="00982F3B">
        <w:t>centile peut être évacué sans l</w:t>
      </w:r>
      <w:r>
        <w:t>’</w:t>
      </w:r>
      <w:r w:rsidRPr="00982F3B">
        <w:t>aide d</w:t>
      </w:r>
      <w:r>
        <w:t>’</w:t>
      </w:r>
      <w:r w:rsidRPr="00982F3B">
        <w:t>un dispositif destiné à en soutenir le poids ni d</w:t>
      </w:r>
      <w:r>
        <w:t>’</w:t>
      </w:r>
      <w:r w:rsidRPr="00982F3B">
        <w:t>aucun autre outil.</w:t>
      </w:r>
    </w:p>
    <w:p w14:paraId="0A9838CF" w14:textId="6B1C0C8A" w:rsidR="00D57E19" w:rsidRDefault="00D57E19" w:rsidP="00D57E19">
      <w:pPr>
        <w:pStyle w:val="SingleTxtG"/>
        <w:ind w:left="2268"/>
      </w:pPr>
      <w:r w:rsidRPr="00982F3B">
        <w:t>Dans le cas des véhicules de la catégorie</w:t>
      </w:r>
      <w:r w:rsidR="000569A4">
        <w:t> </w:t>
      </w:r>
      <w:r w:rsidRPr="00982F3B">
        <w:t>N</w:t>
      </w:r>
      <w:r w:rsidRPr="00923DA8">
        <w:rPr>
          <w:vertAlign w:val="subscript"/>
        </w:rPr>
        <w:t>1</w:t>
      </w:r>
      <w:r w:rsidRPr="00982F3B">
        <w:t>, cette évacuation peut se faire par une fenêtre de secours si cette fenêtre peut être facilement ouverte, mais si des outils sont nécessaires (par exemple pour briser la vitre), ceux-ci doivent alors être fournis par le constructeur et doivent être visibles et situés à proximité.</w:t>
      </w:r>
    </w:p>
    <w:p w14:paraId="0CC80C08" w14:textId="77777777" w:rsidR="00D57E19" w:rsidRDefault="00D57E19" w:rsidP="00D57E19">
      <w:pPr>
        <w:pStyle w:val="SingleTxtG"/>
        <w:ind w:left="2268"/>
      </w:pPr>
      <w:r w:rsidRPr="00982F3B">
        <w:t>Cette évaluation doit être effectuée dans toutes les configurations ou dans la configuration la plus défavorable compte tenu du nombre de portes de chaque côté du véhicule, pour les véhicules à conduite à gauche ou à conduite à droite, selon le cas</w:t>
      </w:r>
      <w:r>
        <w:t> ;</w:t>
      </w:r>
    </w:p>
    <w:p w14:paraId="71825689" w14:textId="644D0189" w:rsidR="00D57E19" w:rsidRDefault="00D57E19" w:rsidP="00D57E19">
      <w:pPr>
        <w:pStyle w:val="SingleTxtG"/>
        <w:ind w:left="2268" w:hanging="1134"/>
      </w:pPr>
      <w:r>
        <w:t>5.3.3.2</w:t>
      </w:r>
      <w:r>
        <w:tab/>
      </w:r>
      <w:r w:rsidRPr="00A265CD">
        <w:t>De libérer le mannequin des moyens de protection</w:t>
      </w:r>
      <w:r>
        <w:t> ;</w:t>
      </w:r>
    </w:p>
    <w:p w14:paraId="303EB87C" w14:textId="77777777" w:rsidR="00D57E19" w:rsidRPr="00A265CD" w:rsidRDefault="00D57E19" w:rsidP="00D57E19">
      <w:pPr>
        <w:pStyle w:val="SingleTxtG"/>
        <w:ind w:left="2268" w:hanging="1134"/>
      </w:pPr>
      <w:r w:rsidRPr="00A265CD">
        <w:t>5.3.</w:t>
      </w:r>
      <w:r>
        <w:t>3.3</w:t>
      </w:r>
      <w:r>
        <w:tab/>
      </w:r>
      <w:r w:rsidRPr="00A265CD">
        <w:t>D</w:t>
      </w:r>
      <w:r>
        <w:t>’</w:t>
      </w:r>
      <w:r w:rsidRPr="00A265CD">
        <w:t>extraire le mannequin du véhicule</w:t>
      </w:r>
      <w:r>
        <w:t> ;</w:t>
      </w:r>
    </w:p>
    <w:p w14:paraId="71384A7B" w14:textId="77777777" w:rsidR="00D57E19" w:rsidRDefault="00D57E19" w:rsidP="00D57E19">
      <w:pPr>
        <w:pStyle w:val="SingleTxtG"/>
        <w:ind w:left="2268" w:hanging="1134"/>
      </w:pPr>
      <w:r>
        <w:t>5.3.4</w:t>
      </w:r>
      <w:r>
        <w:tab/>
      </w:r>
      <w:r w:rsidRPr="00A265CD">
        <w:t>Aucun dispositif intérieur ni aucun composant ne devra s</w:t>
      </w:r>
      <w:r>
        <w:t>’</w:t>
      </w:r>
      <w:r w:rsidRPr="00A265CD">
        <w:t>être détaché</w:t>
      </w:r>
      <w:r>
        <w:t xml:space="preserve"> </w:t>
      </w:r>
      <w:r w:rsidRPr="00A265CD">
        <w:t>de façon telle que des pointes ou arêtes vives puissent augmenter</w:t>
      </w:r>
      <w:r>
        <w:t xml:space="preserve"> </w:t>
      </w:r>
      <w:r w:rsidRPr="00A265CD">
        <w:t>sensiblement le risque de blessure</w:t>
      </w:r>
      <w:r>
        <w:t> ;</w:t>
      </w:r>
    </w:p>
    <w:p w14:paraId="178E3DEF" w14:textId="48218733" w:rsidR="00D57E19" w:rsidRPr="00A265CD" w:rsidRDefault="00D57E19" w:rsidP="00D57E19">
      <w:pPr>
        <w:pStyle w:val="SingleTxtG"/>
        <w:ind w:left="2268" w:hanging="1134"/>
      </w:pPr>
      <w:r>
        <w:t>5.3.5</w:t>
      </w:r>
      <w:r>
        <w:tab/>
      </w:r>
      <w:r w:rsidRPr="00A265CD">
        <w:t>Des ruptures consécutives à des déformations permanentes sont</w:t>
      </w:r>
      <w:r>
        <w:t xml:space="preserve"> </w:t>
      </w:r>
      <w:r w:rsidRPr="00A265CD">
        <w:t>acceptables, à</w:t>
      </w:r>
      <w:r w:rsidR="00B14139">
        <w:t> </w:t>
      </w:r>
      <w:r w:rsidRPr="00A265CD">
        <w:t>condition qu</w:t>
      </w:r>
      <w:r>
        <w:t>’</w:t>
      </w:r>
      <w:r w:rsidRPr="00A265CD">
        <w:t>elles n</w:t>
      </w:r>
      <w:r>
        <w:t>’</w:t>
      </w:r>
      <w:r w:rsidRPr="00A265CD">
        <w:t>augmentent pas le risque de</w:t>
      </w:r>
      <w:r>
        <w:t xml:space="preserve"> </w:t>
      </w:r>
      <w:r w:rsidRPr="00A265CD">
        <w:t>blessure</w:t>
      </w:r>
      <w:r>
        <w:t> ;</w:t>
      </w:r>
    </w:p>
    <w:p w14:paraId="46EAA702" w14:textId="330390EE" w:rsidR="00D57E19" w:rsidRDefault="00D57E19" w:rsidP="00D57E19">
      <w:pPr>
        <w:pStyle w:val="SingleTxtG"/>
        <w:ind w:left="2268" w:hanging="1134"/>
      </w:pPr>
      <w:r>
        <w:t>5.3.6</w:t>
      </w:r>
      <w:r>
        <w:tab/>
      </w:r>
      <w:r w:rsidRPr="00A265CD">
        <w:t>En cas de perte continue de liquide du circuit d</w:t>
      </w:r>
      <w:r>
        <w:t>’</w:t>
      </w:r>
      <w:r w:rsidRPr="00A265CD">
        <w:t>alimentation en</w:t>
      </w:r>
      <w:r>
        <w:t xml:space="preserve"> </w:t>
      </w:r>
      <w:r w:rsidRPr="00A265CD">
        <w:t>carburant après la collision, elle ne doit pas dépasser 30</w:t>
      </w:r>
      <w:r w:rsidR="000569A4">
        <w:t> </w:t>
      </w:r>
      <w:r w:rsidRPr="00A265CD">
        <w:t>g/min</w:t>
      </w:r>
      <w:r>
        <w:t>. Si</w:t>
      </w:r>
      <w:r w:rsidRPr="00A265CD">
        <w:t xml:space="preserve"> le liquide du circuit d</w:t>
      </w:r>
      <w:r>
        <w:t>’</w:t>
      </w:r>
      <w:r w:rsidRPr="00A265CD">
        <w:t>alimentation en carburant se mélange</w:t>
      </w:r>
      <w:r>
        <w:t xml:space="preserve"> </w:t>
      </w:r>
      <w:r w:rsidRPr="00A265CD">
        <w:t>avec des liquides des autres circuits et s</w:t>
      </w:r>
      <w:r>
        <w:t>’</w:t>
      </w:r>
      <w:r w:rsidRPr="00A265CD">
        <w:t>il est impossible de</w:t>
      </w:r>
      <w:r>
        <w:t xml:space="preserve"> </w:t>
      </w:r>
      <w:r w:rsidRPr="00A265CD">
        <w:t>séparer de façon simple et d</w:t>
      </w:r>
      <w:r>
        <w:t>’</w:t>
      </w:r>
      <w:r w:rsidRPr="00A265CD">
        <w:t xml:space="preserve">identifier les divers fluides, on </w:t>
      </w:r>
      <w:r>
        <w:t xml:space="preserve">doit évaluer </w:t>
      </w:r>
      <w:r w:rsidRPr="00A265CD">
        <w:t>la fuite continue en tenant compte de tous les fluides recueillis.</w:t>
      </w:r>
    </w:p>
    <w:p w14:paraId="3315BF82" w14:textId="77777777" w:rsidR="00D57E19" w:rsidRDefault="00D57E19" w:rsidP="00D57E19">
      <w:pPr>
        <w:pStyle w:val="SingleTxtG"/>
        <w:ind w:left="2268" w:hanging="1134"/>
      </w:pPr>
      <w:r>
        <w:t>5.3.7</w:t>
      </w:r>
      <w:r>
        <w:tab/>
        <w:t>À la suite de l’essai effectué conformément à la procédure définie à l’annexe 4 du présent Règlement, la chaîne de traction électrique à haute tension, ainsi que les systèmes sous haute tension qui sont reliés de façon galvanique aux rails haute tension de la chaîne de traction doivent satisfaire aux prescriptions suivantes :</w:t>
      </w:r>
    </w:p>
    <w:p w14:paraId="6460B883" w14:textId="77777777" w:rsidR="00D57E19" w:rsidRDefault="00D57E19" w:rsidP="00C47244">
      <w:pPr>
        <w:pStyle w:val="SingleTxtG"/>
        <w:ind w:left="2268" w:hanging="1134"/>
      </w:pPr>
      <w:r>
        <w:t>5.3.7.1</w:t>
      </w:r>
      <w:r>
        <w:tab/>
        <w:t>Protection contre les chocs électriques</w:t>
      </w:r>
    </w:p>
    <w:p w14:paraId="6D937512" w14:textId="77777777" w:rsidR="00D57E19" w:rsidRDefault="00D57E19" w:rsidP="00C47244">
      <w:pPr>
        <w:pStyle w:val="SingleTxtG"/>
        <w:ind w:left="2268"/>
      </w:pPr>
      <w:r>
        <w:tab/>
        <w:t xml:space="preserve">Après le choc, </w:t>
      </w:r>
      <w:r w:rsidRPr="00834E63">
        <w:rPr>
          <w:lang w:val="fr-FR"/>
        </w:rPr>
        <w:t>les rails haute tension doivent satisfaire à</w:t>
      </w:r>
      <w:r>
        <w:rPr>
          <w:b/>
          <w:bCs/>
          <w:lang w:val="fr-FR"/>
        </w:rPr>
        <w:t xml:space="preserve"> </w:t>
      </w:r>
      <w:r>
        <w:t>l’un au moins des quatre critères énoncés aux paragraphes 5.3.7.1.1 à 5.3.7.1.4.2.</w:t>
      </w:r>
    </w:p>
    <w:p w14:paraId="4CFF1A91" w14:textId="4A5EAE55" w:rsidR="00D57E19" w:rsidRDefault="00D57E19" w:rsidP="00C47244">
      <w:pPr>
        <w:pStyle w:val="SingleTxtG"/>
        <w:ind w:left="2268"/>
      </w:pPr>
      <w:r>
        <w:tab/>
        <w:t>Si le véhicule est équipé d’une fonction de déconnexion automatique, ou d’un ou de plusieurs dispositifs qui isolent électriquement le circuit de la chaîne de traction électrique pendant la conduite, l’un au moins des critères ci-dessous doit s’appliquer au circuit déconnecté ou à chacun des circuits après la</w:t>
      </w:r>
      <w:r w:rsidR="000569A4">
        <w:t> </w:t>
      </w:r>
      <w:r>
        <w:t>déconnexion.</w:t>
      </w:r>
    </w:p>
    <w:p w14:paraId="71AAFD39" w14:textId="5B2E6FE7" w:rsidR="00D57E19" w:rsidRDefault="00D57E19" w:rsidP="00D57E19">
      <w:pPr>
        <w:pStyle w:val="SingleTxtG"/>
        <w:ind w:left="2268"/>
      </w:pPr>
      <w:r>
        <w:lastRenderedPageBreak/>
        <w:tab/>
        <w:t>Cependant, les critères définis au paragraphe</w:t>
      </w:r>
      <w:r w:rsidR="000569A4">
        <w:t> </w:t>
      </w:r>
      <w:r>
        <w:t>5.3.7.1.4 ne s’appliquent pas si plusieurs éléments d’une partie du rail à haute tension ne bénéficient pas d’un degré de protection IPXXB.</w:t>
      </w:r>
    </w:p>
    <w:p w14:paraId="47C157A9" w14:textId="56E1817B" w:rsidR="00D57E19" w:rsidRPr="008115C6" w:rsidRDefault="00D57E19" w:rsidP="00C47244">
      <w:pPr>
        <w:pStyle w:val="SingleTxtG"/>
        <w:ind w:left="2268"/>
        <w:rPr>
          <w:strike/>
          <w:lang w:val="fr-FR"/>
        </w:rPr>
      </w:pPr>
      <w:r>
        <w:tab/>
      </w:r>
      <w:r>
        <w:rPr>
          <w:lang w:val="fr-FR"/>
        </w:rPr>
        <w:t xml:space="preserve">Si l’essai </w:t>
      </w:r>
      <w:r w:rsidRPr="00834E63">
        <w:rPr>
          <w:lang w:val="fr-FR"/>
        </w:rPr>
        <w:t>de choc</w:t>
      </w:r>
      <w:r>
        <w:rPr>
          <w:b/>
          <w:bCs/>
          <w:lang w:val="fr-FR"/>
        </w:rPr>
        <w:t xml:space="preserve"> </w:t>
      </w:r>
      <w:r>
        <w:rPr>
          <w:lang w:val="fr-FR"/>
        </w:rPr>
        <w:t xml:space="preserve">est effectué alors qu’une ou plusieurs parties du système haute tension ne sont pas sous tension, </w:t>
      </w:r>
      <w:r w:rsidRPr="00834E63">
        <w:rPr>
          <w:bCs/>
          <w:lang w:val="fr-FR"/>
        </w:rPr>
        <w:t>à l</w:t>
      </w:r>
      <w:r>
        <w:rPr>
          <w:bCs/>
          <w:lang w:val="fr-FR"/>
        </w:rPr>
        <w:t>’</w:t>
      </w:r>
      <w:r w:rsidRPr="00834E63">
        <w:rPr>
          <w:bCs/>
          <w:lang w:val="fr-FR"/>
        </w:rPr>
        <w:t>exception de tout dispositif de couplage destiné à charger le SRSEE qui n</w:t>
      </w:r>
      <w:r>
        <w:rPr>
          <w:bCs/>
          <w:lang w:val="fr-FR"/>
        </w:rPr>
        <w:t>’</w:t>
      </w:r>
      <w:r w:rsidRPr="00834E63">
        <w:rPr>
          <w:bCs/>
          <w:lang w:val="fr-FR"/>
        </w:rPr>
        <w:t xml:space="preserve">est pas mis sous tension pendant la conduite, </w:t>
      </w:r>
      <w:r>
        <w:rPr>
          <w:lang w:val="fr-FR"/>
        </w:rPr>
        <w:t>la protection de la ou des parties en question contre tout choc électrique doit être assurée conformément au paragraphe</w:t>
      </w:r>
      <w:r w:rsidR="000569A4">
        <w:rPr>
          <w:lang w:val="fr-FR"/>
        </w:rPr>
        <w:t> </w:t>
      </w:r>
      <w:r>
        <w:rPr>
          <w:lang w:val="fr-FR"/>
        </w:rPr>
        <w:t>5.3.7.1.3 ou au paragraphe</w:t>
      </w:r>
      <w:r w:rsidR="000569A4">
        <w:rPr>
          <w:lang w:val="fr-FR"/>
        </w:rPr>
        <w:t> </w:t>
      </w:r>
      <w:r>
        <w:rPr>
          <w:lang w:val="fr-FR"/>
        </w:rPr>
        <w:t>5.3.7.1.4 ci-après.</w:t>
      </w:r>
    </w:p>
    <w:p w14:paraId="5F4CD438" w14:textId="77777777" w:rsidR="00D57E19" w:rsidRDefault="00D57E19" w:rsidP="00C47244">
      <w:pPr>
        <w:pStyle w:val="SingleTxtG"/>
        <w:ind w:left="2268" w:hanging="1134"/>
      </w:pPr>
      <w:r>
        <w:t>5.3.7.1.1</w:t>
      </w:r>
      <w:r>
        <w:tab/>
        <w:t>Absence de haute tension</w:t>
      </w:r>
    </w:p>
    <w:p w14:paraId="217662C7" w14:textId="77777777" w:rsidR="00D57E19" w:rsidRPr="008115C6" w:rsidRDefault="00D57E19" w:rsidP="00C47244">
      <w:pPr>
        <w:pStyle w:val="SingleTxtG"/>
        <w:ind w:left="2268"/>
        <w:rPr>
          <w:bCs/>
          <w:lang w:val="fr-FR"/>
        </w:rPr>
      </w:pPr>
      <w:r>
        <w:tab/>
      </w:r>
      <w:r w:rsidRPr="00B8213A">
        <w:rPr>
          <w:lang w:val="fr-FR"/>
        </w:rPr>
        <w:t xml:space="preserve"> </w:t>
      </w:r>
      <w:r>
        <w:rPr>
          <w:lang w:val="fr-FR"/>
        </w:rPr>
        <w:t xml:space="preserve">Les tensions </w:t>
      </w:r>
      <w:r w:rsidRPr="00834E63">
        <w:rPr>
          <w:lang w:val="fr-FR"/>
        </w:rPr>
        <w:t>U</w:t>
      </w:r>
      <w:r>
        <w:rPr>
          <w:vertAlign w:val="subscript"/>
          <w:lang w:val="fr-FR"/>
        </w:rPr>
        <w:t>b</w:t>
      </w:r>
      <w:r>
        <w:rPr>
          <w:lang w:val="fr-FR"/>
        </w:rPr>
        <w:t xml:space="preserve">, </w:t>
      </w:r>
      <w:r w:rsidRPr="00834E63">
        <w:rPr>
          <w:lang w:val="fr-FR"/>
        </w:rPr>
        <w:t>U</w:t>
      </w:r>
      <w:r>
        <w:rPr>
          <w:vertAlign w:val="subscript"/>
          <w:lang w:val="fr-FR"/>
        </w:rPr>
        <w:t>1</w:t>
      </w:r>
      <w:r>
        <w:rPr>
          <w:lang w:val="fr-FR"/>
        </w:rPr>
        <w:t xml:space="preserve"> et </w:t>
      </w:r>
      <w:r w:rsidRPr="00834E63">
        <w:rPr>
          <w:lang w:val="fr-FR"/>
        </w:rPr>
        <w:t>U</w:t>
      </w:r>
      <w:r>
        <w:rPr>
          <w:vertAlign w:val="subscript"/>
          <w:lang w:val="fr-FR"/>
        </w:rPr>
        <w:t>2</w:t>
      </w:r>
      <w:r>
        <w:rPr>
          <w:lang w:val="fr-FR"/>
        </w:rPr>
        <w:t xml:space="preserve"> des rails haute tension doivent être inférieures ou égales à 30 V en courant alternatif ou à 60 V en courant continu </w:t>
      </w:r>
      <w:r w:rsidRPr="00834E63">
        <w:rPr>
          <w:lang w:val="fr-FR"/>
        </w:rPr>
        <w:t>dans les 60</w:t>
      </w:r>
      <w:r>
        <w:rPr>
          <w:lang w:val="fr-FR"/>
        </w:rPr>
        <w:t> </w:t>
      </w:r>
      <w:r w:rsidRPr="00834E63">
        <w:rPr>
          <w:lang w:val="fr-FR"/>
        </w:rPr>
        <w:t>secondes suivant le choc lorsque la mesure est prise</w:t>
      </w:r>
      <w:r>
        <w:rPr>
          <w:lang w:val="fr-FR"/>
        </w:rPr>
        <w:t xml:space="preserve"> comme indiqué au paragraphe 2 de l’annexe 9.</w:t>
      </w:r>
    </w:p>
    <w:p w14:paraId="55B83E7D" w14:textId="77777777" w:rsidR="00D57E19" w:rsidRDefault="00D57E19" w:rsidP="00C47244">
      <w:pPr>
        <w:pStyle w:val="SingleTxtG"/>
        <w:ind w:left="2268" w:hanging="1134"/>
      </w:pPr>
      <w:r>
        <w:t>5.3.7.1.2</w:t>
      </w:r>
      <w:r>
        <w:tab/>
        <w:t>Faible niveau d’énergie électrique</w:t>
      </w:r>
    </w:p>
    <w:p w14:paraId="18422538" w14:textId="134E7DEA" w:rsidR="00D57E19" w:rsidRDefault="00D57E19" w:rsidP="00C47244">
      <w:pPr>
        <w:pStyle w:val="SingleTxtG"/>
        <w:ind w:left="2268"/>
      </w:pPr>
      <w:r>
        <w:tab/>
        <w:t>L’énergie totale des rails haute tension doit être inférieure à 0,2</w:t>
      </w:r>
      <w:r w:rsidR="000569A4">
        <w:t> </w:t>
      </w:r>
      <w:r>
        <w:t>joules, lorsqu’elle est mesurée conformément à la procédure d’essai définie au paragraphe</w:t>
      </w:r>
      <w:r w:rsidR="000569A4">
        <w:t> </w:t>
      </w:r>
      <w:r>
        <w:t>3 de l’annexe</w:t>
      </w:r>
      <w:r w:rsidR="000569A4">
        <w:t> </w:t>
      </w:r>
      <w:r>
        <w:t>9, avec la formule a). Elle peut aussi être calculée au moyen de la tension mesurée U</w:t>
      </w:r>
      <w:r w:rsidRPr="008115C6">
        <w:rPr>
          <w:vertAlign w:val="subscript"/>
        </w:rPr>
        <w:t>b</w:t>
      </w:r>
      <w:r>
        <w:t xml:space="preserve"> du rail haute tension et de la capacitance des condensateurs</w:t>
      </w:r>
      <w:r w:rsidR="000569A4">
        <w:t> </w:t>
      </w:r>
      <w:r>
        <w:t>X (C</w:t>
      </w:r>
      <w:r w:rsidRPr="007C22D7">
        <w:t>x</w:t>
      </w:r>
      <w:r>
        <w:t>) définie par le constructeur conformément à la formule</w:t>
      </w:r>
      <w:r w:rsidR="000569A4">
        <w:t> </w:t>
      </w:r>
      <w:r>
        <w:t>b) du paragraphe</w:t>
      </w:r>
      <w:r w:rsidR="000569A4">
        <w:t> </w:t>
      </w:r>
      <w:r>
        <w:t>3 de l’annexe</w:t>
      </w:r>
      <w:r w:rsidR="000569A4">
        <w:t> </w:t>
      </w:r>
      <w:r>
        <w:t>9.</w:t>
      </w:r>
    </w:p>
    <w:p w14:paraId="3C9A86B9" w14:textId="698D080D" w:rsidR="00D57E19" w:rsidRDefault="00D57E19" w:rsidP="00C47244">
      <w:pPr>
        <w:pStyle w:val="SingleTxtG"/>
        <w:ind w:left="2268"/>
      </w:pPr>
      <w:r>
        <w:tab/>
        <w:t>L’énergie contenue dans les condensateurs</w:t>
      </w:r>
      <w:r w:rsidR="000569A4">
        <w:t> </w:t>
      </w:r>
      <w:r>
        <w:t>Y (TE</w:t>
      </w:r>
      <w:r w:rsidRPr="008115C6">
        <w:rPr>
          <w:vertAlign w:val="subscript"/>
        </w:rPr>
        <w:t>y1</w:t>
      </w:r>
      <w:r>
        <w:t xml:space="preserve"> et TE</w:t>
      </w:r>
      <w:r w:rsidRPr="008115C6">
        <w:rPr>
          <w:vertAlign w:val="subscript"/>
        </w:rPr>
        <w:t>y2</w:t>
      </w:r>
      <w:r>
        <w:t>) doit aussi être inférieure à 0,2 joules. Elle doit être calculée en mesurant les tensions</w:t>
      </w:r>
      <w:r w:rsidR="000569A4">
        <w:t> </w:t>
      </w:r>
      <w:r w:rsidRPr="00834E63">
        <w:rPr>
          <w:lang w:val="fr-FR"/>
        </w:rPr>
        <w:t>U</w:t>
      </w:r>
      <w:r>
        <w:rPr>
          <w:vertAlign w:val="subscript"/>
          <w:lang w:val="fr-FR"/>
        </w:rPr>
        <w:t>1</w:t>
      </w:r>
      <w:r>
        <w:rPr>
          <w:lang w:val="fr-FR"/>
        </w:rPr>
        <w:t xml:space="preserve"> et </w:t>
      </w:r>
      <w:r w:rsidRPr="00834E63">
        <w:rPr>
          <w:lang w:val="fr-FR"/>
        </w:rPr>
        <w:t>U</w:t>
      </w:r>
      <w:r>
        <w:rPr>
          <w:vertAlign w:val="subscript"/>
          <w:lang w:val="fr-FR"/>
        </w:rPr>
        <w:t>2</w:t>
      </w:r>
      <w:r>
        <w:t xml:space="preserve"> des rails haute tension et de la masse, ainsi que la capacitance des condensateurs Y définis par le constructeur selon la formule c) du paragraphe 3 de l’annexe</w:t>
      </w:r>
      <w:r w:rsidR="000569A4">
        <w:t> </w:t>
      </w:r>
      <w:r>
        <w:t>9.</w:t>
      </w:r>
    </w:p>
    <w:p w14:paraId="0F2F3596" w14:textId="77777777" w:rsidR="00D57E19" w:rsidRDefault="00D57E19" w:rsidP="00C47244">
      <w:pPr>
        <w:pStyle w:val="SingleTxtG"/>
        <w:ind w:left="2268" w:hanging="1134"/>
      </w:pPr>
      <w:r>
        <w:t>5.3.7.1.3</w:t>
      </w:r>
      <w:r>
        <w:tab/>
        <w:t>Protection physique</w:t>
      </w:r>
    </w:p>
    <w:p w14:paraId="21276ED2" w14:textId="77777777" w:rsidR="00D57E19" w:rsidRDefault="00D57E19" w:rsidP="00C47244">
      <w:pPr>
        <w:pStyle w:val="SingleTxtG"/>
        <w:ind w:left="2268"/>
      </w:pPr>
      <w:r>
        <w:t xml:space="preserve">Afin d’éviter tout contact direct avec les éléments sous haute tension, le degré de protection IPXXB doit être garanti. </w:t>
      </w:r>
    </w:p>
    <w:p w14:paraId="00D33207" w14:textId="77777777" w:rsidR="00D57E19" w:rsidRPr="00834E63" w:rsidRDefault="00D57E19" w:rsidP="00D57E19">
      <w:pPr>
        <w:pStyle w:val="SingleTxtG"/>
        <w:ind w:left="2268"/>
        <w:rPr>
          <w:lang w:val="fr-FR"/>
        </w:rPr>
      </w:pPr>
      <w:r w:rsidRPr="00834E63">
        <w:rPr>
          <w:lang w:val="fr-FR"/>
        </w:rPr>
        <w:t>L</w:t>
      </w:r>
      <w:r>
        <w:rPr>
          <w:lang w:val="fr-FR"/>
        </w:rPr>
        <w:t>’</w:t>
      </w:r>
      <w:r w:rsidRPr="00834E63">
        <w:rPr>
          <w:lang w:val="fr-FR"/>
        </w:rPr>
        <w:t>évaluation doit être effectuée conformément aux prescriptions du paragraphe</w:t>
      </w:r>
      <w:r>
        <w:rPr>
          <w:lang w:val="fr-FR"/>
        </w:rPr>
        <w:t> </w:t>
      </w:r>
      <w:r w:rsidRPr="00834E63">
        <w:rPr>
          <w:lang w:val="fr-FR"/>
        </w:rPr>
        <w:t>4 de l</w:t>
      </w:r>
      <w:r>
        <w:rPr>
          <w:lang w:val="fr-FR"/>
        </w:rPr>
        <w:t>’</w:t>
      </w:r>
      <w:r w:rsidRPr="00834E63">
        <w:rPr>
          <w:lang w:val="fr-FR"/>
        </w:rPr>
        <w:t>annexe</w:t>
      </w:r>
      <w:r>
        <w:rPr>
          <w:lang w:val="fr-FR"/>
        </w:rPr>
        <w:t> </w:t>
      </w:r>
      <w:r w:rsidRPr="00834E63">
        <w:rPr>
          <w:lang w:val="fr-FR"/>
        </w:rPr>
        <w:t>9.</w:t>
      </w:r>
    </w:p>
    <w:p w14:paraId="4132F1D0" w14:textId="1C367E67" w:rsidR="00D57E19" w:rsidRPr="00D141F5" w:rsidRDefault="00D57E19" w:rsidP="00D57E19">
      <w:pPr>
        <w:pStyle w:val="SingleTxtG"/>
        <w:ind w:left="2268"/>
        <w:rPr>
          <w:lang w:val="fr-FR"/>
        </w:rPr>
      </w:pPr>
      <w:r>
        <w:rPr>
          <w:lang w:val="fr-FR"/>
        </w:rPr>
        <w:t xml:space="preserve">De plus, pour qu’il y ait une protection contre tout choc électrique par contact indirect, la résistance entre tous les éléments conducteurs </w:t>
      </w:r>
      <w:r w:rsidRPr="00834E63">
        <w:rPr>
          <w:lang w:val="fr-FR"/>
        </w:rPr>
        <w:t>des barrières ou carters de protection électrique</w:t>
      </w:r>
      <w:r>
        <w:rPr>
          <w:b/>
          <w:bCs/>
          <w:lang w:val="fr-FR"/>
        </w:rPr>
        <w:t xml:space="preserve"> </w:t>
      </w:r>
      <w:r>
        <w:rPr>
          <w:lang w:val="fr-FR"/>
        </w:rPr>
        <w:t>exposés et la masse électrique doit être inférieure à 0,1 </w:t>
      </w:r>
      <w:r w:rsidRPr="00834E63">
        <w:rPr>
          <w:lang w:val="fr-FR"/>
        </w:rPr>
        <w:t>Ω</w:t>
      </w:r>
      <w:r>
        <w:rPr>
          <w:b/>
          <w:bCs/>
          <w:lang w:val="fr-FR"/>
        </w:rPr>
        <w:t xml:space="preserve"> </w:t>
      </w:r>
      <w:r w:rsidRPr="00834E63">
        <w:rPr>
          <w:lang w:val="fr-FR"/>
        </w:rPr>
        <w:t>et la résistance entre deux éléments conducteurs de barrières ou carters de protection électrique exposés, simultanément accessibles et distants de moins de 2,5 m l</w:t>
      </w:r>
      <w:r>
        <w:rPr>
          <w:lang w:val="fr-FR"/>
        </w:rPr>
        <w:t>’</w:t>
      </w:r>
      <w:r w:rsidRPr="00834E63">
        <w:rPr>
          <w:lang w:val="fr-FR"/>
        </w:rPr>
        <w:t>un de l</w:t>
      </w:r>
      <w:r>
        <w:rPr>
          <w:lang w:val="fr-FR"/>
        </w:rPr>
        <w:t>’</w:t>
      </w:r>
      <w:r w:rsidRPr="00834E63">
        <w:rPr>
          <w:lang w:val="fr-FR"/>
        </w:rPr>
        <w:t xml:space="preserve">autre, doit être inférieure à </w:t>
      </w:r>
      <w:r w:rsidRPr="00D141F5">
        <w:rPr>
          <w:spacing w:val="-2"/>
          <w:lang w:val="fr-FR"/>
        </w:rPr>
        <w:t>0,2 Ω. Ces deux résistances doivent être mesurées sous une intensité d</w:t>
      </w:r>
      <w:r>
        <w:rPr>
          <w:spacing w:val="-2"/>
          <w:lang w:val="fr-FR"/>
        </w:rPr>
        <w:t>’</w:t>
      </w:r>
      <w:r w:rsidRPr="00D141F5">
        <w:rPr>
          <w:spacing w:val="-2"/>
          <w:lang w:val="fr-FR"/>
        </w:rPr>
        <w:t>au moins 0,2</w:t>
      </w:r>
      <w:r w:rsidR="000569A4">
        <w:rPr>
          <w:spacing w:val="-2"/>
          <w:lang w:val="fr-FR"/>
        </w:rPr>
        <w:t> </w:t>
      </w:r>
      <w:r w:rsidRPr="00D141F5">
        <w:rPr>
          <w:spacing w:val="-2"/>
          <w:lang w:val="fr-FR"/>
        </w:rPr>
        <w:t xml:space="preserve">A ; elles peuvent également être calculées sur la base des valeurs de </w:t>
      </w:r>
      <w:r w:rsidRPr="00D141F5">
        <w:rPr>
          <w:lang w:val="fr-FR"/>
        </w:rPr>
        <w:t>résistance des éléments pertinents du circuit électrique mesurées séparément.</w:t>
      </w:r>
    </w:p>
    <w:p w14:paraId="5A73860A" w14:textId="77777777" w:rsidR="00D57E19" w:rsidRDefault="00D57E19" w:rsidP="00D57E19">
      <w:pPr>
        <w:pStyle w:val="SingleTxtG"/>
        <w:ind w:left="2268"/>
      </w:pPr>
      <w:r w:rsidRPr="00834E63">
        <w:rPr>
          <w:lang w:val="fr-FR"/>
        </w:rPr>
        <w:t>Ces</w:t>
      </w:r>
      <w:r w:rsidRPr="00B14139">
        <w:rPr>
          <w:lang w:val="fr-FR"/>
        </w:rPr>
        <w:t xml:space="preserve"> </w:t>
      </w:r>
      <w:r>
        <w:rPr>
          <w:lang w:val="fr-FR"/>
        </w:rPr>
        <w:t>prescription</w:t>
      </w:r>
      <w:r w:rsidRPr="00834E63">
        <w:rPr>
          <w:lang w:val="fr-FR"/>
        </w:rPr>
        <w:t>s</w:t>
      </w:r>
      <w:r>
        <w:rPr>
          <w:lang w:val="fr-FR"/>
        </w:rPr>
        <w:t xml:space="preserve"> </w:t>
      </w:r>
      <w:r w:rsidRPr="00834E63">
        <w:rPr>
          <w:lang w:val="fr-FR"/>
        </w:rPr>
        <w:t>sont</w:t>
      </w:r>
      <w:r>
        <w:rPr>
          <w:b/>
          <w:bCs/>
          <w:lang w:val="fr-FR"/>
        </w:rPr>
        <w:t xml:space="preserve"> </w:t>
      </w:r>
      <w:r>
        <w:rPr>
          <w:lang w:val="fr-FR"/>
        </w:rPr>
        <w:t>considérée</w:t>
      </w:r>
      <w:r w:rsidRPr="00834E63">
        <w:rPr>
          <w:lang w:val="fr-FR"/>
        </w:rPr>
        <w:t>s</w:t>
      </w:r>
      <w:r>
        <w:rPr>
          <w:lang w:val="fr-FR"/>
        </w:rPr>
        <w:t xml:space="preserve"> comme remplie</w:t>
      </w:r>
      <w:r w:rsidRPr="00834E63">
        <w:rPr>
          <w:lang w:val="fr-FR"/>
        </w:rPr>
        <w:t>s</w:t>
      </w:r>
      <w:r>
        <w:rPr>
          <w:lang w:val="fr-FR"/>
        </w:rPr>
        <w:t xml:space="preserve"> si la liaison galvanique a été effectuée par soudage. </w:t>
      </w:r>
      <w:r w:rsidRPr="00834E63">
        <w:rPr>
          <w:lang w:val="fr-FR"/>
        </w:rPr>
        <w:t>En cas de doute, ou si le raccordement est assuré par tout autre moyen que par soudage, les mesures doivent être faites au moyen de l</w:t>
      </w:r>
      <w:r>
        <w:rPr>
          <w:lang w:val="fr-FR"/>
        </w:rPr>
        <w:t>’</w:t>
      </w:r>
      <w:r w:rsidRPr="00834E63">
        <w:rPr>
          <w:lang w:val="fr-FR"/>
        </w:rPr>
        <w:t>une des procédures d</w:t>
      </w:r>
      <w:r>
        <w:rPr>
          <w:lang w:val="fr-FR"/>
        </w:rPr>
        <w:t>’</w:t>
      </w:r>
      <w:r w:rsidRPr="00834E63">
        <w:rPr>
          <w:lang w:val="fr-FR"/>
        </w:rPr>
        <w:t>essai décrites au paragraphe 4 de l</w:t>
      </w:r>
      <w:r>
        <w:rPr>
          <w:lang w:val="fr-FR"/>
        </w:rPr>
        <w:t>’</w:t>
      </w:r>
      <w:r w:rsidRPr="00834E63">
        <w:rPr>
          <w:lang w:val="fr-FR"/>
        </w:rPr>
        <w:t>annexe 9.</w:t>
      </w:r>
    </w:p>
    <w:p w14:paraId="1CEA0BE5" w14:textId="77777777" w:rsidR="00D57E19" w:rsidRDefault="00D57E19" w:rsidP="00D57E19">
      <w:pPr>
        <w:pStyle w:val="SingleTxtG"/>
        <w:keepNext/>
        <w:ind w:left="2268" w:hanging="1134"/>
      </w:pPr>
      <w:r>
        <w:t>5.3.7.1.4</w:t>
      </w:r>
      <w:r>
        <w:tab/>
        <w:t>Résistance d’isolement</w:t>
      </w:r>
    </w:p>
    <w:p w14:paraId="59D716FF" w14:textId="09C8D6C0" w:rsidR="00D57E19" w:rsidRDefault="00D57E19" w:rsidP="00D57E19">
      <w:pPr>
        <w:pStyle w:val="SingleTxtG"/>
        <w:ind w:left="2268"/>
      </w:pPr>
      <w:r>
        <w:t>Les critères définis aux paragraphes</w:t>
      </w:r>
      <w:r w:rsidR="000569A4">
        <w:t> </w:t>
      </w:r>
      <w:r>
        <w:t>5.3.7.1.4.1 et 5.3.7.1.4.2 ci-dessous doivent être remplis.</w:t>
      </w:r>
    </w:p>
    <w:p w14:paraId="2B9A276E" w14:textId="3E0FD1A9" w:rsidR="00D57E19" w:rsidRDefault="00D57E19" w:rsidP="00D57E19">
      <w:pPr>
        <w:pStyle w:val="SingleTxtG"/>
        <w:ind w:left="2268"/>
      </w:pPr>
      <w:r>
        <w:t>La mesure doit être effectuée conformément aux prescriptions du paragraphe 5 de l’annexe</w:t>
      </w:r>
      <w:r w:rsidR="000569A4">
        <w:t> </w:t>
      </w:r>
      <w:r>
        <w:t>9.</w:t>
      </w:r>
    </w:p>
    <w:p w14:paraId="53E764ED" w14:textId="77777777" w:rsidR="00D57E19" w:rsidRDefault="00D57E19" w:rsidP="00D57E19">
      <w:pPr>
        <w:pStyle w:val="SingleTxtG"/>
        <w:keepNext/>
        <w:ind w:left="2268" w:hanging="1134"/>
      </w:pPr>
      <w:r>
        <w:lastRenderedPageBreak/>
        <w:t>5.3.7.1.4.1</w:t>
      </w:r>
      <w:r>
        <w:tab/>
        <w:t>Chaîne de traction électrique composée d’un rail à courant continu et d’un rail à courant alternatif distincts</w:t>
      </w:r>
    </w:p>
    <w:p w14:paraId="6F17BA40" w14:textId="1E126485" w:rsidR="00D57E19" w:rsidRDefault="00D57E19" w:rsidP="00D57E19">
      <w:pPr>
        <w:pStyle w:val="SingleTxtG"/>
        <w:ind w:left="2268"/>
      </w:pPr>
      <w:r>
        <w:t>Si les rails haute tension à courant alternatif et les rails haute tension à courant continu sont isolés les uns des autres de façon galvanique, la résistance d’isolement entre le rail haute tension et la masse électrique (R</w:t>
      </w:r>
      <w:r w:rsidRPr="00B14139">
        <w:rPr>
          <w:vertAlign w:val="subscript"/>
        </w:rPr>
        <w:t>i</w:t>
      </w:r>
      <w:r>
        <w:t>,</w:t>
      </w:r>
      <w:r w:rsidR="00B14139">
        <w:t xml:space="preserve"> </w:t>
      </w:r>
      <w:r>
        <w:t>selon la définition du paragraphe</w:t>
      </w:r>
      <w:r w:rsidR="009418E7">
        <w:t> </w:t>
      </w:r>
      <w:r>
        <w:t>5 de l’annexe</w:t>
      </w:r>
      <w:r w:rsidR="009418E7">
        <w:t> </w:t>
      </w:r>
      <w:r>
        <w:t>9) doit être au minimum de 100</w:t>
      </w:r>
      <w:r w:rsidR="009418E7">
        <w:t> </w:t>
      </w:r>
      <w:r>
        <w:t>Ω/V de tension de fonctionnement pour les rails à courant continu et de 500</w:t>
      </w:r>
      <w:r w:rsidR="009418E7">
        <w:t> </w:t>
      </w:r>
      <w:r>
        <w:t>Ω/V de tension de fonctionnement pour les rails à courant alternatif.</w:t>
      </w:r>
    </w:p>
    <w:p w14:paraId="7C512780" w14:textId="77777777" w:rsidR="00D57E19" w:rsidRDefault="00D57E19" w:rsidP="00D57E19">
      <w:pPr>
        <w:pStyle w:val="SingleTxtG"/>
        <w:keepNext/>
        <w:ind w:left="2268" w:hanging="1134"/>
      </w:pPr>
      <w:r>
        <w:t>5.3.7.1.4.2</w:t>
      </w:r>
      <w:r>
        <w:tab/>
        <w:t>Chaîne de traction électrique composée d’un rail à courant continu et d’un rail à courant alternatif combinés</w:t>
      </w:r>
    </w:p>
    <w:p w14:paraId="50655C40" w14:textId="77777777" w:rsidR="00D57E19" w:rsidRPr="00834E63" w:rsidRDefault="00D57E19" w:rsidP="00D57E19">
      <w:pPr>
        <w:pStyle w:val="SingleTxtG"/>
        <w:keepNext/>
        <w:ind w:left="2268"/>
        <w:rPr>
          <w:rFonts w:eastAsia="Yu Mincho"/>
          <w:lang w:val="fr-FR"/>
        </w:rPr>
      </w:pPr>
      <w:r>
        <w:rPr>
          <w:lang w:val="fr-FR"/>
        </w:rPr>
        <w:t xml:space="preserve">Si les rails haute tension à courant alternatif et les rails haute tension à courant continu sont reliés </w:t>
      </w:r>
      <w:r w:rsidRPr="00834E63">
        <w:rPr>
          <w:lang w:val="fr-FR"/>
        </w:rPr>
        <w:t>électriquement, ils doivent satisfaire à l</w:t>
      </w:r>
      <w:r>
        <w:rPr>
          <w:lang w:val="fr-FR"/>
        </w:rPr>
        <w:t>’</w:t>
      </w:r>
      <w:r w:rsidRPr="00834E63">
        <w:rPr>
          <w:lang w:val="fr-FR"/>
        </w:rPr>
        <w:t>une au moins des prescriptions suivantes :</w:t>
      </w:r>
    </w:p>
    <w:p w14:paraId="5B90DBBD" w14:textId="77777777" w:rsidR="00D57E19" w:rsidRPr="00834E63" w:rsidRDefault="00D57E19" w:rsidP="00D57E19">
      <w:pPr>
        <w:pStyle w:val="SingleTxtG"/>
        <w:keepNext/>
        <w:ind w:left="2835" w:hanging="567"/>
        <w:rPr>
          <w:rFonts w:eastAsia="Yu Mincho"/>
          <w:lang w:val="fr-FR"/>
        </w:rPr>
      </w:pPr>
      <w:r w:rsidRPr="00834E63">
        <w:rPr>
          <w:lang w:val="fr-FR"/>
        </w:rPr>
        <w:t>a)</w:t>
      </w:r>
      <w:r w:rsidRPr="00E01F36">
        <w:rPr>
          <w:lang w:val="fr-FR"/>
        </w:rPr>
        <w:tab/>
      </w:r>
      <w:r w:rsidRPr="00834E63">
        <w:rPr>
          <w:lang w:val="fr-FR"/>
        </w:rPr>
        <w:t>La résistance d</w:t>
      </w:r>
      <w:r>
        <w:rPr>
          <w:lang w:val="fr-FR"/>
        </w:rPr>
        <w:t>’</w:t>
      </w:r>
      <w:r w:rsidRPr="00834E63">
        <w:rPr>
          <w:lang w:val="fr-FR"/>
        </w:rPr>
        <w:t>isolement entre le rail haute tension et la masse électrique doit être d</w:t>
      </w:r>
      <w:r>
        <w:rPr>
          <w:lang w:val="fr-FR"/>
        </w:rPr>
        <w:t>’</w:t>
      </w:r>
      <w:r w:rsidRPr="00834E63">
        <w:rPr>
          <w:lang w:val="fr-FR"/>
        </w:rPr>
        <w:t>au moins 500</w:t>
      </w:r>
      <w:r>
        <w:rPr>
          <w:lang w:val="fr-FR"/>
        </w:rPr>
        <w:t> </w:t>
      </w:r>
      <w:r w:rsidRPr="00834E63">
        <w:rPr>
          <w:lang w:val="fr-FR"/>
        </w:rPr>
        <w:t>Ω/V de tension de fonctionnement ;</w:t>
      </w:r>
    </w:p>
    <w:p w14:paraId="5F4ACF5B" w14:textId="77777777" w:rsidR="00D57E19" w:rsidRPr="00834E63" w:rsidRDefault="00D57E19" w:rsidP="00D57E19">
      <w:pPr>
        <w:pStyle w:val="SingleTxtG"/>
        <w:ind w:left="2835" w:hanging="567"/>
        <w:rPr>
          <w:rFonts w:eastAsia="Yu Mincho"/>
          <w:lang w:val="fr-FR"/>
        </w:rPr>
      </w:pPr>
      <w:r w:rsidRPr="00834E63">
        <w:rPr>
          <w:lang w:val="fr-FR"/>
        </w:rPr>
        <w:t>b)</w:t>
      </w:r>
      <w:r w:rsidRPr="00E01F36">
        <w:rPr>
          <w:lang w:val="fr-FR"/>
        </w:rPr>
        <w:tab/>
      </w:r>
      <w:r w:rsidRPr="00834E63">
        <w:rPr>
          <w:lang w:val="fr-FR"/>
        </w:rPr>
        <w:t>La résistance d</w:t>
      </w:r>
      <w:r>
        <w:rPr>
          <w:lang w:val="fr-FR"/>
        </w:rPr>
        <w:t>’</w:t>
      </w:r>
      <w:r w:rsidRPr="00834E63">
        <w:rPr>
          <w:lang w:val="fr-FR"/>
        </w:rPr>
        <w:t>isolement entre le rail haute tension et la masse électrique doit être d</w:t>
      </w:r>
      <w:r>
        <w:rPr>
          <w:lang w:val="fr-FR"/>
        </w:rPr>
        <w:t>’</w:t>
      </w:r>
      <w:r w:rsidRPr="00834E63">
        <w:rPr>
          <w:lang w:val="fr-FR"/>
        </w:rPr>
        <w:t>au moins 100 Ω/V de tension de fonctionnement et le rail à courant alternatif doit satisfaire aux prescriptions relatives à la protection physique énoncées au paragraphe 5.3.7.1.3 ;</w:t>
      </w:r>
    </w:p>
    <w:p w14:paraId="5401ACE6" w14:textId="42A7077A" w:rsidR="00D57E19" w:rsidRDefault="00D57E19" w:rsidP="00D57E19">
      <w:pPr>
        <w:pStyle w:val="SingleTxtG"/>
        <w:ind w:left="2835" w:hanging="567"/>
      </w:pPr>
      <w:r w:rsidRPr="00834E63">
        <w:rPr>
          <w:lang w:val="fr-FR"/>
        </w:rPr>
        <w:t>c)</w:t>
      </w:r>
      <w:r w:rsidRPr="00E01F36">
        <w:rPr>
          <w:lang w:val="fr-FR"/>
        </w:rPr>
        <w:tab/>
      </w:r>
      <w:r w:rsidRPr="00834E63">
        <w:rPr>
          <w:lang w:val="fr-FR"/>
        </w:rPr>
        <w:t>La résistance d</w:t>
      </w:r>
      <w:r>
        <w:rPr>
          <w:lang w:val="fr-FR"/>
        </w:rPr>
        <w:t>’</w:t>
      </w:r>
      <w:r w:rsidRPr="00834E63">
        <w:rPr>
          <w:lang w:val="fr-FR"/>
        </w:rPr>
        <w:t>isolement entre le rail haute tension et la masse électrique doit être d</w:t>
      </w:r>
      <w:r>
        <w:rPr>
          <w:lang w:val="fr-FR"/>
        </w:rPr>
        <w:t>’</w:t>
      </w:r>
      <w:r w:rsidRPr="00834E63">
        <w:rPr>
          <w:lang w:val="fr-FR"/>
        </w:rPr>
        <w:t>au moins 100</w:t>
      </w:r>
      <w:r>
        <w:rPr>
          <w:lang w:val="fr-FR"/>
        </w:rPr>
        <w:t> </w:t>
      </w:r>
      <w:r w:rsidRPr="00834E63">
        <w:rPr>
          <w:lang w:val="fr-FR"/>
        </w:rPr>
        <w:t>Ω/V de tension de fonctionnement et le rail à courant alternatif doit satisfaire aux prescriptions relatives à l</w:t>
      </w:r>
      <w:r>
        <w:rPr>
          <w:lang w:val="fr-FR"/>
        </w:rPr>
        <w:t>’</w:t>
      </w:r>
      <w:r w:rsidRPr="00834E63">
        <w:rPr>
          <w:lang w:val="fr-FR"/>
        </w:rPr>
        <w:t>absence de haute tension énoncées au paragraphe</w:t>
      </w:r>
      <w:r w:rsidR="009418E7">
        <w:rPr>
          <w:lang w:val="fr-FR"/>
        </w:rPr>
        <w:t> </w:t>
      </w:r>
      <w:r w:rsidRPr="00834E63">
        <w:rPr>
          <w:lang w:val="fr-FR"/>
        </w:rPr>
        <w:t>5.3.7.1.1</w:t>
      </w:r>
      <w:r>
        <w:rPr>
          <w:lang w:val="fr-FR"/>
        </w:rPr>
        <w:t>.</w:t>
      </w:r>
    </w:p>
    <w:p w14:paraId="5F52E166" w14:textId="77777777" w:rsidR="00D57E19" w:rsidRDefault="00D57E19" w:rsidP="00D57E19">
      <w:pPr>
        <w:pStyle w:val="SingleTxtG"/>
        <w:keepNext/>
        <w:ind w:left="2268" w:hanging="1134"/>
      </w:pPr>
      <w:r>
        <w:t>5.3.7.2</w:t>
      </w:r>
      <w:r>
        <w:tab/>
        <w:t>Fuites d’électrolyte</w:t>
      </w:r>
    </w:p>
    <w:p w14:paraId="099DEAD6" w14:textId="77777777" w:rsidR="00D57E19" w:rsidRPr="00834E63" w:rsidRDefault="00D57E19" w:rsidP="00D57E19">
      <w:pPr>
        <w:pStyle w:val="SingleTxtG"/>
        <w:ind w:left="2268" w:hanging="1134"/>
        <w:rPr>
          <w:bCs/>
          <w:lang w:val="fr-FR"/>
        </w:rPr>
      </w:pPr>
      <w:r w:rsidRPr="00834E63">
        <w:rPr>
          <w:bCs/>
          <w:lang w:val="fr-FR"/>
        </w:rPr>
        <w:t>5.3.7.2.1</w:t>
      </w:r>
      <w:r w:rsidRPr="00873553">
        <w:rPr>
          <w:bCs/>
          <w:lang w:val="fr-FR"/>
        </w:rPr>
        <w:tab/>
      </w:r>
      <w:r w:rsidRPr="00834E63">
        <w:rPr>
          <w:bCs/>
          <w:lang w:val="fr-FR"/>
        </w:rPr>
        <w:t>Cas d</w:t>
      </w:r>
      <w:r>
        <w:rPr>
          <w:bCs/>
          <w:lang w:val="fr-FR"/>
        </w:rPr>
        <w:t>’</w:t>
      </w:r>
      <w:r w:rsidRPr="00834E63">
        <w:rPr>
          <w:bCs/>
          <w:lang w:val="fr-FR"/>
        </w:rPr>
        <w:t>un SRSEE à électrolyte aqueux</w:t>
      </w:r>
    </w:p>
    <w:p w14:paraId="0A46D2FC" w14:textId="4A84A7F7" w:rsidR="00D57E19" w:rsidRPr="00834E63" w:rsidRDefault="00D57E19" w:rsidP="00D57E19">
      <w:pPr>
        <w:pStyle w:val="SingleTxtG"/>
        <w:ind w:left="2268"/>
        <w:rPr>
          <w:bCs/>
          <w:lang w:val="fr-FR"/>
        </w:rPr>
      </w:pPr>
      <w:r w:rsidRPr="00834E63">
        <w:rPr>
          <w:bCs/>
          <w:lang w:val="fr-FR"/>
        </w:rPr>
        <w:t>Au cours des 60 minutes qui suivent le choc, il ne doit se produire aucune fuite d</w:t>
      </w:r>
      <w:r>
        <w:rPr>
          <w:bCs/>
          <w:lang w:val="fr-FR"/>
        </w:rPr>
        <w:t>’</w:t>
      </w:r>
      <w:r w:rsidRPr="00834E63">
        <w:rPr>
          <w:bCs/>
          <w:lang w:val="fr-FR"/>
        </w:rPr>
        <w:t>électrolyte du SRSEE vers l</w:t>
      </w:r>
      <w:r>
        <w:rPr>
          <w:bCs/>
          <w:lang w:val="fr-FR"/>
        </w:rPr>
        <w:t>’</w:t>
      </w:r>
      <w:r w:rsidRPr="00834E63">
        <w:rPr>
          <w:bCs/>
          <w:lang w:val="fr-FR"/>
        </w:rPr>
        <w:t>habitacle et une fuite maximale de 7 % en</w:t>
      </w:r>
      <w:r w:rsidR="009418E7">
        <w:rPr>
          <w:bCs/>
          <w:lang w:val="fr-FR"/>
        </w:rPr>
        <w:t> </w:t>
      </w:r>
      <w:r w:rsidRPr="00834E63">
        <w:rPr>
          <w:bCs/>
          <w:lang w:val="fr-FR"/>
        </w:rPr>
        <w:t>volume et de 5,0 l d</w:t>
      </w:r>
      <w:r>
        <w:rPr>
          <w:bCs/>
          <w:lang w:val="fr-FR"/>
        </w:rPr>
        <w:t>’</w:t>
      </w:r>
      <w:r w:rsidRPr="00834E63">
        <w:rPr>
          <w:bCs/>
          <w:lang w:val="fr-FR"/>
        </w:rPr>
        <w:t>électrolyte est admise à l</w:t>
      </w:r>
      <w:r>
        <w:rPr>
          <w:bCs/>
          <w:lang w:val="fr-FR"/>
        </w:rPr>
        <w:t>’</w:t>
      </w:r>
      <w:r w:rsidRPr="00834E63">
        <w:rPr>
          <w:bCs/>
          <w:lang w:val="fr-FR"/>
        </w:rPr>
        <w:t>extérieur de l</w:t>
      </w:r>
      <w:r>
        <w:rPr>
          <w:bCs/>
          <w:lang w:val="fr-FR"/>
        </w:rPr>
        <w:t>’</w:t>
      </w:r>
      <w:r w:rsidRPr="00834E63">
        <w:rPr>
          <w:bCs/>
          <w:lang w:val="fr-FR"/>
        </w:rPr>
        <w:t>habitacle.</w:t>
      </w:r>
      <w:r w:rsidRPr="00873553">
        <w:rPr>
          <w:bCs/>
          <w:lang w:val="fr-FR"/>
        </w:rPr>
        <w:t xml:space="preserve"> </w:t>
      </w:r>
      <w:r w:rsidRPr="00834E63">
        <w:rPr>
          <w:bCs/>
          <w:lang w:val="fr-FR"/>
        </w:rPr>
        <w:t>On</w:t>
      </w:r>
      <w:r w:rsidR="009418E7">
        <w:rPr>
          <w:bCs/>
          <w:lang w:val="fr-FR"/>
        </w:rPr>
        <w:t> </w:t>
      </w:r>
      <w:r w:rsidRPr="00834E63">
        <w:rPr>
          <w:bCs/>
          <w:lang w:val="fr-FR"/>
        </w:rPr>
        <w:t>peut mesurer la quantité d</w:t>
      </w:r>
      <w:r>
        <w:rPr>
          <w:bCs/>
          <w:lang w:val="fr-FR"/>
        </w:rPr>
        <w:t>’</w:t>
      </w:r>
      <w:r w:rsidRPr="00834E63">
        <w:rPr>
          <w:bCs/>
          <w:lang w:val="fr-FR"/>
        </w:rPr>
        <w:t>électrolyte écoulée une fois celui-ci recueilli en employant les méthodes classiques de détermination des volumes de liquide.</w:t>
      </w:r>
      <w:r w:rsidRPr="00873553">
        <w:rPr>
          <w:bCs/>
          <w:lang w:val="fr-FR"/>
        </w:rPr>
        <w:t xml:space="preserve"> </w:t>
      </w:r>
      <w:r w:rsidRPr="00834E63">
        <w:rPr>
          <w:bCs/>
          <w:lang w:val="fr-FR"/>
        </w:rPr>
        <w:t>Dans le cas d</w:t>
      </w:r>
      <w:r>
        <w:rPr>
          <w:bCs/>
          <w:lang w:val="fr-FR"/>
        </w:rPr>
        <w:t>’</w:t>
      </w:r>
      <w:r w:rsidRPr="00834E63">
        <w:rPr>
          <w:bCs/>
          <w:lang w:val="fr-FR"/>
        </w:rPr>
        <w:t>un récipient contenant du solvant Stoddard, un liquide de refroidissement coloré et l</w:t>
      </w:r>
      <w:r>
        <w:rPr>
          <w:bCs/>
          <w:lang w:val="fr-FR"/>
        </w:rPr>
        <w:t>’</w:t>
      </w:r>
      <w:r w:rsidRPr="00834E63">
        <w:rPr>
          <w:bCs/>
          <w:lang w:val="fr-FR"/>
        </w:rPr>
        <w:t>électrolyte, on peut isoler les fluides en fonction de leur masse volumique avant de les mesurer.</w:t>
      </w:r>
    </w:p>
    <w:p w14:paraId="5A18CCB6" w14:textId="77777777" w:rsidR="00D57E19" w:rsidRPr="00834E63" w:rsidRDefault="00D57E19" w:rsidP="00D57E19">
      <w:pPr>
        <w:pStyle w:val="SingleTxtG"/>
        <w:ind w:left="2268" w:hanging="1134"/>
        <w:rPr>
          <w:bCs/>
          <w:lang w:val="fr-FR"/>
        </w:rPr>
      </w:pPr>
      <w:r w:rsidRPr="00834E63">
        <w:rPr>
          <w:bCs/>
          <w:lang w:val="fr-FR"/>
        </w:rPr>
        <w:t>5.3.7.2.2</w:t>
      </w:r>
      <w:r w:rsidRPr="00873553">
        <w:rPr>
          <w:bCs/>
          <w:lang w:val="fr-FR"/>
        </w:rPr>
        <w:tab/>
      </w:r>
      <w:r w:rsidRPr="00834E63">
        <w:rPr>
          <w:bCs/>
          <w:lang w:val="fr-FR"/>
        </w:rPr>
        <w:t>Cas d</w:t>
      </w:r>
      <w:r>
        <w:rPr>
          <w:bCs/>
          <w:lang w:val="fr-FR"/>
        </w:rPr>
        <w:t>’</w:t>
      </w:r>
      <w:r w:rsidRPr="00834E63">
        <w:rPr>
          <w:bCs/>
          <w:lang w:val="fr-FR"/>
        </w:rPr>
        <w:t>un SRSEE à électrolyte non aqueux</w:t>
      </w:r>
    </w:p>
    <w:p w14:paraId="047240AE" w14:textId="77777777" w:rsidR="00D57E19" w:rsidRDefault="00D57E19" w:rsidP="00D57E19">
      <w:pPr>
        <w:pStyle w:val="SingleTxtG"/>
        <w:ind w:left="2268"/>
      </w:pPr>
      <w:r w:rsidRPr="00834E63">
        <w:rPr>
          <w:bCs/>
          <w:lang w:val="fr-FR"/>
        </w:rPr>
        <w:t>Au cours des 60</w:t>
      </w:r>
      <w:r>
        <w:rPr>
          <w:bCs/>
          <w:lang w:val="fr-FR"/>
        </w:rPr>
        <w:t> </w:t>
      </w:r>
      <w:r w:rsidRPr="00834E63">
        <w:rPr>
          <w:bCs/>
          <w:lang w:val="fr-FR"/>
        </w:rPr>
        <w:t>minutes qui suivent le choc, il ne doit se produire aucune fuite d</w:t>
      </w:r>
      <w:r>
        <w:rPr>
          <w:bCs/>
          <w:lang w:val="fr-FR"/>
        </w:rPr>
        <w:t>’</w:t>
      </w:r>
      <w:r w:rsidRPr="00834E63">
        <w:rPr>
          <w:bCs/>
          <w:lang w:val="fr-FR"/>
        </w:rPr>
        <w:t>électrolyte liquide du SRSEE ni vers l</w:t>
      </w:r>
      <w:r>
        <w:rPr>
          <w:bCs/>
          <w:lang w:val="fr-FR"/>
        </w:rPr>
        <w:t>’</w:t>
      </w:r>
      <w:r w:rsidRPr="00834E63">
        <w:rPr>
          <w:bCs/>
          <w:lang w:val="fr-FR"/>
        </w:rPr>
        <w:t>habitacle ou le compartiment à bagages ni à l</w:t>
      </w:r>
      <w:r>
        <w:rPr>
          <w:bCs/>
          <w:lang w:val="fr-FR"/>
        </w:rPr>
        <w:t>’</w:t>
      </w:r>
      <w:r w:rsidRPr="00834E63">
        <w:rPr>
          <w:bCs/>
          <w:lang w:val="fr-FR"/>
        </w:rPr>
        <w:t>extérieur du véhicule.</w:t>
      </w:r>
      <w:r w:rsidRPr="00873553">
        <w:rPr>
          <w:bCs/>
          <w:lang w:val="fr-FR"/>
        </w:rPr>
        <w:t xml:space="preserve"> </w:t>
      </w:r>
      <w:r w:rsidRPr="00834E63">
        <w:rPr>
          <w:bCs/>
          <w:lang w:val="fr-FR"/>
        </w:rPr>
        <w:t>La recherche d</w:t>
      </w:r>
      <w:r>
        <w:rPr>
          <w:bCs/>
          <w:lang w:val="fr-FR"/>
        </w:rPr>
        <w:t>’</w:t>
      </w:r>
      <w:r w:rsidRPr="00834E63">
        <w:rPr>
          <w:bCs/>
          <w:lang w:val="fr-FR"/>
        </w:rPr>
        <w:t>une fuite éventuelle doit être effectuée par inspection visuelle sans démonter aucune partie du véhicule.</w:t>
      </w:r>
    </w:p>
    <w:p w14:paraId="2E280F88" w14:textId="77777777" w:rsidR="00D57E19" w:rsidRDefault="00D57E19" w:rsidP="00D57E19">
      <w:pPr>
        <w:pStyle w:val="SingleTxtG"/>
        <w:keepNext/>
        <w:ind w:left="2268" w:hanging="1134"/>
      </w:pPr>
      <w:r>
        <w:t>5.3.7.3</w:t>
      </w:r>
      <w:r>
        <w:tab/>
        <w:t>Maintien en place du SRSEE</w:t>
      </w:r>
    </w:p>
    <w:p w14:paraId="51E89059" w14:textId="77777777" w:rsidR="00D57E19" w:rsidRDefault="00D57E19" w:rsidP="00D57E19">
      <w:pPr>
        <w:pStyle w:val="SingleTxtG"/>
        <w:ind w:left="2268"/>
        <w:rPr>
          <w:bCs/>
          <w:lang w:val="fr-FR"/>
        </w:rPr>
      </w:pPr>
      <w:r w:rsidRPr="00834E63">
        <w:rPr>
          <w:bCs/>
          <w:lang w:val="fr-FR"/>
        </w:rPr>
        <w:t>Le SRSEE doit rester fixé au véhicule par au moins un ancrage, un support ou une structure transférant les charges subies à la structure du véhicule. Tout SRSEE installé à l</w:t>
      </w:r>
      <w:r>
        <w:rPr>
          <w:bCs/>
          <w:lang w:val="fr-FR"/>
        </w:rPr>
        <w:t>’</w:t>
      </w:r>
      <w:r w:rsidRPr="00834E63">
        <w:rPr>
          <w:bCs/>
          <w:lang w:val="fr-FR"/>
        </w:rPr>
        <w:t>extérieur de l</w:t>
      </w:r>
      <w:r>
        <w:rPr>
          <w:bCs/>
          <w:lang w:val="fr-FR"/>
        </w:rPr>
        <w:t>’</w:t>
      </w:r>
      <w:r w:rsidRPr="00834E63">
        <w:rPr>
          <w:bCs/>
          <w:lang w:val="fr-FR"/>
        </w:rPr>
        <w:t>habitacle ne doit pas pénétrer dans ce dernier.</w:t>
      </w:r>
    </w:p>
    <w:p w14:paraId="61F68C28" w14:textId="77777777" w:rsidR="00D57E19" w:rsidRPr="00834E63" w:rsidRDefault="00D57E19" w:rsidP="00D57E19">
      <w:pPr>
        <w:pStyle w:val="SingleTxtG"/>
        <w:ind w:left="2268" w:hanging="1134"/>
        <w:rPr>
          <w:lang w:val="fr-FR"/>
        </w:rPr>
      </w:pPr>
      <w:r w:rsidRPr="00834E63">
        <w:rPr>
          <w:lang w:val="fr-FR"/>
        </w:rPr>
        <w:t>5.3.7.4</w:t>
      </w:r>
      <w:r w:rsidRPr="00E01F36">
        <w:rPr>
          <w:lang w:val="fr-FR"/>
        </w:rPr>
        <w:tab/>
      </w:r>
      <w:r w:rsidRPr="00834E63">
        <w:rPr>
          <w:lang w:val="fr-FR"/>
        </w:rPr>
        <w:t>Risque de feu</w:t>
      </w:r>
    </w:p>
    <w:p w14:paraId="4A6BD4F7" w14:textId="6DCDB737" w:rsidR="00D57E19" w:rsidRPr="00E1121A" w:rsidRDefault="00D57E19" w:rsidP="00D57E19">
      <w:pPr>
        <w:pStyle w:val="SingleTxtG"/>
        <w:ind w:left="2268"/>
        <w:rPr>
          <w:lang w:val="fr-FR"/>
        </w:rPr>
      </w:pPr>
      <w:r w:rsidRPr="00834E63">
        <w:rPr>
          <w:lang w:val="fr-FR"/>
        </w:rPr>
        <w:t>Au cours des 60</w:t>
      </w:r>
      <w:r w:rsidR="009418E7">
        <w:rPr>
          <w:lang w:val="fr-FR"/>
        </w:rPr>
        <w:t> </w:t>
      </w:r>
      <w:r w:rsidRPr="00834E63">
        <w:rPr>
          <w:lang w:val="fr-FR"/>
        </w:rPr>
        <w:t>minutes qui suivent le choc, on ne doit observer aucun feu ni aucune explosion à l</w:t>
      </w:r>
      <w:r>
        <w:rPr>
          <w:lang w:val="fr-FR"/>
        </w:rPr>
        <w:t>’</w:t>
      </w:r>
      <w:r w:rsidRPr="00834E63">
        <w:rPr>
          <w:lang w:val="fr-FR"/>
        </w:rPr>
        <w:t>emplacement du SRSEE.</w:t>
      </w:r>
    </w:p>
    <w:p w14:paraId="25D5D9EE" w14:textId="77777777" w:rsidR="00D57E19" w:rsidRPr="00A265CD" w:rsidRDefault="00D57E19" w:rsidP="00D57E19">
      <w:pPr>
        <w:pStyle w:val="SingleTxtG"/>
        <w:ind w:left="2268" w:hanging="1134"/>
      </w:pPr>
      <w:r w:rsidRPr="00982F3B">
        <w:t>5.3.8</w:t>
      </w:r>
      <w:r>
        <w:tab/>
      </w:r>
      <w:r w:rsidRPr="00982F3B">
        <w:t>Le système d</w:t>
      </w:r>
      <w:r>
        <w:t>’</w:t>
      </w:r>
      <w:r w:rsidRPr="00982F3B">
        <w:t>alimentation en carburant et le système à haute tension doivent être évalués dans toutes les configurations ou dans la configuration la plus défavorable pour les véhicules à conduite à gauche ou à conduite à droite, selon le cas.</w:t>
      </w:r>
    </w:p>
    <w:p w14:paraId="18163CE8" w14:textId="77777777" w:rsidR="00D57E19" w:rsidRPr="00A265CD" w:rsidRDefault="00D57E19" w:rsidP="00D57E19">
      <w:pPr>
        <w:pStyle w:val="HChG"/>
        <w:ind w:left="2268"/>
      </w:pPr>
      <w:r>
        <w:lastRenderedPageBreak/>
        <w:t>6.</w:t>
      </w:r>
      <w:r>
        <w:tab/>
      </w:r>
      <w:r>
        <w:tab/>
      </w:r>
      <w:r w:rsidRPr="00A265CD">
        <w:t>Modification du type de véhicule</w:t>
      </w:r>
    </w:p>
    <w:p w14:paraId="282B41A9" w14:textId="77777777" w:rsidR="00D57E19" w:rsidRPr="00834E63" w:rsidRDefault="00D57E19" w:rsidP="00D57E19">
      <w:pPr>
        <w:pStyle w:val="SingleTxtG"/>
        <w:ind w:left="2268" w:hanging="1134"/>
        <w:rPr>
          <w:lang w:val="fr-FR"/>
        </w:rPr>
      </w:pPr>
      <w:r w:rsidRPr="00834E63">
        <w:rPr>
          <w:lang w:val="fr-FR"/>
        </w:rPr>
        <w:t>6.1</w:t>
      </w:r>
      <w:r w:rsidRPr="00E01F36">
        <w:rPr>
          <w:lang w:val="fr-FR"/>
        </w:rPr>
        <w:tab/>
      </w:r>
      <w:r w:rsidRPr="00834E63">
        <w:rPr>
          <w:lang w:val="fr-FR"/>
        </w:rPr>
        <w:t>Toute modification du type de véhicule concernant le présent Règlement doit être signalée à l</w:t>
      </w:r>
      <w:r>
        <w:rPr>
          <w:lang w:val="fr-FR"/>
        </w:rPr>
        <w:t>’</w:t>
      </w:r>
      <w:r w:rsidRPr="00834E63">
        <w:rPr>
          <w:lang w:val="fr-FR"/>
        </w:rPr>
        <w:t>autorité d</w:t>
      </w:r>
      <w:r>
        <w:rPr>
          <w:lang w:val="fr-FR"/>
        </w:rPr>
        <w:t>’</w:t>
      </w:r>
      <w:r w:rsidRPr="00834E63">
        <w:rPr>
          <w:lang w:val="fr-FR"/>
        </w:rPr>
        <w:t>homologation de type qui a procédé à l</w:t>
      </w:r>
      <w:r>
        <w:rPr>
          <w:lang w:val="fr-FR"/>
        </w:rPr>
        <w:t>’</w:t>
      </w:r>
      <w:r w:rsidRPr="00834E63">
        <w:rPr>
          <w:lang w:val="fr-FR"/>
        </w:rPr>
        <w:t>homologation du type visé.</w:t>
      </w:r>
      <w:r w:rsidRPr="00E01F36">
        <w:rPr>
          <w:lang w:val="fr-FR"/>
        </w:rPr>
        <w:t xml:space="preserve"> </w:t>
      </w:r>
      <w:r w:rsidRPr="00834E63">
        <w:rPr>
          <w:lang w:val="fr-FR"/>
        </w:rPr>
        <w:t>Celle-ci peut alors :</w:t>
      </w:r>
    </w:p>
    <w:p w14:paraId="1E82BEC6" w14:textId="77777777" w:rsidR="00D57E19" w:rsidRPr="00834E63" w:rsidRDefault="00D57E19" w:rsidP="00D57E19">
      <w:pPr>
        <w:pStyle w:val="SingleTxtG"/>
        <w:ind w:left="2835" w:hanging="567"/>
        <w:rPr>
          <w:lang w:val="fr-FR"/>
        </w:rPr>
      </w:pPr>
      <w:r w:rsidRPr="00834E63">
        <w:rPr>
          <w:lang w:val="fr-FR"/>
        </w:rPr>
        <w:t>a)</w:t>
      </w:r>
      <w:r w:rsidRPr="00E01F36">
        <w:rPr>
          <w:lang w:val="fr-FR"/>
        </w:rPr>
        <w:tab/>
      </w:r>
      <w:r w:rsidRPr="00834E63">
        <w:rPr>
          <w:lang w:val="fr-FR"/>
        </w:rPr>
        <w:t>Soit décider, en concertation avec le constructeur, qu</w:t>
      </w:r>
      <w:r>
        <w:rPr>
          <w:lang w:val="fr-FR"/>
        </w:rPr>
        <w:t>’</w:t>
      </w:r>
      <w:r w:rsidRPr="00834E63">
        <w:rPr>
          <w:lang w:val="fr-FR"/>
        </w:rPr>
        <w:t>il convient d</w:t>
      </w:r>
      <w:r>
        <w:rPr>
          <w:lang w:val="fr-FR"/>
        </w:rPr>
        <w:t>’</w:t>
      </w:r>
      <w:r w:rsidRPr="00834E63">
        <w:rPr>
          <w:lang w:val="fr-FR"/>
        </w:rPr>
        <w:t>accorder une nouvelle homologation de type ;</w:t>
      </w:r>
    </w:p>
    <w:p w14:paraId="18DD6542" w14:textId="77777777" w:rsidR="00D57E19" w:rsidRPr="00834E63" w:rsidRDefault="00D57E19" w:rsidP="00D57E19">
      <w:pPr>
        <w:pStyle w:val="SingleTxtG"/>
        <w:ind w:left="2835" w:hanging="567"/>
        <w:rPr>
          <w:lang w:val="fr-FR"/>
        </w:rPr>
      </w:pPr>
      <w:r w:rsidRPr="00834E63">
        <w:rPr>
          <w:lang w:val="fr-FR"/>
        </w:rPr>
        <w:t>b)</w:t>
      </w:r>
      <w:r w:rsidRPr="00E01F36">
        <w:rPr>
          <w:lang w:val="fr-FR"/>
        </w:rPr>
        <w:tab/>
      </w:r>
      <w:r w:rsidRPr="00834E63">
        <w:rPr>
          <w:lang w:val="fr-FR"/>
        </w:rPr>
        <w:t>Soit appliquer la procédure décrite au paragraphe 6.1.1</w:t>
      </w:r>
      <w:r w:rsidRPr="00E01F36">
        <w:rPr>
          <w:lang w:val="fr-FR"/>
        </w:rPr>
        <w:t xml:space="preserve"> </w:t>
      </w:r>
      <w:r w:rsidRPr="00834E63">
        <w:rPr>
          <w:lang w:val="fr-FR"/>
        </w:rPr>
        <w:t>(révision) et, le cas échéant, la procédure décrite au paragraphe 6.1.2</w:t>
      </w:r>
      <w:r w:rsidRPr="00E01F36">
        <w:rPr>
          <w:lang w:val="fr-FR"/>
        </w:rPr>
        <w:t xml:space="preserve"> </w:t>
      </w:r>
      <w:r w:rsidRPr="00834E63">
        <w:rPr>
          <w:lang w:val="fr-FR"/>
        </w:rPr>
        <w:t>(extension).</w:t>
      </w:r>
    </w:p>
    <w:p w14:paraId="008258B7" w14:textId="77777777" w:rsidR="00D57E19" w:rsidRPr="00834E63" w:rsidRDefault="00D57E19" w:rsidP="00D57E19">
      <w:pPr>
        <w:pStyle w:val="SingleTxtG"/>
        <w:keepNext/>
        <w:ind w:left="2268" w:hanging="1134"/>
        <w:rPr>
          <w:lang w:val="fr-FR"/>
        </w:rPr>
      </w:pPr>
      <w:r w:rsidRPr="00834E63">
        <w:rPr>
          <w:lang w:val="fr-FR"/>
        </w:rPr>
        <w:t>6.1.1</w:t>
      </w:r>
      <w:r w:rsidRPr="00E01F36">
        <w:rPr>
          <w:lang w:val="fr-FR"/>
        </w:rPr>
        <w:tab/>
      </w:r>
      <w:r w:rsidRPr="00834E63">
        <w:rPr>
          <w:lang w:val="fr-FR"/>
        </w:rPr>
        <w:t>Révision</w:t>
      </w:r>
    </w:p>
    <w:p w14:paraId="23921FC0" w14:textId="77777777" w:rsidR="00D57E19" w:rsidRPr="00834E63" w:rsidRDefault="00D57E19" w:rsidP="00D57E19">
      <w:pPr>
        <w:pStyle w:val="SingleTxtG"/>
        <w:ind w:left="2268"/>
        <w:rPr>
          <w:lang w:val="fr-FR"/>
        </w:rPr>
      </w:pPr>
      <w:r w:rsidRPr="00834E63">
        <w:rPr>
          <w:lang w:val="fr-FR"/>
        </w:rPr>
        <w:t>Lorsque des renseignements consignés dans le dossier d</w:t>
      </w:r>
      <w:r>
        <w:rPr>
          <w:lang w:val="fr-FR"/>
        </w:rPr>
        <w:t>’</w:t>
      </w:r>
      <w:r w:rsidRPr="00834E63">
        <w:rPr>
          <w:lang w:val="fr-FR"/>
        </w:rPr>
        <w:t>information ont été modifiés et que l</w:t>
      </w:r>
      <w:r>
        <w:rPr>
          <w:lang w:val="fr-FR"/>
        </w:rPr>
        <w:t>’</w:t>
      </w:r>
      <w:r w:rsidRPr="00834E63">
        <w:rPr>
          <w:lang w:val="fr-FR"/>
        </w:rPr>
        <w:t>autorité d</w:t>
      </w:r>
      <w:r>
        <w:rPr>
          <w:lang w:val="fr-FR"/>
        </w:rPr>
        <w:t>’</w:t>
      </w:r>
      <w:r w:rsidRPr="00834E63">
        <w:rPr>
          <w:lang w:val="fr-FR"/>
        </w:rPr>
        <w:t>homologation de type considère que ces modifications ne risquent pas d</w:t>
      </w:r>
      <w:r>
        <w:rPr>
          <w:lang w:val="fr-FR"/>
        </w:rPr>
        <w:t>’</w:t>
      </w:r>
      <w:r w:rsidRPr="00834E63">
        <w:rPr>
          <w:lang w:val="fr-FR"/>
        </w:rPr>
        <w:t>avoir une influence défavorable notable, et qu</w:t>
      </w:r>
      <w:r>
        <w:rPr>
          <w:lang w:val="fr-FR"/>
        </w:rPr>
        <w:t>’</w:t>
      </w:r>
      <w:r w:rsidRPr="00834E63">
        <w:rPr>
          <w:lang w:val="fr-FR"/>
        </w:rPr>
        <w:t xml:space="preserve">en tout cas le véhicule satisfait encore aux prescriptions, lesdites modifications sont qualifiées de </w:t>
      </w:r>
      <w:r>
        <w:rPr>
          <w:lang w:val="fr-FR"/>
        </w:rPr>
        <w:t>« </w:t>
      </w:r>
      <w:r w:rsidRPr="00834E63">
        <w:rPr>
          <w:lang w:val="fr-FR"/>
        </w:rPr>
        <w:t>révisions</w:t>
      </w:r>
      <w:r>
        <w:rPr>
          <w:lang w:val="fr-FR"/>
        </w:rPr>
        <w:t> »</w:t>
      </w:r>
      <w:r w:rsidRPr="00834E63">
        <w:rPr>
          <w:lang w:val="fr-FR"/>
        </w:rPr>
        <w:t>.</w:t>
      </w:r>
    </w:p>
    <w:p w14:paraId="37D8D63A" w14:textId="07040B3E" w:rsidR="00D57E19" w:rsidRPr="00834E63" w:rsidRDefault="00D57E19" w:rsidP="00D57E19">
      <w:pPr>
        <w:pStyle w:val="SingleTxtG"/>
        <w:ind w:left="2268"/>
        <w:rPr>
          <w:lang w:val="fr-FR"/>
        </w:rPr>
      </w:pPr>
      <w:r w:rsidRPr="00834E63">
        <w:rPr>
          <w:lang w:val="fr-FR"/>
        </w:rPr>
        <w:t>En pareil cas, l</w:t>
      </w:r>
      <w:r>
        <w:rPr>
          <w:lang w:val="fr-FR"/>
        </w:rPr>
        <w:t>’</w:t>
      </w:r>
      <w:r w:rsidRPr="00834E63">
        <w:rPr>
          <w:lang w:val="fr-FR"/>
        </w:rPr>
        <w:t>autorité d</w:t>
      </w:r>
      <w:r>
        <w:rPr>
          <w:lang w:val="fr-FR"/>
        </w:rPr>
        <w:t>’</w:t>
      </w:r>
      <w:r w:rsidRPr="00834E63">
        <w:rPr>
          <w:lang w:val="fr-FR"/>
        </w:rPr>
        <w:t>homologation de type publie, si besoin est, les pages révisées du dossier d</w:t>
      </w:r>
      <w:r>
        <w:rPr>
          <w:lang w:val="fr-FR"/>
        </w:rPr>
        <w:t>’</w:t>
      </w:r>
      <w:r w:rsidRPr="00834E63">
        <w:rPr>
          <w:lang w:val="fr-FR"/>
        </w:rPr>
        <w:t>information, en faisant clairement apparaître sur chacune des pages révisées la nature de la modification et la date de republication.</w:t>
      </w:r>
      <w:r w:rsidRPr="00E01F36">
        <w:rPr>
          <w:lang w:val="fr-FR"/>
        </w:rPr>
        <w:t xml:space="preserve"> </w:t>
      </w:r>
      <w:r w:rsidRPr="00834E63">
        <w:rPr>
          <w:lang w:val="fr-FR"/>
        </w:rPr>
        <w:t>Une</w:t>
      </w:r>
      <w:r w:rsidR="00E537B8">
        <w:rPr>
          <w:lang w:val="fr-FR"/>
        </w:rPr>
        <w:t> </w:t>
      </w:r>
      <w:r w:rsidRPr="00834E63">
        <w:rPr>
          <w:lang w:val="fr-FR"/>
        </w:rPr>
        <w:t>version récapitulative et actualisée du dossier d</w:t>
      </w:r>
      <w:r>
        <w:rPr>
          <w:lang w:val="fr-FR"/>
        </w:rPr>
        <w:t>’</w:t>
      </w:r>
      <w:r w:rsidRPr="00834E63">
        <w:rPr>
          <w:lang w:val="fr-FR"/>
        </w:rPr>
        <w:t>information, accompagnée d</w:t>
      </w:r>
      <w:r>
        <w:rPr>
          <w:lang w:val="fr-FR"/>
        </w:rPr>
        <w:t>’</w:t>
      </w:r>
      <w:r w:rsidRPr="00834E63">
        <w:rPr>
          <w:lang w:val="fr-FR"/>
        </w:rPr>
        <w:t>une description détaillée de la modification, est réputée satisfaire à cette exigence.</w:t>
      </w:r>
    </w:p>
    <w:p w14:paraId="149F4D5F" w14:textId="77777777" w:rsidR="00D57E19" w:rsidRPr="00834E63" w:rsidRDefault="00D57E19" w:rsidP="00D57E19">
      <w:pPr>
        <w:pStyle w:val="SingleTxtG"/>
        <w:ind w:left="2268" w:hanging="1134"/>
        <w:rPr>
          <w:lang w:val="fr-FR"/>
        </w:rPr>
      </w:pPr>
      <w:r w:rsidRPr="00834E63">
        <w:rPr>
          <w:lang w:val="fr-FR"/>
        </w:rPr>
        <w:t>6.1.2</w:t>
      </w:r>
      <w:r w:rsidRPr="00E01F36">
        <w:rPr>
          <w:lang w:val="fr-FR"/>
        </w:rPr>
        <w:tab/>
      </w:r>
      <w:r w:rsidRPr="00834E63">
        <w:rPr>
          <w:lang w:val="fr-FR"/>
        </w:rPr>
        <w:t>Extension</w:t>
      </w:r>
    </w:p>
    <w:p w14:paraId="3E67ECA9" w14:textId="412FF50F" w:rsidR="00D57E19" w:rsidRPr="00834E63" w:rsidRDefault="00D57E19" w:rsidP="00D57E19">
      <w:pPr>
        <w:pStyle w:val="SingleTxtG"/>
        <w:ind w:left="2268"/>
        <w:rPr>
          <w:lang w:val="fr-FR"/>
        </w:rPr>
      </w:pPr>
      <w:r w:rsidRPr="00834E63">
        <w:rPr>
          <w:lang w:val="fr-FR"/>
        </w:rPr>
        <w:t xml:space="preserve">La modification doit être considérée comme une </w:t>
      </w:r>
      <w:r>
        <w:rPr>
          <w:lang w:val="fr-FR"/>
        </w:rPr>
        <w:t>« </w:t>
      </w:r>
      <w:r w:rsidRPr="00834E63">
        <w:rPr>
          <w:lang w:val="fr-FR"/>
        </w:rPr>
        <w:t>extension</w:t>
      </w:r>
      <w:r>
        <w:rPr>
          <w:lang w:val="fr-FR"/>
        </w:rPr>
        <w:t> »</w:t>
      </w:r>
      <w:r w:rsidRPr="00834E63">
        <w:rPr>
          <w:lang w:val="fr-FR"/>
        </w:rPr>
        <w:t xml:space="preserve"> si, outre les modifications apportées aux renseignements consignés dans le dossier d</w:t>
      </w:r>
      <w:r>
        <w:rPr>
          <w:lang w:val="fr-FR"/>
        </w:rPr>
        <w:t>’</w:t>
      </w:r>
      <w:r w:rsidRPr="00834E63">
        <w:rPr>
          <w:lang w:val="fr-FR"/>
        </w:rPr>
        <w:t>information :</w:t>
      </w:r>
    </w:p>
    <w:p w14:paraId="33EEDD3F" w14:textId="07FABC8F" w:rsidR="00D57E19" w:rsidRPr="00834E63" w:rsidRDefault="00D57E19" w:rsidP="00D57E19">
      <w:pPr>
        <w:pStyle w:val="SingleTxtG"/>
        <w:ind w:left="2835" w:hanging="567"/>
        <w:rPr>
          <w:lang w:val="fr-FR"/>
        </w:rPr>
      </w:pPr>
      <w:r w:rsidRPr="00834E63">
        <w:rPr>
          <w:lang w:val="fr-FR"/>
        </w:rPr>
        <w:t>a)</w:t>
      </w:r>
      <w:r w:rsidRPr="00E01F36">
        <w:rPr>
          <w:lang w:val="fr-FR"/>
        </w:rPr>
        <w:tab/>
      </w:r>
      <w:r w:rsidRPr="00834E63">
        <w:rPr>
          <w:lang w:val="fr-FR"/>
        </w:rPr>
        <w:t>D</w:t>
      </w:r>
      <w:r>
        <w:rPr>
          <w:lang w:val="fr-FR"/>
        </w:rPr>
        <w:t>’</w:t>
      </w:r>
      <w:r w:rsidRPr="00834E63">
        <w:rPr>
          <w:lang w:val="fr-FR"/>
        </w:rPr>
        <w:t>autres contrôles ou essais sont nécessaires ;</w:t>
      </w:r>
      <w:r w:rsidRPr="00E01F36">
        <w:rPr>
          <w:lang w:val="fr-FR"/>
        </w:rPr>
        <w:t xml:space="preserve"> </w:t>
      </w:r>
      <w:r w:rsidRPr="00834E63">
        <w:rPr>
          <w:lang w:val="fr-FR"/>
        </w:rPr>
        <w:t>ou</w:t>
      </w:r>
    </w:p>
    <w:p w14:paraId="6DAA8929" w14:textId="39206BED" w:rsidR="00D57E19" w:rsidRPr="00834E63" w:rsidRDefault="00D57E19" w:rsidP="00D57E19">
      <w:pPr>
        <w:pStyle w:val="SingleTxtG"/>
        <w:ind w:left="2835" w:hanging="567"/>
        <w:rPr>
          <w:lang w:val="fr-FR"/>
        </w:rPr>
      </w:pPr>
      <w:r w:rsidRPr="00834E63">
        <w:rPr>
          <w:lang w:val="fr-FR"/>
        </w:rPr>
        <w:t>b)</w:t>
      </w:r>
      <w:r w:rsidRPr="00E01F36">
        <w:rPr>
          <w:lang w:val="fr-FR"/>
        </w:rPr>
        <w:tab/>
      </w:r>
      <w:r w:rsidRPr="00834E63">
        <w:rPr>
          <w:lang w:val="fr-FR"/>
        </w:rPr>
        <w:t>Une information figurant sur la fiche de communication (à l</w:t>
      </w:r>
      <w:r>
        <w:rPr>
          <w:lang w:val="fr-FR"/>
        </w:rPr>
        <w:t>’</w:t>
      </w:r>
      <w:r w:rsidRPr="00834E63">
        <w:rPr>
          <w:lang w:val="fr-FR"/>
        </w:rPr>
        <w:t>exception des pièces jointes) a été modifiée ;</w:t>
      </w:r>
      <w:r w:rsidRPr="00E01F36">
        <w:rPr>
          <w:lang w:val="fr-FR"/>
        </w:rPr>
        <w:t xml:space="preserve"> </w:t>
      </w:r>
      <w:r w:rsidRPr="00834E63">
        <w:rPr>
          <w:lang w:val="fr-FR"/>
        </w:rPr>
        <w:t>ou</w:t>
      </w:r>
    </w:p>
    <w:p w14:paraId="425CCA7A" w14:textId="77777777" w:rsidR="00D57E19" w:rsidRPr="00834E63" w:rsidRDefault="00D57E19" w:rsidP="00D57E19">
      <w:pPr>
        <w:pStyle w:val="SingleTxtG"/>
        <w:ind w:left="2835" w:hanging="567"/>
        <w:rPr>
          <w:lang w:val="fr-FR"/>
        </w:rPr>
      </w:pPr>
      <w:r w:rsidRPr="00834E63">
        <w:rPr>
          <w:lang w:val="fr-FR"/>
        </w:rPr>
        <w:t>c)</w:t>
      </w:r>
      <w:r w:rsidRPr="00E01F36">
        <w:rPr>
          <w:lang w:val="fr-FR"/>
        </w:rPr>
        <w:tab/>
      </w:r>
      <w:r w:rsidRPr="00834E63">
        <w:rPr>
          <w:lang w:val="fr-FR"/>
        </w:rPr>
        <w:t>L</w:t>
      </w:r>
      <w:r>
        <w:rPr>
          <w:lang w:val="fr-FR"/>
        </w:rPr>
        <w:t>’</w:t>
      </w:r>
      <w:r w:rsidRPr="00834E63">
        <w:rPr>
          <w:lang w:val="fr-FR"/>
        </w:rPr>
        <w:t>homologation est demandée après l</w:t>
      </w:r>
      <w:r>
        <w:rPr>
          <w:lang w:val="fr-FR"/>
        </w:rPr>
        <w:t>’</w:t>
      </w:r>
      <w:r w:rsidRPr="00834E63">
        <w:rPr>
          <w:lang w:val="fr-FR"/>
        </w:rPr>
        <w:t>entrée en vigueur d</w:t>
      </w:r>
      <w:r>
        <w:rPr>
          <w:lang w:val="fr-FR"/>
        </w:rPr>
        <w:t>’</w:t>
      </w:r>
      <w:r w:rsidRPr="00834E63">
        <w:rPr>
          <w:lang w:val="fr-FR"/>
        </w:rPr>
        <w:t>une série ultérieure d</w:t>
      </w:r>
      <w:r>
        <w:rPr>
          <w:lang w:val="fr-FR"/>
        </w:rPr>
        <w:t>’</w:t>
      </w:r>
      <w:r w:rsidRPr="00834E63">
        <w:rPr>
          <w:lang w:val="fr-FR"/>
        </w:rPr>
        <w:t>amendements.</w:t>
      </w:r>
    </w:p>
    <w:p w14:paraId="7CD08967" w14:textId="48E6AAA4" w:rsidR="00D57E19" w:rsidRPr="000D6DD2" w:rsidRDefault="00D57E19" w:rsidP="00D57E19">
      <w:pPr>
        <w:pStyle w:val="SingleTxtG"/>
        <w:ind w:left="2268" w:hanging="1134"/>
        <w:rPr>
          <w:b/>
          <w:lang w:val="fr-FR"/>
        </w:rPr>
      </w:pPr>
      <w:r w:rsidRPr="00834E63">
        <w:rPr>
          <w:lang w:val="fr-FR"/>
        </w:rPr>
        <w:t>6.2</w:t>
      </w:r>
      <w:r w:rsidRPr="00E01F36">
        <w:rPr>
          <w:lang w:val="fr-FR"/>
        </w:rPr>
        <w:tab/>
      </w:r>
      <w:r w:rsidRPr="00834E63">
        <w:rPr>
          <w:lang w:val="fr-FR"/>
        </w:rPr>
        <w:t>La confirmation, l</w:t>
      </w:r>
      <w:r>
        <w:rPr>
          <w:lang w:val="fr-FR"/>
        </w:rPr>
        <w:t>’</w:t>
      </w:r>
      <w:r w:rsidRPr="00834E63">
        <w:rPr>
          <w:lang w:val="fr-FR"/>
        </w:rPr>
        <w:t>extension ou le refus de l</w:t>
      </w:r>
      <w:r>
        <w:rPr>
          <w:lang w:val="fr-FR"/>
        </w:rPr>
        <w:t>’</w:t>
      </w:r>
      <w:r w:rsidRPr="00834E63">
        <w:rPr>
          <w:lang w:val="fr-FR"/>
        </w:rPr>
        <w:t>homologation doivent être communiqués aux Parties contractantes à l</w:t>
      </w:r>
      <w:r>
        <w:rPr>
          <w:lang w:val="fr-FR"/>
        </w:rPr>
        <w:t>’</w:t>
      </w:r>
      <w:r w:rsidRPr="00834E63">
        <w:rPr>
          <w:lang w:val="fr-FR"/>
        </w:rPr>
        <w:t>Accord appliquant le présent Règlement conformément à la procédure décrite au paragraphe</w:t>
      </w:r>
      <w:r w:rsidR="009418E7">
        <w:rPr>
          <w:lang w:val="fr-FR"/>
        </w:rPr>
        <w:t> </w:t>
      </w:r>
      <w:r w:rsidRPr="00834E63">
        <w:rPr>
          <w:lang w:val="fr-FR"/>
        </w:rPr>
        <w:t>4.3 ci</w:t>
      </w:r>
      <w:r w:rsidRPr="00834E63">
        <w:rPr>
          <w:lang w:val="fr-FR"/>
        </w:rPr>
        <w:noBreakHyphen/>
        <w:t>dessus.</w:t>
      </w:r>
      <w:r w:rsidRPr="00E01F36">
        <w:rPr>
          <w:lang w:val="fr-FR"/>
        </w:rPr>
        <w:t xml:space="preserve"> </w:t>
      </w:r>
      <w:r w:rsidRPr="00834E63">
        <w:rPr>
          <w:lang w:val="fr-FR"/>
        </w:rPr>
        <w:t>En outre, la liste des pièces constituant le dossier d</w:t>
      </w:r>
      <w:r>
        <w:rPr>
          <w:lang w:val="fr-FR"/>
        </w:rPr>
        <w:t>’</w:t>
      </w:r>
      <w:r w:rsidRPr="00834E63">
        <w:rPr>
          <w:lang w:val="fr-FR"/>
        </w:rPr>
        <w:t>information et des procès</w:t>
      </w:r>
      <w:r>
        <w:rPr>
          <w:lang w:val="fr-FR"/>
        </w:rPr>
        <w:noBreakHyphen/>
      </w:r>
      <w:r w:rsidRPr="00834E63">
        <w:rPr>
          <w:lang w:val="fr-FR"/>
        </w:rPr>
        <w:t>verbaux d</w:t>
      </w:r>
      <w:r>
        <w:rPr>
          <w:lang w:val="fr-FR"/>
        </w:rPr>
        <w:t>’</w:t>
      </w:r>
      <w:r w:rsidRPr="00834E63">
        <w:rPr>
          <w:lang w:val="fr-FR"/>
        </w:rPr>
        <w:t>essai, annexée à la fiche de communication de l</w:t>
      </w:r>
      <w:r>
        <w:rPr>
          <w:lang w:val="fr-FR"/>
        </w:rPr>
        <w:t>’</w:t>
      </w:r>
      <w:r w:rsidRPr="00834E63">
        <w:rPr>
          <w:lang w:val="fr-FR"/>
        </w:rPr>
        <w:t>annexe</w:t>
      </w:r>
      <w:r>
        <w:rPr>
          <w:lang w:val="fr-FR"/>
        </w:rPr>
        <w:t> </w:t>
      </w:r>
      <w:r w:rsidRPr="00834E63">
        <w:rPr>
          <w:lang w:val="fr-FR"/>
        </w:rPr>
        <w:t>1, doit être modifiée en conséquence de manière que soit indiquée la date de la révision ou de l</w:t>
      </w:r>
      <w:r>
        <w:rPr>
          <w:lang w:val="fr-FR"/>
        </w:rPr>
        <w:t>’</w:t>
      </w:r>
      <w:r w:rsidRPr="00834E63">
        <w:rPr>
          <w:lang w:val="fr-FR"/>
        </w:rPr>
        <w:t>extension la plus récente.</w:t>
      </w:r>
    </w:p>
    <w:p w14:paraId="67342183" w14:textId="77777777" w:rsidR="00D57E19" w:rsidRDefault="00D57E19" w:rsidP="00D57E19">
      <w:pPr>
        <w:pStyle w:val="HChG"/>
        <w:ind w:left="2268"/>
      </w:pPr>
      <w:r>
        <w:t>7.</w:t>
      </w:r>
      <w:r>
        <w:tab/>
      </w:r>
      <w:r>
        <w:tab/>
      </w:r>
      <w:r w:rsidRPr="00A265CD">
        <w:t>Conformité de la production</w:t>
      </w:r>
    </w:p>
    <w:p w14:paraId="55F68A69" w14:textId="77777777" w:rsidR="00D57E19" w:rsidRPr="00834E63" w:rsidRDefault="00D57E19" w:rsidP="00D57E19">
      <w:pPr>
        <w:pStyle w:val="SingleTxtG"/>
        <w:ind w:left="2268"/>
        <w:rPr>
          <w:lang w:val="fr-FR"/>
        </w:rPr>
      </w:pPr>
      <w:r>
        <w:tab/>
      </w:r>
      <w:r w:rsidRPr="00834E63">
        <w:rPr>
          <w:lang w:val="fr-FR"/>
        </w:rPr>
        <w:t>La procédure de contrôle de la conformité de la production doit être conforme aux prescriptions énoncées dans l</w:t>
      </w:r>
      <w:r>
        <w:rPr>
          <w:lang w:val="fr-FR"/>
        </w:rPr>
        <w:t>’</w:t>
      </w:r>
      <w:r w:rsidRPr="00834E63">
        <w:rPr>
          <w:lang w:val="fr-FR"/>
        </w:rPr>
        <w:t>annexe 1 de l</w:t>
      </w:r>
      <w:r>
        <w:rPr>
          <w:lang w:val="fr-FR"/>
        </w:rPr>
        <w:t>’</w:t>
      </w:r>
      <w:r w:rsidRPr="00834E63">
        <w:rPr>
          <w:lang w:val="fr-FR"/>
        </w:rPr>
        <w:t>Accord (E/ECE/TRANS/505/Rev.3).</w:t>
      </w:r>
    </w:p>
    <w:p w14:paraId="6E28C698" w14:textId="77777777" w:rsidR="00D57E19" w:rsidRPr="00834E63" w:rsidRDefault="00D57E19" w:rsidP="00D57E19">
      <w:pPr>
        <w:pStyle w:val="SingleTxtG"/>
        <w:ind w:left="2268" w:hanging="1134"/>
        <w:rPr>
          <w:lang w:val="fr-FR"/>
        </w:rPr>
      </w:pPr>
      <w:r w:rsidRPr="00834E63">
        <w:rPr>
          <w:lang w:val="fr-FR"/>
        </w:rPr>
        <w:t>7.1</w:t>
      </w:r>
      <w:r w:rsidRPr="00E01F36">
        <w:rPr>
          <w:lang w:val="fr-FR"/>
        </w:rPr>
        <w:tab/>
      </w:r>
      <w:r w:rsidRPr="00834E63">
        <w:rPr>
          <w:lang w:val="fr-FR"/>
        </w:rPr>
        <w:t>Les véhicules homologués en application du présent Règlement doivent être fabriqués de façon à être conformes au type homologué en satisfaisant aux prescriptions pertinentes dudit Règlement.</w:t>
      </w:r>
    </w:p>
    <w:p w14:paraId="2D579700" w14:textId="77777777" w:rsidR="00D57E19" w:rsidRDefault="00D57E19" w:rsidP="00D57E19">
      <w:pPr>
        <w:pStyle w:val="SingleTxtG"/>
        <w:ind w:left="2268" w:hanging="1134"/>
        <w:rPr>
          <w:lang w:val="fr-FR"/>
        </w:rPr>
      </w:pPr>
      <w:r w:rsidRPr="00834E63">
        <w:rPr>
          <w:lang w:val="fr-FR"/>
        </w:rPr>
        <w:t>7.2</w:t>
      </w:r>
      <w:r w:rsidRPr="00E01F36">
        <w:rPr>
          <w:lang w:val="fr-FR"/>
        </w:rPr>
        <w:tab/>
      </w:r>
      <w:r w:rsidRPr="00834E63">
        <w:rPr>
          <w:lang w:val="fr-FR"/>
        </w:rPr>
        <w:t>La production doit être contrôlée de manière appropriée pour vérifier que les prescriptions du paragraphe 7.1 sont observées.</w:t>
      </w:r>
    </w:p>
    <w:p w14:paraId="0C235978" w14:textId="712C0A04" w:rsidR="00E537B8" w:rsidRPr="005C4546" w:rsidRDefault="00E537B8" w:rsidP="00D57E19">
      <w:pPr>
        <w:pStyle w:val="SingleTxtG"/>
        <w:ind w:left="2268" w:hanging="1134"/>
        <w:rPr>
          <w:lang w:val="fr-FR"/>
        </w:rPr>
      </w:pPr>
      <w:r w:rsidRPr="005C4546">
        <w:t>7.3</w:t>
      </w:r>
      <w:r w:rsidRPr="005C4546">
        <w:tab/>
      </w:r>
      <w:r w:rsidR="005C4546" w:rsidRPr="005C4546">
        <w:rPr>
          <w:lang w:val="fr-FR"/>
        </w:rPr>
        <w:t xml:space="preserve">L’autorité d’homologation de type qui a délivré l’homologation de type peut à tout moment vérifier les méthodes de contrôle de la conformité appliquées dans </w:t>
      </w:r>
      <w:r w:rsidR="005C4546" w:rsidRPr="005C4546">
        <w:rPr>
          <w:lang w:val="fr-FR"/>
        </w:rPr>
        <w:lastRenderedPageBreak/>
        <w:t>chaque unité de production. La fréquence normale de ces contrôles est d’un tous les deux ans.</w:t>
      </w:r>
    </w:p>
    <w:p w14:paraId="1448B67E" w14:textId="77777777" w:rsidR="00D57E19" w:rsidRPr="00A265CD" w:rsidRDefault="00D57E19" w:rsidP="00D57E19">
      <w:pPr>
        <w:pStyle w:val="HChG"/>
        <w:ind w:left="2268"/>
      </w:pPr>
      <w:r>
        <w:t>8.</w:t>
      </w:r>
      <w:r>
        <w:tab/>
      </w:r>
      <w:r>
        <w:tab/>
      </w:r>
      <w:r w:rsidRPr="00A265CD">
        <w:t>Sanctions pour non-conformité de la production</w:t>
      </w:r>
    </w:p>
    <w:p w14:paraId="448DAAEF" w14:textId="6763AC4E" w:rsidR="00D57E19" w:rsidRPr="000D6DD2" w:rsidRDefault="00D57E19" w:rsidP="00D57E19">
      <w:pPr>
        <w:pStyle w:val="SingleTxtG"/>
        <w:ind w:left="2268" w:hanging="1134"/>
        <w:rPr>
          <w:lang w:val="fr-FR"/>
        </w:rPr>
      </w:pPr>
      <w:r>
        <w:rPr>
          <w:lang w:val="fr-FR"/>
        </w:rPr>
        <w:t>8.1</w:t>
      </w:r>
      <w:r>
        <w:rPr>
          <w:lang w:val="fr-FR"/>
        </w:rPr>
        <w:tab/>
        <w:t>L’homologation délivrée pour un type de véhicule en application du présent Règlement peut être retirée si la condition énoncée au paragraphe</w:t>
      </w:r>
      <w:r w:rsidR="009418E7">
        <w:rPr>
          <w:lang w:val="fr-FR"/>
        </w:rPr>
        <w:t> </w:t>
      </w:r>
      <w:r>
        <w:rPr>
          <w:lang w:val="fr-FR"/>
        </w:rPr>
        <w:t>7.1 ci</w:t>
      </w:r>
      <w:r>
        <w:rPr>
          <w:lang w:val="fr-FR"/>
        </w:rPr>
        <w:noBreakHyphen/>
        <w:t>dessus n’est pas respectée.</w:t>
      </w:r>
    </w:p>
    <w:p w14:paraId="09E35E48" w14:textId="77777777" w:rsidR="00D57E19" w:rsidRPr="000D6DD2" w:rsidRDefault="00D57E19" w:rsidP="00D57E19">
      <w:pPr>
        <w:pStyle w:val="SingleTxtG"/>
        <w:ind w:left="2268" w:hanging="1134"/>
        <w:rPr>
          <w:lang w:val="fr-FR"/>
        </w:rPr>
      </w:pPr>
      <w:r>
        <w:rPr>
          <w:lang w:val="fr-FR"/>
        </w:rPr>
        <w:t>8.2</w:t>
      </w:r>
      <w:r>
        <w:rPr>
          <w:lang w:val="fr-FR"/>
        </w:rPr>
        <w:tab/>
        <w:t xml:space="preserve">Si une Partie contractante à l’Accord appliquant le présent Règlement retire une homologation qu’elle a précédemment accordée, elle doit en informer aussitôt les autres Parties contractantes à l’Accord de 1958 appliquant le présent Règlement, au moyen d’une copie de la fiche </w:t>
      </w:r>
      <w:r w:rsidRPr="00834E63">
        <w:rPr>
          <w:lang w:val="fr-FR"/>
        </w:rPr>
        <w:t>d</w:t>
      </w:r>
      <w:r>
        <w:rPr>
          <w:lang w:val="fr-FR"/>
        </w:rPr>
        <w:t>’</w:t>
      </w:r>
      <w:r w:rsidRPr="00834E63">
        <w:rPr>
          <w:lang w:val="fr-FR"/>
        </w:rPr>
        <w:t xml:space="preserve">homologation portant à la fin, en gros caractères, la mention signée et datée </w:t>
      </w:r>
      <w:r>
        <w:rPr>
          <w:lang w:val="fr-FR"/>
        </w:rPr>
        <w:t>« </w:t>
      </w:r>
      <w:r w:rsidRPr="00834E63">
        <w:rPr>
          <w:lang w:val="fr-FR"/>
        </w:rPr>
        <w:t>HOMOLOGATION RETIRÉE</w:t>
      </w:r>
      <w:r>
        <w:rPr>
          <w:lang w:val="fr-FR"/>
        </w:rPr>
        <w:t> ».</w:t>
      </w:r>
    </w:p>
    <w:p w14:paraId="72A4A042" w14:textId="77777777" w:rsidR="00D57E19" w:rsidRPr="00A265CD" w:rsidRDefault="00D57E19" w:rsidP="00D57E19">
      <w:pPr>
        <w:pStyle w:val="HChG"/>
        <w:ind w:left="2268"/>
      </w:pPr>
      <w:r>
        <w:t>9.</w:t>
      </w:r>
      <w:r>
        <w:tab/>
      </w:r>
      <w:r>
        <w:tab/>
      </w:r>
      <w:r w:rsidRPr="00A265CD">
        <w:t>Arrêt définitif de la production</w:t>
      </w:r>
    </w:p>
    <w:p w14:paraId="30A4F558" w14:textId="77777777" w:rsidR="00D57E19" w:rsidRPr="007C22D7" w:rsidRDefault="00D57E19" w:rsidP="00D57E19">
      <w:pPr>
        <w:pStyle w:val="SingleTxtG"/>
        <w:ind w:left="2268"/>
      </w:pPr>
      <w:r>
        <w:tab/>
      </w:r>
      <w:r>
        <w:rPr>
          <w:lang w:val="fr-FR"/>
        </w:rPr>
        <w:t xml:space="preserve">Si le détenteur d’une homologation cesse définitivement la production d’un type de véhicule homologué conformément au présent Règlement, il doit en informer l’autorité d’homologation de type qui a délivré cette homologation, qui, à son tour, doit aviser les autres Parties à l’Accord appliquant le présent Règlement, au moyen d’une </w:t>
      </w:r>
      <w:r w:rsidRPr="00834E63">
        <w:rPr>
          <w:lang w:val="fr-FR"/>
        </w:rPr>
        <w:t>copie de la fiche d</w:t>
      </w:r>
      <w:r>
        <w:rPr>
          <w:lang w:val="fr-FR"/>
        </w:rPr>
        <w:t>’</w:t>
      </w:r>
      <w:r w:rsidRPr="00834E63">
        <w:rPr>
          <w:lang w:val="fr-FR"/>
        </w:rPr>
        <w:t xml:space="preserve">homologation portant à la fin, en gros caractères, la mention signée et datée </w:t>
      </w:r>
      <w:r>
        <w:rPr>
          <w:lang w:val="fr-FR"/>
        </w:rPr>
        <w:t>« </w:t>
      </w:r>
      <w:r w:rsidRPr="00834E63">
        <w:rPr>
          <w:lang w:val="fr-FR"/>
        </w:rPr>
        <w:t>PRODUCTION ARRÊTÉE</w:t>
      </w:r>
      <w:r>
        <w:rPr>
          <w:lang w:val="fr-FR"/>
        </w:rPr>
        <w:t> ».</w:t>
      </w:r>
    </w:p>
    <w:p w14:paraId="43650410" w14:textId="77777777" w:rsidR="00D57E19" w:rsidRPr="00A265CD" w:rsidRDefault="00D57E19" w:rsidP="00D57E19">
      <w:pPr>
        <w:pStyle w:val="HChG"/>
        <w:ind w:left="2268"/>
      </w:pPr>
      <w:r>
        <w:t>10.</w:t>
      </w:r>
      <w:r>
        <w:tab/>
      </w:r>
      <w:r>
        <w:tab/>
      </w:r>
      <w:r w:rsidRPr="00AA35A6">
        <w:t>Noms et adresses des services techniques chargé</w:t>
      </w:r>
      <w:r>
        <w:t xml:space="preserve">s </w:t>
      </w:r>
      <w:r w:rsidRPr="00AA35A6">
        <w:t>des essais d</w:t>
      </w:r>
      <w:r>
        <w:t>’</w:t>
      </w:r>
      <w:r w:rsidRPr="00AA35A6">
        <w:t>homologation</w:t>
      </w:r>
      <w:r w:rsidRPr="00A265CD">
        <w:t xml:space="preserve"> et des services administratifs</w:t>
      </w:r>
    </w:p>
    <w:p w14:paraId="1559C483" w14:textId="30E844CD" w:rsidR="00D57E19" w:rsidRDefault="00D57E19" w:rsidP="00D57E19">
      <w:pPr>
        <w:pStyle w:val="SingleTxtG"/>
        <w:ind w:left="2268"/>
      </w:pPr>
      <w:r w:rsidRPr="007C22D7">
        <w:tab/>
        <w:t>Les Parties à l</w:t>
      </w:r>
      <w:r>
        <w:t>’</w:t>
      </w:r>
      <w:r w:rsidRPr="007C22D7">
        <w:t>Accord appliquant le présent Règlement doivent communiquer</w:t>
      </w:r>
      <w:r>
        <w:t xml:space="preserve"> </w:t>
      </w:r>
      <w:r w:rsidRPr="007C22D7">
        <w:t>au Secrétariat de l</w:t>
      </w:r>
      <w:r>
        <w:t>’</w:t>
      </w:r>
      <w:r w:rsidRPr="007C22D7">
        <w:t>Organisation des Nations</w:t>
      </w:r>
      <w:r w:rsidR="009418E7">
        <w:t> </w:t>
      </w:r>
      <w:r w:rsidRPr="007C22D7">
        <w:t>Unies les noms et adresses des services techniques chargés des essais d</w:t>
      </w:r>
      <w:r>
        <w:t>’</w:t>
      </w:r>
      <w:r w:rsidRPr="007C22D7">
        <w:t>homologation et ceux de l</w:t>
      </w:r>
      <w:r>
        <w:t>’</w:t>
      </w:r>
      <w:r w:rsidRPr="007C22D7">
        <w:t>autorité d</w:t>
      </w:r>
      <w:r>
        <w:t>’</w:t>
      </w:r>
      <w:r w:rsidRPr="007C22D7">
        <w:t>homologation de type qui délivre l</w:t>
      </w:r>
      <w:r>
        <w:t>’</w:t>
      </w:r>
      <w:r w:rsidRPr="007C22D7">
        <w:t>homologation et auxquels doivent être envoyées les fiches d</w:t>
      </w:r>
      <w:r>
        <w:t>’</w:t>
      </w:r>
      <w:r w:rsidRPr="007C22D7">
        <w:t>homologation ou d</w:t>
      </w:r>
      <w:r>
        <w:t>’</w:t>
      </w:r>
      <w:r w:rsidRPr="007C22D7">
        <w:t>extension, de refus ou de retrait d</w:t>
      </w:r>
      <w:r>
        <w:t>’</w:t>
      </w:r>
      <w:r w:rsidRPr="007C22D7">
        <w:t>homologation émises dans les autres pays.</w:t>
      </w:r>
    </w:p>
    <w:p w14:paraId="2FD4A23E" w14:textId="77777777" w:rsidR="00D57E19" w:rsidRPr="008115C6" w:rsidRDefault="00D57E19" w:rsidP="00D57E19">
      <w:pPr>
        <w:pStyle w:val="HChG"/>
        <w:ind w:left="2268"/>
        <w:rPr>
          <w:b w:val="0"/>
        </w:rPr>
      </w:pPr>
      <w:r w:rsidRPr="008115C6">
        <w:t>11.</w:t>
      </w:r>
      <w:r w:rsidRPr="008115C6">
        <w:tab/>
        <w:t>Dispositions transitoires</w:t>
      </w:r>
    </w:p>
    <w:p w14:paraId="0B60F766" w14:textId="28E4931B" w:rsidR="00D57E19" w:rsidRPr="00834E63" w:rsidRDefault="00D57E19" w:rsidP="00D57E19">
      <w:pPr>
        <w:pStyle w:val="SingleTxtG"/>
        <w:ind w:left="2268" w:hanging="1134"/>
        <w:rPr>
          <w:bCs/>
          <w:lang w:val="fr-FR"/>
        </w:rPr>
      </w:pPr>
      <w:r w:rsidRPr="00834E63">
        <w:rPr>
          <w:bCs/>
          <w:lang w:val="fr-FR"/>
        </w:rPr>
        <w:t>11.1</w:t>
      </w:r>
      <w:r w:rsidRPr="00873553">
        <w:rPr>
          <w:bCs/>
          <w:lang w:val="fr-FR"/>
        </w:rPr>
        <w:tab/>
      </w:r>
      <w:r w:rsidRPr="00834E63">
        <w:rPr>
          <w:bCs/>
          <w:lang w:val="fr-FR"/>
        </w:rPr>
        <w:t>À compter de la date officielle d</w:t>
      </w:r>
      <w:r>
        <w:rPr>
          <w:bCs/>
          <w:lang w:val="fr-FR"/>
        </w:rPr>
        <w:t>’</w:t>
      </w:r>
      <w:r w:rsidRPr="00834E63">
        <w:rPr>
          <w:bCs/>
          <w:lang w:val="fr-FR"/>
        </w:rPr>
        <w:t>entrée en vigueur de la série</w:t>
      </w:r>
      <w:r w:rsidR="00E537B8">
        <w:rPr>
          <w:bCs/>
          <w:lang w:val="fr-FR"/>
        </w:rPr>
        <w:t> </w:t>
      </w:r>
      <w:r w:rsidRPr="00834E63">
        <w:rPr>
          <w:bCs/>
          <w:lang w:val="fr-FR"/>
        </w:rPr>
        <w:t>05 d</w:t>
      </w:r>
      <w:r>
        <w:rPr>
          <w:bCs/>
          <w:lang w:val="fr-FR"/>
        </w:rPr>
        <w:t>’</w:t>
      </w:r>
      <w:r w:rsidRPr="00834E63">
        <w:rPr>
          <w:bCs/>
          <w:lang w:val="fr-FR"/>
        </w:rPr>
        <w:t>amendements, aucune Partie contractante appliquant le présent Règlement ne pourra refuser d</w:t>
      </w:r>
      <w:r>
        <w:rPr>
          <w:bCs/>
          <w:lang w:val="fr-FR"/>
        </w:rPr>
        <w:t>’</w:t>
      </w:r>
      <w:r w:rsidRPr="00834E63">
        <w:rPr>
          <w:bCs/>
          <w:lang w:val="fr-FR"/>
        </w:rPr>
        <w:t>accorder ou d</w:t>
      </w:r>
      <w:r>
        <w:rPr>
          <w:bCs/>
          <w:lang w:val="fr-FR"/>
        </w:rPr>
        <w:t>’</w:t>
      </w:r>
      <w:r w:rsidRPr="00834E63">
        <w:rPr>
          <w:bCs/>
          <w:lang w:val="fr-FR"/>
        </w:rPr>
        <w:t>accepter une homologation de type en vertu dudit Règlement tel que modifié par la série</w:t>
      </w:r>
      <w:r w:rsidR="00E537B8">
        <w:rPr>
          <w:bCs/>
          <w:lang w:val="fr-FR"/>
        </w:rPr>
        <w:t> </w:t>
      </w:r>
      <w:r w:rsidRPr="00834E63">
        <w:rPr>
          <w:bCs/>
          <w:lang w:val="fr-FR"/>
        </w:rPr>
        <w:t>05 d</w:t>
      </w:r>
      <w:r>
        <w:rPr>
          <w:bCs/>
          <w:lang w:val="fr-FR"/>
        </w:rPr>
        <w:t>’</w:t>
      </w:r>
      <w:r w:rsidRPr="00834E63">
        <w:rPr>
          <w:bCs/>
          <w:lang w:val="fr-FR"/>
        </w:rPr>
        <w:t>amendements.</w:t>
      </w:r>
    </w:p>
    <w:p w14:paraId="21FFB37D" w14:textId="7800D39B" w:rsidR="00D57E19" w:rsidRPr="00873553" w:rsidRDefault="00D57E19" w:rsidP="00D57E19">
      <w:pPr>
        <w:pStyle w:val="SingleTxtG"/>
        <w:ind w:left="2268" w:hanging="1134"/>
        <w:rPr>
          <w:bCs/>
          <w:dstrike/>
          <w:lang w:val="fr-FR"/>
        </w:rPr>
      </w:pPr>
      <w:r w:rsidRPr="00834E63">
        <w:rPr>
          <w:bCs/>
          <w:lang w:val="fr-FR"/>
        </w:rPr>
        <w:t>11.2</w:t>
      </w:r>
      <w:r w:rsidRPr="00834E63">
        <w:rPr>
          <w:bCs/>
          <w:lang w:val="fr-FR"/>
        </w:rPr>
        <w:tab/>
      </w:r>
      <w:r w:rsidRPr="00834E63">
        <w:rPr>
          <w:bCs/>
          <w:lang w:val="fr-FR"/>
        </w:rPr>
        <w:tab/>
        <w:t>À compter du 1</w:t>
      </w:r>
      <w:r w:rsidRPr="00834E63">
        <w:rPr>
          <w:bCs/>
          <w:vertAlign w:val="superscript"/>
          <w:lang w:val="fr-FR"/>
        </w:rPr>
        <w:t>er</w:t>
      </w:r>
      <w:r w:rsidRPr="00834E63">
        <w:rPr>
          <w:bCs/>
          <w:lang w:val="fr-FR"/>
        </w:rPr>
        <w:t> septembre 2023, les Parties contractantes appliquant le présent Règlement ne seront plus tenues d</w:t>
      </w:r>
      <w:r>
        <w:rPr>
          <w:bCs/>
          <w:lang w:val="fr-FR"/>
        </w:rPr>
        <w:t>’</w:t>
      </w:r>
      <w:r w:rsidRPr="00834E63">
        <w:rPr>
          <w:bCs/>
          <w:lang w:val="fr-FR"/>
        </w:rPr>
        <w:t>accepter les homologations de type établies conformément aux précédentes séries d</w:t>
      </w:r>
      <w:r>
        <w:rPr>
          <w:bCs/>
          <w:lang w:val="fr-FR"/>
        </w:rPr>
        <w:t>’</w:t>
      </w:r>
      <w:r w:rsidRPr="00834E63">
        <w:rPr>
          <w:bCs/>
          <w:lang w:val="fr-FR"/>
        </w:rPr>
        <w:t>amendements, délivrées pour la première fois après le 1</w:t>
      </w:r>
      <w:r w:rsidRPr="00834E63">
        <w:rPr>
          <w:bCs/>
          <w:vertAlign w:val="superscript"/>
          <w:lang w:val="fr-FR"/>
        </w:rPr>
        <w:t>er</w:t>
      </w:r>
      <w:r w:rsidRPr="00834E63">
        <w:rPr>
          <w:bCs/>
          <w:lang w:val="fr-FR"/>
        </w:rPr>
        <w:t> septembre</w:t>
      </w:r>
      <w:r w:rsidR="00E537B8">
        <w:rPr>
          <w:bCs/>
          <w:lang w:val="fr-FR"/>
        </w:rPr>
        <w:t xml:space="preserve"> </w:t>
      </w:r>
      <w:r w:rsidRPr="00834E63">
        <w:rPr>
          <w:bCs/>
          <w:lang w:val="fr-FR"/>
        </w:rPr>
        <w:t>2023, pour les véhicules dotés d</w:t>
      </w:r>
      <w:r>
        <w:rPr>
          <w:bCs/>
          <w:lang w:val="fr-FR"/>
        </w:rPr>
        <w:t>’</w:t>
      </w:r>
      <w:r w:rsidRPr="00834E63">
        <w:rPr>
          <w:bCs/>
          <w:lang w:val="fr-FR"/>
        </w:rPr>
        <w:t>une chaîne de traction électrique à haute tension.</w:t>
      </w:r>
    </w:p>
    <w:p w14:paraId="6995750F" w14:textId="77777777" w:rsidR="00D57E19" w:rsidRPr="00834E63" w:rsidRDefault="00D57E19" w:rsidP="00D57E19">
      <w:pPr>
        <w:pStyle w:val="SingleTxtG"/>
        <w:ind w:left="2268" w:hanging="1134"/>
        <w:rPr>
          <w:bCs/>
          <w:lang w:val="fr-FR"/>
        </w:rPr>
      </w:pPr>
      <w:r w:rsidRPr="00834E63">
        <w:rPr>
          <w:bCs/>
          <w:lang w:val="fr-FR"/>
        </w:rPr>
        <w:t>11.3</w:t>
      </w:r>
      <w:r w:rsidRPr="00873553">
        <w:rPr>
          <w:bCs/>
          <w:lang w:val="fr-FR"/>
        </w:rPr>
        <w:tab/>
      </w:r>
      <w:r w:rsidRPr="00834E63">
        <w:rPr>
          <w:bCs/>
          <w:lang w:val="fr-FR"/>
        </w:rPr>
        <w:t>Les Parties contractantes appliquant le présent Règlement continueront de reconnaître les homologations de type délivrées au titre de la série 04 d</w:t>
      </w:r>
      <w:r>
        <w:rPr>
          <w:bCs/>
          <w:lang w:val="fr-FR"/>
        </w:rPr>
        <w:t>’</w:t>
      </w:r>
      <w:r w:rsidRPr="00834E63">
        <w:rPr>
          <w:bCs/>
          <w:lang w:val="fr-FR"/>
        </w:rPr>
        <w:t>amendements à ce Règlement, pour les véhicules non dotés d</w:t>
      </w:r>
      <w:r>
        <w:rPr>
          <w:bCs/>
          <w:lang w:val="fr-FR"/>
        </w:rPr>
        <w:t>’</w:t>
      </w:r>
      <w:r w:rsidRPr="00834E63">
        <w:rPr>
          <w:bCs/>
          <w:lang w:val="fr-FR"/>
        </w:rPr>
        <w:t>une chaîne de traction électrique à haute tension, ainsi que les homologations de type délivrées au titre des précédentes séries d</w:t>
      </w:r>
      <w:r>
        <w:rPr>
          <w:bCs/>
          <w:lang w:val="fr-FR"/>
        </w:rPr>
        <w:t>’</w:t>
      </w:r>
      <w:r w:rsidRPr="00834E63">
        <w:rPr>
          <w:bCs/>
          <w:lang w:val="fr-FR"/>
        </w:rPr>
        <w:t>amendements audit Règlement</w:t>
      </w:r>
      <w:r>
        <w:rPr>
          <w:bCs/>
          <w:lang w:val="fr-FR"/>
        </w:rPr>
        <w:t>,</w:t>
      </w:r>
      <w:r w:rsidRPr="00834E63">
        <w:rPr>
          <w:bCs/>
          <w:lang w:val="fr-FR"/>
        </w:rPr>
        <w:t xml:space="preserve"> pour les véhicules non concernés par les modifications apportées par la série</w:t>
      </w:r>
      <w:r>
        <w:rPr>
          <w:bCs/>
          <w:lang w:val="fr-FR"/>
        </w:rPr>
        <w:t> </w:t>
      </w:r>
      <w:r w:rsidRPr="00834E63">
        <w:rPr>
          <w:bCs/>
          <w:lang w:val="fr-FR"/>
        </w:rPr>
        <w:t>04 d</w:t>
      </w:r>
      <w:r>
        <w:rPr>
          <w:bCs/>
          <w:lang w:val="fr-FR"/>
        </w:rPr>
        <w:t>’</w:t>
      </w:r>
      <w:r w:rsidRPr="00834E63">
        <w:rPr>
          <w:bCs/>
          <w:lang w:val="fr-FR"/>
        </w:rPr>
        <w:t>amendements.</w:t>
      </w:r>
    </w:p>
    <w:p w14:paraId="25B8B890" w14:textId="77777777" w:rsidR="00D57E19" w:rsidRPr="00834E63" w:rsidRDefault="00D57E19" w:rsidP="00D57E19">
      <w:pPr>
        <w:pStyle w:val="SingleTxtG"/>
        <w:ind w:left="2268" w:hanging="1134"/>
        <w:rPr>
          <w:bCs/>
          <w:lang w:val="fr-FR"/>
        </w:rPr>
      </w:pPr>
      <w:r w:rsidRPr="00834E63">
        <w:rPr>
          <w:bCs/>
          <w:lang w:val="fr-FR"/>
        </w:rPr>
        <w:lastRenderedPageBreak/>
        <w:t>11.4</w:t>
      </w:r>
      <w:r w:rsidRPr="00834E63">
        <w:rPr>
          <w:bCs/>
          <w:lang w:val="fr-FR"/>
        </w:rPr>
        <w:tab/>
        <w:t>Les Parties contractantes appliquant le présent Règlement ne pourront refuser d</w:t>
      </w:r>
      <w:r>
        <w:rPr>
          <w:bCs/>
          <w:lang w:val="fr-FR"/>
        </w:rPr>
        <w:t>’</w:t>
      </w:r>
      <w:r w:rsidRPr="00834E63">
        <w:rPr>
          <w:bCs/>
          <w:lang w:val="fr-FR"/>
        </w:rPr>
        <w:t>accorder des homologations de type en vertu de l</w:t>
      </w:r>
      <w:r>
        <w:rPr>
          <w:bCs/>
          <w:lang w:val="fr-FR"/>
        </w:rPr>
        <w:t>’</w:t>
      </w:r>
      <w:r w:rsidRPr="00834E63">
        <w:rPr>
          <w:bCs/>
          <w:lang w:val="fr-FR"/>
        </w:rPr>
        <w:t>une quelconque des précédentes séries d</w:t>
      </w:r>
      <w:r>
        <w:rPr>
          <w:bCs/>
          <w:lang w:val="fr-FR"/>
        </w:rPr>
        <w:t>’</w:t>
      </w:r>
      <w:r w:rsidRPr="00834E63">
        <w:rPr>
          <w:bCs/>
          <w:lang w:val="fr-FR"/>
        </w:rPr>
        <w:t>amendements audit Règlement, ou d</w:t>
      </w:r>
      <w:r>
        <w:rPr>
          <w:bCs/>
          <w:lang w:val="fr-FR"/>
        </w:rPr>
        <w:t>’</w:t>
      </w:r>
      <w:r w:rsidRPr="00834E63">
        <w:rPr>
          <w:bCs/>
          <w:lang w:val="fr-FR"/>
        </w:rPr>
        <w:t>accorder des extensions pour les homologations en question.</w:t>
      </w:r>
    </w:p>
    <w:p w14:paraId="0B14638E" w14:textId="3A8D264F" w:rsidR="008B19E9" w:rsidRDefault="00D57E19" w:rsidP="00D57E19">
      <w:pPr>
        <w:pStyle w:val="SingleTxtG"/>
        <w:ind w:left="2268" w:hanging="1134"/>
        <w:rPr>
          <w:bCs/>
          <w:lang w:val="fr-FR"/>
        </w:rPr>
      </w:pPr>
      <w:r w:rsidRPr="00834E63">
        <w:rPr>
          <w:bCs/>
          <w:lang w:val="fr-FR"/>
        </w:rPr>
        <w:t>11.5</w:t>
      </w:r>
      <w:r w:rsidRPr="00834E63">
        <w:rPr>
          <w:bCs/>
          <w:lang w:val="fr-FR"/>
        </w:rPr>
        <w:tab/>
        <w:t>Nonobstant les dispositions transitoires ci-dessus, les Parties contractantes qui commencent à appliquer le présent Règlement après la date d</w:t>
      </w:r>
      <w:r>
        <w:rPr>
          <w:bCs/>
          <w:lang w:val="fr-FR"/>
        </w:rPr>
        <w:t>’</w:t>
      </w:r>
      <w:r w:rsidRPr="00834E63">
        <w:rPr>
          <w:bCs/>
          <w:lang w:val="fr-FR"/>
        </w:rPr>
        <w:t>entrée en vigueur de la série d</w:t>
      </w:r>
      <w:r>
        <w:rPr>
          <w:bCs/>
          <w:lang w:val="fr-FR"/>
        </w:rPr>
        <w:t>’</w:t>
      </w:r>
      <w:r w:rsidRPr="00834E63">
        <w:rPr>
          <w:bCs/>
          <w:lang w:val="fr-FR"/>
        </w:rPr>
        <w:t>amendements la plus récente ne sont pas tenues de reconnaître les homologations de type qui ont été accordées en application de l</w:t>
      </w:r>
      <w:r>
        <w:rPr>
          <w:bCs/>
          <w:lang w:val="fr-FR"/>
        </w:rPr>
        <w:t>’</w:t>
      </w:r>
      <w:r w:rsidRPr="00834E63">
        <w:rPr>
          <w:bCs/>
          <w:lang w:val="fr-FR"/>
        </w:rPr>
        <w:t>une quelconque des précédentes séries d</w:t>
      </w:r>
      <w:r>
        <w:rPr>
          <w:bCs/>
          <w:lang w:val="fr-FR"/>
        </w:rPr>
        <w:t>’</w:t>
      </w:r>
      <w:r w:rsidRPr="00834E63">
        <w:rPr>
          <w:bCs/>
          <w:lang w:val="fr-FR"/>
        </w:rPr>
        <w:t>amendements audit Règlement.</w:t>
      </w:r>
    </w:p>
    <w:p w14:paraId="0E6979E4" w14:textId="77777777" w:rsidR="008A5A0D" w:rsidRDefault="008A5A0D" w:rsidP="00002826">
      <w:pPr>
        <w:pStyle w:val="SingleTxtG"/>
        <w:ind w:left="0"/>
        <w:rPr>
          <w:bCs/>
          <w:lang w:val="fr-FR"/>
        </w:rPr>
      </w:pPr>
    </w:p>
    <w:p w14:paraId="73D76D72" w14:textId="0CCE3F6C" w:rsidR="009418E7" w:rsidRDefault="009418E7" w:rsidP="00002826">
      <w:pPr>
        <w:pStyle w:val="SingleTxtG"/>
        <w:ind w:left="0"/>
        <w:rPr>
          <w:bCs/>
          <w:lang w:val="fr-FR"/>
        </w:rPr>
        <w:sectPr w:rsidR="009418E7" w:rsidSect="008B19E9">
          <w:headerReference w:type="even" r:id="rId12"/>
          <w:headerReference w:type="default" r:id="rId13"/>
          <w:footerReference w:type="even" r:id="rId14"/>
          <w:footerReference w:type="default" r:id="rId15"/>
          <w:footerReference w:type="first" r:id="rId16"/>
          <w:endnotePr>
            <w:numFmt w:val="decimal"/>
          </w:endnotePr>
          <w:pgSz w:w="11907" w:h="16840" w:code="9"/>
          <w:pgMar w:top="1417" w:right="1134" w:bottom="1134" w:left="1134" w:header="680" w:footer="567" w:gutter="0"/>
          <w:cols w:space="720"/>
          <w:titlePg/>
          <w:docGrid w:linePitch="272"/>
        </w:sectPr>
      </w:pPr>
    </w:p>
    <w:p w14:paraId="1804F215" w14:textId="77777777" w:rsidR="008A5A0D" w:rsidRPr="004E670E" w:rsidRDefault="008A5A0D" w:rsidP="008A5A0D">
      <w:pPr>
        <w:pStyle w:val="HChG"/>
        <w:rPr>
          <w:color w:val="FFFFFF"/>
        </w:rPr>
      </w:pPr>
      <w:r>
        <w:lastRenderedPageBreak/>
        <w:t>Annexe 1</w:t>
      </w:r>
    </w:p>
    <w:p w14:paraId="10C7BBEA" w14:textId="77777777" w:rsidR="008A5A0D" w:rsidRPr="00575095" w:rsidRDefault="008A5A0D" w:rsidP="008A5A0D">
      <w:pPr>
        <w:pStyle w:val="HChG"/>
      </w:pPr>
      <w:r>
        <w:tab/>
      </w:r>
      <w:r>
        <w:tab/>
        <w:t>Communication</w:t>
      </w:r>
    </w:p>
    <w:p w14:paraId="5980C0E5" w14:textId="7DCE830A" w:rsidR="008A5A0D" w:rsidRPr="009418E7" w:rsidRDefault="008A5A0D" w:rsidP="008A5A0D">
      <w:pPr>
        <w:spacing w:after="120"/>
        <w:ind w:left="567" w:right="40" w:firstLine="567"/>
        <w:rPr>
          <w:color w:val="FFFFFF" w:themeColor="background1"/>
        </w:rPr>
      </w:pPr>
      <w:r w:rsidRPr="00575095">
        <w:t>(Format maximal</w:t>
      </w:r>
      <w:r w:rsidR="009418E7">
        <w:t> </w:t>
      </w:r>
      <w:r w:rsidRPr="00575095">
        <w:t>: A4 (210 x 297</w:t>
      </w:r>
      <w:r w:rsidR="009418E7">
        <w:t> </w:t>
      </w:r>
      <w:r w:rsidRPr="00575095">
        <w:t>mm)</w:t>
      </w:r>
      <w:r w:rsidRPr="009418E7">
        <w:rPr>
          <w:rStyle w:val="Appelnotedebasdep"/>
          <w:color w:val="FFFFFF" w:themeColor="background1"/>
        </w:rPr>
        <w:footnoteReference w:id="6"/>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8A5A0D" w:rsidRPr="00D96394" w14:paraId="1A27AB01" w14:textId="77777777" w:rsidTr="00EB45B2">
        <w:tc>
          <w:tcPr>
            <w:tcW w:w="3402" w:type="dxa"/>
            <w:shd w:val="clear" w:color="auto" w:fill="auto"/>
          </w:tcPr>
          <w:bookmarkStart w:id="0" w:name="_MON_1469273295"/>
          <w:bookmarkStart w:id="1" w:name="_MON_1420453160"/>
          <w:bookmarkEnd w:id="0"/>
          <w:bookmarkEnd w:id="1"/>
          <w:bookmarkStart w:id="2" w:name="_MON_1420453756"/>
          <w:bookmarkEnd w:id="2"/>
          <w:p w14:paraId="3B74F692" w14:textId="77777777" w:rsidR="008A5A0D" w:rsidRPr="00D96394" w:rsidRDefault="008A5A0D" w:rsidP="00EB45B2">
            <w:pPr>
              <w:pStyle w:val="SingleTxtG"/>
              <w:spacing w:after="0"/>
              <w:ind w:left="0"/>
            </w:pPr>
            <w:r w:rsidRPr="00D96394">
              <w:object w:dxaOrig="1684" w:dyaOrig="1675" w14:anchorId="241A1784">
                <v:shape id="_x0000_i1025" type="#_x0000_t75" style="width:84.05pt;height:84.05pt" o:ole="">
                  <v:imagedata r:id="rId17" o:title=""/>
                </v:shape>
                <o:OLEObject Type="Embed" ProgID="Word.Picture.8" ShapeID="_x0000_i1025" DrawAspect="Content" ObjectID="_1771221261" r:id="rId18"/>
              </w:object>
            </w:r>
          </w:p>
        </w:tc>
        <w:tc>
          <w:tcPr>
            <w:tcW w:w="3969" w:type="dxa"/>
            <w:shd w:val="clear" w:color="auto" w:fill="auto"/>
          </w:tcPr>
          <w:p w14:paraId="11240FAA" w14:textId="520C17F0" w:rsidR="008A5A0D" w:rsidRPr="00D96394" w:rsidRDefault="008A5A0D" w:rsidP="00EB45B2">
            <w:pPr>
              <w:ind w:left="1701" w:hanging="1701"/>
            </w:pPr>
            <w:r w:rsidRPr="00D96394">
              <w:t>Émanant de</w:t>
            </w:r>
            <w:r w:rsidR="009418E7">
              <w:t> </w:t>
            </w:r>
            <w:r w:rsidRPr="00D96394">
              <w:t>:</w:t>
            </w:r>
            <w:r w:rsidRPr="00D96394">
              <w:tab/>
              <w:t>Nom de l</w:t>
            </w:r>
            <w:r>
              <w:t>’</w:t>
            </w:r>
            <w:r w:rsidRPr="00D96394">
              <w:t>administration</w:t>
            </w:r>
            <w:r w:rsidR="009418E7">
              <w:t> </w:t>
            </w:r>
            <w:r w:rsidRPr="00D96394">
              <w:t>:</w:t>
            </w:r>
          </w:p>
          <w:p w14:paraId="2F79B152" w14:textId="77777777" w:rsidR="008A5A0D" w:rsidRPr="00D96394" w:rsidRDefault="008A5A0D" w:rsidP="00EB45B2">
            <w:pPr>
              <w:pStyle w:val="SingleTxtG"/>
              <w:tabs>
                <w:tab w:val="right" w:leader="dot" w:pos="3686"/>
              </w:tabs>
              <w:spacing w:after="0"/>
              <w:ind w:left="1701" w:right="0"/>
            </w:pPr>
            <w:r w:rsidRPr="00D96394">
              <w:tab/>
            </w:r>
          </w:p>
          <w:p w14:paraId="6A9451FB" w14:textId="77777777" w:rsidR="008A5A0D" w:rsidRPr="00D96394" w:rsidRDefault="008A5A0D" w:rsidP="00EB45B2">
            <w:pPr>
              <w:pStyle w:val="SingleTxtG"/>
              <w:tabs>
                <w:tab w:val="right" w:leader="dot" w:pos="3686"/>
              </w:tabs>
              <w:spacing w:after="0"/>
              <w:ind w:left="1701" w:right="0"/>
            </w:pPr>
            <w:r w:rsidRPr="00D96394">
              <w:tab/>
            </w:r>
          </w:p>
          <w:p w14:paraId="5719F70E" w14:textId="77777777" w:rsidR="008A5A0D" w:rsidRPr="00D96394" w:rsidRDefault="008A5A0D" w:rsidP="00EB45B2">
            <w:pPr>
              <w:pStyle w:val="SingleTxtG"/>
              <w:tabs>
                <w:tab w:val="right" w:leader="dot" w:pos="3686"/>
              </w:tabs>
              <w:spacing w:after="0"/>
              <w:ind w:left="1701" w:right="0"/>
            </w:pPr>
            <w:r w:rsidRPr="00D96394">
              <w:tab/>
            </w:r>
          </w:p>
        </w:tc>
      </w:tr>
    </w:tbl>
    <w:p w14:paraId="7ED813CF" w14:textId="34FF22BD" w:rsidR="008A5A0D" w:rsidRPr="00DC02FA" w:rsidRDefault="008A5A0D" w:rsidP="008A5A0D">
      <w:pPr>
        <w:pStyle w:val="SingleTxtG"/>
        <w:spacing w:before="120" w:after="0"/>
      </w:pPr>
      <w:r w:rsidRPr="00DC02FA">
        <w:t>Objet</w:t>
      </w:r>
      <w:r w:rsidRPr="008115C6">
        <w:rPr>
          <w:rStyle w:val="Appelnotedebasdep"/>
        </w:rPr>
        <w:footnoteReference w:id="7"/>
      </w:r>
      <w:r w:rsidR="009418E7">
        <w:t> </w:t>
      </w:r>
      <w:r w:rsidRPr="00DC02FA">
        <w:t>:</w:t>
      </w:r>
      <w:r w:rsidRPr="00DC02FA">
        <w:tab/>
      </w:r>
      <w:r w:rsidRPr="00DC02FA">
        <w:tab/>
      </w:r>
      <w:r w:rsidRPr="00DC02FA">
        <w:tab/>
        <w:t>Délivrance d</w:t>
      </w:r>
      <w:r>
        <w:t>’</w:t>
      </w:r>
      <w:r w:rsidRPr="00DC02FA">
        <w:t>une homologation</w:t>
      </w:r>
    </w:p>
    <w:p w14:paraId="427CF338" w14:textId="77777777" w:rsidR="008A5A0D" w:rsidRPr="00DC02FA" w:rsidRDefault="008A5A0D" w:rsidP="009418E7">
      <w:pPr>
        <w:pStyle w:val="SingleTxtG"/>
        <w:spacing w:after="0"/>
        <w:ind w:left="2835" w:right="39" w:firstLine="567"/>
        <w:outlineLvl w:val="0"/>
      </w:pPr>
      <w:r w:rsidRPr="00DC02FA">
        <w:t>Extension d</w:t>
      </w:r>
      <w:r>
        <w:t>’</w:t>
      </w:r>
      <w:r w:rsidRPr="00DC02FA">
        <w:t>homologation</w:t>
      </w:r>
    </w:p>
    <w:p w14:paraId="4E8B9178" w14:textId="77777777" w:rsidR="008A5A0D" w:rsidRPr="00DC02FA" w:rsidRDefault="008A5A0D" w:rsidP="009418E7">
      <w:pPr>
        <w:pStyle w:val="SingleTxtG"/>
        <w:spacing w:after="0"/>
        <w:ind w:left="2835" w:right="39" w:firstLine="567"/>
        <w:outlineLvl w:val="0"/>
      </w:pPr>
      <w:r w:rsidRPr="00DC02FA">
        <w:t>Refus d</w:t>
      </w:r>
      <w:r>
        <w:t>’</w:t>
      </w:r>
      <w:r w:rsidRPr="00DC02FA">
        <w:t>homologation</w:t>
      </w:r>
    </w:p>
    <w:p w14:paraId="5B589889" w14:textId="77777777" w:rsidR="008A5A0D" w:rsidRPr="00DC02FA" w:rsidRDefault="008A5A0D" w:rsidP="009418E7">
      <w:pPr>
        <w:pStyle w:val="SingleTxtG"/>
        <w:spacing w:after="0"/>
        <w:ind w:left="2835" w:right="39" w:firstLine="567"/>
      </w:pPr>
      <w:r w:rsidRPr="00DC02FA">
        <w:t>Retrait d</w:t>
      </w:r>
      <w:r>
        <w:t>’</w:t>
      </w:r>
      <w:r w:rsidRPr="00DC02FA">
        <w:t>homologation</w:t>
      </w:r>
    </w:p>
    <w:p w14:paraId="70E0A7D8" w14:textId="77777777" w:rsidR="008A5A0D" w:rsidRPr="00DC02FA" w:rsidRDefault="008A5A0D" w:rsidP="009418E7">
      <w:pPr>
        <w:pStyle w:val="SingleTxtG"/>
        <w:ind w:left="2835" w:right="39" w:firstLine="567"/>
      </w:pPr>
      <w:r w:rsidRPr="00DC02FA">
        <w:t>Arrêt définitif de la production</w:t>
      </w:r>
    </w:p>
    <w:p w14:paraId="7593EEC5" w14:textId="77777777" w:rsidR="008A5A0D" w:rsidRPr="0062199C" w:rsidRDefault="008A5A0D" w:rsidP="008A5A0D">
      <w:pPr>
        <w:pStyle w:val="SingleTxtG"/>
      </w:pPr>
      <w:r w:rsidRPr="00A265CD">
        <w:t>d</w:t>
      </w:r>
      <w:r>
        <w:t>’</w:t>
      </w:r>
      <w:r w:rsidRPr="00A265CD">
        <w:t>un type de véhicule pour ce qui est de la protection des occupants en cas</w:t>
      </w:r>
      <w:r>
        <w:t xml:space="preserve"> </w:t>
      </w:r>
      <w:r w:rsidRPr="00A265CD">
        <w:t>de collision latéral</w:t>
      </w:r>
      <w:r>
        <w:t xml:space="preserve">e, conformément au Règlement </w:t>
      </w:r>
      <w:r w:rsidRPr="00C14D2A">
        <w:t>n</w:t>
      </w:r>
      <w:r w:rsidRPr="00C14D2A">
        <w:rPr>
          <w:vertAlign w:val="superscript"/>
        </w:rPr>
        <w:t>o</w:t>
      </w:r>
      <w:r>
        <w:t> </w:t>
      </w:r>
      <w:r w:rsidRPr="00A265CD">
        <w:t>95.</w:t>
      </w:r>
    </w:p>
    <w:p w14:paraId="473BEB96" w14:textId="77777777" w:rsidR="008A5A0D" w:rsidRPr="0062199C" w:rsidRDefault="008A5A0D" w:rsidP="008A5A0D">
      <w:pPr>
        <w:pStyle w:val="SingleTxtG"/>
        <w:tabs>
          <w:tab w:val="right" w:leader="dot" w:pos="4253"/>
          <w:tab w:val="left" w:pos="4536"/>
          <w:tab w:val="right" w:leader="dot" w:pos="8505"/>
        </w:tabs>
        <w:jc w:val="left"/>
      </w:pPr>
      <w:r w:rsidRPr="00C14D2A">
        <w:t>N</w:t>
      </w:r>
      <w:r w:rsidRPr="00C14D2A">
        <w:rPr>
          <w:vertAlign w:val="superscript"/>
        </w:rPr>
        <w:t>o</w:t>
      </w:r>
      <w:r>
        <w:t> </w:t>
      </w:r>
      <w:r w:rsidRPr="00A265CD">
        <w:t>d</w:t>
      </w:r>
      <w:r>
        <w:t>’</w:t>
      </w:r>
      <w:r w:rsidRPr="00A265CD">
        <w:t>homologation</w:t>
      </w:r>
      <w:r>
        <w:t>………......</w:t>
      </w:r>
      <w:r>
        <w:tab/>
      </w:r>
      <w:r>
        <w:tab/>
      </w:r>
      <w:r w:rsidRPr="00C14D2A">
        <w:t>N</w:t>
      </w:r>
      <w:r w:rsidRPr="00C14D2A">
        <w:rPr>
          <w:vertAlign w:val="superscript"/>
        </w:rPr>
        <w:t>o</w:t>
      </w:r>
      <w:r>
        <w:t> </w:t>
      </w:r>
      <w:r w:rsidRPr="00A265CD">
        <w:t>d</w:t>
      </w:r>
      <w:r>
        <w:t>’</w:t>
      </w:r>
      <w:r w:rsidRPr="00A265CD">
        <w:t>extension</w:t>
      </w:r>
      <w:r>
        <w:tab/>
      </w:r>
    </w:p>
    <w:p w14:paraId="60C9A23F" w14:textId="6CA16D7C" w:rsidR="008A5A0D" w:rsidRPr="007D64AE" w:rsidRDefault="008A5A0D" w:rsidP="008A5A0D">
      <w:pPr>
        <w:pStyle w:val="SingleTxtG"/>
        <w:tabs>
          <w:tab w:val="right" w:leader="dot" w:pos="8505"/>
        </w:tabs>
        <w:ind w:left="1701" w:hanging="567"/>
        <w:jc w:val="left"/>
      </w:pPr>
      <w:r w:rsidRPr="007D64AE">
        <w:t>1.</w:t>
      </w:r>
      <w:r w:rsidRPr="007D64AE">
        <w:tab/>
        <w:t>Marque de fabrique ou de commerce du véhicule à moteur</w:t>
      </w:r>
      <w:r w:rsidR="009418E7">
        <w:t> </w:t>
      </w:r>
      <w:r>
        <w:t>:</w:t>
      </w:r>
      <w:r w:rsidRPr="007D64AE">
        <w:tab/>
      </w:r>
      <w:r w:rsidRPr="007D64AE">
        <w:tab/>
      </w:r>
    </w:p>
    <w:p w14:paraId="3262330A" w14:textId="622B3B74" w:rsidR="008A5A0D" w:rsidRPr="007D64AE" w:rsidRDefault="008A5A0D" w:rsidP="008A5A0D">
      <w:pPr>
        <w:pStyle w:val="SingleTxtG"/>
        <w:tabs>
          <w:tab w:val="right" w:leader="dot" w:pos="8505"/>
        </w:tabs>
        <w:ind w:left="1701" w:hanging="567"/>
        <w:jc w:val="left"/>
      </w:pPr>
      <w:r w:rsidRPr="007D64AE">
        <w:t>2.</w:t>
      </w:r>
      <w:r w:rsidRPr="007D64AE">
        <w:tab/>
        <w:t>Type du véhicule</w:t>
      </w:r>
      <w:r w:rsidR="009418E7">
        <w:t> </w:t>
      </w:r>
      <w:r>
        <w:t>:</w:t>
      </w:r>
      <w:r w:rsidRPr="007D64AE">
        <w:tab/>
      </w:r>
    </w:p>
    <w:p w14:paraId="7C4CCC8A" w14:textId="79BD1F52" w:rsidR="008A5A0D" w:rsidRPr="007D64AE" w:rsidRDefault="008A5A0D" w:rsidP="008A5A0D">
      <w:pPr>
        <w:pStyle w:val="SingleTxtG"/>
        <w:tabs>
          <w:tab w:val="right" w:leader="dot" w:pos="8505"/>
        </w:tabs>
        <w:ind w:left="1701" w:hanging="567"/>
        <w:jc w:val="left"/>
      </w:pPr>
      <w:r w:rsidRPr="007D64AE">
        <w:t>3.</w:t>
      </w:r>
      <w:r w:rsidRPr="007D64AE">
        <w:tab/>
        <w:t>Nom et adresse du constructeur</w:t>
      </w:r>
      <w:r w:rsidR="009418E7">
        <w:t> </w:t>
      </w:r>
      <w:r>
        <w:t xml:space="preserve">: </w:t>
      </w:r>
      <w:r>
        <w:tab/>
      </w:r>
    </w:p>
    <w:p w14:paraId="294FB608" w14:textId="09B5A82A" w:rsidR="008A5A0D" w:rsidRDefault="008A5A0D" w:rsidP="008A5A0D">
      <w:pPr>
        <w:pStyle w:val="SingleTxtG"/>
        <w:tabs>
          <w:tab w:val="right" w:leader="dot" w:pos="8505"/>
        </w:tabs>
        <w:ind w:left="1701" w:hanging="567"/>
        <w:jc w:val="left"/>
      </w:pPr>
      <w:r w:rsidRPr="007D64AE">
        <w:t>4.</w:t>
      </w:r>
      <w:r w:rsidRPr="007D64AE">
        <w:tab/>
        <w:t>Le cas échéant, nom et adresse du représentant du constructeur</w:t>
      </w:r>
      <w:r w:rsidR="009418E7">
        <w:t> </w:t>
      </w:r>
      <w:r>
        <w:t>:</w:t>
      </w:r>
      <w:r w:rsidRPr="007D64AE">
        <w:tab/>
      </w:r>
    </w:p>
    <w:p w14:paraId="720719F5" w14:textId="5A26AC8B" w:rsidR="008A5A0D" w:rsidRDefault="008A5A0D" w:rsidP="008A5A0D">
      <w:pPr>
        <w:pStyle w:val="SingleTxtG"/>
        <w:tabs>
          <w:tab w:val="right" w:leader="dot" w:pos="8505"/>
        </w:tabs>
        <w:ind w:left="1701" w:hanging="567"/>
        <w:jc w:val="left"/>
      </w:pPr>
      <w:r w:rsidRPr="007D64AE">
        <w:t>5.</w:t>
      </w:r>
      <w:r w:rsidRPr="007D64AE">
        <w:tab/>
        <w:t>Véhi</w:t>
      </w:r>
      <w:r>
        <w:t>cule soumis à l’homologation le</w:t>
      </w:r>
      <w:r w:rsidR="009418E7">
        <w:t> </w:t>
      </w:r>
      <w:r>
        <w:t>:</w:t>
      </w:r>
      <w:r w:rsidRPr="007D64AE">
        <w:tab/>
      </w:r>
    </w:p>
    <w:p w14:paraId="157BD008" w14:textId="477D9348" w:rsidR="008A5A0D" w:rsidRPr="002F4359" w:rsidRDefault="008A5A0D" w:rsidP="008A5A0D">
      <w:pPr>
        <w:pStyle w:val="SingleTxtG"/>
        <w:tabs>
          <w:tab w:val="right" w:leader="dot" w:pos="8505"/>
        </w:tabs>
        <w:ind w:left="1701" w:hanging="567"/>
        <w:jc w:val="left"/>
      </w:pPr>
      <w:r>
        <w:t>6.</w:t>
      </w:r>
      <w:r>
        <w:tab/>
        <w:t>Mannequin pour essai de choc latéral utilisé</w:t>
      </w:r>
      <w:r w:rsidR="009418E7">
        <w:t> </w:t>
      </w:r>
      <w:r>
        <w:t>: ES-1/ES-2</w:t>
      </w:r>
      <w:r w:rsidR="0090174C" w:rsidRPr="0090174C">
        <w:rPr>
          <w:vertAlign w:val="superscript"/>
        </w:rPr>
        <w:t>2</w:t>
      </w:r>
      <w:r>
        <w:tab/>
      </w:r>
    </w:p>
    <w:p w14:paraId="49E8787B" w14:textId="77777777" w:rsidR="008A5A0D" w:rsidRDefault="008A5A0D" w:rsidP="008A5A0D">
      <w:pPr>
        <w:pStyle w:val="SingleTxtG"/>
        <w:tabs>
          <w:tab w:val="right" w:leader="dot" w:pos="8505"/>
        </w:tabs>
        <w:ind w:left="1701" w:hanging="567"/>
        <w:jc w:val="left"/>
      </w:pPr>
      <w:r>
        <w:t>7.</w:t>
      </w:r>
      <w:r>
        <w:tab/>
      </w:r>
      <w:r w:rsidRPr="00B925A6">
        <w:t>Emplacement de la source d</w:t>
      </w:r>
      <w:r>
        <w:t>’</w:t>
      </w:r>
      <w:r w:rsidRPr="00B925A6">
        <w:t>énergie électrique</w:t>
      </w:r>
      <w:r>
        <w:tab/>
      </w:r>
    </w:p>
    <w:p w14:paraId="7662DBA6" w14:textId="4D1AC351" w:rsidR="008A5A0D" w:rsidRPr="007D64AE" w:rsidRDefault="008A5A0D" w:rsidP="008A5A0D">
      <w:pPr>
        <w:pStyle w:val="SingleTxtG"/>
        <w:tabs>
          <w:tab w:val="right" w:leader="dot" w:pos="8505"/>
        </w:tabs>
        <w:ind w:left="1701" w:hanging="567"/>
        <w:jc w:val="left"/>
      </w:pPr>
      <w:r>
        <w:t>8</w:t>
      </w:r>
      <w:r w:rsidRPr="007D64AE">
        <w:t>.</w:t>
      </w:r>
      <w:r w:rsidRPr="007D64AE">
        <w:tab/>
        <w:t>Serv</w:t>
      </w:r>
      <w:r>
        <w:t>ice technique chargé des essais</w:t>
      </w:r>
      <w:r w:rsidR="009418E7">
        <w:t> </w:t>
      </w:r>
      <w:r>
        <w:t>:</w:t>
      </w:r>
      <w:r w:rsidRPr="007D64AE">
        <w:tab/>
      </w:r>
    </w:p>
    <w:p w14:paraId="49916EC2" w14:textId="71FAE324" w:rsidR="008A5A0D" w:rsidRPr="007D64AE" w:rsidRDefault="008A5A0D" w:rsidP="008A5A0D">
      <w:pPr>
        <w:pStyle w:val="SingleTxtG"/>
        <w:tabs>
          <w:tab w:val="right" w:leader="dot" w:pos="8505"/>
        </w:tabs>
        <w:ind w:left="1701" w:hanging="567"/>
        <w:jc w:val="left"/>
      </w:pPr>
      <w:r>
        <w:t>9</w:t>
      </w:r>
      <w:r w:rsidRPr="007D64AE">
        <w:t>.</w:t>
      </w:r>
      <w:r w:rsidRPr="007D64AE">
        <w:tab/>
      </w:r>
      <w:r>
        <w:t>Date du procès-verbal d’essai</w:t>
      </w:r>
      <w:r w:rsidR="009418E7">
        <w:t> </w:t>
      </w:r>
      <w:r>
        <w:t>:</w:t>
      </w:r>
      <w:r w:rsidRPr="007D64AE">
        <w:tab/>
      </w:r>
    </w:p>
    <w:p w14:paraId="6B52E144" w14:textId="3C555626" w:rsidR="008A5A0D" w:rsidRPr="007D64AE" w:rsidRDefault="008A5A0D" w:rsidP="008A5A0D">
      <w:pPr>
        <w:pStyle w:val="SingleTxtG"/>
        <w:tabs>
          <w:tab w:val="right" w:leader="dot" w:pos="8505"/>
        </w:tabs>
        <w:ind w:left="1701" w:hanging="567"/>
        <w:jc w:val="left"/>
      </w:pPr>
      <w:r>
        <w:t>10</w:t>
      </w:r>
      <w:r w:rsidRPr="007D64AE">
        <w:t>.</w:t>
      </w:r>
      <w:r w:rsidRPr="007D64AE">
        <w:tab/>
        <w:t>Numéro du procès-verbal d</w:t>
      </w:r>
      <w:r>
        <w:t>’</w:t>
      </w:r>
      <w:r w:rsidRPr="007D64AE">
        <w:t>essai</w:t>
      </w:r>
      <w:r w:rsidR="009418E7">
        <w:t> </w:t>
      </w:r>
      <w:r>
        <w:t>:</w:t>
      </w:r>
      <w:r w:rsidRPr="007D64AE">
        <w:tab/>
      </w:r>
    </w:p>
    <w:p w14:paraId="6598D0E8" w14:textId="394AC467" w:rsidR="008A5A0D" w:rsidRPr="007D64AE" w:rsidRDefault="008A5A0D" w:rsidP="008A5A0D">
      <w:pPr>
        <w:pStyle w:val="SingleTxtG"/>
        <w:tabs>
          <w:tab w:val="right" w:leader="dot" w:pos="8505"/>
        </w:tabs>
        <w:ind w:left="1701" w:hanging="567"/>
        <w:jc w:val="left"/>
      </w:pPr>
      <w:r>
        <w:t>11.</w:t>
      </w:r>
      <w:r>
        <w:tab/>
      </w:r>
      <w:r w:rsidRPr="007D64AE">
        <w:t>Homologation acc</w:t>
      </w:r>
      <w:r>
        <w:t>ordée/refusée/étendue/retirée</w:t>
      </w:r>
      <w:r w:rsidRPr="009B66B3">
        <w:rPr>
          <w:sz w:val="18"/>
          <w:szCs w:val="18"/>
          <w:vertAlign w:val="superscript"/>
        </w:rPr>
        <w:t>2</w:t>
      </w:r>
      <w:r w:rsidR="009418E7">
        <w:t> </w:t>
      </w:r>
      <w:r>
        <w:t>:</w:t>
      </w:r>
      <w:r>
        <w:tab/>
      </w:r>
    </w:p>
    <w:p w14:paraId="32934101" w14:textId="0E4B24CE" w:rsidR="008A5A0D" w:rsidRPr="007D64AE" w:rsidRDefault="008A5A0D" w:rsidP="008A5A0D">
      <w:pPr>
        <w:pStyle w:val="SingleTxtG"/>
        <w:tabs>
          <w:tab w:val="right" w:leader="dot" w:pos="8505"/>
        </w:tabs>
        <w:ind w:left="1701" w:hanging="567"/>
        <w:jc w:val="left"/>
      </w:pPr>
      <w:r>
        <w:t>12.</w:t>
      </w:r>
      <w:r>
        <w:tab/>
      </w:r>
      <w:r w:rsidRPr="007D64AE">
        <w:t>Emplacement, sur le véhicule, de la marqu</w:t>
      </w:r>
      <w:r>
        <w:t>e d’homologation</w:t>
      </w:r>
      <w:r w:rsidR="009418E7">
        <w:t> </w:t>
      </w:r>
      <w:r>
        <w:t>:</w:t>
      </w:r>
      <w:r>
        <w:tab/>
      </w:r>
    </w:p>
    <w:p w14:paraId="56318C58" w14:textId="7E51D212" w:rsidR="008A5A0D" w:rsidRPr="00E443F8" w:rsidRDefault="008A5A0D" w:rsidP="008A5A0D">
      <w:pPr>
        <w:pStyle w:val="SingleTxtG"/>
        <w:tabs>
          <w:tab w:val="right" w:leader="dot" w:pos="8505"/>
        </w:tabs>
        <w:ind w:left="1701" w:hanging="567"/>
        <w:jc w:val="left"/>
      </w:pPr>
      <w:r>
        <w:t>13.</w:t>
      </w:r>
      <w:r>
        <w:tab/>
        <w:t>Lieu</w:t>
      </w:r>
      <w:r w:rsidR="009418E7">
        <w:t> </w:t>
      </w:r>
      <w:r>
        <w:t>:</w:t>
      </w:r>
      <w:r>
        <w:tab/>
      </w:r>
    </w:p>
    <w:p w14:paraId="45E1E2A9" w14:textId="06ED29A8" w:rsidR="008A5A0D" w:rsidRPr="00E443F8" w:rsidRDefault="008A5A0D" w:rsidP="008A5A0D">
      <w:pPr>
        <w:pStyle w:val="SingleTxtG"/>
        <w:tabs>
          <w:tab w:val="right" w:leader="dot" w:pos="8505"/>
        </w:tabs>
        <w:ind w:left="1701" w:hanging="567"/>
        <w:jc w:val="left"/>
      </w:pPr>
      <w:r>
        <w:t>14</w:t>
      </w:r>
      <w:r w:rsidRPr="00E443F8">
        <w:t>.</w:t>
      </w:r>
      <w:r>
        <w:tab/>
      </w:r>
      <w:r w:rsidRPr="00E443F8">
        <w:t>Date</w:t>
      </w:r>
      <w:r w:rsidR="009418E7">
        <w:t> </w:t>
      </w:r>
      <w:r>
        <w:t>:</w:t>
      </w:r>
      <w:r>
        <w:tab/>
      </w:r>
    </w:p>
    <w:p w14:paraId="05C14D4E" w14:textId="34C54799" w:rsidR="008A5A0D" w:rsidRPr="00E443F8" w:rsidRDefault="008A5A0D" w:rsidP="008A5A0D">
      <w:pPr>
        <w:pStyle w:val="SingleTxtG"/>
        <w:tabs>
          <w:tab w:val="right" w:leader="dot" w:pos="8505"/>
        </w:tabs>
        <w:ind w:left="1701" w:hanging="567"/>
        <w:jc w:val="left"/>
      </w:pPr>
      <w:r>
        <w:t>15</w:t>
      </w:r>
      <w:r w:rsidRPr="00E443F8">
        <w:t>.</w:t>
      </w:r>
      <w:r>
        <w:tab/>
      </w:r>
      <w:r w:rsidRPr="00E443F8">
        <w:t>Signature</w:t>
      </w:r>
      <w:r w:rsidR="009418E7">
        <w:t> </w:t>
      </w:r>
      <w:r>
        <w:t>:</w:t>
      </w:r>
      <w:r>
        <w:tab/>
      </w:r>
    </w:p>
    <w:p w14:paraId="2B808510" w14:textId="63BF6FFE" w:rsidR="00002826" w:rsidRDefault="008A5A0D" w:rsidP="008A5A0D">
      <w:pPr>
        <w:pStyle w:val="SingleTxtG"/>
        <w:tabs>
          <w:tab w:val="right" w:leader="dot" w:pos="8505"/>
        </w:tabs>
        <w:ind w:left="1701" w:hanging="567"/>
        <w:jc w:val="left"/>
      </w:pPr>
      <w:r>
        <w:t>16</w:t>
      </w:r>
      <w:r w:rsidRPr="00BE110C">
        <w:t>.</w:t>
      </w:r>
      <w:r w:rsidRPr="00BE110C">
        <w:tab/>
        <w:t xml:space="preserve">La liste des documents déposés auprès </w:t>
      </w:r>
      <w:r>
        <w:t xml:space="preserve">de </w:t>
      </w:r>
      <w:r w:rsidRPr="00407100">
        <w:t>l</w:t>
      </w:r>
      <w:r>
        <w:t>’</w:t>
      </w:r>
      <w:r w:rsidRPr="00407100">
        <w:t>Autorité compétente en matière</w:t>
      </w:r>
      <w:r w:rsidRPr="00BF33D1">
        <w:rPr>
          <w:lang w:val="fr-FR"/>
        </w:rPr>
        <w:t xml:space="preserve"> </w:t>
      </w:r>
      <w:r w:rsidRPr="00407100">
        <w:t>d</w:t>
      </w:r>
      <w:r>
        <w:t>’</w:t>
      </w:r>
      <w:r w:rsidRPr="00407100">
        <w:t>homologation</w:t>
      </w:r>
      <w:r>
        <w:t xml:space="preserve"> </w:t>
      </w:r>
      <w:r w:rsidRPr="00BE110C">
        <w:t>qui a accordé l</w:t>
      </w:r>
      <w:r>
        <w:t>’</w:t>
      </w:r>
      <w:r w:rsidRPr="00BE110C">
        <w:t>homologation est annexée à la présente communication et peut être obtenue sur demande</w:t>
      </w:r>
      <w:r>
        <w:t>.</w:t>
      </w:r>
    </w:p>
    <w:p w14:paraId="7BBDBD3A" w14:textId="4237DA89" w:rsidR="007A2E6B" w:rsidRDefault="008A5A0D" w:rsidP="007A2E6B">
      <w:pPr>
        <w:pStyle w:val="SingleTxtG"/>
        <w:ind w:left="0"/>
        <w:sectPr w:rsidR="007A2E6B" w:rsidSect="008A5A0D">
          <w:headerReference w:type="even" r:id="rId19"/>
          <w:headerReference w:type="default" r:id="rId20"/>
          <w:footerReference w:type="even" r:id="rId21"/>
          <w:footerReference w:type="default" r:id="rId22"/>
          <w:footnotePr>
            <w:numRestart w:val="eachSect"/>
          </w:footnotePr>
          <w:endnotePr>
            <w:numFmt w:val="decimal"/>
          </w:endnotePr>
          <w:pgSz w:w="11907" w:h="16840" w:code="9"/>
          <w:pgMar w:top="1417" w:right="1134" w:bottom="1134" w:left="1134" w:header="680" w:footer="567" w:gutter="0"/>
          <w:cols w:space="720"/>
          <w:docGrid w:linePitch="272"/>
        </w:sectPr>
      </w:pPr>
      <w:r>
        <w:t xml:space="preserve"> </w:t>
      </w:r>
    </w:p>
    <w:p w14:paraId="14799D81" w14:textId="77777777" w:rsidR="007A2E6B" w:rsidRPr="00A265CD" w:rsidRDefault="007A2E6B" w:rsidP="007A2E6B">
      <w:pPr>
        <w:pStyle w:val="HChG"/>
      </w:pPr>
      <w:r w:rsidRPr="00A265CD">
        <w:lastRenderedPageBreak/>
        <w:t>Annexe 2</w:t>
      </w:r>
    </w:p>
    <w:p w14:paraId="189C1636" w14:textId="77777777" w:rsidR="007A2E6B" w:rsidRPr="00A265CD" w:rsidRDefault="007A2E6B" w:rsidP="007A2E6B">
      <w:pPr>
        <w:pStyle w:val="HChG"/>
      </w:pPr>
      <w:r>
        <w:tab/>
      </w:r>
      <w:r>
        <w:tab/>
      </w:r>
      <w:r w:rsidRPr="00A265CD">
        <w:t>Exemples de marques d</w:t>
      </w:r>
      <w:r>
        <w:t>’</w:t>
      </w:r>
      <w:r w:rsidRPr="00A265CD">
        <w:t>homologation</w:t>
      </w:r>
    </w:p>
    <w:p w14:paraId="370CDFDF" w14:textId="54BFAE44" w:rsidR="007A2E6B" w:rsidRDefault="007A2E6B" w:rsidP="007A2E6B">
      <w:pPr>
        <w:pStyle w:val="SingleTxtG"/>
        <w:jc w:val="left"/>
      </w:pPr>
      <w:r w:rsidRPr="00A265CD">
        <w:t>Modèle A</w:t>
      </w:r>
      <w:r w:rsidR="009418E7">
        <w:t xml:space="preserve"> </w:t>
      </w:r>
      <w:r>
        <w:br/>
        <w:t>(voir par.</w:t>
      </w:r>
      <w:r w:rsidR="009418E7">
        <w:t> </w:t>
      </w:r>
      <w:r>
        <w:t>4.5</w:t>
      </w:r>
      <w:r w:rsidRPr="00A265CD">
        <w:t xml:space="preserve"> du présent Règlement)</w:t>
      </w:r>
    </w:p>
    <w:p w14:paraId="03F54814" w14:textId="77777777" w:rsidR="007A2E6B" w:rsidRDefault="007A2E6B" w:rsidP="007A2E6B">
      <w:pPr>
        <w:pStyle w:val="SingleTxtG"/>
        <w:jc w:val="left"/>
      </w:pPr>
      <w:r>
        <w:rPr>
          <w:noProof/>
        </w:rPr>
        <w:drawing>
          <wp:inline distT="0" distB="0" distL="0" distR="0" wp14:anchorId="31925A8C" wp14:editId="56A86D12">
            <wp:extent cx="4680000" cy="1004400"/>
            <wp:effectExtent l="0" t="0" r="6350" b="5715"/>
            <wp:docPr id="94" name="Image 94" descr="Une image contenant texte, Police, diagramm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exte, Police, diagramme, blanc&#10;&#10;Description générée automatiquement"/>
                    <pic:cNvPicPr/>
                  </pic:nvPicPr>
                  <pic:blipFill>
                    <a:blip r:embed="rId23"/>
                    <a:stretch>
                      <a:fillRect/>
                    </a:stretch>
                  </pic:blipFill>
                  <pic:spPr>
                    <a:xfrm>
                      <a:off x="0" y="0"/>
                      <a:ext cx="4680000" cy="1004400"/>
                    </a:xfrm>
                    <a:prstGeom prst="rect">
                      <a:avLst/>
                    </a:prstGeom>
                  </pic:spPr>
                </pic:pic>
              </a:graphicData>
            </a:graphic>
          </wp:inline>
        </w:drawing>
      </w:r>
    </w:p>
    <w:p w14:paraId="73DAE77A" w14:textId="5ED4BC13" w:rsidR="007A2E6B" w:rsidRPr="00A265CD" w:rsidRDefault="007A2E6B" w:rsidP="007A2E6B">
      <w:pPr>
        <w:pStyle w:val="SingleTxtG"/>
        <w:spacing w:before="240"/>
        <w:ind w:firstLine="567"/>
      </w:pPr>
      <w:r w:rsidRPr="00525B74">
        <w:t>La marque d</w:t>
      </w:r>
      <w:r>
        <w:t>’</w:t>
      </w:r>
      <w:r w:rsidRPr="00525B74">
        <w:t xml:space="preserve">homologation ci-dessus, apposée sur un véhicule, indique que le type de ce véhicule a été homologué aux Pays-Bas (E4) en ce qui concerne la protection des occupants en cas de collision latérale, en application du Règlement ONU </w:t>
      </w:r>
      <w:r>
        <w:rPr>
          <w:rFonts w:eastAsia="MS Mincho"/>
        </w:rPr>
        <w:t>n</w:t>
      </w:r>
      <w:r>
        <w:rPr>
          <w:rFonts w:eastAsia="MS Mincho"/>
          <w:vertAlign w:val="superscript"/>
        </w:rPr>
        <w:t>o</w:t>
      </w:r>
      <w:r>
        <w:t> </w:t>
      </w:r>
      <w:r w:rsidRPr="00525B74">
        <w:t>95 sous le numéro d</w:t>
      </w:r>
      <w:r>
        <w:t>’</w:t>
      </w:r>
      <w:r w:rsidRPr="00525B74">
        <w:t>homologation</w:t>
      </w:r>
      <w:r w:rsidR="009418E7">
        <w:t> </w:t>
      </w:r>
      <w:r w:rsidRPr="00525B74">
        <w:t>041424. Le numéro d</w:t>
      </w:r>
      <w:r>
        <w:t>’</w:t>
      </w:r>
      <w:r w:rsidRPr="00525B74">
        <w:t>homologation indique que l</w:t>
      </w:r>
      <w:r>
        <w:t>’</w:t>
      </w:r>
      <w:r w:rsidRPr="00525B74">
        <w:t xml:space="preserve">homologation a été délivrée conformément aux prescriptions du Règlement ONU </w:t>
      </w:r>
      <w:r>
        <w:rPr>
          <w:rFonts w:eastAsia="MS Mincho"/>
        </w:rPr>
        <w:t>n</w:t>
      </w:r>
      <w:r>
        <w:rPr>
          <w:rFonts w:eastAsia="MS Mincho"/>
          <w:vertAlign w:val="superscript"/>
        </w:rPr>
        <w:t>o</w:t>
      </w:r>
      <w:r>
        <w:t> </w:t>
      </w:r>
      <w:r w:rsidRPr="00525B74">
        <w:t>95 tel que modifié par la série</w:t>
      </w:r>
      <w:r w:rsidR="009418E7">
        <w:t> </w:t>
      </w:r>
      <w:r w:rsidRPr="00525B74">
        <w:t>04 d</w:t>
      </w:r>
      <w:r>
        <w:t>’</w:t>
      </w:r>
      <w:r w:rsidRPr="00525B74">
        <w:t>amendements.</w:t>
      </w:r>
    </w:p>
    <w:p w14:paraId="2FEF26B6" w14:textId="3E1011CC" w:rsidR="007A2E6B" w:rsidRDefault="007A2E6B" w:rsidP="007A2E6B">
      <w:pPr>
        <w:pStyle w:val="SingleTxtG"/>
        <w:jc w:val="left"/>
      </w:pPr>
      <w:r w:rsidRPr="00A265CD">
        <w:t>Modèle B</w:t>
      </w:r>
      <w:r w:rsidR="009418E7">
        <w:t xml:space="preserve"> </w:t>
      </w:r>
      <w:r>
        <w:br/>
        <w:t>(voir par.</w:t>
      </w:r>
      <w:r w:rsidR="009418E7">
        <w:t> </w:t>
      </w:r>
      <w:r>
        <w:t>4.6</w:t>
      </w:r>
      <w:r w:rsidRPr="00A265CD">
        <w:t xml:space="preserve"> du présent Règlement)</w:t>
      </w:r>
    </w:p>
    <w:p w14:paraId="04ACE378" w14:textId="77777777" w:rsidR="007A2E6B" w:rsidRDefault="007A2E6B" w:rsidP="007A2E6B">
      <w:pPr>
        <w:pStyle w:val="SingleTxtG"/>
        <w:jc w:val="left"/>
      </w:pPr>
      <w:r>
        <w:rPr>
          <w:noProof/>
        </w:rPr>
        <w:drawing>
          <wp:inline distT="0" distB="0" distL="0" distR="0" wp14:anchorId="166D3EEE" wp14:editId="7813FFCF">
            <wp:extent cx="4680000" cy="1321200"/>
            <wp:effectExtent l="0" t="0" r="6350" b="0"/>
            <wp:docPr id="95" name="Image 95"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exte, Police, capture d’écran, nombre&#10;&#10;Description générée automatiquement"/>
                    <pic:cNvPicPr/>
                  </pic:nvPicPr>
                  <pic:blipFill>
                    <a:blip r:embed="rId24"/>
                    <a:stretch>
                      <a:fillRect/>
                    </a:stretch>
                  </pic:blipFill>
                  <pic:spPr>
                    <a:xfrm>
                      <a:off x="0" y="0"/>
                      <a:ext cx="4680000" cy="1321200"/>
                    </a:xfrm>
                    <a:prstGeom prst="rect">
                      <a:avLst/>
                    </a:prstGeom>
                  </pic:spPr>
                </pic:pic>
              </a:graphicData>
            </a:graphic>
          </wp:inline>
        </w:drawing>
      </w:r>
    </w:p>
    <w:p w14:paraId="45EA2279" w14:textId="79A2A21D" w:rsidR="008A5A0D" w:rsidRDefault="007A2E6B" w:rsidP="007A2E6B">
      <w:pPr>
        <w:pStyle w:val="SingleTxtG"/>
      </w:pPr>
      <w:r w:rsidRPr="00525B74">
        <w:t>La marque d</w:t>
      </w:r>
      <w:r>
        <w:t>’</w:t>
      </w:r>
      <w:r w:rsidRPr="00525B74">
        <w:t xml:space="preserve">homologation ci-dessus, apposée sur un véhicule, indique que le type de ce véhicule a été homologué aux Pays-Bas (E4) en application des Règlements ONU </w:t>
      </w:r>
      <w:r>
        <w:rPr>
          <w:rFonts w:eastAsia="MS Mincho"/>
        </w:rPr>
        <w:t>n</w:t>
      </w:r>
      <w:r>
        <w:rPr>
          <w:rFonts w:eastAsia="MS Mincho"/>
          <w:vertAlign w:val="superscript"/>
        </w:rPr>
        <w:t>os</w:t>
      </w:r>
      <w:r>
        <w:t> </w:t>
      </w:r>
      <w:r w:rsidRPr="00525B74">
        <w:t>95 et</w:t>
      </w:r>
      <w:r w:rsidR="009418E7">
        <w:t> </w:t>
      </w:r>
      <w:r w:rsidRPr="00525B74">
        <w:t>24</w:t>
      </w:r>
      <w:r w:rsidRPr="008115C6">
        <w:rPr>
          <w:rStyle w:val="Appelnotedebasdep"/>
        </w:rPr>
        <w:footnoteReference w:id="8"/>
      </w:r>
      <w:r w:rsidRPr="00A265CD">
        <w:t xml:space="preserve">. </w:t>
      </w:r>
      <w:r w:rsidRPr="00525B74">
        <w:t>Les deux premiers chiffres des numéros d</w:t>
      </w:r>
      <w:r>
        <w:t>’</w:t>
      </w:r>
      <w:r w:rsidRPr="00525B74">
        <w:t>homologation signifient qu</w:t>
      </w:r>
      <w:r>
        <w:t>’</w:t>
      </w:r>
      <w:r w:rsidRPr="00525B74">
        <w:t xml:space="preserve">aux dates où les homologations respectives ont été délivrées, le Règlement ONU </w:t>
      </w:r>
      <w:r>
        <w:rPr>
          <w:rFonts w:eastAsia="MS Mincho"/>
        </w:rPr>
        <w:t>n</w:t>
      </w:r>
      <w:r>
        <w:rPr>
          <w:rFonts w:eastAsia="MS Mincho"/>
          <w:vertAlign w:val="superscript"/>
        </w:rPr>
        <w:t>o</w:t>
      </w:r>
      <w:r>
        <w:t> </w:t>
      </w:r>
      <w:r w:rsidRPr="00525B74">
        <w:t>95 comprenait la série</w:t>
      </w:r>
      <w:r>
        <w:t> </w:t>
      </w:r>
      <w:r w:rsidRPr="00525B74">
        <w:t>04 d</w:t>
      </w:r>
      <w:r>
        <w:t>’</w:t>
      </w:r>
      <w:r w:rsidRPr="00525B74">
        <w:t xml:space="preserve">amendements et le Règlement ONU </w:t>
      </w:r>
      <w:r>
        <w:rPr>
          <w:rFonts w:eastAsia="MS Mincho"/>
        </w:rPr>
        <w:t>n</w:t>
      </w:r>
      <w:r>
        <w:rPr>
          <w:rFonts w:eastAsia="MS Mincho"/>
          <w:vertAlign w:val="superscript"/>
        </w:rPr>
        <w:t>o</w:t>
      </w:r>
      <w:r>
        <w:t> </w:t>
      </w:r>
      <w:r w:rsidRPr="00525B74">
        <w:t>24 la série</w:t>
      </w:r>
      <w:r w:rsidR="009418E7">
        <w:t> </w:t>
      </w:r>
      <w:r w:rsidRPr="00525B74">
        <w:t>03 d</w:t>
      </w:r>
      <w:r>
        <w:t>’</w:t>
      </w:r>
      <w:r w:rsidRPr="00525B74">
        <w:t>amendements</w:t>
      </w:r>
      <w:r w:rsidRPr="00802AF5">
        <w:rPr>
          <w:spacing w:val="-2"/>
        </w:rPr>
        <w:t>.</w:t>
      </w:r>
    </w:p>
    <w:p w14:paraId="397D12D2" w14:textId="77777777" w:rsidR="007A2E6B" w:rsidRDefault="007A2E6B" w:rsidP="008A5A0D">
      <w:pPr>
        <w:pStyle w:val="SingleTxtG"/>
        <w:ind w:left="2268" w:hanging="1134"/>
      </w:pPr>
    </w:p>
    <w:p w14:paraId="31E6FA5E" w14:textId="03B1DF9C" w:rsidR="007A2E6B" w:rsidRDefault="007A2E6B" w:rsidP="008A5A0D">
      <w:pPr>
        <w:pStyle w:val="SingleTxtG"/>
        <w:ind w:left="2268" w:hanging="1134"/>
      </w:pPr>
      <w:r>
        <w:br w:type="page"/>
      </w:r>
    </w:p>
    <w:p w14:paraId="3D7BA0F3" w14:textId="77777777" w:rsidR="007A2E6B" w:rsidRDefault="007A2E6B" w:rsidP="008A5A0D">
      <w:pPr>
        <w:pStyle w:val="SingleTxtG"/>
        <w:ind w:left="2268" w:hanging="1134"/>
        <w:sectPr w:rsidR="007A2E6B" w:rsidSect="007A2E6B">
          <w:headerReference w:type="even" r:id="rId25"/>
          <w:headerReference w:type="default" r:id="rId26"/>
          <w:footerReference w:type="even" r:id="rId27"/>
          <w:footerReference w:type="default" r:id="rId28"/>
          <w:footnotePr>
            <w:numRestart w:val="eachSect"/>
          </w:footnotePr>
          <w:endnotePr>
            <w:numFmt w:val="decimal"/>
          </w:endnotePr>
          <w:pgSz w:w="11907" w:h="16840" w:code="9"/>
          <w:pgMar w:top="1417" w:right="1134" w:bottom="1134" w:left="1134" w:header="680" w:footer="567" w:gutter="0"/>
          <w:cols w:space="720"/>
          <w:docGrid w:linePitch="272"/>
        </w:sectPr>
      </w:pPr>
    </w:p>
    <w:p w14:paraId="11E62A72" w14:textId="77777777" w:rsidR="007A2E6B" w:rsidRPr="00A265CD" w:rsidRDefault="007A2E6B" w:rsidP="007A2E6B">
      <w:pPr>
        <w:pStyle w:val="HChG"/>
      </w:pPr>
      <w:r w:rsidRPr="00A265CD">
        <w:lastRenderedPageBreak/>
        <w:t>Annexe 3</w:t>
      </w:r>
    </w:p>
    <w:p w14:paraId="45F70366" w14:textId="5E356562" w:rsidR="007A2E6B" w:rsidRPr="00A265CD" w:rsidRDefault="007A2E6B" w:rsidP="007A2E6B">
      <w:pPr>
        <w:pStyle w:val="HChG"/>
      </w:pPr>
      <w:r>
        <w:tab/>
      </w:r>
      <w:r>
        <w:tab/>
      </w:r>
      <w:r w:rsidRPr="00A265CD">
        <w:t xml:space="preserve">Procédure de détermination du point </w:t>
      </w:r>
      <w:r>
        <w:t>« </w:t>
      </w:r>
      <w:r w:rsidRPr="00A265CD">
        <w:t>H</w:t>
      </w:r>
      <w:r>
        <w:t> »</w:t>
      </w:r>
      <w:r w:rsidRPr="00A265CD">
        <w:t xml:space="preserve"> et de l</w:t>
      </w:r>
      <w:r>
        <w:t>’</w:t>
      </w:r>
      <w:r w:rsidRPr="00A265CD">
        <w:t>angle réel</w:t>
      </w:r>
      <w:r w:rsidR="009418E7">
        <w:t xml:space="preserve"> </w:t>
      </w:r>
      <w:r>
        <w:br/>
      </w:r>
      <w:r w:rsidRPr="00A265CD">
        <w:t>de torse</w:t>
      </w:r>
      <w:r>
        <w:t xml:space="preserve"> </w:t>
      </w:r>
      <w:r w:rsidRPr="00A265CD">
        <w:t>pour les places assises des véhicules automobiles</w:t>
      </w:r>
      <w:r w:rsidRPr="008115C6">
        <w:rPr>
          <w:rStyle w:val="Appelnotedebasdep"/>
        </w:rPr>
        <w:footnoteReference w:id="9"/>
      </w:r>
    </w:p>
    <w:p w14:paraId="304A2B6F" w14:textId="7560E9EB" w:rsidR="007A2E6B" w:rsidRDefault="007A2E6B" w:rsidP="007A2E6B">
      <w:pPr>
        <w:pStyle w:val="HChG"/>
      </w:pPr>
      <w:r>
        <w:tab/>
      </w:r>
      <w:r>
        <w:tab/>
      </w:r>
      <w:r w:rsidRPr="00A265CD">
        <w:t>Appendice 1</w:t>
      </w:r>
      <w:r>
        <w:t xml:space="preserve"> − </w:t>
      </w:r>
      <w:r w:rsidRPr="00A265CD">
        <w:t>Description de la machine tridimensionnelle point</w:t>
      </w:r>
      <w:r w:rsidR="009418E7">
        <w:t> </w:t>
      </w:r>
      <w:r w:rsidRPr="00A265CD">
        <w:t>H</w:t>
      </w:r>
      <w:r>
        <w:rPr>
          <w:sz w:val="20"/>
        </w:rPr>
        <w:t xml:space="preserve"> </w:t>
      </w:r>
      <w:r w:rsidRPr="00A265CD">
        <w:t>(Machine 3-D</w:t>
      </w:r>
      <w:r w:rsidR="0090174C">
        <w:t> </w:t>
      </w:r>
      <w:r w:rsidRPr="00A265CD">
        <w:t>H)</w:t>
      </w:r>
      <w:r w:rsidR="0090174C" w:rsidRPr="00C441FE">
        <w:rPr>
          <w:b w:val="0"/>
          <w:sz w:val="18"/>
          <w:szCs w:val="18"/>
          <w:vertAlign w:val="superscript"/>
        </w:rPr>
        <w:t>1</w:t>
      </w:r>
    </w:p>
    <w:p w14:paraId="287110D3" w14:textId="77777777" w:rsidR="007A2E6B" w:rsidRDefault="007A2E6B" w:rsidP="007A2E6B">
      <w:pPr>
        <w:pStyle w:val="HChG"/>
        <w:rPr>
          <w:sz w:val="20"/>
          <w:vertAlign w:val="superscript"/>
        </w:rPr>
      </w:pPr>
      <w:r>
        <w:tab/>
      </w:r>
      <w:r>
        <w:tab/>
      </w:r>
      <w:r>
        <w:rPr>
          <w:szCs w:val="28"/>
        </w:rPr>
        <w:t>Appendice 2 −</w:t>
      </w:r>
      <w:r w:rsidRPr="0095575D">
        <w:rPr>
          <w:szCs w:val="28"/>
        </w:rPr>
        <w:t xml:space="preserve"> Système de référence à trois dimensions</w:t>
      </w:r>
      <w:r w:rsidRPr="00C441FE">
        <w:rPr>
          <w:b w:val="0"/>
          <w:sz w:val="18"/>
          <w:szCs w:val="18"/>
          <w:vertAlign w:val="superscript"/>
        </w:rPr>
        <w:t>1</w:t>
      </w:r>
    </w:p>
    <w:p w14:paraId="59DC03F7" w14:textId="149F3DC8" w:rsidR="008A5A0D" w:rsidRDefault="007A2E6B" w:rsidP="007A2E6B">
      <w:pPr>
        <w:pStyle w:val="HChG"/>
        <w:rPr>
          <w:b w:val="0"/>
          <w:bCs/>
          <w:sz w:val="18"/>
          <w:szCs w:val="18"/>
          <w:vertAlign w:val="superscript"/>
        </w:rPr>
      </w:pPr>
      <w:r>
        <w:tab/>
      </w:r>
      <w:r>
        <w:tab/>
      </w:r>
      <w:r w:rsidRPr="0095575D">
        <w:t xml:space="preserve">Appendice </w:t>
      </w:r>
      <w:r>
        <w:t>3 −</w:t>
      </w:r>
      <w:r w:rsidRPr="0095575D">
        <w:t xml:space="preserve"> Paramètres de référence des places assises</w:t>
      </w:r>
      <w:r w:rsidRPr="00C441FE">
        <w:rPr>
          <w:b w:val="0"/>
          <w:bCs/>
          <w:sz w:val="18"/>
          <w:szCs w:val="18"/>
          <w:vertAlign w:val="superscript"/>
        </w:rPr>
        <w:t>1</w:t>
      </w:r>
    </w:p>
    <w:p w14:paraId="51DD0E99" w14:textId="77777777" w:rsidR="007A2E6B" w:rsidRDefault="007A2E6B" w:rsidP="007A2E6B"/>
    <w:p w14:paraId="33A03D7E" w14:textId="0269022E" w:rsidR="007A2E6B" w:rsidRDefault="007A2E6B" w:rsidP="007A2E6B">
      <w:r>
        <w:br w:type="page"/>
      </w:r>
    </w:p>
    <w:p w14:paraId="7A886E4C" w14:textId="77777777" w:rsidR="007A2E6B" w:rsidRDefault="007A2E6B" w:rsidP="007A2E6B">
      <w:pPr>
        <w:sectPr w:rsidR="007A2E6B" w:rsidSect="007A2E6B">
          <w:headerReference w:type="even" r:id="rId29"/>
          <w:headerReference w:type="default" r:id="rId30"/>
          <w:footerReference w:type="even" r:id="rId31"/>
          <w:footnotePr>
            <w:numRestart w:val="eachSect"/>
          </w:footnotePr>
          <w:endnotePr>
            <w:numFmt w:val="decimal"/>
          </w:endnotePr>
          <w:pgSz w:w="11907" w:h="16840" w:code="9"/>
          <w:pgMar w:top="1417" w:right="1134" w:bottom="1134" w:left="1134" w:header="680" w:footer="567" w:gutter="0"/>
          <w:cols w:space="720"/>
          <w:docGrid w:linePitch="272"/>
        </w:sectPr>
      </w:pPr>
    </w:p>
    <w:p w14:paraId="2C16C228" w14:textId="77777777" w:rsidR="007A2E6B" w:rsidRPr="00A265CD" w:rsidRDefault="007A2E6B" w:rsidP="0082158B">
      <w:pPr>
        <w:pStyle w:val="HChG"/>
        <w:spacing w:before="120"/>
      </w:pPr>
      <w:r w:rsidRPr="00A265CD">
        <w:lastRenderedPageBreak/>
        <w:t>Annexe 4</w:t>
      </w:r>
    </w:p>
    <w:p w14:paraId="00233F0B" w14:textId="77777777" w:rsidR="007A2E6B" w:rsidRPr="00A265CD" w:rsidRDefault="007A2E6B" w:rsidP="007A2E6B">
      <w:pPr>
        <w:pStyle w:val="HChG"/>
      </w:pPr>
      <w:r>
        <w:tab/>
      </w:r>
      <w:r>
        <w:tab/>
      </w:r>
      <w:r w:rsidRPr="00A265CD">
        <w:t>Procédure d</w:t>
      </w:r>
      <w:r>
        <w:t>’</w:t>
      </w:r>
      <w:r w:rsidRPr="00A265CD">
        <w:t>essai de collision</w:t>
      </w:r>
    </w:p>
    <w:p w14:paraId="6336398C" w14:textId="77777777" w:rsidR="007A2E6B" w:rsidRPr="00A265CD" w:rsidRDefault="007A2E6B" w:rsidP="007A2E6B">
      <w:pPr>
        <w:pStyle w:val="SingleTxtG"/>
        <w:keepNext/>
        <w:ind w:left="2268" w:hanging="1134"/>
      </w:pPr>
      <w:r>
        <w:t>1.</w:t>
      </w:r>
      <w:r>
        <w:tab/>
      </w:r>
      <w:r w:rsidRPr="00A265CD">
        <w:t>Installation</w:t>
      </w:r>
    </w:p>
    <w:p w14:paraId="324AA4AD" w14:textId="77777777" w:rsidR="007A2E6B" w:rsidRPr="00A265CD" w:rsidRDefault="007A2E6B" w:rsidP="007A2E6B">
      <w:pPr>
        <w:pStyle w:val="SingleTxtG"/>
        <w:keepNext/>
        <w:ind w:left="2268" w:hanging="1134"/>
      </w:pPr>
      <w:r>
        <w:t>1.1</w:t>
      </w:r>
      <w:r>
        <w:tab/>
        <w:t xml:space="preserve">Terrain </w:t>
      </w:r>
      <w:r w:rsidRPr="00A265CD">
        <w:t>d</w:t>
      </w:r>
      <w:r>
        <w:t>’</w:t>
      </w:r>
      <w:r w:rsidRPr="00A265CD">
        <w:t>essai</w:t>
      </w:r>
    </w:p>
    <w:p w14:paraId="749C4986" w14:textId="77777777" w:rsidR="007A2E6B" w:rsidRPr="00A265CD" w:rsidRDefault="007A2E6B" w:rsidP="007A2E6B">
      <w:pPr>
        <w:pStyle w:val="a"/>
        <w:ind w:left="2268" w:firstLine="0"/>
      </w:pPr>
      <w:r>
        <w:tab/>
        <w:t xml:space="preserve">Le terrain d’essai </w:t>
      </w:r>
      <w:r w:rsidRPr="00A265CD">
        <w:t>doit avoir une surface</w:t>
      </w:r>
      <w:r>
        <w:t xml:space="preserve"> </w:t>
      </w:r>
      <w:r w:rsidRPr="00A265CD">
        <w:t xml:space="preserve">suffisante pour </w:t>
      </w:r>
      <w:r>
        <w:t xml:space="preserve">qu’on puisse </w:t>
      </w:r>
      <w:r w:rsidRPr="00A265CD">
        <w:t>y installer le système de propulsion de la barrière</w:t>
      </w:r>
      <w:r>
        <w:t xml:space="preserve"> </w:t>
      </w:r>
      <w:r w:rsidRPr="00A265CD">
        <w:t xml:space="preserve">mobile déformable, pour permettre </w:t>
      </w:r>
      <w:r>
        <w:t xml:space="preserve">le déplacement du </w:t>
      </w:r>
      <w:r w:rsidRPr="00A265CD">
        <w:t>véhicule heurté</w:t>
      </w:r>
      <w:r>
        <w:t xml:space="preserve"> </w:t>
      </w:r>
      <w:r w:rsidRPr="00A265CD">
        <w:t xml:space="preserve">après la collision et </w:t>
      </w:r>
      <w:r>
        <w:t xml:space="preserve">pour </w:t>
      </w:r>
      <w:r w:rsidRPr="00A265CD">
        <w:t>disposer le matériel nécessaire à l</w:t>
      </w:r>
      <w:r>
        <w:t>’</w:t>
      </w:r>
      <w:r w:rsidRPr="00A265CD">
        <w:t>essai. L</w:t>
      </w:r>
      <w:r>
        <w:t>’</w:t>
      </w:r>
      <w:r w:rsidRPr="00A265CD">
        <w:t>endroit où se produiront la collision et le déplacement doit être</w:t>
      </w:r>
      <w:r>
        <w:t xml:space="preserve"> </w:t>
      </w:r>
      <w:r w:rsidRPr="00A265CD">
        <w:t>horizontal, plat, sans inégalités et représentatif d</w:t>
      </w:r>
      <w:r>
        <w:t>’</w:t>
      </w:r>
      <w:r w:rsidRPr="00A265CD">
        <w:t>une chaussée</w:t>
      </w:r>
      <w:r>
        <w:t xml:space="preserve"> </w:t>
      </w:r>
      <w:r w:rsidRPr="00A265CD">
        <w:t>normale, sèche et régulière.</w:t>
      </w:r>
    </w:p>
    <w:p w14:paraId="2ABDA13A" w14:textId="77777777" w:rsidR="007A2E6B" w:rsidRPr="00A265CD" w:rsidRDefault="007A2E6B" w:rsidP="007A2E6B">
      <w:pPr>
        <w:pStyle w:val="SingleTxtG"/>
        <w:keepNext/>
        <w:ind w:left="2268" w:hanging="1134"/>
      </w:pPr>
      <w:r>
        <w:t>2.</w:t>
      </w:r>
      <w:r>
        <w:tab/>
      </w:r>
      <w:r w:rsidRPr="00A265CD">
        <w:t>Conditions de l</w:t>
      </w:r>
      <w:r>
        <w:t>’</w:t>
      </w:r>
      <w:r w:rsidRPr="00A265CD">
        <w:t>essai</w:t>
      </w:r>
    </w:p>
    <w:p w14:paraId="47DEF82D" w14:textId="77777777" w:rsidR="007A2E6B" w:rsidRPr="00A265CD" w:rsidRDefault="007A2E6B" w:rsidP="007A2E6B">
      <w:pPr>
        <w:pStyle w:val="SingleTxtG"/>
        <w:ind w:left="2268" w:hanging="1134"/>
      </w:pPr>
      <w:r>
        <w:t>2.1</w:t>
      </w:r>
      <w:r>
        <w:tab/>
      </w:r>
      <w:r w:rsidRPr="00A265CD">
        <w:t xml:space="preserve">Le véhicule </w:t>
      </w:r>
      <w:r>
        <w:t xml:space="preserve">d’essai doit être </w:t>
      </w:r>
      <w:r w:rsidRPr="00A265CD">
        <w:t>à l</w:t>
      </w:r>
      <w:r>
        <w:t>’</w:t>
      </w:r>
      <w:r w:rsidRPr="00A265CD">
        <w:t>arrêt.</w:t>
      </w:r>
    </w:p>
    <w:p w14:paraId="4FE3A279" w14:textId="3AB31601" w:rsidR="007A2E6B" w:rsidRPr="00A265CD" w:rsidRDefault="007A2E6B" w:rsidP="007A2E6B">
      <w:pPr>
        <w:pStyle w:val="SingleTxtG"/>
        <w:ind w:left="2268" w:hanging="1134"/>
      </w:pPr>
      <w:r>
        <w:t>2.2</w:t>
      </w:r>
      <w:r>
        <w:tab/>
      </w:r>
      <w:r w:rsidRPr="00A265CD">
        <w:t xml:space="preserve">La barrière mobile déformable </w:t>
      </w:r>
      <w:r>
        <w:t xml:space="preserve">doit </w:t>
      </w:r>
      <w:r w:rsidRPr="00A265CD">
        <w:t>correspond</w:t>
      </w:r>
      <w:r>
        <w:t>re</w:t>
      </w:r>
      <w:r w:rsidRPr="00A265CD">
        <w:t xml:space="preserve"> aux caractéristiques données</w:t>
      </w:r>
      <w:r>
        <w:t xml:space="preserve"> </w:t>
      </w:r>
      <w:r w:rsidRPr="00A265CD">
        <w:t>à l</w:t>
      </w:r>
      <w:r>
        <w:t>’</w:t>
      </w:r>
      <w:r w:rsidRPr="00A265CD">
        <w:t>annexe</w:t>
      </w:r>
      <w:r w:rsidR="009418E7">
        <w:t> </w:t>
      </w:r>
      <w:r w:rsidRPr="00A265CD">
        <w:t>5 du présent Règlement. Les prescriptions pour la</w:t>
      </w:r>
      <w:r>
        <w:t xml:space="preserve"> </w:t>
      </w:r>
      <w:r w:rsidRPr="00A265CD">
        <w:t>vérification</w:t>
      </w:r>
      <w:r>
        <w:t xml:space="preserve"> </w:t>
      </w:r>
      <w:r w:rsidRPr="00A265CD">
        <w:t xml:space="preserve">figurent </w:t>
      </w:r>
      <w:r>
        <w:t xml:space="preserve">dans les </w:t>
      </w:r>
      <w:r w:rsidRPr="00A265CD">
        <w:t>appendice</w:t>
      </w:r>
      <w:r>
        <w:t>s</w:t>
      </w:r>
      <w:r w:rsidRPr="00A265CD">
        <w:t xml:space="preserve"> à</w:t>
      </w:r>
      <w:r>
        <w:t xml:space="preserve"> </w:t>
      </w:r>
      <w:r w:rsidRPr="00A265CD">
        <w:t>l</w:t>
      </w:r>
      <w:r>
        <w:t>’</w:t>
      </w:r>
      <w:r w:rsidRPr="00A265CD">
        <w:t>annexe</w:t>
      </w:r>
      <w:r w:rsidR="009418E7">
        <w:t> </w:t>
      </w:r>
      <w:r w:rsidRPr="00A265CD">
        <w:t xml:space="preserve">5. La barrière mobile déformable </w:t>
      </w:r>
      <w:r>
        <w:t xml:space="preserve">doit être </w:t>
      </w:r>
      <w:r w:rsidRPr="00A265CD">
        <w:t>équipée d</w:t>
      </w:r>
      <w:r>
        <w:t>’</w:t>
      </w:r>
      <w:r w:rsidRPr="00A265CD">
        <w:t>un</w:t>
      </w:r>
      <w:r>
        <w:t xml:space="preserve"> </w:t>
      </w:r>
      <w:r w:rsidRPr="00A265CD">
        <w:t>dispositif approprié pour éviter un second impact contre le véhicule</w:t>
      </w:r>
      <w:r>
        <w:t xml:space="preserve"> </w:t>
      </w:r>
      <w:r w:rsidRPr="00A265CD">
        <w:t>heurté.</w:t>
      </w:r>
    </w:p>
    <w:p w14:paraId="6ADCEAC6" w14:textId="77777777" w:rsidR="007A2E6B" w:rsidRPr="00A265CD" w:rsidRDefault="007A2E6B" w:rsidP="007A2E6B">
      <w:pPr>
        <w:pStyle w:val="SingleTxtG"/>
        <w:ind w:left="2268" w:hanging="1134"/>
      </w:pPr>
      <w:r>
        <w:t>2.3</w:t>
      </w:r>
      <w:r>
        <w:tab/>
      </w:r>
      <w:r w:rsidRPr="00A265CD">
        <w:t>La trajectoire du plan vertical longitudinal médian de la barrière</w:t>
      </w:r>
      <w:r>
        <w:t xml:space="preserve"> </w:t>
      </w:r>
      <w:r w:rsidRPr="00A265CD">
        <w:t>mobile déformable</w:t>
      </w:r>
      <w:r>
        <w:t xml:space="preserve"> doit être </w:t>
      </w:r>
      <w:r w:rsidRPr="00A265CD">
        <w:t>perpendiculaire au plan vertical longitudinal</w:t>
      </w:r>
      <w:r>
        <w:t xml:space="preserve"> </w:t>
      </w:r>
      <w:r w:rsidRPr="00A265CD">
        <w:t>médian du véhicule heurté.</w:t>
      </w:r>
    </w:p>
    <w:p w14:paraId="3827A092" w14:textId="13C1ECE9" w:rsidR="007A2E6B" w:rsidRPr="000306FB" w:rsidRDefault="007A2E6B" w:rsidP="007A2E6B">
      <w:pPr>
        <w:pStyle w:val="SingleTxtG"/>
        <w:ind w:left="2268" w:hanging="1134"/>
      </w:pPr>
      <w:r>
        <w:t>2.4</w:t>
      </w:r>
      <w:r>
        <w:tab/>
      </w:r>
      <w:r w:rsidRPr="000306FB">
        <w:t>Le plan vertical longitudinal médian de la barrière mobile déformable doit coïncider</w:t>
      </w:r>
      <w:r>
        <w:t xml:space="preserve"> à 25 </w:t>
      </w:r>
      <w:r w:rsidRPr="000306FB">
        <w:t>mm près avec un plan vertical t</w:t>
      </w:r>
      <w:r>
        <w:t>ransversal passant par le point </w:t>
      </w:r>
      <w:r w:rsidRPr="000306FB">
        <w:t>R du siège avant adjacent au côté heurté du véhicule d</w:t>
      </w:r>
      <w:r>
        <w:t>’</w:t>
      </w:r>
      <w:r w:rsidRPr="000306FB">
        <w:t>essai. Le plan horizontal médian limité par les deux plans verticaux tangents aux extrémités de la face frontale doit être, au moment de l</w:t>
      </w:r>
      <w:r>
        <w:t>’</w:t>
      </w:r>
      <w:r w:rsidRPr="000306FB">
        <w:t>impact, situé entre deux plans définis avant l</w:t>
      </w:r>
      <w:r>
        <w:t>’</w:t>
      </w:r>
      <w:r w:rsidRPr="000306FB">
        <w:t>essai et situés à 25</w:t>
      </w:r>
      <w:r w:rsidR="009418E7">
        <w:t> </w:t>
      </w:r>
      <w:r w:rsidRPr="000306FB">
        <w:t>mm au-dessus et au-dessous du plan défini précédemment.</w:t>
      </w:r>
    </w:p>
    <w:p w14:paraId="6347D794" w14:textId="77777777" w:rsidR="007A2E6B" w:rsidRPr="00A265CD" w:rsidRDefault="007A2E6B" w:rsidP="007A2E6B">
      <w:pPr>
        <w:pStyle w:val="SingleTxtG"/>
        <w:ind w:left="2268" w:hanging="1134"/>
      </w:pPr>
      <w:r>
        <w:t>2.5</w:t>
      </w:r>
      <w:r>
        <w:tab/>
        <w:t xml:space="preserve">Les instruments doivent </w:t>
      </w:r>
      <w:r w:rsidRPr="00A265CD">
        <w:t>être conforme</w:t>
      </w:r>
      <w:r>
        <w:t>s à la norme ISO </w:t>
      </w:r>
      <w:r w:rsidRPr="00A265CD">
        <w:t>6487:1987, sauf</w:t>
      </w:r>
      <w:r>
        <w:t xml:space="preserve"> </w:t>
      </w:r>
      <w:r w:rsidRPr="00A265CD">
        <w:t>indication contraire dans le présent Règlement.</w:t>
      </w:r>
    </w:p>
    <w:p w14:paraId="56264119" w14:textId="52A8C265" w:rsidR="007A2E6B" w:rsidRPr="00A265CD" w:rsidRDefault="007A2E6B" w:rsidP="004635D7">
      <w:pPr>
        <w:pStyle w:val="SingleTxtG"/>
        <w:ind w:left="2268" w:hanging="1134"/>
      </w:pPr>
      <w:r>
        <w:t>2.6</w:t>
      </w:r>
      <w:r>
        <w:tab/>
      </w:r>
      <w:r w:rsidRPr="00A265CD">
        <w:t>La température stabilisée du mannequin d</w:t>
      </w:r>
      <w:r>
        <w:t>’</w:t>
      </w:r>
      <w:r w:rsidRPr="00A265CD">
        <w:t>essai au moment de l</w:t>
      </w:r>
      <w:r>
        <w:t>’</w:t>
      </w:r>
      <w:r w:rsidRPr="00A265CD">
        <w:t>essai</w:t>
      </w:r>
      <w:r>
        <w:t xml:space="preserve"> </w:t>
      </w:r>
      <w:r w:rsidRPr="00A265CD">
        <w:t xml:space="preserve">de collision latérale doit être de 22 </w:t>
      </w:r>
      <w:r>
        <w:sym w:font="Symbol" w:char="F0B1"/>
      </w:r>
      <w:r>
        <w:t> </w:t>
      </w:r>
      <w:r w:rsidRPr="00A265CD">
        <w:t>4°</w:t>
      </w:r>
      <w:r w:rsidR="009418E7">
        <w:t> </w:t>
      </w:r>
      <w:r w:rsidRPr="00A265CD">
        <w:t>C.</w:t>
      </w:r>
    </w:p>
    <w:p w14:paraId="149C5159" w14:textId="77777777" w:rsidR="007A2E6B" w:rsidRPr="00A265CD" w:rsidRDefault="007A2E6B" w:rsidP="004635D7">
      <w:pPr>
        <w:pStyle w:val="SingleTxtG"/>
        <w:ind w:left="2268" w:hanging="1134"/>
      </w:pPr>
      <w:r>
        <w:t>3.</w:t>
      </w:r>
      <w:r>
        <w:tab/>
      </w:r>
      <w:r w:rsidRPr="00A265CD">
        <w:t>Vitesse d</w:t>
      </w:r>
      <w:r>
        <w:t>’</w:t>
      </w:r>
      <w:r w:rsidRPr="00A265CD">
        <w:t>essai</w:t>
      </w:r>
    </w:p>
    <w:p w14:paraId="4BE98113" w14:textId="5AF63541" w:rsidR="007A2E6B" w:rsidRPr="009418E7" w:rsidRDefault="007A2E6B" w:rsidP="004635D7">
      <w:pPr>
        <w:pStyle w:val="SingleTxtG"/>
        <w:ind w:left="2268"/>
      </w:pPr>
      <w:r w:rsidRPr="009418E7">
        <w:tab/>
        <w:t>La vitesse de la barrière mobile déformable lors de l’impact doit être de 50 </w:t>
      </w:r>
      <w:r w:rsidRPr="009418E7">
        <w:sym w:font="Symbol" w:char="F0B1"/>
      </w:r>
      <w:r w:rsidRPr="009418E7">
        <w:t> 1 km/h. Cette vitesse est stabilisée au moins 0,5 m avant le choc. Précision de la mesure</w:t>
      </w:r>
      <w:r w:rsidR="005639FD">
        <w:t> </w:t>
      </w:r>
      <w:r w:rsidRPr="009418E7">
        <w:t>: 1 %. Toutefois, si l’essai a été effectué à une vitesse d’impact supérieure et si le véhicule a satisfait à ses exigences, l’essai doit être considéré comme satisfaisant.</w:t>
      </w:r>
    </w:p>
    <w:p w14:paraId="58098327" w14:textId="77777777" w:rsidR="007A2E6B" w:rsidRPr="00A265CD" w:rsidRDefault="007A2E6B" w:rsidP="004635D7">
      <w:pPr>
        <w:pStyle w:val="SingleTxtG"/>
        <w:ind w:left="2268" w:hanging="1134"/>
      </w:pPr>
      <w:r>
        <w:t>4.</w:t>
      </w:r>
      <w:r>
        <w:tab/>
        <w:t>É</w:t>
      </w:r>
      <w:r w:rsidRPr="00A265CD">
        <w:t>tat du véhicule</w:t>
      </w:r>
    </w:p>
    <w:p w14:paraId="7FF9536B" w14:textId="77777777" w:rsidR="007A2E6B" w:rsidRPr="00A265CD" w:rsidRDefault="007A2E6B" w:rsidP="004635D7">
      <w:pPr>
        <w:pStyle w:val="SingleTxtG"/>
        <w:ind w:left="2268" w:hanging="1134"/>
      </w:pPr>
      <w:r>
        <w:t>4.1</w:t>
      </w:r>
      <w:r>
        <w:tab/>
        <w:t>Prescriptions</w:t>
      </w:r>
      <w:r w:rsidRPr="00A265CD">
        <w:t xml:space="preserve"> générale</w:t>
      </w:r>
      <w:r>
        <w:t>s</w:t>
      </w:r>
    </w:p>
    <w:p w14:paraId="1B02316D" w14:textId="77777777" w:rsidR="007A2E6B" w:rsidRDefault="007A2E6B" w:rsidP="004635D7">
      <w:pPr>
        <w:pStyle w:val="SingleTxtG"/>
        <w:ind w:left="2268"/>
      </w:pPr>
      <w:r>
        <w:tab/>
      </w:r>
      <w:r w:rsidRPr="00A265CD">
        <w:t xml:space="preserve">Le véhicule </w:t>
      </w:r>
      <w:r>
        <w:t>d’</w:t>
      </w:r>
      <w:r w:rsidRPr="00A265CD">
        <w:t xml:space="preserve">essai </w:t>
      </w:r>
      <w:r>
        <w:t xml:space="preserve">doit être </w:t>
      </w:r>
      <w:r w:rsidRPr="00A265CD">
        <w:t>représentatif de la production en série, comprend</w:t>
      </w:r>
      <w:r>
        <w:t>re</w:t>
      </w:r>
      <w:r w:rsidRPr="00A265CD">
        <w:t xml:space="preserve"> tous les équipements normalement fournis et </w:t>
      </w:r>
      <w:r>
        <w:t xml:space="preserve">être </w:t>
      </w:r>
      <w:r w:rsidRPr="00A265CD">
        <w:t>en état de</w:t>
      </w:r>
      <w:r>
        <w:t xml:space="preserve"> </w:t>
      </w:r>
      <w:r w:rsidRPr="00A265CD">
        <w:t>marche normale. Certains éléments peuvent être retirés ou remplacés</w:t>
      </w:r>
      <w:r>
        <w:t xml:space="preserve"> </w:t>
      </w:r>
      <w:r w:rsidRPr="00A265CD">
        <w:t>par des masses équivalentes lorsque ce retrait ou ce remplacement n</w:t>
      </w:r>
      <w:r>
        <w:t>’</w:t>
      </w:r>
      <w:r w:rsidRPr="00A265CD">
        <w:t>a</w:t>
      </w:r>
      <w:r>
        <w:t xml:space="preserve"> </w:t>
      </w:r>
      <w:r w:rsidRPr="00A265CD">
        <w:t>manifestement aucune incidence sur les résultats de l</w:t>
      </w:r>
      <w:r>
        <w:t>’</w:t>
      </w:r>
      <w:r w:rsidRPr="00A265CD">
        <w:t>essai.</w:t>
      </w:r>
    </w:p>
    <w:p w14:paraId="3E2ED852" w14:textId="77777777" w:rsidR="007A2E6B" w:rsidRPr="00A265CD" w:rsidRDefault="007A2E6B" w:rsidP="007A2E6B">
      <w:pPr>
        <w:pStyle w:val="SingleTxtG"/>
        <w:ind w:left="2268"/>
      </w:pPr>
      <w:r>
        <w:tab/>
        <w:t>Il doit être possible, après concertation entre le constructeur et le service technique, de modifier le système d’alimentation en carburant de telle façon qu’une quantité suffisante de carburant puisse être utilisée pour faire fonctionner le moteur ou le système de conversion de l’énergie électrique.</w:t>
      </w:r>
    </w:p>
    <w:p w14:paraId="262DA4B2" w14:textId="77777777" w:rsidR="007A2E6B" w:rsidRPr="00A265CD" w:rsidRDefault="007A2E6B" w:rsidP="007A2E6B">
      <w:pPr>
        <w:pStyle w:val="SingleTxtG"/>
        <w:ind w:left="2268" w:hanging="1134"/>
      </w:pPr>
      <w:r>
        <w:lastRenderedPageBreak/>
        <w:t>4.2</w:t>
      </w:r>
      <w:r>
        <w:tab/>
      </w:r>
      <w:r w:rsidRPr="00A265CD">
        <w:t>Spécification concernant les équipements du véhicule</w:t>
      </w:r>
    </w:p>
    <w:p w14:paraId="40141183" w14:textId="77777777" w:rsidR="007A2E6B" w:rsidRPr="00A265CD" w:rsidRDefault="007A2E6B" w:rsidP="007A2E6B">
      <w:pPr>
        <w:pStyle w:val="SingleTxtG"/>
        <w:ind w:left="2268"/>
      </w:pPr>
      <w:r>
        <w:tab/>
      </w:r>
      <w:r w:rsidRPr="00A265CD">
        <w:t>Le véhicule</w:t>
      </w:r>
      <w:r>
        <w:t xml:space="preserve"> d’essai </w:t>
      </w:r>
      <w:r w:rsidRPr="00A265CD">
        <w:t>doit posséder tous les équipements susceptibles</w:t>
      </w:r>
      <w:r>
        <w:t xml:space="preserve"> </w:t>
      </w:r>
      <w:r w:rsidRPr="00A265CD">
        <w:t>d</w:t>
      </w:r>
      <w:r>
        <w:t>’</w:t>
      </w:r>
      <w:r w:rsidRPr="00A265CD">
        <w:t>avoir une influence sur les résultats de l</w:t>
      </w:r>
      <w:r>
        <w:t>’</w:t>
      </w:r>
      <w:r w:rsidRPr="00A265CD">
        <w:t>essai.</w:t>
      </w:r>
    </w:p>
    <w:p w14:paraId="5CF0A80E" w14:textId="77777777" w:rsidR="007A2E6B" w:rsidRPr="00A265CD" w:rsidRDefault="007A2E6B" w:rsidP="007A2E6B">
      <w:pPr>
        <w:pStyle w:val="SingleTxtG"/>
        <w:ind w:left="2268" w:hanging="1134"/>
      </w:pPr>
      <w:r>
        <w:t>4.3</w:t>
      </w:r>
      <w:r>
        <w:tab/>
      </w:r>
      <w:r w:rsidRPr="00A265CD">
        <w:t>Masse du véhicule</w:t>
      </w:r>
    </w:p>
    <w:p w14:paraId="176BF648" w14:textId="6969D165" w:rsidR="007A2E6B" w:rsidRPr="00A265CD" w:rsidRDefault="007A2E6B" w:rsidP="007A2E6B">
      <w:pPr>
        <w:pStyle w:val="SingleTxtG"/>
        <w:ind w:left="2268" w:hanging="1134"/>
      </w:pPr>
      <w:r>
        <w:t>4.3.1</w:t>
      </w:r>
      <w:r>
        <w:tab/>
        <w:t xml:space="preserve">La masse </w:t>
      </w:r>
      <w:r w:rsidRPr="00A265CD">
        <w:t xml:space="preserve">du véhicule </w:t>
      </w:r>
      <w:r>
        <w:t xml:space="preserve">d’essai doit être </w:t>
      </w:r>
      <w:r w:rsidRPr="00A265CD">
        <w:t>la masse de référence</w:t>
      </w:r>
      <w:r>
        <w:t xml:space="preserve"> </w:t>
      </w:r>
      <w:r w:rsidRPr="00A265CD">
        <w:t>définie au paragraphe</w:t>
      </w:r>
      <w:r w:rsidR="009418E7">
        <w:t> </w:t>
      </w:r>
      <w:r w:rsidRPr="00A265CD">
        <w:t>2.10 du présent Règlement. La masse du</w:t>
      </w:r>
      <w:r>
        <w:t xml:space="preserve"> </w:t>
      </w:r>
      <w:r w:rsidRPr="00A265CD">
        <w:t xml:space="preserve">véhicule </w:t>
      </w:r>
      <w:r>
        <w:t xml:space="preserve">doit être </w:t>
      </w:r>
      <w:r w:rsidRPr="00A265CD">
        <w:t xml:space="preserve">ajustée à </w:t>
      </w:r>
      <w:r>
        <w:sym w:font="Symbol" w:char="F0B1"/>
      </w:r>
      <w:r>
        <w:t> </w:t>
      </w:r>
      <w:r w:rsidRPr="00A265CD">
        <w:t>1</w:t>
      </w:r>
      <w:r w:rsidR="009418E7">
        <w:t> </w:t>
      </w:r>
      <w:r w:rsidRPr="00A265CD">
        <w:t>% de la masse de référence.</w:t>
      </w:r>
    </w:p>
    <w:p w14:paraId="23D3EFCA" w14:textId="1B9306C1" w:rsidR="007A2E6B" w:rsidRDefault="007A2E6B" w:rsidP="007A2E6B">
      <w:pPr>
        <w:pStyle w:val="SingleTxtG"/>
        <w:ind w:left="2268" w:hanging="1134"/>
      </w:pPr>
      <w:r>
        <w:t>4.3.2</w:t>
      </w:r>
      <w:r>
        <w:tab/>
      </w:r>
      <w:r w:rsidRPr="00A265CD">
        <w:t>Le réservoir de carburant doit être rempli d</w:t>
      </w:r>
      <w:r>
        <w:t>’</w:t>
      </w:r>
      <w:r w:rsidRPr="00A265CD">
        <w:t>une quantité d</w:t>
      </w:r>
      <w:r>
        <w:t>’</w:t>
      </w:r>
      <w:r w:rsidRPr="00A265CD">
        <w:t>eau dont</w:t>
      </w:r>
      <w:r>
        <w:t xml:space="preserve"> </w:t>
      </w:r>
      <w:r w:rsidRPr="00A265CD">
        <w:t xml:space="preserve">la masse </w:t>
      </w:r>
      <w:r>
        <w:t>équivaut à 90 </w:t>
      </w:r>
      <w:r w:rsidRPr="00A265CD">
        <w:t xml:space="preserve">% de </w:t>
      </w:r>
      <w:r>
        <w:t>celle d’un</w:t>
      </w:r>
      <w:r w:rsidRPr="00A265CD">
        <w:t xml:space="preserve"> plein </w:t>
      </w:r>
      <w:r>
        <w:t xml:space="preserve">selon les prescriptions du constructeur, avec une tolérance de </w:t>
      </w:r>
      <w:r>
        <w:sym w:font="Symbol" w:char="F0B1"/>
      </w:r>
      <w:r>
        <w:t> 1 %</w:t>
      </w:r>
      <w:r w:rsidR="009418E7">
        <w:t> </w:t>
      </w:r>
      <w:r>
        <w:t>;</w:t>
      </w:r>
    </w:p>
    <w:p w14:paraId="14A2E4BD" w14:textId="77777777" w:rsidR="007A2E6B" w:rsidRPr="00A265CD" w:rsidRDefault="007A2E6B" w:rsidP="007A2E6B">
      <w:pPr>
        <w:pStyle w:val="SingleTxtG"/>
        <w:ind w:left="2268"/>
      </w:pPr>
      <w:r>
        <w:tab/>
        <w:t>Cette prescription ne s’applique pas aux réservoirs d’hydrogène.</w:t>
      </w:r>
    </w:p>
    <w:p w14:paraId="482DDDA8" w14:textId="322071F7" w:rsidR="007A2E6B" w:rsidRPr="00A265CD" w:rsidRDefault="007A2E6B" w:rsidP="007A2E6B">
      <w:pPr>
        <w:pStyle w:val="SingleTxtG"/>
        <w:ind w:left="2268" w:hanging="1134"/>
      </w:pPr>
      <w:r>
        <w:t>4.3.3</w:t>
      </w:r>
      <w:r>
        <w:tab/>
      </w:r>
      <w:r w:rsidRPr="00A265CD">
        <w:t>Tous les autres circuits (freins, refroidissement, etc.) peuvent être</w:t>
      </w:r>
      <w:r>
        <w:t xml:space="preserve"> </w:t>
      </w:r>
      <w:r w:rsidRPr="00A265CD">
        <w:t>vides</w:t>
      </w:r>
      <w:r w:rsidR="00BB2ACD">
        <w:t> </w:t>
      </w:r>
      <w:r w:rsidRPr="00A265CD">
        <w:t>; dans ce cas la masse des liquides doit être judicieusement</w:t>
      </w:r>
      <w:r>
        <w:t xml:space="preserve"> </w:t>
      </w:r>
      <w:r w:rsidRPr="00A265CD">
        <w:t>compensée.</w:t>
      </w:r>
    </w:p>
    <w:p w14:paraId="229D5C4F" w14:textId="5654A203" w:rsidR="007A2E6B" w:rsidRPr="00A265CD" w:rsidRDefault="007A2E6B" w:rsidP="007A2E6B">
      <w:pPr>
        <w:pStyle w:val="SingleTxtG"/>
        <w:ind w:left="2268" w:hanging="1134"/>
      </w:pPr>
      <w:r>
        <w:t>4.3.4</w:t>
      </w:r>
      <w:r>
        <w:tab/>
      </w:r>
      <w:r w:rsidRPr="00A265CD">
        <w:t>Si la masse de l</w:t>
      </w:r>
      <w:r>
        <w:t>’</w:t>
      </w:r>
      <w:r w:rsidRPr="00A265CD">
        <w:t>appareillage de mesure à bord du véhicule dépasse</w:t>
      </w:r>
      <w:r>
        <w:t xml:space="preserve"> </w:t>
      </w:r>
      <w:r w:rsidRPr="00A265CD">
        <w:t>les 25</w:t>
      </w:r>
      <w:r w:rsidR="009418E7">
        <w:t> </w:t>
      </w:r>
      <w:r w:rsidRPr="00A265CD">
        <w:t xml:space="preserve">kg </w:t>
      </w:r>
      <w:r>
        <w:t>autorisés</w:t>
      </w:r>
      <w:r w:rsidRPr="00A265CD">
        <w:t xml:space="preserve">, </w:t>
      </w:r>
      <w:r>
        <w:t xml:space="preserve">elle </w:t>
      </w:r>
      <w:r w:rsidRPr="00A265CD">
        <w:t>peut être compensée par des allégements</w:t>
      </w:r>
      <w:r>
        <w:t xml:space="preserve"> </w:t>
      </w:r>
      <w:r w:rsidRPr="00A265CD">
        <w:t>qui n</w:t>
      </w:r>
      <w:r>
        <w:t>’</w:t>
      </w:r>
      <w:r w:rsidRPr="00A265CD">
        <w:t>ont pas d</w:t>
      </w:r>
      <w:r>
        <w:t>’</w:t>
      </w:r>
      <w:r w:rsidRPr="00A265CD">
        <w:t>incidence sensible sur les résultats de l</w:t>
      </w:r>
      <w:r>
        <w:t>’</w:t>
      </w:r>
      <w:r w:rsidRPr="00A265CD">
        <w:t>essai.</w:t>
      </w:r>
    </w:p>
    <w:p w14:paraId="09EB1A38" w14:textId="0D45A883" w:rsidR="007A2E6B" w:rsidRPr="00A265CD" w:rsidRDefault="007A2E6B" w:rsidP="007A2E6B">
      <w:pPr>
        <w:pStyle w:val="SingleTxtG"/>
        <w:ind w:left="2268" w:hanging="1134"/>
      </w:pPr>
      <w:r>
        <w:t>4.3.5</w:t>
      </w:r>
      <w:r>
        <w:tab/>
      </w:r>
      <w:r w:rsidRPr="00A265CD">
        <w:t>La masse de l</w:t>
      </w:r>
      <w:r>
        <w:t>’</w:t>
      </w:r>
      <w:r w:rsidRPr="00A265CD">
        <w:t xml:space="preserve">appareillage de mesure ne </w:t>
      </w:r>
      <w:r>
        <w:t>doit</w:t>
      </w:r>
      <w:r w:rsidRPr="00A265CD">
        <w:t xml:space="preserve"> pas modifier la charge</w:t>
      </w:r>
      <w:r>
        <w:t xml:space="preserve"> </w:t>
      </w:r>
      <w:r w:rsidRPr="00A265CD">
        <w:t>de référence sur chaque essieu de plus de 5</w:t>
      </w:r>
      <w:r>
        <w:t> </w:t>
      </w:r>
      <w:r w:rsidRPr="00A265CD">
        <w:t>%, la valeur absolue de</w:t>
      </w:r>
      <w:r>
        <w:t xml:space="preserve"> </w:t>
      </w:r>
      <w:r w:rsidRPr="00A265CD">
        <w:t>chaque écart ne dépassant pas 20</w:t>
      </w:r>
      <w:r w:rsidR="009418E7">
        <w:t> </w:t>
      </w:r>
      <w:r w:rsidRPr="00A265CD">
        <w:t>kg.</w:t>
      </w:r>
    </w:p>
    <w:p w14:paraId="1B598FD1" w14:textId="77777777" w:rsidR="007A2E6B" w:rsidRPr="00A265CD" w:rsidRDefault="007A2E6B" w:rsidP="00BB2ACD">
      <w:pPr>
        <w:pStyle w:val="SingleTxtG"/>
        <w:ind w:left="2268" w:hanging="1134"/>
      </w:pPr>
      <w:r>
        <w:t>5.</w:t>
      </w:r>
      <w:r>
        <w:tab/>
      </w:r>
      <w:r w:rsidRPr="00A265CD">
        <w:t>Préparation du véhicule</w:t>
      </w:r>
    </w:p>
    <w:p w14:paraId="55EF049D" w14:textId="77777777" w:rsidR="007A2E6B" w:rsidRPr="00A265CD" w:rsidRDefault="007A2E6B" w:rsidP="007A2E6B">
      <w:pPr>
        <w:pStyle w:val="SingleTxtG"/>
        <w:ind w:left="2268" w:hanging="1134"/>
      </w:pPr>
      <w:r>
        <w:t>5.1</w:t>
      </w:r>
      <w:r>
        <w:tab/>
      </w:r>
      <w:r w:rsidRPr="00A265CD">
        <w:t>Les vitres latérales doivent être en position fermée au moins du côté</w:t>
      </w:r>
      <w:r>
        <w:t xml:space="preserve"> </w:t>
      </w:r>
      <w:r w:rsidRPr="00A265CD">
        <w:t>heurté.</w:t>
      </w:r>
    </w:p>
    <w:p w14:paraId="4D90E402" w14:textId="77777777" w:rsidR="007A2E6B" w:rsidRDefault="007A2E6B" w:rsidP="007A2E6B">
      <w:pPr>
        <w:pStyle w:val="SingleTxtG"/>
        <w:ind w:left="2268" w:hanging="1134"/>
      </w:pPr>
      <w:r>
        <w:t>5.2</w:t>
      </w:r>
      <w:r>
        <w:tab/>
      </w:r>
      <w:r w:rsidRPr="00A265CD">
        <w:t xml:space="preserve">Les portes </w:t>
      </w:r>
      <w:r>
        <w:t xml:space="preserve">doivent être </w:t>
      </w:r>
      <w:r w:rsidRPr="00A265CD">
        <w:t xml:space="preserve">fermées mais </w:t>
      </w:r>
      <w:r>
        <w:t xml:space="preserve">pas </w:t>
      </w:r>
      <w:r w:rsidRPr="00A265CD">
        <w:t>verrouillées.</w:t>
      </w:r>
    </w:p>
    <w:p w14:paraId="4A880CEC" w14:textId="77777777" w:rsidR="007A2E6B" w:rsidRDefault="007A2E6B" w:rsidP="007A2E6B">
      <w:pPr>
        <w:pStyle w:val="SingleTxtG"/>
        <w:ind w:left="2268" w:hanging="1134"/>
      </w:pPr>
      <w:r>
        <w:t>5.2.1</w:t>
      </w:r>
      <w:r>
        <w:tab/>
        <w:t>Toutefois, dans le cas d’un véhicule équipé d’un système de verrouillage automatique des portes, toutes les portes latérales doivent être verrouillées avant l’essai.</w:t>
      </w:r>
    </w:p>
    <w:p w14:paraId="60649EA9" w14:textId="7D8A1BA2" w:rsidR="007A2E6B" w:rsidRDefault="007A2E6B" w:rsidP="007A2E6B">
      <w:pPr>
        <w:pStyle w:val="SingleTxtG"/>
        <w:ind w:left="2268" w:hanging="1134"/>
      </w:pPr>
      <w:r>
        <w:t>5.2.2</w:t>
      </w:r>
      <w:r>
        <w:tab/>
        <w:t>Lorsqu’un système de verrouillage automatique des portes a été installé en option et/ou peut être désactivé par le conducteur, l’une des deux procédures ci-après doit être appliquée au choix du constructeur</w:t>
      </w:r>
      <w:r w:rsidR="00BB2ACD">
        <w:t> </w:t>
      </w:r>
      <w:r>
        <w:t>:</w:t>
      </w:r>
    </w:p>
    <w:p w14:paraId="0F27ACF0" w14:textId="77777777" w:rsidR="007A2E6B" w:rsidRDefault="007A2E6B" w:rsidP="007A2E6B">
      <w:pPr>
        <w:pStyle w:val="SingleTxtG"/>
        <w:ind w:left="2268" w:hanging="1134"/>
      </w:pPr>
      <w:r>
        <w:t>5.2.2.1</w:t>
      </w:r>
      <w:r>
        <w:tab/>
        <w:t>Toutes les portes latérales doivent être verrouillées manuellement avant l’essai.</w:t>
      </w:r>
    </w:p>
    <w:p w14:paraId="00222A1D" w14:textId="365304E5" w:rsidR="007A2E6B" w:rsidRPr="00A265CD" w:rsidRDefault="007A2E6B" w:rsidP="007A2E6B">
      <w:pPr>
        <w:pStyle w:val="SingleTxtG"/>
        <w:ind w:left="2268" w:hanging="1134"/>
      </w:pPr>
      <w:r>
        <w:t>5.2.2.2</w:t>
      </w:r>
      <w:r>
        <w:tab/>
        <w:t>Il faut veiller à ce que les portes latérales du côté soumis au choc soient déverrouillées et les portes latérales du côté non soumis au choc verrouillées avant la collision</w:t>
      </w:r>
      <w:r w:rsidR="00BB2ACD">
        <w:t> </w:t>
      </w:r>
      <w:r>
        <w:t>; le système de verrouillage automatique peut être désactivé manuellement pour l’essai.</w:t>
      </w:r>
    </w:p>
    <w:p w14:paraId="39B6537B" w14:textId="77777777" w:rsidR="007A2E6B" w:rsidRPr="00A265CD" w:rsidRDefault="007A2E6B" w:rsidP="007A2E6B">
      <w:pPr>
        <w:pStyle w:val="SingleTxtG"/>
        <w:ind w:left="2268" w:hanging="1134"/>
      </w:pPr>
      <w:r w:rsidRPr="00A265CD">
        <w:t>5.3</w:t>
      </w:r>
      <w:r>
        <w:tab/>
      </w:r>
      <w:r w:rsidRPr="00A265CD">
        <w:t>La transmission doit être au point mort et le frein de stationnement</w:t>
      </w:r>
      <w:r>
        <w:t xml:space="preserve"> </w:t>
      </w:r>
      <w:r w:rsidRPr="00A265CD">
        <w:t>desserré.</w:t>
      </w:r>
    </w:p>
    <w:p w14:paraId="22AD7153" w14:textId="77777777" w:rsidR="007A2E6B" w:rsidRPr="00A265CD" w:rsidRDefault="007A2E6B" w:rsidP="007A2E6B">
      <w:pPr>
        <w:pStyle w:val="SingleTxtG"/>
        <w:ind w:left="2268" w:hanging="1134"/>
      </w:pPr>
      <w:r w:rsidRPr="00A265CD">
        <w:t>5.4</w:t>
      </w:r>
      <w:r>
        <w:tab/>
      </w:r>
      <w:r w:rsidRPr="00A265CD">
        <w:t>Les réglages de confort des sièges, s</w:t>
      </w:r>
      <w:r>
        <w:t>’</w:t>
      </w:r>
      <w:r w:rsidRPr="00A265CD">
        <w:t>ils existent,</w:t>
      </w:r>
      <w:r>
        <w:t xml:space="preserve"> doivent être</w:t>
      </w:r>
      <w:r w:rsidRPr="00A265CD">
        <w:t xml:space="preserve"> dans la</w:t>
      </w:r>
      <w:r>
        <w:t xml:space="preserve"> </w:t>
      </w:r>
      <w:r w:rsidRPr="00A265CD">
        <w:t>position précisée par le constructeur du véhicule.</w:t>
      </w:r>
    </w:p>
    <w:p w14:paraId="72E144A2" w14:textId="29EFA686" w:rsidR="007A2E6B" w:rsidRPr="00A265CD" w:rsidRDefault="007A2E6B" w:rsidP="007A2E6B">
      <w:pPr>
        <w:pStyle w:val="SingleTxtG"/>
        <w:ind w:left="2268" w:hanging="1134"/>
      </w:pPr>
      <w:r w:rsidRPr="00A265CD">
        <w:t>5.5</w:t>
      </w:r>
      <w:r>
        <w:tab/>
      </w:r>
      <w:r w:rsidRPr="00A265CD">
        <w:t>Le siège sur lequel est assis le mannequin et ses éléments doit, s</w:t>
      </w:r>
      <w:r>
        <w:t>’</w:t>
      </w:r>
      <w:r w:rsidRPr="00A265CD">
        <w:t>il</w:t>
      </w:r>
      <w:r>
        <w:t xml:space="preserve"> </w:t>
      </w:r>
      <w:r w:rsidRPr="00A265CD">
        <w:t>est réglable, êt</w:t>
      </w:r>
      <w:r>
        <w:t>re réglé de la manière suivante</w:t>
      </w:r>
      <w:r w:rsidR="00BB2ACD">
        <w:t> </w:t>
      </w:r>
      <w:r w:rsidRPr="00A265CD">
        <w:t>:</w:t>
      </w:r>
    </w:p>
    <w:p w14:paraId="4712DFA1" w14:textId="77777777" w:rsidR="007A2E6B" w:rsidRPr="00A265CD" w:rsidRDefault="007A2E6B" w:rsidP="007A2E6B">
      <w:pPr>
        <w:pStyle w:val="SingleTxtG"/>
        <w:ind w:left="2268" w:hanging="1134"/>
      </w:pPr>
      <w:r w:rsidRPr="00A265CD">
        <w:t>5.5.1</w:t>
      </w:r>
      <w:r>
        <w:tab/>
      </w:r>
      <w:r w:rsidRPr="00A265CD">
        <w:t xml:space="preserve">La manette de réglage longitudinal </w:t>
      </w:r>
      <w:r>
        <w:t xml:space="preserve">doit être </w:t>
      </w:r>
      <w:r w:rsidRPr="00A265CD">
        <w:t xml:space="preserve">placée de façon </w:t>
      </w:r>
      <w:r>
        <w:t xml:space="preserve">à ce </w:t>
      </w:r>
      <w:r w:rsidRPr="00A265CD">
        <w:t>que le</w:t>
      </w:r>
      <w:r>
        <w:t xml:space="preserve"> </w:t>
      </w:r>
      <w:r w:rsidRPr="00A265CD">
        <w:t>mécanisme de verrouillage soit engagé dans la position la plus proche</w:t>
      </w:r>
      <w:r>
        <w:t xml:space="preserve"> </w:t>
      </w:r>
      <w:r w:rsidRPr="00A265CD">
        <w:t>de la position médiane entre les positions extérieures avant et</w:t>
      </w:r>
      <w:r>
        <w:t xml:space="preserve"> </w:t>
      </w:r>
      <w:r w:rsidRPr="00A265CD">
        <w:t>arrière</w:t>
      </w:r>
      <w:r>
        <w:t>. L</w:t>
      </w:r>
      <w:r w:rsidRPr="00A265CD">
        <w:t>orsque cette position est entre deux crans, le plus reculé</w:t>
      </w:r>
      <w:r>
        <w:t xml:space="preserve"> </w:t>
      </w:r>
      <w:r w:rsidRPr="00A265CD">
        <w:t>des deux</w:t>
      </w:r>
      <w:r>
        <w:t xml:space="preserve"> doit être</w:t>
      </w:r>
      <w:r w:rsidRPr="00A265CD">
        <w:t xml:space="preserve"> utilisé.</w:t>
      </w:r>
    </w:p>
    <w:p w14:paraId="3A1A092B" w14:textId="77777777" w:rsidR="007A2E6B" w:rsidRPr="00A265CD" w:rsidRDefault="007A2E6B" w:rsidP="007A2E6B">
      <w:pPr>
        <w:pStyle w:val="SingleTxtG"/>
        <w:ind w:left="2268" w:hanging="1134"/>
      </w:pPr>
      <w:r w:rsidRPr="00A265CD">
        <w:t>5.5.2</w:t>
      </w:r>
      <w:r>
        <w:tab/>
      </w:r>
      <w:r w:rsidRPr="00A265CD">
        <w:t>L</w:t>
      </w:r>
      <w:r>
        <w:t>’</w:t>
      </w:r>
      <w:r w:rsidRPr="00A265CD">
        <w:t>appui-tête</w:t>
      </w:r>
      <w:r>
        <w:t xml:space="preserve"> doit être</w:t>
      </w:r>
      <w:r w:rsidRPr="00A265CD">
        <w:t xml:space="preserve"> réglé en hauteur de façon que son sommet soit à la</w:t>
      </w:r>
      <w:r>
        <w:t xml:space="preserve"> </w:t>
      </w:r>
      <w:r w:rsidRPr="00A265CD">
        <w:t>hauteur du centre de gravité de la tête du mannequin, ou en cas</w:t>
      </w:r>
      <w:r>
        <w:t xml:space="preserve"> </w:t>
      </w:r>
      <w:r w:rsidRPr="00A265CD">
        <w:t>d</w:t>
      </w:r>
      <w:r>
        <w:t>’</w:t>
      </w:r>
      <w:r w:rsidRPr="00A265CD">
        <w:t>impossibilité,</w:t>
      </w:r>
      <w:r>
        <w:t xml:space="preserve"> dans </w:t>
      </w:r>
      <w:r w:rsidRPr="00A265CD">
        <w:t>sa position la plus haute.</w:t>
      </w:r>
    </w:p>
    <w:p w14:paraId="13DE7CC2" w14:textId="604A590A" w:rsidR="007A2E6B" w:rsidRPr="00A265CD" w:rsidRDefault="007A2E6B" w:rsidP="007A2E6B">
      <w:pPr>
        <w:pStyle w:val="SingleTxtG"/>
        <w:ind w:left="2268" w:hanging="1134"/>
      </w:pPr>
      <w:r w:rsidRPr="00A265CD">
        <w:t>5.5.3</w:t>
      </w:r>
      <w:r>
        <w:tab/>
        <w:t xml:space="preserve">Sauf </w:t>
      </w:r>
      <w:r w:rsidRPr="00A265CD">
        <w:t xml:space="preserve">indication contraire du constructeur, </w:t>
      </w:r>
      <w:r>
        <w:t xml:space="preserve">le dossier doit être incliné </w:t>
      </w:r>
      <w:r w:rsidRPr="00A265CD">
        <w:t>de</w:t>
      </w:r>
      <w:r>
        <w:t xml:space="preserve"> </w:t>
      </w:r>
      <w:r w:rsidRPr="00A265CD">
        <w:t xml:space="preserve">façon </w:t>
      </w:r>
      <w:r>
        <w:t xml:space="preserve">à ce </w:t>
      </w:r>
      <w:r w:rsidRPr="00A265CD">
        <w:t>que la ligne de référence de torse de la machine</w:t>
      </w:r>
      <w:r>
        <w:t xml:space="preserve"> </w:t>
      </w:r>
      <w:r w:rsidRPr="00A265CD">
        <w:t>tridimensionnelle point</w:t>
      </w:r>
      <w:r w:rsidR="00EF27C2">
        <w:t> </w:t>
      </w:r>
      <w:r w:rsidRPr="00A265CD">
        <w:t xml:space="preserve">H soit </w:t>
      </w:r>
      <w:r w:rsidRPr="006E2ED6">
        <w:t>inclinée de 25°</w:t>
      </w:r>
      <w:r w:rsidRPr="006E2ED6">
        <w:sym w:font="Symbol" w:char="F0B1"/>
      </w:r>
      <w:r w:rsidRPr="006E2ED6">
        <w:t> 1° vers</w:t>
      </w:r>
      <w:r>
        <w:t xml:space="preserve"> </w:t>
      </w:r>
      <w:r w:rsidRPr="00A265CD">
        <w:t>l</w:t>
      </w:r>
      <w:r>
        <w:t>’</w:t>
      </w:r>
      <w:r w:rsidRPr="00A265CD">
        <w:t>arrière.</w:t>
      </w:r>
    </w:p>
    <w:p w14:paraId="1FE20050" w14:textId="77777777" w:rsidR="0082158B" w:rsidRPr="0082158B" w:rsidRDefault="0082158B" w:rsidP="0082158B">
      <w:pPr>
        <w:pStyle w:val="SingleTxtG"/>
        <w:spacing w:after="0"/>
        <w:ind w:left="2268" w:hanging="1134"/>
        <w:rPr>
          <w:color w:val="FFFFFF" w:themeColor="background1"/>
        </w:rPr>
      </w:pPr>
    </w:p>
    <w:p w14:paraId="5964D28D" w14:textId="22B549EE" w:rsidR="007A2E6B" w:rsidRPr="00A265CD" w:rsidRDefault="007A2E6B" w:rsidP="007A2E6B">
      <w:pPr>
        <w:pStyle w:val="SingleTxtG"/>
        <w:ind w:left="2268" w:hanging="1134"/>
      </w:pPr>
      <w:r w:rsidRPr="00A265CD">
        <w:t>5.5.4</w:t>
      </w:r>
      <w:r>
        <w:tab/>
      </w:r>
      <w:r w:rsidRPr="00A265CD">
        <w:t>Tous les autres réglages du siège</w:t>
      </w:r>
      <w:r>
        <w:t xml:space="preserve"> doivent être </w:t>
      </w:r>
      <w:r w:rsidRPr="00A265CD">
        <w:t>placés à mi-course</w:t>
      </w:r>
      <w:r>
        <w:t>. T</w:t>
      </w:r>
      <w:r w:rsidRPr="00A265CD">
        <w:t>outefois, le réglage en hauteur</w:t>
      </w:r>
      <w:r>
        <w:t xml:space="preserve"> doit être dans </w:t>
      </w:r>
      <w:r w:rsidRPr="00A265CD">
        <w:t>la position correspondant au siège fixe</w:t>
      </w:r>
      <w:r>
        <w:t xml:space="preserve"> </w:t>
      </w:r>
      <w:r w:rsidRPr="00A265CD">
        <w:t>si ce type de véhicule existe avec des sièges réglables et des sièges</w:t>
      </w:r>
      <w:r>
        <w:t xml:space="preserve"> </w:t>
      </w:r>
      <w:r w:rsidRPr="00A265CD">
        <w:t>fixes. S</w:t>
      </w:r>
      <w:r>
        <w:t>’</w:t>
      </w:r>
      <w:r w:rsidRPr="00A265CD">
        <w:t>il</w:t>
      </w:r>
      <w:r w:rsidR="004635D7">
        <w:t> </w:t>
      </w:r>
      <w:r w:rsidRPr="00A265CD">
        <w:t>n</w:t>
      </w:r>
      <w:r>
        <w:t>’</w:t>
      </w:r>
      <w:r w:rsidRPr="00A265CD">
        <w:t>existe pas de verrouillage aux positions médianes</w:t>
      </w:r>
      <w:r>
        <w:t xml:space="preserve"> </w:t>
      </w:r>
      <w:r w:rsidRPr="00A265CD">
        <w:t xml:space="preserve">respectives, </w:t>
      </w:r>
      <w:r>
        <w:t xml:space="preserve">il faut </w:t>
      </w:r>
      <w:r w:rsidRPr="00A265CD">
        <w:t>utiliser la position plus reculée, plus basse, ou plus</w:t>
      </w:r>
      <w:r>
        <w:t xml:space="preserve"> </w:t>
      </w:r>
      <w:r w:rsidRPr="00A265CD">
        <w:t xml:space="preserve">écartée la plus proche de la position médiane. </w:t>
      </w:r>
      <w:r>
        <w:t xml:space="preserve">En ce qui concerne </w:t>
      </w:r>
      <w:r w:rsidRPr="00A265CD">
        <w:t>le réglage en</w:t>
      </w:r>
      <w:r>
        <w:t xml:space="preserve"> </w:t>
      </w:r>
      <w:r w:rsidRPr="00A265CD">
        <w:t>inclinaison (basculement), vers l</w:t>
      </w:r>
      <w:r>
        <w:t>’</w:t>
      </w:r>
      <w:r w:rsidRPr="00A265CD">
        <w:t xml:space="preserve">arrière signifie </w:t>
      </w:r>
      <w:r>
        <w:t xml:space="preserve">dans </w:t>
      </w:r>
      <w:r w:rsidRPr="00A265CD">
        <w:t>la direction de</w:t>
      </w:r>
      <w:r>
        <w:t xml:space="preserve"> </w:t>
      </w:r>
      <w:r w:rsidRPr="00A265CD">
        <w:t>réglage qui déplace la tête du mannequin vers l</w:t>
      </w:r>
      <w:r>
        <w:t>’</w:t>
      </w:r>
      <w:r w:rsidRPr="00A265CD">
        <w:t>arrière. Si le</w:t>
      </w:r>
      <w:r>
        <w:t xml:space="preserve"> </w:t>
      </w:r>
      <w:r w:rsidRPr="00A265CD">
        <w:t xml:space="preserve">mannequin déborde du volume </w:t>
      </w:r>
      <w:r>
        <w:t>normalement occupé par un passager</w:t>
      </w:r>
      <w:r w:rsidRPr="00A265CD">
        <w:t>, par exemple</w:t>
      </w:r>
      <w:r>
        <w:t xml:space="preserve"> si la</w:t>
      </w:r>
      <w:r w:rsidRPr="00A265CD">
        <w:t xml:space="preserve"> tête </w:t>
      </w:r>
      <w:r>
        <w:t xml:space="preserve">touche </w:t>
      </w:r>
      <w:r w:rsidRPr="00A265CD">
        <w:t xml:space="preserve">le garnissage du pavillon, il faut </w:t>
      </w:r>
      <w:r>
        <w:t xml:space="preserve">laisser un espace </w:t>
      </w:r>
      <w:r w:rsidRPr="00A265CD">
        <w:t>de 1</w:t>
      </w:r>
      <w:r w:rsidR="00646652">
        <w:t> </w:t>
      </w:r>
      <w:r w:rsidRPr="00A265CD">
        <w:t>cm en se servant,</w:t>
      </w:r>
      <w:r>
        <w:t xml:space="preserve"> par </w:t>
      </w:r>
      <w:r w:rsidRPr="00A265CD">
        <w:t>ordre de priorité</w:t>
      </w:r>
      <w:r w:rsidR="00646652">
        <w:t> </w:t>
      </w:r>
      <w:r>
        <w:t>:</w:t>
      </w:r>
      <w:r w:rsidRPr="00A265CD">
        <w:t xml:space="preserve"> de réglages</w:t>
      </w:r>
      <w:r>
        <w:t xml:space="preserve"> </w:t>
      </w:r>
      <w:r w:rsidRPr="00A265CD">
        <w:t>additionnels, de l</w:t>
      </w:r>
      <w:r>
        <w:t>’</w:t>
      </w:r>
      <w:r w:rsidRPr="00A265CD">
        <w:t>angle du dossier ou du réglage longitudinal.</w:t>
      </w:r>
    </w:p>
    <w:p w14:paraId="0BEE4E48" w14:textId="77777777" w:rsidR="007A2E6B" w:rsidRPr="00A265CD" w:rsidRDefault="007A2E6B" w:rsidP="007A2E6B">
      <w:pPr>
        <w:pStyle w:val="SingleTxtG"/>
        <w:ind w:left="2268" w:hanging="1134"/>
      </w:pPr>
      <w:r>
        <w:t>5.6</w:t>
      </w:r>
      <w:r>
        <w:tab/>
      </w:r>
      <w:r w:rsidRPr="00A265CD">
        <w:t>Sauf indication contraire du constructeur, les autres sièges avant</w:t>
      </w:r>
      <w:r>
        <w:t xml:space="preserve"> doivent être </w:t>
      </w:r>
      <w:r w:rsidRPr="00A265CD">
        <w:t>réglés, si possible, dans la même position que le siège où le</w:t>
      </w:r>
      <w:r>
        <w:t xml:space="preserve"> </w:t>
      </w:r>
      <w:r w:rsidRPr="00A265CD">
        <w:t>mannequin est assis.</w:t>
      </w:r>
    </w:p>
    <w:p w14:paraId="503DD894" w14:textId="77777777" w:rsidR="007A2E6B" w:rsidRPr="00A265CD" w:rsidRDefault="007A2E6B" w:rsidP="007A2E6B">
      <w:pPr>
        <w:pStyle w:val="SingleTxtG"/>
        <w:ind w:left="2268" w:hanging="1134"/>
      </w:pPr>
      <w:r w:rsidRPr="00A265CD">
        <w:t>5.7</w:t>
      </w:r>
      <w:r>
        <w:tab/>
      </w:r>
      <w:r w:rsidRPr="00A265CD">
        <w:t xml:space="preserve">Si le volant de direction est réglable, tous les réglages </w:t>
      </w:r>
      <w:r>
        <w:t xml:space="preserve">doivent être </w:t>
      </w:r>
      <w:r w:rsidRPr="00A265CD">
        <w:t>placés</w:t>
      </w:r>
      <w:r>
        <w:t xml:space="preserve"> </w:t>
      </w:r>
      <w:r w:rsidRPr="00A265CD">
        <w:t>en position médiane.</w:t>
      </w:r>
    </w:p>
    <w:p w14:paraId="6FAA76FC" w14:textId="77777777" w:rsidR="007A2E6B" w:rsidRPr="00A265CD" w:rsidRDefault="007A2E6B" w:rsidP="007A2E6B">
      <w:pPr>
        <w:pStyle w:val="SingleTxtG"/>
        <w:ind w:left="2268" w:hanging="1134"/>
      </w:pPr>
      <w:r w:rsidRPr="00A265CD">
        <w:t>5.8</w:t>
      </w:r>
      <w:r>
        <w:tab/>
      </w:r>
      <w:r w:rsidRPr="00A265CD">
        <w:t xml:space="preserve">Les pneumatiques </w:t>
      </w:r>
      <w:r>
        <w:t xml:space="preserve">doivent être </w:t>
      </w:r>
      <w:r w:rsidRPr="00A265CD">
        <w:t>gonflés à la pression prescrite par le</w:t>
      </w:r>
      <w:r>
        <w:t xml:space="preserve"> </w:t>
      </w:r>
      <w:r w:rsidRPr="00A265CD">
        <w:t>constructeur du véhicule.</w:t>
      </w:r>
    </w:p>
    <w:p w14:paraId="79A39DDA" w14:textId="77777777" w:rsidR="007A2E6B" w:rsidRPr="00A265CD" w:rsidRDefault="007A2E6B" w:rsidP="007A2E6B">
      <w:pPr>
        <w:pStyle w:val="SingleTxtG"/>
        <w:ind w:left="2268" w:hanging="1134"/>
      </w:pPr>
      <w:r w:rsidRPr="00A265CD">
        <w:t>5.9</w:t>
      </w:r>
      <w:r>
        <w:tab/>
      </w:r>
      <w:r w:rsidRPr="00A265CD">
        <w:t xml:space="preserve">Le véhicule </w:t>
      </w:r>
      <w:r>
        <w:t>d’</w:t>
      </w:r>
      <w:r w:rsidRPr="00A265CD">
        <w:t>essai doit être horizontal par rapport à son axe de</w:t>
      </w:r>
      <w:r>
        <w:t xml:space="preserve"> </w:t>
      </w:r>
      <w:r w:rsidRPr="00A265CD">
        <w:t>roulis et maintenu dans cette position à l</w:t>
      </w:r>
      <w:r>
        <w:t>’</w:t>
      </w:r>
      <w:r w:rsidRPr="00A265CD">
        <w:t>aide de cales tant que le</w:t>
      </w:r>
      <w:r>
        <w:t xml:space="preserve"> </w:t>
      </w:r>
      <w:r w:rsidRPr="00A265CD">
        <w:t>mannequin n</w:t>
      </w:r>
      <w:r>
        <w:t>’</w:t>
      </w:r>
      <w:r w:rsidRPr="00A265CD">
        <w:t>est pas en place et que le travail de préparation n</w:t>
      </w:r>
      <w:r>
        <w:t>’</w:t>
      </w:r>
      <w:r w:rsidRPr="00A265CD">
        <w:t>est</w:t>
      </w:r>
      <w:r>
        <w:t xml:space="preserve"> </w:t>
      </w:r>
      <w:r w:rsidRPr="00A265CD">
        <w:t>pas achevé.</w:t>
      </w:r>
    </w:p>
    <w:p w14:paraId="14EB9B3A" w14:textId="20720F41" w:rsidR="007A2E6B" w:rsidRDefault="007A2E6B" w:rsidP="007A2E6B">
      <w:pPr>
        <w:pStyle w:val="SingleTxtG"/>
        <w:ind w:left="2268" w:hanging="1134"/>
      </w:pPr>
      <w:r w:rsidRPr="00A265CD">
        <w:t>5.10</w:t>
      </w:r>
      <w:r>
        <w:tab/>
      </w:r>
      <w:r w:rsidRPr="00A265CD">
        <w:t>Le véhicule doit avoir son assiette normale dans les conditions du</w:t>
      </w:r>
      <w:r>
        <w:t xml:space="preserve"> paragraphe 4.3</w:t>
      </w:r>
      <w:r w:rsidRPr="00A265CD">
        <w:t xml:space="preserve"> ci-dessus. Les véhicules dont la suspension permet un</w:t>
      </w:r>
      <w:r>
        <w:t xml:space="preserve"> </w:t>
      </w:r>
      <w:r w:rsidRPr="00A265CD">
        <w:t xml:space="preserve">réglage de la garde au sol </w:t>
      </w:r>
      <w:r>
        <w:t xml:space="preserve">doivent être </w:t>
      </w:r>
      <w:r w:rsidRPr="00A265CD">
        <w:t>essayés dans les conditions</w:t>
      </w:r>
      <w:r>
        <w:t xml:space="preserve"> </w:t>
      </w:r>
      <w:r w:rsidRPr="00A265CD">
        <w:t>normales d</w:t>
      </w:r>
      <w:r>
        <w:t>’</w:t>
      </w:r>
      <w:r w:rsidRPr="00A265CD">
        <w:t>utilisation à 50</w:t>
      </w:r>
      <w:r w:rsidR="004635D7">
        <w:t> </w:t>
      </w:r>
      <w:r w:rsidRPr="00A265CD">
        <w:t>km/h selon les indications du</w:t>
      </w:r>
      <w:r>
        <w:t xml:space="preserve"> </w:t>
      </w:r>
      <w:r w:rsidRPr="00A265CD">
        <w:t>constructeur du véhicule. Ceci</w:t>
      </w:r>
      <w:r w:rsidR="004635D7">
        <w:t> </w:t>
      </w:r>
      <w:r>
        <w:t xml:space="preserve">doit être </w:t>
      </w:r>
      <w:r w:rsidRPr="00A265CD">
        <w:t>obtenu, si nécessaire, au moyen</w:t>
      </w:r>
      <w:r>
        <w:t xml:space="preserve"> </w:t>
      </w:r>
      <w:r w:rsidRPr="00A265CD">
        <w:t>de cales additionnelles qui ne</w:t>
      </w:r>
      <w:r>
        <w:t xml:space="preserve"> doivent </w:t>
      </w:r>
      <w:r w:rsidRPr="00A265CD">
        <w:t>pas avoir d</w:t>
      </w:r>
      <w:r>
        <w:t>’</w:t>
      </w:r>
      <w:r w:rsidRPr="00A265CD">
        <w:t>influence sur le</w:t>
      </w:r>
      <w:r>
        <w:t xml:space="preserve"> </w:t>
      </w:r>
      <w:r w:rsidRPr="00A265CD">
        <w:t>comportement du véhicule en essai au cours de l</w:t>
      </w:r>
      <w:r>
        <w:t>’</w:t>
      </w:r>
      <w:r w:rsidRPr="00A265CD">
        <w:t>impact.</w:t>
      </w:r>
    </w:p>
    <w:p w14:paraId="2DAEAA42" w14:textId="77777777" w:rsidR="007A2E6B" w:rsidRDefault="007A2E6B" w:rsidP="007A2E6B">
      <w:pPr>
        <w:pStyle w:val="SingleTxtG"/>
        <w:ind w:left="2268" w:hanging="1134"/>
      </w:pPr>
      <w:r>
        <w:t>5.11</w:t>
      </w:r>
      <w:r>
        <w:tab/>
        <w:t>Réglage de la chaîne de traction électrique</w:t>
      </w:r>
    </w:p>
    <w:p w14:paraId="20C66392" w14:textId="77777777" w:rsidR="007A2E6B" w:rsidRPr="000D6DD2" w:rsidRDefault="007A2E6B" w:rsidP="007A2E6B">
      <w:pPr>
        <w:pStyle w:val="SingleTxtG"/>
        <w:ind w:left="2268" w:hanging="1134"/>
        <w:rPr>
          <w:strike/>
          <w:lang w:val="fr-FR"/>
        </w:rPr>
      </w:pPr>
      <w:r>
        <w:t>5.11.1</w:t>
      </w:r>
      <w:r>
        <w:tab/>
      </w:r>
      <w:r w:rsidRPr="00834E63">
        <w:rPr>
          <w:lang w:val="fr-FR"/>
        </w:rPr>
        <w:t>Procédures de réglage de l</w:t>
      </w:r>
      <w:r>
        <w:rPr>
          <w:lang w:val="fr-FR"/>
        </w:rPr>
        <w:t>’</w:t>
      </w:r>
      <w:r w:rsidRPr="00834E63">
        <w:rPr>
          <w:lang w:val="fr-FR"/>
        </w:rPr>
        <w:t>état de charge</w:t>
      </w:r>
    </w:p>
    <w:p w14:paraId="75E6975A" w14:textId="77777777" w:rsidR="007A2E6B" w:rsidRPr="00834E63" w:rsidRDefault="007A2E6B" w:rsidP="007A2E6B">
      <w:pPr>
        <w:pStyle w:val="SingleTxtG"/>
        <w:ind w:left="2268" w:hanging="1134"/>
        <w:rPr>
          <w:lang w:val="fr-FR"/>
        </w:rPr>
      </w:pPr>
      <w:r w:rsidRPr="00834E63">
        <w:rPr>
          <w:lang w:val="fr-FR"/>
        </w:rPr>
        <w:t>5.11.1.1</w:t>
      </w:r>
      <w:r w:rsidRPr="00820502">
        <w:rPr>
          <w:lang w:val="fr-FR"/>
        </w:rPr>
        <w:tab/>
      </w:r>
      <w:r w:rsidRPr="00834E63">
        <w:rPr>
          <w:lang w:val="fr-FR"/>
        </w:rPr>
        <w:t>Le réglage de l</w:t>
      </w:r>
      <w:r>
        <w:rPr>
          <w:lang w:val="fr-FR"/>
        </w:rPr>
        <w:t>’</w:t>
      </w:r>
      <w:r w:rsidRPr="00834E63">
        <w:rPr>
          <w:lang w:val="fr-FR"/>
        </w:rPr>
        <w:t xml:space="preserve">état de charge du SRSEE doit être effectué à une température ambiante de 20 </w:t>
      </w:r>
      <w:r>
        <w:rPr>
          <w:rFonts w:ascii="Symbol" w:hAnsi="Symbol"/>
        </w:rPr>
        <w:t>±</w:t>
      </w:r>
      <w:r w:rsidRPr="00834E63">
        <w:rPr>
          <w:lang w:val="fr-FR"/>
        </w:rPr>
        <w:t xml:space="preserve"> 10</w:t>
      </w:r>
      <w:r>
        <w:rPr>
          <w:lang w:val="fr-FR"/>
        </w:rPr>
        <w:t> </w:t>
      </w:r>
      <w:r w:rsidRPr="00834E63">
        <w:rPr>
          <w:lang w:val="fr-FR"/>
        </w:rPr>
        <w:t>°C.</w:t>
      </w:r>
    </w:p>
    <w:p w14:paraId="2A494431" w14:textId="77777777" w:rsidR="007A2E6B" w:rsidRPr="00834E63" w:rsidRDefault="007A2E6B" w:rsidP="007A2E6B">
      <w:pPr>
        <w:pStyle w:val="SingleTxtG"/>
        <w:ind w:left="2268" w:hanging="1134"/>
        <w:rPr>
          <w:lang w:val="fr-FR"/>
        </w:rPr>
      </w:pPr>
      <w:r w:rsidRPr="00834E63">
        <w:rPr>
          <w:lang w:val="fr-FR"/>
        </w:rPr>
        <w:t>5.11.1.2</w:t>
      </w:r>
      <w:r w:rsidRPr="00820502">
        <w:rPr>
          <w:lang w:val="fr-FR"/>
        </w:rPr>
        <w:tab/>
      </w:r>
      <w:r w:rsidRPr="00834E63">
        <w:rPr>
          <w:lang w:val="fr-FR"/>
        </w:rPr>
        <w:t>Le niveau de charge doit être ajusté conformément à l</w:t>
      </w:r>
      <w:r>
        <w:rPr>
          <w:lang w:val="fr-FR"/>
        </w:rPr>
        <w:t>’</w:t>
      </w:r>
      <w:r w:rsidRPr="00834E63">
        <w:rPr>
          <w:lang w:val="fr-FR"/>
        </w:rPr>
        <w:t>une des procédures suivantes, selon le cas.</w:t>
      </w:r>
      <w:r w:rsidRPr="00820502">
        <w:rPr>
          <w:lang w:val="fr-FR"/>
        </w:rPr>
        <w:t xml:space="preserve"> </w:t>
      </w:r>
      <w:r w:rsidRPr="00834E63">
        <w:rPr>
          <w:lang w:val="fr-FR"/>
        </w:rPr>
        <w:t>Lorsque différentes procédures de charge sont possibles, le SRSEE doit être chargé conformément à la procédure qui permet d</w:t>
      </w:r>
      <w:r>
        <w:rPr>
          <w:lang w:val="fr-FR"/>
        </w:rPr>
        <w:t>’</w:t>
      </w:r>
      <w:r w:rsidRPr="00834E63">
        <w:rPr>
          <w:lang w:val="fr-FR"/>
        </w:rPr>
        <w:t>obtenir le plus haut niveau de charge :</w:t>
      </w:r>
    </w:p>
    <w:p w14:paraId="57C9E63D" w14:textId="77777777" w:rsidR="007A2E6B" w:rsidRPr="00834E63" w:rsidRDefault="007A2E6B" w:rsidP="007A2E6B">
      <w:pPr>
        <w:pStyle w:val="SingleTxtG"/>
        <w:ind w:left="2835" w:hanging="567"/>
        <w:rPr>
          <w:lang w:val="fr-FR"/>
        </w:rPr>
      </w:pPr>
      <w:r w:rsidRPr="00834E63">
        <w:rPr>
          <w:lang w:val="fr-FR"/>
        </w:rPr>
        <w:t>a)</w:t>
      </w:r>
      <w:r w:rsidRPr="00820502">
        <w:rPr>
          <w:lang w:val="fr-FR"/>
        </w:rPr>
        <w:tab/>
      </w:r>
      <w:r w:rsidRPr="00834E63">
        <w:rPr>
          <w:lang w:val="fr-FR"/>
        </w:rPr>
        <w:t>Dans le cas d</w:t>
      </w:r>
      <w:r>
        <w:rPr>
          <w:lang w:val="fr-FR"/>
        </w:rPr>
        <w:t>’</w:t>
      </w:r>
      <w:r w:rsidRPr="00834E63">
        <w:rPr>
          <w:lang w:val="fr-FR"/>
        </w:rPr>
        <w:t>un véhicule équipé d</w:t>
      </w:r>
      <w:r>
        <w:rPr>
          <w:lang w:val="fr-FR"/>
        </w:rPr>
        <w:t>’</w:t>
      </w:r>
      <w:r w:rsidRPr="00834E63">
        <w:rPr>
          <w:lang w:val="fr-FR"/>
        </w:rPr>
        <w:t>un SRSEE conçu pour être chargé depuis l</w:t>
      </w:r>
      <w:r>
        <w:rPr>
          <w:lang w:val="fr-FR"/>
        </w:rPr>
        <w:t>’</w:t>
      </w:r>
      <w:r w:rsidRPr="00834E63">
        <w:rPr>
          <w:lang w:val="fr-FR"/>
        </w:rPr>
        <w:t>extérieur, le SRSEE doit être porté au plus haut niveau de charge possible conformément à la procédure spécifiée par le constructeur pour un fonctionnement normal, jusqu</w:t>
      </w:r>
      <w:r>
        <w:rPr>
          <w:lang w:val="fr-FR"/>
        </w:rPr>
        <w:t>’</w:t>
      </w:r>
      <w:r w:rsidRPr="00834E63">
        <w:rPr>
          <w:lang w:val="fr-FR"/>
        </w:rPr>
        <w:t>à ce que la charge s</w:t>
      </w:r>
      <w:r>
        <w:rPr>
          <w:lang w:val="fr-FR"/>
        </w:rPr>
        <w:t>’</w:t>
      </w:r>
      <w:r w:rsidRPr="00834E63">
        <w:rPr>
          <w:lang w:val="fr-FR"/>
        </w:rPr>
        <w:t>achève normalement ;</w:t>
      </w:r>
    </w:p>
    <w:p w14:paraId="77929536" w14:textId="77777777" w:rsidR="007A2E6B" w:rsidRPr="00834E63" w:rsidRDefault="007A2E6B" w:rsidP="007A2E6B">
      <w:pPr>
        <w:pStyle w:val="SingleTxtG"/>
        <w:ind w:left="2835" w:hanging="567"/>
        <w:rPr>
          <w:lang w:val="fr-FR"/>
        </w:rPr>
      </w:pPr>
      <w:r w:rsidRPr="00834E63">
        <w:rPr>
          <w:lang w:val="fr-FR"/>
        </w:rPr>
        <w:t>b)</w:t>
      </w:r>
      <w:r w:rsidRPr="00820502">
        <w:rPr>
          <w:lang w:val="fr-FR"/>
        </w:rPr>
        <w:tab/>
      </w:r>
      <w:r w:rsidRPr="00834E63">
        <w:rPr>
          <w:lang w:val="fr-FR"/>
        </w:rPr>
        <w:t>Dans le cas d</w:t>
      </w:r>
      <w:r>
        <w:rPr>
          <w:lang w:val="fr-FR"/>
        </w:rPr>
        <w:t>’</w:t>
      </w:r>
      <w:r w:rsidRPr="00834E63">
        <w:rPr>
          <w:lang w:val="fr-FR"/>
        </w:rPr>
        <w:t>un véhicule équipé d</w:t>
      </w:r>
      <w:r>
        <w:rPr>
          <w:lang w:val="fr-FR"/>
        </w:rPr>
        <w:t>’</w:t>
      </w:r>
      <w:r w:rsidRPr="00834E63">
        <w:rPr>
          <w:lang w:val="fr-FR"/>
        </w:rPr>
        <w:t>un SRSEE conçu pour être chargé uniquement au moyen d</w:t>
      </w:r>
      <w:r>
        <w:rPr>
          <w:lang w:val="fr-FR"/>
        </w:rPr>
        <w:t>’</w:t>
      </w:r>
      <w:r w:rsidRPr="00834E63">
        <w:rPr>
          <w:lang w:val="fr-FR"/>
        </w:rPr>
        <w:t>une source d</w:t>
      </w:r>
      <w:r>
        <w:rPr>
          <w:lang w:val="fr-FR"/>
        </w:rPr>
        <w:t>’</w:t>
      </w:r>
      <w:r w:rsidRPr="00834E63">
        <w:rPr>
          <w:lang w:val="fr-FR"/>
        </w:rPr>
        <w:t>énergie embarquée, le SRSEE doit être porté au plus haut niveau de charge pouvant être obtenu dans les conditions d</w:t>
      </w:r>
      <w:r>
        <w:rPr>
          <w:lang w:val="fr-FR"/>
        </w:rPr>
        <w:t>’</w:t>
      </w:r>
      <w:r w:rsidRPr="00834E63">
        <w:rPr>
          <w:lang w:val="fr-FR"/>
        </w:rPr>
        <w:t>utilisation normales du véhicule.</w:t>
      </w:r>
      <w:r w:rsidRPr="00820502">
        <w:rPr>
          <w:lang w:val="fr-FR"/>
        </w:rPr>
        <w:t xml:space="preserve"> </w:t>
      </w:r>
      <w:r w:rsidRPr="00834E63">
        <w:rPr>
          <w:lang w:val="fr-FR"/>
        </w:rPr>
        <w:t>Le constructeur doit indiquer le mode de fonctionnement du véhicule à utiliser pour atteindre ce niveau de charge.</w:t>
      </w:r>
    </w:p>
    <w:p w14:paraId="4D733DC4" w14:textId="4D28FA6D" w:rsidR="007A2E6B" w:rsidRDefault="007A2E6B" w:rsidP="004635D7">
      <w:pPr>
        <w:pStyle w:val="SingleTxtG"/>
        <w:keepNext/>
        <w:keepLines/>
        <w:ind w:left="2268" w:hanging="1134"/>
        <w:rPr>
          <w:lang w:val="fr-FR"/>
        </w:rPr>
      </w:pPr>
      <w:r w:rsidRPr="00834E63">
        <w:rPr>
          <w:lang w:val="fr-FR"/>
        </w:rPr>
        <w:lastRenderedPageBreak/>
        <w:t>5.11.1.3</w:t>
      </w:r>
      <w:r w:rsidRPr="00820502">
        <w:rPr>
          <w:lang w:val="fr-FR"/>
        </w:rPr>
        <w:tab/>
      </w:r>
      <w:r w:rsidRPr="00834E63">
        <w:rPr>
          <w:lang w:val="fr-FR"/>
        </w:rPr>
        <w:t>Lorsque le véhicule est soumis à l</w:t>
      </w:r>
      <w:r>
        <w:rPr>
          <w:lang w:val="fr-FR"/>
        </w:rPr>
        <w:t>’</w:t>
      </w:r>
      <w:r w:rsidRPr="00834E63">
        <w:rPr>
          <w:lang w:val="fr-FR"/>
        </w:rPr>
        <w:t>essai, le niveau de charge ne doit pas être inférieur à 95 % du niveau de charge visé aux paragraphes</w:t>
      </w:r>
      <w:r w:rsidR="004635D7">
        <w:rPr>
          <w:lang w:val="fr-FR"/>
        </w:rPr>
        <w:t> </w:t>
      </w:r>
      <w:r w:rsidRPr="00834E63">
        <w:rPr>
          <w:lang w:val="fr-FR"/>
        </w:rPr>
        <w:t>5.11.1.1 et</w:t>
      </w:r>
      <w:r w:rsidR="004635D7">
        <w:rPr>
          <w:lang w:val="fr-FR"/>
        </w:rPr>
        <w:t xml:space="preserve"> </w:t>
      </w:r>
      <w:r w:rsidRPr="00834E63">
        <w:rPr>
          <w:lang w:val="fr-FR"/>
        </w:rPr>
        <w:t>5.11.1.2 dans le cas des SRSEE conçus pour être chargés depuis l</w:t>
      </w:r>
      <w:r>
        <w:rPr>
          <w:lang w:val="fr-FR"/>
        </w:rPr>
        <w:t>’</w:t>
      </w:r>
      <w:r w:rsidRPr="00834E63">
        <w:rPr>
          <w:lang w:val="fr-FR"/>
        </w:rPr>
        <w:t>extérieur, et il ne doit pas être inférieur à 90 % du niveau de charge visé aux paragraphes</w:t>
      </w:r>
      <w:r w:rsidR="004635D7">
        <w:rPr>
          <w:lang w:val="fr-FR"/>
        </w:rPr>
        <w:t> </w:t>
      </w:r>
      <w:r w:rsidRPr="00834E63">
        <w:rPr>
          <w:lang w:val="fr-FR"/>
        </w:rPr>
        <w:t>5.11.1.1 et</w:t>
      </w:r>
      <w:r w:rsidR="004635D7">
        <w:rPr>
          <w:lang w:val="fr-FR"/>
        </w:rPr>
        <w:t> </w:t>
      </w:r>
      <w:r w:rsidRPr="00834E63">
        <w:rPr>
          <w:lang w:val="fr-FR"/>
        </w:rPr>
        <w:t>5.11.1.2 dans le cas des SRSEE conçus pour être chargés uniquement au moyen d</w:t>
      </w:r>
      <w:r>
        <w:rPr>
          <w:lang w:val="fr-FR"/>
        </w:rPr>
        <w:t>’</w:t>
      </w:r>
      <w:r w:rsidRPr="00834E63">
        <w:rPr>
          <w:lang w:val="fr-FR"/>
        </w:rPr>
        <w:t>une source d</w:t>
      </w:r>
      <w:r>
        <w:rPr>
          <w:lang w:val="fr-FR"/>
        </w:rPr>
        <w:t>’</w:t>
      </w:r>
      <w:r w:rsidRPr="00834E63">
        <w:rPr>
          <w:lang w:val="fr-FR"/>
        </w:rPr>
        <w:t>énergie embarquée.</w:t>
      </w:r>
      <w:r w:rsidRPr="00820502">
        <w:rPr>
          <w:lang w:val="fr-FR"/>
        </w:rPr>
        <w:t xml:space="preserve"> </w:t>
      </w:r>
      <w:r w:rsidRPr="00834E63">
        <w:rPr>
          <w:lang w:val="fr-FR"/>
        </w:rPr>
        <w:t>L</w:t>
      </w:r>
      <w:r>
        <w:rPr>
          <w:lang w:val="fr-FR"/>
        </w:rPr>
        <w:t>’</w:t>
      </w:r>
      <w:r w:rsidRPr="00834E63">
        <w:rPr>
          <w:lang w:val="fr-FR"/>
        </w:rPr>
        <w:t>état de charge doit être confirmé au moyen d</w:t>
      </w:r>
      <w:r>
        <w:rPr>
          <w:lang w:val="fr-FR"/>
        </w:rPr>
        <w:t>’</w:t>
      </w:r>
      <w:r w:rsidRPr="00834E63">
        <w:rPr>
          <w:lang w:val="fr-FR"/>
        </w:rPr>
        <w:t>une méthode prévue par le constructeur.</w:t>
      </w:r>
    </w:p>
    <w:p w14:paraId="28E1E99B" w14:textId="77777777" w:rsidR="006E2ED6" w:rsidRPr="006E2ED6" w:rsidRDefault="00646652" w:rsidP="006E2ED6">
      <w:pPr>
        <w:pStyle w:val="SingleTxtG"/>
        <w:ind w:left="2268" w:hanging="1134"/>
        <w:rPr>
          <w:lang w:val="fr-FR"/>
        </w:rPr>
      </w:pPr>
      <w:r w:rsidRPr="006E2ED6">
        <w:rPr>
          <w:lang w:val="fr-FR"/>
        </w:rPr>
        <w:t>5.11.2.</w:t>
      </w:r>
      <w:r w:rsidRPr="006E2ED6">
        <w:rPr>
          <w:lang w:val="fr-FR"/>
        </w:rPr>
        <w:tab/>
      </w:r>
      <w:r w:rsidR="006E2ED6" w:rsidRPr="006E2ED6">
        <w:rPr>
          <w:lang w:val="fr-FR"/>
        </w:rPr>
        <w:t>La chaîne de traction électrique doit pouvoir être mise sous tension avec ou sans l’aide des sources d’énergie électrique initiales (alternateur, SRSEE ou système de conversion de l’énergie électrique, par exemple), mais :</w:t>
      </w:r>
    </w:p>
    <w:p w14:paraId="7DCB97BA" w14:textId="5723F04F" w:rsidR="006E2ED6" w:rsidRPr="006E2ED6" w:rsidRDefault="006E2ED6" w:rsidP="006E2ED6">
      <w:pPr>
        <w:pStyle w:val="SingleTxtG"/>
        <w:ind w:left="2268" w:hanging="1134"/>
        <w:rPr>
          <w:lang w:val="fr-FR"/>
        </w:rPr>
      </w:pPr>
      <w:r w:rsidRPr="006E2ED6">
        <w:rPr>
          <w:lang w:val="fr-FR"/>
        </w:rPr>
        <w:t>5.11.2.1</w:t>
      </w:r>
      <w:r w:rsidRPr="006E2ED6">
        <w:rPr>
          <w:lang w:val="fr-FR"/>
        </w:rPr>
        <w:tab/>
        <w:t>Sous réserve de l’accord du service technique et du constructeur, il doit être possible de procéder à l’essai alors que tout ou partie de la chaîne de traction électrique n’est pas sous tension, pour autant que cela ne fausse pas le résultat de l’essai. Là où la chaîne de traction électrique n’est que partiellement sous tension, la protection contre les chocs électriques doit être assurée soit par des moyens physiques soit par résistance d’isolement et des moyens supplémentaires appropriés.</w:t>
      </w:r>
    </w:p>
    <w:p w14:paraId="2D428E52" w14:textId="243E762A" w:rsidR="00646652" w:rsidRPr="006E2ED6" w:rsidRDefault="006E2ED6" w:rsidP="006E2ED6">
      <w:pPr>
        <w:pStyle w:val="SingleTxtG"/>
        <w:ind w:left="2268" w:hanging="1134"/>
        <w:rPr>
          <w:lang w:val="fr-FR"/>
        </w:rPr>
      </w:pPr>
      <w:r w:rsidRPr="006E2ED6">
        <w:rPr>
          <w:lang w:val="fr-FR"/>
        </w:rPr>
        <w:t>5.11.2.2</w:t>
      </w:r>
      <w:r w:rsidRPr="006E2ED6">
        <w:rPr>
          <w:lang w:val="fr-FR"/>
        </w:rPr>
        <w:tab/>
        <w:t>Si la chaîne de traction est équipée d’une fonction de déconnexion automatique, il doit être possible, à la demande du constructeur, de l’activer pour l’essai. Dans ce cas, il doit être démontré que la déconnexion automatique se serait produite pendant l’essai de choc. Cela suppose le déclenchement automatique du signal ainsi que la coupure galvanique, compte tenu des conditions constatées pendant le choc.</w:t>
      </w:r>
    </w:p>
    <w:p w14:paraId="59155980" w14:textId="77777777" w:rsidR="007A2E6B" w:rsidRPr="00A265CD" w:rsidRDefault="007A2E6B" w:rsidP="006E2ED6">
      <w:pPr>
        <w:pStyle w:val="SingleTxtG"/>
        <w:ind w:left="2268" w:hanging="1134"/>
      </w:pPr>
      <w:r w:rsidRPr="00A265CD">
        <w:t>6</w:t>
      </w:r>
      <w:r>
        <w:t>.</w:t>
      </w:r>
      <w:r>
        <w:tab/>
      </w:r>
      <w:r w:rsidRPr="00A265CD">
        <w:t>Mannequin de collision latérale et son installation</w:t>
      </w:r>
    </w:p>
    <w:p w14:paraId="2317606A" w14:textId="2453642A" w:rsidR="007A2E6B" w:rsidRPr="00A265CD" w:rsidRDefault="007A2E6B" w:rsidP="006E2ED6">
      <w:pPr>
        <w:pStyle w:val="SingleTxtG"/>
        <w:ind w:left="2268" w:hanging="1134"/>
      </w:pPr>
      <w:r w:rsidRPr="00A265CD">
        <w:t>6.1</w:t>
      </w:r>
      <w:r>
        <w:tab/>
      </w:r>
      <w:r w:rsidRPr="00A265CD">
        <w:t>Le mannequin doit être conforme aux spécifications données à l</w:t>
      </w:r>
      <w:r>
        <w:t>’</w:t>
      </w:r>
      <w:r w:rsidRPr="00A265CD">
        <w:t>annexe</w:t>
      </w:r>
      <w:r>
        <w:t xml:space="preserve"> 6 </w:t>
      </w:r>
      <w:r w:rsidRPr="00A265CD">
        <w:t>du présent Règlement et être installé à la place avant du côté</w:t>
      </w:r>
      <w:r>
        <w:t xml:space="preserve"> </w:t>
      </w:r>
      <w:r w:rsidRPr="00A265CD">
        <w:t>heurté selon la procédure décrite à l</w:t>
      </w:r>
      <w:r>
        <w:t>’</w:t>
      </w:r>
      <w:r w:rsidRPr="00A265CD">
        <w:t>annexe</w:t>
      </w:r>
      <w:r w:rsidR="004635D7">
        <w:t> </w:t>
      </w:r>
      <w:r w:rsidRPr="00A265CD">
        <w:t>7 du présent Règlement.</w:t>
      </w:r>
    </w:p>
    <w:p w14:paraId="52DA7EF9" w14:textId="77777777" w:rsidR="007A2E6B" w:rsidRPr="00A265CD" w:rsidRDefault="007A2E6B" w:rsidP="007A2E6B">
      <w:pPr>
        <w:pStyle w:val="SingleTxtG"/>
        <w:ind w:left="2268" w:hanging="1134"/>
      </w:pPr>
      <w:r w:rsidRPr="00A265CD">
        <w:t>6.2</w:t>
      </w:r>
      <w:r>
        <w:tab/>
      </w:r>
      <w:r w:rsidRPr="00A265CD">
        <w:t>Les ceintures de sécurité ou autres dispositifs de retenue qui sont</w:t>
      </w:r>
      <w:r>
        <w:t xml:space="preserve"> </w:t>
      </w:r>
      <w:r w:rsidRPr="00A265CD">
        <w:t>prescrits pour le véhicule doivent être utilisés. Les ceintures</w:t>
      </w:r>
      <w:r>
        <w:t xml:space="preserve"> </w:t>
      </w:r>
      <w:r w:rsidRPr="00A265CD">
        <w:t>doivent être d</w:t>
      </w:r>
      <w:r>
        <w:t>’</w:t>
      </w:r>
      <w:r w:rsidRPr="00A265CD">
        <w:t xml:space="preserve">un type homologué selon le Règlement </w:t>
      </w:r>
      <w:r w:rsidRPr="00C14D2A">
        <w:t>n</w:t>
      </w:r>
      <w:r w:rsidRPr="00C14D2A">
        <w:rPr>
          <w:vertAlign w:val="superscript"/>
        </w:rPr>
        <w:t>o</w:t>
      </w:r>
      <w:r>
        <w:t> </w:t>
      </w:r>
      <w:r w:rsidRPr="00A265CD">
        <w:t>16 ou</w:t>
      </w:r>
      <w:r>
        <w:t xml:space="preserve"> </w:t>
      </w:r>
      <w:r w:rsidRPr="00A265CD">
        <w:t>conformes à d</w:t>
      </w:r>
      <w:r>
        <w:t>’</w:t>
      </w:r>
      <w:r w:rsidRPr="00A265CD">
        <w:t>autres prescriptions équivalentes et leurs ancrages</w:t>
      </w:r>
      <w:r>
        <w:t xml:space="preserve"> </w:t>
      </w:r>
      <w:r w:rsidRPr="00A265CD">
        <w:t xml:space="preserve">doivent satisfaire aux conditions fixées dans le Règlement </w:t>
      </w:r>
      <w:r w:rsidRPr="00C14D2A">
        <w:t>n</w:t>
      </w:r>
      <w:r w:rsidRPr="00C14D2A">
        <w:rPr>
          <w:vertAlign w:val="superscript"/>
        </w:rPr>
        <w:t>o</w:t>
      </w:r>
      <w:r>
        <w:t> </w:t>
      </w:r>
      <w:r w:rsidRPr="00A265CD">
        <w:t>14 ou à</w:t>
      </w:r>
      <w:r>
        <w:t xml:space="preserve"> </w:t>
      </w:r>
      <w:r w:rsidRPr="00A265CD">
        <w:t>d</w:t>
      </w:r>
      <w:r>
        <w:t>’</w:t>
      </w:r>
      <w:r w:rsidRPr="00A265CD">
        <w:t>autres prescriptions équivalentes.</w:t>
      </w:r>
    </w:p>
    <w:p w14:paraId="234606B4" w14:textId="77777777" w:rsidR="007A2E6B" w:rsidRPr="000306FB" w:rsidRDefault="007A2E6B" w:rsidP="007A2E6B">
      <w:pPr>
        <w:pStyle w:val="SingleTxtG"/>
        <w:ind w:left="2268" w:hanging="1134"/>
      </w:pPr>
      <w:r w:rsidRPr="00A265CD">
        <w:t>6.3</w:t>
      </w:r>
      <w:r>
        <w:tab/>
      </w:r>
      <w:r w:rsidRPr="000306FB">
        <w:t xml:space="preserve">La ceinture de sécurité ou le système de retenue doivent être ajustés en fonction du mannequin, selon les indications du constructeur. </w:t>
      </w:r>
      <w:r>
        <w:t>À</w:t>
      </w:r>
      <w:r w:rsidRPr="000306FB">
        <w:t xml:space="preserve"> défaut, le réglage en hauteur doit être</w:t>
      </w:r>
      <w:r>
        <w:t xml:space="preserve"> </w:t>
      </w:r>
      <w:r w:rsidRPr="000306FB">
        <w:t>en position moyenne et si une telle position n</w:t>
      </w:r>
      <w:r>
        <w:t>’</w:t>
      </w:r>
      <w:r w:rsidRPr="000306FB">
        <w:t>existe pas la position immédiatement au-dessous</w:t>
      </w:r>
      <w:r>
        <w:t xml:space="preserve"> </w:t>
      </w:r>
      <w:r w:rsidRPr="000306FB">
        <w:t>doit être utilisée.</w:t>
      </w:r>
    </w:p>
    <w:p w14:paraId="507BDE9D" w14:textId="77777777" w:rsidR="007A2E6B" w:rsidRPr="00A265CD" w:rsidRDefault="007A2E6B" w:rsidP="007A2E6B">
      <w:pPr>
        <w:pStyle w:val="SingleTxtG"/>
        <w:ind w:left="2268" w:hanging="1134"/>
      </w:pPr>
      <w:r w:rsidRPr="00A265CD">
        <w:t>7</w:t>
      </w:r>
      <w:r>
        <w:t>.</w:t>
      </w:r>
      <w:r>
        <w:tab/>
      </w:r>
      <w:r w:rsidRPr="00A265CD">
        <w:t>Mesures à effectuer sur le mannequin de collision latérale</w:t>
      </w:r>
    </w:p>
    <w:p w14:paraId="3B1801DB" w14:textId="6A8667E0" w:rsidR="007A2E6B" w:rsidRPr="00A265CD" w:rsidRDefault="007A2E6B" w:rsidP="007A2E6B">
      <w:pPr>
        <w:pStyle w:val="SingleTxtG"/>
        <w:ind w:left="2268" w:hanging="1134"/>
      </w:pPr>
      <w:r w:rsidRPr="00A265CD">
        <w:t>7.1</w:t>
      </w:r>
      <w:r>
        <w:tab/>
      </w:r>
      <w:r w:rsidRPr="00A265CD">
        <w:t>Les lectures faites par des dispositifs de mesure</w:t>
      </w:r>
      <w:r>
        <w:t xml:space="preserve"> doivent être </w:t>
      </w:r>
      <w:r w:rsidRPr="00A265CD">
        <w:t>enregistrées</w:t>
      </w:r>
      <w:r>
        <w:t xml:space="preserve"> </w:t>
      </w:r>
      <w:r w:rsidRPr="00A265CD">
        <w:t>et sont les suivantes</w:t>
      </w:r>
      <w:r w:rsidR="00646652">
        <w:t> </w:t>
      </w:r>
      <w:r>
        <w:t>:</w:t>
      </w:r>
    </w:p>
    <w:p w14:paraId="230BF9B7" w14:textId="77777777" w:rsidR="007A2E6B" w:rsidRPr="00A265CD" w:rsidRDefault="007A2E6B" w:rsidP="007A2E6B">
      <w:pPr>
        <w:pStyle w:val="SingleTxtG"/>
        <w:ind w:left="2268" w:hanging="1134"/>
      </w:pPr>
      <w:r w:rsidRPr="00A265CD">
        <w:t>7.1.1</w:t>
      </w:r>
      <w:r>
        <w:tab/>
      </w:r>
      <w:r w:rsidRPr="00A265CD">
        <w:t>Mesures dans la tête du mannequin</w:t>
      </w:r>
    </w:p>
    <w:p w14:paraId="1D779C14" w14:textId="32D0878E" w:rsidR="007A2E6B" w:rsidRPr="00A265CD" w:rsidRDefault="007A2E6B" w:rsidP="007A2E6B">
      <w:pPr>
        <w:pStyle w:val="SingleTxtG"/>
        <w:ind w:left="2268"/>
      </w:pPr>
      <w:r>
        <w:tab/>
      </w:r>
      <w:r w:rsidRPr="00A265CD">
        <w:t>L</w:t>
      </w:r>
      <w:r>
        <w:t>’</w:t>
      </w:r>
      <w:r w:rsidRPr="00A265CD">
        <w:t>accélération triaxiale résultante rapportée au centre de gravité de</w:t>
      </w:r>
      <w:r>
        <w:t xml:space="preserve"> la tête. Le </w:t>
      </w:r>
      <w:r w:rsidRPr="00A265CD">
        <w:t>canal de mesure dans la tête doit être conforme aux</w:t>
      </w:r>
      <w:r>
        <w:t xml:space="preserve"> </w:t>
      </w:r>
      <w:r w:rsidRPr="00A265CD">
        <w:t>prescriptions de la norme</w:t>
      </w:r>
      <w:r w:rsidR="004635D7">
        <w:t> </w:t>
      </w:r>
      <w:r w:rsidRPr="00A265CD">
        <w:t>ISO</w:t>
      </w:r>
      <w:r w:rsidR="004635D7">
        <w:t> </w:t>
      </w:r>
      <w:r w:rsidRPr="00A265CD">
        <w:t>6487:1987, avec</w:t>
      </w:r>
      <w:r w:rsidR="004635D7">
        <w:t> </w:t>
      </w:r>
      <w:r w:rsidRPr="00A265CD">
        <w:t>:</w:t>
      </w:r>
    </w:p>
    <w:p w14:paraId="10AB6065" w14:textId="04ED187F" w:rsidR="007A2E6B" w:rsidRPr="00A265CD" w:rsidRDefault="007A2E6B" w:rsidP="004635D7">
      <w:pPr>
        <w:pStyle w:val="SingleTxtG"/>
        <w:ind w:left="2268"/>
      </w:pPr>
      <w:r>
        <w:tab/>
      </w:r>
      <w:r w:rsidRPr="00A265CD">
        <w:t>CFC</w:t>
      </w:r>
      <w:r w:rsidR="004635D7">
        <w:t> </w:t>
      </w:r>
      <w:r>
        <w:t>: 1</w:t>
      </w:r>
      <w:r w:rsidR="004635D7">
        <w:t> </w:t>
      </w:r>
      <w:r w:rsidRPr="00A265CD">
        <w:t>000</w:t>
      </w:r>
      <w:r w:rsidR="004635D7">
        <w:t> </w:t>
      </w:r>
      <w:r w:rsidRPr="00A265CD">
        <w:t>Hz</w:t>
      </w:r>
    </w:p>
    <w:p w14:paraId="199DADDA" w14:textId="16D185AC" w:rsidR="007A2E6B" w:rsidRPr="00A265CD" w:rsidRDefault="007A2E6B" w:rsidP="004635D7">
      <w:pPr>
        <w:pStyle w:val="SingleTxtG"/>
        <w:ind w:left="2268"/>
      </w:pPr>
      <w:r>
        <w:tab/>
      </w:r>
      <w:r w:rsidRPr="00A265CD">
        <w:t>CAC</w:t>
      </w:r>
      <w:r w:rsidR="004635D7">
        <w:t> </w:t>
      </w:r>
      <w:r>
        <w:t>:</w:t>
      </w:r>
      <w:r w:rsidRPr="00A265CD">
        <w:t xml:space="preserve"> 150</w:t>
      </w:r>
      <w:r w:rsidR="004635D7">
        <w:t> </w:t>
      </w:r>
      <w:r w:rsidRPr="00A265CD">
        <w:t>g</w:t>
      </w:r>
    </w:p>
    <w:p w14:paraId="51234FA6" w14:textId="77777777" w:rsidR="007A2E6B" w:rsidRPr="00A265CD" w:rsidRDefault="007A2E6B" w:rsidP="007A2E6B">
      <w:pPr>
        <w:pStyle w:val="SingleTxtG"/>
        <w:ind w:left="2268" w:hanging="1134"/>
      </w:pPr>
      <w:r w:rsidRPr="00A265CD">
        <w:t>7.1.2</w:t>
      </w:r>
      <w:r>
        <w:tab/>
      </w:r>
      <w:r w:rsidRPr="00A265CD">
        <w:t>Mesures dans le thorax du mannequin</w:t>
      </w:r>
    </w:p>
    <w:p w14:paraId="52B369C5" w14:textId="44B31996" w:rsidR="007A2E6B" w:rsidRPr="00A265CD" w:rsidRDefault="007A2E6B" w:rsidP="007A2E6B">
      <w:pPr>
        <w:pStyle w:val="SingleTxtG"/>
        <w:ind w:left="2268"/>
      </w:pPr>
      <w:r>
        <w:tab/>
      </w:r>
      <w:r w:rsidRPr="00A265CD">
        <w:t>Les trois canaux de mesure de déformation de la cage thoracique</w:t>
      </w:r>
      <w:r>
        <w:t xml:space="preserve"> </w:t>
      </w:r>
      <w:r w:rsidRPr="00A265CD">
        <w:t>doivent être conformes à la norme</w:t>
      </w:r>
      <w:r w:rsidR="004635D7">
        <w:t> </w:t>
      </w:r>
      <w:r w:rsidRPr="00A265CD">
        <w:t>ISO</w:t>
      </w:r>
      <w:r w:rsidR="004635D7">
        <w:t> </w:t>
      </w:r>
      <w:r w:rsidRPr="00A265CD">
        <w:t>6487:1987, avec</w:t>
      </w:r>
      <w:r w:rsidR="004635D7">
        <w:t> </w:t>
      </w:r>
      <w:r>
        <w:t>:</w:t>
      </w:r>
    </w:p>
    <w:p w14:paraId="47ED9BEF" w14:textId="0CE5CB3F" w:rsidR="007A2E6B" w:rsidRPr="00A265CD" w:rsidRDefault="007A2E6B" w:rsidP="004635D7">
      <w:pPr>
        <w:pStyle w:val="SingleTxtG"/>
        <w:ind w:left="2268"/>
      </w:pPr>
      <w:r>
        <w:tab/>
      </w:r>
      <w:r w:rsidRPr="00A265CD">
        <w:t>CFC</w:t>
      </w:r>
      <w:r w:rsidR="004635D7">
        <w:t> </w:t>
      </w:r>
      <w:r>
        <w:t>: 1</w:t>
      </w:r>
      <w:r w:rsidR="004635D7">
        <w:t> </w:t>
      </w:r>
      <w:r w:rsidRPr="00A265CD">
        <w:t>000</w:t>
      </w:r>
      <w:r w:rsidR="004635D7">
        <w:t> </w:t>
      </w:r>
      <w:r w:rsidRPr="00A265CD">
        <w:t>Hz</w:t>
      </w:r>
    </w:p>
    <w:p w14:paraId="0183F2D9" w14:textId="4FF91DE6" w:rsidR="007A2E6B" w:rsidRPr="00A265CD" w:rsidRDefault="007A2E6B" w:rsidP="007A2E6B">
      <w:pPr>
        <w:pStyle w:val="SingleTxtG"/>
        <w:ind w:left="2268"/>
      </w:pPr>
      <w:r>
        <w:tab/>
      </w:r>
      <w:r w:rsidRPr="00A265CD">
        <w:t>CAC</w:t>
      </w:r>
      <w:r w:rsidR="004635D7">
        <w:t> </w:t>
      </w:r>
      <w:r>
        <w:t>:</w:t>
      </w:r>
      <w:r w:rsidRPr="00A265CD">
        <w:t xml:space="preserve"> 60</w:t>
      </w:r>
      <w:r w:rsidR="004635D7">
        <w:t> </w:t>
      </w:r>
      <w:r w:rsidRPr="00A265CD">
        <w:t>mm</w:t>
      </w:r>
    </w:p>
    <w:p w14:paraId="3DA89457" w14:textId="77777777" w:rsidR="0082158B" w:rsidRPr="0082158B" w:rsidRDefault="0082158B" w:rsidP="0082158B">
      <w:pPr>
        <w:pStyle w:val="SingleTxtG"/>
        <w:spacing w:after="0"/>
        <w:ind w:left="2268" w:hanging="1134"/>
        <w:rPr>
          <w:color w:val="FFFFFF" w:themeColor="background1"/>
        </w:rPr>
      </w:pPr>
    </w:p>
    <w:p w14:paraId="3E082C33" w14:textId="57D2663A" w:rsidR="007A2E6B" w:rsidRPr="00A265CD" w:rsidRDefault="007A2E6B" w:rsidP="007A2E6B">
      <w:pPr>
        <w:pStyle w:val="SingleTxtG"/>
        <w:ind w:left="2268" w:hanging="1134"/>
      </w:pPr>
      <w:r w:rsidRPr="00A265CD">
        <w:t>7.1.3</w:t>
      </w:r>
      <w:r>
        <w:tab/>
      </w:r>
      <w:r w:rsidRPr="00A265CD">
        <w:t>Mesures sur le bassin du mannequin</w:t>
      </w:r>
    </w:p>
    <w:p w14:paraId="5A94714D" w14:textId="3626CD41" w:rsidR="007A2E6B" w:rsidRPr="00A265CD" w:rsidRDefault="007A2E6B" w:rsidP="007A2E6B">
      <w:pPr>
        <w:pStyle w:val="SingleTxtG"/>
        <w:spacing w:after="100"/>
        <w:ind w:left="2268"/>
      </w:pPr>
      <w:r>
        <w:tab/>
      </w:r>
      <w:r w:rsidRPr="00A265CD">
        <w:t>Les deux canaux de mesure d</w:t>
      </w:r>
      <w:r>
        <w:t>’</w:t>
      </w:r>
      <w:r w:rsidRPr="00A265CD">
        <w:t>efforts sur le bassin doivent être</w:t>
      </w:r>
      <w:r>
        <w:t xml:space="preserve"> </w:t>
      </w:r>
      <w:r w:rsidRPr="00A265CD">
        <w:t>conformes à la norme ISO</w:t>
      </w:r>
      <w:r w:rsidR="004635D7">
        <w:t> </w:t>
      </w:r>
      <w:r w:rsidRPr="00A265CD">
        <w:t>6487:1987, avec</w:t>
      </w:r>
      <w:r w:rsidR="004635D7">
        <w:t> </w:t>
      </w:r>
      <w:r>
        <w:t>:</w:t>
      </w:r>
    </w:p>
    <w:p w14:paraId="0BCB74F0" w14:textId="2AAB2814" w:rsidR="007A2E6B" w:rsidRPr="00A265CD" w:rsidRDefault="007A2E6B" w:rsidP="004635D7">
      <w:pPr>
        <w:pStyle w:val="SingleTxtG"/>
        <w:ind w:left="2268"/>
      </w:pPr>
      <w:r>
        <w:tab/>
      </w:r>
      <w:r w:rsidRPr="00A265CD">
        <w:t>CFC</w:t>
      </w:r>
      <w:r w:rsidR="004635D7">
        <w:t> </w:t>
      </w:r>
      <w:r>
        <w:t>: 1</w:t>
      </w:r>
      <w:r w:rsidR="004635D7">
        <w:t> </w:t>
      </w:r>
      <w:r w:rsidRPr="00A265CD">
        <w:t>000</w:t>
      </w:r>
      <w:r w:rsidR="004635D7">
        <w:t> </w:t>
      </w:r>
      <w:r w:rsidRPr="00A265CD">
        <w:t>Hz</w:t>
      </w:r>
    </w:p>
    <w:p w14:paraId="1751C620" w14:textId="5A055176" w:rsidR="007A2E6B" w:rsidRPr="00A265CD" w:rsidRDefault="007A2E6B" w:rsidP="007A2E6B">
      <w:pPr>
        <w:pStyle w:val="SingleTxtG"/>
        <w:ind w:left="2268"/>
      </w:pPr>
      <w:r>
        <w:tab/>
      </w:r>
      <w:r w:rsidRPr="00A265CD">
        <w:t>CAC</w:t>
      </w:r>
      <w:r w:rsidR="004635D7">
        <w:t> </w:t>
      </w:r>
      <w:r>
        <w:t>:</w:t>
      </w:r>
      <w:r w:rsidRPr="00A265CD">
        <w:t xml:space="preserve"> 15</w:t>
      </w:r>
      <w:r w:rsidR="004635D7">
        <w:t> </w:t>
      </w:r>
      <w:r w:rsidRPr="00A265CD">
        <w:t>kN</w:t>
      </w:r>
    </w:p>
    <w:p w14:paraId="372A702C" w14:textId="77777777" w:rsidR="007A2E6B" w:rsidRPr="00A265CD" w:rsidRDefault="007A2E6B" w:rsidP="007A2E6B">
      <w:pPr>
        <w:pStyle w:val="SingleTxtG"/>
        <w:ind w:left="2268" w:hanging="1134"/>
      </w:pPr>
      <w:r w:rsidRPr="00A265CD">
        <w:t>7.1.4</w:t>
      </w:r>
      <w:r>
        <w:tab/>
      </w:r>
      <w:r w:rsidRPr="00A265CD">
        <w:t>Mesures sur l</w:t>
      </w:r>
      <w:r>
        <w:t>’</w:t>
      </w:r>
      <w:r w:rsidRPr="00A265CD">
        <w:t>abdomen du mannequin</w:t>
      </w:r>
    </w:p>
    <w:p w14:paraId="721E2AD0" w14:textId="0B79839D" w:rsidR="007A2E6B" w:rsidRPr="00A265CD" w:rsidRDefault="007A2E6B" w:rsidP="007A2E6B">
      <w:pPr>
        <w:pStyle w:val="SingleTxtG"/>
        <w:ind w:left="2268"/>
      </w:pPr>
      <w:r>
        <w:tab/>
      </w:r>
      <w:r w:rsidRPr="00A265CD">
        <w:t>Les canaux de mesure d</w:t>
      </w:r>
      <w:r>
        <w:t>’</w:t>
      </w:r>
      <w:r w:rsidRPr="00A265CD">
        <w:t>efforts sur l</w:t>
      </w:r>
      <w:r>
        <w:t>’</w:t>
      </w:r>
      <w:r w:rsidRPr="00A265CD">
        <w:t>abdomen doivent être conformes à</w:t>
      </w:r>
      <w:r>
        <w:t xml:space="preserve"> </w:t>
      </w:r>
      <w:r w:rsidRPr="00A265CD">
        <w:t>la norme</w:t>
      </w:r>
      <w:r w:rsidR="004635D7">
        <w:t> </w:t>
      </w:r>
      <w:r w:rsidRPr="00A265CD">
        <w:t>ISO</w:t>
      </w:r>
      <w:r w:rsidR="004635D7">
        <w:t> </w:t>
      </w:r>
      <w:r w:rsidRPr="00A265CD">
        <w:t>6487:1987, avec</w:t>
      </w:r>
      <w:r w:rsidR="004635D7">
        <w:t> </w:t>
      </w:r>
      <w:r>
        <w:t>:</w:t>
      </w:r>
    </w:p>
    <w:p w14:paraId="0A5D5DCF" w14:textId="56FAF5B4" w:rsidR="007A2E6B" w:rsidRDefault="007A2E6B" w:rsidP="004635D7">
      <w:pPr>
        <w:pStyle w:val="SingleTxtG"/>
        <w:ind w:left="2268"/>
      </w:pPr>
      <w:r>
        <w:tab/>
      </w:r>
      <w:r w:rsidRPr="00A265CD">
        <w:t>CFC</w:t>
      </w:r>
      <w:r w:rsidR="004635D7">
        <w:t> </w:t>
      </w:r>
      <w:r>
        <w:t>: 1</w:t>
      </w:r>
      <w:r w:rsidR="004635D7">
        <w:t> </w:t>
      </w:r>
      <w:r w:rsidRPr="00A265CD">
        <w:t>000</w:t>
      </w:r>
      <w:r w:rsidR="004635D7">
        <w:t> </w:t>
      </w:r>
      <w:r w:rsidRPr="00A265CD">
        <w:t>Hz</w:t>
      </w:r>
    </w:p>
    <w:p w14:paraId="11854B4C" w14:textId="7C91F637" w:rsidR="007A2E6B" w:rsidRDefault="007A2E6B" w:rsidP="004635D7">
      <w:pPr>
        <w:pStyle w:val="SingleTxtG"/>
        <w:ind w:left="2268"/>
      </w:pPr>
      <w:r>
        <w:tab/>
      </w:r>
      <w:r w:rsidRPr="00A265CD">
        <w:t>CAC</w:t>
      </w:r>
      <w:r w:rsidR="004635D7">
        <w:t> </w:t>
      </w:r>
      <w:r>
        <w:t>:</w:t>
      </w:r>
      <w:r w:rsidRPr="00A265CD">
        <w:t xml:space="preserve"> 5</w:t>
      </w:r>
      <w:r w:rsidR="004635D7">
        <w:t> </w:t>
      </w:r>
      <w:r w:rsidRPr="00A265CD">
        <w:t>kN</w:t>
      </w:r>
    </w:p>
    <w:p w14:paraId="441AC581" w14:textId="77777777" w:rsidR="007A2E6B" w:rsidRDefault="007A2E6B" w:rsidP="007A2E6B">
      <w:pPr>
        <w:pStyle w:val="SingleTxtG"/>
        <w:spacing w:after="0"/>
        <w:ind w:left="2268"/>
      </w:pPr>
    </w:p>
    <w:p w14:paraId="738CB4C9" w14:textId="44444FA6" w:rsidR="007A2E6B" w:rsidRDefault="007A2E6B" w:rsidP="007A2E6B">
      <w:pPr>
        <w:pStyle w:val="SingleTxtG"/>
        <w:spacing w:after="0"/>
        <w:ind w:left="2268"/>
      </w:pPr>
      <w:r>
        <w:br w:type="page"/>
      </w:r>
    </w:p>
    <w:p w14:paraId="34545312" w14:textId="77777777" w:rsidR="007A2E6B" w:rsidRDefault="007A2E6B" w:rsidP="007A2E6B">
      <w:pPr>
        <w:pStyle w:val="SingleTxtG"/>
        <w:spacing w:after="0"/>
        <w:ind w:left="2268"/>
        <w:sectPr w:rsidR="007A2E6B" w:rsidSect="004635D7">
          <w:headerReference w:type="even" r:id="rId32"/>
          <w:headerReference w:type="default" r:id="rId33"/>
          <w:footerReference w:type="even" r:id="rId34"/>
          <w:footerReference w:type="default" r:id="rId35"/>
          <w:footnotePr>
            <w:numRestart w:val="eachSect"/>
          </w:footnotePr>
          <w:endnotePr>
            <w:numFmt w:val="decimal"/>
          </w:endnotePr>
          <w:pgSz w:w="11907" w:h="16840" w:code="9"/>
          <w:pgMar w:top="1417" w:right="1134" w:bottom="1134" w:left="1134" w:header="680" w:footer="567" w:gutter="0"/>
          <w:cols w:space="720"/>
          <w:docGrid w:linePitch="272"/>
        </w:sectPr>
      </w:pPr>
    </w:p>
    <w:p w14:paraId="0281B3AA" w14:textId="77777777" w:rsidR="007A2E6B" w:rsidRPr="00A265CD" w:rsidRDefault="007A2E6B" w:rsidP="007A2E6B">
      <w:pPr>
        <w:pStyle w:val="HChG"/>
      </w:pPr>
      <w:r>
        <w:lastRenderedPageBreak/>
        <w:t xml:space="preserve">Annexe 4 − </w:t>
      </w:r>
      <w:r w:rsidRPr="00A265CD">
        <w:t>Appendice 1</w:t>
      </w:r>
    </w:p>
    <w:p w14:paraId="44D63B94" w14:textId="77777777" w:rsidR="007A2E6B" w:rsidRPr="00A265CD" w:rsidRDefault="007A2E6B" w:rsidP="007A2E6B">
      <w:pPr>
        <w:pStyle w:val="HChG"/>
      </w:pPr>
      <w:r>
        <w:tab/>
      </w:r>
      <w:r>
        <w:tab/>
      </w:r>
      <w:r w:rsidRPr="00A265CD">
        <w:t>Détermination des critères de performances</w:t>
      </w:r>
    </w:p>
    <w:p w14:paraId="69B866CB" w14:textId="09061A17" w:rsidR="007A2E6B" w:rsidRPr="002818FD" w:rsidRDefault="007A2E6B" w:rsidP="007A2E6B">
      <w:pPr>
        <w:pStyle w:val="SingleTxtG"/>
      </w:pPr>
      <w:r w:rsidRPr="002818FD">
        <w:t>Les résultats à obtenir dans les essais sont spécifiés au paragraphe</w:t>
      </w:r>
      <w:r w:rsidR="004635D7">
        <w:t> </w:t>
      </w:r>
      <w:r w:rsidRPr="002818FD">
        <w:t>5.2 du présent Règlement.</w:t>
      </w:r>
    </w:p>
    <w:p w14:paraId="624C7C45" w14:textId="77777777" w:rsidR="007A2E6B" w:rsidRPr="00943727" w:rsidRDefault="007A2E6B" w:rsidP="00734E57">
      <w:pPr>
        <w:pStyle w:val="SingleTxtG"/>
        <w:ind w:left="2268" w:hanging="1134"/>
      </w:pPr>
      <w:r w:rsidRPr="00943727">
        <w:t>1.</w:t>
      </w:r>
      <w:r w:rsidRPr="00943727">
        <w:tab/>
        <w:t>Critère de performance de la tête (HPC)</w:t>
      </w:r>
    </w:p>
    <w:p w14:paraId="2B484CF1" w14:textId="77777777" w:rsidR="007A2E6B" w:rsidRPr="00A265CD" w:rsidRDefault="007A2E6B" w:rsidP="007A2E6B">
      <w:pPr>
        <w:pStyle w:val="SingleTxtG"/>
        <w:ind w:left="2268"/>
      </w:pPr>
      <w:r>
        <w:tab/>
      </w:r>
      <w:r w:rsidRPr="00A265CD">
        <w:t>Lorsqu</w:t>
      </w:r>
      <w:r>
        <w:t>’</w:t>
      </w:r>
      <w:r w:rsidRPr="00A265CD">
        <w:t>un contact de la tête a lieu, ce critère de performance est</w:t>
      </w:r>
      <w:r>
        <w:t xml:space="preserve"> </w:t>
      </w:r>
      <w:r w:rsidRPr="00A265CD">
        <w:t>calculé sur tout le temps qui s</w:t>
      </w:r>
      <w:r>
        <w:t>’</w:t>
      </w:r>
      <w:r w:rsidRPr="00A265CD">
        <w:t>écoule entre le contact initial et le</w:t>
      </w:r>
      <w:r>
        <w:t xml:space="preserve"> </w:t>
      </w:r>
      <w:r w:rsidRPr="00A265CD">
        <w:t>dernier instant à la fin de ce contact.</w:t>
      </w:r>
    </w:p>
    <w:p w14:paraId="0FBC8648" w14:textId="4A23AC70" w:rsidR="007A2E6B" w:rsidRDefault="007A2E6B" w:rsidP="00734E57">
      <w:pPr>
        <w:pStyle w:val="SingleTxtG"/>
        <w:ind w:left="2268"/>
      </w:pPr>
      <w:r>
        <w:tab/>
      </w:r>
      <w:r w:rsidRPr="00A265CD">
        <w:t>Le HPC est la valeur maximale de l</w:t>
      </w:r>
      <w:r>
        <w:t>’</w:t>
      </w:r>
      <w:r w:rsidRPr="00A265CD">
        <w:t>expression</w:t>
      </w:r>
      <w:r w:rsidR="004635D7">
        <w:t> </w:t>
      </w:r>
      <w:r>
        <w:t>:</w:t>
      </w:r>
    </w:p>
    <w:p w14:paraId="4E782BA2" w14:textId="77777777" w:rsidR="007A2E6B" w:rsidRPr="00A265CD" w:rsidRDefault="007A2E6B" w:rsidP="00734E57">
      <w:pPr>
        <w:spacing w:line="240" w:lineRule="auto"/>
        <w:ind w:left="3402" w:hanging="1134"/>
        <w:jc w:val="center"/>
      </w:pPr>
      <w:r w:rsidRPr="00086688">
        <w:rPr>
          <w:position w:val="-38"/>
        </w:rPr>
        <w:object w:dxaOrig="2200" w:dyaOrig="900" w14:anchorId="07656EDC">
          <v:shape id="_x0000_i1026" type="#_x0000_t75" style="width:110.55pt;height:44.95pt" o:ole="">
            <v:imagedata r:id="rId36" o:title=""/>
          </v:shape>
          <o:OLEObject Type="Embed" ProgID="Equation.3" ShapeID="_x0000_i1026" DrawAspect="Content" ObjectID="_1771221262" r:id="rId37"/>
        </w:object>
      </w:r>
    </w:p>
    <w:p w14:paraId="732EB785" w14:textId="526DEED9" w:rsidR="007A2E6B" w:rsidRPr="00A265CD" w:rsidRDefault="007A2E6B" w:rsidP="007A2E6B">
      <w:pPr>
        <w:pStyle w:val="SingleTxtG"/>
        <w:spacing w:before="240"/>
        <w:ind w:left="2268"/>
      </w:pPr>
      <w:r>
        <w:tab/>
      </w:r>
      <w:r w:rsidRPr="00A265CD">
        <w:t>Dans laquelle a est l</w:t>
      </w:r>
      <w:r>
        <w:t>’</w:t>
      </w:r>
      <w:r w:rsidRPr="00A265CD">
        <w:t>accélération résultante du centre de gravité de</w:t>
      </w:r>
      <w:r>
        <w:t xml:space="preserve"> </w:t>
      </w:r>
      <w:r w:rsidRPr="00A265CD">
        <w:t xml:space="preserve">la tête en mètres par seconde </w:t>
      </w:r>
      <w:r>
        <w:t xml:space="preserve">carrée </w:t>
      </w:r>
      <w:r w:rsidRPr="00A265CD">
        <w:t>divisée par 9,81, relevée en fonction</w:t>
      </w:r>
      <w:r>
        <w:t xml:space="preserve"> </w:t>
      </w:r>
      <w:r w:rsidRPr="00A265CD">
        <w:t>du temps et filtrée</w:t>
      </w:r>
      <w:r>
        <w:t xml:space="preserve"> avec une classe de fréquence 1</w:t>
      </w:r>
      <w:r w:rsidR="00734E57">
        <w:t> </w:t>
      </w:r>
      <w:r w:rsidRPr="00A265CD">
        <w:t>000</w:t>
      </w:r>
      <w:r w:rsidR="00734E57">
        <w:t> </w:t>
      </w:r>
      <w:r w:rsidRPr="00A265CD">
        <w:t>Hz</w:t>
      </w:r>
      <w:r w:rsidR="00734E57">
        <w:t> </w:t>
      </w:r>
      <w:r w:rsidRPr="00A265CD">
        <w:t>; t</w:t>
      </w:r>
      <w:r w:rsidRPr="00D36BA7">
        <w:rPr>
          <w:vertAlign w:val="subscript"/>
        </w:rPr>
        <w:t>1</w:t>
      </w:r>
      <w:r w:rsidRPr="00A265CD">
        <w:t xml:space="preserve"> et t</w:t>
      </w:r>
      <w:r w:rsidRPr="00D36BA7">
        <w:rPr>
          <w:vertAlign w:val="subscript"/>
        </w:rPr>
        <w:t>2</w:t>
      </w:r>
      <w:r>
        <w:t xml:space="preserve"> </w:t>
      </w:r>
      <w:r w:rsidRPr="00A265CD">
        <w:t>sont deux instants quelconques entre le contact initial et le dernier</w:t>
      </w:r>
      <w:r>
        <w:t xml:space="preserve"> </w:t>
      </w:r>
      <w:r w:rsidRPr="00A265CD">
        <w:t>instant à la fin de ce contact.</w:t>
      </w:r>
    </w:p>
    <w:p w14:paraId="62436911" w14:textId="77777777" w:rsidR="007A2E6B" w:rsidRPr="00A265CD" w:rsidRDefault="007A2E6B" w:rsidP="00734E57">
      <w:pPr>
        <w:pStyle w:val="SingleTxtG"/>
        <w:ind w:left="2268" w:hanging="1134"/>
      </w:pPr>
      <w:r>
        <w:t>2.</w:t>
      </w:r>
      <w:r>
        <w:tab/>
      </w:r>
      <w:r w:rsidRPr="00A265CD">
        <w:t>Critères de performance du thorax</w:t>
      </w:r>
    </w:p>
    <w:p w14:paraId="4F22A5D7" w14:textId="19064D73" w:rsidR="007A2E6B" w:rsidRPr="00A265CD" w:rsidRDefault="007A2E6B" w:rsidP="007A2E6B">
      <w:pPr>
        <w:pStyle w:val="SingleTxtG"/>
        <w:ind w:left="2268" w:hanging="1134"/>
      </w:pPr>
      <w:r>
        <w:t>2.1</w:t>
      </w:r>
      <w:r>
        <w:tab/>
      </w:r>
      <w:r w:rsidRPr="00A265CD">
        <w:t>Déformation de la cage thoracique</w:t>
      </w:r>
      <w:r w:rsidR="00C045D7">
        <w:t> </w:t>
      </w:r>
      <w:r>
        <w:t>:</w:t>
      </w:r>
      <w:r w:rsidRPr="00A265CD">
        <w:t xml:space="preserve"> la valeur de crête de la</w:t>
      </w:r>
      <w:r>
        <w:t xml:space="preserve"> </w:t>
      </w:r>
      <w:r w:rsidRPr="00A265CD">
        <w:t>déformation thoracique est la valeur maximale atteinte par la</w:t>
      </w:r>
      <w:r>
        <w:t xml:space="preserve"> </w:t>
      </w:r>
      <w:r w:rsidRPr="00A265CD">
        <w:t>déformation d</w:t>
      </w:r>
      <w:r>
        <w:t>’</w:t>
      </w:r>
      <w:r w:rsidRPr="00A265CD">
        <w:t>une côte quelconque, déterminée par les capteurs de</w:t>
      </w:r>
      <w:r>
        <w:t xml:space="preserve"> </w:t>
      </w:r>
      <w:r w:rsidRPr="00A265CD">
        <w:t>déplacement de thorax dont le signal est filtré au canal de</w:t>
      </w:r>
      <w:r>
        <w:t xml:space="preserve"> </w:t>
      </w:r>
      <w:r w:rsidRPr="00A265CD">
        <w:t>classe 180</w:t>
      </w:r>
      <w:r w:rsidR="00734E57">
        <w:t> </w:t>
      </w:r>
      <w:r w:rsidRPr="00A265CD">
        <w:t>Hz.</w:t>
      </w:r>
    </w:p>
    <w:p w14:paraId="7F40FBD3" w14:textId="21D5F85D" w:rsidR="007A2E6B" w:rsidRDefault="007A2E6B" w:rsidP="007A2E6B">
      <w:pPr>
        <w:pStyle w:val="SingleTxtG"/>
        <w:ind w:left="2268" w:hanging="1134"/>
      </w:pPr>
      <w:r w:rsidRPr="00A265CD">
        <w:t>2.2</w:t>
      </w:r>
      <w:r>
        <w:tab/>
      </w:r>
      <w:r w:rsidRPr="00A265CD">
        <w:t>Critère relatif aux viscères</w:t>
      </w:r>
      <w:r w:rsidR="00C045D7">
        <w:t> </w:t>
      </w:r>
      <w:r>
        <w:t>:</w:t>
      </w:r>
      <w:r w:rsidRPr="00A265CD">
        <w:t xml:space="preserve"> la valeur de crête de réponse relative</w:t>
      </w:r>
      <w:r>
        <w:t xml:space="preserve"> </w:t>
      </w:r>
      <w:r w:rsidRPr="00A265CD">
        <w:t>aux viscères est la valeur maximale du critère relatif aux</w:t>
      </w:r>
      <w:r>
        <w:t xml:space="preserve"> </w:t>
      </w:r>
      <w:r w:rsidRPr="00A265CD">
        <w:t>viscères (VC) pour une cote quelconque, définie à chaque instant par</w:t>
      </w:r>
      <w:r>
        <w:t xml:space="preserve"> </w:t>
      </w:r>
      <w:r w:rsidRPr="00A265CD">
        <w:t>le produit de la compression relative du thorax en rapport avec la</w:t>
      </w:r>
      <w:r>
        <w:t xml:space="preserve"> </w:t>
      </w:r>
      <w:r w:rsidRPr="00A265CD">
        <w:t>demi-cage thoracique et de la vitesse de compression obtenue par</w:t>
      </w:r>
      <w:r>
        <w:t xml:space="preserve"> </w:t>
      </w:r>
      <w:r w:rsidRPr="00A265CD">
        <w:t>dérivation de la compression, filtrée au canal de classe 180</w:t>
      </w:r>
      <w:r w:rsidR="00734E57">
        <w:t> </w:t>
      </w:r>
      <w:r w:rsidRPr="00A265CD">
        <w:t>Hz. Pour</w:t>
      </w:r>
      <w:r>
        <w:t xml:space="preserve"> </w:t>
      </w:r>
      <w:r w:rsidRPr="00A265CD">
        <w:t>ce calcul, la largeur normalisée de la demi-cage thoracique est égale</w:t>
      </w:r>
      <w:r>
        <w:t xml:space="preserve"> </w:t>
      </w:r>
      <w:r w:rsidRPr="00A265CD">
        <w:t>à 140</w:t>
      </w:r>
      <w:r w:rsidR="00734E57">
        <w:t> </w:t>
      </w:r>
      <w:r w:rsidRPr="00A265CD">
        <w:t>mm.</w:t>
      </w:r>
    </w:p>
    <w:p w14:paraId="7B09BBDE" w14:textId="77777777" w:rsidR="007A2E6B" w:rsidRDefault="007A2E6B" w:rsidP="00734E57">
      <w:pPr>
        <w:spacing w:line="240" w:lineRule="auto"/>
        <w:ind w:left="3402" w:hanging="1134"/>
        <w:jc w:val="center"/>
      </w:pPr>
      <w:r w:rsidRPr="00086688">
        <w:rPr>
          <w:position w:val="-26"/>
        </w:rPr>
        <w:object w:dxaOrig="1920" w:dyaOrig="620" w14:anchorId="595A9136">
          <v:shape id="_x0000_i1027" type="#_x0000_t75" style="width:96.35pt;height:31.05pt" o:ole="">
            <v:imagedata r:id="rId38" o:title=""/>
          </v:shape>
          <o:OLEObject Type="Embed" ProgID="Equation.3" ShapeID="_x0000_i1027" DrawAspect="Content" ObjectID="_1771221263" r:id="rId39"/>
        </w:object>
      </w:r>
    </w:p>
    <w:p w14:paraId="3F793B58" w14:textId="77777777" w:rsidR="007A2E6B" w:rsidRPr="00A265CD" w:rsidRDefault="007A2E6B" w:rsidP="007A2E6B">
      <w:pPr>
        <w:pStyle w:val="SingleTxtG"/>
        <w:spacing w:before="240"/>
        <w:ind w:left="2268"/>
      </w:pPr>
      <w:r>
        <w:tab/>
        <w:t>D</w:t>
      </w:r>
      <w:r w:rsidRPr="00A265CD">
        <w:t>ans laquelle D (mètres) = déformation des côtes.</w:t>
      </w:r>
    </w:p>
    <w:p w14:paraId="28E67703" w14:textId="221DF32D" w:rsidR="007A2E6B" w:rsidRPr="00A265CD" w:rsidRDefault="007A2E6B" w:rsidP="007A2E6B">
      <w:pPr>
        <w:pStyle w:val="SingleTxtG"/>
        <w:ind w:left="2268"/>
      </w:pPr>
      <w:r>
        <w:tab/>
      </w:r>
      <w:r w:rsidRPr="00A265CD">
        <w:t>L</w:t>
      </w:r>
      <w:r>
        <w:t>’</w:t>
      </w:r>
      <w:r w:rsidRPr="00A265CD">
        <w:t>algorithme de calcul à utiliser figure à l</w:t>
      </w:r>
      <w:r>
        <w:t>’</w:t>
      </w:r>
      <w:r w:rsidRPr="00A265CD">
        <w:t>appendice</w:t>
      </w:r>
      <w:r w:rsidR="00C045D7">
        <w:t xml:space="preserve"> 2 </w:t>
      </w:r>
      <w:r w:rsidRPr="00A265CD">
        <w:t>de l</w:t>
      </w:r>
      <w:r>
        <w:t>’</w:t>
      </w:r>
      <w:r w:rsidRPr="00A265CD">
        <w:t>annexe</w:t>
      </w:r>
      <w:r w:rsidR="00734E57">
        <w:t> </w:t>
      </w:r>
      <w:r w:rsidRPr="00A265CD">
        <w:t>4.</w:t>
      </w:r>
    </w:p>
    <w:p w14:paraId="2C7071FA" w14:textId="77777777" w:rsidR="007A2E6B" w:rsidRPr="00A265CD" w:rsidRDefault="007A2E6B" w:rsidP="00734E57">
      <w:pPr>
        <w:pStyle w:val="SingleTxtG"/>
        <w:ind w:left="2268" w:hanging="1134"/>
      </w:pPr>
      <w:r w:rsidRPr="00A265CD">
        <w:t>3</w:t>
      </w:r>
      <w:r>
        <w:t>.</w:t>
      </w:r>
      <w:r>
        <w:tab/>
        <w:t>C</w:t>
      </w:r>
      <w:r w:rsidRPr="00A265CD">
        <w:t>ritère de protection de l</w:t>
      </w:r>
      <w:r>
        <w:t>’</w:t>
      </w:r>
      <w:r w:rsidRPr="00A265CD">
        <w:t>abdomen</w:t>
      </w:r>
    </w:p>
    <w:p w14:paraId="70D14D06" w14:textId="3A6D0074" w:rsidR="007A2E6B" w:rsidRPr="00A265CD" w:rsidRDefault="007A2E6B" w:rsidP="007A2E6B">
      <w:pPr>
        <w:pStyle w:val="SingleTxtG"/>
        <w:ind w:left="2268"/>
      </w:pPr>
      <w:r>
        <w:tab/>
      </w:r>
      <w:r w:rsidRPr="00A265CD">
        <w:t>La valeur de crête d</w:t>
      </w:r>
      <w:r>
        <w:t>’</w:t>
      </w:r>
      <w:r w:rsidRPr="00A265CD">
        <w:t>effort sur l</w:t>
      </w:r>
      <w:r>
        <w:t>’</w:t>
      </w:r>
      <w:r w:rsidRPr="00A265CD">
        <w:t>abdomen est la valeur maximale du</w:t>
      </w:r>
      <w:r>
        <w:t xml:space="preserve"> </w:t>
      </w:r>
      <w:r w:rsidRPr="00A265CD">
        <w:t>total des trois forces mesurées par les trois capteurs d</w:t>
      </w:r>
      <w:r>
        <w:t>’</w:t>
      </w:r>
      <w:r w:rsidRPr="00A265CD">
        <w:t>effort</w:t>
      </w:r>
      <w:r>
        <w:t xml:space="preserve"> </w:t>
      </w:r>
      <w:r w:rsidRPr="00A265CD">
        <w:t>montés à 39</w:t>
      </w:r>
      <w:r w:rsidR="00734E57">
        <w:t> </w:t>
      </w:r>
      <w:r w:rsidRPr="00A265CD">
        <w:t>mm sous la surface du côté du choc, CFC</w:t>
      </w:r>
      <w:r w:rsidR="00734E57">
        <w:t> </w:t>
      </w:r>
      <w:r w:rsidRPr="00A265CD">
        <w:t>600</w:t>
      </w:r>
      <w:r w:rsidR="00734E57">
        <w:t> </w:t>
      </w:r>
      <w:r w:rsidRPr="00A265CD">
        <w:t>Hz.</w:t>
      </w:r>
    </w:p>
    <w:p w14:paraId="2884CAC7" w14:textId="77777777" w:rsidR="007A2E6B" w:rsidRPr="00A265CD" w:rsidRDefault="007A2E6B" w:rsidP="00734E57">
      <w:pPr>
        <w:pStyle w:val="SingleTxtG"/>
        <w:ind w:left="2268" w:hanging="1134"/>
      </w:pPr>
      <w:r>
        <w:t>4.</w:t>
      </w:r>
      <w:r>
        <w:tab/>
      </w:r>
      <w:r w:rsidRPr="00A265CD">
        <w:t>Critère de protection de la symphyse pubienne</w:t>
      </w:r>
    </w:p>
    <w:p w14:paraId="0BB05D6A" w14:textId="46A80A58" w:rsidR="007A2E6B" w:rsidRDefault="007A2E6B" w:rsidP="007A2E6B">
      <w:pPr>
        <w:pStyle w:val="SingleTxtG"/>
        <w:spacing w:after="0"/>
        <w:ind w:left="2268"/>
      </w:pPr>
      <w:r>
        <w:tab/>
      </w:r>
      <w:r w:rsidRPr="00A265CD">
        <w:t>La valeur de crête d</w:t>
      </w:r>
      <w:r>
        <w:t>’</w:t>
      </w:r>
      <w:r w:rsidRPr="00A265CD">
        <w:t>effort sur la symphyse pubienne est la valeur</w:t>
      </w:r>
      <w:r>
        <w:t xml:space="preserve"> </w:t>
      </w:r>
      <w:r w:rsidRPr="00A265CD">
        <w:t>maximale mesurée par un capteur d</w:t>
      </w:r>
      <w:r>
        <w:t>’</w:t>
      </w:r>
      <w:r w:rsidRPr="00A265CD">
        <w:t>effort à la symphyse pubienne, filtrée au canal de classe 600</w:t>
      </w:r>
      <w:r w:rsidR="00734E57">
        <w:t> </w:t>
      </w:r>
      <w:r w:rsidRPr="00A265CD">
        <w:t>Hz.</w:t>
      </w:r>
    </w:p>
    <w:p w14:paraId="2DAA0BFC" w14:textId="16E1D0FF" w:rsidR="001825EE" w:rsidRDefault="001825EE" w:rsidP="007A2E6B">
      <w:pPr>
        <w:pStyle w:val="SingleTxtG"/>
        <w:spacing w:after="0"/>
        <w:ind w:left="2268"/>
      </w:pPr>
      <w:r>
        <w:br w:type="page"/>
      </w:r>
    </w:p>
    <w:p w14:paraId="79462CE9" w14:textId="77777777" w:rsidR="001825EE" w:rsidRDefault="001825EE" w:rsidP="007A2E6B">
      <w:pPr>
        <w:pStyle w:val="SingleTxtG"/>
        <w:spacing w:after="0"/>
        <w:ind w:left="2268"/>
        <w:sectPr w:rsidR="001825EE" w:rsidSect="007A2E6B">
          <w:headerReference w:type="even" r:id="rId40"/>
          <w:headerReference w:type="default" r:id="rId41"/>
          <w:footerReference w:type="default" r:id="rId42"/>
          <w:footnotePr>
            <w:numRestart w:val="eachSect"/>
          </w:footnotePr>
          <w:endnotePr>
            <w:numFmt w:val="decimal"/>
          </w:endnotePr>
          <w:pgSz w:w="11907" w:h="16840" w:code="9"/>
          <w:pgMar w:top="1417" w:right="1134" w:bottom="1134" w:left="1134" w:header="680" w:footer="567" w:gutter="0"/>
          <w:cols w:space="720"/>
          <w:docGrid w:linePitch="272"/>
        </w:sectPr>
      </w:pPr>
    </w:p>
    <w:p w14:paraId="29B55CB1" w14:textId="77777777" w:rsidR="001825EE" w:rsidRPr="00A265CD" w:rsidRDefault="001825EE" w:rsidP="001825EE">
      <w:pPr>
        <w:pStyle w:val="HChG"/>
      </w:pPr>
      <w:r w:rsidRPr="00A265CD">
        <w:lastRenderedPageBreak/>
        <w:t>Annex</w:t>
      </w:r>
      <w:r>
        <w:t xml:space="preserve">e 4 − </w:t>
      </w:r>
      <w:r w:rsidRPr="00A265CD">
        <w:t>Appendice 2</w:t>
      </w:r>
    </w:p>
    <w:p w14:paraId="2DB1CB18" w14:textId="0D9D2F09" w:rsidR="001825EE" w:rsidRPr="0085777E" w:rsidRDefault="001825EE" w:rsidP="001825EE">
      <w:pPr>
        <w:pStyle w:val="HChG"/>
      </w:pPr>
      <w:r>
        <w:tab/>
      </w:r>
      <w:r>
        <w:tab/>
      </w:r>
      <w:r w:rsidRPr="0085777E">
        <w:t xml:space="preserve">Procédure de calcul du </w:t>
      </w:r>
      <w:r>
        <w:t>critère relatif aux viscères de </w:t>
      </w:r>
      <w:r w:rsidRPr="0085777E">
        <w:t>l</w:t>
      </w:r>
      <w:r>
        <w:t>’EUROSID</w:t>
      </w:r>
      <w:r w:rsidR="00734E57">
        <w:t> </w:t>
      </w:r>
      <w:r w:rsidRPr="0085777E">
        <w:t>1</w:t>
      </w:r>
    </w:p>
    <w:p w14:paraId="18C91490" w14:textId="71F04BB8" w:rsidR="001825EE" w:rsidRDefault="001825EE" w:rsidP="001825EE">
      <w:pPr>
        <w:pStyle w:val="SingleTxtG"/>
      </w:pPr>
      <w:r w:rsidRPr="00A265CD">
        <w:t>Le critère relatif aux viscères (VC) est déterminé comme le produit instantané</w:t>
      </w:r>
      <w:r>
        <w:t xml:space="preserve"> </w:t>
      </w:r>
      <w:r w:rsidRPr="00A265CD">
        <w:t>de la compression et du taux de déviation</w:t>
      </w:r>
      <w:r>
        <w:t xml:space="preserve"> du thorax</w:t>
      </w:r>
      <w:r w:rsidRPr="00A265CD">
        <w:t>. Les deux sont déduits de</w:t>
      </w:r>
      <w:r>
        <w:t xml:space="preserve"> </w:t>
      </w:r>
      <w:r w:rsidRPr="00A265CD">
        <w:t>la mesure de la déviation</w:t>
      </w:r>
      <w:r>
        <w:t xml:space="preserve"> du thorax</w:t>
      </w:r>
      <w:r w:rsidRPr="00A265CD">
        <w:t xml:space="preserve">. Le signal de la déviation </w:t>
      </w:r>
      <w:r>
        <w:t xml:space="preserve">du thorax </w:t>
      </w:r>
      <w:r w:rsidRPr="00A265CD">
        <w:t>est</w:t>
      </w:r>
      <w:r>
        <w:t xml:space="preserve"> </w:t>
      </w:r>
      <w:r w:rsidRPr="00A265CD">
        <w:t>filtré une seul fois à CFC</w:t>
      </w:r>
      <w:r w:rsidR="00734E57">
        <w:t> </w:t>
      </w:r>
      <w:r w:rsidRPr="00A265CD">
        <w:t>180. La</w:t>
      </w:r>
      <w:r w:rsidR="00734E57">
        <w:t> </w:t>
      </w:r>
      <w:r w:rsidRPr="00A265CD">
        <w:t>compression à un moment (t) est calculée</w:t>
      </w:r>
      <w:r>
        <w:t xml:space="preserve"> </w:t>
      </w:r>
      <w:r w:rsidRPr="00A265CD">
        <w:t xml:space="preserve">comme la déviation de ce signal filtré exprimé comme la fraction de la </w:t>
      </w:r>
      <w:r>
        <w:t>demi-largeur du thorax de l’EUROSID </w:t>
      </w:r>
      <w:r w:rsidRPr="00A265CD">
        <w:t>1, mesuré sur les côtes métalliques (0</w:t>
      </w:r>
      <w:r>
        <w:t>,</w:t>
      </w:r>
      <w:r w:rsidRPr="00A265CD">
        <w:t>14</w:t>
      </w:r>
      <w:r w:rsidR="00734E57">
        <w:t> </w:t>
      </w:r>
      <w:r w:rsidRPr="00A265CD">
        <w:t>mètres)</w:t>
      </w:r>
      <w:r w:rsidR="00734E57">
        <w:t> </w:t>
      </w:r>
      <w:r>
        <w:t>:</w:t>
      </w:r>
    </w:p>
    <w:p w14:paraId="75269EAB" w14:textId="77777777" w:rsidR="001825EE" w:rsidRPr="00A265CD" w:rsidRDefault="001825EE" w:rsidP="00734E57">
      <w:pPr>
        <w:ind w:left="1134"/>
        <w:jc w:val="center"/>
      </w:pPr>
      <w:r w:rsidRPr="00871FA2">
        <w:rPr>
          <w:position w:val="-10"/>
        </w:rPr>
        <w:object w:dxaOrig="180" w:dyaOrig="340" w14:anchorId="7BF5E150">
          <v:shape id="_x0000_i1028" type="#_x0000_t75" style="width:9.1pt;height:16.6pt" o:ole="">
            <v:imagedata r:id="rId43" o:title=""/>
          </v:shape>
          <o:OLEObject Type="Embed" ProgID="Equation.3" ShapeID="_x0000_i1028" DrawAspect="Content" ObjectID="_1771221264" r:id="rId44"/>
        </w:object>
      </w:r>
      <w:r w:rsidRPr="00086688">
        <w:rPr>
          <w:position w:val="-24"/>
        </w:rPr>
        <w:object w:dxaOrig="999" w:dyaOrig="600" w14:anchorId="22D1A73C">
          <v:shape id="_x0000_i1029" type="#_x0000_t75" style="width:49.8pt;height:30pt" o:ole="">
            <v:imagedata r:id="rId45" o:title=""/>
          </v:shape>
          <o:OLEObject Type="Embed" ProgID="Equation.3" ShapeID="_x0000_i1029" DrawAspect="Content" ObjectID="_1771221265" r:id="rId46"/>
        </w:object>
      </w:r>
    </w:p>
    <w:p w14:paraId="65A1F576" w14:textId="625269A2" w:rsidR="001825EE" w:rsidRDefault="001825EE" w:rsidP="001825EE">
      <w:pPr>
        <w:pStyle w:val="SingleTxtG"/>
        <w:spacing w:before="120"/>
      </w:pPr>
      <w:r w:rsidRPr="00A265CD">
        <w:t xml:space="preserve">La vitesse de déviation </w:t>
      </w:r>
      <w:r>
        <w:t xml:space="preserve">du thorax </w:t>
      </w:r>
      <w:r w:rsidRPr="00A265CD">
        <w:t>à un moment (t) est calculée de ce signal filtré</w:t>
      </w:r>
      <w:r w:rsidR="00734E57">
        <w:t> </w:t>
      </w:r>
      <w:r w:rsidRPr="00A265CD">
        <w:t>:</w:t>
      </w:r>
    </w:p>
    <w:p w14:paraId="1152AD13" w14:textId="77777777" w:rsidR="001825EE" w:rsidRDefault="001825EE" w:rsidP="00734E57">
      <w:pPr>
        <w:ind w:left="1134"/>
        <w:jc w:val="center"/>
      </w:pPr>
      <w:r w:rsidRPr="00086688">
        <w:rPr>
          <w:position w:val="-20"/>
        </w:rPr>
        <w:object w:dxaOrig="3420" w:dyaOrig="560" w14:anchorId="6009754C">
          <v:shape id="_x0000_i1030" type="#_x0000_t75" style="width:171.05pt;height:28.1pt" o:ole="">
            <v:imagedata r:id="rId47" o:title=""/>
          </v:shape>
          <o:OLEObject Type="Embed" ProgID="Equation.3" ShapeID="_x0000_i1030" DrawAspect="Content" ObjectID="_1771221266" r:id="rId48"/>
        </w:object>
      </w:r>
    </w:p>
    <w:p w14:paraId="2BC67963" w14:textId="7206C5EF" w:rsidR="001825EE" w:rsidRDefault="001825EE" w:rsidP="001825EE">
      <w:pPr>
        <w:pStyle w:val="SingleTxtG"/>
        <w:spacing w:before="120"/>
      </w:pPr>
      <w:r w:rsidRPr="00A265CD">
        <w:t>où D</w:t>
      </w:r>
      <w:r w:rsidRPr="00634B3D">
        <w:rPr>
          <w:vertAlign w:val="subscript"/>
        </w:rPr>
        <w:t>(t)</w:t>
      </w:r>
      <w:r w:rsidRPr="00A265CD">
        <w:t xml:space="preserve"> est la déviation, en mètre, au moment </w:t>
      </w:r>
      <w:r w:rsidRPr="00634B3D">
        <w:t>t</w:t>
      </w:r>
      <w:r w:rsidRPr="00A265CD">
        <w:t xml:space="preserve"> et </w:t>
      </w:r>
      <w:r w:rsidRPr="00634B3D">
        <w:rPr>
          <w:i/>
          <w:position w:val="-6"/>
        </w:rPr>
        <w:object w:dxaOrig="200" w:dyaOrig="279" w14:anchorId="65E5CFE8">
          <v:shape id="_x0000_i1031" type="#_x0000_t75" style="width:9.9pt;height:13.65pt" o:ole="">
            <v:imagedata r:id="rId49" o:title=""/>
          </v:shape>
          <o:OLEObject Type="Embed" ProgID="Equation.3" ShapeID="_x0000_i1031" DrawAspect="Content" ObjectID="_1771221267" r:id="rId50"/>
        </w:object>
      </w:r>
      <w:r w:rsidRPr="00634B3D">
        <w:t xml:space="preserve">t </w:t>
      </w:r>
      <w:r w:rsidRPr="00A265CD">
        <w:t>est l</w:t>
      </w:r>
      <w:r>
        <w:t>’</w:t>
      </w:r>
      <w:r w:rsidRPr="00A265CD">
        <w:t>intervalle de temps, en second</w:t>
      </w:r>
      <w:r w:rsidR="00C045D7">
        <w:t>e</w:t>
      </w:r>
      <w:r w:rsidRPr="00A265CD">
        <w:t xml:space="preserve">s, entre les mesures de déviation. La valeur maximum du </w:t>
      </w:r>
      <w:r w:rsidRPr="0003775F">
        <w:rPr>
          <w:position w:val="-6"/>
        </w:rPr>
        <w:object w:dxaOrig="200" w:dyaOrig="279" w14:anchorId="3C65D551">
          <v:shape id="_x0000_i1032" type="#_x0000_t75" style="width:9.9pt;height:13.65pt" o:ole="">
            <v:imagedata r:id="rId49" o:title=""/>
          </v:shape>
          <o:OLEObject Type="Embed" ProgID="Equation.3" ShapeID="_x0000_i1032" DrawAspect="Content" ObjectID="_1771221268" r:id="rId51"/>
        </w:object>
      </w:r>
      <w:r w:rsidRPr="00634B3D">
        <w:t>t</w:t>
      </w:r>
      <w:r w:rsidRPr="00A265CD">
        <w:t xml:space="preserve"> est de</w:t>
      </w:r>
      <w:r>
        <w:t xml:space="preserve"> 1,25 x 10</w:t>
      </w:r>
      <w:r w:rsidRPr="008862C3">
        <w:rPr>
          <w:vertAlign w:val="superscript"/>
        </w:rPr>
        <w:t>-4</w:t>
      </w:r>
      <w:r>
        <w:rPr>
          <w:vertAlign w:val="superscript"/>
        </w:rPr>
        <w:t xml:space="preserve"> </w:t>
      </w:r>
      <w:r w:rsidRPr="00A265CD">
        <w:t>second</w:t>
      </w:r>
      <w:r>
        <w:t>es</w:t>
      </w:r>
      <w:r w:rsidRPr="00A265CD">
        <w:t>.</w:t>
      </w:r>
    </w:p>
    <w:p w14:paraId="782B8961" w14:textId="77777777" w:rsidR="001825EE" w:rsidRDefault="001825EE" w:rsidP="001825EE">
      <w:pPr>
        <w:pStyle w:val="SingleTxtG"/>
      </w:pPr>
      <w:r w:rsidRPr="00A265CD">
        <w:t>Le diagramme de la procédure de calcul est indiqué ci-dessous.</w:t>
      </w:r>
    </w:p>
    <w:p w14:paraId="701B887F" w14:textId="394233D7" w:rsidR="001825EE" w:rsidRDefault="001825EE" w:rsidP="001825EE">
      <w:pPr>
        <w:pStyle w:val="SingleTxtG"/>
        <w:spacing w:after="0"/>
        <w:ind w:left="2268"/>
      </w:pPr>
      <w:r>
        <w:rPr>
          <w:noProof/>
        </w:rPr>
        <w:drawing>
          <wp:inline distT="0" distB="0" distL="0" distR="0" wp14:anchorId="3BCBA4A2" wp14:editId="0E77B96A">
            <wp:extent cx="4680000" cy="2642400"/>
            <wp:effectExtent l="0" t="0" r="6350" b="5715"/>
            <wp:docPr id="97" name="Image 9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Une image contenant texte, capture d’écran, Police, nombre&#10;&#10;Description générée automatiquement"/>
                    <pic:cNvPicPr/>
                  </pic:nvPicPr>
                  <pic:blipFill>
                    <a:blip r:embed="rId52"/>
                    <a:stretch>
                      <a:fillRect/>
                    </a:stretch>
                  </pic:blipFill>
                  <pic:spPr>
                    <a:xfrm>
                      <a:off x="0" y="0"/>
                      <a:ext cx="4680000" cy="2642400"/>
                    </a:xfrm>
                    <a:prstGeom prst="rect">
                      <a:avLst/>
                    </a:prstGeom>
                  </pic:spPr>
                </pic:pic>
              </a:graphicData>
            </a:graphic>
          </wp:inline>
        </w:drawing>
      </w:r>
    </w:p>
    <w:p w14:paraId="7E9D65E0" w14:textId="77777777" w:rsidR="005D3B6D" w:rsidRDefault="005D3B6D" w:rsidP="001825EE">
      <w:pPr>
        <w:pStyle w:val="SingleTxtG"/>
        <w:spacing w:after="0"/>
        <w:ind w:left="2268"/>
      </w:pPr>
    </w:p>
    <w:p w14:paraId="418302D4" w14:textId="0C7BED96" w:rsidR="00DC413F" w:rsidRDefault="00DC413F" w:rsidP="00DC413F">
      <w:pPr>
        <w:pStyle w:val="SingleTxtG"/>
        <w:spacing w:after="0"/>
        <w:ind w:left="0"/>
        <w:sectPr w:rsidR="00DC413F" w:rsidSect="007A2E6B">
          <w:headerReference w:type="even" r:id="rId53"/>
          <w:headerReference w:type="default" r:id="rId54"/>
          <w:footerReference w:type="even" r:id="rId55"/>
          <w:footnotePr>
            <w:numRestart w:val="eachSect"/>
          </w:footnotePr>
          <w:endnotePr>
            <w:numFmt w:val="decimal"/>
          </w:endnotePr>
          <w:pgSz w:w="11907" w:h="16840" w:code="9"/>
          <w:pgMar w:top="1417" w:right="1134" w:bottom="1134" w:left="1134" w:header="680" w:footer="567" w:gutter="0"/>
          <w:cols w:space="720"/>
          <w:docGrid w:linePitch="272"/>
        </w:sectPr>
      </w:pPr>
      <w:r>
        <w:t xml:space="preserve"> </w:t>
      </w:r>
    </w:p>
    <w:p w14:paraId="5A64F0B9" w14:textId="77777777" w:rsidR="00DC413F" w:rsidRPr="00A265CD" w:rsidRDefault="00DC413F" w:rsidP="0082158B">
      <w:pPr>
        <w:pStyle w:val="HChG"/>
        <w:spacing w:before="120"/>
      </w:pPr>
      <w:r w:rsidRPr="00A265CD">
        <w:lastRenderedPageBreak/>
        <w:t>Annexe 5</w:t>
      </w:r>
    </w:p>
    <w:p w14:paraId="6D73BDB9" w14:textId="77777777" w:rsidR="00DC413F" w:rsidRPr="00A265CD" w:rsidRDefault="00DC413F" w:rsidP="00DC413F">
      <w:pPr>
        <w:pStyle w:val="HChG"/>
      </w:pPr>
      <w:r>
        <w:tab/>
      </w:r>
      <w:r>
        <w:tab/>
      </w:r>
      <w:r w:rsidRPr="00A265CD">
        <w:t>Caractéristiques de la barrière mobile déformable</w:t>
      </w:r>
    </w:p>
    <w:p w14:paraId="0C425E38" w14:textId="77777777" w:rsidR="00DC413F" w:rsidRPr="00CD6316" w:rsidRDefault="00DC413F" w:rsidP="00DC413F">
      <w:pPr>
        <w:pStyle w:val="SingleTxtG"/>
        <w:ind w:left="2268" w:hanging="1134"/>
      </w:pPr>
      <w:r w:rsidRPr="00CD6316">
        <w:t>1.</w:t>
      </w:r>
      <w:r w:rsidRPr="00CD6316">
        <w:tab/>
        <w:t>Caractéristiques de la barrière mobile déformable</w:t>
      </w:r>
    </w:p>
    <w:p w14:paraId="69252F22" w14:textId="77777777" w:rsidR="00DC413F" w:rsidRPr="00CD6316" w:rsidRDefault="00DC413F" w:rsidP="00DC413F">
      <w:pPr>
        <w:pStyle w:val="SingleTxtG"/>
        <w:ind w:left="2268" w:hanging="1134"/>
      </w:pPr>
      <w:r w:rsidRPr="00CD6316">
        <w:t>1.1</w:t>
      </w:r>
      <w:r w:rsidRPr="00CD6316">
        <w:tab/>
        <w:t>La barrière mobile déformable comporte un élément de frappe et un chariot.</w:t>
      </w:r>
    </w:p>
    <w:p w14:paraId="528E0C4F" w14:textId="77777777" w:rsidR="00DC413F" w:rsidRPr="00CD6316" w:rsidRDefault="00DC413F" w:rsidP="00DC413F">
      <w:pPr>
        <w:pStyle w:val="SingleTxtG"/>
        <w:ind w:left="2268" w:hanging="1134"/>
      </w:pPr>
      <w:r w:rsidRPr="00CD6316">
        <w:t>1.2</w:t>
      </w:r>
      <w:r w:rsidRPr="00CD6316">
        <w:tab/>
        <w:t>La masse totale doit être de 950 </w:t>
      </w:r>
      <w:r>
        <w:sym w:font="Symbol" w:char="F0B1"/>
      </w:r>
      <w:r>
        <w:t> </w:t>
      </w:r>
      <w:r w:rsidRPr="00CD6316">
        <w:t>20 kg.</w:t>
      </w:r>
    </w:p>
    <w:p w14:paraId="2E7B0E30" w14:textId="77777777" w:rsidR="00DC413F" w:rsidRPr="00CD6316" w:rsidRDefault="00DC413F" w:rsidP="00DC413F">
      <w:pPr>
        <w:pStyle w:val="SingleTxtG"/>
        <w:ind w:left="2268" w:hanging="1134"/>
      </w:pPr>
      <w:r w:rsidRPr="00CD6316">
        <w:t>1.3</w:t>
      </w:r>
      <w:r w:rsidRPr="00CD6316">
        <w:tab/>
        <w:t>Le centre de gravité doit être situé, avec une tolérance de 10 mm, dans le plan vertical longitudinal médian, à 1 000 </w:t>
      </w:r>
      <w:r>
        <w:sym w:font="Symbol" w:char="F0B1"/>
      </w:r>
      <w:r>
        <w:t> </w:t>
      </w:r>
      <w:r w:rsidRPr="00CD6316">
        <w:t>30 mm en arrière de l</w:t>
      </w:r>
      <w:r>
        <w:t>’</w:t>
      </w:r>
      <w:r w:rsidRPr="00CD6316">
        <w:t>essieu avant et à 500 </w:t>
      </w:r>
      <w:r>
        <w:sym w:font="Symbol" w:char="F0B1"/>
      </w:r>
      <w:r>
        <w:t> </w:t>
      </w:r>
      <w:r w:rsidRPr="00CD6316">
        <w:t>30 mm au-dessus du sol.</w:t>
      </w:r>
    </w:p>
    <w:p w14:paraId="41DC18F6" w14:textId="77777777" w:rsidR="00DC413F" w:rsidRPr="00CD6316" w:rsidRDefault="00DC413F" w:rsidP="00DC413F">
      <w:pPr>
        <w:pStyle w:val="SingleTxtG"/>
        <w:ind w:left="2268" w:hanging="1134"/>
      </w:pPr>
      <w:r w:rsidRPr="00CD6316">
        <w:t>1.4</w:t>
      </w:r>
      <w:r w:rsidRPr="00CD6316">
        <w:tab/>
        <w:t>La distance entre la face avant de l</w:t>
      </w:r>
      <w:r>
        <w:t>’</w:t>
      </w:r>
      <w:r w:rsidRPr="00CD6316">
        <w:t>élément de frappe et le centre de gravité de la barrière doit être de 2 000 </w:t>
      </w:r>
      <w:r>
        <w:sym w:font="Symbol" w:char="F0B1"/>
      </w:r>
      <w:r>
        <w:t> </w:t>
      </w:r>
      <w:r w:rsidRPr="00CD6316">
        <w:t>30 mm.</w:t>
      </w:r>
    </w:p>
    <w:p w14:paraId="33B660D2" w14:textId="77777777" w:rsidR="00DC413F" w:rsidRPr="00CD6316" w:rsidRDefault="00DC413F" w:rsidP="00DC413F">
      <w:pPr>
        <w:pStyle w:val="SingleTxtG"/>
        <w:ind w:left="2268" w:hanging="1134"/>
      </w:pPr>
      <w:r w:rsidRPr="00CD6316">
        <w:t>1.5</w:t>
      </w:r>
      <w:r w:rsidRPr="00CD6316">
        <w:tab/>
        <w:t>La garde au sol de l</w:t>
      </w:r>
      <w:r>
        <w:t>’</w:t>
      </w:r>
      <w:r w:rsidRPr="00CD6316">
        <w:t>élément de frappe doit être de 300 </w:t>
      </w:r>
      <w:r>
        <w:sym w:font="Symbol" w:char="F0B1"/>
      </w:r>
      <w:r>
        <w:t> </w:t>
      </w:r>
      <w:r w:rsidRPr="00CD6316">
        <w:t>5 mm mesurés avant le choc dans des conditions statiques, à partir du bord inférieur de la plaque avant inférieure.</w:t>
      </w:r>
    </w:p>
    <w:p w14:paraId="76AD2EC1" w14:textId="77777777" w:rsidR="00DC413F" w:rsidRPr="00E70EDD" w:rsidRDefault="00DC413F" w:rsidP="00DC413F">
      <w:pPr>
        <w:pStyle w:val="SingleTxtG"/>
        <w:ind w:left="2268" w:hanging="1134"/>
      </w:pPr>
      <w:r w:rsidRPr="00CD6316">
        <w:t>1.6</w:t>
      </w:r>
      <w:r w:rsidRPr="00CD6316">
        <w:tab/>
      </w:r>
      <w:r w:rsidRPr="00E70EDD">
        <w:t>L</w:t>
      </w:r>
      <w:r>
        <w:t>’</w:t>
      </w:r>
      <w:r w:rsidRPr="00E70EDD">
        <w:t>écartement des roues avant et arrière du chariot doit être de 1 500 </w:t>
      </w:r>
      <w:r>
        <w:sym w:font="Symbol" w:char="F0B1"/>
      </w:r>
      <w:r>
        <w:t> </w:t>
      </w:r>
      <w:r w:rsidRPr="00E70EDD">
        <w:t>10 mm.</w:t>
      </w:r>
    </w:p>
    <w:p w14:paraId="6CE7937A" w14:textId="77777777" w:rsidR="00DC413F" w:rsidRPr="00CD6316" w:rsidRDefault="00DC413F" w:rsidP="00DC413F">
      <w:pPr>
        <w:pStyle w:val="SingleTxtG"/>
        <w:ind w:left="2268" w:hanging="1134"/>
      </w:pPr>
      <w:r w:rsidRPr="00CD6316">
        <w:t>1.7</w:t>
      </w:r>
      <w:r w:rsidRPr="00CD6316">
        <w:tab/>
        <w:t>L</w:t>
      </w:r>
      <w:r>
        <w:t>’</w:t>
      </w:r>
      <w:r w:rsidRPr="00CD6316">
        <w:t>empattement du chariot doit être de 3 000 </w:t>
      </w:r>
      <w:r>
        <w:sym w:font="Symbol" w:char="F0B1"/>
      </w:r>
      <w:r>
        <w:t> </w:t>
      </w:r>
      <w:r w:rsidRPr="00CD6316">
        <w:t>10 mm.</w:t>
      </w:r>
    </w:p>
    <w:p w14:paraId="0B11A8C8" w14:textId="77777777" w:rsidR="00DC413F" w:rsidRPr="008D268C" w:rsidRDefault="00DC413F" w:rsidP="00DC413F">
      <w:pPr>
        <w:pStyle w:val="SingleTxtG"/>
        <w:ind w:left="2268" w:hanging="1134"/>
      </w:pPr>
      <w:r w:rsidRPr="00CD6316">
        <w:t>2.</w:t>
      </w:r>
      <w:r w:rsidRPr="00CD6316">
        <w:tab/>
        <w:t>Caractéristiques de l</w:t>
      </w:r>
      <w:r>
        <w:t>’</w:t>
      </w:r>
      <w:r w:rsidRPr="00CD6316">
        <w:t xml:space="preserve">élément de </w:t>
      </w:r>
      <w:r w:rsidRPr="008D268C">
        <w:t>frappe</w:t>
      </w:r>
    </w:p>
    <w:p w14:paraId="3F84C511" w14:textId="77777777" w:rsidR="00DC413F" w:rsidRPr="00CD6316" w:rsidRDefault="00DC413F" w:rsidP="00DC413F">
      <w:pPr>
        <w:pStyle w:val="SingleTxtG"/>
        <w:ind w:left="2268"/>
      </w:pPr>
      <w:r w:rsidRPr="00CD6316">
        <w:tab/>
        <w:t>L</w:t>
      </w:r>
      <w:r>
        <w:t>’</w:t>
      </w:r>
      <w:r w:rsidRPr="00CD6316">
        <w:t xml:space="preserve">élément de frappe comporte six blocs </w:t>
      </w:r>
      <w:r>
        <w:t xml:space="preserve">alvéolaires en </w:t>
      </w:r>
      <w:r w:rsidRPr="00CD6316">
        <w:t>aluminium qui ont été fabriqués de manière à exercer une force augmentant progressivement avec l</w:t>
      </w:r>
      <w:r>
        <w:t>’</w:t>
      </w:r>
      <w:r w:rsidRPr="00CD6316">
        <w:t>enfoncement (voir le paragraphe 2.1</w:t>
      </w:r>
      <w:r>
        <w:t xml:space="preserve"> ci-dessous</w:t>
      </w:r>
      <w:r w:rsidRPr="00CD6316">
        <w:t xml:space="preserve">). Les plaques avant et arrière en aluminium sont fixées aux blocs </w:t>
      </w:r>
      <w:r>
        <w:t xml:space="preserve">alvéolaires en </w:t>
      </w:r>
      <w:r w:rsidRPr="00CD6316">
        <w:t>aluminium.</w:t>
      </w:r>
    </w:p>
    <w:p w14:paraId="6388F0CB" w14:textId="08E451B2" w:rsidR="00DC413F" w:rsidRPr="00CD6316" w:rsidRDefault="00DC413F" w:rsidP="00DC413F">
      <w:pPr>
        <w:pStyle w:val="SingleTxtG"/>
        <w:ind w:left="2268" w:hanging="1134"/>
      </w:pPr>
      <w:r w:rsidRPr="00CD6316">
        <w:t>2.1</w:t>
      </w:r>
      <w:r w:rsidRPr="00CD6316">
        <w:tab/>
        <w:t xml:space="preserve">Blocs </w:t>
      </w:r>
      <w:r>
        <w:t>alvéolaires</w:t>
      </w:r>
    </w:p>
    <w:p w14:paraId="178A90DD" w14:textId="77777777" w:rsidR="00DC413F" w:rsidRPr="00CD6316" w:rsidRDefault="00DC413F" w:rsidP="00DC413F">
      <w:pPr>
        <w:pStyle w:val="SingleTxtG"/>
        <w:ind w:left="2268" w:hanging="1134"/>
      </w:pPr>
      <w:r w:rsidRPr="00CD6316">
        <w:t>2.1.1</w:t>
      </w:r>
      <w:r w:rsidRPr="00CD6316">
        <w:tab/>
        <w:t>Caractéristiques géométriques</w:t>
      </w:r>
    </w:p>
    <w:p w14:paraId="39E41E17" w14:textId="77777777" w:rsidR="00DC413F" w:rsidRPr="00CD6316" w:rsidRDefault="00DC413F" w:rsidP="00DC413F">
      <w:pPr>
        <w:pStyle w:val="SingleTxtG"/>
        <w:ind w:left="2268" w:hanging="1134"/>
      </w:pPr>
      <w:r w:rsidRPr="00CD6316">
        <w:t>2.1.1.1</w:t>
      </w:r>
      <w:r w:rsidRPr="00CD6316">
        <w:tab/>
        <w:t>L</w:t>
      </w:r>
      <w:r>
        <w:t>’</w:t>
      </w:r>
      <w:r w:rsidRPr="00CD6316">
        <w:t>élément de frappe est constitué d</w:t>
      </w:r>
      <w:r>
        <w:t>’</w:t>
      </w:r>
      <w:r w:rsidRPr="00CD6316">
        <w:t xml:space="preserve">un assemblage de six zones dont les formes et les emplacements sont représentés </w:t>
      </w:r>
      <w:r>
        <w:t xml:space="preserve">aux </w:t>
      </w:r>
      <w:r w:rsidRPr="00CD6316">
        <w:t xml:space="preserve">figures 1 et 2. </w:t>
      </w:r>
      <w:r>
        <w:t xml:space="preserve">On y constate que </w:t>
      </w:r>
      <w:r w:rsidRPr="00CD6316">
        <w:t>la dimension de ces zones est de 500 </w:t>
      </w:r>
      <w:r>
        <w:sym w:font="Symbol" w:char="F0B1"/>
      </w:r>
      <w:r>
        <w:t> </w:t>
      </w:r>
      <w:r w:rsidRPr="00CD6316">
        <w:t>5 mm x 250 </w:t>
      </w:r>
      <w:r>
        <w:sym w:font="Symbol" w:char="F0B1"/>
      </w:r>
      <w:r>
        <w:t> </w:t>
      </w:r>
      <w:r w:rsidRPr="00CD6316">
        <w:t xml:space="preserve">3 mm. La valeur de 500 mm doit être mesurée dans le sens de la largeur (W) de la </w:t>
      </w:r>
      <w:r>
        <w:t xml:space="preserve">structure alvéolaire en </w:t>
      </w:r>
      <w:r w:rsidRPr="00CD6316">
        <w:t>aluminium</w:t>
      </w:r>
      <w:r>
        <w:t>,</w:t>
      </w:r>
      <w:r w:rsidRPr="00CD6316">
        <w:t xml:space="preserve"> tandis que celle de 250 mm doit être mesurée dans le sens de la longueur (L) (voir la figure 3).</w:t>
      </w:r>
    </w:p>
    <w:p w14:paraId="7F632DD8" w14:textId="77777777" w:rsidR="00DC413F" w:rsidRPr="00CD6316" w:rsidRDefault="00DC413F" w:rsidP="00DC413F">
      <w:pPr>
        <w:pStyle w:val="SingleTxtG"/>
        <w:ind w:left="2268" w:hanging="1134"/>
      </w:pPr>
      <w:r w:rsidRPr="00CD6316">
        <w:t>2.1.1.2</w:t>
      </w:r>
      <w:r w:rsidRPr="00CD6316">
        <w:tab/>
        <w:t>L</w:t>
      </w:r>
      <w:r>
        <w:t>’</w:t>
      </w:r>
      <w:r w:rsidRPr="00CD6316">
        <w:t>élément de frappe est divisé en deux rangées. La hauteur de la rangée inférieure doit être de 250 </w:t>
      </w:r>
      <w:r>
        <w:sym w:font="Symbol" w:char="F0B1"/>
      </w:r>
      <w:r>
        <w:t> </w:t>
      </w:r>
      <w:r w:rsidRPr="00CD6316">
        <w:t>3 mm, tandis que son épaisseur doit être de 500 </w:t>
      </w:r>
      <w:r>
        <w:sym w:font="Symbol" w:char="F0B1"/>
      </w:r>
      <w:r>
        <w:t> </w:t>
      </w:r>
      <w:r w:rsidRPr="00CD6316">
        <w:t>2 mm après un écrasement préalable (voir le paragraphe 2.1.2</w:t>
      </w:r>
      <w:r>
        <w:t xml:space="preserve"> ci</w:t>
      </w:r>
      <w:r>
        <w:noBreakHyphen/>
        <w:t>dessous</w:t>
      </w:r>
      <w:r w:rsidRPr="00CD6316">
        <w:t>) et doit dépasser celle de la rangée supérieure de 60 </w:t>
      </w:r>
      <w:r>
        <w:sym w:font="Symbol" w:char="F0B1"/>
      </w:r>
      <w:r>
        <w:t> </w:t>
      </w:r>
      <w:r w:rsidRPr="00CD6316">
        <w:t>2 mm.</w:t>
      </w:r>
    </w:p>
    <w:p w14:paraId="1AE2C157" w14:textId="77777777" w:rsidR="00DC413F" w:rsidRPr="00CD6316" w:rsidRDefault="00DC413F" w:rsidP="00DC413F">
      <w:pPr>
        <w:pStyle w:val="SingleTxtG"/>
        <w:ind w:left="2268" w:hanging="1134"/>
      </w:pPr>
      <w:r w:rsidRPr="00CD6316">
        <w:t>2.1.1.3</w:t>
      </w:r>
      <w:r w:rsidRPr="00CD6316">
        <w:tab/>
        <w:t xml:space="preserve">Les blocs doivent être centrés sur les six zones définies dans la figure 1 et chaque bloc (même si les </w:t>
      </w:r>
      <w:r>
        <w:t>capteur</w:t>
      </w:r>
      <w:r w:rsidRPr="00CD6316">
        <w:t>s sont incomplets) doit recouvrir entièrement la surface d</w:t>
      </w:r>
      <w:r>
        <w:t>’</w:t>
      </w:r>
      <w:r w:rsidRPr="00CD6316">
        <w:t>une zone.</w:t>
      </w:r>
    </w:p>
    <w:p w14:paraId="081FE27A" w14:textId="77777777" w:rsidR="00DC413F" w:rsidRPr="00CD6316" w:rsidRDefault="00DC413F" w:rsidP="00DC413F">
      <w:pPr>
        <w:pStyle w:val="SingleTxtG"/>
        <w:ind w:left="2268" w:hanging="1134"/>
      </w:pPr>
      <w:r w:rsidRPr="00CD6316">
        <w:t>2.1.2</w:t>
      </w:r>
      <w:r w:rsidRPr="00CD6316">
        <w:tab/>
        <w:t>Écrasement préalable</w:t>
      </w:r>
    </w:p>
    <w:p w14:paraId="4A401AD1" w14:textId="77777777" w:rsidR="00DC413F" w:rsidRPr="00CD6316" w:rsidRDefault="00DC413F" w:rsidP="00DC413F">
      <w:pPr>
        <w:pStyle w:val="SingleTxtG"/>
        <w:ind w:left="2268" w:hanging="1134"/>
      </w:pPr>
      <w:r w:rsidRPr="00CD6316">
        <w:t>2.1.2.1</w:t>
      </w:r>
      <w:r w:rsidRPr="00CD6316">
        <w:tab/>
        <w:t>L</w:t>
      </w:r>
      <w:r>
        <w:t>’</w:t>
      </w:r>
      <w:r w:rsidRPr="00CD6316">
        <w:t xml:space="preserve">écrasement préalable doit se faire sur la surface </w:t>
      </w:r>
      <w:r>
        <w:t xml:space="preserve">alvéolaire à laquelle </w:t>
      </w:r>
      <w:r w:rsidRPr="00CD6316">
        <w:t>les plaques avant sont fixées.</w:t>
      </w:r>
    </w:p>
    <w:p w14:paraId="18519C1E" w14:textId="58F16EC5" w:rsidR="00DC413F" w:rsidRPr="00E70EDD" w:rsidRDefault="00DC413F" w:rsidP="00DC413F">
      <w:pPr>
        <w:pStyle w:val="SingleTxtG"/>
        <w:ind w:left="2268" w:hanging="1134"/>
      </w:pPr>
      <w:r w:rsidRPr="00CD6316">
        <w:t>2.1.2.2</w:t>
      </w:r>
      <w:r w:rsidRPr="00CD6316">
        <w:tab/>
      </w:r>
      <w:r w:rsidRPr="00E70EDD">
        <w:t>Les blocs</w:t>
      </w:r>
      <w:r w:rsidR="00734E57">
        <w:t> </w:t>
      </w:r>
      <w:r w:rsidRPr="00E70EDD">
        <w:t>1, 2 et 3 doivent être comprimés par le haut, avant l</w:t>
      </w:r>
      <w:r>
        <w:t>’</w:t>
      </w:r>
      <w:r w:rsidRPr="00E70EDD">
        <w:t>essai, de 10 </w:t>
      </w:r>
      <w:r>
        <w:sym w:font="Symbol" w:char="F0B1"/>
      </w:r>
      <w:r>
        <w:t> </w:t>
      </w:r>
      <w:r w:rsidRPr="00E70EDD">
        <w:t>2 mm de manière à ce que l</w:t>
      </w:r>
      <w:r>
        <w:t>’</w:t>
      </w:r>
      <w:r w:rsidRPr="00E70EDD">
        <w:t>épaisseur résultante soit de 500 </w:t>
      </w:r>
      <w:r>
        <w:sym w:font="Symbol" w:char="F0B1"/>
      </w:r>
      <w:r>
        <w:t> </w:t>
      </w:r>
      <w:r w:rsidRPr="00E70EDD">
        <w:t>2 mm (fig. 2).</w:t>
      </w:r>
    </w:p>
    <w:p w14:paraId="0DDEFCB9" w14:textId="6D8218DC" w:rsidR="00DC413F" w:rsidRPr="00CD6316" w:rsidRDefault="00DC413F" w:rsidP="00DC413F">
      <w:pPr>
        <w:pStyle w:val="SingleTxtG"/>
        <w:ind w:left="2268" w:hanging="1134"/>
      </w:pPr>
      <w:r w:rsidRPr="00CD6316">
        <w:t>2.1.2.3</w:t>
      </w:r>
      <w:r w:rsidRPr="00CD6316">
        <w:tab/>
        <w:t>Les blocs</w:t>
      </w:r>
      <w:r w:rsidR="00734E57">
        <w:t> </w:t>
      </w:r>
      <w:r w:rsidRPr="00CD6316">
        <w:t>4, 5 et 6 doivent être comprimés par le haut, avant l</w:t>
      </w:r>
      <w:r>
        <w:t>’</w:t>
      </w:r>
      <w:r w:rsidRPr="00CD6316">
        <w:t>essai, de 10 </w:t>
      </w:r>
      <w:r>
        <w:sym w:font="Symbol" w:char="F0B1"/>
      </w:r>
      <w:r>
        <w:t> </w:t>
      </w:r>
      <w:r w:rsidRPr="00CD6316">
        <w:t>2 mm de manière que l</w:t>
      </w:r>
      <w:r>
        <w:t>’</w:t>
      </w:r>
      <w:r w:rsidRPr="00CD6316">
        <w:t>épaisseur résultante soit de 440 </w:t>
      </w:r>
      <w:r>
        <w:sym w:font="Symbol" w:char="F0B1"/>
      </w:r>
      <w:r>
        <w:t> </w:t>
      </w:r>
      <w:r w:rsidRPr="00CD6316">
        <w:t>2 mm.</w:t>
      </w:r>
    </w:p>
    <w:p w14:paraId="3E92062C" w14:textId="77777777" w:rsidR="00DC413F" w:rsidRPr="00CD6316" w:rsidRDefault="00DC413F" w:rsidP="00734E57">
      <w:pPr>
        <w:pStyle w:val="SingleTxtG"/>
        <w:keepNext/>
        <w:keepLines/>
        <w:ind w:left="2268" w:hanging="1134"/>
      </w:pPr>
      <w:r w:rsidRPr="00CD6316">
        <w:lastRenderedPageBreak/>
        <w:t>2.1.3</w:t>
      </w:r>
      <w:r w:rsidRPr="00CD6316">
        <w:tab/>
        <w:t>Caractéristiques du matériau</w:t>
      </w:r>
    </w:p>
    <w:p w14:paraId="03038BF9" w14:textId="153BBF57" w:rsidR="00DC413F" w:rsidRPr="00CD6316" w:rsidRDefault="00DC413F" w:rsidP="00DC413F">
      <w:pPr>
        <w:pStyle w:val="SingleTxtG"/>
        <w:ind w:left="2268" w:hanging="1134"/>
      </w:pPr>
      <w:r w:rsidRPr="00CD6316">
        <w:t>2.1.3.1</w:t>
      </w:r>
      <w:r w:rsidRPr="00CD6316">
        <w:tab/>
        <w:t xml:space="preserve">La dimension des </w:t>
      </w:r>
      <w:r>
        <w:t>cellule</w:t>
      </w:r>
      <w:r w:rsidRPr="00CD6316">
        <w:t>s de chaque bloc doit être de 19 </w:t>
      </w:r>
      <w:r>
        <w:sym w:font="Symbol" w:char="F0B1"/>
      </w:r>
      <w:r>
        <w:t> 10</w:t>
      </w:r>
      <w:r w:rsidR="00734E57">
        <w:t> </w:t>
      </w:r>
      <w:r>
        <w:t xml:space="preserve">% </w:t>
      </w:r>
      <w:r w:rsidRPr="00CD6316">
        <w:t>(voir la figure 4).</w:t>
      </w:r>
    </w:p>
    <w:p w14:paraId="3A1D7599" w14:textId="77777777" w:rsidR="00DC413F" w:rsidRPr="00CD6316" w:rsidRDefault="00DC413F" w:rsidP="00DC413F">
      <w:pPr>
        <w:pStyle w:val="SingleTxtG"/>
        <w:ind w:left="2268" w:hanging="1134"/>
      </w:pPr>
      <w:r w:rsidRPr="00CD6316">
        <w:t>2.1.3.2</w:t>
      </w:r>
      <w:r w:rsidRPr="00CD6316">
        <w:tab/>
        <w:t xml:space="preserve">Les </w:t>
      </w:r>
      <w:r>
        <w:t>capteur</w:t>
      </w:r>
      <w:r w:rsidRPr="00CD6316">
        <w:t>s de la rangée supérieure doivent être fabriqués en aluminium 3003.</w:t>
      </w:r>
    </w:p>
    <w:p w14:paraId="17353385" w14:textId="77777777" w:rsidR="00DC413F" w:rsidRPr="00CD6316" w:rsidRDefault="00DC413F" w:rsidP="00DC413F">
      <w:pPr>
        <w:pStyle w:val="SingleTxtG"/>
        <w:ind w:left="2268" w:hanging="1134"/>
      </w:pPr>
      <w:r w:rsidRPr="00CD6316">
        <w:t>2.1.3.3</w:t>
      </w:r>
      <w:r w:rsidRPr="00CD6316">
        <w:tab/>
        <w:t xml:space="preserve">Les </w:t>
      </w:r>
      <w:r>
        <w:t>capteur</w:t>
      </w:r>
      <w:r w:rsidRPr="00CD6316">
        <w:t>s de la rangée inférieure doivent être fabriqués en aluminium 5052.</w:t>
      </w:r>
    </w:p>
    <w:p w14:paraId="6F0643FD" w14:textId="10EE112D" w:rsidR="00DC413F" w:rsidRPr="00CD6316" w:rsidRDefault="00DC413F" w:rsidP="00DC413F">
      <w:pPr>
        <w:pStyle w:val="SingleTxtG"/>
        <w:ind w:left="2268" w:hanging="1134"/>
      </w:pPr>
      <w:r w:rsidRPr="00CD6316">
        <w:t>2.1.3.4</w:t>
      </w:r>
      <w:r w:rsidRPr="00CD6316">
        <w:tab/>
        <w:t xml:space="preserve">Les blocs </w:t>
      </w:r>
      <w:r>
        <w:t xml:space="preserve">alvéolaires en </w:t>
      </w:r>
      <w:r w:rsidRPr="00CD6316">
        <w:t>aluminium</w:t>
      </w:r>
      <w:r>
        <w:t xml:space="preserve"> </w:t>
      </w:r>
      <w:r w:rsidRPr="00CD6316">
        <w:t xml:space="preserve">doivent être fabriqués de manière </w:t>
      </w:r>
      <w:r>
        <w:t xml:space="preserve">à ce </w:t>
      </w:r>
      <w:r w:rsidRPr="00CD6316">
        <w:t>que la courbe force</w:t>
      </w:r>
      <w:r w:rsidRPr="00CD6316">
        <w:noBreakHyphen/>
        <w:t>enfoncement lorsqu</w:t>
      </w:r>
      <w:r>
        <w:t>’</w:t>
      </w:r>
      <w:r w:rsidRPr="00CD6316">
        <w:t>ils sont comprimés statiquement (conformément au</w:t>
      </w:r>
      <w:r w:rsidR="00C045D7">
        <w:t xml:space="preserve"> </w:t>
      </w:r>
      <w:r w:rsidRPr="00CD6316">
        <w:t>mode opératoire indiqué au paragraphe 2.1.4</w:t>
      </w:r>
      <w:r>
        <w:t xml:space="preserve"> ci-dessous</w:t>
      </w:r>
      <w:r w:rsidRPr="00CD6316">
        <w:t>) soit située dans le couloir, défini pour chacun des six blocs à l</w:t>
      </w:r>
      <w:r>
        <w:t>’</w:t>
      </w:r>
      <w:r w:rsidRPr="00CD6316">
        <w:t>appendice 1 de la présente annexe. En outre, le</w:t>
      </w:r>
      <w:r w:rsidR="00C045D7">
        <w:t xml:space="preserve"> </w:t>
      </w:r>
      <w:r w:rsidRPr="00CD6316">
        <w:t xml:space="preserve">matériau </w:t>
      </w:r>
      <w:r>
        <w:t xml:space="preserve">alvéolaire </w:t>
      </w:r>
      <w:r w:rsidRPr="00CD6316">
        <w:t>usiné qui est employé dans les blocs servant à construire la barrière, doit être nettoyé de façon à ôter tout résidu qui aurait pu être produit au cours de l</w:t>
      </w:r>
      <w:r>
        <w:t>’</w:t>
      </w:r>
      <w:r w:rsidRPr="00CD6316">
        <w:t>usinage du matériau brut.</w:t>
      </w:r>
    </w:p>
    <w:p w14:paraId="5E6B3679" w14:textId="77777777" w:rsidR="00DC413F" w:rsidRPr="00CD6316" w:rsidRDefault="00DC413F" w:rsidP="00DC413F">
      <w:pPr>
        <w:pStyle w:val="SingleTxtG"/>
        <w:ind w:left="2268" w:hanging="1134"/>
      </w:pPr>
      <w:r w:rsidRPr="00CD6316">
        <w:t>2.1.3.5</w:t>
      </w:r>
      <w:r w:rsidRPr="00CD6316">
        <w:tab/>
        <w:t>La masse des blocs dans chaque lot ne doit pas différer de plus de 5 % de la masse moyenne des blocs du lot concerné.</w:t>
      </w:r>
    </w:p>
    <w:p w14:paraId="521599A5" w14:textId="77777777" w:rsidR="00DC413F" w:rsidRPr="00CD6316" w:rsidRDefault="00DC413F" w:rsidP="00DC413F">
      <w:pPr>
        <w:pStyle w:val="SingleTxtG"/>
        <w:ind w:left="2268" w:hanging="1134"/>
      </w:pPr>
      <w:r w:rsidRPr="00CD6316">
        <w:t>2.1.4</w:t>
      </w:r>
      <w:r w:rsidRPr="00CD6316">
        <w:tab/>
        <w:t>Essais statiques</w:t>
      </w:r>
    </w:p>
    <w:p w14:paraId="21B4390B" w14:textId="77777777" w:rsidR="00DC413F" w:rsidRPr="006E2ED6" w:rsidRDefault="00DC413F" w:rsidP="00DC413F">
      <w:pPr>
        <w:pStyle w:val="SingleTxtG"/>
        <w:ind w:left="2268" w:hanging="1134"/>
      </w:pPr>
      <w:r w:rsidRPr="00CD6316">
        <w:t>2.1.4.1</w:t>
      </w:r>
      <w:r w:rsidRPr="00CD6316">
        <w:tab/>
        <w:t xml:space="preserve">Un échantillon </w:t>
      </w:r>
      <w:r>
        <w:t xml:space="preserve">prélevé dans chacun des lots de la structure alvéolaire éprouvée </w:t>
      </w:r>
      <w:r w:rsidRPr="006E2ED6">
        <w:t>doit être soumis à l’essai conformément à la méthode d’essai décrite au paragraphe 5 de la présente annexe.</w:t>
      </w:r>
    </w:p>
    <w:p w14:paraId="19FD1644" w14:textId="77777777" w:rsidR="00DC413F" w:rsidRPr="00CD6316" w:rsidRDefault="00DC413F" w:rsidP="00DC413F">
      <w:pPr>
        <w:pStyle w:val="SingleTxtG"/>
        <w:ind w:left="2268" w:hanging="1134"/>
      </w:pPr>
      <w:r w:rsidRPr="006E2ED6">
        <w:t>2.1.4.2</w:t>
      </w:r>
      <w:r w:rsidRPr="006E2ED6">
        <w:tab/>
        <w:t>La force</w:t>
      </w:r>
      <w:r w:rsidRPr="006E2ED6">
        <w:noBreakHyphen/>
        <w:t>compression pour chaque bloc éprouvé doit être située dans un des couloirs force</w:t>
      </w:r>
      <w:r w:rsidRPr="006E2ED6">
        <w:noBreakHyphen/>
        <w:t>enfoncement statique, qui sont définis à l’appendice 1.</w:t>
      </w:r>
    </w:p>
    <w:p w14:paraId="1D4BFC2E" w14:textId="77777777" w:rsidR="00DC413F" w:rsidRPr="00CD6316" w:rsidRDefault="00DC413F" w:rsidP="00DC413F">
      <w:pPr>
        <w:pStyle w:val="SingleTxtG"/>
        <w:ind w:left="2268" w:hanging="1134"/>
      </w:pPr>
      <w:r w:rsidRPr="00CD6316">
        <w:t>2.1.5</w:t>
      </w:r>
      <w:r w:rsidRPr="00CD6316">
        <w:tab/>
        <w:t>Essais dynamiques</w:t>
      </w:r>
    </w:p>
    <w:p w14:paraId="07164383" w14:textId="77777777" w:rsidR="00DC413F" w:rsidRPr="00CD6316" w:rsidRDefault="00DC413F" w:rsidP="00DC413F">
      <w:pPr>
        <w:pStyle w:val="SingleTxtG"/>
        <w:ind w:left="2268" w:hanging="1134"/>
      </w:pPr>
      <w:r w:rsidRPr="00CD6316">
        <w:t>2.1.5.1</w:t>
      </w:r>
      <w:r w:rsidRPr="00CD6316">
        <w:tab/>
        <w:t>Les caractéristiques de déformation dynamique doivent être déterminées au cours d</w:t>
      </w:r>
      <w:r>
        <w:t>’</w:t>
      </w:r>
      <w:r w:rsidRPr="00CD6316">
        <w:t>une collision se produisant conformément au mode opératoire décrit au paragraphe 6</w:t>
      </w:r>
      <w:r>
        <w:t xml:space="preserve"> de la présente annexe</w:t>
      </w:r>
      <w:r w:rsidRPr="00CD6316">
        <w:t>.</w:t>
      </w:r>
    </w:p>
    <w:p w14:paraId="7C28A10C" w14:textId="30282541" w:rsidR="00DC413F" w:rsidRPr="00CD6316" w:rsidRDefault="00DC413F" w:rsidP="00DC413F">
      <w:pPr>
        <w:pStyle w:val="SingleTxtG"/>
        <w:ind w:left="2268" w:hanging="1134"/>
      </w:pPr>
      <w:r w:rsidRPr="00CD6316">
        <w:t>2.1.5.2</w:t>
      </w:r>
      <w:r w:rsidRPr="00CD6316">
        <w:tab/>
        <w:t>Un écart par rapport aux limites des couloirs force</w:t>
      </w:r>
      <w:r w:rsidRPr="00CD6316">
        <w:noBreakHyphen/>
        <w:t>enfoncement caractérisant la rigidité de l</w:t>
      </w:r>
      <w:r>
        <w:t>’</w:t>
      </w:r>
      <w:r w:rsidRPr="00CD6316">
        <w:t>élément de frappe, telle qu</w:t>
      </w:r>
      <w:r>
        <w:t>’elle est</w:t>
      </w:r>
      <w:r w:rsidRPr="00CD6316">
        <w:t xml:space="preserve"> définie à l</w:t>
      </w:r>
      <w:r>
        <w:t>’</w:t>
      </w:r>
      <w:r w:rsidRPr="00CD6316">
        <w:t>appendice 2, est admis à condition que</w:t>
      </w:r>
      <w:r w:rsidR="00734E57">
        <w:t> </w:t>
      </w:r>
      <w:r w:rsidRPr="00CD6316">
        <w:t>:</w:t>
      </w:r>
    </w:p>
    <w:p w14:paraId="3DB74CDC" w14:textId="0F29EE61" w:rsidR="00DC413F" w:rsidRPr="00CD6316" w:rsidRDefault="00DC413F" w:rsidP="00DC413F">
      <w:pPr>
        <w:pStyle w:val="SingleTxtG"/>
        <w:ind w:left="2268" w:hanging="1134"/>
      </w:pPr>
      <w:r w:rsidRPr="00CD6316">
        <w:t>2.1.5.2.1</w:t>
      </w:r>
      <w:r w:rsidRPr="00CD6316">
        <w:tab/>
        <w:t>L</w:t>
      </w:r>
      <w:r>
        <w:t>’</w:t>
      </w:r>
      <w:r w:rsidRPr="00CD6316">
        <w:t xml:space="preserve">écart se </w:t>
      </w:r>
      <w:r>
        <w:t xml:space="preserve">produise </w:t>
      </w:r>
      <w:r w:rsidRPr="00CD6316">
        <w:t>après le premier contact et avant que</w:t>
      </w:r>
      <w:r>
        <w:t xml:space="preserve"> la déformation </w:t>
      </w:r>
      <w:r w:rsidRPr="00CD6316">
        <w:t>de l</w:t>
      </w:r>
      <w:r>
        <w:t>’</w:t>
      </w:r>
      <w:r w:rsidRPr="00CD6316">
        <w:t>élément de frappe n</w:t>
      </w:r>
      <w:r>
        <w:t>’</w:t>
      </w:r>
      <w:r w:rsidRPr="00CD6316">
        <w:t>atteigne 150 mm</w:t>
      </w:r>
      <w:r w:rsidR="00734E57">
        <w:t> </w:t>
      </w:r>
      <w:r w:rsidRPr="00CD6316">
        <w:t>;</w:t>
      </w:r>
    </w:p>
    <w:p w14:paraId="3C0C655F" w14:textId="56AAC8D1" w:rsidR="00DC413F" w:rsidRPr="00CD6316" w:rsidRDefault="00DC413F" w:rsidP="00DC413F">
      <w:pPr>
        <w:pStyle w:val="SingleTxtG"/>
        <w:ind w:left="2268" w:hanging="1134"/>
      </w:pPr>
      <w:r w:rsidRPr="00CD6316">
        <w:t>2.1.5.2.2</w:t>
      </w:r>
      <w:r w:rsidRPr="00CD6316">
        <w:tab/>
        <w:t>L</w:t>
      </w:r>
      <w:r>
        <w:t>’</w:t>
      </w:r>
      <w:r w:rsidRPr="00CD6316">
        <w:t>écart ne dépasse pas 50</w:t>
      </w:r>
      <w:r>
        <w:t> </w:t>
      </w:r>
      <w:r w:rsidRPr="00CD6316">
        <w:t>% de la limite instantanée la plus proche prescrite par le couloir</w:t>
      </w:r>
      <w:r w:rsidR="00734E57">
        <w:t> </w:t>
      </w:r>
      <w:r w:rsidRPr="00CD6316">
        <w:t>;</w:t>
      </w:r>
    </w:p>
    <w:p w14:paraId="4299B1FF" w14:textId="70E6E200" w:rsidR="00DC413F" w:rsidRPr="00CD6316" w:rsidRDefault="00DC413F" w:rsidP="00DC413F">
      <w:pPr>
        <w:pStyle w:val="SingleTxtG"/>
        <w:ind w:left="2268" w:hanging="1134"/>
      </w:pPr>
      <w:r w:rsidRPr="00CD6316">
        <w:t>2.1.5.2.3</w:t>
      </w:r>
      <w:r w:rsidRPr="00CD6316">
        <w:tab/>
      </w:r>
      <w:r>
        <w:t xml:space="preserve">Chacun des </w:t>
      </w:r>
      <w:r w:rsidRPr="00CD6316">
        <w:t>enfoncement</w:t>
      </w:r>
      <w:r>
        <w:t>s</w:t>
      </w:r>
      <w:r w:rsidRPr="00CD6316">
        <w:t xml:space="preserve"> correspondant à un écart ne dépasse pas 35 mm et la somme de ces enfoncements ne dépasse pas 70 mm (voir l</w:t>
      </w:r>
      <w:r>
        <w:t>’</w:t>
      </w:r>
      <w:r w:rsidRPr="00CD6316">
        <w:t>appendice 2 à la présente annexe)</w:t>
      </w:r>
      <w:r w:rsidR="00734E57">
        <w:t> </w:t>
      </w:r>
      <w:r w:rsidRPr="00CD6316">
        <w:t>;</w:t>
      </w:r>
    </w:p>
    <w:p w14:paraId="1D4E5E3A" w14:textId="77777777" w:rsidR="00DC413F" w:rsidRPr="00CD6316" w:rsidRDefault="00DC413F" w:rsidP="00DC413F">
      <w:pPr>
        <w:pStyle w:val="SingleTxtG"/>
        <w:ind w:left="2268" w:hanging="1134"/>
      </w:pPr>
      <w:r w:rsidRPr="00CD6316">
        <w:t>2.1.5.2.4</w:t>
      </w:r>
      <w:r w:rsidRPr="00CD6316">
        <w:tab/>
        <w:t>La somme des énergies provenant des sorties du couloir ne dépasse pas 5 % de l</w:t>
      </w:r>
      <w:r>
        <w:t>’</w:t>
      </w:r>
      <w:r w:rsidRPr="00CD6316">
        <w:t>énergie globale pour ce bloc.</w:t>
      </w:r>
    </w:p>
    <w:p w14:paraId="6281A1B2" w14:textId="10E71CFE" w:rsidR="00DC413F" w:rsidRPr="00CD6316" w:rsidRDefault="00DC413F" w:rsidP="00DC413F">
      <w:pPr>
        <w:pStyle w:val="SingleTxtG"/>
        <w:ind w:left="2268" w:hanging="1134"/>
      </w:pPr>
      <w:r w:rsidRPr="00CD6316">
        <w:t>2.1.5.3</w:t>
      </w:r>
      <w:r w:rsidRPr="00CD6316">
        <w:tab/>
        <w:t>Les blocs</w:t>
      </w:r>
      <w:r w:rsidR="00734E57">
        <w:t> </w:t>
      </w:r>
      <w:r w:rsidRPr="00CD6316">
        <w:t>1 et 3 sont identiques et leur rigidité est telle que leurs courbes force</w:t>
      </w:r>
      <w:r w:rsidRPr="00CD6316">
        <w:noBreakHyphen/>
        <w:t xml:space="preserve">enfoncement </w:t>
      </w:r>
      <w:r>
        <w:t xml:space="preserve">s’inscrivent </w:t>
      </w:r>
      <w:r w:rsidRPr="00CD6316">
        <w:t>dans le couloir de la figure 2a.</w:t>
      </w:r>
    </w:p>
    <w:p w14:paraId="22252692" w14:textId="51DAE5D2" w:rsidR="00DC413F" w:rsidRPr="00CD6316" w:rsidRDefault="00DC413F" w:rsidP="00DC413F">
      <w:pPr>
        <w:pStyle w:val="SingleTxtG"/>
        <w:ind w:left="2268" w:hanging="1134"/>
      </w:pPr>
      <w:r w:rsidRPr="00CD6316">
        <w:t>2.1.5.4</w:t>
      </w:r>
      <w:r w:rsidRPr="00CD6316">
        <w:tab/>
        <w:t>Les blocs</w:t>
      </w:r>
      <w:r w:rsidR="00734E57">
        <w:t> </w:t>
      </w:r>
      <w:r w:rsidRPr="00CD6316">
        <w:t>5 et 6 sont identiques et leur rigidité est telle que leurs courbes effort</w:t>
      </w:r>
      <w:r w:rsidRPr="00CD6316">
        <w:noBreakHyphen/>
        <w:t xml:space="preserve">enfoncement </w:t>
      </w:r>
      <w:r>
        <w:t xml:space="preserve">s’inscrivent </w:t>
      </w:r>
      <w:r w:rsidRPr="00CD6316">
        <w:t>dans le couloir de la figure 2d.</w:t>
      </w:r>
    </w:p>
    <w:p w14:paraId="06458104" w14:textId="4CA793BC" w:rsidR="00DC413F" w:rsidRPr="00CD6316" w:rsidRDefault="00DC413F" w:rsidP="00DC413F">
      <w:pPr>
        <w:pStyle w:val="SingleTxtG"/>
        <w:ind w:left="2268" w:hanging="1134"/>
      </w:pPr>
      <w:r w:rsidRPr="00CD6316">
        <w:t>2.1.5.5</w:t>
      </w:r>
      <w:r w:rsidRPr="00CD6316">
        <w:tab/>
        <w:t>Le bloc</w:t>
      </w:r>
      <w:r w:rsidR="00734E57">
        <w:t> </w:t>
      </w:r>
      <w:r w:rsidRPr="00CD6316">
        <w:t>2 possède une rigidité telle que ses courbes force</w:t>
      </w:r>
      <w:r w:rsidRPr="00CD6316">
        <w:noBreakHyphen/>
        <w:t xml:space="preserve">enfoncement </w:t>
      </w:r>
      <w:r>
        <w:t xml:space="preserve">s’inscrivent </w:t>
      </w:r>
      <w:r w:rsidRPr="00CD6316">
        <w:t>dans le couloir de la figure 2b.</w:t>
      </w:r>
    </w:p>
    <w:p w14:paraId="33731EFE" w14:textId="21F9E048" w:rsidR="00DC413F" w:rsidRPr="00A3642C" w:rsidRDefault="00DC413F" w:rsidP="00DC413F">
      <w:pPr>
        <w:pStyle w:val="SingleTxtG"/>
        <w:ind w:left="2268" w:hanging="1134"/>
      </w:pPr>
      <w:r w:rsidRPr="00A3642C">
        <w:t>2.1.5.6</w:t>
      </w:r>
      <w:r w:rsidRPr="00A3642C">
        <w:tab/>
        <w:t>Le bloc</w:t>
      </w:r>
      <w:r w:rsidR="00734E57">
        <w:t> </w:t>
      </w:r>
      <w:r w:rsidRPr="00A3642C">
        <w:t>4 possède une rigidité telle que ses courbes force</w:t>
      </w:r>
      <w:r w:rsidRPr="00A3642C">
        <w:noBreakHyphen/>
        <w:t xml:space="preserve">enfoncement </w:t>
      </w:r>
      <w:r>
        <w:t xml:space="preserve">s’inscrivent </w:t>
      </w:r>
      <w:r w:rsidRPr="00A3642C">
        <w:t>dans le couloir de la figure 2c.</w:t>
      </w:r>
    </w:p>
    <w:p w14:paraId="6278B403" w14:textId="55F6ADBC" w:rsidR="00DC413F" w:rsidRPr="00A3642C" w:rsidRDefault="00DC413F" w:rsidP="00DC413F">
      <w:pPr>
        <w:pStyle w:val="SingleTxtG"/>
        <w:ind w:left="2268" w:hanging="1134"/>
      </w:pPr>
      <w:r w:rsidRPr="00A3642C">
        <w:t>2.1.5.7</w:t>
      </w:r>
      <w:r w:rsidRPr="00A3642C">
        <w:tab/>
        <w:t>La courbe force</w:t>
      </w:r>
      <w:r w:rsidRPr="00A3642C">
        <w:noBreakHyphen/>
        <w:t>enfoncement de l</w:t>
      </w:r>
      <w:r>
        <w:t>’</w:t>
      </w:r>
      <w:r w:rsidRPr="00A3642C">
        <w:t xml:space="preserve">élément de frappe dans son ensemble doit </w:t>
      </w:r>
      <w:r>
        <w:t>s’inscri</w:t>
      </w:r>
      <w:r w:rsidR="00DA46E5">
        <w:t>re</w:t>
      </w:r>
      <w:r>
        <w:t xml:space="preserve"> </w:t>
      </w:r>
      <w:r w:rsidRPr="00A3642C">
        <w:t>dans le couloir de la figure 2e.</w:t>
      </w:r>
    </w:p>
    <w:p w14:paraId="4B9ECAB4" w14:textId="77777777" w:rsidR="00DC413F" w:rsidRPr="00CD6316" w:rsidRDefault="00DC413F" w:rsidP="00DC413F">
      <w:pPr>
        <w:pStyle w:val="SingleTxtG"/>
        <w:ind w:left="2268" w:hanging="1134"/>
      </w:pPr>
      <w:r w:rsidRPr="00A3642C">
        <w:lastRenderedPageBreak/>
        <w:t>2.1.5.8</w:t>
      </w:r>
      <w:r w:rsidRPr="00A3642C">
        <w:tab/>
        <w:t>Les courbes force</w:t>
      </w:r>
      <w:r w:rsidRPr="00A3642C">
        <w:noBreakHyphen/>
        <w:t>enfoncement doivent être vérifiées au moyen d</w:t>
      </w:r>
      <w:r>
        <w:t>’</w:t>
      </w:r>
      <w:r w:rsidRPr="00A3642C">
        <w:t>un essai décrit au paragraphe 6 de l</w:t>
      </w:r>
      <w:r>
        <w:t>’</w:t>
      </w:r>
      <w:r w:rsidRPr="00A3642C">
        <w:t>annexe 5, consistant en une collision de la barrière contre un mur dynamométrique à 35 </w:t>
      </w:r>
      <w:r>
        <w:sym w:font="Symbol" w:char="F0B1"/>
      </w:r>
      <w:r>
        <w:t> </w:t>
      </w:r>
      <w:r w:rsidRPr="00A3642C">
        <w:t>0,5 km/h.</w:t>
      </w:r>
    </w:p>
    <w:p w14:paraId="25D33FA6" w14:textId="77777777" w:rsidR="00DC413F" w:rsidRPr="00CD6316" w:rsidRDefault="00DC413F" w:rsidP="00DC413F">
      <w:pPr>
        <w:pStyle w:val="SingleTxtG"/>
        <w:ind w:left="2268" w:hanging="1134"/>
      </w:pPr>
      <w:r w:rsidRPr="00CD6316">
        <w:t>2.1.5.9</w:t>
      </w:r>
      <w:r w:rsidRPr="00CD6316">
        <w:tab/>
        <w:t>L</w:t>
      </w:r>
      <w:r>
        <w:t>’</w:t>
      </w:r>
      <w:r w:rsidRPr="00CD6316">
        <w:t>énergie dissipée</w:t>
      </w:r>
      <w:r w:rsidRPr="008115C6">
        <w:rPr>
          <w:rStyle w:val="Appelnotedebasdep"/>
        </w:rPr>
        <w:footnoteReference w:id="10"/>
      </w:r>
      <w:r w:rsidRPr="00CD6316">
        <w:t xml:space="preserve"> au cours de l</w:t>
      </w:r>
      <w:r>
        <w:t>’</w:t>
      </w:r>
      <w:r w:rsidRPr="00CD6316">
        <w:t xml:space="preserve">essai au niveau des blocs 1 et 3 doit être égale pour chacun </w:t>
      </w:r>
      <w:r>
        <w:t xml:space="preserve">d’eux </w:t>
      </w:r>
      <w:r w:rsidRPr="00CD6316">
        <w:t>à 9,5 </w:t>
      </w:r>
      <w:r>
        <w:sym w:font="Symbol" w:char="F0B1"/>
      </w:r>
      <w:r>
        <w:t> </w:t>
      </w:r>
      <w:r w:rsidRPr="00CD6316">
        <w:t>2 kJ.</w:t>
      </w:r>
    </w:p>
    <w:p w14:paraId="343D7821" w14:textId="77777777" w:rsidR="00DC413F" w:rsidRPr="00CD6316" w:rsidRDefault="00DC413F" w:rsidP="00DC413F">
      <w:pPr>
        <w:pStyle w:val="SingleTxtG"/>
        <w:ind w:left="2268" w:hanging="1134"/>
      </w:pPr>
      <w:r w:rsidRPr="00CD6316">
        <w:t>2.1.5.10</w:t>
      </w:r>
      <w:r w:rsidRPr="00CD6316">
        <w:tab/>
        <w:t>L</w:t>
      </w:r>
      <w:r>
        <w:t>’</w:t>
      </w:r>
      <w:r w:rsidRPr="00CD6316">
        <w:t>énergie dissipée au cours de l</w:t>
      </w:r>
      <w:r>
        <w:t>’</w:t>
      </w:r>
      <w:r w:rsidRPr="00CD6316">
        <w:t xml:space="preserve">essai au niveau des blocs 5 et 6 doit être égale pour chacun </w:t>
      </w:r>
      <w:r>
        <w:t xml:space="preserve">d’eux </w:t>
      </w:r>
      <w:r w:rsidRPr="00CD6316">
        <w:t>à 3,5 </w:t>
      </w:r>
      <w:r>
        <w:sym w:font="Symbol" w:char="F0B1"/>
      </w:r>
      <w:r>
        <w:t> </w:t>
      </w:r>
      <w:r w:rsidRPr="00CD6316">
        <w:t>1 kJ.</w:t>
      </w:r>
    </w:p>
    <w:p w14:paraId="35366600" w14:textId="77777777" w:rsidR="00DC413F" w:rsidRPr="00CD6316" w:rsidRDefault="00DC413F" w:rsidP="00DC413F">
      <w:pPr>
        <w:pStyle w:val="SingleTxtG"/>
        <w:ind w:left="2268" w:hanging="1134"/>
      </w:pPr>
      <w:r w:rsidRPr="00CD6316">
        <w:t>2.1.5.11</w:t>
      </w:r>
      <w:r w:rsidRPr="00CD6316">
        <w:tab/>
        <w:t>L</w:t>
      </w:r>
      <w:r>
        <w:t>’</w:t>
      </w:r>
      <w:r w:rsidRPr="00CD6316">
        <w:t>énergie dissipée au niveau du bloc 4 doit être égale à 4 </w:t>
      </w:r>
      <w:r>
        <w:sym w:font="Symbol" w:char="F0B1"/>
      </w:r>
      <w:r>
        <w:t> </w:t>
      </w:r>
      <w:r w:rsidRPr="00CD6316">
        <w:t>1 kJ.</w:t>
      </w:r>
    </w:p>
    <w:p w14:paraId="02F3E9F1" w14:textId="77777777" w:rsidR="00DC413F" w:rsidRPr="00CD6316" w:rsidRDefault="00DC413F" w:rsidP="00DC413F">
      <w:pPr>
        <w:pStyle w:val="SingleTxtG"/>
        <w:ind w:left="2268" w:hanging="1134"/>
      </w:pPr>
      <w:r w:rsidRPr="00CD6316">
        <w:t>2.1.5.12</w:t>
      </w:r>
      <w:r w:rsidRPr="00CD6316">
        <w:tab/>
        <w:t>L</w:t>
      </w:r>
      <w:r>
        <w:t>’</w:t>
      </w:r>
      <w:r w:rsidRPr="00CD6316">
        <w:t>énergie dissipée au niveau du bloc 2 doit être égale à 15 </w:t>
      </w:r>
      <w:r>
        <w:sym w:font="Symbol" w:char="F0B1"/>
      </w:r>
      <w:r>
        <w:t> </w:t>
      </w:r>
      <w:r w:rsidRPr="00CD6316">
        <w:t>2 kJ.</w:t>
      </w:r>
    </w:p>
    <w:p w14:paraId="62627128" w14:textId="77777777" w:rsidR="00DC413F" w:rsidRPr="00CD6316" w:rsidRDefault="00DC413F" w:rsidP="00DC413F">
      <w:pPr>
        <w:pStyle w:val="SingleTxtG"/>
        <w:ind w:left="2268" w:hanging="1134"/>
      </w:pPr>
      <w:r w:rsidRPr="00CD6316">
        <w:t>2.1.5.13</w:t>
      </w:r>
      <w:r w:rsidRPr="00CD6316">
        <w:tab/>
        <w:t>L</w:t>
      </w:r>
      <w:r>
        <w:t>’</w:t>
      </w:r>
      <w:r w:rsidRPr="00CD6316">
        <w:t>énergie totale dissipée au cours du choc doit être égale à 45 </w:t>
      </w:r>
      <w:r>
        <w:sym w:font="Symbol" w:char="F0B1"/>
      </w:r>
      <w:r>
        <w:t> </w:t>
      </w:r>
      <w:r w:rsidRPr="00CD6316">
        <w:t>3 kJ.</w:t>
      </w:r>
    </w:p>
    <w:p w14:paraId="759BE49F" w14:textId="77777777" w:rsidR="00DC413F" w:rsidRPr="00CD6316" w:rsidRDefault="00DC413F" w:rsidP="00DC413F">
      <w:pPr>
        <w:pStyle w:val="SingleTxtG"/>
        <w:ind w:left="2268" w:hanging="1134"/>
      </w:pPr>
      <w:r w:rsidRPr="00CD6316">
        <w:t>2.1.5.14</w:t>
      </w:r>
      <w:r w:rsidRPr="00CD6316">
        <w:tab/>
        <w:t>L</w:t>
      </w:r>
      <w:r>
        <w:t>’</w:t>
      </w:r>
      <w:r w:rsidRPr="00CD6316">
        <w:t>enfoncement maximal de l</w:t>
      </w:r>
      <w:r>
        <w:t>’</w:t>
      </w:r>
      <w:r w:rsidRPr="00CD6316">
        <w:t>élément de frappe par rapport au point du premier contact, calculé par intégration des données des accéléromètres conformément au paragraphe 6.6.3</w:t>
      </w:r>
      <w:r>
        <w:t xml:space="preserve"> de la présente annexe</w:t>
      </w:r>
      <w:r w:rsidRPr="00CD6316">
        <w:t>, doit être égal à 330 </w:t>
      </w:r>
      <w:r>
        <w:sym w:font="Symbol" w:char="F0B1"/>
      </w:r>
      <w:r>
        <w:t> </w:t>
      </w:r>
      <w:r w:rsidRPr="00CD6316">
        <w:t>20 mm.</w:t>
      </w:r>
    </w:p>
    <w:p w14:paraId="789E977A" w14:textId="77777777" w:rsidR="00DC413F" w:rsidRPr="00CD6316" w:rsidRDefault="00DC413F" w:rsidP="00DC413F">
      <w:pPr>
        <w:pStyle w:val="SingleTxtG"/>
        <w:ind w:left="2268" w:hanging="1134"/>
      </w:pPr>
      <w:r w:rsidRPr="00CD6316">
        <w:t>2.1.5.15</w:t>
      </w:r>
      <w:r w:rsidRPr="00CD6316">
        <w:tab/>
        <w:t>L</w:t>
      </w:r>
      <w:r>
        <w:t>’</w:t>
      </w:r>
      <w:r w:rsidRPr="00CD6316">
        <w:t>enfoncement statique résiduel final de l</w:t>
      </w:r>
      <w:r>
        <w:t>’</w:t>
      </w:r>
      <w:r w:rsidRPr="00CD6316">
        <w:t>élément de frappe, mesuré après l</w:t>
      </w:r>
      <w:r>
        <w:t>’</w:t>
      </w:r>
      <w:r w:rsidRPr="00CD6316">
        <w:t>essai dynamique au niveau B (fig. 2), doit être égal à 310 </w:t>
      </w:r>
      <w:r>
        <w:sym w:font="Symbol" w:char="F0B1"/>
      </w:r>
      <w:r>
        <w:t> </w:t>
      </w:r>
      <w:r w:rsidRPr="00CD6316">
        <w:t>20 mm.</w:t>
      </w:r>
    </w:p>
    <w:p w14:paraId="77261CED" w14:textId="77777777" w:rsidR="00DC413F" w:rsidRPr="00CD6316" w:rsidRDefault="00DC413F" w:rsidP="00DC413F">
      <w:pPr>
        <w:pStyle w:val="SingleTxtG"/>
        <w:ind w:left="2268" w:hanging="1134"/>
      </w:pPr>
      <w:r w:rsidRPr="00CD6316">
        <w:t>2.2</w:t>
      </w:r>
      <w:r w:rsidRPr="00CD6316">
        <w:tab/>
        <w:t>Plaques avant</w:t>
      </w:r>
    </w:p>
    <w:p w14:paraId="0C30A8D0" w14:textId="77777777" w:rsidR="00DC413F" w:rsidRPr="00CD6316" w:rsidRDefault="00DC413F" w:rsidP="00DC413F">
      <w:pPr>
        <w:pStyle w:val="SingleTxtG"/>
        <w:ind w:left="2268" w:hanging="1134"/>
      </w:pPr>
      <w:r w:rsidRPr="00CD6316">
        <w:t>2.2.1</w:t>
      </w:r>
      <w:r w:rsidRPr="00CD6316">
        <w:tab/>
        <w:t>Caractéristiques géométriques</w:t>
      </w:r>
    </w:p>
    <w:p w14:paraId="41C8D8A7" w14:textId="77777777" w:rsidR="00DC413F" w:rsidRPr="00CD6316" w:rsidRDefault="00DC413F" w:rsidP="00DC413F">
      <w:pPr>
        <w:pStyle w:val="SingleTxtG"/>
        <w:ind w:left="2268" w:hanging="1134"/>
      </w:pPr>
      <w:r w:rsidRPr="00CD6316">
        <w:t>2.2.1.1</w:t>
      </w:r>
      <w:r w:rsidRPr="00CD6316">
        <w:tab/>
        <w:t>Les</w:t>
      </w:r>
      <w:r>
        <w:t xml:space="preserve"> </w:t>
      </w:r>
      <w:r w:rsidRPr="00CD6316">
        <w:t>plaques avant</w:t>
      </w:r>
      <w:r>
        <w:t xml:space="preserve"> mesurent </w:t>
      </w:r>
      <w:r w:rsidRPr="00CD6316">
        <w:t>1 500 </w:t>
      </w:r>
      <w:r>
        <w:sym w:font="Symbol" w:char="F0B1"/>
      </w:r>
      <w:r>
        <w:t> </w:t>
      </w:r>
      <w:r w:rsidRPr="00CD6316">
        <w:t>1 mm de large et</w:t>
      </w:r>
      <w:r>
        <w:t xml:space="preserve"> </w:t>
      </w:r>
      <w:r w:rsidRPr="00CD6316">
        <w:t>250 </w:t>
      </w:r>
      <w:r>
        <w:sym w:font="Symbol" w:char="F0B1"/>
      </w:r>
      <w:r>
        <w:t> </w:t>
      </w:r>
      <w:r w:rsidRPr="00CD6316">
        <w:t>1 mm de haut. Leur épaisseur est de 0,5 </w:t>
      </w:r>
      <w:r>
        <w:sym w:font="Symbol" w:char="F0B1"/>
      </w:r>
      <w:r>
        <w:t> </w:t>
      </w:r>
      <w:r w:rsidRPr="00CD6316">
        <w:t>0,06 mm.</w:t>
      </w:r>
    </w:p>
    <w:p w14:paraId="512C5522" w14:textId="77777777" w:rsidR="00DC413F" w:rsidRPr="00CD6316" w:rsidRDefault="00DC413F" w:rsidP="00DC413F">
      <w:pPr>
        <w:pStyle w:val="SingleTxtG"/>
        <w:ind w:left="2268" w:hanging="1134"/>
      </w:pPr>
      <w:r w:rsidRPr="00CD6316">
        <w:t>2.2.1.2</w:t>
      </w:r>
      <w:r w:rsidRPr="00CD6316">
        <w:tab/>
        <w:t>Les dimensions hors tout (définies dans la figure 2) de l</w:t>
      </w:r>
      <w:r>
        <w:t>’</w:t>
      </w:r>
      <w:r w:rsidRPr="00CD6316">
        <w:t>élément de frappe, lorsqu</w:t>
      </w:r>
      <w:r>
        <w:t>’</w:t>
      </w:r>
      <w:r w:rsidRPr="00CD6316">
        <w:t>il est assemblé, doivent être de 1 500 </w:t>
      </w:r>
      <w:r>
        <w:sym w:font="Symbol" w:char="F0B1"/>
      </w:r>
      <w:r>
        <w:t> </w:t>
      </w:r>
      <w:r w:rsidRPr="00CD6316">
        <w:t>2,5 mm de large et de 500 </w:t>
      </w:r>
      <w:r>
        <w:sym w:font="Symbol" w:char="F0B1"/>
      </w:r>
      <w:r>
        <w:t> </w:t>
      </w:r>
      <w:r w:rsidRPr="00CD6316">
        <w:t>2,5 mm de haut.</w:t>
      </w:r>
    </w:p>
    <w:p w14:paraId="2CCAEAB8" w14:textId="77777777" w:rsidR="00DC413F" w:rsidRPr="00CD6316" w:rsidRDefault="00DC413F" w:rsidP="00DC413F">
      <w:pPr>
        <w:pStyle w:val="SingleTxtG"/>
        <w:ind w:left="2268" w:hanging="1134"/>
      </w:pPr>
      <w:r w:rsidRPr="00CD6316">
        <w:t>2.2.1.3</w:t>
      </w:r>
      <w:r w:rsidRPr="00CD6316">
        <w:tab/>
        <w:t>Le bord supérieur de la plaque avant inférieure et le bord inférieur de la plaque avant supérieure doivent être alignés, avec une tolérance de 4 mm.</w:t>
      </w:r>
    </w:p>
    <w:p w14:paraId="7F9B67DC" w14:textId="77777777" w:rsidR="00DC413F" w:rsidRPr="00CD6316" w:rsidRDefault="00DC413F" w:rsidP="00DC413F">
      <w:pPr>
        <w:pStyle w:val="SingleTxtG"/>
        <w:ind w:left="2268" w:hanging="1134"/>
      </w:pPr>
      <w:r w:rsidRPr="00CD6316">
        <w:t>2.2.2</w:t>
      </w:r>
      <w:r w:rsidRPr="00CD6316">
        <w:tab/>
        <w:t>Caractéristiques du matériau</w:t>
      </w:r>
    </w:p>
    <w:p w14:paraId="07EC6D05" w14:textId="77777777" w:rsidR="00DC413F" w:rsidRPr="00E70EDD" w:rsidRDefault="00DC413F" w:rsidP="00DC413F">
      <w:pPr>
        <w:pStyle w:val="SingleTxtG"/>
        <w:ind w:left="2268" w:hanging="1134"/>
      </w:pPr>
      <w:r w:rsidRPr="00CD6316">
        <w:t>2.2.2.1</w:t>
      </w:r>
      <w:r w:rsidRPr="00CD6316">
        <w:tab/>
      </w:r>
      <w:r w:rsidRPr="00E70EDD">
        <w:t>Les plaques avant sont fabriquées en un alliage d</w:t>
      </w:r>
      <w:r>
        <w:t>’</w:t>
      </w:r>
      <w:r w:rsidRPr="00E70EDD">
        <w:t>alumini</w:t>
      </w:r>
      <w:r>
        <w:t>um et de magnésium des séries Al</w:t>
      </w:r>
      <w:r w:rsidRPr="00E70EDD">
        <w:t>Mg</w:t>
      </w:r>
      <w:r w:rsidRPr="001A2D95">
        <w:rPr>
          <w:vertAlign w:val="subscript"/>
        </w:rPr>
        <w:t>2</w:t>
      </w:r>
      <w:r>
        <w:t xml:space="preserve"> à Al</w:t>
      </w:r>
      <w:r w:rsidRPr="00E70EDD">
        <w:t>Mg</w:t>
      </w:r>
      <w:r w:rsidRPr="001A2D95">
        <w:rPr>
          <w:vertAlign w:val="subscript"/>
        </w:rPr>
        <w:t>3</w:t>
      </w:r>
      <w:r w:rsidRPr="00E70EDD">
        <w:t>, dont l</w:t>
      </w:r>
      <w:r>
        <w:t>’</w:t>
      </w:r>
      <w:r w:rsidRPr="00E70EDD">
        <w:t>élongation est supérieure ou égale à 12 %, et la résistance à la traction est supérieure ou égale à 175 N/mm</w:t>
      </w:r>
      <w:r w:rsidRPr="001A2D95">
        <w:rPr>
          <w:vertAlign w:val="superscript"/>
        </w:rPr>
        <w:t>2</w:t>
      </w:r>
      <w:r w:rsidRPr="00E70EDD">
        <w:t>.</w:t>
      </w:r>
    </w:p>
    <w:p w14:paraId="141F034E" w14:textId="77777777" w:rsidR="00DC413F" w:rsidRPr="00CD6316" w:rsidRDefault="00DC413F" w:rsidP="00734E57">
      <w:pPr>
        <w:pStyle w:val="SingleTxtG"/>
        <w:ind w:left="2268" w:hanging="1134"/>
      </w:pPr>
      <w:r w:rsidRPr="00CD6316">
        <w:t>2.3</w:t>
      </w:r>
      <w:r w:rsidRPr="00CD6316">
        <w:tab/>
        <w:t>Plaque arrière</w:t>
      </w:r>
    </w:p>
    <w:p w14:paraId="04CE7A71" w14:textId="77777777" w:rsidR="00DC413F" w:rsidRPr="00CD6316" w:rsidRDefault="00DC413F" w:rsidP="00734E57">
      <w:pPr>
        <w:pStyle w:val="SingleTxtG"/>
        <w:ind w:left="2268" w:hanging="1134"/>
      </w:pPr>
      <w:r w:rsidRPr="00CD6316">
        <w:t>2.3.1</w:t>
      </w:r>
      <w:r w:rsidRPr="00CD6316">
        <w:tab/>
        <w:t>Caractéristiques géométriques</w:t>
      </w:r>
    </w:p>
    <w:p w14:paraId="003BEFE3" w14:textId="77777777" w:rsidR="00DC413F" w:rsidRPr="00E70EDD" w:rsidRDefault="00DC413F" w:rsidP="00734E57">
      <w:pPr>
        <w:pStyle w:val="SingleTxtG"/>
        <w:ind w:left="2268" w:hanging="1134"/>
      </w:pPr>
      <w:r w:rsidRPr="00CD6316">
        <w:t>2.3.1.1</w:t>
      </w:r>
      <w:r w:rsidRPr="00CD6316">
        <w:tab/>
      </w:r>
      <w:r w:rsidRPr="00E70EDD">
        <w:t>Les caractéristiques géométriques doivent être conformes à celles des figures 5 et 6.</w:t>
      </w:r>
    </w:p>
    <w:p w14:paraId="166E78BC" w14:textId="77777777" w:rsidR="00DC413F" w:rsidRPr="00CD6316" w:rsidRDefault="00DC413F" w:rsidP="00734E57">
      <w:pPr>
        <w:pStyle w:val="SingleTxtG"/>
        <w:ind w:left="2268" w:hanging="1134"/>
      </w:pPr>
      <w:r w:rsidRPr="00CD6316">
        <w:t>2.3.2</w:t>
      </w:r>
      <w:r w:rsidRPr="00CD6316">
        <w:tab/>
        <w:t>Caractéristiques du matériau</w:t>
      </w:r>
    </w:p>
    <w:p w14:paraId="271A90A7" w14:textId="34191749" w:rsidR="00DC413F" w:rsidRPr="00CD6316" w:rsidRDefault="00DC413F" w:rsidP="00734E57">
      <w:pPr>
        <w:pStyle w:val="SingleTxtG"/>
        <w:ind w:left="2268" w:hanging="1134"/>
      </w:pPr>
      <w:r w:rsidRPr="00CD6316">
        <w:t>2.3.2.1</w:t>
      </w:r>
      <w:r w:rsidRPr="00CD6316">
        <w:tab/>
        <w:t>La plaque arrière doit être une tôle de 3 mm</w:t>
      </w:r>
      <w:r>
        <w:t xml:space="preserve"> faite en </w:t>
      </w:r>
      <w:r w:rsidRPr="00CD6316">
        <w:t>aluminium des séries A</w:t>
      </w:r>
      <w:r>
        <w:t>l</w:t>
      </w:r>
      <w:r w:rsidRPr="00CD6316">
        <w:t>Mg</w:t>
      </w:r>
      <w:r w:rsidRPr="00E70EDD">
        <w:t>2</w:t>
      </w:r>
      <w:r w:rsidRPr="00CD6316">
        <w:t xml:space="preserve"> et A</w:t>
      </w:r>
      <w:r>
        <w:t>l</w:t>
      </w:r>
      <w:r w:rsidRPr="00CD6316">
        <w:t>Mg</w:t>
      </w:r>
      <w:r w:rsidRPr="00E70EDD">
        <w:t>3</w:t>
      </w:r>
      <w:r>
        <w:t xml:space="preserve"> de </w:t>
      </w:r>
      <w:r w:rsidRPr="00CD6316">
        <w:t>dureté comprise entre 50 et</w:t>
      </w:r>
      <w:r w:rsidR="00DA46E5">
        <w:t xml:space="preserve"> </w:t>
      </w:r>
      <w:r w:rsidRPr="00CD6316">
        <w:t>65 sur l</w:t>
      </w:r>
      <w:r>
        <w:t>’</w:t>
      </w:r>
      <w:r w:rsidRPr="00CD6316">
        <w:t xml:space="preserve">échelle de Brinell. Elle doit être perforée </w:t>
      </w:r>
      <w:r>
        <w:t xml:space="preserve">d’orifices </w:t>
      </w:r>
      <w:r w:rsidRPr="00CD6316">
        <w:t>de ventilation</w:t>
      </w:r>
      <w:r>
        <w:t xml:space="preserve"> dont </w:t>
      </w:r>
      <w:r w:rsidRPr="00CD6316">
        <w:t>l</w:t>
      </w:r>
      <w:r>
        <w:t>’</w:t>
      </w:r>
      <w:r w:rsidRPr="00CD6316">
        <w:t>emplacement, le diamètre et l</w:t>
      </w:r>
      <w:r>
        <w:t>’</w:t>
      </w:r>
      <w:r w:rsidRPr="00CD6316">
        <w:t>écartement sont indiqués dans les figures 5 et</w:t>
      </w:r>
      <w:r w:rsidR="00DA46E5">
        <w:t xml:space="preserve"> </w:t>
      </w:r>
      <w:r w:rsidRPr="00CD6316">
        <w:t>7.</w:t>
      </w:r>
    </w:p>
    <w:p w14:paraId="412C1C08" w14:textId="419F1613" w:rsidR="00DC413F" w:rsidRPr="00CD6316" w:rsidRDefault="00DC413F" w:rsidP="00734E57">
      <w:pPr>
        <w:pStyle w:val="SingleTxtG"/>
        <w:ind w:left="2268" w:hanging="1134"/>
      </w:pPr>
      <w:r w:rsidRPr="00CD6316">
        <w:t>2.4</w:t>
      </w:r>
      <w:r w:rsidRPr="00CD6316">
        <w:tab/>
        <w:t xml:space="preserve">Emplacement des blocs </w:t>
      </w:r>
      <w:r>
        <w:t>alvéolaires</w:t>
      </w:r>
    </w:p>
    <w:p w14:paraId="543C4841" w14:textId="77777777" w:rsidR="00DC413F" w:rsidRPr="00CD6316" w:rsidRDefault="00DC413F" w:rsidP="00734E57">
      <w:pPr>
        <w:pStyle w:val="SingleTxtG"/>
        <w:ind w:left="2268" w:hanging="1134"/>
      </w:pPr>
      <w:r w:rsidRPr="00CD6316">
        <w:t>2.4.1</w:t>
      </w:r>
      <w:r w:rsidRPr="00CD6316">
        <w:tab/>
        <w:t xml:space="preserve">Les blocs </w:t>
      </w:r>
      <w:r>
        <w:t xml:space="preserve">alvéolaires </w:t>
      </w:r>
      <w:r w:rsidRPr="00CD6316">
        <w:t>doivent être centrés sur la zone perforée de la plaque arrière (fig. 5).</w:t>
      </w:r>
    </w:p>
    <w:p w14:paraId="27ACCE4A" w14:textId="77777777" w:rsidR="00DC413F" w:rsidRPr="00CD6316" w:rsidRDefault="00DC413F" w:rsidP="00734E57">
      <w:pPr>
        <w:pStyle w:val="SingleTxtG"/>
        <w:ind w:left="2268" w:hanging="1134"/>
      </w:pPr>
      <w:r w:rsidRPr="00CD6316">
        <w:t>2.5</w:t>
      </w:r>
      <w:r w:rsidRPr="00CD6316">
        <w:tab/>
        <w:t>Collage</w:t>
      </w:r>
    </w:p>
    <w:p w14:paraId="2B72BD35" w14:textId="77777777" w:rsidR="00DC413F" w:rsidRPr="00E70EDD" w:rsidRDefault="00DC413F" w:rsidP="00734E57">
      <w:pPr>
        <w:pStyle w:val="SingleTxtG"/>
        <w:ind w:left="2268" w:hanging="1134"/>
      </w:pPr>
      <w:r w:rsidRPr="00CD6316">
        <w:t>2.5.1</w:t>
      </w:r>
      <w:r w:rsidRPr="00CD6316">
        <w:tab/>
      </w:r>
      <w:r w:rsidRPr="00E70EDD">
        <w:t>Tant pour les plaques avant qu</w:t>
      </w:r>
      <w:r>
        <w:t>’</w:t>
      </w:r>
      <w:r w:rsidRPr="00E70EDD">
        <w:t>arrière, une quantité maximale de 0,5 kg/m</w:t>
      </w:r>
      <w:r w:rsidRPr="00260C56">
        <w:rPr>
          <w:vertAlign w:val="superscript"/>
        </w:rPr>
        <w:t xml:space="preserve">2 </w:t>
      </w:r>
      <w:r w:rsidRPr="00E70EDD">
        <w:t xml:space="preserve">doit être étalée régulièrement directement sur la surface de la plaque pour </w:t>
      </w:r>
      <w:r w:rsidRPr="00E70EDD">
        <w:lastRenderedPageBreak/>
        <w:t>former un film d</w:t>
      </w:r>
      <w:r>
        <w:t>’</w:t>
      </w:r>
      <w:r w:rsidRPr="00E70EDD">
        <w:t>une épaisseur maximale de 0,5 mm. L</w:t>
      </w:r>
      <w:r>
        <w:t>’</w:t>
      </w:r>
      <w:r w:rsidRPr="00E70EDD">
        <w:t>adhésif à employer doit toujours être un adhésif polyuréthane à deux composants (tel que la résine XB5090/1 de Ciba Geigy avec le durcisseur XB5304) ou un adhésif analogue.</w:t>
      </w:r>
    </w:p>
    <w:p w14:paraId="6BD1694D" w14:textId="77777777" w:rsidR="00DC413F" w:rsidRPr="00CD6316" w:rsidRDefault="00DC413F" w:rsidP="00DC413F">
      <w:pPr>
        <w:pStyle w:val="SingleTxtG"/>
        <w:ind w:left="2268" w:hanging="1134"/>
      </w:pPr>
      <w:r w:rsidRPr="00CD6316">
        <w:t>2.5.2</w:t>
      </w:r>
      <w:r w:rsidRPr="00CD6316">
        <w:tab/>
        <w:t>Pour la plaque arrière, l</w:t>
      </w:r>
      <w:r>
        <w:t>’</w:t>
      </w:r>
      <w:r w:rsidRPr="00CD6316">
        <w:t>adhérence minimale, éprouvée conformément au paragraphe 2.</w:t>
      </w:r>
      <w:r>
        <w:t>5</w:t>
      </w:r>
      <w:r w:rsidRPr="00CD6316">
        <w:t>.3, doit être de 0,6 MPa (87 psi).</w:t>
      </w:r>
    </w:p>
    <w:p w14:paraId="5BC1A103" w14:textId="21C19547" w:rsidR="00DC413F" w:rsidRPr="00CD6316" w:rsidRDefault="00DC413F" w:rsidP="00DC413F">
      <w:pPr>
        <w:pStyle w:val="SingleTxtG"/>
        <w:ind w:left="2268" w:hanging="1134"/>
      </w:pPr>
      <w:r w:rsidRPr="00CD6316">
        <w:t>2.5.3</w:t>
      </w:r>
      <w:r w:rsidRPr="00CD6316">
        <w:tab/>
        <w:t>Essais d</w:t>
      </w:r>
      <w:r>
        <w:t>’</w:t>
      </w:r>
      <w:r w:rsidRPr="00CD6316">
        <w:t>adhérence</w:t>
      </w:r>
      <w:r w:rsidR="00734E57">
        <w:t> </w:t>
      </w:r>
      <w:r w:rsidRPr="00CD6316">
        <w:t>:</w:t>
      </w:r>
    </w:p>
    <w:p w14:paraId="2E4ADB9D" w14:textId="7C499625" w:rsidR="00DC413F" w:rsidRPr="00CD6316" w:rsidRDefault="00DC413F" w:rsidP="00DC413F">
      <w:pPr>
        <w:pStyle w:val="SingleTxtG"/>
        <w:ind w:left="2268" w:hanging="1134"/>
      </w:pPr>
      <w:r w:rsidRPr="00CD6316">
        <w:t>2.5.3.1</w:t>
      </w:r>
      <w:r w:rsidRPr="00CD6316">
        <w:tab/>
        <w:t>Des essais de traction perpendiculaire à la surface sont employés pour mesurer l</w:t>
      </w:r>
      <w:r>
        <w:t>’</w:t>
      </w:r>
      <w:r w:rsidRPr="00CD6316">
        <w:t>adhérence des adhésifs, conformément à la norme</w:t>
      </w:r>
      <w:r w:rsidR="00734E57">
        <w:t> </w:t>
      </w:r>
      <w:r w:rsidRPr="00CD6316">
        <w:t>ASTM</w:t>
      </w:r>
      <w:r w:rsidR="00734E57">
        <w:t> </w:t>
      </w:r>
      <w:r w:rsidRPr="00CD6316">
        <w:t>C297</w:t>
      </w:r>
      <w:r w:rsidRPr="00CD6316">
        <w:noBreakHyphen/>
        <w:t>61</w:t>
      </w:r>
      <w:r w:rsidR="00734E57">
        <w:t> </w:t>
      </w:r>
      <w:r w:rsidRPr="00CD6316">
        <w:t>;</w:t>
      </w:r>
    </w:p>
    <w:p w14:paraId="08D7E29E" w14:textId="25E56C6A" w:rsidR="00DC413F" w:rsidRPr="00CD6316" w:rsidRDefault="00DC413F" w:rsidP="00DC413F">
      <w:pPr>
        <w:pStyle w:val="SingleTxtG"/>
        <w:ind w:left="2268" w:hanging="1134"/>
      </w:pPr>
      <w:r w:rsidRPr="00CD6316">
        <w:t>2.5.3.2</w:t>
      </w:r>
      <w:r w:rsidRPr="00CD6316">
        <w:tab/>
        <w:t>L</w:t>
      </w:r>
      <w:r>
        <w:t>’</w:t>
      </w:r>
      <w:r w:rsidRPr="00CD6316">
        <w:t>échantillon doit avoir une dimension de 100 mm x 100 mm, son épaisseur étant de</w:t>
      </w:r>
      <w:r w:rsidR="00DA46E5">
        <w:t xml:space="preserve"> </w:t>
      </w:r>
      <w:r w:rsidRPr="00CD6316">
        <w:t xml:space="preserve">15 mm, et doit être collé sur un échantillon du matériau de la plaque ventilée arrière. </w:t>
      </w:r>
      <w:r>
        <w:t xml:space="preserve">La structure alvéolaire employée doit </w:t>
      </w:r>
      <w:r w:rsidRPr="00CD6316">
        <w:t>être représentati</w:t>
      </w:r>
      <w:r>
        <w:t>ve</w:t>
      </w:r>
      <w:r w:rsidRPr="00CD6316">
        <w:t xml:space="preserve"> de </w:t>
      </w:r>
      <w:r>
        <w:t xml:space="preserve">celle </w:t>
      </w:r>
      <w:r w:rsidRPr="00CD6316">
        <w:t>de l</w:t>
      </w:r>
      <w:r>
        <w:t>’</w:t>
      </w:r>
      <w:r w:rsidRPr="00CD6316">
        <w:t>élément de frappe,</w:t>
      </w:r>
      <w:r>
        <w:t xml:space="preserve"> c’est-à-dire </w:t>
      </w:r>
      <w:r w:rsidRPr="00CD6316">
        <w:t>gravé</w:t>
      </w:r>
      <w:r>
        <w:t>e</w:t>
      </w:r>
      <w:r w:rsidRPr="00CD6316">
        <w:t xml:space="preserve"> chimiquement de</w:t>
      </w:r>
      <w:r>
        <w:t xml:space="preserve"> </w:t>
      </w:r>
      <w:r w:rsidRPr="00CD6316">
        <w:t xml:space="preserve">manière </w:t>
      </w:r>
      <w:r>
        <w:t xml:space="preserve">comparable à celle qui est </w:t>
      </w:r>
      <w:r w:rsidRPr="00CD6316">
        <w:t>proche de la plaque arrière de la barrière</w:t>
      </w:r>
      <w:r>
        <w:t xml:space="preserve"> mais </w:t>
      </w:r>
      <w:r w:rsidRPr="00CD6316">
        <w:t>sans écrasement préalable.</w:t>
      </w:r>
    </w:p>
    <w:p w14:paraId="5D1D6CF0" w14:textId="77777777" w:rsidR="00DC413F" w:rsidRPr="00CD6316" w:rsidRDefault="00DC413F" w:rsidP="00734E57">
      <w:pPr>
        <w:pStyle w:val="SingleTxtG"/>
        <w:ind w:left="2268" w:hanging="1134"/>
      </w:pPr>
      <w:r w:rsidRPr="00CD6316">
        <w:t>2.6</w:t>
      </w:r>
      <w:r w:rsidRPr="00CD6316">
        <w:tab/>
        <w:t>Traçabilité</w:t>
      </w:r>
    </w:p>
    <w:p w14:paraId="4CE90D1A" w14:textId="77777777" w:rsidR="00DC413F" w:rsidRPr="00CD6316" w:rsidRDefault="00DC413F" w:rsidP="00734E57">
      <w:pPr>
        <w:pStyle w:val="SingleTxtG"/>
        <w:ind w:left="2268" w:hanging="1134"/>
      </w:pPr>
      <w:r w:rsidRPr="00CD6316">
        <w:t>2.6.1</w:t>
      </w:r>
      <w:r w:rsidRPr="00CD6316">
        <w:tab/>
        <w:t>Les éléments de frappe doivent porter des numéros de série consécutifs</w:t>
      </w:r>
      <w:r>
        <w:t xml:space="preserve">, </w:t>
      </w:r>
      <w:r w:rsidRPr="00CD6316">
        <w:t>estampillés, gravés ou fixés durablement d</w:t>
      </w:r>
      <w:r>
        <w:t>’</w:t>
      </w:r>
      <w:r w:rsidRPr="00CD6316">
        <w:t>une autre manière, à partir desquels les lots des blocs et leur date de fabrication peuvent être établis.</w:t>
      </w:r>
    </w:p>
    <w:p w14:paraId="23A87716" w14:textId="77777777" w:rsidR="00DC413F" w:rsidRPr="00CD6316" w:rsidRDefault="00DC413F" w:rsidP="00734E57">
      <w:pPr>
        <w:pStyle w:val="SingleTxtG"/>
        <w:ind w:left="2268" w:hanging="1134"/>
      </w:pPr>
      <w:r w:rsidRPr="00CD6316">
        <w:t>2.7</w:t>
      </w:r>
      <w:r w:rsidRPr="00CD6316">
        <w:tab/>
        <w:t>Fixation de l</w:t>
      </w:r>
      <w:r>
        <w:t>’</w:t>
      </w:r>
      <w:r w:rsidRPr="00CD6316">
        <w:t>élément de frappe</w:t>
      </w:r>
    </w:p>
    <w:p w14:paraId="10ED5C44" w14:textId="0C2BCA57" w:rsidR="00DC413F" w:rsidRPr="00E70EDD" w:rsidRDefault="00DC413F" w:rsidP="00734E57">
      <w:pPr>
        <w:pStyle w:val="SingleTxtG"/>
        <w:ind w:left="2268" w:hanging="1134"/>
      </w:pPr>
      <w:r w:rsidRPr="00CD6316">
        <w:t>2.7.1</w:t>
      </w:r>
      <w:r w:rsidRPr="00CD6316">
        <w:tab/>
      </w:r>
      <w:r w:rsidRPr="00E70EDD">
        <w:t>L</w:t>
      </w:r>
      <w:r>
        <w:t>’</w:t>
      </w:r>
      <w:r w:rsidRPr="00E70EDD">
        <w:t>ajustement sur le chariot doit se faire de la manière indiquée à la figure 8. L</w:t>
      </w:r>
      <w:r>
        <w:t>’</w:t>
      </w:r>
      <w:r w:rsidRPr="00E70EDD">
        <w:t xml:space="preserve">assemblage doit comporter six boulons M8 et rien ne doit dépasser en largeur </w:t>
      </w:r>
      <w:r w:rsidR="00DA46E5">
        <w:t xml:space="preserve">de </w:t>
      </w:r>
      <w:r w:rsidRPr="00E70EDD">
        <w:t>la barrière à l</w:t>
      </w:r>
      <w:r>
        <w:t>’</w:t>
      </w:r>
      <w:r w:rsidRPr="00E70EDD">
        <w:t>avant des roues du chariot. Des intercalaires appropriés doivent être employés entre le rebord inférieur de la plaque arrière et la face du chariot afin d</w:t>
      </w:r>
      <w:r>
        <w:t>’</w:t>
      </w:r>
      <w:r w:rsidRPr="00E70EDD">
        <w:t>éviter que la plaque arrière ne s</w:t>
      </w:r>
      <w:r>
        <w:t>’</w:t>
      </w:r>
      <w:r w:rsidRPr="00E70EDD">
        <w:t>incurve lorsque les boulons de fixation sont serrés.</w:t>
      </w:r>
    </w:p>
    <w:p w14:paraId="7CF944F0" w14:textId="77777777" w:rsidR="00DC413F" w:rsidRPr="00CD6316" w:rsidRDefault="00DC413F" w:rsidP="00734E57">
      <w:pPr>
        <w:pStyle w:val="SingleTxtG"/>
        <w:ind w:left="2268" w:hanging="1134"/>
      </w:pPr>
      <w:r w:rsidRPr="00CD6316">
        <w:t>3.</w:t>
      </w:r>
      <w:r w:rsidRPr="00CD6316">
        <w:tab/>
        <w:t>Système de ventilation</w:t>
      </w:r>
    </w:p>
    <w:p w14:paraId="01D699C9" w14:textId="77777777" w:rsidR="00DC413F" w:rsidRPr="00CD6316" w:rsidRDefault="00DC413F" w:rsidP="00734E57">
      <w:pPr>
        <w:pStyle w:val="SingleTxtG"/>
        <w:ind w:left="2268" w:hanging="1134"/>
      </w:pPr>
      <w:r w:rsidRPr="00CD6316">
        <w:t>3.1</w:t>
      </w:r>
      <w:r w:rsidRPr="00CD6316">
        <w:tab/>
        <w:t>L</w:t>
      </w:r>
      <w:r>
        <w:t>’</w:t>
      </w:r>
      <w:r w:rsidRPr="00CD6316">
        <w:t>interface entre le chariot et le système de ventilation doit être solide, rigide et plat. Le dispositif de ventilation fait partie du chariot et non de l</w:t>
      </w:r>
      <w:r>
        <w:t>’</w:t>
      </w:r>
      <w:r w:rsidRPr="00CD6316">
        <w:t>élément de frappe tel qu</w:t>
      </w:r>
      <w:r>
        <w:t>’</w:t>
      </w:r>
      <w:r w:rsidRPr="00CD6316">
        <w:t>il est fourni par le fabricant. Ses caractéristiques géométriques doivent être conformes à celles de la figure 9.</w:t>
      </w:r>
    </w:p>
    <w:p w14:paraId="20D66B65" w14:textId="2E11F63D" w:rsidR="00DC413F" w:rsidRPr="00CD6316" w:rsidRDefault="00DC413F" w:rsidP="00734E57">
      <w:pPr>
        <w:pStyle w:val="SingleTxtG"/>
        <w:ind w:left="2268" w:hanging="1134"/>
      </w:pPr>
      <w:r w:rsidRPr="00CD6316">
        <w:t>3.2</w:t>
      </w:r>
      <w:r w:rsidRPr="00CD6316">
        <w:tab/>
        <w:t>Montage du dispositif de ventilation</w:t>
      </w:r>
      <w:r w:rsidR="00734E57">
        <w:t> </w:t>
      </w:r>
      <w:r w:rsidRPr="00CD6316">
        <w:t>:</w:t>
      </w:r>
    </w:p>
    <w:p w14:paraId="5CE2BE16" w14:textId="02205DA7" w:rsidR="00DC413F" w:rsidRPr="00CD6316" w:rsidRDefault="00DC413F" w:rsidP="00734E57">
      <w:pPr>
        <w:pStyle w:val="SingleTxtG"/>
        <w:ind w:left="2268" w:hanging="1134"/>
      </w:pPr>
      <w:r w:rsidRPr="00CD6316">
        <w:t>3.2.1</w:t>
      </w:r>
      <w:r w:rsidRPr="00CD6316">
        <w:tab/>
        <w:t>Monter le dispositif de ventilation sur la plaque avant du chariot</w:t>
      </w:r>
      <w:r w:rsidR="00734E57">
        <w:t> </w:t>
      </w:r>
      <w:r w:rsidRPr="00CD6316">
        <w:t>;</w:t>
      </w:r>
    </w:p>
    <w:p w14:paraId="01A32BE9" w14:textId="0335E27A" w:rsidR="00DC413F" w:rsidRPr="00CD6316" w:rsidRDefault="00DC413F" w:rsidP="00734E57">
      <w:pPr>
        <w:pStyle w:val="SingleTxtG"/>
        <w:ind w:left="2268" w:hanging="1134"/>
      </w:pPr>
      <w:r w:rsidRPr="00CD6316">
        <w:t>3.2.2</w:t>
      </w:r>
      <w:r w:rsidRPr="00CD6316">
        <w:tab/>
        <w:t>Veiller à ce qu</w:t>
      </w:r>
      <w:r>
        <w:t>’</w:t>
      </w:r>
      <w:r w:rsidRPr="00CD6316">
        <w:t>en tous points une jauge de 0,5 mm d</w:t>
      </w:r>
      <w:r>
        <w:t>’</w:t>
      </w:r>
      <w:r w:rsidRPr="00CD6316">
        <w:t>épaisseur ne puisse être insérée entre le dispositif de ventilation et la face du chariot. Si l</w:t>
      </w:r>
      <w:r>
        <w:t>’</w:t>
      </w:r>
      <w:r w:rsidRPr="00CD6316">
        <w:t>écartement dépasse 0,5 mm, le châssis de ventilation doit être remplacé ou ajusté pour supprimer cet écartement</w:t>
      </w:r>
      <w:r w:rsidR="00734E57">
        <w:t> </w:t>
      </w:r>
      <w:r w:rsidRPr="00CD6316">
        <w:t>;</w:t>
      </w:r>
    </w:p>
    <w:p w14:paraId="6BD83BEB" w14:textId="2EB57AD4" w:rsidR="00DC413F" w:rsidRPr="00CD6316" w:rsidRDefault="00DC413F" w:rsidP="00734E57">
      <w:pPr>
        <w:pStyle w:val="SingleTxtG"/>
        <w:ind w:left="2268" w:hanging="1134"/>
      </w:pPr>
      <w:r w:rsidRPr="00CD6316">
        <w:t>3.2.3</w:t>
      </w:r>
      <w:r w:rsidRPr="00CD6316">
        <w:tab/>
        <w:t>Démonter le dispositif de ventilation de l</w:t>
      </w:r>
      <w:r>
        <w:t>’</w:t>
      </w:r>
      <w:r w:rsidRPr="00CD6316">
        <w:t>avant du chariot</w:t>
      </w:r>
      <w:r w:rsidR="00734E57">
        <w:t> </w:t>
      </w:r>
      <w:r w:rsidRPr="00CD6316">
        <w:t>;</w:t>
      </w:r>
    </w:p>
    <w:p w14:paraId="617FA201" w14:textId="453E0310" w:rsidR="00DC413F" w:rsidRPr="00CD6316" w:rsidRDefault="00DC413F" w:rsidP="00734E57">
      <w:pPr>
        <w:pStyle w:val="SingleTxtG"/>
        <w:ind w:left="2268" w:hanging="1134"/>
      </w:pPr>
      <w:r w:rsidRPr="00CD6316">
        <w:t>3.2.4</w:t>
      </w:r>
      <w:r w:rsidRPr="00CD6316">
        <w:tab/>
        <w:t>Fixer une couche de liège de 1,0 mm d</w:t>
      </w:r>
      <w:r>
        <w:t>’</w:t>
      </w:r>
      <w:r w:rsidRPr="00CD6316">
        <w:t>épaisseur sur la face avant du chariot</w:t>
      </w:r>
      <w:r w:rsidR="00734E57">
        <w:t> </w:t>
      </w:r>
      <w:r w:rsidRPr="00CD6316">
        <w:t>;</w:t>
      </w:r>
    </w:p>
    <w:p w14:paraId="7876DA80" w14:textId="77777777" w:rsidR="00DC413F" w:rsidRPr="00CD6316" w:rsidRDefault="00DC413F" w:rsidP="00734E57">
      <w:pPr>
        <w:pStyle w:val="SingleTxtG"/>
        <w:ind w:left="2268" w:hanging="1134"/>
      </w:pPr>
      <w:r w:rsidRPr="00CD6316">
        <w:t>3.2.5</w:t>
      </w:r>
      <w:r w:rsidRPr="00CD6316">
        <w:tab/>
        <w:t>Remonter le dispositif de ventilation à l</w:t>
      </w:r>
      <w:r>
        <w:t>’</w:t>
      </w:r>
      <w:r w:rsidRPr="00CD6316">
        <w:t>avant du chariot et serrer de manière à éviter les intervalles d</w:t>
      </w:r>
      <w:r>
        <w:t>’</w:t>
      </w:r>
      <w:r w:rsidRPr="00CD6316">
        <w:t>air.</w:t>
      </w:r>
    </w:p>
    <w:p w14:paraId="02A94E0D" w14:textId="77777777" w:rsidR="00DC413F" w:rsidRPr="00CD6316" w:rsidRDefault="00DC413F" w:rsidP="00734E57">
      <w:pPr>
        <w:pStyle w:val="SingleTxtG"/>
        <w:ind w:left="2268" w:hanging="1134"/>
      </w:pPr>
      <w:r w:rsidRPr="00CD6316">
        <w:t>4.</w:t>
      </w:r>
      <w:r w:rsidRPr="00CD6316">
        <w:tab/>
        <w:t>Conformité de la production</w:t>
      </w:r>
    </w:p>
    <w:p w14:paraId="3423EB6A" w14:textId="59E29950" w:rsidR="00DC413F" w:rsidRPr="00CD6316" w:rsidRDefault="00DC413F" w:rsidP="00734E57">
      <w:pPr>
        <w:pStyle w:val="SingleTxtG"/>
        <w:ind w:left="2268"/>
      </w:pPr>
      <w:r w:rsidRPr="00CD6316">
        <w:tab/>
        <w:t>Les procédés de production doivent être conformes à ceux qui sont énoncés et l</w:t>
      </w:r>
      <w:r>
        <w:t>’</w:t>
      </w:r>
      <w:r w:rsidRPr="00CD6316">
        <w:t>appendice 2 de l</w:t>
      </w:r>
      <w:r>
        <w:t>’</w:t>
      </w:r>
      <w:r w:rsidRPr="00CD6316">
        <w:t>Accord (E/ECE/324</w:t>
      </w:r>
      <w:r w:rsidRPr="00CD6316">
        <w:noBreakHyphen/>
        <w:t>E/ECE/TRANS/505/Rev.2), les prescriptions suivantes étant respectées</w:t>
      </w:r>
      <w:r w:rsidR="00DE36F7">
        <w:t> </w:t>
      </w:r>
      <w:r w:rsidRPr="00CD6316">
        <w:t>:</w:t>
      </w:r>
    </w:p>
    <w:p w14:paraId="610B1F2B" w14:textId="279071D3" w:rsidR="00DC413F" w:rsidRPr="00CD6316" w:rsidRDefault="00DC413F" w:rsidP="00734E57">
      <w:pPr>
        <w:pStyle w:val="SingleTxtG"/>
        <w:ind w:left="2268" w:hanging="1134"/>
      </w:pPr>
      <w:r w:rsidRPr="00CD6316">
        <w:t>4.1</w:t>
      </w:r>
      <w:r w:rsidRPr="00CD6316">
        <w:tab/>
        <w:t>Le fabricant doit répondre de la conformité des procédés de production et à ces fins il</w:t>
      </w:r>
      <w:r w:rsidR="00DE36F7">
        <w:t xml:space="preserve"> </w:t>
      </w:r>
      <w:r w:rsidRPr="00CD6316">
        <w:t>est tenu notamment</w:t>
      </w:r>
      <w:r w:rsidR="00734E57">
        <w:t> </w:t>
      </w:r>
      <w:r w:rsidRPr="00CD6316">
        <w:t>:</w:t>
      </w:r>
    </w:p>
    <w:p w14:paraId="02B7A76A" w14:textId="181BF463" w:rsidR="00DC413F" w:rsidRPr="00CD6316" w:rsidRDefault="00DC413F" w:rsidP="00DC413F">
      <w:pPr>
        <w:pStyle w:val="SingleTxtG"/>
        <w:ind w:left="2268" w:hanging="1134"/>
      </w:pPr>
      <w:r w:rsidRPr="00CD6316">
        <w:t>4.1.1</w:t>
      </w:r>
      <w:r w:rsidRPr="00CD6316">
        <w:tab/>
        <w:t>De veiller à l</w:t>
      </w:r>
      <w:r>
        <w:t>’</w:t>
      </w:r>
      <w:r w:rsidRPr="00CD6316">
        <w:t>existence de procédés efficaces permettant de contrôler la qualité des produits</w:t>
      </w:r>
      <w:r w:rsidR="00734E57">
        <w:t> </w:t>
      </w:r>
      <w:r w:rsidRPr="00CD6316">
        <w:t>;</w:t>
      </w:r>
    </w:p>
    <w:p w14:paraId="5A9E4B79" w14:textId="037B2E58" w:rsidR="00DC413F" w:rsidRPr="00CD6316" w:rsidRDefault="00DC413F" w:rsidP="00DC413F">
      <w:pPr>
        <w:pStyle w:val="SingleTxtG"/>
        <w:ind w:left="2268" w:hanging="1134"/>
      </w:pPr>
      <w:r w:rsidRPr="00CD6316">
        <w:lastRenderedPageBreak/>
        <w:t>4.1.2</w:t>
      </w:r>
      <w:r w:rsidRPr="00CD6316">
        <w:tab/>
        <w:t>De disposer du matériel d</w:t>
      </w:r>
      <w:r>
        <w:t>’</w:t>
      </w:r>
      <w:r w:rsidRPr="00CD6316">
        <w:t>essai nécessaire à l</w:t>
      </w:r>
      <w:r>
        <w:t>’</w:t>
      </w:r>
      <w:r w:rsidRPr="00CD6316">
        <w:t>inspection de la conformité de chaque produit</w:t>
      </w:r>
      <w:r w:rsidR="00734E57">
        <w:t> </w:t>
      </w:r>
      <w:r w:rsidRPr="00CD6316">
        <w:t>;</w:t>
      </w:r>
    </w:p>
    <w:p w14:paraId="05C2431F" w14:textId="49B39E49" w:rsidR="00DC413F" w:rsidRPr="00CD6316" w:rsidRDefault="00DC413F" w:rsidP="00DC413F">
      <w:pPr>
        <w:pStyle w:val="SingleTxtG"/>
        <w:ind w:left="2268" w:hanging="1134"/>
      </w:pPr>
      <w:r w:rsidRPr="00CD6316">
        <w:t>4.1.3</w:t>
      </w:r>
      <w:r w:rsidRPr="00CD6316">
        <w:tab/>
        <w:t>De veiller à ce que les résultats d</w:t>
      </w:r>
      <w:r>
        <w:t>’</w:t>
      </w:r>
      <w:r w:rsidRPr="00CD6316">
        <w:t>essai soient consignés et à ce que les documents soient disponibles pendant une période de 10 ans après les essais</w:t>
      </w:r>
      <w:r w:rsidR="00734E57">
        <w:t> </w:t>
      </w:r>
      <w:r w:rsidRPr="00CD6316">
        <w:t>;</w:t>
      </w:r>
    </w:p>
    <w:p w14:paraId="08959E6F" w14:textId="0ACC293E" w:rsidR="00DC413F" w:rsidRPr="00CD6316" w:rsidRDefault="00DC413F" w:rsidP="00DC413F">
      <w:pPr>
        <w:pStyle w:val="SingleTxtG"/>
        <w:ind w:left="2268" w:hanging="1134"/>
      </w:pPr>
      <w:r w:rsidRPr="00CD6316">
        <w:t>4.1.4</w:t>
      </w:r>
      <w:r w:rsidRPr="00CD6316">
        <w:tab/>
        <w:t>De démontrer que les échantillons éprouvés donnent une image fiable des propriétés du lot (des exemples de méthodes d</w:t>
      </w:r>
      <w:r>
        <w:t>’</w:t>
      </w:r>
      <w:r w:rsidRPr="00CD6316">
        <w:t>échantillonnage en fonction de la production de lots sont donnés ci-après)</w:t>
      </w:r>
      <w:r w:rsidR="00734E57">
        <w:t> </w:t>
      </w:r>
      <w:r w:rsidRPr="00CD6316">
        <w:t>;</w:t>
      </w:r>
    </w:p>
    <w:p w14:paraId="6EEBB534" w14:textId="5556F761" w:rsidR="00DC413F" w:rsidRPr="00CD6316" w:rsidRDefault="00DC413F" w:rsidP="00DC413F">
      <w:pPr>
        <w:pStyle w:val="SingleTxtG"/>
        <w:ind w:left="2268" w:hanging="1134"/>
      </w:pPr>
      <w:r w:rsidRPr="00CD6316">
        <w:t>4.1.5</w:t>
      </w:r>
      <w:r w:rsidRPr="00CD6316">
        <w:tab/>
        <w:t>D</w:t>
      </w:r>
      <w:r>
        <w:t>’</w:t>
      </w:r>
      <w:r w:rsidRPr="00CD6316">
        <w:t>analyser les résultats des essais afin de vérifier et d</w:t>
      </w:r>
      <w:r>
        <w:t>’</w:t>
      </w:r>
      <w:r w:rsidRPr="00CD6316">
        <w:t>assurer la stabilité des caractéristiques de la barrière, en tolérant pour la production industrielle</w:t>
      </w:r>
      <w:r>
        <w:t xml:space="preserve"> </w:t>
      </w:r>
      <w:r w:rsidRPr="00CD6316">
        <w:t>des variations concern</w:t>
      </w:r>
      <w:r>
        <w:t xml:space="preserve">ant </w:t>
      </w:r>
      <w:r w:rsidRPr="00CD6316">
        <w:t>la température, la qualité des matériaux bruts, le temps d</w:t>
      </w:r>
      <w:r>
        <w:t>’</w:t>
      </w:r>
      <w:r w:rsidRPr="00CD6316">
        <w:t>immersion dans les produits chimiques, la concentration chimique, la neutralisation, etc., et le contrôle du matériau usiné dans le but d</w:t>
      </w:r>
      <w:r>
        <w:t>’</w:t>
      </w:r>
      <w:r w:rsidRPr="00CD6316">
        <w:t>ôter tout résidu provenant de l</w:t>
      </w:r>
      <w:r>
        <w:t>’</w:t>
      </w:r>
      <w:r w:rsidRPr="00CD6316">
        <w:t>usinage</w:t>
      </w:r>
      <w:r w:rsidR="00734E57">
        <w:t> </w:t>
      </w:r>
      <w:r w:rsidRPr="00CD6316">
        <w:t>;</w:t>
      </w:r>
    </w:p>
    <w:p w14:paraId="63938486" w14:textId="126534FE" w:rsidR="00DC413F" w:rsidRPr="00CD6316" w:rsidRDefault="00DC413F" w:rsidP="00DC413F">
      <w:pPr>
        <w:pStyle w:val="SingleTxtG"/>
        <w:ind w:left="2268" w:hanging="1134"/>
      </w:pPr>
      <w:r w:rsidRPr="00CD6316">
        <w:t>4.1.6</w:t>
      </w:r>
      <w:r w:rsidRPr="00CD6316">
        <w:tab/>
        <w:t>De veiller à ce que tout lot d</w:t>
      </w:r>
      <w:r>
        <w:t>’</w:t>
      </w:r>
      <w:r w:rsidRPr="00CD6316">
        <w:t>échantillons ou de pièces éprouvées établissant la non-conformité soit suivi d</w:t>
      </w:r>
      <w:r>
        <w:t>’</w:t>
      </w:r>
      <w:r w:rsidRPr="00CD6316">
        <w:t>un autre échantillonnage et d</w:t>
      </w:r>
      <w:r>
        <w:t>’</w:t>
      </w:r>
      <w:r w:rsidRPr="00CD6316">
        <w:t>un autre essai. Toutes les</w:t>
      </w:r>
      <w:r w:rsidR="00AA1C20">
        <w:t xml:space="preserve"> </w:t>
      </w:r>
      <w:r w:rsidRPr="00CD6316">
        <w:t>mesures doivent être prises pour rétablir la conformité de la production correspondante.</w:t>
      </w:r>
    </w:p>
    <w:p w14:paraId="2D4FF39B" w14:textId="77777777" w:rsidR="00DC413F" w:rsidRPr="00CD6316" w:rsidRDefault="00DC413F" w:rsidP="00DC413F">
      <w:pPr>
        <w:pStyle w:val="SingleTxtG"/>
        <w:ind w:left="2268" w:hanging="1134"/>
      </w:pPr>
      <w:r w:rsidRPr="00CD6316">
        <w:t>4.2</w:t>
      </w:r>
      <w:r w:rsidRPr="00CD6316">
        <w:tab/>
        <w:t>Le niveau de l</w:t>
      </w:r>
      <w:r>
        <w:t>’</w:t>
      </w:r>
      <w:r w:rsidRPr="00CD6316">
        <w:t>homologation du fabricant doit au moins être équivalent à celui de la norme ISO 9002.</w:t>
      </w:r>
    </w:p>
    <w:p w14:paraId="6F413C80" w14:textId="4FAEB6E2" w:rsidR="00DC413F" w:rsidRPr="00CD6316" w:rsidRDefault="00DC413F" w:rsidP="00DC413F">
      <w:pPr>
        <w:pStyle w:val="SingleTxtG"/>
        <w:ind w:left="2268" w:hanging="1134"/>
      </w:pPr>
      <w:r w:rsidRPr="00CD6316">
        <w:t>4.3</w:t>
      </w:r>
      <w:r w:rsidRPr="00CD6316">
        <w:tab/>
        <w:t>Conditions minimales en matière de contrôle de la production</w:t>
      </w:r>
      <w:r w:rsidR="00AA1C20">
        <w:t> </w:t>
      </w:r>
      <w:r w:rsidRPr="00CD6316">
        <w:t>: le détenteur d</w:t>
      </w:r>
      <w:r>
        <w:t>’</w:t>
      </w:r>
      <w:r w:rsidRPr="00CD6316">
        <w:t>une homologation doit assurer l</w:t>
      </w:r>
      <w:r>
        <w:t>’</w:t>
      </w:r>
      <w:r w:rsidRPr="00CD6316">
        <w:t>inspection de la conformité à l</w:t>
      </w:r>
      <w:r>
        <w:t>’</w:t>
      </w:r>
      <w:r w:rsidRPr="00CD6316">
        <w:t>aide des méthodes décrites ci-après.</w:t>
      </w:r>
    </w:p>
    <w:p w14:paraId="34BAE75F" w14:textId="77777777" w:rsidR="00DC413F" w:rsidRPr="00CD6316" w:rsidRDefault="00DC413F" w:rsidP="00DC413F">
      <w:pPr>
        <w:pStyle w:val="SingleTxtG"/>
        <w:ind w:left="2268" w:hanging="1134"/>
      </w:pPr>
      <w:r w:rsidRPr="00CD6316">
        <w:t>4.4</w:t>
      </w:r>
      <w:r w:rsidRPr="00CD6316">
        <w:tab/>
        <w:t>Exemples d</w:t>
      </w:r>
      <w:r>
        <w:t>’</w:t>
      </w:r>
      <w:r w:rsidRPr="00CD6316">
        <w:t>échantillonnages en fonction des lots</w:t>
      </w:r>
    </w:p>
    <w:p w14:paraId="014AFE82" w14:textId="04744A23" w:rsidR="00DC413F" w:rsidRPr="00CD6316" w:rsidRDefault="00DC413F" w:rsidP="00DC413F">
      <w:pPr>
        <w:pStyle w:val="SingleTxtG"/>
        <w:ind w:left="2268" w:hanging="1134"/>
      </w:pPr>
      <w:r w:rsidRPr="00CD6316">
        <w:t>4.4.1</w:t>
      </w:r>
      <w:r w:rsidRPr="00CD6316">
        <w:tab/>
        <w:t>Si plusieurs exemplaires d</w:t>
      </w:r>
      <w:r>
        <w:t>’</w:t>
      </w:r>
      <w:r w:rsidRPr="00CD6316">
        <w:t>un type de bloc sont fabriqués à partir d</w:t>
      </w:r>
      <w:r>
        <w:t>’</w:t>
      </w:r>
      <w:r w:rsidRPr="00CD6316">
        <w:t>un bloc original d</w:t>
      </w:r>
      <w:r>
        <w:t>’</w:t>
      </w:r>
      <w:r w:rsidRPr="00CD6316">
        <w:t xml:space="preserve">aluminium </w:t>
      </w:r>
      <w:r>
        <w:t xml:space="preserve">alvéolaire </w:t>
      </w:r>
      <w:r w:rsidRPr="00CD6316">
        <w:t>et qu</w:t>
      </w:r>
      <w:r>
        <w:t>’</w:t>
      </w:r>
      <w:r w:rsidRPr="00CD6316">
        <w:t xml:space="preserve">ils sont tous traités dans le même bain de fabrication (production en parallèle), </w:t>
      </w:r>
      <w:r>
        <w:t xml:space="preserve">on peut choisir </w:t>
      </w:r>
      <w:r w:rsidRPr="00CD6316">
        <w:t>l</w:t>
      </w:r>
      <w:r>
        <w:t>’</w:t>
      </w:r>
      <w:r w:rsidRPr="00CD6316">
        <w:t>un de ces exemplaires</w:t>
      </w:r>
      <w:r>
        <w:t xml:space="preserve"> </w:t>
      </w:r>
      <w:r w:rsidRPr="00CD6316">
        <w:t>comme échantillon, à condition de veiller à ce que le traitement soit uniformément appliqué à</w:t>
      </w:r>
      <w:r w:rsidR="00734E57">
        <w:t xml:space="preserve"> </w:t>
      </w:r>
      <w:r w:rsidRPr="00CD6316">
        <w:t>tous les blocs. Si ce n</w:t>
      </w:r>
      <w:r>
        <w:t>’</w:t>
      </w:r>
      <w:r w:rsidRPr="00CD6316">
        <w:t>est pas le cas, il peut être nécessaire de choisir plus d</w:t>
      </w:r>
      <w:r>
        <w:t>’</w:t>
      </w:r>
      <w:r w:rsidRPr="00CD6316">
        <w:t>un échantillon.</w:t>
      </w:r>
    </w:p>
    <w:p w14:paraId="35127048" w14:textId="065652DC" w:rsidR="00DC413F" w:rsidRPr="00CD6316" w:rsidRDefault="00DC413F" w:rsidP="00DC413F">
      <w:pPr>
        <w:pStyle w:val="SingleTxtG"/>
        <w:ind w:left="2268" w:hanging="1134"/>
      </w:pPr>
      <w:r w:rsidRPr="00CD6316">
        <w:t>4.4.2</w:t>
      </w:r>
      <w:r w:rsidRPr="00CD6316">
        <w:tab/>
        <w:t>Si un nombre limité de blocs semblables (par exemple, 3 à</w:t>
      </w:r>
      <w:r w:rsidR="00AA1C20">
        <w:t xml:space="preserve"> </w:t>
      </w:r>
      <w:r w:rsidRPr="00CD6316">
        <w:t>20) sont traités dans le</w:t>
      </w:r>
      <w:r w:rsidR="00AA1C20">
        <w:t xml:space="preserve"> </w:t>
      </w:r>
      <w:r w:rsidRPr="00CD6316">
        <w:t>même bain (production en série), les premier et dernier blocs traités du lot, dont tous les blocs sont fabriqués à partir du même bloc original d</w:t>
      </w:r>
      <w:r>
        <w:t>’</w:t>
      </w:r>
      <w:r w:rsidRPr="00CD6316">
        <w:t xml:space="preserve">aluminium </w:t>
      </w:r>
      <w:r>
        <w:t>alvéolaire</w:t>
      </w:r>
      <w:r w:rsidRPr="00CD6316">
        <w:t xml:space="preserve">, peuvent être pris comme échantillons représentatifs. Si le premier échantillon est conforme aux prescriptions mais </w:t>
      </w:r>
      <w:r>
        <w:t xml:space="preserve">pas </w:t>
      </w:r>
      <w:r w:rsidRPr="00CD6316">
        <w:t>le dernier, il peut être nécessaire de prendre d</w:t>
      </w:r>
      <w:r>
        <w:t>’</w:t>
      </w:r>
      <w:r w:rsidRPr="00CD6316">
        <w:t>autres échantillons produits avant lui jusqu</w:t>
      </w:r>
      <w:r>
        <w:t>’</w:t>
      </w:r>
      <w:r w:rsidRPr="00CD6316">
        <w:t>à ce qu</w:t>
      </w:r>
      <w:r>
        <w:t>’</w:t>
      </w:r>
      <w:r w:rsidRPr="00CD6316">
        <w:t>un échantillon conforme soit trouvé. Seuls les blocs compris entre ces deux échantillons peuvent être considérés comme étant homologués.</w:t>
      </w:r>
    </w:p>
    <w:p w14:paraId="1F6A56B2" w14:textId="77777777" w:rsidR="00DC413F" w:rsidRPr="00CD6316" w:rsidRDefault="00DC413F" w:rsidP="003C15C5">
      <w:pPr>
        <w:pStyle w:val="SingleTxtG"/>
        <w:ind w:left="2268" w:hanging="1134"/>
      </w:pPr>
      <w:r w:rsidRPr="00CD6316">
        <w:t>4.4.3</w:t>
      </w:r>
      <w:r w:rsidRPr="00CD6316">
        <w:tab/>
        <w:t>À l</w:t>
      </w:r>
      <w:r>
        <w:t>’</w:t>
      </w:r>
      <w:r w:rsidRPr="00CD6316">
        <w:t>usage, en raison de la cohérence des contrôles de la production, il peut être possible de combiner les deux méthodes d</w:t>
      </w:r>
      <w:r>
        <w:t>’</w:t>
      </w:r>
      <w:r w:rsidRPr="00CD6316">
        <w:t xml:space="preserve">échantillonnage de </w:t>
      </w:r>
      <w:r>
        <w:t xml:space="preserve">telle </w:t>
      </w:r>
      <w:r w:rsidRPr="00CD6316">
        <w:t>manière que plus d</w:t>
      </w:r>
      <w:r>
        <w:t>’</w:t>
      </w:r>
      <w:r w:rsidRPr="00CD6316">
        <w:t>un groupe de production en parallèle puisse être considéré comme un lot, à condition que des échantillons des premier et dernier groupes de production soient conformes.</w:t>
      </w:r>
    </w:p>
    <w:p w14:paraId="4D8CB627" w14:textId="77777777" w:rsidR="00DC413F" w:rsidRPr="00CD6316" w:rsidRDefault="00DC413F" w:rsidP="003C15C5">
      <w:pPr>
        <w:pStyle w:val="SingleTxtG"/>
        <w:ind w:left="2268" w:hanging="1134"/>
      </w:pPr>
      <w:r w:rsidRPr="00CD6316">
        <w:t>5.</w:t>
      </w:r>
      <w:r w:rsidRPr="00CD6316">
        <w:tab/>
        <w:t>Essais statiques</w:t>
      </w:r>
    </w:p>
    <w:p w14:paraId="2A34E34D" w14:textId="2A0779FE" w:rsidR="00DC413F" w:rsidRPr="00CD6316" w:rsidRDefault="00DC413F" w:rsidP="003C15C5">
      <w:pPr>
        <w:pStyle w:val="SingleTxtG"/>
        <w:ind w:left="2268" w:hanging="1134"/>
      </w:pPr>
      <w:r w:rsidRPr="00CD6316">
        <w:t>5.1</w:t>
      </w:r>
      <w:r w:rsidRPr="00CD6316">
        <w:tab/>
        <w:t>Un ou plusieurs échantillons (</w:t>
      </w:r>
      <w:r>
        <w:t xml:space="preserve">selon </w:t>
      </w:r>
      <w:r w:rsidRPr="00CD6316">
        <w:t>la méthode des lots) choisis dans chaque lot d</w:t>
      </w:r>
      <w:r>
        <w:t>’</w:t>
      </w:r>
      <w:r w:rsidRPr="00CD6316">
        <w:t>âmes en nids-d</w:t>
      </w:r>
      <w:r>
        <w:t>’</w:t>
      </w:r>
      <w:r w:rsidRPr="00CD6316">
        <w:t>abeilles doivent être éprouvés, conformément à la</w:t>
      </w:r>
      <w:r w:rsidR="00AA1C20">
        <w:t xml:space="preserve"> </w:t>
      </w:r>
      <w:r w:rsidRPr="00CD6316">
        <w:t>méthode d</w:t>
      </w:r>
      <w:r>
        <w:t>’</w:t>
      </w:r>
      <w:r w:rsidRPr="00CD6316">
        <w:t>essai suivante</w:t>
      </w:r>
      <w:r w:rsidR="00AA1C20">
        <w:t> </w:t>
      </w:r>
      <w:r w:rsidRPr="00CD6316">
        <w:t>:</w:t>
      </w:r>
    </w:p>
    <w:p w14:paraId="4A00DD22" w14:textId="3E6DDB48" w:rsidR="00DC413F" w:rsidRPr="003C07DE" w:rsidRDefault="00DC413F" w:rsidP="00DC413F">
      <w:pPr>
        <w:pStyle w:val="SingleTxtG"/>
        <w:ind w:left="2268" w:hanging="1134"/>
      </w:pPr>
      <w:r w:rsidRPr="00E70EDD">
        <w:t>5.2</w:t>
      </w:r>
      <w:r w:rsidRPr="00E70EDD">
        <w:tab/>
      </w:r>
      <w:r w:rsidRPr="003C07DE">
        <w:t>L</w:t>
      </w:r>
      <w:r>
        <w:t>es</w:t>
      </w:r>
      <w:r w:rsidRPr="003C07DE">
        <w:t xml:space="preserve"> dimension</w:t>
      </w:r>
      <w:r>
        <w:t>s</w:t>
      </w:r>
      <w:r w:rsidRPr="003C07DE">
        <w:t xml:space="preserve"> de l</w:t>
      </w:r>
      <w:r>
        <w:t>’</w:t>
      </w:r>
      <w:r w:rsidRPr="003C07DE">
        <w:t>échantillon d</w:t>
      </w:r>
      <w:r>
        <w:t>’</w:t>
      </w:r>
      <w:r w:rsidRPr="003C07DE">
        <w:t xml:space="preserve">aluminium </w:t>
      </w:r>
      <w:r>
        <w:t xml:space="preserve">alvéolaire </w:t>
      </w:r>
      <w:r w:rsidRPr="003C07DE">
        <w:t>pour les essais statiques doi</w:t>
      </w:r>
      <w:r>
        <w:t>ven</w:t>
      </w:r>
      <w:r w:rsidRPr="003C07DE">
        <w:t>t être celle</w:t>
      </w:r>
      <w:r>
        <w:t>s</w:t>
      </w:r>
      <w:r w:rsidRPr="003C07DE">
        <w:t xml:space="preserve"> d</w:t>
      </w:r>
      <w:r>
        <w:t>’</w:t>
      </w:r>
      <w:r w:rsidRPr="003C07DE">
        <w:t>un bloc normal de l</w:t>
      </w:r>
      <w:r>
        <w:t>’</w:t>
      </w:r>
      <w:r w:rsidRPr="003C07DE">
        <w:t>élément de frappe,</w:t>
      </w:r>
      <w:r>
        <w:t xml:space="preserve"> c’est</w:t>
      </w:r>
      <w:r w:rsidR="00AA1C20">
        <w:noBreakHyphen/>
      </w:r>
      <w:r>
        <w:t>à</w:t>
      </w:r>
      <w:r w:rsidR="00AA1C20">
        <w:noBreakHyphen/>
      </w:r>
      <w:r>
        <w:t xml:space="preserve">dire </w:t>
      </w:r>
      <w:r w:rsidRPr="003C07DE">
        <w:t>250 mm x 500 mm x 440 mm pour la rangée supérieure et 250 mm x 500 mm x 500 mm pour la rangée inférieure.</w:t>
      </w:r>
    </w:p>
    <w:p w14:paraId="1E304B3A" w14:textId="77777777" w:rsidR="00DC413F" w:rsidRPr="00CD6316" w:rsidRDefault="00DC413F" w:rsidP="00DC413F">
      <w:pPr>
        <w:pStyle w:val="SingleTxtG"/>
        <w:ind w:left="2268" w:hanging="1134"/>
      </w:pPr>
      <w:r w:rsidRPr="00CD6316">
        <w:lastRenderedPageBreak/>
        <w:t>5.3</w:t>
      </w:r>
      <w:r w:rsidRPr="00CD6316">
        <w:tab/>
        <w:t>Les échantillons doivent être comprimés entre deux plaques parallèles qui dépassent la section du bloc d</w:t>
      </w:r>
      <w:r>
        <w:t xml:space="preserve">’au moins </w:t>
      </w:r>
      <w:r w:rsidRPr="00CD6316">
        <w:t>20 mm</w:t>
      </w:r>
      <w:r>
        <w:t xml:space="preserve"> </w:t>
      </w:r>
      <w:r w:rsidRPr="00CD6316">
        <w:t>en largeur.</w:t>
      </w:r>
    </w:p>
    <w:p w14:paraId="3DC2BCCC" w14:textId="77777777" w:rsidR="00DC413F" w:rsidRPr="00E70EDD" w:rsidRDefault="00DC413F" w:rsidP="00DC413F">
      <w:pPr>
        <w:pStyle w:val="SingleTxtG"/>
        <w:ind w:left="2268" w:hanging="1134"/>
      </w:pPr>
      <w:r w:rsidRPr="00CD6316">
        <w:t>5.4</w:t>
      </w:r>
      <w:r w:rsidRPr="00CD6316">
        <w:tab/>
      </w:r>
      <w:r w:rsidRPr="00E70EDD">
        <w:t>La vitesse de compression doit être de 100 mm/min, avec une tolérance de 5 %.</w:t>
      </w:r>
    </w:p>
    <w:p w14:paraId="72D1B7F2" w14:textId="77777777" w:rsidR="00DC413F" w:rsidRPr="00CD6316" w:rsidRDefault="00DC413F" w:rsidP="003C15C5">
      <w:pPr>
        <w:pStyle w:val="SingleTxtG"/>
        <w:ind w:left="2268" w:hanging="1134"/>
      </w:pPr>
      <w:r w:rsidRPr="00CD6316">
        <w:t>5.5</w:t>
      </w:r>
      <w:r w:rsidRPr="00CD6316">
        <w:tab/>
        <w:t>Les données acquises pour la compression statique</w:t>
      </w:r>
      <w:r>
        <w:t xml:space="preserve"> doivent être</w:t>
      </w:r>
      <w:r w:rsidRPr="00CD6316">
        <w:t xml:space="preserve"> prélevées à une fréquence minimale de 5 Hz.</w:t>
      </w:r>
    </w:p>
    <w:p w14:paraId="728AB6F2" w14:textId="76646F67" w:rsidR="00DC413F" w:rsidRPr="00E70EDD" w:rsidRDefault="00DC413F" w:rsidP="003C15C5">
      <w:pPr>
        <w:pStyle w:val="SingleTxtG"/>
        <w:ind w:left="2268" w:hanging="1134"/>
      </w:pPr>
      <w:r w:rsidRPr="00CD6316">
        <w:t>5.6</w:t>
      </w:r>
      <w:r w:rsidRPr="00CD6316">
        <w:tab/>
      </w:r>
      <w:r w:rsidRPr="00E70EDD">
        <w:t>L</w:t>
      </w:r>
      <w:r>
        <w:t>’</w:t>
      </w:r>
      <w:r w:rsidRPr="00E70EDD">
        <w:t>essai statique doit être poursuivi jusqu</w:t>
      </w:r>
      <w:r>
        <w:t>’</w:t>
      </w:r>
      <w:r w:rsidRPr="00E70EDD">
        <w:t>à ce que la compression des blocs soit</w:t>
      </w:r>
      <w:r>
        <w:t xml:space="preserve"> </w:t>
      </w:r>
      <w:r w:rsidRPr="00E70EDD">
        <w:t>d</w:t>
      </w:r>
      <w:r>
        <w:t>’</w:t>
      </w:r>
      <w:r w:rsidRPr="00E70EDD">
        <w:t>au moins 300 mm</w:t>
      </w:r>
      <w:r>
        <w:t xml:space="preserve"> </w:t>
      </w:r>
      <w:r w:rsidRPr="00E70EDD">
        <w:t>pour les blocs 4 à</w:t>
      </w:r>
      <w:r w:rsidR="00AA1C20">
        <w:t xml:space="preserve"> </w:t>
      </w:r>
      <w:r w:rsidRPr="00E70EDD">
        <w:t>6 et</w:t>
      </w:r>
      <w:r>
        <w:t xml:space="preserve"> </w:t>
      </w:r>
      <w:r w:rsidRPr="00E70EDD">
        <w:t>350 mm pour les blocs 1 à 3.</w:t>
      </w:r>
    </w:p>
    <w:p w14:paraId="4E9961D1" w14:textId="77777777" w:rsidR="00DC413F" w:rsidRPr="00CD6316" w:rsidRDefault="00DC413F" w:rsidP="003C15C5">
      <w:pPr>
        <w:pStyle w:val="SingleTxtG"/>
        <w:ind w:left="2268" w:hanging="1134"/>
      </w:pPr>
      <w:r w:rsidRPr="00CD6316">
        <w:t>6.</w:t>
      </w:r>
      <w:r w:rsidRPr="00CD6316">
        <w:tab/>
        <w:t>Essais dynamiques</w:t>
      </w:r>
    </w:p>
    <w:p w14:paraId="6D4A6B29" w14:textId="04C9A122" w:rsidR="00DC413F" w:rsidRPr="00CD6316" w:rsidRDefault="00DC413F" w:rsidP="003C15C5">
      <w:pPr>
        <w:pStyle w:val="SingleTxtG"/>
        <w:ind w:left="2268"/>
      </w:pPr>
      <w:r w:rsidRPr="00CD6316">
        <w:tab/>
        <w:t>Lorsqu</w:t>
      </w:r>
      <w:r>
        <w:t>’</w:t>
      </w:r>
      <w:r w:rsidRPr="00CD6316">
        <w:t>il a produit</w:t>
      </w:r>
      <w:r w:rsidR="00AA1C20">
        <w:t xml:space="preserve"> </w:t>
      </w:r>
      <w:r w:rsidRPr="00CD6316">
        <w:t>100</w:t>
      </w:r>
      <w:r w:rsidR="00AA1C20">
        <w:t> </w:t>
      </w:r>
      <w:r w:rsidRPr="00CD6316">
        <w:t>faces de barrière, le fabricant doit exécuter un essai dynamique contre un mur dynamométrique soutenu par une barrière rigide fixe, conformément à la méthode décrite ci-après.</w:t>
      </w:r>
    </w:p>
    <w:p w14:paraId="5AFDF4BC" w14:textId="77777777" w:rsidR="00DC413F" w:rsidRPr="00CD6316" w:rsidRDefault="00DC413F" w:rsidP="003C15C5">
      <w:pPr>
        <w:pStyle w:val="SingleTxtG"/>
        <w:ind w:left="2268" w:hanging="1134"/>
      </w:pPr>
      <w:r w:rsidRPr="00CD6316">
        <w:t>6.1</w:t>
      </w:r>
      <w:r w:rsidRPr="00CD6316">
        <w:tab/>
        <w:t>Installation</w:t>
      </w:r>
    </w:p>
    <w:p w14:paraId="5BA2BF6A" w14:textId="77777777" w:rsidR="00DC413F" w:rsidRPr="00CD6316" w:rsidRDefault="00DC413F" w:rsidP="003C15C5">
      <w:pPr>
        <w:pStyle w:val="SingleTxtG"/>
        <w:ind w:left="2268" w:hanging="1134"/>
      </w:pPr>
      <w:r w:rsidRPr="00CD6316">
        <w:t>6.1.1</w:t>
      </w:r>
      <w:r w:rsidRPr="00CD6316">
        <w:tab/>
        <w:t>Terrain d</w:t>
      </w:r>
      <w:r>
        <w:t>’</w:t>
      </w:r>
      <w:r w:rsidRPr="00CD6316">
        <w:t>essai</w:t>
      </w:r>
    </w:p>
    <w:p w14:paraId="0D962DA9" w14:textId="77777777" w:rsidR="00DC413F" w:rsidRPr="00CD6316" w:rsidRDefault="00DC413F" w:rsidP="003C15C5">
      <w:pPr>
        <w:pStyle w:val="SingleTxtG"/>
        <w:ind w:left="2268" w:hanging="1134"/>
      </w:pPr>
      <w:r w:rsidRPr="00CD6316">
        <w:t>6.1.1.1</w:t>
      </w:r>
      <w:r w:rsidRPr="00CD6316">
        <w:tab/>
        <w:t>La surface du terrain d</w:t>
      </w:r>
      <w:r>
        <w:t>’</w:t>
      </w:r>
      <w:r w:rsidRPr="00CD6316">
        <w:t>essai doit être suffisamment grande pour y aménager la piste de lancement de la barrière mobile déformable, la barrière rigide et le matériel technique nécessaire à l</w:t>
      </w:r>
      <w:r>
        <w:t>’</w:t>
      </w:r>
      <w:r w:rsidRPr="00CD6316">
        <w:t>essai. La dernière partie de la piste, longue de 5 m au moins avant la barrière rigide, doit être horizontale, plane et lisse.</w:t>
      </w:r>
    </w:p>
    <w:p w14:paraId="5562724D" w14:textId="77777777" w:rsidR="00DC413F" w:rsidRPr="00CD6316" w:rsidRDefault="00DC413F" w:rsidP="003C15C5">
      <w:pPr>
        <w:pStyle w:val="SingleTxtG"/>
        <w:ind w:left="2268" w:hanging="1134"/>
      </w:pPr>
      <w:r w:rsidRPr="00CD6316">
        <w:t>6.1.2</w:t>
      </w:r>
      <w:r w:rsidRPr="00CD6316">
        <w:tab/>
        <w:t>Barrière rigide fixe et mur dynamométrique</w:t>
      </w:r>
    </w:p>
    <w:p w14:paraId="3CC7DFDF" w14:textId="4EE97932" w:rsidR="00DC413F" w:rsidRPr="00CD6316" w:rsidRDefault="00DC413F" w:rsidP="00DC413F">
      <w:pPr>
        <w:pStyle w:val="SingleTxtG"/>
        <w:ind w:left="2268" w:hanging="1134"/>
      </w:pPr>
      <w:r w:rsidRPr="00CD6316">
        <w:t>6.1.2.1</w:t>
      </w:r>
      <w:r w:rsidRPr="00CD6316">
        <w:tab/>
      </w:r>
      <w:r>
        <w:t xml:space="preserve">La barrière </w:t>
      </w:r>
      <w:r w:rsidRPr="00CD6316">
        <w:t>rigide doit être constitué</w:t>
      </w:r>
      <w:r>
        <w:t>e</w:t>
      </w:r>
      <w:r w:rsidRPr="00CD6316">
        <w:t xml:space="preserve"> d</w:t>
      </w:r>
      <w:r>
        <w:t>’</w:t>
      </w:r>
      <w:r w:rsidRPr="00CD6316">
        <w:t xml:space="preserve">un bloc de béton armé </w:t>
      </w:r>
      <w:r>
        <w:t xml:space="preserve">large d’au moins </w:t>
      </w:r>
      <w:r w:rsidRPr="00CD6316">
        <w:t xml:space="preserve">3 m </w:t>
      </w:r>
      <w:r>
        <w:t xml:space="preserve">et haut d’au moins </w:t>
      </w:r>
      <w:r w:rsidRPr="00CD6316">
        <w:t>1,5</w:t>
      </w:r>
      <w:r w:rsidR="003C15C5">
        <w:t> </w:t>
      </w:r>
      <w:r w:rsidRPr="00CD6316">
        <w:t xml:space="preserve">m. </w:t>
      </w:r>
      <w:r>
        <w:t xml:space="preserve">Son </w:t>
      </w:r>
      <w:r w:rsidRPr="00CD6316">
        <w:t>épaisseur</w:t>
      </w:r>
      <w:r>
        <w:t xml:space="preserve"> </w:t>
      </w:r>
      <w:r w:rsidRPr="00CD6316">
        <w:t>doit être telle qu</w:t>
      </w:r>
      <w:r>
        <w:t xml:space="preserve">’elle </w:t>
      </w:r>
      <w:r w:rsidRPr="00CD6316">
        <w:t>pèse au</w:t>
      </w:r>
      <w:r>
        <w:t xml:space="preserve"> </w:t>
      </w:r>
      <w:r w:rsidRPr="00CD6316">
        <w:t>moins 70 t.</w:t>
      </w:r>
    </w:p>
    <w:p w14:paraId="5AE43711" w14:textId="355F3A16" w:rsidR="00DC413F" w:rsidRPr="00CD6316" w:rsidRDefault="00DC413F" w:rsidP="00DC413F">
      <w:pPr>
        <w:pStyle w:val="SingleTxtG"/>
        <w:ind w:left="2268" w:hanging="1134"/>
      </w:pPr>
      <w:r w:rsidRPr="00CD6316">
        <w:t>6.1.2.2</w:t>
      </w:r>
      <w:r w:rsidRPr="00CD6316">
        <w:tab/>
        <w:t>La face avant doit être verticale, perpendiculaire à l</w:t>
      </w:r>
      <w:r>
        <w:t>’</w:t>
      </w:r>
      <w:r w:rsidRPr="00CD6316">
        <w:t>axe de la piste de lancement et équipée de six plaques</w:t>
      </w:r>
      <w:r>
        <w:t>-capteurs</w:t>
      </w:r>
      <w:r w:rsidRPr="00CD6316">
        <w:t>, chacune</w:t>
      </w:r>
      <w:r>
        <w:t xml:space="preserve"> </w:t>
      </w:r>
      <w:r w:rsidRPr="00CD6316">
        <w:t>capable de mesurer la force totale au moment du choc sur le bloc correspondant de l</w:t>
      </w:r>
      <w:r>
        <w:t>’</w:t>
      </w:r>
      <w:r w:rsidRPr="00CD6316">
        <w:t>élément de frappe de la barrière mobile déformable. Les centres des zones d</w:t>
      </w:r>
      <w:r>
        <w:t>’</w:t>
      </w:r>
      <w:r w:rsidRPr="00CD6316">
        <w:t>impact des plaques</w:t>
      </w:r>
      <w:r>
        <w:t xml:space="preserve">-capteurs </w:t>
      </w:r>
      <w:r w:rsidRPr="00CD6316">
        <w:t>doivent être alignés sur ceux des six zones d</w:t>
      </w:r>
      <w:r>
        <w:t>’</w:t>
      </w:r>
      <w:r w:rsidRPr="00CD6316">
        <w:t xml:space="preserve">impact de la face de la barrière mobile déformable. Les bords de ces zones doivent être tels que la distance entre zones adjacentes soit de 20 mm, de </w:t>
      </w:r>
      <w:r>
        <w:t xml:space="preserve">telle sorte que, dans les limites de la </w:t>
      </w:r>
      <w:r w:rsidRPr="00CD6316">
        <w:t>tolérance en ce qui concerne l</w:t>
      </w:r>
      <w:r>
        <w:t>’</w:t>
      </w:r>
      <w:r w:rsidRPr="00CD6316">
        <w:t>alignement</w:t>
      </w:r>
      <w:r>
        <w:t>,</w:t>
      </w:r>
      <w:r w:rsidRPr="00CD6316">
        <w:t xml:space="preserve"> les zones d</w:t>
      </w:r>
      <w:r>
        <w:t>’</w:t>
      </w:r>
      <w:r w:rsidRPr="00CD6316">
        <w:t>impact ne soient pas en contact avec les zones d</w:t>
      </w:r>
      <w:r>
        <w:t>’</w:t>
      </w:r>
      <w:r w:rsidRPr="00CD6316">
        <w:t xml:space="preserve">impact des plaques adjacentes. Le montage des </w:t>
      </w:r>
      <w:r>
        <w:t>capteur</w:t>
      </w:r>
      <w:r w:rsidRPr="00CD6316">
        <w:t>s et les surfaces des plaques doivent être conformes aux prescriptions énoncées à l</w:t>
      </w:r>
      <w:r>
        <w:t>’</w:t>
      </w:r>
      <w:r w:rsidRPr="00CD6316">
        <w:t>annexe de la norme</w:t>
      </w:r>
      <w:r w:rsidR="003C15C5">
        <w:t> </w:t>
      </w:r>
      <w:r w:rsidRPr="00CD6316">
        <w:t>ISO</w:t>
      </w:r>
      <w:r w:rsidR="003C15C5">
        <w:t> </w:t>
      </w:r>
      <w:r w:rsidRPr="00CD6316">
        <w:t>6487:1987.</w:t>
      </w:r>
    </w:p>
    <w:p w14:paraId="002164D7" w14:textId="4D401B30" w:rsidR="00DC413F" w:rsidRPr="000D05E2" w:rsidRDefault="00DC413F" w:rsidP="00DC413F">
      <w:pPr>
        <w:pStyle w:val="SingleTxtG"/>
        <w:ind w:left="2268" w:hanging="1134"/>
      </w:pPr>
      <w:r w:rsidRPr="006E2ED6">
        <w:t>6.1.2.3</w:t>
      </w:r>
      <w:r w:rsidRPr="006E2ED6">
        <w:tab/>
        <w:t>Une protection de la surface, comportant une face en contreplaqué (épaisse de 12 </w:t>
      </w:r>
      <w:r w:rsidRPr="006E2ED6">
        <w:sym w:font="Symbol" w:char="F0B1"/>
      </w:r>
      <w:r w:rsidRPr="006E2ED6">
        <w:t> 1 mm), est ajoutée à toutes les plaques</w:t>
      </w:r>
      <w:r w:rsidR="006E2ED6" w:rsidRPr="006E2ED6">
        <w:t>-</w:t>
      </w:r>
      <w:r w:rsidRPr="006E2ED6">
        <w:t xml:space="preserve">capteurs </w:t>
      </w:r>
      <w:r w:rsidR="006E2ED6" w:rsidRPr="006E2ED6">
        <w:t xml:space="preserve">de telle manière qu’elle ne perturbe </w:t>
      </w:r>
      <w:r w:rsidRPr="006E2ED6">
        <w:t>pas la réponse des capteurs.</w:t>
      </w:r>
    </w:p>
    <w:p w14:paraId="1C264188" w14:textId="0D76CD9E" w:rsidR="00DC413F" w:rsidRPr="00CD6316" w:rsidRDefault="00DC413F" w:rsidP="00DC413F">
      <w:pPr>
        <w:pStyle w:val="SingleTxtG"/>
        <w:ind w:left="2268" w:hanging="1134"/>
      </w:pPr>
      <w:r w:rsidRPr="000D05E2">
        <w:t>6.1.2.4</w:t>
      </w:r>
      <w:r w:rsidRPr="000D05E2">
        <w:tab/>
        <w:t>Le mur rigide</w:t>
      </w:r>
      <w:r>
        <w:t xml:space="preserve"> doit être </w:t>
      </w:r>
      <w:r w:rsidRPr="000D05E2">
        <w:t>soit ancré dans le sol, soit posé sur le sol avec, s</w:t>
      </w:r>
      <w:r>
        <w:t>’</w:t>
      </w:r>
      <w:r w:rsidRPr="000D05E2">
        <w:t>il y a lieu, des dispositifs supplémentaires d</w:t>
      </w:r>
      <w:r>
        <w:t>’</w:t>
      </w:r>
      <w:r w:rsidRPr="000D05E2">
        <w:t xml:space="preserve">arrêt pour limiter son déplacement. Un mur rigide (muni de </w:t>
      </w:r>
      <w:r>
        <w:t>capteur</w:t>
      </w:r>
      <w:r w:rsidRPr="000D05E2">
        <w:t>s de force) ayant des caractéristiques différentes mais donnant des</w:t>
      </w:r>
      <w:r w:rsidR="00CB41F2">
        <w:t xml:space="preserve"> </w:t>
      </w:r>
      <w:r w:rsidRPr="000D05E2">
        <w:t>résultats au moins aussi probants peut également être utilisé.</w:t>
      </w:r>
    </w:p>
    <w:p w14:paraId="02ACC572" w14:textId="77777777" w:rsidR="00DC413F" w:rsidRPr="00CD6316" w:rsidRDefault="00DC413F" w:rsidP="00DC413F">
      <w:pPr>
        <w:pStyle w:val="SingleTxtG"/>
        <w:ind w:left="2268" w:hanging="1134"/>
      </w:pPr>
      <w:r w:rsidRPr="00CD6316">
        <w:t>6.2</w:t>
      </w:r>
      <w:r w:rsidRPr="00CD6316">
        <w:tab/>
        <w:t>Propulsion de la barrière mobile déformable</w:t>
      </w:r>
    </w:p>
    <w:p w14:paraId="391F4968" w14:textId="1A955D69" w:rsidR="00DC413F" w:rsidRPr="00CD6316" w:rsidRDefault="00DC413F" w:rsidP="00DC413F">
      <w:pPr>
        <w:pStyle w:val="SingleTxtG"/>
        <w:ind w:left="2268"/>
      </w:pPr>
      <w:r w:rsidRPr="00CD6316">
        <w:tab/>
        <w:t>Au moment du choc, la barrière mobile déformable ne doit plus être soumise à l</w:t>
      </w:r>
      <w:r>
        <w:t>’</w:t>
      </w:r>
      <w:r w:rsidRPr="00CD6316">
        <w:t>action d</w:t>
      </w:r>
      <w:r>
        <w:t>’</w:t>
      </w:r>
      <w:r w:rsidRPr="00CD6316">
        <w:t>un dispositif supplémentaire de</w:t>
      </w:r>
      <w:r>
        <w:t xml:space="preserve"> guidage ou de propulsion. Elle </w:t>
      </w:r>
      <w:r w:rsidRPr="00CD6316">
        <w:t>doit atteindre l</w:t>
      </w:r>
      <w:r>
        <w:t>’</w:t>
      </w:r>
      <w:r w:rsidRPr="00CD6316">
        <w:t>obstacle suivant une trajectoire perpendiculaire à la surface avant du mur dynamométrique. L</w:t>
      </w:r>
      <w:r>
        <w:t>’</w:t>
      </w:r>
      <w:r w:rsidRPr="00CD6316">
        <w:t>alignement au moment du choc doit se faire avec une tolérance de</w:t>
      </w:r>
      <w:r w:rsidR="00CB41F2">
        <w:t xml:space="preserve"> </w:t>
      </w:r>
      <w:r w:rsidRPr="00CD6316">
        <w:t>10 mm.</w:t>
      </w:r>
    </w:p>
    <w:p w14:paraId="004FEDF5" w14:textId="77777777" w:rsidR="00DC413F" w:rsidRPr="00CD6316" w:rsidRDefault="00DC413F" w:rsidP="003C15C5">
      <w:pPr>
        <w:pStyle w:val="SingleTxtG"/>
        <w:keepNext/>
        <w:keepLines/>
        <w:ind w:left="2268" w:hanging="1134"/>
      </w:pPr>
      <w:r w:rsidRPr="00CD6316">
        <w:lastRenderedPageBreak/>
        <w:t>6.3</w:t>
      </w:r>
      <w:r w:rsidRPr="00CD6316">
        <w:tab/>
        <w:t>Appareils de mesures</w:t>
      </w:r>
    </w:p>
    <w:p w14:paraId="15688BF3" w14:textId="77777777" w:rsidR="00DC413F" w:rsidRPr="00CD6316" w:rsidRDefault="00DC413F" w:rsidP="003C15C5">
      <w:pPr>
        <w:pStyle w:val="SingleTxtG"/>
        <w:keepNext/>
        <w:keepLines/>
        <w:ind w:left="2268" w:hanging="1134"/>
      </w:pPr>
      <w:r w:rsidRPr="00CD6316">
        <w:t>6.3.1</w:t>
      </w:r>
      <w:r w:rsidRPr="00CD6316">
        <w:tab/>
        <w:t>Vitesse</w:t>
      </w:r>
    </w:p>
    <w:p w14:paraId="66CDA8BE" w14:textId="77777777" w:rsidR="00DC413F" w:rsidRPr="00CD6316" w:rsidRDefault="00DC413F" w:rsidP="00DC413F">
      <w:pPr>
        <w:pStyle w:val="SingleTxtG"/>
        <w:ind w:left="2268"/>
      </w:pPr>
      <w:r>
        <w:tab/>
      </w:r>
      <w:r w:rsidRPr="00CD6316">
        <w:t>La v</w:t>
      </w:r>
      <w:r>
        <w:t>itesse d’impact doit être de 35 </w:t>
      </w:r>
      <w:r>
        <w:sym w:font="Symbol" w:char="F0B1"/>
      </w:r>
      <w:r>
        <w:t> </w:t>
      </w:r>
      <w:r w:rsidRPr="00CD6316">
        <w:t>0,5 km/h. L</w:t>
      </w:r>
      <w:r>
        <w:t>’</w:t>
      </w:r>
      <w:r w:rsidRPr="00CD6316">
        <w:t>appareil servant à enregistrer la vitesse d</w:t>
      </w:r>
      <w:r>
        <w:t>’</w:t>
      </w:r>
      <w:r w:rsidRPr="00CD6316">
        <w:t>impact doit avoir une tolérance de 0,1 %.</w:t>
      </w:r>
    </w:p>
    <w:p w14:paraId="7ACF6375" w14:textId="77777777" w:rsidR="00DC413F" w:rsidRPr="00CD6316" w:rsidRDefault="00DC413F" w:rsidP="00DC413F">
      <w:pPr>
        <w:pStyle w:val="SingleTxtG"/>
        <w:ind w:left="2268" w:hanging="1134"/>
      </w:pPr>
      <w:r w:rsidRPr="00CD6316">
        <w:t>6.3.2</w:t>
      </w:r>
      <w:r w:rsidRPr="00CD6316">
        <w:tab/>
        <w:t>Forces</w:t>
      </w:r>
    </w:p>
    <w:p w14:paraId="01277B24" w14:textId="3593F9D7" w:rsidR="00DC413F" w:rsidRPr="00CD6316" w:rsidRDefault="00DC413F" w:rsidP="00DC413F">
      <w:pPr>
        <w:pStyle w:val="SingleTxtG"/>
        <w:ind w:left="2268"/>
      </w:pPr>
      <w:r w:rsidRPr="00CD6316">
        <w:tab/>
        <w:t>Les appareils de mesure doivent être conformes aux prescriptions énoncées dans la norme ISO 6487:1987, avec</w:t>
      </w:r>
      <w:r w:rsidR="003C15C5">
        <w:t> </w:t>
      </w:r>
      <w:r w:rsidRPr="00CD6316">
        <w:t>:</w:t>
      </w:r>
    </w:p>
    <w:p w14:paraId="62ABBC76" w14:textId="39AB3DAA" w:rsidR="00DC413F" w:rsidRPr="00CD6316" w:rsidRDefault="00DC413F" w:rsidP="003C15C5">
      <w:pPr>
        <w:pStyle w:val="SingleTxtG"/>
        <w:ind w:left="2268"/>
      </w:pPr>
      <w:r>
        <w:tab/>
        <w:t xml:space="preserve">CFC </w:t>
      </w:r>
      <w:r w:rsidRPr="003C15C5">
        <w:t>pour</w:t>
      </w:r>
      <w:r>
        <w:t xml:space="preserve"> tous les blocs</w:t>
      </w:r>
      <w:r w:rsidR="003C15C5">
        <w:t> </w:t>
      </w:r>
      <w:r>
        <w:t>:</w:t>
      </w:r>
      <w:r>
        <w:tab/>
      </w:r>
      <w:r>
        <w:tab/>
      </w:r>
      <w:r w:rsidRPr="00CD6316">
        <w:t>60 Hz</w:t>
      </w:r>
      <w:r w:rsidR="003C15C5">
        <w:t xml:space="preserve"> </w:t>
      </w:r>
      <w:r w:rsidRPr="00CD6316">
        <w:br/>
        <w:t>CAC pour les blocs 1 et 3</w:t>
      </w:r>
      <w:r w:rsidR="003C15C5">
        <w:t> </w:t>
      </w:r>
      <w:r w:rsidRPr="00CD6316">
        <w:t>:</w:t>
      </w:r>
      <w:r w:rsidRPr="00CD6316">
        <w:tab/>
      </w:r>
      <w:r>
        <w:tab/>
      </w:r>
      <w:r w:rsidRPr="00CD6316">
        <w:t>200 kN</w:t>
      </w:r>
      <w:r w:rsidR="003C15C5">
        <w:t xml:space="preserve"> </w:t>
      </w:r>
      <w:r w:rsidRPr="00CD6316">
        <w:br/>
        <w:t>CAC pour les blocs 4, 5 et 6</w:t>
      </w:r>
      <w:r w:rsidR="003C15C5">
        <w:t> </w:t>
      </w:r>
      <w:r w:rsidRPr="00CD6316">
        <w:t>:</w:t>
      </w:r>
      <w:r w:rsidRPr="00CD6316">
        <w:tab/>
        <w:t>100 kN</w:t>
      </w:r>
      <w:r w:rsidR="003C15C5">
        <w:t xml:space="preserve"> </w:t>
      </w:r>
      <w:r w:rsidRPr="00CD6316">
        <w:br/>
        <w:t>CAC pour le bloc 2</w:t>
      </w:r>
      <w:r w:rsidR="003C15C5">
        <w:t> </w:t>
      </w:r>
      <w:r w:rsidRPr="00CD6316">
        <w:t>:</w:t>
      </w:r>
      <w:r w:rsidRPr="00CD6316">
        <w:tab/>
      </w:r>
      <w:r>
        <w:tab/>
      </w:r>
      <w:r>
        <w:tab/>
      </w:r>
      <w:r w:rsidRPr="00CD6316">
        <w:t>200 kN.</w:t>
      </w:r>
    </w:p>
    <w:p w14:paraId="7169F765" w14:textId="77777777" w:rsidR="00DC413F" w:rsidRPr="00CD6316" w:rsidRDefault="00DC413F" w:rsidP="003C15C5">
      <w:pPr>
        <w:pStyle w:val="SingleTxtG"/>
        <w:ind w:left="2268" w:hanging="1134"/>
      </w:pPr>
      <w:r w:rsidRPr="00CD6316">
        <w:t>6.3.3</w:t>
      </w:r>
      <w:r w:rsidRPr="00CD6316">
        <w:tab/>
        <w:t>Accélération</w:t>
      </w:r>
    </w:p>
    <w:p w14:paraId="0944E504" w14:textId="77777777" w:rsidR="00DC413F" w:rsidRPr="00CD6316" w:rsidRDefault="00DC413F" w:rsidP="003C15C5">
      <w:pPr>
        <w:pStyle w:val="SingleTxtG"/>
        <w:ind w:left="2268" w:hanging="1134"/>
      </w:pPr>
      <w:r w:rsidRPr="00CD6316">
        <w:t>6.3.3.1</w:t>
      </w:r>
      <w:r w:rsidRPr="00CD6316">
        <w:tab/>
        <w:t>L</w:t>
      </w:r>
      <w:r>
        <w:t>’</w:t>
      </w:r>
      <w:r w:rsidRPr="00CD6316">
        <w:t>accélération dans le sens longitudinal doit être mesurée en trois</w:t>
      </w:r>
      <w:r>
        <w:t xml:space="preserve"> points</w:t>
      </w:r>
      <w:r w:rsidRPr="00CD6316">
        <w:t xml:space="preserve"> différents sur le chariot, au centre et des deux côtés</w:t>
      </w:r>
      <w:r>
        <w:t>, à des endroits qui ne risquent pas d’être déformés</w:t>
      </w:r>
      <w:r w:rsidRPr="00CD6316">
        <w:t>.</w:t>
      </w:r>
    </w:p>
    <w:p w14:paraId="33127FBA" w14:textId="341306BF" w:rsidR="00DC413F" w:rsidRPr="00CD6316" w:rsidRDefault="00DC413F" w:rsidP="003C15C5">
      <w:pPr>
        <w:pStyle w:val="SingleTxtG"/>
        <w:ind w:left="2268" w:hanging="1134"/>
      </w:pPr>
      <w:r w:rsidRPr="00CD6316">
        <w:t>6.3.3.2</w:t>
      </w:r>
      <w:r w:rsidRPr="00CD6316">
        <w:tab/>
        <w:t>L</w:t>
      </w:r>
      <w:r>
        <w:t>’</w:t>
      </w:r>
      <w:r w:rsidRPr="00CD6316">
        <w:t>accéléromètre central doit être situé à une distance de</w:t>
      </w:r>
      <w:r w:rsidR="00CB41F2">
        <w:t xml:space="preserve"> </w:t>
      </w:r>
      <w:r w:rsidRPr="00CD6316">
        <w:t>500 mm au plus de l</w:t>
      </w:r>
      <w:r>
        <w:t>’</w:t>
      </w:r>
      <w:r w:rsidRPr="00CD6316">
        <w:t>emplacement du centre de gravité de la barrière mobile déformable et dans un plan longitudinal vertical</w:t>
      </w:r>
      <w:r>
        <w:t xml:space="preserve"> distant de </w:t>
      </w:r>
      <w:r w:rsidRPr="00CD6316">
        <w:t>10 mm au plus du centre de gravité de la barrière mobile déformable.</w:t>
      </w:r>
    </w:p>
    <w:p w14:paraId="67BAE207" w14:textId="07E7BFDA" w:rsidR="00DC413F" w:rsidRPr="00CD6316" w:rsidRDefault="00DC413F" w:rsidP="003C15C5">
      <w:pPr>
        <w:pStyle w:val="SingleTxtG"/>
        <w:ind w:left="2268" w:hanging="1134"/>
      </w:pPr>
      <w:r w:rsidRPr="00CD6316">
        <w:t>6.3.3.3</w:t>
      </w:r>
      <w:r w:rsidRPr="00CD6316">
        <w:tab/>
        <w:t>Les accéléromètres latéraux doivent être placés à la même hauteur, avec une tolérance de</w:t>
      </w:r>
      <w:r w:rsidR="00CB41F2">
        <w:t xml:space="preserve"> </w:t>
      </w:r>
      <w:r w:rsidRPr="00CD6316">
        <w:t>10 mm, et à la même distance de la surface avant de la barrière mobile déformable, la tolérance étant de 20</w:t>
      </w:r>
      <w:r w:rsidR="003C15C5">
        <w:t> </w:t>
      </w:r>
      <w:r w:rsidRPr="00CD6316">
        <w:t>mm.</w:t>
      </w:r>
    </w:p>
    <w:p w14:paraId="077E101F" w14:textId="06E65F75" w:rsidR="00DC413F" w:rsidRPr="00CD6316" w:rsidRDefault="00DC413F" w:rsidP="003C15C5">
      <w:pPr>
        <w:pStyle w:val="SingleTxtG"/>
        <w:ind w:left="2268" w:hanging="1134"/>
      </w:pPr>
      <w:r w:rsidRPr="00CD6316">
        <w:t>6.3.3.4</w:t>
      </w:r>
      <w:r w:rsidRPr="00CD6316">
        <w:tab/>
        <w:t xml:space="preserve">Les appareils de mesure doivent </w:t>
      </w:r>
      <w:r>
        <w:t xml:space="preserve">satisfaire à </w:t>
      </w:r>
      <w:r w:rsidRPr="00CD6316">
        <w:t>la norme ISO 6487:1987 avec les prescriptions suivantes</w:t>
      </w:r>
      <w:r w:rsidR="003C15C5">
        <w:t> </w:t>
      </w:r>
      <w:r w:rsidRPr="00CD6316">
        <w:t>:</w:t>
      </w:r>
    </w:p>
    <w:p w14:paraId="0A3D261E" w14:textId="1CB92C42" w:rsidR="00DC413F" w:rsidRPr="00CD6316" w:rsidRDefault="00DC413F" w:rsidP="003C15C5">
      <w:pPr>
        <w:pStyle w:val="SingleTxtG"/>
        <w:spacing w:after="0"/>
        <w:ind w:left="2268"/>
      </w:pPr>
      <w:r w:rsidRPr="00CD6316">
        <w:tab/>
        <w:t>CFC</w:t>
      </w:r>
      <w:r w:rsidR="003C15C5">
        <w:t> </w:t>
      </w:r>
      <w:r w:rsidRPr="00CD6316">
        <w:t>: 1</w:t>
      </w:r>
      <w:r w:rsidR="003C15C5">
        <w:t> </w:t>
      </w:r>
      <w:r w:rsidRPr="00CD6316">
        <w:t>000</w:t>
      </w:r>
      <w:r w:rsidR="003C15C5">
        <w:t> </w:t>
      </w:r>
      <w:r w:rsidRPr="00CD6316">
        <w:t>Hz (avant l</w:t>
      </w:r>
      <w:r>
        <w:t>’</w:t>
      </w:r>
      <w:r w:rsidRPr="00CD6316">
        <w:t>intégration)</w:t>
      </w:r>
    </w:p>
    <w:p w14:paraId="66EC10DB" w14:textId="54D15D1F" w:rsidR="00DC413F" w:rsidRPr="00CD6316" w:rsidRDefault="00DC413F" w:rsidP="003C15C5">
      <w:pPr>
        <w:pStyle w:val="SingleTxtG"/>
        <w:ind w:left="2268"/>
      </w:pPr>
      <w:r>
        <w:tab/>
        <w:t>CAC</w:t>
      </w:r>
      <w:r w:rsidR="003C15C5">
        <w:t> </w:t>
      </w:r>
      <w:r>
        <w:t xml:space="preserve">: </w:t>
      </w:r>
      <w:r w:rsidRPr="00CD6316">
        <w:t>50</w:t>
      </w:r>
      <w:r w:rsidR="003C15C5">
        <w:t> </w:t>
      </w:r>
      <w:r w:rsidRPr="00CD6316">
        <w:t>g.</w:t>
      </w:r>
    </w:p>
    <w:p w14:paraId="094F9819" w14:textId="77777777" w:rsidR="00DC413F" w:rsidRPr="00CD6316" w:rsidRDefault="00DC413F" w:rsidP="003C15C5">
      <w:pPr>
        <w:pStyle w:val="SingleTxtG"/>
        <w:ind w:left="2268" w:hanging="1134"/>
      </w:pPr>
      <w:r w:rsidRPr="00CD6316">
        <w:t>6.4</w:t>
      </w:r>
      <w:r w:rsidRPr="00CD6316">
        <w:tab/>
        <w:t>Description générale de la barrière</w:t>
      </w:r>
    </w:p>
    <w:p w14:paraId="4D8AB832" w14:textId="77777777" w:rsidR="00DC413F" w:rsidRPr="00CD6316" w:rsidRDefault="00DC413F" w:rsidP="003C15C5">
      <w:pPr>
        <w:pStyle w:val="SingleTxtG"/>
        <w:ind w:left="2268" w:hanging="1134"/>
      </w:pPr>
      <w:r w:rsidRPr="00CD6316">
        <w:t>6.4.1</w:t>
      </w:r>
      <w:r w:rsidRPr="00CD6316">
        <w:tab/>
        <w:t>Les caractéristiques particulières de la barrière doivent répondre aux conditions du paragraphe 1 et doivent être consignées.</w:t>
      </w:r>
    </w:p>
    <w:p w14:paraId="5DC92A15" w14:textId="77777777" w:rsidR="00DC413F" w:rsidRPr="00CD6316" w:rsidRDefault="00DC413F" w:rsidP="003C15C5">
      <w:pPr>
        <w:pStyle w:val="SingleTxtG"/>
        <w:ind w:left="2268" w:hanging="1134"/>
      </w:pPr>
      <w:r w:rsidRPr="00CD6316">
        <w:t>6.5</w:t>
      </w:r>
      <w:r w:rsidRPr="00CD6316">
        <w:tab/>
        <w:t>Description générale de l</w:t>
      </w:r>
      <w:r>
        <w:t>’</w:t>
      </w:r>
      <w:r w:rsidRPr="00CD6316">
        <w:t>élément de frappe</w:t>
      </w:r>
    </w:p>
    <w:p w14:paraId="09605241" w14:textId="77777777" w:rsidR="00DC413F" w:rsidRPr="00CD6316" w:rsidRDefault="00DC413F" w:rsidP="003C15C5">
      <w:pPr>
        <w:pStyle w:val="SingleTxtG"/>
        <w:ind w:left="2268" w:hanging="1134"/>
      </w:pPr>
      <w:r w:rsidRPr="00CD6316">
        <w:t>6.5.1</w:t>
      </w:r>
      <w:r w:rsidRPr="00CD6316">
        <w:tab/>
        <w:t>La validité d</w:t>
      </w:r>
      <w:r>
        <w:t>’</w:t>
      </w:r>
      <w:r w:rsidRPr="00CD6316">
        <w:t>un élément de frappe par rapport aux prescriptions de l</w:t>
      </w:r>
      <w:r>
        <w:t>’</w:t>
      </w:r>
      <w:r w:rsidRPr="00CD6316">
        <w:t>essai dynamique</w:t>
      </w:r>
      <w:r>
        <w:t xml:space="preserve"> doit être </w:t>
      </w:r>
      <w:r w:rsidRPr="00CD6316">
        <w:t>confirmée lorsque les six plaques</w:t>
      </w:r>
      <w:r>
        <w:t xml:space="preserve">-capteurs </w:t>
      </w:r>
      <w:r w:rsidRPr="00CD6316">
        <w:t>émettent des signaux</w:t>
      </w:r>
      <w:r>
        <w:t xml:space="preserve"> </w:t>
      </w:r>
      <w:r w:rsidRPr="00CD6316">
        <w:t>conformes aux prescriptions énoncées à la présente annexe.</w:t>
      </w:r>
    </w:p>
    <w:p w14:paraId="4F404D4C" w14:textId="04B5F359" w:rsidR="00DC413F" w:rsidRPr="00CD6316" w:rsidRDefault="00DC413F" w:rsidP="003C15C5">
      <w:pPr>
        <w:pStyle w:val="SingleTxtG"/>
        <w:ind w:left="2268" w:hanging="1134"/>
      </w:pPr>
      <w:r w:rsidRPr="00CD6316">
        <w:t>6.5.2</w:t>
      </w:r>
      <w:r w:rsidRPr="00CD6316">
        <w:tab/>
        <w:t>Les éléments de frappe doivent porter des numéros de série consécutifs</w:t>
      </w:r>
      <w:r>
        <w:t xml:space="preserve"> poinçonnés</w:t>
      </w:r>
      <w:r w:rsidRPr="00CD6316">
        <w:t>, gravés ou fixés durablement d</w:t>
      </w:r>
      <w:r>
        <w:t>’</w:t>
      </w:r>
      <w:r w:rsidRPr="00CD6316">
        <w:t>une autre manière, à partir desquels les</w:t>
      </w:r>
      <w:r w:rsidR="00CB41F2">
        <w:t xml:space="preserve"> </w:t>
      </w:r>
      <w:r w:rsidRPr="00CD6316">
        <w:t>lots des blocs et leur date de fabrication peuvent être établis.</w:t>
      </w:r>
    </w:p>
    <w:p w14:paraId="70E23399" w14:textId="53456364" w:rsidR="00DC413F" w:rsidRPr="00CD6316" w:rsidRDefault="00DC413F" w:rsidP="003C15C5">
      <w:pPr>
        <w:pStyle w:val="SingleTxtG"/>
        <w:ind w:left="2268" w:hanging="1134"/>
      </w:pPr>
      <w:r w:rsidRPr="00CD6316">
        <w:t>6.6</w:t>
      </w:r>
      <w:r w:rsidRPr="00CD6316">
        <w:tab/>
        <w:t>Méthode de traitement des données</w:t>
      </w:r>
    </w:p>
    <w:p w14:paraId="30E2705D" w14:textId="2802C6CD" w:rsidR="00DC413F" w:rsidRPr="00CD6316" w:rsidRDefault="00DC413F" w:rsidP="003C15C5">
      <w:pPr>
        <w:pStyle w:val="SingleTxtG"/>
        <w:ind w:left="2268" w:hanging="1134"/>
      </w:pPr>
      <w:r w:rsidRPr="00CD6316">
        <w:t>6.6.1</w:t>
      </w:r>
      <w:r w:rsidRPr="00CD6316">
        <w:tab/>
        <w:t>Données brutes</w:t>
      </w:r>
      <w:r w:rsidR="00CB41F2">
        <w:t> </w:t>
      </w:r>
      <w:r w:rsidRPr="00CD6316">
        <w:t>: au temps T = T</w:t>
      </w:r>
      <w:r w:rsidRPr="00CB41F2">
        <w:rPr>
          <w:vertAlign w:val="subscript"/>
        </w:rPr>
        <w:t>0</w:t>
      </w:r>
      <w:r w:rsidRPr="00CD6316">
        <w:t>, tous les décalages doivent être éliminés des données. La méthode qui permet de le faire doit être consignée dans le rapport d</w:t>
      </w:r>
      <w:r>
        <w:t>’</w:t>
      </w:r>
      <w:r w:rsidRPr="00CD6316">
        <w:t>essai.</w:t>
      </w:r>
    </w:p>
    <w:p w14:paraId="79FD7C52" w14:textId="77777777" w:rsidR="00DC413F" w:rsidRPr="00CD6316" w:rsidRDefault="00DC413F" w:rsidP="003C15C5">
      <w:pPr>
        <w:pStyle w:val="SingleTxtG"/>
        <w:ind w:left="2268" w:hanging="1134"/>
      </w:pPr>
      <w:r w:rsidRPr="00CD6316">
        <w:t>6.6.2</w:t>
      </w:r>
      <w:r w:rsidRPr="00CD6316">
        <w:tab/>
        <w:t>Filtrage</w:t>
      </w:r>
    </w:p>
    <w:p w14:paraId="0C973C25" w14:textId="77777777" w:rsidR="00DC413F" w:rsidRPr="00CD6316" w:rsidRDefault="00DC413F" w:rsidP="003C15C5">
      <w:pPr>
        <w:pStyle w:val="SingleTxtG"/>
        <w:ind w:left="2268" w:hanging="1134"/>
      </w:pPr>
      <w:r w:rsidRPr="00CD6316">
        <w:t>6.6.2.1</w:t>
      </w:r>
      <w:r w:rsidRPr="00CD6316">
        <w:tab/>
        <w:t>Les données brutes doivent être filtrées avant</w:t>
      </w:r>
      <w:r>
        <w:t xml:space="preserve"> </w:t>
      </w:r>
      <w:r w:rsidRPr="00CD6316">
        <w:t>traitement ou</w:t>
      </w:r>
      <w:r>
        <w:t xml:space="preserve"> </w:t>
      </w:r>
      <w:r w:rsidRPr="00CD6316">
        <w:t>calculs.</w:t>
      </w:r>
    </w:p>
    <w:p w14:paraId="20EB0FB7" w14:textId="1E3439EE" w:rsidR="00DC413F" w:rsidRPr="00CD6316" w:rsidRDefault="00DC413F" w:rsidP="00DC413F">
      <w:pPr>
        <w:pStyle w:val="SingleTxtG"/>
        <w:ind w:left="2268" w:hanging="1134"/>
      </w:pPr>
      <w:r w:rsidRPr="00CD6316">
        <w:t>6.6.2.2</w:t>
      </w:r>
      <w:r w:rsidRPr="00CD6316">
        <w:tab/>
        <w:t>Les données provenant des accéléromètres et destinées à l</w:t>
      </w:r>
      <w:r>
        <w:t>’</w:t>
      </w:r>
      <w:r w:rsidRPr="00CD6316">
        <w:t xml:space="preserve">intégration doivent être filtrées de manière à satisfaire aux prescriptions de la </w:t>
      </w:r>
      <w:r>
        <w:t>n</w:t>
      </w:r>
      <w:r w:rsidRPr="00CD6316">
        <w:t>orme</w:t>
      </w:r>
      <w:r>
        <w:t> </w:t>
      </w:r>
      <w:r w:rsidRPr="00CD6316">
        <w:t>ISO 6487:1987 avec</w:t>
      </w:r>
      <w:r w:rsidR="00CB41F2">
        <w:t xml:space="preserve"> </w:t>
      </w:r>
      <w:r w:rsidRPr="00CD6316">
        <w:t>CFC 180.</w:t>
      </w:r>
    </w:p>
    <w:p w14:paraId="74C6A2C3" w14:textId="7AA2996F" w:rsidR="00DC413F" w:rsidRPr="00CD6316" w:rsidRDefault="00DC413F" w:rsidP="00DC413F">
      <w:pPr>
        <w:pStyle w:val="SingleTxtG"/>
        <w:ind w:left="2268" w:hanging="1134"/>
      </w:pPr>
      <w:r w:rsidRPr="00CD6316">
        <w:lastRenderedPageBreak/>
        <w:t>6.6.2.3</w:t>
      </w:r>
      <w:r w:rsidRPr="00CD6316">
        <w:tab/>
        <w:t>Les données provenant des accéléromètres et destinées au calcul de la quantité de</w:t>
      </w:r>
      <w:r w:rsidR="00CB41F2">
        <w:t xml:space="preserve"> </w:t>
      </w:r>
      <w:r w:rsidRPr="00CD6316">
        <w:t>mouvement doivent être filtrées de manière à satisfaire aux prescriptions de la norme ISO 6487:1987 avec CFC 60.</w:t>
      </w:r>
    </w:p>
    <w:p w14:paraId="035F1764" w14:textId="583F3464" w:rsidR="00DC413F" w:rsidRPr="00CD6316" w:rsidRDefault="00DC413F" w:rsidP="00DC413F">
      <w:pPr>
        <w:pStyle w:val="SingleTxtG"/>
        <w:ind w:left="2268" w:hanging="1134"/>
      </w:pPr>
      <w:r w:rsidRPr="00CD6316">
        <w:t>6.6.2.4</w:t>
      </w:r>
      <w:r w:rsidRPr="00CD6316">
        <w:tab/>
        <w:t xml:space="preserve">Les données provenant des </w:t>
      </w:r>
      <w:r>
        <w:t xml:space="preserve">capteurs </w:t>
      </w:r>
      <w:r w:rsidRPr="00CD6316">
        <w:t>doivent être filtrées de manière à</w:t>
      </w:r>
      <w:r w:rsidR="00CB41F2">
        <w:t xml:space="preserve"> </w:t>
      </w:r>
      <w:r w:rsidRPr="00CD6316">
        <w:t>satisfaire aux prescriptions de la norme ISO 6487:1987 avec CFC 60.</w:t>
      </w:r>
    </w:p>
    <w:p w14:paraId="7211173D" w14:textId="77777777" w:rsidR="00DC413F" w:rsidRPr="00CD6316" w:rsidRDefault="00DC413F" w:rsidP="00DC413F">
      <w:pPr>
        <w:pStyle w:val="SingleTxtG"/>
        <w:ind w:left="2268" w:hanging="1134"/>
      </w:pPr>
      <w:r w:rsidRPr="00CD6316">
        <w:t>6.6.3</w:t>
      </w:r>
      <w:r w:rsidRPr="00CD6316">
        <w:tab/>
        <w:t>Calcul de l</w:t>
      </w:r>
      <w:r>
        <w:t>’</w:t>
      </w:r>
      <w:r w:rsidRPr="00CD6316">
        <w:t>enfoncement de la face de la barrière mobile déformable</w:t>
      </w:r>
    </w:p>
    <w:p w14:paraId="14B57D0B" w14:textId="77777777" w:rsidR="00DC413F" w:rsidRPr="00CD6316" w:rsidRDefault="00DC413F" w:rsidP="00DC413F">
      <w:pPr>
        <w:pStyle w:val="SingleTxtG"/>
        <w:ind w:left="2268" w:hanging="1134"/>
      </w:pPr>
      <w:r w:rsidRPr="00CD6316">
        <w:t>6.6.3.1</w:t>
      </w:r>
      <w:r w:rsidRPr="00CD6316">
        <w:tab/>
        <w:t>Les données provenant des trois accéléromètres distincts (après filtrage à CFC 180) doivent être intégrées deux fois pour donner l</w:t>
      </w:r>
      <w:r>
        <w:t>’</w:t>
      </w:r>
      <w:r w:rsidRPr="00CD6316">
        <w:t>enfoncement de l</w:t>
      </w:r>
      <w:r>
        <w:t>’</w:t>
      </w:r>
      <w:r w:rsidRPr="00CD6316">
        <w:t>élément déformable de la barrière.</w:t>
      </w:r>
    </w:p>
    <w:p w14:paraId="118AC878" w14:textId="77777777" w:rsidR="00DC413F" w:rsidRPr="00CD6316" w:rsidRDefault="00DC413F" w:rsidP="003C15C5">
      <w:pPr>
        <w:pStyle w:val="SingleTxtG"/>
        <w:ind w:left="2268" w:hanging="1134"/>
      </w:pPr>
      <w:r w:rsidRPr="00CD6316">
        <w:t>6.6.3.2</w:t>
      </w:r>
      <w:r w:rsidRPr="00CD6316">
        <w:tab/>
        <w:t>Les conditions initiales en ce qui concerne l</w:t>
      </w:r>
      <w:r>
        <w:t>’</w:t>
      </w:r>
      <w:r w:rsidRPr="00CD6316">
        <w:t>enfoncement sont les suivantes</w:t>
      </w:r>
      <w:r>
        <w:t> :</w:t>
      </w:r>
    </w:p>
    <w:p w14:paraId="14396349" w14:textId="65238939" w:rsidR="00DC413F" w:rsidRPr="00CD6316" w:rsidRDefault="00DC413F" w:rsidP="00DC413F">
      <w:pPr>
        <w:pStyle w:val="SingleTxtG"/>
        <w:ind w:left="2268" w:hanging="1134"/>
      </w:pPr>
      <w:r w:rsidRPr="00CD6316">
        <w:t>6.6.3.2.1</w:t>
      </w:r>
      <w:r w:rsidRPr="00CD6316">
        <w:tab/>
        <w:t>Vitesse = vitesse d</w:t>
      </w:r>
      <w:r>
        <w:t>’</w:t>
      </w:r>
      <w:r w:rsidRPr="00CD6316">
        <w:t>impact (indiquée par le dispositif de mesure de la vitesse)</w:t>
      </w:r>
      <w:r w:rsidR="003C15C5">
        <w:t> </w:t>
      </w:r>
      <w:r w:rsidRPr="00CD6316">
        <w:t>;</w:t>
      </w:r>
    </w:p>
    <w:p w14:paraId="78A2AA21" w14:textId="77777777" w:rsidR="00DC413F" w:rsidRPr="00CD6316" w:rsidRDefault="00DC413F" w:rsidP="00DC413F">
      <w:pPr>
        <w:pStyle w:val="SingleTxtG"/>
        <w:ind w:left="2268" w:hanging="1134"/>
      </w:pPr>
      <w:r w:rsidRPr="00CD6316">
        <w:t>6.6.3.2.2</w:t>
      </w:r>
      <w:r w:rsidRPr="00CD6316">
        <w:tab/>
        <w:t>Enfoncement = 0.</w:t>
      </w:r>
    </w:p>
    <w:p w14:paraId="1365A030" w14:textId="77777777" w:rsidR="00DC413F" w:rsidRPr="00CD6316" w:rsidRDefault="00DC413F" w:rsidP="00DC413F">
      <w:pPr>
        <w:pStyle w:val="SingleTxtG"/>
        <w:ind w:left="2268" w:hanging="1134"/>
      </w:pPr>
      <w:r w:rsidRPr="00CD6316">
        <w:t>6.6.3.3</w:t>
      </w:r>
      <w:r w:rsidRPr="00CD6316">
        <w:tab/>
        <w:t>Les enfoncements du côté gauche, au centre et du côté droit de la barrière mobile déformable doivent être portés sur un graphique en fonction du temps.</w:t>
      </w:r>
    </w:p>
    <w:p w14:paraId="3CBF1001" w14:textId="0B364EB5" w:rsidR="00DC413F" w:rsidRPr="00CD6316" w:rsidRDefault="00DC413F" w:rsidP="00DC413F">
      <w:pPr>
        <w:pStyle w:val="SingleTxtG"/>
        <w:ind w:left="2268" w:hanging="1134"/>
      </w:pPr>
      <w:r w:rsidRPr="00CD6316">
        <w:t>6.6.3.4</w:t>
      </w:r>
      <w:r w:rsidRPr="00CD6316">
        <w:tab/>
        <w:t>Les enfoncements maximaux calculés pour chacun des trois accéléromètres ne</w:t>
      </w:r>
      <w:r w:rsidR="00CB41F2">
        <w:t xml:space="preserve"> </w:t>
      </w:r>
      <w:r w:rsidRPr="00CD6316">
        <w:t>doivent pas différer entre eux de plus de</w:t>
      </w:r>
      <w:r w:rsidR="00CB41F2">
        <w:t xml:space="preserve"> </w:t>
      </w:r>
      <w:r w:rsidRPr="00CD6316">
        <w:t>10 mm. Si ce n</w:t>
      </w:r>
      <w:r>
        <w:t>’</w:t>
      </w:r>
      <w:r w:rsidRPr="00CD6316">
        <w:t>est pas le cas, il</w:t>
      </w:r>
      <w:r w:rsidR="00CB41F2">
        <w:t xml:space="preserve"> </w:t>
      </w:r>
      <w:r w:rsidRPr="00CD6316">
        <w:t xml:space="preserve">faut éliminer la donnée atypique et vérifier que la différence entre les enfoncements calculés pour les deux </w:t>
      </w:r>
      <w:r>
        <w:t xml:space="preserve">autres </w:t>
      </w:r>
      <w:r w:rsidRPr="00CD6316">
        <w:t>accéléromètres</w:t>
      </w:r>
      <w:r>
        <w:t xml:space="preserve"> </w:t>
      </w:r>
      <w:r w:rsidRPr="00CD6316">
        <w:t>est inférieure à</w:t>
      </w:r>
      <w:r w:rsidR="00CB41F2">
        <w:t xml:space="preserve"> </w:t>
      </w:r>
      <w:r w:rsidRPr="00CD6316">
        <w:t>10 mm.</w:t>
      </w:r>
    </w:p>
    <w:p w14:paraId="08D5C38B" w14:textId="29D0B2EB" w:rsidR="00DC413F" w:rsidRPr="00CD6316" w:rsidRDefault="00DC413F" w:rsidP="00DC413F">
      <w:pPr>
        <w:pStyle w:val="SingleTxtG"/>
        <w:ind w:left="2268" w:hanging="1134"/>
      </w:pPr>
      <w:r w:rsidRPr="00CD6316">
        <w:t>6.6.3.5</w:t>
      </w:r>
      <w:r w:rsidRPr="00CD6316">
        <w:tab/>
        <w:t>Si les enfoncements mesurés par les accéléromètres</w:t>
      </w:r>
      <w:r>
        <w:t xml:space="preserve"> à </w:t>
      </w:r>
      <w:r w:rsidRPr="00CD6316">
        <w:t>gauche</w:t>
      </w:r>
      <w:r>
        <w:t xml:space="preserve">, à </w:t>
      </w:r>
      <w:r w:rsidRPr="00CD6316">
        <w:t>droit</w:t>
      </w:r>
      <w:r>
        <w:t>e</w:t>
      </w:r>
      <w:r w:rsidRPr="00CD6316">
        <w:t xml:space="preserve"> et au centre ne diffèrent pas entre eux de plus de</w:t>
      </w:r>
      <w:r w:rsidR="00CB41F2">
        <w:t xml:space="preserve"> </w:t>
      </w:r>
      <w:r w:rsidRPr="00CD6316">
        <w:t>10 mm, l</w:t>
      </w:r>
      <w:r>
        <w:t>’</w:t>
      </w:r>
      <w:r w:rsidRPr="00CD6316">
        <w:t>accélération moyenne des</w:t>
      </w:r>
      <w:r w:rsidR="00CB41F2">
        <w:t xml:space="preserve"> </w:t>
      </w:r>
      <w:r w:rsidRPr="00CD6316">
        <w:t>trois accéléromètres doit être employée pour calculer l</w:t>
      </w:r>
      <w:r>
        <w:t>’</w:t>
      </w:r>
      <w:r w:rsidRPr="00CD6316">
        <w:t>enfoncement de la face de</w:t>
      </w:r>
      <w:r>
        <w:t xml:space="preserve"> </w:t>
      </w:r>
      <w:r w:rsidRPr="00CD6316">
        <w:t>la</w:t>
      </w:r>
      <w:r>
        <w:t xml:space="preserve"> </w:t>
      </w:r>
      <w:r w:rsidRPr="00CD6316">
        <w:t>barrière.</w:t>
      </w:r>
    </w:p>
    <w:p w14:paraId="0BBB626C" w14:textId="5788FD52" w:rsidR="00DC413F" w:rsidRPr="00CD6316" w:rsidRDefault="00DC413F" w:rsidP="00DC413F">
      <w:pPr>
        <w:pStyle w:val="SingleTxtG"/>
        <w:ind w:left="2268" w:hanging="1134"/>
      </w:pPr>
      <w:r w:rsidRPr="00CD6316">
        <w:t>6.6.3.6</w:t>
      </w:r>
      <w:r w:rsidRPr="00CD6316">
        <w:tab/>
        <w:t xml:space="preserve">Si les enfoncements pour deux accéléromètres seulement satisfont à </w:t>
      </w:r>
      <w:r>
        <w:t xml:space="preserve">cette prescription </w:t>
      </w:r>
      <w:r w:rsidRPr="00CD6316">
        <w:t>de</w:t>
      </w:r>
      <w:r w:rsidR="00CB41F2">
        <w:t xml:space="preserve"> </w:t>
      </w:r>
      <w:r w:rsidRPr="00CD6316">
        <w:t>10 mm, l</w:t>
      </w:r>
      <w:r>
        <w:t>’</w:t>
      </w:r>
      <w:r w:rsidRPr="00CD6316">
        <w:t>accélération moyenne des ces deux accéléromètres doit être employée pour calculer l</w:t>
      </w:r>
      <w:r>
        <w:t>’</w:t>
      </w:r>
      <w:r w:rsidRPr="00CD6316">
        <w:t>enfoncement de la face de</w:t>
      </w:r>
      <w:r w:rsidR="00CB41F2">
        <w:t xml:space="preserve"> </w:t>
      </w:r>
      <w:r w:rsidRPr="00CD6316">
        <w:t>la</w:t>
      </w:r>
      <w:r w:rsidR="00CB41F2">
        <w:t xml:space="preserve"> </w:t>
      </w:r>
      <w:r w:rsidRPr="00CD6316">
        <w:t>barrière.</w:t>
      </w:r>
    </w:p>
    <w:p w14:paraId="2EBB822E" w14:textId="4EAAEFD7" w:rsidR="00DC413F" w:rsidRPr="00CD6316" w:rsidRDefault="00DC413F" w:rsidP="00DC413F">
      <w:pPr>
        <w:pStyle w:val="SingleTxtG"/>
        <w:ind w:left="2268" w:hanging="1134"/>
      </w:pPr>
      <w:r w:rsidRPr="00CD6316">
        <w:t>6.6.3.7</w:t>
      </w:r>
      <w:r w:rsidRPr="00CD6316">
        <w:tab/>
        <w:t>Si les enfoncements calculés pour les trois accéléromètres (</w:t>
      </w:r>
      <w:r>
        <w:t xml:space="preserve">à </w:t>
      </w:r>
      <w:r w:rsidRPr="00CD6316">
        <w:t>gauche</w:t>
      </w:r>
      <w:r>
        <w:t xml:space="preserve">, à </w:t>
      </w:r>
      <w:r w:rsidRPr="00CD6316">
        <w:t>droit</w:t>
      </w:r>
      <w:r>
        <w:t>e</w:t>
      </w:r>
      <w:r w:rsidRPr="00CD6316">
        <w:t xml:space="preserve"> et au centre) ne satisfont PAS à </w:t>
      </w:r>
      <w:r>
        <w:t xml:space="preserve">cette prescription de </w:t>
      </w:r>
      <w:r w:rsidRPr="00CD6316">
        <w:t xml:space="preserve">10 mm, </w:t>
      </w:r>
      <w:r>
        <w:t xml:space="preserve">il faut réexaminer </w:t>
      </w:r>
      <w:r w:rsidRPr="00CD6316">
        <w:t>les données brutes</w:t>
      </w:r>
      <w:r>
        <w:t xml:space="preserve"> pour déterminer </w:t>
      </w:r>
      <w:r w:rsidRPr="00CD6316">
        <w:t>les causes de variations aussi grandes. Dans ce cas, l</w:t>
      </w:r>
      <w:r>
        <w:t>’</w:t>
      </w:r>
      <w:r w:rsidRPr="00CD6316">
        <w:t>organisme chargé des essais doit décider si des données provenant des accéléromètres peuvent être employées pour calculer l</w:t>
      </w:r>
      <w:r>
        <w:t>’</w:t>
      </w:r>
      <w:r w:rsidRPr="00CD6316">
        <w:t>enfoncement de la barrière mobile déformable ou si aucun relevé d</w:t>
      </w:r>
      <w:r>
        <w:t>’</w:t>
      </w:r>
      <w:r w:rsidRPr="00CD6316">
        <w:t>accéléromètre ne peut être utilisé, auquel cas l</w:t>
      </w:r>
      <w:r>
        <w:t>’</w:t>
      </w:r>
      <w:r w:rsidRPr="00CD6316">
        <w:t>essai d</w:t>
      </w:r>
      <w:r>
        <w:t>’</w:t>
      </w:r>
      <w:r w:rsidRPr="00CD6316">
        <w:t xml:space="preserve">homologation doit être </w:t>
      </w:r>
      <w:r>
        <w:t>répété</w:t>
      </w:r>
      <w:r w:rsidRPr="00CD6316">
        <w:t>. Une explication complète d</w:t>
      </w:r>
      <w:r>
        <w:t>oit être donnée dans le rapport</w:t>
      </w:r>
      <w:r w:rsidR="00CB41F2">
        <w:t xml:space="preserve"> </w:t>
      </w:r>
      <w:r w:rsidRPr="00CD6316">
        <w:t>d</w:t>
      </w:r>
      <w:r>
        <w:t>’</w:t>
      </w:r>
      <w:r w:rsidRPr="00CD6316">
        <w:t>essai.</w:t>
      </w:r>
    </w:p>
    <w:p w14:paraId="6A7DFA59" w14:textId="77777777" w:rsidR="00DC413F" w:rsidRPr="00CD6316" w:rsidRDefault="00DC413F" w:rsidP="00DC413F">
      <w:pPr>
        <w:pStyle w:val="SingleTxtG"/>
        <w:ind w:left="2268" w:hanging="1134"/>
      </w:pPr>
      <w:r w:rsidRPr="00CD6316">
        <w:t>6.6.3.8</w:t>
      </w:r>
      <w:r w:rsidRPr="00CD6316">
        <w:tab/>
        <w:t>Les données moyennes enfoncement</w:t>
      </w:r>
      <w:r w:rsidRPr="00CD6316">
        <w:noBreakHyphen/>
        <w:t>temps doivent être combinées avec les données force</w:t>
      </w:r>
      <w:r w:rsidRPr="00CD6316">
        <w:noBreakHyphen/>
        <w:t xml:space="preserve">temps du mur de </w:t>
      </w:r>
      <w:r>
        <w:t xml:space="preserve">capteurs </w:t>
      </w:r>
      <w:r w:rsidRPr="00CD6316">
        <w:t>pour donner le résultat force</w:t>
      </w:r>
      <w:r w:rsidRPr="00CD6316">
        <w:noBreakHyphen/>
        <w:t>enfoncement de chaque bloc.</w:t>
      </w:r>
    </w:p>
    <w:p w14:paraId="7DFA07CA" w14:textId="77777777" w:rsidR="00DC413F" w:rsidRPr="00CD6316" w:rsidRDefault="00DC413F" w:rsidP="00DC413F">
      <w:pPr>
        <w:pStyle w:val="SingleTxtG"/>
        <w:ind w:left="2268" w:hanging="1134"/>
      </w:pPr>
      <w:r w:rsidRPr="00CD6316">
        <w:t>6.6.4</w:t>
      </w:r>
      <w:r w:rsidRPr="00CD6316">
        <w:tab/>
        <w:t>Calcul de l</w:t>
      </w:r>
      <w:r>
        <w:t>’</w:t>
      </w:r>
      <w:r w:rsidRPr="00CD6316">
        <w:t>énergie</w:t>
      </w:r>
    </w:p>
    <w:p w14:paraId="7C09B9F4" w14:textId="0EBFF3B5" w:rsidR="00DC413F" w:rsidRPr="00CD6316" w:rsidRDefault="00DC413F" w:rsidP="00DC413F">
      <w:pPr>
        <w:pStyle w:val="SingleTxtG"/>
        <w:ind w:left="2268"/>
      </w:pPr>
      <w:r w:rsidRPr="00CD6316">
        <w:tab/>
        <w:t>L</w:t>
      </w:r>
      <w:r>
        <w:t>’</w:t>
      </w:r>
      <w:r w:rsidRPr="00CD6316">
        <w:t>énergie absorbée doit être calculée</w:t>
      </w:r>
      <w:r>
        <w:t xml:space="preserve"> pour </w:t>
      </w:r>
      <w:r w:rsidRPr="00CD6316">
        <w:t xml:space="preserve">chaque bloc et </w:t>
      </w:r>
      <w:r>
        <w:t xml:space="preserve">pour </w:t>
      </w:r>
      <w:r w:rsidRPr="00CD6316">
        <w:t>l</w:t>
      </w:r>
      <w:r>
        <w:t>’</w:t>
      </w:r>
      <w:r w:rsidRPr="00CD6316">
        <w:t>ensemble de la face de la barrière mobile déformable</w:t>
      </w:r>
      <w:r>
        <w:t xml:space="preserve"> </w:t>
      </w:r>
      <w:r w:rsidRPr="00CD6316">
        <w:t>jusqu</w:t>
      </w:r>
      <w:r>
        <w:t>’</w:t>
      </w:r>
      <w:r w:rsidRPr="00CD6316">
        <w:t>à l</w:t>
      </w:r>
      <w:r>
        <w:t>’</w:t>
      </w:r>
      <w:r w:rsidRPr="00CD6316">
        <w:t>enfoncement maximal de la barrière, au moyen de la formule suivante</w:t>
      </w:r>
      <w:r w:rsidR="00CB41F2">
        <w:t> </w:t>
      </w:r>
      <w:r w:rsidRPr="00CD6316">
        <w:t>:</w:t>
      </w:r>
    </w:p>
    <w:p w14:paraId="1C2FC34C" w14:textId="77777777" w:rsidR="00DC413F" w:rsidRPr="00CD6316" w:rsidRDefault="00DC413F" w:rsidP="003C15C5">
      <w:pPr>
        <w:pStyle w:val="SingleTxtG"/>
        <w:ind w:left="2268"/>
        <w:jc w:val="center"/>
      </w:pPr>
      <w:r w:rsidRPr="00134EB3">
        <w:rPr>
          <w:position w:val="-24"/>
        </w:rPr>
        <w:object w:dxaOrig="1620" w:dyaOrig="580" w14:anchorId="74D5B76D">
          <v:shape id="_x0000_i1033" type="#_x0000_t75" style="width:94.2pt;height:32.65pt" o:ole="" fillcolor="window">
            <v:imagedata r:id="rId56" o:title=""/>
          </v:shape>
          <o:OLEObject Type="Embed" ProgID="Equation.3" ShapeID="_x0000_i1033" DrawAspect="Content" ObjectID="_1771221269" r:id="rId57"/>
        </w:object>
      </w:r>
    </w:p>
    <w:p w14:paraId="6F64059C" w14:textId="3CEF682B" w:rsidR="00DC413F" w:rsidRDefault="00DC413F" w:rsidP="00DC413F">
      <w:pPr>
        <w:pStyle w:val="SingleTxtG"/>
        <w:ind w:left="2268"/>
      </w:pPr>
      <w:r w:rsidRPr="00CD6316">
        <w:tab/>
      </w:r>
      <w:r w:rsidR="003C15C5" w:rsidRPr="00CD6316">
        <w:t>O</w:t>
      </w:r>
      <w:r w:rsidRPr="00CD6316">
        <w:t>ù</w:t>
      </w:r>
      <w:r w:rsidR="003C15C5">
        <w:t> </w:t>
      </w:r>
      <w:r w:rsidRPr="00CD6316">
        <w:t>:</w:t>
      </w:r>
    </w:p>
    <w:p w14:paraId="6B382B0E" w14:textId="77777777" w:rsidR="00DC413F" w:rsidRPr="00CD6316" w:rsidRDefault="00DC413F" w:rsidP="00DC413F">
      <w:pPr>
        <w:pStyle w:val="SingleTxtG"/>
        <w:ind w:left="2268"/>
      </w:pPr>
      <w:r w:rsidRPr="00CD6316">
        <w:tab/>
        <w:t>t</w:t>
      </w:r>
      <w:r w:rsidRPr="00CB41F2">
        <w:rPr>
          <w:vertAlign w:val="subscript"/>
        </w:rPr>
        <w:t>0</w:t>
      </w:r>
      <w:r w:rsidRPr="00CD6316">
        <w:tab/>
        <w:t>est</w:t>
      </w:r>
      <w:r>
        <w:t xml:space="preserve"> l’instant </w:t>
      </w:r>
      <w:r w:rsidRPr="00CD6316">
        <w:t>du premier contact,</w:t>
      </w:r>
    </w:p>
    <w:p w14:paraId="64D89BD0" w14:textId="74F5301B" w:rsidR="00DC413F" w:rsidRPr="00CD6316" w:rsidRDefault="00DC413F" w:rsidP="00DC413F">
      <w:pPr>
        <w:pStyle w:val="SingleTxtG"/>
        <w:ind w:left="2268"/>
      </w:pPr>
      <w:r>
        <w:tab/>
      </w:r>
      <w:r w:rsidRPr="00CD6316">
        <w:t>t</w:t>
      </w:r>
      <w:r w:rsidRPr="00CB41F2">
        <w:rPr>
          <w:vertAlign w:val="subscript"/>
        </w:rPr>
        <w:t>1</w:t>
      </w:r>
      <w:r w:rsidRPr="00CD6316">
        <w:tab/>
        <w:t>est</w:t>
      </w:r>
      <w:r>
        <w:t xml:space="preserve"> l’instant </w:t>
      </w:r>
      <w:r w:rsidRPr="00CD6316">
        <w:t>où le chariot s</w:t>
      </w:r>
      <w:r>
        <w:t>’</w:t>
      </w:r>
      <w:r w:rsidRPr="00CD6316">
        <w:t>arrête, c</w:t>
      </w:r>
      <w:r>
        <w:t>’</w:t>
      </w:r>
      <w:r w:rsidRPr="00CD6316">
        <w:t>est</w:t>
      </w:r>
      <w:r w:rsidRPr="00CD6316">
        <w:noBreakHyphen/>
        <w:t>à</w:t>
      </w:r>
      <w:r w:rsidRPr="00CD6316">
        <w:noBreakHyphen/>
        <w:t>dire où u = 0, et</w:t>
      </w:r>
    </w:p>
    <w:p w14:paraId="64DE71C6" w14:textId="7D437557" w:rsidR="00DC413F" w:rsidRPr="00CD6316" w:rsidRDefault="00DC413F" w:rsidP="00DC413F">
      <w:pPr>
        <w:pStyle w:val="SingleTxtG"/>
        <w:ind w:left="2835" w:hanging="567"/>
      </w:pPr>
      <w:r w:rsidRPr="00CD6316">
        <w:t>s</w:t>
      </w:r>
      <w:r w:rsidRPr="00CD6316">
        <w:tab/>
        <w:t>est l</w:t>
      </w:r>
      <w:r>
        <w:t>’</w:t>
      </w:r>
      <w:r w:rsidRPr="00CD6316">
        <w:t>enfoncement de l</w:t>
      </w:r>
      <w:r>
        <w:t>’</w:t>
      </w:r>
      <w:r w:rsidRPr="00CD6316">
        <w:t>élément déformable du cha</w:t>
      </w:r>
      <w:r>
        <w:t>riot calculé</w:t>
      </w:r>
      <w:r>
        <w:tab/>
      </w:r>
      <w:r w:rsidRPr="00CD6316">
        <w:t>conformément au paragraphe 6.6.3.</w:t>
      </w:r>
    </w:p>
    <w:p w14:paraId="44BF9265" w14:textId="77777777" w:rsidR="00DC413F" w:rsidRPr="00CD6316" w:rsidRDefault="00DC413F" w:rsidP="00DC413F">
      <w:pPr>
        <w:pStyle w:val="SingleTxtG"/>
        <w:keepNext/>
        <w:ind w:left="2268" w:hanging="1134"/>
      </w:pPr>
      <w:r w:rsidRPr="00CD6316">
        <w:lastRenderedPageBreak/>
        <w:t>6.6.5</w:t>
      </w:r>
      <w:r w:rsidRPr="00CD6316">
        <w:tab/>
        <w:t>Vérification des données relatives aux forces dynamiques</w:t>
      </w:r>
    </w:p>
    <w:p w14:paraId="046001E4" w14:textId="77777777" w:rsidR="00DC413F" w:rsidRPr="00CD6316" w:rsidRDefault="00DC413F" w:rsidP="00DC413F">
      <w:pPr>
        <w:pStyle w:val="SingleTxtG"/>
        <w:ind w:left="2268" w:hanging="1134"/>
      </w:pPr>
      <w:r w:rsidRPr="00CD6316">
        <w:t>6.6.5.1</w:t>
      </w:r>
      <w:r w:rsidRPr="00CD6316">
        <w:tab/>
        <w:t>Comparer l</w:t>
      </w:r>
      <w:r>
        <w:t>’</w:t>
      </w:r>
      <w:r w:rsidRPr="00CD6316">
        <w:t>impulsion totale I, calculée à partir de l</w:t>
      </w:r>
      <w:r>
        <w:t>’</w:t>
      </w:r>
      <w:r w:rsidRPr="00CD6316">
        <w:t>intégration de la force totale sur la période de contact, avec la variation de la quantité de mouvement sur cette période (M*ΔV).</w:t>
      </w:r>
    </w:p>
    <w:p w14:paraId="72352918" w14:textId="477C20DF" w:rsidR="00DC413F" w:rsidRPr="00CD6316" w:rsidRDefault="00DC413F" w:rsidP="00DC413F">
      <w:pPr>
        <w:pStyle w:val="SingleTxtG"/>
        <w:ind w:left="2268" w:hanging="1134"/>
      </w:pPr>
      <w:r w:rsidRPr="00CD6316">
        <w:t>6.6.5.2</w:t>
      </w:r>
      <w:r w:rsidRPr="00CD6316">
        <w:tab/>
        <w:t>Comparer la variation de l</w:t>
      </w:r>
      <w:r>
        <w:t>’</w:t>
      </w:r>
      <w:r w:rsidRPr="00CD6316">
        <w:t>énergie totale avec la variation de l</w:t>
      </w:r>
      <w:r>
        <w:t>’</w:t>
      </w:r>
      <w:r w:rsidRPr="00CD6316">
        <w:t>énergie cinétique de la barrière mobile déformable, donnée par la formule suivante</w:t>
      </w:r>
      <w:r w:rsidR="003C15C5">
        <w:t> </w:t>
      </w:r>
      <w:r w:rsidRPr="00CD6316">
        <w:t>:</w:t>
      </w:r>
    </w:p>
    <w:p w14:paraId="7C76706E" w14:textId="0005F065" w:rsidR="00DC413F" w:rsidRPr="00CD6316" w:rsidRDefault="00DC413F" w:rsidP="003C15C5">
      <w:pPr>
        <w:pStyle w:val="SingleTxtG"/>
        <w:ind w:left="2268"/>
        <w:jc w:val="center"/>
      </w:pPr>
      <w:r w:rsidRPr="003F4E46">
        <w:rPr>
          <w:position w:val="-18"/>
        </w:rPr>
        <w:object w:dxaOrig="1219" w:dyaOrig="480" w14:anchorId="45EAC3C3">
          <v:shape id="_x0000_i1034" type="#_x0000_t75" style="width:69.85pt;height:24.9pt" o:ole="" fillcolor="window">
            <v:imagedata r:id="rId58" o:title=""/>
          </v:shape>
          <o:OLEObject Type="Embed" ProgID="Equation.3" ShapeID="_x0000_i1034" DrawAspect="Content" ObjectID="_1771221270" r:id="rId59"/>
        </w:object>
      </w:r>
    </w:p>
    <w:p w14:paraId="66C42FC2" w14:textId="77777777" w:rsidR="00DC413F" w:rsidRPr="00CD6316" w:rsidRDefault="00DC413F" w:rsidP="00DC413F">
      <w:pPr>
        <w:pStyle w:val="SingleTxtG"/>
        <w:ind w:left="2268"/>
      </w:pPr>
      <w:r w:rsidRPr="00CD6316">
        <w:tab/>
        <w:t>où V</w:t>
      </w:r>
      <w:r w:rsidRPr="00E70EDD">
        <w:t>i</w:t>
      </w:r>
      <w:r w:rsidRPr="00CD6316">
        <w:t xml:space="preserve"> est la vitesse d</w:t>
      </w:r>
      <w:r>
        <w:t>’</w:t>
      </w:r>
      <w:r w:rsidRPr="00CD6316">
        <w:t>impact et M est la masse totale de la barrière mobile déformable.</w:t>
      </w:r>
    </w:p>
    <w:p w14:paraId="0F6912CD" w14:textId="77777777" w:rsidR="00DC413F" w:rsidRDefault="00DC413F" w:rsidP="00DC413F">
      <w:pPr>
        <w:pStyle w:val="SingleTxtG"/>
        <w:ind w:left="2268"/>
      </w:pPr>
      <w:r w:rsidRPr="00CD6316">
        <w:tab/>
        <w:t>Si la variation de la quantité de mouvement (M*ΔV) n</w:t>
      </w:r>
      <w:r>
        <w:t>’</w:t>
      </w:r>
      <w:r w:rsidRPr="00CD6316">
        <w:t>est pas égale à l</w:t>
      </w:r>
      <w:r>
        <w:t>’</w:t>
      </w:r>
      <w:r w:rsidRPr="00CD6316">
        <w:t xml:space="preserve">impulsion totale I </w:t>
      </w:r>
      <w:r>
        <w:sym w:font="Symbol" w:char="F0B1"/>
      </w:r>
      <w:r>
        <w:t> </w:t>
      </w:r>
      <w:r w:rsidRPr="00CD6316">
        <w:t>5 % ou si l</w:t>
      </w:r>
      <w:r>
        <w:t>’</w:t>
      </w:r>
      <w:r w:rsidRPr="00CD6316">
        <w:t>énergie totale absorbée (Σ E</w:t>
      </w:r>
      <w:r w:rsidRPr="00E70EDD">
        <w:t>n</w:t>
      </w:r>
      <w:r w:rsidRPr="00CD6316">
        <w:t>) n</w:t>
      </w:r>
      <w:r>
        <w:t>’</w:t>
      </w:r>
      <w:r w:rsidRPr="00CD6316">
        <w:t>est pas égale à l</w:t>
      </w:r>
      <w:r>
        <w:t>’</w:t>
      </w:r>
      <w:r w:rsidRPr="00CD6316">
        <w:t>énergie cinétique E</w:t>
      </w:r>
      <w:r w:rsidRPr="00E70EDD">
        <w:t>K</w:t>
      </w:r>
      <w:r w:rsidRPr="00CD6316">
        <w:t xml:space="preserve"> </w:t>
      </w:r>
      <w:r>
        <w:sym w:font="Symbol" w:char="F0B1"/>
      </w:r>
      <w:r>
        <w:t> </w:t>
      </w:r>
      <w:r w:rsidRPr="00CD6316">
        <w:t>5 %, les données de l</w:t>
      </w:r>
      <w:r>
        <w:t>’</w:t>
      </w:r>
      <w:r w:rsidRPr="00CD6316">
        <w:t>essai doivent être examinées afin que soit déterminée la cause de cette erreur.</w:t>
      </w:r>
    </w:p>
    <w:p w14:paraId="05B65C0C" w14:textId="5839709A" w:rsidR="00DC413F" w:rsidRPr="00CB41F2" w:rsidRDefault="00DC413F" w:rsidP="00CB41F2">
      <w:pPr>
        <w:pStyle w:val="Titre1"/>
        <w:spacing w:after="120"/>
      </w:pPr>
      <w:r>
        <w:t>Figure 1</w:t>
      </w:r>
      <w:r w:rsidR="00CB41F2">
        <w:t xml:space="preserve"> </w:t>
      </w:r>
      <w:r w:rsidR="00CB41F2">
        <w:br/>
      </w:r>
      <w:r w:rsidRPr="00E70EDD">
        <w:rPr>
          <w:b/>
        </w:rPr>
        <w:t>Conception de l</w:t>
      </w:r>
      <w:r>
        <w:rPr>
          <w:b/>
        </w:rPr>
        <w:t>’</w:t>
      </w:r>
      <w:r w:rsidRPr="00E70EDD">
        <w:rPr>
          <w:b/>
        </w:rPr>
        <w:t>élément de frappe</w:t>
      </w:r>
      <w:r w:rsidRPr="008115C6">
        <w:rPr>
          <w:rStyle w:val="Appelnotedebasdep"/>
        </w:rPr>
        <w:footnoteReference w:id="11"/>
      </w:r>
    </w:p>
    <w:p w14:paraId="3FF5F4E7" w14:textId="77777777" w:rsidR="00DC413F" w:rsidRDefault="00DC413F" w:rsidP="00DC413F">
      <w:pPr>
        <w:pStyle w:val="SingleTxtG"/>
        <w:ind w:left="2268" w:hanging="1134"/>
        <w:rPr>
          <w:b/>
        </w:rPr>
      </w:pPr>
      <w:r>
        <w:rPr>
          <w:noProof/>
        </w:rPr>
        <w:drawing>
          <wp:inline distT="0" distB="0" distL="0" distR="0" wp14:anchorId="7BA88651" wp14:editId="0B35CE09">
            <wp:extent cx="4680000" cy="2199600"/>
            <wp:effectExtent l="0" t="0" r="6350" b="0"/>
            <wp:docPr id="130" name="Image 13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texte, capture d’écran, nombre, Police&#10;&#10;Description générée automatiquement"/>
                    <pic:cNvPicPr/>
                  </pic:nvPicPr>
                  <pic:blipFill>
                    <a:blip r:embed="rId60"/>
                    <a:stretch>
                      <a:fillRect/>
                    </a:stretch>
                  </pic:blipFill>
                  <pic:spPr>
                    <a:xfrm>
                      <a:off x="0" y="0"/>
                      <a:ext cx="4680000" cy="2199600"/>
                    </a:xfrm>
                    <a:prstGeom prst="rect">
                      <a:avLst/>
                    </a:prstGeom>
                  </pic:spPr>
                </pic:pic>
              </a:graphicData>
            </a:graphic>
          </wp:inline>
        </w:drawing>
      </w:r>
    </w:p>
    <w:p w14:paraId="59C112C4" w14:textId="77777777" w:rsidR="00DC413F" w:rsidRDefault="00DC413F" w:rsidP="00DC413F">
      <w:pPr>
        <w:pStyle w:val="Titre1"/>
        <w:spacing w:before="240"/>
      </w:pPr>
      <w:bookmarkStart w:id="3" w:name="_MON_1469431197"/>
      <w:bookmarkStart w:id="4" w:name="_MON_1469431203"/>
      <w:bookmarkStart w:id="5" w:name="_MON_1469431563"/>
      <w:bookmarkStart w:id="6" w:name="_MON_1469431917"/>
      <w:bookmarkStart w:id="7" w:name="_MON_1469431956"/>
      <w:bookmarkStart w:id="8" w:name="_MON_1469432041"/>
      <w:bookmarkEnd w:id="3"/>
      <w:bookmarkEnd w:id="4"/>
      <w:bookmarkEnd w:id="5"/>
      <w:bookmarkEnd w:id="6"/>
      <w:bookmarkEnd w:id="7"/>
      <w:bookmarkEnd w:id="8"/>
      <w:r w:rsidRPr="00435FC5">
        <w:lastRenderedPageBreak/>
        <w:t xml:space="preserve">Figure </w:t>
      </w:r>
      <w:r>
        <w:t>2</w:t>
      </w:r>
    </w:p>
    <w:p w14:paraId="5EF9C2AA" w14:textId="77777777" w:rsidR="00DC413F" w:rsidRDefault="00DC413F" w:rsidP="00DC413F">
      <w:pPr>
        <w:pStyle w:val="Titre1"/>
        <w:keepLines w:val="0"/>
        <w:spacing w:after="120"/>
        <w:rPr>
          <w:b/>
        </w:rPr>
      </w:pPr>
      <w:r>
        <w:rPr>
          <w:b/>
        </w:rPr>
        <w:t>Haut de l’élément de frappe</w:t>
      </w:r>
    </w:p>
    <w:p w14:paraId="2EADEF51" w14:textId="77777777" w:rsidR="00DC413F" w:rsidRPr="00443FE0" w:rsidRDefault="00DC413F" w:rsidP="00DC413F">
      <w:pPr>
        <w:pStyle w:val="SingleTxtG"/>
      </w:pPr>
      <w:r>
        <w:rPr>
          <w:noProof/>
        </w:rPr>
        <w:drawing>
          <wp:inline distT="0" distB="0" distL="0" distR="0" wp14:anchorId="2A2DE572" wp14:editId="3DC80667">
            <wp:extent cx="4680000" cy="2610000"/>
            <wp:effectExtent l="0" t="0" r="6350" b="0"/>
            <wp:docPr id="131" name="Image 131" descr="Une image contenant diagramme, texte, lign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Une image contenant diagramme, texte, ligne, croquis&#10;&#10;Description générée automatiquement"/>
                    <pic:cNvPicPr/>
                  </pic:nvPicPr>
                  <pic:blipFill>
                    <a:blip r:embed="rId61"/>
                    <a:stretch>
                      <a:fillRect/>
                    </a:stretch>
                  </pic:blipFill>
                  <pic:spPr>
                    <a:xfrm>
                      <a:off x="0" y="0"/>
                      <a:ext cx="4680000" cy="2610000"/>
                    </a:xfrm>
                    <a:prstGeom prst="rect">
                      <a:avLst/>
                    </a:prstGeom>
                  </pic:spPr>
                </pic:pic>
              </a:graphicData>
            </a:graphic>
          </wp:inline>
        </w:drawing>
      </w:r>
    </w:p>
    <w:p w14:paraId="61C2BE0E" w14:textId="77777777" w:rsidR="00DC413F" w:rsidRDefault="00DC413F" w:rsidP="00DC413F">
      <w:pPr>
        <w:pStyle w:val="Titre1"/>
        <w:spacing w:before="240"/>
      </w:pPr>
      <w:bookmarkStart w:id="9" w:name="_MON_1081692107"/>
      <w:bookmarkStart w:id="10" w:name="_MON_1081692327"/>
      <w:bookmarkStart w:id="11" w:name="_MON_1081692342"/>
      <w:bookmarkStart w:id="12" w:name="_MON_1081692388"/>
      <w:bookmarkStart w:id="13" w:name="_MON_1081692396"/>
      <w:bookmarkStart w:id="14" w:name="_MON_1081857803"/>
      <w:bookmarkStart w:id="15" w:name="_MON_1081858213"/>
      <w:bookmarkStart w:id="16" w:name="_MON_1081858312"/>
      <w:bookmarkStart w:id="17" w:name="_MON_1379320456"/>
      <w:bookmarkStart w:id="18" w:name="_MON_1469273302"/>
      <w:bookmarkStart w:id="19" w:name="_MON_1469432262"/>
      <w:bookmarkStart w:id="20" w:name="_MON_1469432283"/>
      <w:bookmarkStart w:id="21" w:name="_MON_1469447309"/>
      <w:bookmarkEnd w:id="9"/>
      <w:bookmarkEnd w:id="10"/>
      <w:bookmarkEnd w:id="11"/>
      <w:bookmarkEnd w:id="12"/>
      <w:bookmarkEnd w:id="13"/>
      <w:bookmarkEnd w:id="14"/>
      <w:bookmarkEnd w:id="15"/>
      <w:bookmarkEnd w:id="16"/>
      <w:bookmarkEnd w:id="17"/>
      <w:bookmarkEnd w:id="18"/>
      <w:bookmarkEnd w:id="19"/>
      <w:bookmarkEnd w:id="20"/>
      <w:bookmarkEnd w:id="21"/>
      <w:r w:rsidRPr="00435FC5">
        <w:t xml:space="preserve">Figure </w:t>
      </w:r>
      <w:r>
        <w:t>3</w:t>
      </w:r>
    </w:p>
    <w:p w14:paraId="070211CE" w14:textId="77777777" w:rsidR="00DC413F" w:rsidRDefault="00DC413F" w:rsidP="00DC413F">
      <w:pPr>
        <w:pStyle w:val="Titre1"/>
        <w:spacing w:after="120"/>
        <w:rPr>
          <w:b/>
        </w:rPr>
      </w:pPr>
      <w:r w:rsidRPr="0005188F">
        <w:rPr>
          <w:b/>
        </w:rPr>
        <w:t xml:space="preserve">Orientation </w:t>
      </w:r>
      <w:r>
        <w:rPr>
          <w:b/>
        </w:rPr>
        <w:t xml:space="preserve">de la structure alvéolaire en aluminium </w:t>
      </w:r>
    </w:p>
    <w:p w14:paraId="7571C2D5" w14:textId="77777777" w:rsidR="00DC413F" w:rsidRPr="00433006" w:rsidRDefault="00DC413F" w:rsidP="00DC413F">
      <w:pPr>
        <w:pStyle w:val="SingleTxtG"/>
      </w:pPr>
      <w:r>
        <w:rPr>
          <w:noProof/>
        </w:rPr>
        <w:drawing>
          <wp:inline distT="0" distB="0" distL="0" distR="0" wp14:anchorId="3DAA7BE7" wp14:editId="506028A1">
            <wp:extent cx="4680000" cy="2872800"/>
            <wp:effectExtent l="0" t="0" r="6350" b="3810"/>
            <wp:docPr id="132" name="Image 132" descr="Une image contenant diagramme, croquis, conception, origam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diagramme, croquis, conception, origami&#10;&#10;Description générée automatiquement"/>
                    <pic:cNvPicPr/>
                  </pic:nvPicPr>
                  <pic:blipFill>
                    <a:blip r:embed="rId62"/>
                    <a:stretch>
                      <a:fillRect/>
                    </a:stretch>
                  </pic:blipFill>
                  <pic:spPr>
                    <a:xfrm>
                      <a:off x="0" y="0"/>
                      <a:ext cx="4680000" cy="2872800"/>
                    </a:xfrm>
                    <a:prstGeom prst="rect">
                      <a:avLst/>
                    </a:prstGeom>
                  </pic:spPr>
                </pic:pic>
              </a:graphicData>
            </a:graphic>
          </wp:inline>
        </w:drawing>
      </w:r>
    </w:p>
    <w:p w14:paraId="284C4BA8" w14:textId="77777777" w:rsidR="00DC413F" w:rsidRPr="00385F03" w:rsidRDefault="00DC413F" w:rsidP="00DC413F">
      <w:pPr>
        <w:pStyle w:val="Titre1"/>
        <w:spacing w:before="240"/>
      </w:pPr>
      <w:bookmarkStart w:id="22" w:name="_MON_1081754513"/>
      <w:bookmarkStart w:id="23" w:name="_MON_1379155488"/>
      <w:bookmarkStart w:id="24" w:name="_MON_1469273303"/>
      <w:bookmarkStart w:id="25" w:name="_MON_1469432449"/>
      <w:bookmarkEnd w:id="22"/>
      <w:bookmarkEnd w:id="23"/>
      <w:bookmarkEnd w:id="24"/>
      <w:bookmarkEnd w:id="25"/>
      <w:r>
        <w:t>Figure 4</w:t>
      </w:r>
    </w:p>
    <w:p w14:paraId="11FF43A0" w14:textId="77777777" w:rsidR="00DC413F" w:rsidRDefault="00DC413F" w:rsidP="00DC413F">
      <w:pPr>
        <w:pStyle w:val="Titre1"/>
        <w:tabs>
          <w:tab w:val="left" w:pos="6630"/>
        </w:tabs>
        <w:spacing w:after="120"/>
        <w:rPr>
          <w:b/>
        </w:rPr>
      </w:pPr>
      <w:r w:rsidRPr="00385F03">
        <w:rPr>
          <w:b/>
        </w:rPr>
        <w:t>Dimension des c</w:t>
      </w:r>
      <w:r>
        <w:rPr>
          <w:b/>
        </w:rPr>
        <w:t>ellule</w:t>
      </w:r>
      <w:r w:rsidRPr="00385F03">
        <w:rPr>
          <w:b/>
        </w:rPr>
        <w:t xml:space="preserve">s </w:t>
      </w:r>
      <w:r>
        <w:rPr>
          <w:b/>
        </w:rPr>
        <w:t xml:space="preserve">alvéolaires en </w:t>
      </w:r>
      <w:r w:rsidRPr="00385F03">
        <w:rPr>
          <w:b/>
        </w:rPr>
        <w:t>aluminium</w:t>
      </w:r>
    </w:p>
    <w:p w14:paraId="08D21191" w14:textId="77777777" w:rsidR="00DC413F" w:rsidRPr="00BC2F7D" w:rsidRDefault="00DC413F" w:rsidP="00DC413F">
      <w:pPr>
        <w:pStyle w:val="SingleTxtG"/>
      </w:pPr>
      <w:r>
        <w:rPr>
          <w:noProof/>
        </w:rPr>
        <w:drawing>
          <wp:inline distT="0" distB="0" distL="0" distR="0" wp14:anchorId="14038EEB" wp14:editId="678E8C75">
            <wp:extent cx="4680000" cy="1573200"/>
            <wp:effectExtent l="0" t="0" r="6350" b="8255"/>
            <wp:docPr id="133" name="Image 133" descr="Une image contenant diagramm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Une image contenant diagramme, ligne, conception&#10;&#10;Description générée automatiquement"/>
                    <pic:cNvPicPr/>
                  </pic:nvPicPr>
                  <pic:blipFill>
                    <a:blip r:embed="rId63"/>
                    <a:stretch>
                      <a:fillRect/>
                    </a:stretch>
                  </pic:blipFill>
                  <pic:spPr>
                    <a:xfrm>
                      <a:off x="0" y="0"/>
                      <a:ext cx="4680000" cy="1573200"/>
                    </a:xfrm>
                    <a:prstGeom prst="rect">
                      <a:avLst/>
                    </a:prstGeom>
                  </pic:spPr>
                </pic:pic>
              </a:graphicData>
            </a:graphic>
          </wp:inline>
        </w:drawing>
      </w:r>
    </w:p>
    <w:p w14:paraId="7DF8A33E" w14:textId="77777777" w:rsidR="00DC413F" w:rsidRPr="002A2A22" w:rsidRDefault="00DC413F" w:rsidP="00DC413F">
      <w:pPr>
        <w:pStyle w:val="Titre1"/>
        <w:spacing w:before="240"/>
      </w:pPr>
      <w:r w:rsidRPr="002A2A22">
        <w:lastRenderedPageBreak/>
        <w:t xml:space="preserve">Figure </w:t>
      </w:r>
      <w:r>
        <w:t>5</w:t>
      </w:r>
    </w:p>
    <w:p w14:paraId="469B6ADF" w14:textId="77777777" w:rsidR="00DC413F" w:rsidRDefault="00DC413F" w:rsidP="00DC413F">
      <w:pPr>
        <w:pStyle w:val="Titre1"/>
        <w:spacing w:after="120"/>
        <w:rPr>
          <w:b/>
        </w:rPr>
      </w:pPr>
      <w:r w:rsidRPr="0005188F">
        <w:rPr>
          <w:b/>
        </w:rPr>
        <w:t>Conception de la plaque arrière</w:t>
      </w:r>
    </w:p>
    <w:p w14:paraId="535FD5D6" w14:textId="77777777" w:rsidR="00DC413F" w:rsidRDefault="00DC413F" w:rsidP="00DC413F">
      <w:pPr>
        <w:pStyle w:val="SingleTxtG"/>
      </w:pPr>
      <w:r>
        <w:rPr>
          <w:noProof/>
        </w:rPr>
        <w:drawing>
          <wp:inline distT="0" distB="0" distL="0" distR="0" wp14:anchorId="62AF6275" wp14:editId="7D61094D">
            <wp:extent cx="4680000" cy="2721600"/>
            <wp:effectExtent l="0" t="0" r="6350" b="3175"/>
            <wp:docPr id="134" name="Image 134" descr="Une image contenant capture d’écran, Rectangle, électroména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descr="Une image contenant capture d’écran, Rectangle, électroménager&#10;&#10;Description générée automatiquement"/>
                    <pic:cNvPicPr/>
                  </pic:nvPicPr>
                  <pic:blipFill>
                    <a:blip r:embed="rId64"/>
                    <a:stretch>
                      <a:fillRect/>
                    </a:stretch>
                  </pic:blipFill>
                  <pic:spPr>
                    <a:xfrm>
                      <a:off x="0" y="0"/>
                      <a:ext cx="4680000" cy="2721600"/>
                    </a:xfrm>
                    <a:prstGeom prst="rect">
                      <a:avLst/>
                    </a:prstGeom>
                  </pic:spPr>
                </pic:pic>
              </a:graphicData>
            </a:graphic>
          </wp:inline>
        </w:drawing>
      </w:r>
    </w:p>
    <w:p w14:paraId="1E9B5101" w14:textId="77777777" w:rsidR="00DC413F" w:rsidRDefault="00DC413F" w:rsidP="00DC413F">
      <w:pPr>
        <w:pStyle w:val="Titre1"/>
        <w:spacing w:before="240"/>
      </w:pPr>
      <w:bookmarkStart w:id="26" w:name="_MON_1081858355"/>
      <w:bookmarkStart w:id="27" w:name="_MON_1081858397"/>
      <w:bookmarkStart w:id="28" w:name="_MON_1081858406"/>
      <w:bookmarkStart w:id="29" w:name="_MON_1081858419"/>
      <w:bookmarkStart w:id="30" w:name="_MON_1469273305"/>
      <w:bookmarkStart w:id="31" w:name="_MON_1469432644"/>
      <w:bookmarkStart w:id="32" w:name="_MON_1469432726"/>
      <w:bookmarkStart w:id="33" w:name="_MON_1469432824"/>
      <w:bookmarkStart w:id="34" w:name="_MON_1469432850"/>
      <w:bookmarkStart w:id="35" w:name="_MON_1469436115"/>
      <w:bookmarkStart w:id="36" w:name="_MON_1469447325"/>
      <w:bookmarkEnd w:id="26"/>
      <w:bookmarkEnd w:id="27"/>
      <w:bookmarkEnd w:id="28"/>
      <w:bookmarkEnd w:id="29"/>
      <w:bookmarkEnd w:id="30"/>
      <w:bookmarkEnd w:id="31"/>
      <w:bookmarkEnd w:id="32"/>
      <w:bookmarkEnd w:id="33"/>
      <w:bookmarkEnd w:id="34"/>
      <w:bookmarkEnd w:id="35"/>
      <w:bookmarkEnd w:id="36"/>
      <w:r w:rsidRPr="00E025B5">
        <w:t xml:space="preserve">Figure </w:t>
      </w:r>
      <w:r>
        <w:t>6</w:t>
      </w:r>
    </w:p>
    <w:p w14:paraId="477F5A2C" w14:textId="75909EE3" w:rsidR="00DC413F" w:rsidRDefault="00DC413F" w:rsidP="00DC413F">
      <w:pPr>
        <w:pStyle w:val="Titre1"/>
        <w:spacing w:after="120" w:line="240" w:lineRule="atLeast"/>
        <w:rPr>
          <w:b/>
        </w:rPr>
      </w:pPr>
      <w:r w:rsidRPr="0004482C">
        <w:rPr>
          <w:b/>
        </w:rPr>
        <w:t>Fixation de la plaque arrière au dispositif de ventilation</w:t>
      </w:r>
      <w:r w:rsidR="003C15C5">
        <w:rPr>
          <w:b/>
        </w:rPr>
        <w:t xml:space="preserve"> </w:t>
      </w:r>
      <w:r w:rsidRPr="0004482C">
        <w:rPr>
          <w:b/>
        </w:rPr>
        <w:t>et à la plaque avant du chariot</w:t>
      </w:r>
    </w:p>
    <w:p w14:paraId="7BB31668" w14:textId="77777777" w:rsidR="00DC413F" w:rsidRDefault="00DC413F" w:rsidP="00DC413F">
      <w:pPr>
        <w:pStyle w:val="SingleTxtG"/>
      </w:pPr>
      <w:r>
        <w:rPr>
          <w:noProof/>
        </w:rPr>
        <w:drawing>
          <wp:inline distT="0" distB="0" distL="0" distR="0" wp14:anchorId="0EAED745" wp14:editId="64853520">
            <wp:extent cx="4680000" cy="3304800"/>
            <wp:effectExtent l="0" t="0" r="6350" b="0"/>
            <wp:docPr id="135" name="Image 135"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descr="Une image contenant texte, diagramme, capture d’écran, ligne&#10;&#10;Description générée automatiquement"/>
                    <pic:cNvPicPr/>
                  </pic:nvPicPr>
                  <pic:blipFill>
                    <a:blip r:embed="rId65"/>
                    <a:stretch>
                      <a:fillRect/>
                    </a:stretch>
                  </pic:blipFill>
                  <pic:spPr>
                    <a:xfrm>
                      <a:off x="0" y="0"/>
                      <a:ext cx="4680000" cy="3304800"/>
                    </a:xfrm>
                    <a:prstGeom prst="rect">
                      <a:avLst/>
                    </a:prstGeom>
                  </pic:spPr>
                </pic:pic>
              </a:graphicData>
            </a:graphic>
          </wp:inline>
        </w:drawing>
      </w:r>
    </w:p>
    <w:p w14:paraId="206F9E7A" w14:textId="77777777" w:rsidR="00DC413F" w:rsidRPr="00B87322" w:rsidRDefault="00DC413F" w:rsidP="00DC413F">
      <w:pPr>
        <w:pStyle w:val="Titre1"/>
      </w:pPr>
      <w:bookmarkStart w:id="37" w:name="_MON_1081755728"/>
      <w:bookmarkStart w:id="38" w:name="_MON_1469273306"/>
      <w:bookmarkStart w:id="39" w:name="_MON_1469432895"/>
      <w:bookmarkEnd w:id="37"/>
      <w:bookmarkEnd w:id="38"/>
      <w:bookmarkEnd w:id="39"/>
      <w:r w:rsidRPr="00B87322">
        <w:lastRenderedPageBreak/>
        <w:t>Figure 7</w:t>
      </w:r>
    </w:p>
    <w:p w14:paraId="751F6A2F" w14:textId="77777777" w:rsidR="00DC413F" w:rsidRDefault="00DC413F" w:rsidP="00DC413F">
      <w:pPr>
        <w:pStyle w:val="Titre1"/>
        <w:spacing w:after="120"/>
        <w:rPr>
          <w:b/>
        </w:rPr>
      </w:pPr>
      <w:r w:rsidRPr="0004482C">
        <w:rPr>
          <w:b/>
        </w:rPr>
        <w:t>Écartement des</w:t>
      </w:r>
      <w:r>
        <w:rPr>
          <w:b/>
        </w:rPr>
        <w:t xml:space="preserve"> orifices</w:t>
      </w:r>
      <w:r w:rsidRPr="0004482C">
        <w:rPr>
          <w:b/>
        </w:rPr>
        <w:t xml:space="preserve"> de ventilation en quinconce de la plaque arrière</w:t>
      </w:r>
    </w:p>
    <w:p w14:paraId="5139924C" w14:textId="77777777" w:rsidR="00DC413F" w:rsidRPr="00D772EA" w:rsidRDefault="00DC413F" w:rsidP="00DC413F">
      <w:pPr>
        <w:pStyle w:val="SingleTxtG"/>
      </w:pPr>
      <w:r>
        <w:rPr>
          <w:noProof/>
        </w:rPr>
        <w:drawing>
          <wp:inline distT="0" distB="0" distL="0" distR="0" wp14:anchorId="6553FC44" wp14:editId="6201AF44">
            <wp:extent cx="3960000" cy="2545200"/>
            <wp:effectExtent l="0" t="0" r="2540" b="7620"/>
            <wp:docPr id="136" name="Image 136" descr="Une image contenant diagramme, cercle, lign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diagramme, cercle, ligne, croquis&#10;&#10;Description générée automatiquement"/>
                    <pic:cNvPicPr/>
                  </pic:nvPicPr>
                  <pic:blipFill>
                    <a:blip r:embed="rId66"/>
                    <a:stretch>
                      <a:fillRect/>
                    </a:stretch>
                  </pic:blipFill>
                  <pic:spPr>
                    <a:xfrm>
                      <a:off x="0" y="0"/>
                      <a:ext cx="3960000" cy="2545200"/>
                    </a:xfrm>
                    <a:prstGeom prst="rect">
                      <a:avLst/>
                    </a:prstGeom>
                  </pic:spPr>
                </pic:pic>
              </a:graphicData>
            </a:graphic>
          </wp:inline>
        </w:drawing>
      </w:r>
    </w:p>
    <w:p w14:paraId="28AE45F4" w14:textId="77777777" w:rsidR="00DC413F" w:rsidRPr="003C15C5" w:rsidRDefault="00DC413F" w:rsidP="003C15C5">
      <w:pPr>
        <w:pStyle w:val="Titre1"/>
        <w:spacing w:before="240" w:after="240"/>
        <w:rPr>
          <w:b/>
          <w:bCs/>
          <w:lang w:val="fr-FR"/>
        </w:rPr>
      </w:pPr>
      <w:bookmarkStart w:id="40" w:name="_MON_1469436467"/>
      <w:bookmarkStart w:id="41" w:name="_MON_1469436665"/>
      <w:bookmarkEnd w:id="40"/>
      <w:bookmarkEnd w:id="41"/>
      <w:r w:rsidRPr="003C15C5">
        <w:rPr>
          <w:b/>
          <w:bCs/>
          <w:lang w:val="fr-FR"/>
        </w:rPr>
        <w:t>Rebords inférieur et supérieur de la plaque arrière</w:t>
      </w:r>
    </w:p>
    <w:p w14:paraId="40BE5B09" w14:textId="77777777" w:rsidR="00DC413F" w:rsidRDefault="00DC413F" w:rsidP="00DC413F">
      <w:pPr>
        <w:pStyle w:val="SingleTxtG"/>
        <w:keepNext/>
        <w:jc w:val="left"/>
      </w:pPr>
      <w:r>
        <w:rPr>
          <w:noProof/>
        </w:rPr>
        <w:drawing>
          <wp:inline distT="0" distB="0" distL="0" distR="0" wp14:anchorId="75ADB97D" wp14:editId="24B1DEEE">
            <wp:extent cx="4680000" cy="2962800"/>
            <wp:effectExtent l="0" t="0" r="6350" b="9525"/>
            <wp:docPr id="137" name="Image 137" descr="Une image contenant diagramme, Dessin technique, lign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Une image contenant diagramme, Dessin technique, ligne, croquis&#10;&#10;Description générée automatiquement"/>
                    <pic:cNvPicPr/>
                  </pic:nvPicPr>
                  <pic:blipFill>
                    <a:blip r:embed="rId67"/>
                    <a:stretch>
                      <a:fillRect/>
                    </a:stretch>
                  </pic:blipFill>
                  <pic:spPr>
                    <a:xfrm>
                      <a:off x="0" y="0"/>
                      <a:ext cx="4680000" cy="2962800"/>
                    </a:xfrm>
                    <a:prstGeom prst="rect">
                      <a:avLst/>
                    </a:prstGeom>
                  </pic:spPr>
                </pic:pic>
              </a:graphicData>
            </a:graphic>
          </wp:inline>
        </w:drawing>
      </w:r>
    </w:p>
    <w:p w14:paraId="61B7475A" w14:textId="09A0BE1E" w:rsidR="00DC413F" w:rsidRPr="004A2DA6" w:rsidRDefault="00DC413F" w:rsidP="00DC413F">
      <w:pPr>
        <w:pStyle w:val="SingleTxtG"/>
        <w:ind w:firstLine="170"/>
        <w:jc w:val="left"/>
        <w:rPr>
          <w:sz w:val="18"/>
          <w:szCs w:val="18"/>
          <w:lang w:val="fr-FR"/>
        </w:rPr>
      </w:pPr>
      <w:bookmarkStart w:id="42" w:name="_MON_1081758802"/>
      <w:bookmarkStart w:id="43" w:name="_MON_1081758838"/>
      <w:bookmarkStart w:id="44" w:name="_MON_1081758911"/>
      <w:bookmarkStart w:id="45" w:name="_MON_1081758919"/>
      <w:bookmarkStart w:id="46" w:name="_MON_1081758994"/>
      <w:bookmarkStart w:id="47" w:name="_MON_1081758999"/>
      <w:bookmarkStart w:id="48" w:name="_MON_1081759023"/>
      <w:bookmarkStart w:id="49" w:name="_MON_1081759030"/>
      <w:bookmarkStart w:id="50" w:name="_MON_1081759050"/>
      <w:bookmarkStart w:id="51" w:name="_MON_1081759053"/>
      <w:bookmarkStart w:id="52" w:name="_MON_1081759106"/>
      <w:bookmarkStart w:id="53" w:name="_MON_1081761103"/>
      <w:bookmarkStart w:id="54" w:name="_MON_1081858502"/>
      <w:bookmarkStart w:id="55" w:name="_MON_1100090242"/>
      <w:bookmarkStart w:id="56" w:name="_MON_1100090350"/>
      <w:bookmarkStart w:id="57" w:name="_MON_1100090403"/>
      <w:bookmarkStart w:id="58" w:name="_MON_1100090441"/>
      <w:bookmarkStart w:id="59" w:name="_MON_1100090471"/>
      <w:bookmarkStart w:id="60" w:name="_MON_1469270156"/>
      <w:bookmarkStart w:id="61" w:name="_MON_1469273308"/>
      <w:bookmarkStart w:id="62" w:name="_MON_1469434083"/>
      <w:bookmarkStart w:id="63" w:name="_MON_146943575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4A2DA6">
        <w:rPr>
          <w:i/>
          <w:sz w:val="18"/>
          <w:szCs w:val="18"/>
          <w:lang w:val="fr-FR"/>
        </w:rPr>
        <w:t>Note</w:t>
      </w:r>
      <w:r w:rsidR="003C15C5">
        <w:rPr>
          <w:i/>
          <w:sz w:val="18"/>
          <w:szCs w:val="18"/>
          <w:lang w:val="fr-FR"/>
        </w:rPr>
        <w:t> </w:t>
      </w:r>
      <w:r>
        <w:rPr>
          <w:sz w:val="18"/>
          <w:szCs w:val="18"/>
          <w:lang w:val="fr-FR"/>
        </w:rPr>
        <w:t xml:space="preserve">: </w:t>
      </w:r>
      <w:r w:rsidRPr="004A2DA6">
        <w:rPr>
          <w:sz w:val="18"/>
          <w:szCs w:val="18"/>
          <w:lang w:val="fr-FR"/>
        </w:rPr>
        <w:t>Les orifices de fixation dans le rebord inférieur peuvent être ouverts de manière à devenir des fentes, comme indiqué ci-dessous, afin que soit facilitée la fixation, à condition que la prise reste suffisante tout au long de l</w:t>
      </w:r>
      <w:r>
        <w:rPr>
          <w:sz w:val="18"/>
          <w:szCs w:val="18"/>
          <w:lang w:val="fr-FR"/>
        </w:rPr>
        <w:t>’</w:t>
      </w:r>
      <w:r w:rsidRPr="004A2DA6">
        <w:rPr>
          <w:sz w:val="18"/>
          <w:szCs w:val="18"/>
          <w:lang w:val="fr-FR"/>
        </w:rPr>
        <w:t>essai de choc pour éviter le détachement.</w:t>
      </w:r>
    </w:p>
    <w:p w14:paraId="4F3934CA" w14:textId="77777777" w:rsidR="00DC413F" w:rsidRDefault="00DC413F" w:rsidP="00DC413F">
      <w:pPr>
        <w:pStyle w:val="Titre1"/>
        <w:spacing w:before="240" w:after="120"/>
        <w:rPr>
          <w:lang w:val="fr-FR"/>
        </w:rPr>
      </w:pPr>
      <w:r w:rsidRPr="006951AE">
        <w:rPr>
          <w:lang w:val="fr-FR"/>
        </w:rPr>
        <w:t>Figure 8</w:t>
      </w:r>
    </w:p>
    <w:p w14:paraId="60AB1534" w14:textId="77777777" w:rsidR="00DC413F" w:rsidRPr="001F5EEE" w:rsidRDefault="00DC413F" w:rsidP="00DC413F">
      <w:pPr>
        <w:pStyle w:val="SingleTxtG"/>
        <w:rPr>
          <w:lang w:val="fr-FR"/>
        </w:rPr>
      </w:pPr>
      <w:r>
        <w:rPr>
          <w:noProof/>
        </w:rPr>
        <w:drawing>
          <wp:inline distT="0" distB="0" distL="0" distR="0" wp14:anchorId="56C2274D" wp14:editId="716AA2D1">
            <wp:extent cx="4680000" cy="975600"/>
            <wp:effectExtent l="0" t="0" r="6350" b="0"/>
            <wp:docPr id="138" name="Image 138" descr="Une image contenant texte, ligne,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texte, ligne, diagramme, Parallèle&#10;&#10;Description générée automatiquement"/>
                    <pic:cNvPicPr/>
                  </pic:nvPicPr>
                  <pic:blipFill>
                    <a:blip r:embed="rId68"/>
                    <a:stretch>
                      <a:fillRect/>
                    </a:stretch>
                  </pic:blipFill>
                  <pic:spPr>
                    <a:xfrm>
                      <a:off x="0" y="0"/>
                      <a:ext cx="4680000" cy="975600"/>
                    </a:xfrm>
                    <a:prstGeom prst="rect">
                      <a:avLst/>
                    </a:prstGeom>
                  </pic:spPr>
                </pic:pic>
              </a:graphicData>
            </a:graphic>
          </wp:inline>
        </w:drawing>
      </w:r>
    </w:p>
    <w:p w14:paraId="1E595458" w14:textId="77777777" w:rsidR="00DC413F" w:rsidRPr="00474C0A" w:rsidRDefault="00DC413F" w:rsidP="00DC413F">
      <w:pPr>
        <w:pStyle w:val="Titre1"/>
      </w:pPr>
      <w:bookmarkStart w:id="64" w:name="_MON_1469270540"/>
      <w:bookmarkStart w:id="65" w:name="_MON_1469273309"/>
      <w:bookmarkStart w:id="66" w:name="_MON_1469434283"/>
      <w:bookmarkStart w:id="67" w:name="_MON_1469443938"/>
      <w:bookmarkStart w:id="68" w:name="_MON_1469449355"/>
      <w:bookmarkStart w:id="69" w:name="_MON_1469510797"/>
      <w:bookmarkEnd w:id="64"/>
      <w:bookmarkEnd w:id="65"/>
      <w:bookmarkEnd w:id="66"/>
      <w:bookmarkEnd w:id="67"/>
      <w:bookmarkEnd w:id="68"/>
      <w:bookmarkEnd w:id="69"/>
      <w:r>
        <w:br w:type="page"/>
      </w:r>
      <w:r w:rsidRPr="00474C0A">
        <w:lastRenderedPageBreak/>
        <w:t>Figure 9</w:t>
      </w:r>
    </w:p>
    <w:p w14:paraId="64056F63" w14:textId="77777777" w:rsidR="00DC413F" w:rsidRPr="00FE5CC9" w:rsidRDefault="00DC413F" w:rsidP="00DC413F">
      <w:pPr>
        <w:pStyle w:val="Titre1"/>
        <w:spacing w:after="120"/>
        <w:rPr>
          <w:b/>
        </w:rPr>
      </w:pPr>
      <w:r w:rsidRPr="00FE5CC9">
        <w:rPr>
          <w:b/>
        </w:rPr>
        <w:t>Châssis de ventilation</w:t>
      </w:r>
    </w:p>
    <w:p w14:paraId="3F8F0461" w14:textId="0DD4ECDC" w:rsidR="00DC413F" w:rsidRDefault="00DC413F" w:rsidP="00DC413F">
      <w:pPr>
        <w:pStyle w:val="SingleTxtG"/>
        <w:rPr>
          <w:lang w:val="fr-FR"/>
        </w:rPr>
      </w:pPr>
      <w:r w:rsidRPr="00623FB5">
        <w:rPr>
          <w:lang w:val="fr-FR"/>
        </w:rPr>
        <w:t>Le dispositif de ventilation est une structure faite d</w:t>
      </w:r>
      <w:r>
        <w:rPr>
          <w:lang w:val="fr-FR"/>
        </w:rPr>
        <w:t>’</w:t>
      </w:r>
      <w:r w:rsidRPr="00623FB5">
        <w:rPr>
          <w:lang w:val="fr-FR"/>
        </w:rPr>
        <w:t>une plaque de 5 mm d</w:t>
      </w:r>
      <w:r>
        <w:rPr>
          <w:lang w:val="fr-FR"/>
        </w:rPr>
        <w:t>’</w:t>
      </w:r>
      <w:r w:rsidRPr="00623FB5">
        <w:rPr>
          <w:lang w:val="fr-FR"/>
        </w:rPr>
        <w:t>épaisseur et de 20 mm de large. Seules les plaques verticales sont perf</w:t>
      </w:r>
      <w:r>
        <w:rPr>
          <w:lang w:val="fr-FR"/>
        </w:rPr>
        <w:t>orées de neuf orifices de</w:t>
      </w:r>
      <w:r w:rsidR="007B4E17">
        <w:rPr>
          <w:lang w:val="fr-FR"/>
        </w:rPr>
        <w:t xml:space="preserve"> </w:t>
      </w:r>
      <w:r w:rsidRPr="00623FB5">
        <w:rPr>
          <w:lang w:val="fr-FR"/>
        </w:rPr>
        <w:t>8 mm afin que l</w:t>
      </w:r>
      <w:r>
        <w:rPr>
          <w:lang w:val="fr-FR"/>
        </w:rPr>
        <w:t>’</w:t>
      </w:r>
      <w:r w:rsidRPr="00623FB5">
        <w:rPr>
          <w:lang w:val="fr-FR"/>
        </w:rPr>
        <w:t>air puisse circuler horizontalement.</w:t>
      </w:r>
    </w:p>
    <w:p w14:paraId="5A6BB419" w14:textId="6CA7C7CA" w:rsidR="00DC413F" w:rsidRDefault="00DC413F" w:rsidP="00DC413F">
      <w:pPr>
        <w:pStyle w:val="SingleTxtG"/>
        <w:spacing w:after="0"/>
        <w:ind w:left="2268"/>
      </w:pPr>
      <w:r>
        <w:rPr>
          <w:noProof/>
        </w:rPr>
        <w:drawing>
          <wp:inline distT="0" distB="0" distL="0" distR="0" wp14:anchorId="22F510B5" wp14:editId="2E8EAF12">
            <wp:extent cx="4680000" cy="4658400"/>
            <wp:effectExtent l="0" t="0" r="6350" b="8890"/>
            <wp:docPr id="139" name="Image 139" descr="Une image contenant text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 diagramme, croquis, Parallèle&#10;&#10;Description générée automatiquement"/>
                    <pic:cNvPicPr/>
                  </pic:nvPicPr>
                  <pic:blipFill>
                    <a:blip r:embed="rId69"/>
                    <a:stretch>
                      <a:fillRect/>
                    </a:stretch>
                  </pic:blipFill>
                  <pic:spPr>
                    <a:xfrm>
                      <a:off x="0" y="0"/>
                      <a:ext cx="4680000" cy="4658400"/>
                    </a:xfrm>
                    <a:prstGeom prst="rect">
                      <a:avLst/>
                    </a:prstGeom>
                  </pic:spPr>
                </pic:pic>
              </a:graphicData>
            </a:graphic>
          </wp:inline>
        </w:drawing>
      </w:r>
    </w:p>
    <w:p w14:paraId="410639C5" w14:textId="77777777" w:rsidR="005D3B6D" w:rsidRDefault="005D3B6D" w:rsidP="001825EE">
      <w:pPr>
        <w:pStyle w:val="SingleTxtG"/>
        <w:spacing w:after="0"/>
        <w:ind w:left="2268"/>
      </w:pPr>
    </w:p>
    <w:p w14:paraId="7E21C054" w14:textId="45B83564" w:rsidR="00DC413F" w:rsidRDefault="00DC413F" w:rsidP="00DC413F">
      <w:pPr>
        <w:pStyle w:val="SingleTxtG"/>
        <w:spacing w:after="0"/>
        <w:ind w:left="0"/>
        <w:sectPr w:rsidR="00DC413F" w:rsidSect="007A2E6B">
          <w:headerReference w:type="even" r:id="rId70"/>
          <w:headerReference w:type="default" r:id="rId71"/>
          <w:footerReference w:type="even" r:id="rId72"/>
          <w:footerReference w:type="default" r:id="rId73"/>
          <w:footnotePr>
            <w:numRestart w:val="eachSect"/>
          </w:footnotePr>
          <w:endnotePr>
            <w:numFmt w:val="decimal"/>
          </w:endnotePr>
          <w:pgSz w:w="11907" w:h="16840" w:code="9"/>
          <w:pgMar w:top="1417" w:right="1134" w:bottom="1134" w:left="1134" w:header="680" w:footer="567" w:gutter="0"/>
          <w:cols w:space="720"/>
          <w:docGrid w:linePitch="272"/>
        </w:sectPr>
      </w:pPr>
      <w:r>
        <w:t xml:space="preserve"> </w:t>
      </w:r>
    </w:p>
    <w:p w14:paraId="6C8CCF48" w14:textId="77777777" w:rsidR="00DC413F" w:rsidRPr="00BD4C5F" w:rsidRDefault="00DC413F" w:rsidP="00DC413F">
      <w:pPr>
        <w:pStyle w:val="HChG"/>
      </w:pPr>
      <w:r>
        <w:lastRenderedPageBreak/>
        <w:t>Annexe 5 − Appendice 1</w:t>
      </w:r>
    </w:p>
    <w:p w14:paraId="70F8EA19" w14:textId="77777777" w:rsidR="00DC413F" w:rsidRDefault="00DC413F" w:rsidP="00DC413F">
      <w:pPr>
        <w:pStyle w:val="HChG"/>
      </w:pPr>
      <w:r>
        <w:tab/>
      </w:r>
      <w:r>
        <w:tab/>
        <w:t>Courbes force</w:t>
      </w:r>
      <w:r>
        <w:noBreakHyphen/>
        <w:t>enfoncement pour les essais statiques</w:t>
      </w:r>
    </w:p>
    <w:p w14:paraId="1839C57C" w14:textId="77777777" w:rsidR="00DC413F" w:rsidRDefault="00DC413F" w:rsidP="00DC413F">
      <w:pPr>
        <w:pStyle w:val="Titre1"/>
      </w:pPr>
      <w:r>
        <w:t>Figure 1a</w:t>
      </w:r>
    </w:p>
    <w:p w14:paraId="7B59D805" w14:textId="77777777" w:rsidR="00DC413F" w:rsidRPr="00B8227C" w:rsidRDefault="00DC413F" w:rsidP="00DC413F">
      <w:pPr>
        <w:pStyle w:val="Titre1"/>
        <w:spacing w:after="120"/>
      </w:pPr>
      <w:r>
        <w:rPr>
          <w:b/>
        </w:rPr>
        <w:t>Blocs 1 et 3</w:t>
      </w:r>
    </w:p>
    <w:p w14:paraId="40C13DF0" w14:textId="77777777" w:rsidR="00DC413F" w:rsidRDefault="00DC413F" w:rsidP="00DC413F">
      <w:pPr>
        <w:ind w:left="1134"/>
      </w:pPr>
      <w:r>
        <w:rPr>
          <w:noProof/>
        </w:rPr>
        <w:drawing>
          <wp:inline distT="0" distB="0" distL="0" distR="0" wp14:anchorId="1130B4BB" wp14:editId="149233E4">
            <wp:extent cx="4191000" cy="3327400"/>
            <wp:effectExtent l="0" t="0" r="0" b="6350"/>
            <wp:docPr id="26" name="Obje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071FF6C" w14:textId="77777777" w:rsidR="00DC413F" w:rsidRDefault="00DC413F" w:rsidP="00DC413F">
      <w:pPr>
        <w:pStyle w:val="Titre1"/>
        <w:spacing w:before="200"/>
      </w:pPr>
      <w:r>
        <w:t>Figure 1b</w:t>
      </w:r>
    </w:p>
    <w:p w14:paraId="4060A6E7" w14:textId="77777777" w:rsidR="00DC413F" w:rsidRPr="00B8227C" w:rsidRDefault="00DC413F" w:rsidP="00DC413F">
      <w:pPr>
        <w:pStyle w:val="Titre1"/>
        <w:spacing w:after="120"/>
        <w:rPr>
          <w:b/>
        </w:rPr>
      </w:pPr>
      <w:r>
        <w:rPr>
          <w:b/>
        </w:rPr>
        <w:t>Bloc</w:t>
      </w:r>
      <w:r w:rsidRPr="00B8227C">
        <w:rPr>
          <w:b/>
        </w:rPr>
        <w:t xml:space="preserve"> 2</w:t>
      </w:r>
    </w:p>
    <w:p w14:paraId="56EFCF7F" w14:textId="77777777" w:rsidR="00DC413F" w:rsidRDefault="00DC413F" w:rsidP="00DC413F">
      <w:pPr>
        <w:ind w:left="1134"/>
      </w:pPr>
      <w:r>
        <w:rPr>
          <w:noProof/>
        </w:rPr>
        <w:drawing>
          <wp:inline distT="0" distB="0" distL="0" distR="0" wp14:anchorId="47DD7005" wp14:editId="151F4084">
            <wp:extent cx="4208780" cy="3073400"/>
            <wp:effectExtent l="0" t="0" r="1270" b="12700"/>
            <wp:docPr id="27" name="Obje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8F82456" w14:textId="77777777" w:rsidR="00DC413F" w:rsidRDefault="00DC413F" w:rsidP="00DC413F">
      <w:pPr>
        <w:pStyle w:val="Titre1"/>
      </w:pPr>
      <w:r>
        <w:lastRenderedPageBreak/>
        <w:t>Figure 1c</w:t>
      </w:r>
    </w:p>
    <w:p w14:paraId="7296D1FA" w14:textId="77777777" w:rsidR="00DC413F" w:rsidRPr="00B8227C" w:rsidRDefault="00DC413F" w:rsidP="00DC413F">
      <w:pPr>
        <w:pStyle w:val="Titre1"/>
        <w:spacing w:after="120"/>
        <w:rPr>
          <w:b/>
        </w:rPr>
      </w:pPr>
      <w:r>
        <w:rPr>
          <w:b/>
        </w:rPr>
        <w:t>Bloc</w:t>
      </w:r>
      <w:r w:rsidRPr="00B8227C">
        <w:rPr>
          <w:b/>
        </w:rPr>
        <w:t xml:space="preserve"> 4</w:t>
      </w:r>
    </w:p>
    <w:bookmarkStart w:id="70" w:name="_MON_1381211656"/>
    <w:bookmarkStart w:id="71" w:name="_MON_1381211669"/>
    <w:bookmarkStart w:id="72" w:name="_MON_1381211754"/>
    <w:bookmarkStart w:id="73" w:name="_MON_1469440763"/>
    <w:bookmarkStart w:id="74" w:name="_MON_1381211557"/>
    <w:bookmarkEnd w:id="70"/>
    <w:bookmarkEnd w:id="71"/>
    <w:bookmarkEnd w:id="72"/>
    <w:bookmarkEnd w:id="73"/>
    <w:bookmarkEnd w:id="74"/>
    <w:bookmarkStart w:id="75" w:name="_MON_1381211568"/>
    <w:bookmarkEnd w:id="75"/>
    <w:p w14:paraId="1F0262C0" w14:textId="77777777" w:rsidR="00DC413F" w:rsidRDefault="00DC413F" w:rsidP="00DC413F">
      <w:pPr>
        <w:ind w:left="1134"/>
        <w:rPr>
          <w:b/>
        </w:rPr>
      </w:pPr>
      <w:r>
        <w:object w:dxaOrig="5974" w:dyaOrig="4930" w14:anchorId="514C05F1">
          <v:shape id="_x0000_i1035" type="#_x0000_t75" style="width:365.35pt;height:247.85pt" o:ole="" o:borderrightcolor="this" fillcolor="window">
            <v:imagedata r:id="rId76" o:title=""/>
            <w10:borderright type="single" width="6"/>
          </v:shape>
          <o:OLEObject Type="Embed" ProgID="Word.Picture.8" ShapeID="_x0000_i1035" DrawAspect="Content" ObjectID="_1771221271" r:id="rId77"/>
        </w:object>
      </w:r>
    </w:p>
    <w:p w14:paraId="39932E33" w14:textId="77777777" w:rsidR="00DC413F" w:rsidRDefault="00DC413F" w:rsidP="00DC413F">
      <w:pPr>
        <w:pStyle w:val="Titre1"/>
        <w:spacing w:before="240"/>
      </w:pPr>
      <w:r>
        <w:t>Figure 1d</w:t>
      </w:r>
    </w:p>
    <w:p w14:paraId="5E603B2F" w14:textId="77777777" w:rsidR="00DC413F" w:rsidRPr="00B8227C" w:rsidRDefault="00DC413F" w:rsidP="00DC413F">
      <w:pPr>
        <w:pStyle w:val="Titre1"/>
        <w:spacing w:after="120"/>
        <w:rPr>
          <w:b/>
        </w:rPr>
      </w:pPr>
      <w:r>
        <w:rPr>
          <w:b/>
        </w:rPr>
        <w:t>Blocs 5 et</w:t>
      </w:r>
      <w:r w:rsidRPr="00B8227C">
        <w:rPr>
          <w:b/>
        </w:rPr>
        <w:t xml:space="preserve"> 6</w:t>
      </w:r>
    </w:p>
    <w:p w14:paraId="3763A294" w14:textId="2CCB600E" w:rsidR="00DC413F" w:rsidRDefault="00DC413F" w:rsidP="005B1FBE">
      <w:pPr>
        <w:pStyle w:val="SingleTxtG"/>
        <w:spacing w:after="0"/>
        <w:ind w:left="1176"/>
        <w:jc w:val="left"/>
      </w:pPr>
      <w:bookmarkStart w:id="76" w:name="_MON_1091881124"/>
      <w:bookmarkStart w:id="77" w:name="_MON_1091881256"/>
      <w:bookmarkStart w:id="78" w:name="_MON_1091881272"/>
      <w:bookmarkStart w:id="79" w:name="_MON_1091881298"/>
      <w:bookmarkStart w:id="80" w:name="_MON_1091881343"/>
      <w:bookmarkEnd w:id="76"/>
      <w:bookmarkEnd w:id="77"/>
      <w:bookmarkEnd w:id="78"/>
      <w:bookmarkEnd w:id="79"/>
      <w:bookmarkEnd w:id="80"/>
      <w:r>
        <w:rPr>
          <w:noProof/>
        </w:rPr>
        <w:drawing>
          <wp:inline distT="0" distB="0" distL="0" distR="0" wp14:anchorId="6AFAD37B" wp14:editId="338FF31F">
            <wp:extent cx="4648200" cy="3182620"/>
            <wp:effectExtent l="0" t="0" r="0" b="17780"/>
            <wp:docPr id="29" name="Obje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C681BC8" w14:textId="77777777" w:rsidR="005D3B6D" w:rsidRDefault="005D3B6D" w:rsidP="001825EE">
      <w:pPr>
        <w:pStyle w:val="SingleTxtG"/>
        <w:spacing w:after="0"/>
        <w:ind w:left="2268"/>
      </w:pPr>
    </w:p>
    <w:p w14:paraId="16B8A26F" w14:textId="20D6BD2E" w:rsidR="00DC413F" w:rsidRDefault="00DC413F" w:rsidP="00DC413F">
      <w:pPr>
        <w:pStyle w:val="SingleTxtG"/>
        <w:spacing w:after="0"/>
        <w:ind w:left="0"/>
        <w:sectPr w:rsidR="00DC413F" w:rsidSect="007A2E6B">
          <w:headerReference w:type="even" r:id="rId79"/>
          <w:headerReference w:type="default" r:id="rId80"/>
          <w:footnotePr>
            <w:numRestart w:val="eachSect"/>
          </w:footnotePr>
          <w:endnotePr>
            <w:numFmt w:val="decimal"/>
          </w:endnotePr>
          <w:pgSz w:w="11907" w:h="16840" w:code="9"/>
          <w:pgMar w:top="1417" w:right="1134" w:bottom="1134" w:left="1134" w:header="680" w:footer="567" w:gutter="0"/>
          <w:cols w:space="720"/>
          <w:docGrid w:linePitch="272"/>
        </w:sectPr>
      </w:pPr>
      <w:r>
        <w:t xml:space="preserve"> </w:t>
      </w:r>
    </w:p>
    <w:p w14:paraId="54F24590" w14:textId="77777777" w:rsidR="00DC413F" w:rsidRPr="00B63683" w:rsidRDefault="00DC413F" w:rsidP="00DC413F">
      <w:pPr>
        <w:pStyle w:val="HChG"/>
      </w:pPr>
      <w:r w:rsidRPr="00B63683">
        <w:lastRenderedPageBreak/>
        <w:t>Annexe 5</w:t>
      </w:r>
      <w:r>
        <w:t xml:space="preserve"> − </w:t>
      </w:r>
      <w:r w:rsidRPr="00B63683">
        <w:t>Appendice 2</w:t>
      </w:r>
    </w:p>
    <w:p w14:paraId="6D637662" w14:textId="77777777" w:rsidR="00DC413F" w:rsidRDefault="00DC413F" w:rsidP="00DC413F">
      <w:pPr>
        <w:pStyle w:val="HChG"/>
      </w:pPr>
      <w:r>
        <w:tab/>
      </w:r>
      <w:r>
        <w:tab/>
        <w:t>Courbes force</w:t>
      </w:r>
      <w:r>
        <w:noBreakHyphen/>
        <w:t>enfoncement pour les essais dynamiques</w:t>
      </w:r>
    </w:p>
    <w:p w14:paraId="1BC17BF9" w14:textId="77777777" w:rsidR="00DC413F" w:rsidRDefault="00DC413F" w:rsidP="00DC413F">
      <w:pPr>
        <w:pStyle w:val="Titre1"/>
      </w:pPr>
      <w:r>
        <w:t>Figure 2a</w:t>
      </w:r>
    </w:p>
    <w:p w14:paraId="68BDC85C" w14:textId="77777777" w:rsidR="00DC413F" w:rsidRPr="00D71DB7" w:rsidRDefault="00DC413F" w:rsidP="00DC413F">
      <w:pPr>
        <w:pStyle w:val="Titre1"/>
        <w:spacing w:after="120" w:line="240" w:lineRule="atLeast"/>
        <w:rPr>
          <w:b/>
        </w:rPr>
      </w:pPr>
      <w:r w:rsidRPr="00D71DB7">
        <w:rPr>
          <w:b/>
        </w:rPr>
        <w:t>Blocs 1 et 3</w:t>
      </w:r>
    </w:p>
    <w:bookmarkStart w:id="81" w:name="_MON_1469273311"/>
    <w:bookmarkEnd w:id="81"/>
    <w:p w14:paraId="53BC6782" w14:textId="77777777" w:rsidR="00DC413F" w:rsidRPr="00D71DB7" w:rsidRDefault="00DC413F" w:rsidP="00DC413F">
      <w:pPr>
        <w:pStyle w:val="SingleTxtG"/>
      </w:pPr>
      <w:r>
        <w:object w:dxaOrig="7109" w:dyaOrig="3899" w14:anchorId="2BF58ABD">
          <v:shape id="_x0000_i1036" type="#_x0000_t75" style="width:365.35pt;height:200.2pt" o:ole="">
            <v:imagedata r:id="rId81" o:title=""/>
          </v:shape>
          <o:OLEObject Type="Embed" ProgID="Word.Picture.8" ShapeID="_x0000_i1036" DrawAspect="Content" ObjectID="_1771221272" r:id="rId82"/>
        </w:object>
      </w:r>
    </w:p>
    <w:p w14:paraId="7DDBCA41" w14:textId="77777777" w:rsidR="00DC413F" w:rsidRDefault="00DC413F" w:rsidP="00DC413F">
      <w:pPr>
        <w:pStyle w:val="Titre1"/>
      </w:pPr>
      <w:r>
        <w:t>Figure 2b</w:t>
      </w:r>
    </w:p>
    <w:p w14:paraId="73EB0C42" w14:textId="77777777" w:rsidR="00DC413F" w:rsidRPr="00E711CB" w:rsidRDefault="00DC413F" w:rsidP="00DC413F">
      <w:pPr>
        <w:pStyle w:val="Titre1"/>
        <w:spacing w:after="120" w:line="240" w:lineRule="atLeast"/>
        <w:rPr>
          <w:b/>
        </w:rPr>
      </w:pPr>
      <w:r>
        <w:rPr>
          <w:b/>
        </w:rPr>
        <w:t>Bloc</w:t>
      </w:r>
      <w:r w:rsidRPr="00E711CB">
        <w:rPr>
          <w:b/>
        </w:rPr>
        <w:t xml:space="preserve"> 2</w:t>
      </w:r>
    </w:p>
    <w:p w14:paraId="1B422881" w14:textId="77777777" w:rsidR="00DC413F" w:rsidRPr="00D71DB7" w:rsidRDefault="00DC413F" w:rsidP="00DC413F">
      <w:pPr>
        <w:tabs>
          <w:tab w:val="num" w:pos="1418"/>
        </w:tabs>
        <w:ind w:left="2552" w:hanging="1418"/>
        <w:rPr>
          <w:b/>
        </w:rPr>
      </w:pPr>
      <w:r>
        <w:object w:dxaOrig="7320" w:dyaOrig="3899" w14:anchorId="05D84596">
          <v:shape id="_x0000_i1037" type="#_x0000_t75" style="width:371.25pt;height:194.85pt" o:ole="" o:bordertopcolor="this" o:borderleftcolor="this" o:borderbottomcolor="this" o:borderrightcolor="this">
            <v:imagedata r:id="rId83" o:title=""/>
          </v:shape>
          <o:OLEObject Type="Embed" ProgID="Word.Picture.8" ShapeID="_x0000_i1037" DrawAspect="Content" ObjectID="_1771221273" r:id="rId84"/>
        </w:object>
      </w:r>
    </w:p>
    <w:p w14:paraId="54189F53" w14:textId="1DC8BC3F" w:rsidR="00DC413F" w:rsidRDefault="00DC413F" w:rsidP="00DC413F">
      <w:pPr>
        <w:pStyle w:val="Titre1"/>
        <w:spacing w:after="120" w:line="240" w:lineRule="atLeast"/>
        <w:rPr>
          <w:b/>
        </w:rPr>
      </w:pPr>
      <w:r w:rsidRPr="003122CF">
        <w:lastRenderedPageBreak/>
        <w:t>Figure 2c</w:t>
      </w:r>
      <w:r w:rsidR="005B1FBE">
        <w:t xml:space="preserve"> </w:t>
      </w:r>
      <w:r>
        <w:br/>
      </w:r>
      <w:r>
        <w:rPr>
          <w:b/>
        </w:rPr>
        <w:t>Bloc</w:t>
      </w:r>
      <w:r w:rsidRPr="007430B0">
        <w:rPr>
          <w:b/>
        </w:rPr>
        <w:t xml:space="preserve"> 4</w:t>
      </w:r>
    </w:p>
    <w:p w14:paraId="4FA51169" w14:textId="77777777" w:rsidR="00DC413F" w:rsidRDefault="00DC413F" w:rsidP="00DC413F">
      <w:pPr>
        <w:pStyle w:val="SingleTxtG"/>
      </w:pPr>
      <w:r>
        <w:rPr>
          <w:noProof/>
        </w:rPr>
        <w:drawing>
          <wp:inline distT="0" distB="0" distL="0" distR="0" wp14:anchorId="041FBED7" wp14:editId="50E8EFA2">
            <wp:extent cx="4680000" cy="2296800"/>
            <wp:effectExtent l="0" t="0" r="6350" b="8255"/>
            <wp:docPr id="141" name="Image 141" descr="Une image contenant texte, lign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141" descr="Une image contenant texte, ligne, diagramme, capture d’écran&#10;&#10;Description générée automatiquement"/>
                    <pic:cNvPicPr/>
                  </pic:nvPicPr>
                  <pic:blipFill>
                    <a:blip r:embed="rId85"/>
                    <a:stretch>
                      <a:fillRect/>
                    </a:stretch>
                  </pic:blipFill>
                  <pic:spPr>
                    <a:xfrm>
                      <a:off x="0" y="0"/>
                      <a:ext cx="4680000" cy="2296800"/>
                    </a:xfrm>
                    <a:prstGeom prst="rect">
                      <a:avLst/>
                    </a:prstGeom>
                  </pic:spPr>
                </pic:pic>
              </a:graphicData>
            </a:graphic>
          </wp:inline>
        </w:drawing>
      </w:r>
    </w:p>
    <w:p w14:paraId="0A99D652" w14:textId="530C6698" w:rsidR="00DC413F" w:rsidRDefault="00DC413F" w:rsidP="007B4E17">
      <w:pPr>
        <w:pStyle w:val="Titre1"/>
        <w:spacing w:before="240" w:after="120"/>
        <w:rPr>
          <w:b/>
        </w:rPr>
      </w:pPr>
      <w:bookmarkStart w:id="82" w:name="_MON_1469441249"/>
      <w:bookmarkStart w:id="83" w:name="_MON_1469441406"/>
      <w:bookmarkStart w:id="84" w:name="_MON_1469441440"/>
      <w:bookmarkStart w:id="85" w:name="_MON_1469441727"/>
      <w:bookmarkStart w:id="86" w:name="_MON_1469441744"/>
      <w:bookmarkStart w:id="87" w:name="_MON_1469443941"/>
      <w:bookmarkEnd w:id="82"/>
      <w:bookmarkEnd w:id="83"/>
      <w:bookmarkEnd w:id="84"/>
      <w:bookmarkEnd w:id="85"/>
      <w:bookmarkEnd w:id="86"/>
      <w:bookmarkEnd w:id="87"/>
      <w:r>
        <w:t>Figure 2d</w:t>
      </w:r>
      <w:r w:rsidR="005B1FBE">
        <w:t xml:space="preserve"> </w:t>
      </w:r>
      <w:r>
        <w:br/>
      </w:r>
      <w:r>
        <w:rPr>
          <w:b/>
        </w:rPr>
        <w:t>Blocs 5 et</w:t>
      </w:r>
      <w:r w:rsidRPr="00E711CB">
        <w:rPr>
          <w:b/>
        </w:rPr>
        <w:t xml:space="preserve"> 6</w:t>
      </w:r>
      <w:bookmarkStart w:id="88" w:name="_MON_1469443942"/>
      <w:bookmarkEnd w:id="88"/>
    </w:p>
    <w:p w14:paraId="4ABFADDA" w14:textId="77777777" w:rsidR="00DC413F" w:rsidRPr="006551BA" w:rsidRDefault="00DC413F" w:rsidP="00DC413F">
      <w:pPr>
        <w:pStyle w:val="SingleTxtG"/>
      </w:pPr>
      <w:r>
        <w:rPr>
          <w:noProof/>
        </w:rPr>
        <w:drawing>
          <wp:inline distT="0" distB="0" distL="0" distR="0" wp14:anchorId="133DF62B" wp14:editId="4B197AB4">
            <wp:extent cx="4680000" cy="2581200"/>
            <wp:effectExtent l="0" t="0" r="6350" b="0"/>
            <wp:docPr id="140" name="Image 140"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40" descr="Une image contenant texte, capture d’écran, ligne, diagramme&#10;&#10;Description générée automatiquement"/>
                    <pic:cNvPicPr/>
                  </pic:nvPicPr>
                  <pic:blipFill>
                    <a:blip r:embed="rId86"/>
                    <a:stretch>
                      <a:fillRect/>
                    </a:stretch>
                  </pic:blipFill>
                  <pic:spPr>
                    <a:xfrm>
                      <a:off x="0" y="0"/>
                      <a:ext cx="4680000" cy="2581200"/>
                    </a:xfrm>
                    <a:prstGeom prst="rect">
                      <a:avLst/>
                    </a:prstGeom>
                  </pic:spPr>
                </pic:pic>
              </a:graphicData>
            </a:graphic>
          </wp:inline>
        </w:drawing>
      </w:r>
    </w:p>
    <w:p w14:paraId="011C062F" w14:textId="668C0CEA" w:rsidR="00DC413F" w:rsidRDefault="00DC413F" w:rsidP="007B4E17">
      <w:pPr>
        <w:pStyle w:val="Titre1"/>
        <w:spacing w:before="240" w:after="120"/>
      </w:pPr>
      <w:r>
        <w:t>Figure 2</w:t>
      </w:r>
      <w:r w:rsidR="005B1FBE">
        <w:t xml:space="preserve">e </w:t>
      </w:r>
      <w:r>
        <w:br/>
      </w:r>
      <w:r>
        <w:rPr>
          <w:b/>
        </w:rPr>
        <w:t>Bloc</w:t>
      </w:r>
      <w:r w:rsidRPr="00E711CB">
        <w:rPr>
          <w:b/>
        </w:rPr>
        <w:t>s total</w:t>
      </w:r>
    </w:p>
    <w:p w14:paraId="55507DF8" w14:textId="25D86904" w:rsidR="00DC413F" w:rsidRDefault="007B4E17" w:rsidP="00DC413F">
      <w:pPr>
        <w:pStyle w:val="SingleTxtG"/>
      </w:pPr>
      <w:r>
        <w:rPr>
          <w:noProof/>
        </w:rPr>
        <mc:AlternateContent>
          <mc:Choice Requires="wps">
            <w:drawing>
              <wp:anchor distT="0" distB="0" distL="114300" distR="114300" simplePos="0" relativeHeight="251748352" behindDoc="0" locked="0" layoutInCell="1" allowOverlap="1" wp14:anchorId="543A5303" wp14:editId="53F1F21F">
                <wp:simplePos x="0" y="0"/>
                <wp:positionH relativeFrom="column">
                  <wp:posOffset>493078</wp:posOffset>
                </wp:positionH>
                <wp:positionV relativeFrom="paragraph">
                  <wp:posOffset>666208</wp:posOffset>
                </wp:positionV>
                <wp:extent cx="764832" cy="220421"/>
                <wp:effectExtent l="5397" t="0" r="2858" b="2857"/>
                <wp:wrapNone/>
                <wp:docPr id="68471262" name="Zone de texte 1"/>
                <wp:cNvGraphicFramePr/>
                <a:graphic xmlns:a="http://schemas.openxmlformats.org/drawingml/2006/main">
                  <a:graphicData uri="http://schemas.microsoft.com/office/word/2010/wordprocessingShape">
                    <wps:wsp>
                      <wps:cNvSpPr txBox="1"/>
                      <wps:spPr>
                        <a:xfrm rot="16200000">
                          <a:off x="0" y="0"/>
                          <a:ext cx="764832" cy="220421"/>
                        </a:xfrm>
                        <a:prstGeom prst="rect">
                          <a:avLst/>
                        </a:prstGeom>
                        <a:solidFill>
                          <a:schemeClr val="lt1"/>
                        </a:solidFill>
                        <a:ln w="6350">
                          <a:noFill/>
                        </a:ln>
                      </wps:spPr>
                      <wps:txbx>
                        <w:txbxContent>
                          <w:p w14:paraId="74442134" w14:textId="09C4D649" w:rsidR="007B4E17" w:rsidRPr="007B4E17" w:rsidRDefault="007B4E17" w:rsidP="007B4E17">
                            <w:pPr>
                              <w:jc w:val="center"/>
                              <w:rPr>
                                <w:b/>
                                <w:bCs/>
                                <w:sz w:val="17"/>
                                <w:szCs w:val="17"/>
                              </w:rPr>
                            </w:pPr>
                            <w:r w:rsidRPr="007B4E17">
                              <w:rPr>
                                <w:b/>
                                <w:bCs/>
                                <w:sz w:val="17"/>
                                <w:szCs w:val="17"/>
                              </w:rPr>
                              <w:t>Force (kN)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5303" id="Zone de texte 1" o:spid="_x0000_s1047" type="#_x0000_t202" style="position:absolute;left:0;text-align:left;margin-left:38.85pt;margin-top:52.45pt;width:60.2pt;height:17.3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" fillcolor="white [3201]" stroked="f" strokeweight=".5pt">
                <v:textbox inset="0,0,0,0">
                  <w:txbxContent>
                    <w:p w14:paraId="74442134" w14:textId="09C4D649" w:rsidR="007B4E17" w:rsidRPr="007B4E17" w:rsidRDefault="007B4E17" w:rsidP="007B4E17">
                      <w:pPr>
                        <w:jc w:val="center"/>
                        <w:rPr>
                          <w:b/>
                          <w:bCs/>
                          <w:sz w:val="17"/>
                          <w:szCs w:val="17"/>
                        </w:rPr>
                      </w:pPr>
                      <w:r w:rsidRPr="007B4E17">
                        <w:rPr>
                          <w:b/>
                          <w:bCs/>
                          <w:sz w:val="17"/>
                          <w:szCs w:val="17"/>
                        </w:rPr>
                        <w:t>Force (kN)</w:t>
                      </w:r>
                    </w:p>
                  </w:txbxContent>
                </v:textbox>
              </v:shape>
            </w:pict>
          </mc:Fallback>
        </mc:AlternateContent>
      </w:r>
      <w:bookmarkStart w:id="89" w:name="_MON_1469443943"/>
      <w:bookmarkEnd w:id="89"/>
      <w:r w:rsidRPr="00DC413F">
        <w:object w:dxaOrig="7500" w:dyaOrig="3900" w14:anchorId="0068985B">
          <v:shape id="_x0000_i1038" type="#_x0000_t75" style="width:393.45pt;height:189.75pt" o:ole="">
            <v:imagedata r:id="rId87" o:title=""/>
          </v:shape>
          <o:OLEObject Type="Embed" ProgID="Word.Picture.8" ShapeID="_x0000_i1038" DrawAspect="Content" ObjectID="_1771221274" r:id="rId88"/>
        </w:object>
      </w:r>
      <w:r w:rsidR="00DC413F">
        <w:t xml:space="preserve"> </w:t>
      </w:r>
      <w:r w:rsidR="00DC413F">
        <w:br w:type="page"/>
      </w:r>
    </w:p>
    <w:p w14:paraId="0D081F28" w14:textId="77777777" w:rsidR="00DC413F" w:rsidRDefault="00DC413F" w:rsidP="00DC413F">
      <w:pPr>
        <w:pStyle w:val="SingleTxtG"/>
        <w:sectPr w:rsidR="00DC413F" w:rsidSect="007A2E6B">
          <w:headerReference w:type="even" r:id="rId89"/>
          <w:headerReference w:type="default" r:id="rId90"/>
          <w:footerReference w:type="even" r:id="rId91"/>
          <w:footnotePr>
            <w:numRestart w:val="eachSect"/>
          </w:footnotePr>
          <w:endnotePr>
            <w:numFmt w:val="decimal"/>
          </w:endnotePr>
          <w:pgSz w:w="11907" w:h="16840" w:code="9"/>
          <w:pgMar w:top="1417" w:right="1134" w:bottom="1134" w:left="1134" w:header="680" w:footer="567" w:gutter="0"/>
          <w:cols w:space="720"/>
          <w:docGrid w:linePitch="272"/>
        </w:sectPr>
      </w:pPr>
    </w:p>
    <w:p w14:paraId="7346BBCB" w14:textId="77777777" w:rsidR="00DC413F" w:rsidRPr="00A265CD" w:rsidRDefault="00DC413F" w:rsidP="0082158B">
      <w:pPr>
        <w:pStyle w:val="HChG"/>
        <w:spacing w:before="120"/>
      </w:pPr>
      <w:r w:rsidRPr="00A265CD">
        <w:lastRenderedPageBreak/>
        <w:t>Annexe 6</w:t>
      </w:r>
    </w:p>
    <w:p w14:paraId="7B9F4E0F" w14:textId="193DDF69" w:rsidR="00DC413F" w:rsidRPr="00A265CD" w:rsidRDefault="00DC413F" w:rsidP="00DC413F">
      <w:pPr>
        <w:pStyle w:val="HChG"/>
      </w:pPr>
      <w:r>
        <w:tab/>
      </w:r>
      <w:r>
        <w:tab/>
      </w:r>
      <w:r w:rsidRPr="00A265CD">
        <w:t>Des</w:t>
      </w:r>
      <w:r>
        <w:t>cription technique du mannequin</w:t>
      </w:r>
      <w:r w:rsidR="005B1FBE">
        <w:t xml:space="preserve"> </w:t>
      </w:r>
      <w:r>
        <w:t xml:space="preserve">pour essais </w:t>
      </w:r>
      <w:r w:rsidRPr="00A265CD">
        <w:t>de collision latérale</w:t>
      </w:r>
    </w:p>
    <w:p w14:paraId="29828445" w14:textId="77777777" w:rsidR="00DC413F" w:rsidRDefault="00DC413F" w:rsidP="005B1FBE">
      <w:pPr>
        <w:pStyle w:val="SingleTxtG"/>
        <w:ind w:left="2268" w:hanging="1134"/>
      </w:pPr>
      <w:r>
        <w:t>1.</w:t>
      </w:r>
      <w:r>
        <w:tab/>
      </w:r>
      <w:r w:rsidRPr="00A265CD">
        <w:t>Généralités</w:t>
      </w:r>
    </w:p>
    <w:p w14:paraId="0F19176C" w14:textId="77777777" w:rsidR="00DC413F" w:rsidRPr="00A265CD" w:rsidRDefault="00DC413F" w:rsidP="005B1FBE">
      <w:pPr>
        <w:pStyle w:val="SingleTxtG"/>
        <w:ind w:left="2268" w:hanging="1134"/>
      </w:pPr>
      <w:r>
        <w:t>1.1</w:t>
      </w:r>
      <w:r>
        <w:tab/>
      </w:r>
      <w:r w:rsidRPr="003155B7">
        <w:t>Le mannequin pour collision latérale prescrit dans le présent Règlement, y compris ses instruments et son étalonnage, est décrit dans des dessins techniques et un mode d</w:t>
      </w:r>
      <w:r>
        <w:t>’</w:t>
      </w:r>
      <w:r w:rsidRPr="003155B7">
        <w:t>emploi</w:t>
      </w:r>
      <w:r w:rsidRPr="008115C6">
        <w:rPr>
          <w:rStyle w:val="Appelnotedebasdep"/>
        </w:rPr>
        <w:footnoteReference w:id="12"/>
      </w:r>
      <w:r w:rsidRPr="003155B7">
        <w:t>.</w:t>
      </w:r>
    </w:p>
    <w:p w14:paraId="50A4413B" w14:textId="79240CC1" w:rsidR="00DC413F" w:rsidRPr="00A265CD" w:rsidRDefault="00DC413F" w:rsidP="005B1FBE">
      <w:pPr>
        <w:pStyle w:val="SingleTxtG"/>
        <w:ind w:left="2268" w:hanging="1134"/>
      </w:pPr>
      <w:r>
        <w:t>1.2</w:t>
      </w:r>
      <w:r>
        <w:tab/>
      </w:r>
      <w:r w:rsidRPr="00A265CD">
        <w:t xml:space="preserve">Les dimensions et masses du mannequin </w:t>
      </w:r>
      <w:r>
        <w:t xml:space="preserve">pour essais </w:t>
      </w:r>
      <w:r w:rsidRPr="00A265CD">
        <w:t>de collision latérale sont</w:t>
      </w:r>
      <w:r>
        <w:t xml:space="preserve"> celles d’un adulte du 50</w:t>
      </w:r>
      <w:r w:rsidRPr="00923DA8">
        <w:rPr>
          <w:vertAlign w:val="superscript"/>
        </w:rPr>
        <w:t>e</w:t>
      </w:r>
      <w:r w:rsidR="005B1FBE">
        <w:t> </w:t>
      </w:r>
      <w:r w:rsidRPr="00A265CD">
        <w:t>centile, dépourvu d</w:t>
      </w:r>
      <w:r>
        <w:t>’</w:t>
      </w:r>
      <w:r w:rsidRPr="00A265CD">
        <w:t>avant-bras.</w:t>
      </w:r>
    </w:p>
    <w:p w14:paraId="48675AB6" w14:textId="77777777" w:rsidR="00DC413F" w:rsidRPr="00A265CD" w:rsidRDefault="00DC413F" w:rsidP="005B1FBE">
      <w:pPr>
        <w:pStyle w:val="SingleTxtG"/>
        <w:ind w:left="2268" w:hanging="1134"/>
      </w:pPr>
      <w:r>
        <w:t>1.3</w:t>
      </w:r>
      <w:r>
        <w:tab/>
      </w:r>
      <w:r w:rsidRPr="00A265CD">
        <w:t xml:space="preserve">Le mannequin </w:t>
      </w:r>
      <w:r>
        <w:t xml:space="preserve">pour essais </w:t>
      </w:r>
      <w:r w:rsidRPr="00A265CD">
        <w:t>de collision latérale se compose d</w:t>
      </w:r>
      <w:r>
        <w:t>’</w:t>
      </w:r>
      <w:r w:rsidRPr="00A265CD">
        <w:t>une armature en métal</w:t>
      </w:r>
      <w:r>
        <w:t xml:space="preserve"> </w:t>
      </w:r>
      <w:r w:rsidRPr="00A265CD">
        <w:t>et en matière plastique recouverte de caoutchouc, de matière plastique</w:t>
      </w:r>
      <w:r>
        <w:t xml:space="preserve"> </w:t>
      </w:r>
      <w:r w:rsidRPr="00A265CD">
        <w:t>et de mousse simulant la chair.</w:t>
      </w:r>
    </w:p>
    <w:p w14:paraId="400FCFA2" w14:textId="77777777" w:rsidR="00DC413F" w:rsidRPr="00A265CD" w:rsidRDefault="00DC413F" w:rsidP="005B1FBE">
      <w:pPr>
        <w:pStyle w:val="SingleTxtG"/>
        <w:ind w:left="2268" w:hanging="1134"/>
      </w:pPr>
      <w:r>
        <w:t>2.</w:t>
      </w:r>
      <w:r>
        <w:tab/>
      </w:r>
      <w:r w:rsidRPr="00A265CD">
        <w:t>Construction</w:t>
      </w:r>
    </w:p>
    <w:p w14:paraId="399D59B0" w14:textId="794C686F" w:rsidR="00DC413F" w:rsidRPr="00A265CD" w:rsidRDefault="00DC413F" w:rsidP="005B1FBE">
      <w:pPr>
        <w:pStyle w:val="SingleTxtG"/>
        <w:ind w:left="2268" w:hanging="1134"/>
      </w:pPr>
      <w:r>
        <w:t>2.1</w:t>
      </w:r>
      <w:r>
        <w:tab/>
      </w:r>
      <w:r w:rsidRPr="00A265CD">
        <w:t xml:space="preserve">On trouvera </w:t>
      </w:r>
      <w:r>
        <w:t>la description</w:t>
      </w:r>
      <w:r w:rsidRPr="00A265CD">
        <w:t xml:space="preserve"> </w:t>
      </w:r>
      <w:r>
        <w:t xml:space="preserve">des différentes parties </w:t>
      </w:r>
      <w:r w:rsidRPr="00A265CD">
        <w:t xml:space="preserve">du mannequin </w:t>
      </w:r>
      <w:r>
        <w:t xml:space="preserve">pour essais </w:t>
      </w:r>
      <w:r w:rsidRPr="00A265CD">
        <w:t xml:space="preserve">de collision latérale </w:t>
      </w:r>
      <w:r>
        <w:t xml:space="preserve">à </w:t>
      </w:r>
      <w:r w:rsidRPr="00A265CD">
        <w:t>la figure</w:t>
      </w:r>
      <w:r w:rsidR="007B4E17">
        <w:t> </w:t>
      </w:r>
      <w:r w:rsidRPr="00A265CD">
        <w:t xml:space="preserve">1 et </w:t>
      </w:r>
      <w:r>
        <w:t xml:space="preserve">dans la liste de ces parties au </w:t>
      </w:r>
      <w:r w:rsidRPr="00A265CD">
        <w:t>tableau</w:t>
      </w:r>
      <w:r w:rsidR="005B1FBE">
        <w:t> </w:t>
      </w:r>
      <w:r w:rsidRPr="00A265CD">
        <w:t>1 de la présente annexe.</w:t>
      </w:r>
    </w:p>
    <w:p w14:paraId="648674A0" w14:textId="77777777" w:rsidR="00DC413F" w:rsidRPr="00A265CD" w:rsidRDefault="00DC413F" w:rsidP="005B1FBE">
      <w:pPr>
        <w:pStyle w:val="SingleTxtG"/>
        <w:ind w:left="2268" w:hanging="1134"/>
      </w:pPr>
      <w:r>
        <w:t>2.2</w:t>
      </w:r>
      <w:r>
        <w:tab/>
      </w:r>
      <w:r w:rsidRPr="00A265CD">
        <w:t>Tête</w:t>
      </w:r>
    </w:p>
    <w:p w14:paraId="1535071A" w14:textId="119C9820" w:rsidR="00DC413F" w:rsidRPr="00A265CD" w:rsidRDefault="00DC413F" w:rsidP="005B1FBE">
      <w:pPr>
        <w:pStyle w:val="SingleTxtG"/>
        <w:ind w:left="2268" w:hanging="1134"/>
      </w:pPr>
      <w:r>
        <w:t>2.2.1</w:t>
      </w:r>
      <w:r>
        <w:tab/>
      </w:r>
      <w:r w:rsidRPr="00A265CD">
        <w:t xml:space="preserve">La tête est </w:t>
      </w:r>
      <w:r>
        <w:t xml:space="preserve">la pièce </w:t>
      </w:r>
      <w:r w:rsidRPr="00C14D2A">
        <w:t>n</w:t>
      </w:r>
      <w:r w:rsidRPr="00C14D2A">
        <w:rPr>
          <w:vertAlign w:val="superscript"/>
        </w:rPr>
        <w:t>o</w:t>
      </w:r>
      <w:r>
        <w:t> </w:t>
      </w:r>
      <w:r w:rsidRPr="00A265CD">
        <w:t>1 de la figure</w:t>
      </w:r>
      <w:r w:rsidR="005B1FBE">
        <w:t> </w:t>
      </w:r>
      <w:r w:rsidRPr="00A265CD">
        <w:t>1 de la présente annexe.</w:t>
      </w:r>
    </w:p>
    <w:p w14:paraId="2E5E3648" w14:textId="77777777" w:rsidR="00DC413F" w:rsidRDefault="00DC413F" w:rsidP="005B1FBE">
      <w:pPr>
        <w:pStyle w:val="SingleTxtG"/>
        <w:ind w:left="2268" w:hanging="1134"/>
      </w:pPr>
      <w:r>
        <w:t>2.2.2</w:t>
      </w:r>
      <w:r>
        <w:tab/>
      </w:r>
      <w:r w:rsidRPr="00A265CD">
        <w:t>La tête consiste en une coque d</w:t>
      </w:r>
      <w:r>
        <w:t>’</w:t>
      </w:r>
      <w:r w:rsidRPr="00A265CD">
        <w:t>aluminium recouverte d</w:t>
      </w:r>
      <w:r>
        <w:t>’</w:t>
      </w:r>
      <w:r w:rsidRPr="00A265CD">
        <w:t>une peau souple</w:t>
      </w:r>
      <w:r>
        <w:t xml:space="preserve"> </w:t>
      </w:r>
      <w:r w:rsidRPr="00A265CD">
        <w:t>en vinyle. L</w:t>
      </w:r>
      <w:r>
        <w:t>’</w:t>
      </w:r>
      <w:r w:rsidRPr="00A265CD">
        <w:t>intérieur de la coque constitue une alvéole lestée où</w:t>
      </w:r>
      <w:r>
        <w:t xml:space="preserve"> </w:t>
      </w:r>
      <w:r w:rsidRPr="00A265CD">
        <w:t>sont placés des accéléromètres triaxiaux.</w:t>
      </w:r>
    </w:p>
    <w:p w14:paraId="6F5526B8" w14:textId="77777777" w:rsidR="00DC413F" w:rsidRPr="00A265CD" w:rsidRDefault="00DC413F" w:rsidP="005B1FBE">
      <w:pPr>
        <w:pStyle w:val="SingleTxtG"/>
        <w:ind w:left="2268" w:hanging="1134"/>
      </w:pPr>
      <w:r>
        <w:t>2.2.3</w:t>
      </w:r>
      <w:r>
        <w:tab/>
      </w:r>
      <w:r w:rsidRPr="003155B7">
        <w:t>À l</w:t>
      </w:r>
      <w:r>
        <w:t>’</w:t>
      </w:r>
      <w:r w:rsidRPr="003155B7">
        <w:t>interface entre la tête et le cou est placé un capteur factice qui peut être remplacé par un capteur de force.</w:t>
      </w:r>
    </w:p>
    <w:p w14:paraId="30BB5462" w14:textId="77777777" w:rsidR="00DC413F" w:rsidRPr="00A265CD" w:rsidRDefault="00DC413F" w:rsidP="005B1FBE">
      <w:pPr>
        <w:pStyle w:val="SingleTxtG"/>
        <w:ind w:left="2268" w:hanging="1134"/>
      </w:pPr>
      <w:r>
        <w:t>2.3</w:t>
      </w:r>
      <w:r>
        <w:tab/>
      </w:r>
      <w:r w:rsidRPr="00A265CD">
        <w:t>Cou</w:t>
      </w:r>
    </w:p>
    <w:p w14:paraId="1DA1110A" w14:textId="64459186" w:rsidR="00DC413F" w:rsidRPr="00A265CD" w:rsidRDefault="00DC413F" w:rsidP="005B1FBE">
      <w:pPr>
        <w:pStyle w:val="SingleTxtG"/>
        <w:ind w:left="2268" w:hanging="1134"/>
      </w:pPr>
      <w:r>
        <w:t>2.3.1</w:t>
      </w:r>
      <w:r>
        <w:tab/>
      </w:r>
      <w:r w:rsidRPr="00A265CD">
        <w:t xml:space="preserve">Le cou est </w:t>
      </w:r>
      <w:r>
        <w:t xml:space="preserve">la pièce </w:t>
      </w:r>
      <w:r w:rsidRPr="00C14D2A">
        <w:t>n</w:t>
      </w:r>
      <w:r w:rsidRPr="00C14D2A">
        <w:rPr>
          <w:vertAlign w:val="superscript"/>
        </w:rPr>
        <w:t>o</w:t>
      </w:r>
      <w:r>
        <w:t> </w:t>
      </w:r>
      <w:r w:rsidRPr="00A265CD">
        <w:t>2 de la figure</w:t>
      </w:r>
      <w:r w:rsidR="005B1FBE">
        <w:t> </w:t>
      </w:r>
      <w:r w:rsidRPr="00A265CD">
        <w:t>1 de la présente annexe.</w:t>
      </w:r>
    </w:p>
    <w:p w14:paraId="47177384" w14:textId="77777777" w:rsidR="00DC413F" w:rsidRDefault="00DC413F" w:rsidP="005B1FBE">
      <w:pPr>
        <w:pStyle w:val="SingleTxtG"/>
        <w:ind w:left="2268" w:hanging="1134"/>
      </w:pPr>
      <w:r>
        <w:t>2.3.2</w:t>
      </w:r>
      <w:r>
        <w:tab/>
      </w:r>
      <w:r w:rsidRPr="00A265CD">
        <w:t>Le cou se compose d</w:t>
      </w:r>
      <w:r>
        <w:t>’</w:t>
      </w:r>
      <w:r w:rsidRPr="00A265CD">
        <w:t>une pièce de jonction tête/cou, d</w:t>
      </w:r>
      <w:r>
        <w:t>’</w:t>
      </w:r>
      <w:r w:rsidRPr="00A265CD">
        <w:t>une pièce de</w:t>
      </w:r>
      <w:r>
        <w:t xml:space="preserve"> </w:t>
      </w:r>
      <w:r w:rsidRPr="00A265CD">
        <w:t>jonction cou/thorax et d</w:t>
      </w:r>
      <w:r>
        <w:t>’</w:t>
      </w:r>
      <w:r w:rsidRPr="00A265CD">
        <w:t>une section centrale qui réunit ces deux</w:t>
      </w:r>
      <w:r>
        <w:t xml:space="preserve"> </w:t>
      </w:r>
      <w:r w:rsidRPr="00A265CD">
        <w:t>pièces.</w:t>
      </w:r>
    </w:p>
    <w:p w14:paraId="69B76259" w14:textId="77777777" w:rsidR="00DC413F" w:rsidRPr="00A265CD" w:rsidRDefault="00DC413F" w:rsidP="00DC413F">
      <w:pPr>
        <w:pStyle w:val="SingleTxtG"/>
        <w:ind w:left="2268" w:hanging="1134"/>
      </w:pPr>
      <w:r>
        <w:t>2.3.3</w:t>
      </w:r>
      <w:r>
        <w:tab/>
      </w:r>
      <w:r w:rsidRPr="00A265CD">
        <w:t xml:space="preserve">La pièce de jonction tête/cou (pièce </w:t>
      </w:r>
      <w:r w:rsidRPr="00C14D2A">
        <w:t>n</w:t>
      </w:r>
      <w:r w:rsidRPr="00C14D2A">
        <w:rPr>
          <w:vertAlign w:val="superscript"/>
        </w:rPr>
        <w:t>o</w:t>
      </w:r>
      <w:r>
        <w:t> </w:t>
      </w:r>
      <w:r w:rsidRPr="00A265CD">
        <w:t>2a) et la pièce de jonction</w:t>
      </w:r>
      <w:r>
        <w:t xml:space="preserve"> </w:t>
      </w:r>
      <w:r w:rsidRPr="00A265CD">
        <w:t>cou/thorax (pièce</w:t>
      </w:r>
      <w:r>
        <w:t xml:space="preserve"> </w:t>
      </w:r>
      <w:r w:rsidRPr="00C14D2A">
        <w:t>n</w:t>
      </w:r>
      <w:r w:rsidRPr="00C14D2A">
        <w:rPr>
          <w:vertAlign w:val="superscript"/>
        </w:rPr>
        <w:t>o</w:t>
      </w:r>
      <w:r>
        <w:t> </w:t>
      </w:r>
      <w:r w:rsidRPr="00A265CD">
        <w:t>2c) consistent l</w:t>
      </w:r>
      <w:r>
        <w:t>’</w:t>
      </w:r>
      <w:r w:rsidRPr="00A265CD">
        <w:t>une et l</w:t>
      </w:r>
      <w:r>
        <w:t>’</w:t>
      </w:r>
      <w:r w:rsidRPr="00A265CD">
        <w:t>autre en deux disques</w:t>
      </w:r>
      <w:r>
        <w:t xml:space="preserve"> </w:t>
      </w:r>
      <w:r w:rsidRPr="00A265CD">
        <w:t>d</w:t>
      </w:r>
      <w:r>
        <w:t>’</w:t>
      </w:r>
      <w:r w:rsidRPr="00A265CD">
        <w:t>aluminium joints par une vis semi-sphérique et huit tampons en</w:t>
      </w:r>
      <w:r>
        <w:t xml:space="preserve"> </w:t>
      </w:r>
      <w:r w:rsidRPr="00A265CD">
        <w:t>caoutchouc.</w:t>
      </w:r>
    </w:p>
    <w:p w14:paraId="3B44D08A" w14:textId="77777777" w:rsidR="00DC413F" w:rsidRPr="00A265CD" w:rsidRDefault="00DC413F" w:rsidP="00DC413F">
      <w:pPr>
        <w:pStyle w:val="SingleTxtG"/>
        <w:ind w:left="2268" w:hanging="1134"/>
      </w:pPr>
      <w:r>
        <w:t>2.3.4</w:t>
      </w:r>
      <w:r>
        <w:tab/>
      </w:r>
      <w:r w:rsidRPr="00A265CD">
        <w:t xml:space="preserve">La section centrale cylindrique (pièce </w:t>
      </w:r>
      <w:r w:rsidRPr="00C14D2A">
        <w:t>n</w:t>
      </w:r>
      <w:r w:rsidRPr="00C14D2A">
        <w:rPr>
          <w:vertAlign w:val="superscript"/>
        </w:rPr>
        <w:t>o</w:t>
      </w:r>
      <w:r>
        <w:t> </w:t>
      </w:r>
      <w:r w:rsidRPr="00A265CD">
        <w:t>2b) est faite de caoutchouc</w:t>
      </w:r>
      <w:r>
        <w:t xml:space="preserve"> et se termine à ses deux extrémités par un disque en aluminium moulé dans le caoutchouc</w:t>
      </w:r>
      <w:r w:rsidRPr="00A265CD">
        <w:t>.</w:t>
      </w:r>
    </w:p>
    <w:p w14:paraId="5A0120AA" w14:textId="77777777" w:rsidR="00DC413F" w:rsidRPr="00A265CD" w:rsidRDefault="00DC413F" w:rsidP="00DC413F">
      <w:pPr>
        <w:pStyle w:val="SingleTxtG"/>
        <w:ind w:left="2268" w:hanging="1134"/>
      </w:pPr>
      <w:r w:rsidRPr="00A265CD">
        <w:t>2.3.5</w:t>
      </w:r>
      <w:r>
        <w:tab/>
      </w:r>
      <w:r w:rsidRPr="00A265CD">
        <w:t xml:space="preserve">Le cou est </w:t>
      </w:r>
      <w:r>
        <w:t>fixé au support cervical</w:t>
      </w:r>
      <w:r w:rsidRPr="00A265CD">
        <w:t xml:space="preserve"> </w:t>
      </w:r>
      <w:r>
        <w:t xml:space="preserve">(pièce </w:t>
      </w:r>
      <w:r w:rsidRPr="00C14D2A">
        <w:t>n</w:t>
      </w:r>
      <w:r w:rsidRPr="00C14D2A">
        <w:rPr>
          <w:vertAlign w:val="superscript"/>
        </w:rPr>
        <w:t>o</w:t>
      </w:r>
      <w:r>
        <w:t> 2d) qui peut éventuellement être remplacé par un capteur d’effort.</w:t>
      </w:r>
    </w:p>
    <w:p w14:paraId="784EEE20" w14:textId="77777777" w:rsidR="00DC413F" w:rsidRPr="00A265CD" w:rsidRDefault="00DC413F" w:rsidP="00DC413F">
      <w:pPr>
        <w:pStyle w:val="SingleTxtG"/>
        <w:ind w:left="2268" w:hanging="1134"/>
      </w:pPr>
      <w:r w:rsidRPr="00A265CD">
        <w:t>2.3.</w:t>
      </w:r>
      <w:r>
        <w:t>6</w:t>
      </w:r>
      <w:r>
        <w:tab/>
      </w:r>
      <w:r w:rsidRPr="00A265CD">
        <w:t>Les deux faces du support cervical font un angle de 25°. Le bloc</w:t>
      </w:r>
      <w:r>
        <w:t xml:space="preserve"> </w:t>
      </w:r>
      <w:r w:rsidRPr="00A265CD">
        <w:t>scapulaire étant incliné de 5° vers l</w:t>
      </w:r>
      <w:r>
        <w:t>’</w:t>
      </w:r>
      <w:r w:rsidRPr="00A265CD">
        <w:t>arrière, le</w:t>
      </w:r>
      <w:r>
        <w:t xml:space="preserve"> </w:t>
      </w:r>
      <w:r w:rsidRPr="00A265CD">
        <w:t xml:space="preserve">cou et le torse </w:t>
      </w:r>
      <w:r>
        <w:t xml:space="preserve">forment un angle </w:t>
      </w:r>
      <w:r w:rsidRPr="00A265CD">
        <w:t>de 20°.</w:t>
      </w:r>
    </w:p>
    <w:p w14:paraId="07122FB3" w14:textId="77777777" w:rsidR="00DC413F" w:rsidRPr="00A265CD" w:rsidRDefault="00DC413F" w:rsidP="00DC413F">
      <w:pPr>
        <w:pStyle w:val="SingleTxtG"/>
        <w:ind w:left="2268" w:hanging="1134"/>
      </w:pPr>
      <w:r w:rsidRPr="00A265CD">
        <w:t>2.4</w:t>
      </w:r>
      <w:r>
        <w:tab/>
      </w:r>
      <w:r w:rsidRPr="00A265CD">
        <w:t>Épaule</w:t>
      </w:r>
    </w:p>
    <w:p w14:paraId="5FBC930F" w14:textId="77777777" w:rsidR="00DC413F" w:rsidRPr="00A265CD" w:rsidRDefault="00DC413F" w:rsidP="00DC413F">
      <w:pPr>
        <w:pStyle w:val="SingleTxtG"/>
        <w:ind w:left="2268" w:hanging="1134"/>
      </w:pPr>
      <w:r w:rsidRPr="00A265CD">
        <w:t>2.4.1</w:t>
      </w:r>
      <w:r>
        <w:tab/>
      </w:r>
      <w:r w:rsidRPr="00A265CD">
        <w:t>L</w:t>
      </w:r>
      <w:r>
        <w:t>’</w:t>
      </w:r>
      <w:r w:rsidRPr="00A265CD">
        <w:t xml:space="preserve">épaule est </w:t>
      </w:r>
      <w:r>
        <w:t xml:space="preserve">la pièce </w:t>
      </w:r>
      <w:r w:rsidRPr="00C14D2A">
        <w:t>n</w:t>
      </w:r>
      <w:r w:rsidRPr="00C14D2A">
        <w:rPr>
          <w:vertAlign w:val="superscript"/>
        </w:rPr>
        <w:t>o</w:t>
      </w:r>
      <w:r>
        <w:t> 3</w:t>
      </w:r>
      <w:r w:rsidRPr="00A265CD">
        <w:t xml:space="preserve"> de la figure 1 de la présente annexe.</w:t>
      </w:r>
    </w:p>
    <w:p w14:paraId="606286A8" w14:textId="77777777" w:rsidR="00DC413F" w:rsidRPr="00A265CD" w:rsidRDefault="00DC413F" w:rsidP="00DC413F">
      <w:pPr>
        <w:pStyle w:val="SingleTxtG"/>
        <w:ind w:left="2268" w:hanging="1134"/>
      </w:pPr>
      <w:r>
        <w:lastRenderedPageBreak/>
        <w:t>2.4.2</w:t>
      </w:r>
      <w:r>
        <w:tab/>
      </w:r>
      <w:r w:rsidRPr="00A265CD">
        <w:t>L</w:t>
      </w:r>
      <w:r>
        <w:t>’</w:t>
      </w:r>
      <w:r w:rsidRPr="00A265CD">
        <w:t>épaule se compose d</w:t>
      </w:r>
      <w:r>
        <w:t>’</w:t>
      </w:r>
      <w:r w:rsidRPr="00A265CD">
        <w:t>un bloc scapulaire, de deux clavicules et d</w:t>
      </w:r>
      <w:r>
        <w:t>’</w:t>
      </w:r>
      <w:r w:rsidRPr="00A265CD">
        <w:t>une</w:t>
      </w:r>
      <w:r>
        <w:t xml:space="preserve"> </w:t>
      </w:r>
      <w:r w:rsidRPr="00A265CD">
        <w:t>enveloppe scapulaire</w:t>
      </w:r>
      <w:r>
        <w:t xml:space="preserve"> en mousse</w:t>
      </w:r>
      <w:r w:rsidRPr="00A265CD">
        <w:t>.</w:t>
      </w:r>
    </w:p>
    <w:p w14:paraId="3ED4BD90" w14:textId="34E4DE11" w:rsidR="00DC413F" w:rsidRPr="00A265CD" w:rsidRDefault="00DC413F" w:rsidP="00DC413F">
      <w:pPr>
        <w:pStyle w:val="SingleTxtG"/>
        <w:ind w:left="2268" w:hanging="1134"/>
      </w:pPr>
      <w:r>
        <w:t>2.4.3</w:t>
      </w:r>
      <w:r>
        <w:tab/>
      </w:r>
      <w:r w:rsidRPr="00A265CD">
        <w:t xml:space="preserve">Le bloc scapulaire (pièce </w:t>
      </w:r>
      <w:r w:rsidRPr="00C14D2A">
        <w:t>n</w:t>
      </w:r>
      <w:r w:rsidRPr="00C14D2A">
        <w:rPr>
          <w:vertAlign w:val="superscript"/>
        </w:rPr>
        <w:t>o</w:t>
      </w:r>
      <w:r>
        <w:t> 3</w:t>
      </w:r>
      <w:r w:rsidRPr="00A265CD">
        <w:t>a) se compose d</w:t>
      </w:r>
      <w:r>
        <w:t>’</w:t>
      </w:r>
      <w:r w:rsidRPr="00A265CD">
        <w:t>un bloc d</w:t>
      </w:r>
      <w:r>
        <w:t>’</w:t>
      </w:r>
      <w:r w:rsidRPr="00A265CD">
        <w:t>écartement en</w:t>
      </w:r>
      <w:r>
        <w:t xml:space="preserve"> </w:t>
      </w:r>
      <w:r w:rsidRPr="00A265CD">
        <w:t xml:space="preserve">aluminium, </w:t>
      </w:r>
      <w:r>
        <w:t>placé entre deux</w:t>
      </w:r>
      <w:r w:rsidRPr="00A265CD">
        <w:t xml:space="preserve"> plaque</w:t>
      </w:r>
      <w:r>
        <w:t>s</w:t>
      </w:r>
      <w:r w:rsidRPr="00A265CD">
        <w:t xml:space="preserve"> d</w:t>
      </w:r>
      <w:r>
        <w:t>’</w:t>
      </w:r>
      <w:r w:rsidRPr="00A265CD">
        <w:t xml:space="preserve">aluminium </w:t>
      </w:r>
      <w:r>
        <w:t>recouvertes de polytétrafluoréthylène (PTFE).</w:t>
      </w:r>
    </w:p>
    <w:p w14:paraId="027911B0" w14:textId="77777777" w:rsidR="00DC413F" w:rsidRPr="00A265CD" w:rsidRDefault="00DC413F" w:rsidP="00DC413F">
      <w:pPr>
        <w:pStyle w:val="SingleTxtG"/>
        <w:ind w:left="2268" w:hanging="1134"/>
      </w:pPr>
      <w:r>
        <w:t>2.4.4</w:t>
      </w:r>
      <w:r>
        <w:tab/>
      </w:r>
      <w:r w:rsidRPr="00A265CD">
        <w:t xml:space="preserve">Les clavicules (pièce </w:t>
      </w:r>
      <w:r w:rsidRPr="00C14D2A">
        <w:t>n</w:t>
      </w:r>
      <w:r w:rsidRPr="00C14D2A">
        <w:rPr>
          <w:vertAlign w:val="superscript"/>
        </w:rPr>
        <w:t>o</w:t>
      </w:r>
      <w:r>
        <w:t> 3</w:t>
      </w:r>
      <w:r w:rsidRPr="00A265CD">
        <w:t xml:space="preserve">b) </w:t>
      </w:r>
      <w:r>
        <w:t xml:space="preserve">en résine de </w:t>
      </w:r>
      <w:r w:rsidRPr="00A265CD">
        <w:t>poly</w:t>
      </w:r>
      <w:r>
        <w:t>uréthane moulée, sont articulées sur le bloc d’écartement</w:t>
      </w:r>
      <w:r w:rsidRPr="00A265CD">
        <w:t>. Elles sont</w:t>
      </w:r>
      <w:r>
        <w:t xml:space="preserve"> </w:t>
      </w:r>
      <w:r w:rsidRPr="00A265CD">
        <w:t>maintenues vers l</w:t>
      </w:r>
      <w:r>
        <w:t>’</w:t>
      </w:r>
      <w:r w:rsidRPr="00A265CD">
        <w:t xml:space="preserve">arrière en position de repos par deux élastiques (pièce </w:t>
      </w:r>
      <w:r w:rsidRPr="00C14D2A">
        <w:t>n</w:t>
      </w:r>
      <w:r w:rsidRPr="00C14D2A">
        <w:rPr>
          <w:vertAlign w:val="superscript"/>
        </w:rPr>
        <w:t>o</w:t>
      </w:r>
      <w:r>
        <w:t> 3</w:t>
      </w:r>
      <w:r w:rsidRPr="00A265CD">
        <w:t>c) qui sont fixés à l</w:t>
      </w:r>
      <w:r>
        <w:t>’</w:t>
      </w:r>
      <w:r w:rsidRPr="00A265CD">
        <w:t>arrière du bloc scapulaire.</w:t>
      </w:r>
      <w:r>
        <w:t xml:space="preserve"> Leurs</w:t>
      </w:r>
      <w:r w:rsidRPr="00A265CD">
        <w:t xml:space="preserve"> </w:t>
      </w:r>
      <w:r>
        <w:t xml:space="preserve">extrémités </w:t>
      </w:r>
      <w:r w:rsidRPr="00A265CD">
        <w:t>ext</w:t>
      </w:r>
      <w:r>
        <w:t>ernes sont conçues de façon que les bras soient</w:t>
      </w:r>
      <w:r w:rsidRPr="00A265CD">
        <w:t xml:space="preserve"> </w:t>
      </w:r>
      <w:r>
        <w:t xml:space="preserve">en </w:t>
      </w:r>
      <w:r w:rsidRPr="00A265CD">
        <w:t>position normale.</w:t>
      </w:r>
    </w:p>
    <w:p w14:paraId="79A82E47" w14:textId="77777777" w:rsidR="00DC413F" w:rsidRPr="00A265CD" w:rsidRDefault="00DC413F" w:rsidP="00DC413F">
      <w:pPr>
        <w:pStyle w:val="SingleTxtG"/>
        <w:ind w:left="2268" w:hanging="1134"/>
      </w:pPr>
      <w:r>
        <w:t>2.4.5</w:t>
      </w:r>
      <w:r>
        <w:tab/>
      </w:r>
      <w:r w:rsidRPr="00A265CD">
        <w:t>L</w:t>
      </w:r>
      <w:r>
        <w:t>’</w:t>
      </w:r>
      <w:r w:rsidRPr="00A265CD">
        <w:t xml:space="preserve">enveloppe scapulaire (pièce </w:t>
      </w:r>
      <w:r w:rsidRPr="00C14D2A">
        <w:t>n</w:t>
      </w:r>
      <w:r w:rsidRPr="00C14D2A">
        <w:rPr>
          <w:vertAlign w:val="superscript"/>
        </w:rPr>
        <w:t>o</w:t>
      </w:r>
      <w:r>
        <w:t> 3</w:t>
      </w:r>
      <w:r w:rsidRPr="00A265CD">
        <w:t>d)</w:t>
      </w:r>
      <w:r>
        <w:t xml:space="preserve">, en </w:t>
      </w:r>
      <w:r w:rsidRPr="00A265CD">
        <w:t>mousse de</w:t>
      </w:r>
      <w:r>
        <w:t xml:space="preserve"> </w:t>
      </w:r>
      <w:r w:rsidRPr="00A265CD">
        <w:t>polyuréthane à faible densité est fixée au bloc scapulaire.</w:t>
      </w:r>
    </w:p>
    <w:p w14:paraId="4404537B" w14:textId="77777777" w:rsidR="00DC413F" w:rsidRPr="00A265CD" w:rsidRDefault="00DC413F" w:rsidP="00DC413F">
      <w:pPr>
        <w:pStyle w:val="SingleTxtG"/>
        <w:ind w:left="2268" w:hanging="1134"/>
      </w:pPr>
      <w:r w:rsidRPr="00A265CD">
        <w:t>2.5</w:t>
      </w:r>
      <w:r>
        <w:tab/>
      </w:r>
      <w:r w:rsidRPr="00A265CD">
        <w:t>Thorax</w:t>
      </w:r>
    </w:p>
    <w:p w14:paraId="75035FA3" w14:textId="2242FC66" w:rsidR="00DC413F" w:rsidRPr="00A265CD" w:rsidRDefault="00DC413F" w:rsidP="00DC413F">
      <w:pPr>
        <w:pStyle w:val="SingleTxtG"/>
        <w:ind w:left="2268" w:hanging="1134"/>
      </w:pPr>
      <w:r w:rsidRPr="00A265CD">
        <w:t>2.5.1</w:t>
      </w:r>
      <w:r>
        <w:tab/>
      </w:r>
      <w:r w:rsidRPr="00A265CD">
        <w:t xml:space="preserve">Le thorax est </w:t>
      </w:r>
      <w:r>
        <w:t>la pièce n</w:t>
      </w:r>
      <w:r w:rsidR="005B1FBE" w:rsidRPr="005B1FBE">
        <w:rPr>
          <w:vertAlign w:val="superscript"/>
        </w:rPr>
        <w:t>o</w:t>
      </w:r>
      <w:r w:rsidR="005B1FBE">
        <w:t> </w:t>
      </w:r>
      <w:r>
        <w:t>4</w:t>
      </w:r>
      <w:r w:rsidRPr="00A265CD">
        <w:t xml:space="preserve"> de la figure</w:t>
      </w:r>
      <w:r w:rsidR="005B1FBE">
        <w:t> </w:t>
      </w:r>
      <w:r w:rsidRPr="00A265CD">
        <w:t>1 de la présente annexe.</w:t>
      </w:r>
    </w:p>
    <w:p w14:paraId="1D78D4C5" w14:textId="77777777" w:rsidR="00DC413F" w:rsidRPr="00A265CD" w:rsidRDefault="00DC413F" w:rsidP="00DC413F">
      <w:pPr>
        <w:pStyle w:val="SingleTxtG"/>
        <w:ind w:left="2268" w:hanging="1134"/>
      </w:pPr>
      <w:r w:rsidRPr="00A265CD">
        <w:t>2.5.2</w:t>
      </w:r>
      <w:r>
        <w:tab/>
      </w:r>
      <w:r w:rsidRPr="00A265CD">
        <w:t xml:space="preserve">Le thorax se compose </w:t>
      </w:r>
      <w:r>
        <w:t xml:space="preserve">d’un bloc thoracique </w:t>
      </w:r>
      <w:r w:rsidRPr="00A265CD">
        <w:t>rigide</w:t>
      </w:r>
      <w:r>
        <w:t xml:space="preserve"> </w:t>
      </w:r>
      <w:r w:rsidRPr="00A265CD">
        <w:t>et de trois</w:t>
      </w:r>
      <w:r>
        <w:t xml:space="preserve"> </w:t>
      </w:r>
      <w:r w:rsidRPr="00A265CD">
        <w:t>modules costaux identiques.</w:t>
      </w:r>
    </w:p>
    <w:p w14:paraId="3F875A6A" w14:textId="7D5158CE" w:rsidR="00DC413F" w:rsidRPr="005B1FBE" w:rsidRDefault="00DC413F" w:rsidP="00DC413F">
      <w:pPr>
        <w:pStyle w:val="SingleTxtG"/>
        <w:ind w:left="2268" w:hanging="1134"/>
        <w:rPr>
          <w:spacing w:val="-1"/>
        </w:rPr>
      </w:pPr>
      <w:r w:rsidRPr="005B1FBE">
        <w:rPr>
          <w:spacing w:val="-1"/>
        </w:rPr>
        <w:t>2.5.3</w:t>
      </w:r>
      <w:r w:rsidRPr="005B1FBE">
        <w:rPr>
          <w:spacing w:val="-1"/>
        </w:rPr>
        <w:tab/>
        <w:t>Le bloc thoracique (pièce n</w:t>
      </w:r>
      <w:r w:rsidRPr="005B1FBE">
        <w:rPr>
          <w:spacing w:val="-1"/>
          <w:vertAlign w:val="superscript"/>
        </w:rPr>
        <w:t>o</w:t>
      </w:r>
      <w:r w:rsidRPr="005B1FBE">
        <w:rPr>
          <w:spacing w:val="-1"/>
        </w:rPr>
        <w:t> 4a) est en acier. Sur sa face arrière est montée une plaque support concave en résine de polyuréthane remplie d’acier (pièce</w:t>
      </w:r>
      <w:r w:rsidR="005B1FBE" w:rsidRPr="005B1FBE">
        <w:rPr>
          <w:spacing w:val="-1"/>
        </w:rPr>
        <w:t> </w:t>
      </w:r>
      <w:r w:rsidRPr="005B1FBE">
        <w:rPr>
          <w:spacing w:val="-1"/>
        </w:rPr>
        <w:t>n</w:t>
      </w:r>
      <w:r w:rsidRPr="005B1FBE">
        <w:rPr>
          <w:spacing w:val="-1"/>
          <w:vertAlign w:val="superscript"/>
        </w:rPr>
        <w:t>o</w:t>
      </w:r>
      <w:r w:rsidRPr="005B1FBE">
        <w:rPr>
          <w:spacing w:val="-1"/>
        </w:rPr>
        <w:t> 4b).</w:t>
      </w:r>
    </w:p>
    <w:p w14:paraId="46A46DF9" w14:textId="77777777" w:rsidR="00DC413F" w:rsidRDefault="00DC413F" w:rsidP="00DC413F">
      <w:pPr>
        <w:pStyle w:val="SingleTxtG"/>
        <w:ind w:left="2268" w:hanging="1134"/>
      </w:pPr>
      <w:r w:rsidRPr="00A265CD">
        <w:t>2.5.4</w:t>
      </w:r>
      <w:r>
        <w:tab/>
        <w:t>Le dessus du bloc thoracique est incliné de 5</w:t>
      </w:r>
      <w:r w:rsidRPr="00A265CD">
        <w:t>°</w:t>
      </w:r>
      <w:r>
        <w:t xml:space="preserve"> vers l’</w:t>
      </w:r>
      <w:r w:rsidRPr="003155B7">
        <w:t>arrière.</w:t>
      </w:r>
    </w:p>
    <w:p w14:paraId="2D1BBEA7" w14:textId="77777777" w:rsidR="00DC413F" w:rsidRPr="00A265CD" w:rsidRDefault="00DC413F" w:rsidP="00DC413F">
      <w:pPr>
        <w:pStyle w:val="SingleTxtG"/>
        <w:ind w:left="2268" w:hanging="1134"/>
      </w:pPr>
      <w:r>
        <w:t>2.5.5</w:t>
      </w:r>
      <w:r>
        <w:tab/>
        <w:t xml:space="preserve">Au bas bloc thoracique est monté un capteur de force T12 ou un capteur factice (pièce </w:t>
      </w:r>
      <w:r w:rsidRPr="00C14D2A">
        <w:t>n</w:t>
      </w:r>
      <w:r w:rsidRPr="00C14D2A">
        <w:rPr>
          <w:vertAlign w:val="superscript"/>
        </w:rPr>
        <w:t>o</w:t>
      </w:r>
      <w:r>
        <w:t> 4j).</w:t>
      </w:r>
    </w:p>
    <w:p w14:paraId="1C6DD44D" w14:textId="77777777" w:rsidR="00DC413F" w:rsidRPr="003155B7" w:rsidRDefault="00DC413F" w:rsidP="00DC413F">
      <w:pPr>
        <w:pStyle w:val="SingleTxtG"/>
        <w:ind w:left="2268" w:hanging="1134"/>
      </w:pPr>
      <w:r w:rsidRPr="00A265CD">
        <w:t>2.5.</w:t>
      </w:r>
      <w:r>
        <w:t>6</w:t>
      </w:r>
      <w:r>
        <w:tab/>
      </w:r>
      <w:r w:rsidRPr="003155B7">
        <w:t xml:space="preserve">Un module costal (élément </w:t>
      </w:r>
      <w:r w:rsidRPr="00C14D2A">
        <w:t>n</w:t>
      </w:r>
      <w:r w:rsidRPr="00C14D2A">
        <w:rPr>
          <w:vertAlign w:val="superscript"/>
        </w:rPr>
        <w:t>o</w:t>
      </w:r>
      <w:r>
        <w:t> </w:t>
      </w:r>
      <w:r w:rsidRPr="003155B7">
        <w:t>4c) se compose d</w:t>
      </w:r>
      <w:r>
        <w:t>’</w:t>
      </w:r>
      <w:r w:rsidRPr="003155B7">
        <w:t>une côte d</w:t>
      </w:r>
      <w:r>
        <w:t>’</w:t>
      </w:r>
      <w:r w:rsidRPr="003155B7">
        <w:t xml:space="preserve">acier recouverte de mousse de polyuréthane à alvéoles ouvertes simulant la chair (pièce </w:t>
      </w:r>
      <w:r w:rsidRPr="00C14D2A">
        <w:t>n</w:t>
      </w:r>
      <w:r w:rsidRPr="00C14D2A">
        <w:rPr>
          <w:vertAlign w:val="superscript"/>
        </w:rPr>
        <w:t>o</w:t>
      </w:r>
      <w:r>
        <w:t> </w:t>
      </w:r>
      <w:r w:rsidRPr="003155B7">
        <w:t>4d), d</w:t>
      </w:r>
      <w:r>
        <w:t>’</w:t>
      </w:r>
      <w:r w:rsidRPr="003155B7">
        <w:t>un en</w:t>
      </w:r>
      <w:r>
        <w:t xml:space="preserve">semble piston-cylindre (pièce </w:t>
      </w:r>
      <w:r w:rsidRPr="00C14D2A">
        <w:t>n</w:t>
      </w:r>
      <w:r w:rsidRPr="00C14D2A">
        <w:rPr>
          <w:vertAlign w:val="superscript"/>
        </w:rPr>
        <w:t>o</w:t>
      </w:r>
      <w:r>
        <w:t> </w:t>
      </w:r>
      <w:r w:rsidRPr="003155B7">
        <w:t>4e) unissant la côte au bloc thoracique, d</w:t>
      </w:r>
      <w:r>
        <w:t>’</w:t>
      </w:r>
      <w:r w:rsidRPr="003155B7">
        <w:t xml:space="preserve">un amortisseur hydraulique (pièce </w:t>
      </w:r>
      <w:r w:rsidRPr="00C14D2A">
        <w:t>n</w:t>
      </w:r>
      <w:r w:rsidRPr="00C14D2A">
        <w:rPr>
          <w:vertAlign w:val="superscript"/>
        </w:rPr>
        <w:t>o</w:t>
      </w:r>
      <w:r>
        <w:t> </w:t>
      </w:r>
      <w:r w:rsidRPr="003155B7">
        <w:t>4f) et d</w:t>
      </w:r>
      <w:r>
        <w:t>’</w:t>
      </w:r>
      <w:r w:rsidRPr="003155B7">
        <w:t>un ressort amortisseur rigide (pièce</w:t>
      </w:r>
      <w:r>
        <w:t xml:space="preserve"> </w:t>
      </w:r>
      <w:r w:rsidRPr="00C14D2A">
        <w:t>n</w:t>
      </w:r>
      <w:r w:rsidRPr="00C14D2A">
        <w:rPr>
          <w:vertAlign w:val="superscript"/>
        </w:rPr>
        <w:t>o</w:t>
      </w:r>
      <w:r>
        <w:t> </w:t>
      </w:r>
      <w:r w:rsidRPr="003155B7">
        <w:t>4g).</w:t>
      </w:r>
    </w:p>
    <w:p w14:paraId="3C765A53" w14:textId="77777777" w:rsidR="00DC413F" w:rsidRPr="003155B7" w:rsidRDefault="00DC413F" w:rsidP="00DC413F">
      <w:pPr>
        <w:pStyle w:val="SingleTxtG"/>
        <w:ind w:left="2268" w:hanging="1134"/>
      </w:pPr>
      <w:r w:rsidRPr="003155B7">
        <w:t>2.5.7</w:t>
      </w:r>
      <w:r w:rsidRPr="003155B7">
        <w:tab/>
        <w:t>L</w:t>
      </w:r>
      <w:r>
        <w:t>’</w:t>
      </w:r>
      <w:r w:rsidRPr="003155B7">
        <w:t>ensemble piston</w:t>
      </w:r>
      <w:r w:rsidRPr="003155B7">
        <w:noBreakHyphen/>
        <w:t xml:space="preserve">cylindre (pièce </w:t>
      </w:r>
      <w:r w:rsidRPr="00C14D2A">
        <w:t>n</w:t>
      </w:r>
      <w:r w:rsidRPr="00C14D2A">
        <w:rPr>
          <w:vertAlign w:val="superscript"/>
        </w:rPr>
        <w:t>o</w:t>
      </w:r>
      <w:r>
        <w:t> </w:t>
      </w:r>
      <w:r w:rsidRPr="003155B7">
        <w:t>4e) permet au côté souple de la côte (pièce</w:t>
      </w:r>
      <w:r>
        <w:t xml:space="preserve"> </w:t>
      </w:r>
      <w:r w:rsidRPr="00C14D2A">
        <w:t>n</w:t>
      </w:r>
      <w:r w:rsidRPr="00C14D2A">
        <w:rPr>
          <w:vertAlign w:val="superscript"/>
        </w:rPr>
        <w:t>o</w:t>
      </w:r>
      <w:r>
        <w:t> </w:t>
      </w:r>
      <w:r w:rsidRPr="003155B7">
        <w:t>4d) de se plier par rapport au bloc thoracique (pièce</w:t>
      </w:r>
      <w:r>
        <w:t xml:space="preserve"> </w:t>
      </w:r>
      <w:r w:rsidRPr="00C14D2A">
        <w:t>n</w:t>
      </w:r>
      <w:r w:rsidRPr="00C14D2A">
        <w:rPr>
          <w:vertAlign w:val="superscript"/>
        </w:rPr>
        <w:t>o</w:t>
      </w:r>
      <w:r>
        <w:t> </w:t>
      </w:r>
      <w:r w:rsidRPr="003155B7">
        <w:t>4a) et à son côté rigide. L</w:t>
      </w:r>
      <w:r>
        <w:t>’</w:t>
      </w:r>
      <w:r w:rsidRPr="003155B7">
        <w:t>ensemble piston</w:t>
      </w:r>
      <w:r w:rsidRPr="003155B7">
        <w:noBreakHyphen/>
        <w:t>cylindre est équipé de roulements à aiguilles linéaires.</w:t>
      </w:r>
    </w:p>
    <w:p w14:paraId="2373FF84" w14:textId="77777777" w:rsidR="00DC413F" w:rsidRPr="003155B7" w:rsidRDefault="00DC413F" w:rsidP="00DC413F">
      <w:pPr>
        <w:pStyle w:val="SingleTxtG"/>
        <w:ind w:left="2268" w:hanging="1134"/>
      </w:pPr>
      <w:r w:rsidRPr="003155B7">
        <w:t>2.5.8</w:t>
      </w:r>
      <w:r w:rsidRPr="003155B7">
        <w:tab/>
        <w:t>Un ressort de réglage est monté dans l</w:t>
      </w:r>
      <w:r>
        <w:t>’</w:t>
      </w:r>
      <w:r w:rsidRPr="003155B7">
        <w:t>ensemble piston-cylindre (pièce</w:t>
      </w:r>
      <w:r>
        <w:t> </w:t>
      </w:r>
      <w:r w:rsidRPr="00C14D2A">
        <w:t>n</w:t>
      </w:r>
      <w:r w:rsidRPr="00C14D2A">
        <w:rPr>
          <w:vertAlign w:val="superscript"/>
        </w:rPr>
        <w:t>o</w:t>
      </w:r>
      <w:r>
        <w:t> </w:t>
      </w:r>
      <w:r w:rsidRPr="003155B7">
        <w:t>4h).</w:t>
      </w:r>
    </w:p>
    <w:p w14:paraId="341E2ADE" w14:textId="77777777" w:rsidR="00DC413F" w:rsidRPr="003155B7" w:rsidRDefault="00DC413F" w:rsidP="00DC413F">
      <w:pPr>
        <w:pStyle w:val="SingleTxtG"/>
        <w:ind w:left="2268" w:hanging="1134"/>
      </w:pPr>
      <w:r w:rsidRPr="003155B7">
        <w:t>2.5.9</w:t>
      </w:r>
      <w:r w:rsidRPr="003155B7">
        <w:tab/>
        <w:t>Un capteur de dé</w:t>
      </w:r>
      <w:r>
        <w:t xml:space="preserve">placement de la côte (pièce </w:t>
      </w:r>
      <w:r w:rsidRPr="00C14D2A">
        <w:t>n</w:t>
      </w:r>
      <w:r w:rsidRPr="00C14D2A">
        <w:rPr>
          <w:vertAlign w:val="superscript"/>
        </w:rPr>
        <w:t>o</w:t>
      </w:r>
      <w:r>
        <w:t> </w:t>
      </w:r>
      <w:r w:rsidRPr="003155B7">
        <w:t>4i) peut être installé sur le bloc thoracique à l</w:t>
      </w:r>
      <w:r>
        <w:t>’</w:t>
      </w:r>
      <w:r w:rsidRPr="003155B7">
        <w:t>intérieur de l</w:t>
      </w:r>
      <w:r>
        <w:t>’ensemble piston</w:t>
      </w:r>
      <w:r>
        <w:noBreakHyphen/>
        <w:t xml:space="preserve">cylindre (pièce </w:t>
      </w:r>
      <w:r w:rsidRPr="00C14D2A">
        <w:t>n</w:t>
      </w:r>
      <w:r w:rsidRPr="00C14D2A">
        <w:rPr>
          <w:vertAlign w:val="superscript"/>
        </w:rPr>
        <w:t>o</w:t>
      </w:r>
      <w:r>
        <w:t> </w:t>
      </w:r>
      <w:r w:rsidRPr="003155B7">
        <w:t>4e) et raccordé à l</w:t>
      </w:r>
      <w:r>
        <w:t>’</w:t>
      </w:r>
      <w:r w:rsidRPr="003155B7">
        <w:t>extrémité externe de l</w:t>
      </w:r>
      <w:r>
        <w:t>’</w:t>
      </w:r>
      <w:r w:rsidRPr="003155B7">
        <w:t>ensemble piston</w:t>
      </w:r>
      <w:r w:rsidRPr="003155B7">
        <w:noBreakHyphen/>
        <w:t>cylindre du côté souple de la côte.</w:t>
      </w:r>
    </w:p>
    <w:p w14:paraId="045F5E2B" w14:textId="77777777" w:rsidR="00DC413F" w:rsidRPr="003155B7" w:rsidRDefault="00DC413F" w:rsidP="00DC413F">
      <w:pPr>
        <w:pStyle w:val="SingleTxtG"/>
        <w:ind w:left="2268" w:hanging="1134"/>
      </w:pPr>
      <w:r>
        <w:t>2.6</w:t>
      </w:r>
      <w:r w:rsidRPr="003155B7">
        <w:tab/>
        <w:t>Bras</w:t>
      </w:r>
    </w:p>
    <w:p w14:paraId="59AC5117" w14:textId="5A1D143B" w:rsidR="00DC413F" w:rsidRPr="003155B7" w:rsidRDefault="00DC413F" w:rsidP="00DC413F">
      <w:pPr>
        <w:pStyle w:val="SingleTxtG"/>
        <w:ind w:left="2268" w:hanging="1134"/>
      </w:pPr>
      <w:r w:rsidRPr="003155B7">
        <w:t>2.6.1</w:t>
      </w:r>
      <w:r w:rsidRPr="003155B7">
        <w:tab/>
        <w:t>Les bras constituent la pièce</w:t>
      </w:r>
      <w:r>
        <w:t xml:space="preserve"> </w:t>
      </w:r>
      <w:r w:rsidRPr="00C14D2A">
        <w:t>n</w:t>
      </w:r>
      <w:r w:rsidRPr="00C14D2A">
        <w:rPr>
          <w:vertAlign w:val="superscript"/>
        </w:rPr>
        <w:t>o</w:t>
      </w:r>
      <w:r>
        <w:t> </w:t>
      </w:r>
      <w:r w:rsidRPr="003155B7">
        <w:t>5 de la figure</w:t>
      </w:r>
      <w:r w:rsidR="005B1FBE">
        <w:t> </w:t>
      </w:r>
      <w:r w:rsidRPr="003155B7">
        <w:t>1 de la présente annexe.</w:t>
      </w:r>
    </w:p>
    <w:p w14:paraId="42AFC568" w14:textId="77777777" w:rsidR="00DC413F" w:rsidRPr="003155B7" w:rsidRDefault="00DC413F" w:rsidP="00DC413F">
      <w:pPr>
        <w:pStyle w:val="SingleTxtG"/>
        <w:ind w:left="2268" w:hanging="1134"/>
      </w:pPr>
      <w:r w:rsidRPr="003155B7">
        <w:t>2.6.2</w:t>
      </w:r>
      <w:r w:rsidRPr="003155B7">
        <w:tab/>
        <w:t>Les bras sont constitués d</w:t>
      </w:r>
      <w:r>
        <w:t>’</w:t>
      </w:r>
      <w:r w:rsidRPr="003155B7">
        <w:t>une ossature en matière plastique couverte de chair en polyuréthane et de peau en PVC. Il s</w:t>
      </w:r>
      <w:r>
        <w:t>’</w:t>
      </w:r>
      <w:r w:rsidRPr="003155B7">
        <w:t>agit de polyuréthane de haute densité pour le haut du bras et de mousse de polyuréthane pour le bas du bras.</w:t>
      </w:r>
    </w:p>
    <w:p w14:paraId="6C350FC1" w14:textId="77777777" w:rsidR="00DC413F" w:rsidRPr="003155B7" w:rsidRDefault="00DC413F" w:rsidP="00DC413F">
      <w:pPr>
        <w:pStyle w:val="SingleTxtG"/>
        <w:ind w:left="2268" w:hanging="1134"/>
      </w:pPr>
      <w:r w:rsidRPr="003155B7">
        <w:t>2.6.3</w:t>
      </w:r>
      <w:r w:rsidRPr="003155B7">
        <w:tab/>
        <w:t>L</w:t>
      </w:r>
      <w:r>
        <w:t>’</w:t>
      </w:r>
      <w:r w:rsidRPr="003155B7">
        <w:t>articulation de l</w:t>
      </w:r>
      <w:r>
        <w:t>’</w:t>
      </w:r>
      <w:r w:rsidRPr="003155B7">
        <w:t>épaule est conçue de façon à ce que le bras puisse former avec l</w:t>
      </w:r>
      <w:r>
        <w:t>’</w:t>
      </w:r>
      <w:r w:rsidRPr="003155B7">
        <w:t>axe du thorax un angle de 0°, 40° ou 90°.</w:t>
      </w:r>
    </w:p>
    <w:p w14:paraId="4AAA4B4F" w14:textId="77777777" w:rsidR="00DC413F" w:rsidRPr="003155B7" w:rsidRDefault="00DC413F" w:rsidP="00DC413F">
      <w:pPr>
        <w:pStyle w:val="SingleTxtG"/>
        <w:ind w:left="2268" w:hanging="1134"/>
      </w:pPr>
      <w:r w:rsidRPr="003155B7">
        <w:t>2.6.4</w:t>
      </w:r>
      <w:r w:rsidRPr="003155B7">
        <w:tab/>
        <w:t>L</w:t>
      </w:r>
      <w:r>
        <w:t>’</w:t>
      </w:r>
      <w:r w:rsidRPr="003155B7">
        <w:t>articulation de l</w:t>
      </w:r>
      <w:r>
        <w:t>’</w:t>
      </w:r>
      <w:r w:rsidRPr="003155B7">
        <w:t>épaule permet seulement une rotation flexion/extension.</w:t>
      </w:r>
    </w:p>
    <w:p w14:paraId="0217FAA2" w14:textId="77777777" w:rsidR="00DC413F" w:rsidRPr="003155B7" w:rsidRDefault="00DC413F" w:rsidP="00DC413F">
      <w:pPr>
        <w:pStyle w:val="SingleTxtG"/>
        <w:ind w:left="2268" w:hanging="1134"/>
      </w:pPr>
      <w:r w:rsidRPr="003155B7">
        <w:t>2.7</w:t>
      </w:r>
      <w:r w:rsidRPr="003155B7">
        <w:tab/>
        <w:t>Rachis lombaire</w:t>
      </w:r>
    </w:p>
    <w:p w14:paraId="6CF6BFA9" w14:textId="0827DF42" w:rsidR="00DC413F" w:rsidRPr="003155B7" w:rsidRDefault="00DC413F" w:rsidP="00DC413F">
      <w:pPr>
        <w:pStyle w:val="SingleTxtG"/>
        <w:ind w:left="2268" w:hanging="1134"/>
      </w:pPr>
      <w:r w:rsidRPr="003155B7">
        <w:t>2.7.1</w:t>
      </w:r>
      <w:r w:rsidRPr="003155B7">
        <w:tab/>
        <w:t>Le rachis lombaire est la pièce</w:t>
      </w:r>
      <w:r>
        <w:t xml:space="preserve"> </w:t>
      </w:r>
      <w:r w:rsidRPr="00C14D2A">
        <w:t>n</w:t>
      </w:r>
      <w:r w:rsidRPr="00C14D2A">
        <w:rPr>
          <w:vertAlign w:val="superscript"/>
        </w:rPr>
        <w:t>o</w:t>
      </w:r>
      <w:r>
        <w:t> </w:t>
      </w:r>
      <w:r w:rsidRPr="003155B7">
        <w:t>6 de la figure</w:t>
      </w:r>
      <w:r w:rsidR="00A31248">
        <w:t> </w:t>
      </w:r>
      <w:r w:rsidRPr="003155B7">
        <w:t>1 de la présente annexe.</w:t>
      </w:r>
    </w:p>
    <w:p w14:paraId="5123BA0C" w14:textId="77777777" w:rsidR="00DC413F" w:rsidRPr="003155B7" w:rsidRDefault="00DC413F" w:rsidP="00DC413F">
      <w:pPr>
        <w:pStyle w:val="SingleTxtG"/>
        <w:ind w:left="2268" w:hanging="1134"/>
      </w:pPr>
      <w:r w:rsidRPr="003155B7">
        <w:t>2.7.2</w:t>
      </w:r>
      <w:r w:rsidRPr="003155B7">
        <w:tab/>
        <w:t>Le rachis lombaire se compose d</w:t>
      </w:r>
      <w:r>
        <w:t>’</w:t>
      </w:r>
      <w:r w:rsidRPr="003155B7">
        <w:t>un cylindre plein en caoutchouc, muni à chacune de ses deux extrémités de deux plaques de jonction en acier et traversé par un câble d</w:t>
      </w:r>
      <w:r>
        <w:t>’</w:t>
      </w:r>
      <w:r w:rsidRPr="003155B7">
        <w:t>acier.</w:t>
      </w:r>
    </w:p>
    <w:p w14:paraId="62A52E4E" w14:textId="77777777" w:rsidR="00DC413F" w:rsidRPr="003155B7" w:rsidRDefault="00DC413F" w:rsidP="00DC413F">
      <w:pPr>
        <w:pStyle w:val="SingleTxtG"/>
        <w:ind w:left="2268" w:hanging="1134"/>
      </w:pPr>
      <w:r w:rsidRPr="003155B7">
        <w:lastRenderedPageBreak/>
        <w:t>2.8</w:t>
      </w:r>
      <w:r w:rsidRPr="003155B7">
        <w:tab/>
        <w:t>Abdomen</w:t>
      </w:r>
    </w:p>
    <w:p w14:paraId="75EE5F44" w14:textId="25140083" w:rsidR="00DC413F" w:rsidRPr="003155B7" w:rsidRDefault="00DC413F" w:rsidP="00DC413F">
      <w:pPr>
        <w:pStyle w:val="SingleTxtG"/>
        <w:ind w:left="2268" w:hanging="1134"/>
      </w:pPr>
      <w:r w:rsidRPr="003155B7">
        <w:t>2.8.1</w:t>
      </w:r>
      <w:r w:rsidRPr="003155B7">
        <w:tab/>
        <w:t>L</w:t>
      </w:r>
      <w:r>
        <w:t>’</w:t>
      </w:r>
      <w:r w:rsidRPr="003155B7">
        <w:t>abdomen est la pièce</w:t>
      </w:r>
      <w:r>
        <w:t xml:space="preserve"> </w:t>
      </w:r>
      <w:r w:rsidRPr="00C14D2A">
        <w:t>n</w:t>
      </w:r>
      <w:r w:rsidRPr="00C14D2A">
        <w:rPr>
          <w:vertAlign w:val="superscript"/>
        </w:rPr>
        <w:t>o</w:t>
      </w:r>
      <w:r>
        <w:t> </w:t>
      </w:r>
      <w:r w:rsidRPr="003155B7">
        <w:t>7 de la figure</w:t>
      </w:r>
      <w:r w:rsidR="005B1FBE">
        <w:t> </w:t>
      </w:r>
      <w:r w:rsidRPr="003155B7">
        <w:t>1 de la présente annexe.</w:t>
      </w:r>
    </w:p>
    <w:p w14:paraId="54C9BA59" w14:textId="77777777" w:rsidR="00DC413F" w:rsidRPr="003155B7" w:rsidRDefault="00DC413F" w:rsidP="00DC413F">
      <w:pPr>
        <w:pStyle w:val="SingleTxtG"/>
        <w:ind w:left="2268" w:hanging="1134"/>
      </w:pPr>
      <w:r w:rsidRPr="003155B7">
        <w:t>2.8.2</w:t>
      </w:r>
      <w:r w:rsidRPr="003155B7">
        <w:tab/>
        <w:t>L</w:t>
      </w:r>
      <w:r>
        <w:t>’</w:t>
      </w:r>
      <w:r w:rsidRPr="003155B7">
        <w:t>abdomen se compose d</w:t>
      </w:r>
      <w:r>
        <w:t>’</w:t>
      </w:r>
      <w:r w:rsidRPr="003155B7">
        <w:t>une partie centrale rigide recouverte de mousse.</w:t>
      </w:r>
    </w:p>
    <w:p w14:paraId="59FED1E8" w14:textId="77777777" w:rsidR="00DC413F" w:rsidRPr="003155B7" w:rsidRDefault="00DC413F" w:rsidP="00DC413F">
      <w:pPr>
        <w:pStyle w:val="SingleTxtG"/>
        <w:ind w:left="2268" w:hanging="1134"/>
      </w:pPr>
      <w:r w:rsidRPr="003155B7">
        <w:t>2.8.3</w:t>
      </w:r>
      <w:r w:rsidRPr="003155B7">
        <w:tab/>
        <w:t>La partie centrale de l</w:t>
      </w:r>
      <w:r>
        <w:t>’</w:t>
      </w:r>
      <w:r w:rsidRPr="003155B7">
        <w:t>abdomen est une pièce métallique coulée (pièce</w:t>
      </w:r>
      <w:r>
        <w:t xml:space="preserve"> </w:t>
      </w:r>
      <w:r w:rsidRPr="00C14D2A">
        <w:t>n</w:t>
      </w:r>
      <w:r w:rsidRPr="00C14D2A">
        <w:rPr>
          <w:vertAlign w:val="superscript"/>
        </w:rPr>
        <w:t>o</w:t>
      </w:r>
      <w:r>
        <w:t> </w:t>
      </w:r>
      <w:r w:rsidRPr="003155B7">
        <w:t>7a) surmontée d</w:t>
      </w:r>
      <w:r>
        <w:t>’</w:t>
      </w:r>
      <w:r w:rsidRPr="003155B7">
        <w:t>une plaque.</w:t>
      </w:r>
    </w:p>
    <w:p w14:paraId="1FC78880" w14:textId="77777777" w:rsidR="00DC413F" w:rsidRPr="003155B7" w:rsidRDefault="00DC413F" w:rsidP="00DC413F">
      <w:pPr>
        <w:pStyle w:val="SingleTxtG"/>
        <w:ind w:left="2268" w:hanging="1134"/>
      </w:pPr>
      <w:r w:rsidRPr="003155B7">
        <w:t>2.8.4</w:t>
      </w:r>
      <w:r w:rsidRPr="003155B7">
        <w:tab/>
        <w:t xml:space="preserve">Le revêtement </w:t>
      </w:r>
      <w:r>
        <w:t xml:space="preserve">(pièce </w:t>
      </w:r>
      <w:r w:rsidRPr="00C14D2A">
        <w:t>n</w:t>
      </w:r>
      <w:r w:rsidRPr="00C14D2A">
        <w:rPr>
          <w:vertAlign w:val="superscript"/>
        </w:rPr>
        <w:t>o</w:t>
      </w:r>
      <w:r>
        <w:t> </w:t>
      </w:r>
      <w:r w:rsidRPr="003155B7">
        <w:t>7b) est en mousse de polyuréthane dans laquelle est noyée, des deux côtés, une plaque concave de caoutchouc remplie de billes de plomb.</w:t>
      </w:r>
    </w:p>
    <w:p w14:paraId="44CC5A76" w14:textId="77777777" w:rsidR="00DC413F" w:rsidRPr="003155B7" w:rsidRDefault="00DC413F" w:rsidP="00DC413F">
      <w:pPr>
        <w:pStyle w:val="SingleTxtG"/>
        <w:ind w:left="2268" w:hanging="1134"/>
      </w:pPr>
      <w:r w:rsidRPr="003155B7">
        <w:t>2.8.5</w:t>
      </w:r>
      <w:r w:rsidRPr="003155B7">
        <w:tab/>
        <w:t>Entre le revêtement en mousse et la pièce coulée rigide, de chaque côté de l</w:t>
      </w:r>
      <w:r>
        <w:t>’</w:t>
      </w:r>
      <w:r w:rsidRPr="003155B7">
        <w:t xml:space="preserve">abdomen, peuvent être montés trois capteurs de force (pièce </w:t>
      </w:r>
      <w:r w:rsidRPr="00C14D2A">
        <w:t>n</w:t>
      </w:r>
      <w:r w:rsidRPr="00C14D2A">
        <w:rPr>
          <w:vertAlign w:val="superscript"/>
        </w:rPr>
        <w:t>o</w:t>
      </w:r>
      <w:r>
        <w:t> </w:t>
      </w:r>
      <w:r w:rsidRPr="003155B7">
        <w:t>7c) ou trois capteurs factices.</w:t>
      </w:r>
    </w:p>
    <w:p w14:paraId="6EB7310A" w14:textId="77777777" w:rsidR="00DC413F" w:rsidRPr="003155B7" w:rsidRDefault="00DC413F" w:rsidP="00DC413F">
      <w:pPr>
        <w:pStyle w:val="SingleTxtG"/>
        <w:ind w:left="2268" w:hanging="1134"/>
      </w:pPr>
      <w:r w:rsidRPr="003155B7">
        <w:t>2.9</w:t>
      </w:r>
      <w:r w:rsidRPr="003155B7">
        <w:tab/>
        <w:t>Bassin</w:t>
      </w:r>
    </w:p>
    <w:p w14:paraId="04E1341D" w14:textId="281105F2" w:rsidR="00DC413F" w:rsidRPr="003155B7" w:rsidRDefault="00DC413F" w:rsidP="00DC413F">
      <w:pPr>
        <w:pStyle w:val="SingleTxtG"/>
        <w:ind w:left="2268" w:hanging="1134"/>
      </w:pPr>
      <w:r w:rsidRPr="003155B7">
        <w:t>2.9.1</w:t>
      </w:r>
      <w:r w:rsidRPr="003155B7">
        <w:tab/>
        <w:t>Le bassin est la pièce</w:t>
      </w:r>
      <w:r>
        <w:t xml:space="preserve"> </w:t>
      </w:r>
      <w:r w:rsidRPr="00C14D2A">
        <w:t>n</w:t>
      </w:r>
      <w:r w:rsidRPr="00C14D2A">
        <w:rPr>
          <w:vertAlign w:val="superscript"/>
        </w:rPr>
        <w:t>o</w:t>
      </w:r>
      <w:r>
        <w:t> </w:t>
      </w:r>
      <w:r w:rsidRPr="003155B7">
        <w:t>8 de la figure</w:t>
      </w:r>
      <w:r w:rsidR="005B1FBE">
        <w:t> </w:t>
      </w:r>
      <w:r w:rsidRPr="003155B7">
        <w:t>1 de la présente annexe.</w:t>
      </w:r>
    </w:p>
    <w:p w14:paraId="4E98EA2A" w14:textId="77777777" w:rsidR="00DC413F" w:rsidRPr="003155B7" w:rsidRDefault="00DC413F" w:rsidP="00DC413F">
      <w:pPr>
        <w:pStyle w:val="SingleTxtG"/>
        <w:ind w:left="2268" w:hanging="1134"/>
      </w:pPr>
      <w:r w:rsidRPr="003155B7">
        <w:t>2.9.2</w:t>
      </w:r>
      <w:r w:rsidRPr="003155B7">
        <w:tab/>
        <w:t>Le bassin se compose d</w:t>
      </w:r>
      <w:r>
        <w:t>’</w:t>
      </w:r>
      <w:r w:rsidRPr="003155B7">
        <w:t>un bloc sacré, de deux ailes iliaques, de deux articulations de la hanche et d</w:t>
      </w:r>
      <w:r>
        <w:t>’</w:t>
      </w:r>
      <w:r w:rsidRPr="003155B7">
        <w:t>un revêtement en mousse simulant la chair.</w:t>
      </w:r>
    </w:p>
    <w:p w14:paraId="5B5C3ED9" w14:textId="77777777" w:rsidR="00DC413F" w:rsidRPr="003155B7" w:rsidRDefault="00DC413F" w:rsidP="00DC413F">
      <w:pPr>
        <w:pStyle w:val="SingleTxtG"/>
        <w:ind w:left="2268" w:hanging="1134"/>
      </w:pPr>
      <w:r w:rsidRPr="003155B7">
        <w:t>2.9.3</w:t>
      </w:r>
      <w:r w:rsidRPr="003155B7">
        <w:tab/>
      </w:r>
      <w:r>
        <w:t xml:space="preserve">Le sacrum (pièce </w:t>
      </w:r>
      <w:r w:rsidRPr="00C14D2A">
        <w:t>n</w:t>
      </w:r>
      <w:r w:rsidRPr="00C14D2A">
        <w:rPr>
          <w:vertAlign w:val="superscript"/>
        </w:rPr>
        <w:t>o</w:t>
      </w:r>
      <w:r>
        <w:t> </w:t>
      </w:r>
      <w:r w:rsidRPr="003155B7">
        <w:t>8a) se compose d</w:t>
      </w:r>
      <w:r>
        <w:t>’</w:t>
      </w:r>
      <w:r w:rsidRPr="003155B7">
        <w:t>un bloc de métal lesté, surmonté d</w:t>
      </w:r>
      <w:r>
        <w:t>’</w:t>
      </w:r>
      <w:r w:rsidRPr="003155B7">
        <w:t>une plaque de métal. À l</w:t>
      </w:r>
      <w:r>
        <w:t>’</w:t>
      </w:r>
      <w:r w:rsidRPr="003155B7">
        <w:t>arrière du bloc est aménagée une cavité pour des instruments de mesure.</w:t>
      </w:r>
    </w:p>
    <w:p w14:paraId="7CE3F2C1" w14:textId="77777777" w:rsidR="00DC413F" w:rsidRPr="003155B7" w:rsidRDefault="00DC413F" w:rsidP="00DC413F">
      <w:pPr>
        <w:pStyle w:val="SingleTxtG"/>
        <w:ind w:left="2268" w:hanging="1134"/>
      </w:pPr>
      <w:r w:rsidRPr="003155B7">
        <w:t>2.9.4</w:t>
      </w:r>
      <w:r w:rsidRPr="003155B7">
        <w:tab/>
        <w:t>Les ailes iliaques (pièce</w:t>
      </w:r>
      <w:r>
        <w:t xml:space="preserve"> </w:t>
      </w:r>
      <w:r w:rsidRPr="00C14D2A">
        <w:t>n</w:t>
      </w:r>
      <w:r w:rsidRPr="00C14D2A">
        <w:rPr>
          <w:vertAlign w:val="superscript"/>
        </w:rPr>
        <w:t>o</w:t>
      </w:r>
      <w:r>
        <w:t> </w:t>
      </w:r>
      <w:r w:rsidRPr="003155B7">
        <w:t>8b) sont en résine de polyuréthane.</w:t>
      </w:r>
    </w:p>
    <w:p w14:paraId="4FE4D3D8" w14:textId="07ADA349" w:rsidR="00DC413F" w:rsidRPr="003155B7" w:rsidRDefault="00DC413F" w:rsidP="00DC413F">
      <w:pPr>
        <w:pStyle w:val="SingleTxtG"/>
        <w:ind w:left="2268" w:hanging="1134"/>
      </w:pPr>
      <w:r w:rsidRPr="003155B7">
        <w:t>2.9.5</w:t>
      </w:r>
      <w:r w:rsidRPr="003155B7">
        <w:tab/>
        <w:t>L</w:t>
      </w:r>
      <w:r>
        <w:t>’</w:t>
      </w:r>
      <w:r w:rsidRPr="003155B7">
        <w:t>articulation de la hanche (pièce</w:t>
      </w:r>
      <w:r>
        <w:t xml:space="preserve"> </w:t>
      </w:r>
      <w:r w:rsidRPr="00C14D2A">
        <w:t>n</w:t>
      </w:r>
      <w:r w:rsidRPr="00C14D2A">
        <w:rPr>
          <w:vertAlign w:val="superscript"/>
        </w:rPr>
        <w:t>o</w:t>
      </w:r>
      <w:r>
        <w:t> </w:t>
      </w:r>
      <w:r w:rsidRPr="003155B7">
        <w:t>8c) est en acier. Elle se compose d</w:t>
      </w:r>
      <w:r>
        <w:t>’</w:t>
      </w:r>
      <w:r w:rsidRPr="003155B7">
        <w:t>un haut de fémur et d</w:t>
      </w:r>
      <w:r>
        <w:t>’</w:t>
      </w:r>
      <w:r w:rsidRPr="003155B7">
        <w:t>une rotule reliée à un axe passant par le point</w:t>
      </w:r>
      <w:r w:rsidR="00A31248">
        <w:t> </w:t>
      </w:r>
      <w:r w:rsidRPr="003155B7">
        <w:t>H du mannequin.</w:t>
      </w:r>
    </w:p>
    <w:p w14:paraId="471BB8D2" w14:textId="3DAF60DE" w:rsidR="00DC413F" w:rsidRPr="003155B7" w:rsidRDefault="00DC413F" w:rsidP="00DC413F">
      <w:pPr>
        <w:pStyle w:val="SingleTxtG"/>
        <w:ind w:left="2268" w:hanging="1134"/>
      </w:pPr>
      <w:r w:rsidRPr="003155B7">
        <w:t>2.9.6</w:t>
      </w:r>
      <w:r w:rsidRPr="003155B7">
        <w:tab/>
        <w:t>La partie chair (pièce</w:t>
      </w:r>
      <w:r>
        <w:t xml:space="preserve"> </w:t>
      </w:r>
      <w:r w:rsidRPr="00C14D2A">
        <w:t>n</w:t>
      </w:r>
      <w:r w:rsidRPr="00C14D2A">
        <w:rPr>
          <w:vertAlign w:val="superscript"/>
        </w:rPr>
        <w:t>o</w:t>
      </w:r>
      <w:r>
        <w:t> </w:t>
      </w:r>
      <w:r w:rsidRPr="003155B7">
        <w:t>8d) est faite d</w:t>
      </w:r>
      <w:r>
        <w:t>’</w:t>
      </w:r>
      <w:r w:rsidRPr="003155B7">
        <w:t>une peau en PVC remplie de mousse de polyuréthane. À l</w:t>
      </w:r>
      <w:r>
        <w:t>’</w:t>
      </w:r>
      <w:r w:rsidRPr="003155B7">
        <w:t>emplacement du point</w:t>
      </w:r>
      <w:r w:rsidR="00A31248">
        <w:t> </w:t>
      </w:r>
      <w:r w:rsidRPr="003155B7">
        <w:t>H, la peau est remplacée par un grand cylindre en mousse de polyuréthane à alvéole ouverte (pièce</w:t>
      </w:r>
      <w:r>
        <w:t xml:space="preserve"> </w:t>
      </w:r>
      <w:r w:rsidRPr="00C14D2A">
        <w:t>n</w:t>
      </w:r>
      <w:r w:rsidRPr="00C14D2A">
        <w:rPr>
          <w:vertAlign w:val="superscript"/>
        </w:rPr>
        <w:t>o</w:t>
      </w:r>
      <w:r>
        <w:t> </w:t>
      </w:r>
      <w:r w:rsidRPr="003155B7">
        <w:t>8e), attaché à une plaque d</w:t>
      </w:r>
      <w:r>
        <w:t>’</w:t>
      </w:r>
      <w:r w:rsidRPr="003155B7">
        <w:t>acier fixée sur l</w:t>
      </w:r>
      <w:r>
        <w:t>’</w:t>
      </w:r>
      <w:r w:rsidRPr="003155B7">
        <w:t>aile iliaque par un axe qui traverse la rotule.</w:t>
      </w:r>
    </w:p>
    <w:p w14:paraId="0D8E3047" w14:textId="77777777" w:rsidR="00DC413F" w:rsidRPr="003155B7" w:rsidRDefault="00DC413F" w:rsidP="005B1FBE">
      <w:pPr>
        <w:pStyle w:val="SingleTxtG"/>
        <w:ind w:left="2268" w:hanging="1134"/>
      </w:pPr>
      <w:r w:rsidRPr="003155B7">
        <w:t>2.9.7</w:t>
      </w:r>
      <w:r w:rsidRPr="003155B7">
        <w:tab/>
        <w:t>Les ailes iliaques sont fixées au sacrum à l</w:t>
      </w:r>
      <w:r>
        <w:t>’</w:t>
      </w:r>
      <w:r w:rsidRPr="003155B7">
        <w:t>arrière et reliées à la symphyse pubienne par un capteur de force (pièce</w:t>
      </w:r>
      <w:r>
        <w:t xml:space="preserve"> </w:t>
      </w:r>
      <w:r w:rsidRPr="00C14D2A">
        <w:t>n</w:t>
      </w:r>
      <w:r w:rsidRPr="00C14D2A">
        <w:rPr>
          <w:vertAlign w:val="superscript"/>
        </w:rPr>
        <w:t>o</w:t>
      </w:r>
      <w:r>
        <w:t> </w:t>
      </w:r>
      <w:r w:rsidRPr="003155B7">
        <w:t>8f) ou un capteur factice.</w:t>
      </w:r>
    </w:p>
    <w:p w14:paraId="22DEBB0F" w14:textId="77777777" w:rsidR="00DC413F" w:rsidRPr="003155B7" w:rsidRDefault="00DC413F" w:rsidP="005B1FBE">
      <w:pPr>
        <w:pStyle w:val="SingleTxtG"/>
        <w:ind w:left="2268" w:hanging="1134"/>
      </w:pPr>
      <w:r w:rsidRPr="003155B7">
        <w:t>2.10</w:t>
      </w:r>
      <w:r w:rsidRPr="003155B7">
        <w:tab/>
        <w:t>Jambes</w:t>
      </w:r>
    </w:p>
    <w:p w14:paraId="55BAE8D1" w14:textId="5C540E2B" w:rsidR="00DC413F" w:rsidRPr="003155B7" w:rsidRDefault="00DC413F" w:rsidP="005B1FBE">
      <w:pPr>
        <w:pStyle w:val="SingleTxtG"/>
        <w:ind w:left="2268" w:hanging="1134"/>
      </w:pPr>
      <w:r w:rsidRPr="003155B7">
        <w:t>2.11</w:t>
      </w:r>
      <w:r w:rsidRPr="003155B7">
        <w:tab/>
        <w:t>Les jambes sont la pièce</w:t>
      </w:r>
      <w:r>
        <w:t xml:space="preserve"> </w:t>
      </w:r>
      <w:r w:rsidRPr="00C14D2A">
        <w:t>n</w:t>
      </w:r>
      <w:r w:rsidRPr="00C14D2A">
        <w:rPr>
          <w:vertAlign w:val="superscript"/>
        </w:rPr>
        <w:t>o</w:t>
      </w:r>
      <w:r>
        <w:t> </w:t>
      </w:r>
      <w:r w:rsidRPr="003155B7">
        <w:t>9 de la figure</w:t>
      </w:r>
      <w:r w:rsidR="00A31248">
        <w:t> </w:t>
      </w:r>
      <w:r w:rsidRPr="003155B7">
        <w:t>1 de la présente annexe.</w:t>
      </w:r>
    </w:p>
    <w:p w14:paraId="7E8286DE" w14:textId="77777777" w:rsidR="00DC413F" w:rsidRPr="003155B7" w:rsidRDefault="00DC413F" w:rsidP="005B1FBE">
      <w:pPr>
        <w:pStyle w:val="SingleTxtG"/>
        <w:ind w:left="2268" w:hanging="1134"/>
      </w:pPr>
      <w:r w:rsidRPr="003155B7">
        <w:t>2.11.1</w:t>
      </w:r>
      <w:r w:rsidRPr="003155B7">
        <w:tab/>
        <w:t>Les jambes se composent d</w:t>
      </w:r>
      <w:r>
        <w:t>’</w:t>
      </w:r>
      <w:r w:rsidRPr="003155B7">
        <w:t>une ossature métallique recouverte de mousse de polyuréthane simulant la chair et d</w:t>
      </w:r>
      <w:r>
        <w:t>’</w:t>
      </w:r>
      <w:r w:rsidRPr="003155B7">
        <w:t>une peau en PVC.</w:t>
      </w:r>
    </w:p>
    <w:p w14:paraId="707CF6E5" w14:textId="77777777" w:rsidR="00DC413F" w:rsidRPr="003155B7" w:rsidRDefault="00DC413F" w:rsidP="005B1FBE">
      <w:pPr>
        <w:pStyle w:val="SingleTxtG"/>
        <w:ind w:left="2268" w:hanging="1134"/>
      </w:pPr>
      <w:r w:rsidRPr="003155B7">
        <w:t>2.11.2</w:t>
      </w:r>
      <w:r w:rsidRPr="003155B7">
        <w:tab/>
        <w:t>Les cuisses sont faites d</w:t>
      </w:r>
      <w:r>
        <w:t>’</w:t>
      </w:r>
      <w:r w:rsidRPr="003155B7">
        <w:t>un moulage en polyuréthane haute densité revêtu d</w:t>
      </w:r>
      <w:r>
        <w:t>’</w:t>
      </w:r>
      <w:r w:rsidRPr="003155B7">
        <w:t>une peau en PVC.</w:t>
      </w:r>
    </w:p>
    <w:p w14:paraId="05189FF6" w14:textId="77777777" w:rsidR="00DC413F" w:rsidRPr="003155B7" w:rsidRDefault="00DC413F" w:rsidP="005B1FBE">
      <w:pPr>
        <w:pStyle w:val="SingleTxtG"/>
        <w:ind w:left="2268" w:hanging="1134"/>
      </w:pPr>
      <w:r w:rsidRPr="003155B7">
        <w:t>2.11.3</w:t>
      </w:r>
      <w:r w:rsidRPr="003155B7">
        <w:tab/>
        <w:t>Les articulations du genou et de la cheville permettent seulement une rotation en flexion/extension.</w:t>
      </w:r>
    </w:p>
    <w:p w14:paraId="1CBD6215" w14:textId="77777777" w:rsidR="00DC413F" w:rsidRPr="003155B7" w:rsidRDefault="00DC413F" w:rsidP="005B1FBE">
      <w:pPr>
        <w:pStyle w:val="SingleTxtG"/>
        <w:ind w:left="2268" w:hanging="1134"/>
      </w:pPr>
      <w:r w:rsidRPr="003155B7">
        <w:t>2.12</w:t>
      </w:r>
      <w:r w:rsidRPr="003155B7">
        <w:tab/>
        <w:t>Vêtement</w:t>
      </w:r>
    </w:p>
    <w:p w14:paraId="28687E92" w14:textId="4C0DC3BF" w:rsidR="00DC413F" w:rsidRPr="003155B7" w:rsidRDefault="00DC413F" w:rsidP="005B1FBE">
      <w:pPr>
        <w:pStyle w:val="SingleTxtG"/>
        <w:ind w:left="2268" w:hanging="1134"/>
      </w:pPr>
      <w:r w:rsidRPr="003155B7">
        <w:t>2.12.1</w:t>
      </w:r>
      <w:r w:rsidRPr="003155B7">
        <w:tab/>
        <w:t>Le vêtement n</w:t>
      </w:r>
      <w:r>
        <w:t>’</w:t>
      </w:r>
      <w:r w:rsidRPr="003155B7">
        <w:t>est pas représenté sur la figure</w:t>
      </w:r>
      <w:r w:rsidR="00A31248">
        <w:t> </w:t>
      </w:r>
      <w:r w:rsidRPr="003155B7">
        <w:t>1 de la présente annexe.</w:t>
      </w:r>
    </w:p>
    <w:p w14:paraId="4BCC70B1" w14:textId="77777777" w:rsidR="00DC413F" w:rsidRPr="003E7AF5" w:rsidRDefault="00DC413F" w:rsidP="005B1FBE">
      <w:pPr>
        <w:pStyle w:val="SingleTxtG"/>
        <w:ind w:left="2268" w:hanging="1134"/>
      </w:pPr>
      <w:r w:rsidRPr="003155B7">
        <w:t>2.12.2</w:t>
      </w:r>
      <w:r w:rsidRPr="003155B7">
        <w:tab/>
        <w:t>Le vêtement est en caoutchouc et recouvre les épaules, le thorax, le haut des bras, l</w:t>
      </w:r>
      <w:r>
        <w:t>’</w:t>
      </w:r>
      <w:r w:rsidRPr="003155B7">
        <w:t>abdomen et le rachis lombaire, et la partie supérieure du bassin.</w:t>
      </w:r>
    </w:p>
    <w:p w14:paraId="7D0C2557" w14:textId="77777777" w:rsidR="00DC413F" w:rsidRDefault="00DC413F" w:rsidP="005B1FBE">
      <w:pPr>
        <w:pStyle w:val="Titre1"/>
        <w:keepNext w:val="0"/>
        <w:keepLines w:val="0"/>
        <w:spacing w:after="120"/>
        <w:rPr>
          <w:lang w:val="fr-FR"/>
        </w:rPr>
      </w:pPr>
      <w:r>
        <w:rPr>
          <w:spacing w:val="-4"/>
        </w:rPr>
        <w:br w:type="page"/>
      </w:r>
      <w:r w:rsidRPr="00A265CD">
        <w:lastRenderedPageBreak/>
        <w:t>Figure 1</w:t>
      </w:r>
      <w:r>
        <w:br/>
      </w:r>
      <w:r w:rsidRPr="003E7AF5">
        <w:rPr>
          <w:b/>
          <w:lang w:val="fr-FR"/>
        </w:rPr>
        <w:t>Structure du mannequin pour essais de choc latéral</w:t>
      </w:r>
      <w:r>
        <w:rPr>
          <w:lang w:val="fr-FR"/>
        </w:rPr>
        <w:t xml:space="preserve"> </w:t>
      </w:r>
    </w:p>
    <w:p w14:paraId="56018226" w14:textId="77777777" w:rsidR="00DC413F" w:rsidRDefault="00DC413F" w:rsidP="00DC413F">
      <w:pPr>
        <w:pStyle w:val="SingleTxtG"/>
        <w:rPr>
          <w:lang w:val="fr-FR"/>
        </w:rPr>
      </w:pPr>
      <w:r>
        <w:rPr>
          <w:noProof/>
        </w:rPr>
        <w:drawing>
          <wp:inline distT="0" distB="0" distL="0" distR="0" wp14:anchorId="5757E232" wp14:editId="6DA0DE87">
            <wp:extent cx="4680000" cy="6224400"/>
            <wp:effectExtent l="0" t="0" r="6350" b="5080"/>
            <wp:docPr id="143" name="Image 143" descr="Une image contenant texte, dessin, croqui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 dessin, croquis, diagramme"/>
                    <pic:cNvPicPr/>
                  </pic:nvPicPr>
                  <pic:blipFill>
                    <a:blip r:embed="rId92"/>
                    <a:stretch>
                      <a:fillRect/>
                    </a:stretch>
                  </pic:blipFill>
                  <pic:spPr>
                    <a:xfrm>
                      <a:off x="0" y="0"/>
                      <a:ext cx="4680000" cy="6224400"/>
                    </a:xfrm>
                    <a:prstGeom prst="rect">
                      <a:avLst/>
                    </a:prstGeom>
                  </pic:spPr>
                </pic:pic>
              </a:graphicData>
            </a:graphic>
          </wp:inline>
        </w:drawing>
      </w:r>
    </w:p>
    <w:p w14:paraId="12EADC46" w14:textId="0BDA14B6" w:rsidR="00DC413F" w:rsidRPr="00F75C45" w:rsidDel="00A97565" w:rsidRDefault="00DC413F" w:rsidP="00DC413F">
      <w:pPr>
        <w:pStyle w:val="Titre1"/>
        <w:spacing w:after="120"/>
        <w:rPr>
          <w:sz w:val="2"/>
          <w:szCs w:val="2"/>
        </w:rPr>
      </w:pPr>
      <w:bookmarkStart w:id="90" w:name="_MON_1129110938"/>
      <w:bookmarkStart w:id="91" w:name="_MON_1129112942"/>
      <w:bookmarkStart w:id="92" w:name="_MON_1129385770"/>
      <w:bookmarkStart w:id="93" w:name="_MON_1379245707"/>
      <w:bookmarkStart w:id="94" w:name="_MON_1469442306"/>
      <w:bookmarkStart w:id="95" w:name="_MON_1469443944"/>
      <w:bookmarkEnd w:id="90"/>
      <w:bookmarkEnd w:id="91"/>
      <w:bookmarkEnd w:id="92"/>
      <w:bookmarkEnd w:id="93"/>
      <w:bookmarkEnd w:id="94"/>
      <w:bookmarkEnd w:id="95"/>
      <w:r>
        <w:br w:type="page"/>
      </w:r>
      <w:r w:rsidRPr="00A265CD">
        <w:lastRenderedPageBreak/>
        <w:t>Tableau 1</w:t>
      </w:r>
      <w:r w:rsidR="005B1FBE">
        <w:t xml:space="preserve"> </w:t>
      </w:r>
      <w:r>
        <w:br/>
      </w:r>
      <w:r w:rsidRPr="004A7E6D">
        <w:rPr>
          <w:b/>
        </w:rPr>
        <w:t>Pièces composant le mannequin pour essais de choc latéral (voir fig.</w:t>
      </w:r>
      <w:r w:rsidR="005B1FBE">
        <w:rPr>
          <w:b/>
        </w:rPr>
        <w:t> </w:t>
      </w:r>
      <w:r w:rsidRPr="004A7E6D">
        <w:rPr>
          <w:b/>
        </w:rPr>
        <w:t>1)</w:t>
      </w:r>
    </w:p>
    <w:tbl>
      <w:tblPr>
        <w:tblW w:w="7371" w:type="dxa"/>
        <w:tblInd w:w="1134" w:type="dxa"/>
        <w:tblLayout w:type="fixed"/>
        <w:tblCellMar>
          <w:left w:w="0" w:type="dxa"/>
          <w:right w:w="0" w:type="dxa"/>
        </w:tblCellMar>
        <w:tblLook w:val="0000" w:firstRow="0" w:lastRow="0" w:firstColumn="0" w:lastColumn="0" w:noHBand="0" w:noVBand="0"/>
      </w:tblPr>
      <w:tblGrid>
        <w:gridCol w:w="863"/>
        <w:gridCol w:w="783"/>
        <w:gridCol w:w="4161"/>
        <w:gridCol w:w="782"/>
        <w:gridCol w:w="782"/>
      </w:tblGrid>
      <w:tr w:rsidR="00A31248" w:rsidRPr="004A7E6D" w14:paraId="228A1402" w14:textId="77777777" w:rsidTr="00823048">
        <w:trPr>
          <w:cantSplit/>
          <w:tblHeader/>
        </w:trPr>
        <w:tc>
          <w:tcPr>
            <w:tcW w:w="863" w:type="dxa"/>
            <w:tcBorders>
              <w:top w:val="single" w:sz="4" w:space="0" w:color="auto"/>
              <w:left w:val="single" w:sz="4" w:space="0" w:color="auto"/>
              <w:bottom w:val="single" w:sz="12" w:space="0" w:color="auto"/>
            </w:tcBorders>
            <w:shd w:val="clear" w:color="auto" w:fill="auto"/>
            <w:vAlign w:val="bottom"/>
          </w:tcPr>
          <w:p w14:paraId="5711358E" w14:textId="77777777" w:rsidR="00A31248" w:rsidRPr="004A7E6D" w:rsidRDefault="00A31248" w:rsidP="00EB45B2">
            <w:pPr>
              <w:spacing w:before="80" w:after="80" w:line="200" w:lineRule="exact"/>
              <w:ind w:left="113" w:right="113"/>
              <w:rPr>
                <w:i/>
                <w:sz w:val="16"/>
              </w:rPr>
            </w:pPr>
            <w:r w:rsidRPr="004A7E6D">
              <w:rPr>
                <w:i/>
                <w:sz w:val="16"/>
              </w:rPr>
              <w:t>Pièce n</w:t>
            </w:r>
            <w:r w:rsidRPr="004A7E6D">
              <w:rPr>
                <w:i/>
                <w:sz w:val="16"/>
                <w:vertAlign w:val="superscript"/>
              </w:rPr>
              <w:t>o</w:t>
            </w:r>
            <w:r>
              <w:rPr>
                <w:i/>
                <w:sz w:val="16"/>
              </w:rPr>
              <w:t> </w:t>
            </w:r>
          </w:p>
        </w:tc>
        <w:tc>
          <w:tcPr>
            <w:tcW w:w="783" w:type="dxa"/>
            <w:tcBorders>
              <w:top w:val="single" w:sz="4" w:space="0" w:color="auto"/>
              <w:left w:val="single" w:sz="4" w:space="0" w:color="auto"/>
              <w:bottom w:val="single" w:sz="12" w:space="0" w:color="auto"/>
              <w:right w:val="single" w:sz="4" w:space="0" w:color="auto"/>
            </w:tcBorders>
            <w:shd w:val="clear" w:color="auto" w:fill="auto"/>
            <w:vAlign w:val="bottom"/>
          </w:tcPr>
          <w:p w14:paraId="4A407768" w14:textId="77777777" w:rsidR="00A31248" w:rsidRPr="004A7E6D" w:rsidRDefault="00A31248" w:rsidP="00EB45B2">
            <w:pPr>
              <w:spacing w:before="80" w:after="80" w:line="200" w:lineRule="exact"/>
              <w:ind w:right="113"/>
              <w:rPr>
                <w:i/>
                <w:sz w:val="16"/>
              </w:rPr>
            </w:pPr>
          </w:p>
        </w:tc>
        <w:tc>
          <w:tcPr>
            <w:tcW w:w="4161" w:type="dxa"/>
            <w:tcBorders>
              <w:top w:val="single" w:sz="4" w:space="0" w:color="auto"/>
              <w:left w:val="single" w:sz="4" w:space="0" w:color="auto"/>
              <w:bottom w:val="single" w:sz="12" w:space="0" w:color="auto"/>
              <w:right w:val="single" w:sz="4" w:space="0" w:color="auto"/>
            </w:tcBorders>
            <w:shd w:val="clear" w:color="auto" w:fill="auto"/>
            <w:vAlign w:val="bottom"/>
          </w:tcPr>
          <w:p w14:paraId="26319D0F" w14:textId="77777777" w:rsidR="00A31248" w:rsidRPr="004A7E6D" w:rsidRDefault="00A31248" w:rsidP="00EB45B2">
            <w:pPr>
              <w:spacing w:before="80" w:after="80" w:line="200" w:lineRule="exact"/>
              <w:ind w:left="113" w:right="113"/>
              <w:rPr>
                <w:i/>
                <w:sz w:val="16"/>
              </w:rPr>
            </w:pPr>
            <w:r w:rsidRPr="004A7E6D">
              <w:rPr>
                <w:i/>
                <w:sz w:val="16"/>
              </w:rPr>
              <w:t>Description</w:t>
            </w:r>
          </w:p>
        </w:tc>
        <w:tc>
          <w:tcPr>
            <w:tcW w:w="156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6DA30880" w14:textId="097FB178" w:rsidR="00A31248" w:rsidRPr="004A7E6D" w:rsidRDefault="00A31248" w:rsidP="00A31248">
            <w:pPr>
              <w:spacing w:before="80" w:after="80" w:line="200" w:lineRule="exact"/>
              <w:ind w:right="113"/>
              <w:jc w:val="center"/>
              <w:rPr>
                <w:i/>
                <w:sz w:val="16"/>
              </w:rPr>
            </w:pPr>
            <w:r w:rsidRPr="004A7E6D">
              <w:rPr>
                <w:i/>
                <w:sz w:val="16"/>
              </w:rPr>
              <w:t>Nombre</w:t>
            </w:r>
          </w:p>
        </w:tc>
      </w:tr>
      <w:tr w:rsidR="00DC413F" w:rsidRPr="004A7E6D" w14:paraId="72C0D429" w14:textId="77777777" w:rsidTr="00A31248">
        <w:tc>
          <w:tcPr>
            <w:tcW w:w="863" w:type="dxa"/>
            <w:tcBorders>
              <w:left w:val="single" w:sz="4" w:space="0" w:color="auto"/>
              <w:bottom w:val="single" w:sz="4" w:space="0" w:color="auto"/>
              <w:right w:val="single" w:sz="4" w:space="0" w:color="auto"/>
            </w:tcBorders>
            <w:shd w:val="clear" w:color="auto" w:fill="auto"/>
          </w:tcPr>
          <w:p w14:paraId="262E4DCC" w14:textId="77777777" w:rsidR="00DC413F" w:rsidRPr="00F61F02" w:rsidRDefault="00DC413F" w:rsidP="00EB45B2">
            <w:pPr>
              <w:spacing w:before="40" w:after="40" w:line="220" w:lineRule="atLeast"/>
              <w:ind w:left="57" w:right="57"/>
              <w:rPr>
                <w:sz w:val="18"/>
                <w:szCs w:val="18"/>
              </w:rPr>
            </w:pPr>
            <w:r w:rsidRPr="00F61F02">
              <w:rPr>
                <w:sz w:val="18"/>
                <w:szCs w:val="18"/>
              </w:rPr>
              <w:t>1</w:t>
            </w:r>
          </w:p>
        </w:tc>
        <w:tc>
          <w:tcPr>
            <w:tcW w:w="783" w:type="dxa"/>
            <w:tcBorders>
              <w:left w:val="single" w:sz="4" w:space="0" w:color="auto"/>
              <w:bottom w:val="single" w:sz="4" w:space="0" w:color="auto"/>
              <w:right w:val="single" w:sz="4" w:space="0" w:color="auto"/>
            </w:tcBorders>
            <w:shd w:val="clear" w:color="auto" w:fill="auto"/>
          </w:tcPr>
          <w:p w14:paraId="596B4002" w14:textId="77777777" w:rsidR="00DC413F" w:rsidRPr="00F61F02" w:rsidRDefault="00DC413F" w:rsidP="00EB45B2">
            <w:pPr>
              <w:spacing w:before="40" w:after="40" w:line="220" w:lineRule="atLeast"/>
              <w:ind w:left="57" w:right="57"/>
              <w:rPr>
                <w:sz w:val="18"/>
                <w:szCs w:val="18"/>
              </w:rPr>
            </w:pPr>
          </w:p>
        </w:tc>
        <w:tc>
          <w:tcPr>
            <w:tcW w:w="4161" w:type="dxa"/>
            <w:tcBorders>
              <w:left w:val="single" w:sz="4" w:space="0" w:color="auto"/>
              <w:bottom w:val="single" w:sz="4" w:space="0" w:color="auto"/>
              <w:right w:val="single" w:sz="4" w:space="0" w:color="auto"/>
            </w:tcBorders>
            <w:shd w:val="clear" w:color="auto" w:fill="auto"/>
          </w:tcPr>
          <w:p w14:paraId="02836FB6" w14:textId="77777777" w:rsidR="00DC413F" w:rsidRPr="00F61F02" w:rsidRDefault="00DC413F" w:rsidP="00EB45B2">
            <w:pPr>
              <w:spacing w:before="40" w:after="40" w:line="220" w:lineRule="atLeast"/>
              <w:ind w:left="57" w:right="57"/>
              <w:rPr>
                <w:sz w:val="18"/>
                <w:szCs w:val="18"/>
              </w:rPr>
            </w:pPr>
            <w:r w:rsidRPr="00F61F02">
              <w:rPr>
                <w:sz w:val="18"/>
                <w:szCs w:val="18"/>
              </w:rPr>
              <w:t>Tête</w:t>
            </w:r>
          </w:p>
        </w:tc>
        <w:tc>
          <w:tcPr>
            <w:tcW w:w="782" w:type="dxa"/>
            <w:tcBorders>
              <w:left w:val="single" w:sz="4" w:space="0" w:color="auto"/>
              <w:bottom w:val="single" w:sz="4" w:space="0" w:color="auto"/>
              <w:right w:val="single" w:sz="4" w:space="0" w:color="auto"/>
            </w:tcBorders>
            <w:shd w:val="clear" w:color="auto" w:fill="auto"/>
          </w:tcPr>
          <w:p w14:paraId="07614A93"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left w:val="single" w:sz="4" w:space="0" w:color="auto"/>
              <w:bottom w:val="single" w:sz="4" w:space="0" w:color="auto"/>
              <w:right w:val="single" w:sz="4" w:space="0" w:color="auto"/>
            </w:tcBorders>
            <w:shd w:val="clear" w:color="auto" w:fill="auto"/>
          </w:tcPr>
          <w:p w14:paraId="3A769863" w14:textId="77777777" w:rsidR="00DC413F" w:rsidRPr="00F61F02" w:rsidRDefault="00DC413F" w:rsidP="00A31248">
            <w:pPr>
              <w:spacing w:before="40" w:after="40" w:line="220" w:lineRule="atLeast"/>
              <w:ind w:left="57" w:right="57"/>
              <w:jc w:val="center"/>
              <w:rPr>
                <w:sz w:val="18"/>
                <w:szCs w:val="18"/>
              </w:rPr>
            </w:pPr>
          </w:p>
        </w:tc>
      </w:tr>
      <w:tr w:rsidR="00DC413F" w:rsidRPr="004A7E6D" w14:paraId="714171C9"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6A982160" w14:textId="77777777" w:rsidR="00DC413F" w:rsidRPr="00F61F02" w:rsidRDefault="00DC413F" w:rsidP="00EB45B2">
            <w:pPr>
              <w:spacing w:before="40" w:after="40" w:line="220" w:lineRule="atLeast"/>
              <w:ind w:left="57" w:right="57"/>
              <w:rPr>
                <w:sz w:val="18"/>
                <w:szCs w:val="18"/>
              </w:rPr>
            </w:pPr>
            <w:r w:rsidRPr="00F61F02">
              <w:rPr>
                <w:sz w:val="18"/>
                <w:szCs w:val="18"/>
              </w:rPr>
              <w:t>2</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9456312"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5F6ABC4" w14:textId="77777777" w:rsidR="00DC413F" w:rsidRPr="00F61F02" w:rsidRDefault="00DC413F" w:rsidP="00EB45B2">
            <w:pPr>
              <w:spacing w:before="40" w:after="40" w:line="220" w:lineRule="atLeast"/>
              <w:ind w:left="57" w:right="57"/>
              <w:rPr>
                <w:sz w:val="18"/>
                <w:szCs w:val="18"/>
              </w:rPr>
            </w:pPr>
            <w:r w:rsidRPr="00F61F02">
              <w:rPr>
                <w:sz w:val="18"/>
                <w:szCs w:val="18"/>
              </w:rPr>
              <w:t>Cou</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3284C35"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C00441A" w14:textId="77777777" w:rsidR="00DC413F" w:rsidRPr="00F61F02" w:rsidRDefault="00DC413F" w:rsidP="00A31248">
            <w:pPr>
              <w:spacing w:before="40" w:after="40" w:line="220" w:lineRule="atLeast"/>
              <w:ind w:left="57" w:right="57"/>
              <w:jc w:val="center"/>
              <w:rPr>
                <w:sz w:val="18"/>
                <w:szCs w:val="18"/>
              </w:rPr>
            </w:pPr>
          </w:p>
        </w:tc>
      </w:tr>
      <w:tr w:rsidR="00DC413F" w:rsidRPr="004A7E6D" w14:paraId="38BFFB23"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76B722C7"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ABE28BF" w14:textId="77777777" w:rsidR="00DC413F" w:rsidRPr="00F61F02" w:rsidRDefault="00DC413F" w:rsidP="00EB45B2">
            <w:pPr>
              <w:spacing w:before="40" w:after="40" w:line="220" w:lineRule="atLeast"/>
              <w:ind w:left="57" w:right="57"/>
              <w:rPr>
                <w:sz w:val="18"/>
                <w:szCs w:val="18"/>
              </w:rPr>
            </w:pPr>
            <w:r w:rsidRPr="00F61F02">
              <w:rPr>
                <w:sz w:val="18"/>
                <w:szCs w:val="18"/>
              </w:rPr>
              <w:t>2a</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C2E1C5A" w14:textId="77777777" w:rsidR="00DC413F" w:rsidRPr="00F61F02" w:rsidRDefault="00DC413F" w:rsidP="00EB45B2">
            <w:pPr>
              <w:spacing w:before="40" w:after="40" w:line="220" w:lineRule="atLeast"/>
              <w:ind w:left="57" w:right="57"/>
              <w:rPr>
                <w:sz w:val="18"/>
                <w:szCs w:val="18"/>
              </w:rPr>
            </w:pPr>
            <w:r w:rsidRPr="00F61F02">
              <w:rPr>
                <w:sz w:val="18"/>
                <w:szCs w:val="18"/>
              </w:rPr>
              <w:tab/>
              <w:t>Pièce de jonction tête/cou</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00270ED"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8B311D5"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591C8218"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81230A0"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CE04BD5" w14:textId="77777777" w:rsidR="00DC413F" w:rsidRPr="00F61F02" w:rsidRDefault="00DC413F" w:rsidP="00EB45B2">
            <w:pPr>
              <w:spacing w:before="40" w:after="40" w:line="220" w:lineRule="atLeast"/>
              <w:ind w:left="57" w:right="57"/>
              <w:rPr>
                <w:sz w:val="18"/>
                <w:szCs w:val="18"/>
              </w:rPr>
            </w:pPr>
            <w:r w:rsidRPr="00F61F02">
              <w:rPr>
                <w:sz w:val="18"/>
                <w:szCs w:val="18"/>
              </w:rPr>
              <w:t>2b</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33C9FED3" w14:textId="77777777" w:rsidR="00DC413F" w:rsidRPr="00F61F02" w:rsidRDefault="00DC413F" w:rsidP="00EB45B2">
            <w:pPr>
              <w:spacing w:before="40" w:after="40" w:line="220" w:lineRule="atLeast"/>
              <w:ind w:left="57" w:right="57"/>
              <w:rPr>
                <w:sz w:val="18"/>
                <w:szCs w:val="18"/>
              </w:rPr>
            </w:pPr>
            <w:r w:rsidRPr="00F61F02">
              <w:rPr>
                <w:sz w:val="18"/>
                <w:szCs w:val="18"/>
              </w:rPr>
              <w:tab/>
              <w:t>Section centrale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741B353"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E896CB7"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24DA21CB"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5B7B5DA"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3C82B95" w14:textId="77777777" w:rsidR="00DC413F" w:rsidRPr="00F61F02" w:rsidRDefault="00DC413F" w:rsidP="00EB45B2">
            <w:pPr>
              <w:spacing w:before="40" w:after="40" w:line="220" w:lineRule="atLeast"/>
              <w:ind w:left="57" w:right="57"/>
              <w:rPr>
                <w:sz w:val="18"/>
                <w:szCs w:val="18"/>
              </w:rPr>
            </w:pPr>
            <w:r w:rsidRPr="00F61F02">
              <w:rPr>
                <w:sz w:val="18"/>
                <w:szCs w:val="18"/>
              </w:rPr>
              <w:t>2c</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13CE699" w14:textId="77777777" w:rsidR="00DC413F" w:rsidRPr="00F61F02" w:rsidRDefault="00DC413F" w:rsidP="00EB45B2">
            <w:pPr>
              <w:spacing w:before="40" w:after="40" w:line="220" w:lineRule="atLeast"/>
              <w:ind w:left="57" w:right="57"/>
              <w:rPr>
                <w:sz w:val="18"/>
                <w:szCs w:val="18"/>
              </w:rPr>
            </w:pPr>
            <w:r w:rsidRPr="00F61F02">
              <w:rPr>
                <w:sz w:val="18"/>
                <w:szCs w:val="18"/>
              </w:rPr>
              <w:tab/>
              <w:t>Pièce de jonction cou/thorax</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8672B89"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8FE0A33"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49133E41"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5F4F255D"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A593899" w14:textId="77777777" w:rsidR="00DC413F" w:rsidRPr="00F61F02" w:rsidRDefault="00DC413F" w:rsidP="00EB45B2">
            <w:pPr>
              <w:spacing w:before="40" w:after="40" w:line="220" w:lineRule="atLeast"/>
              <w:ind w:left="57" w:right="57"/>
              <w:rPr>
                <w:sz w:val="18"/>
                <w:szCs w:val="18"/>
              </w:rPr>
            </w:pPr>
            <w:r w:rsidRPr="00F61F02">
              <w:rPr>
                <w:sz w:val="18"/>
                <w:szCs w:val="18"/>
              </w:rPr>
              <w:t>2d</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4BDD414A" w14:textId="77777777" w:rsidR="00DC413F" w:rsidRPr="00F61F02" w:rsidRDefault="00DC413F" w:rsidP="00EB45B2">
            <w:pPr>
              <w:spacing w:before="40" w:after="40" w:line="220" w:lineRule="atLeast"/>
              <w:ind w:left="57" w:right="57"/>
              <w:rPr>
                <w:sz w:val="18"/>
                <w:szCs w:val="18"/>
              </w:rPr>
            </w:pPr>
            <w:r w:rsidRPr="00F61F02">
              <w:rPr>
                <w:sz w:val="18"/>
                <w:szCs w:val="18"/>
              </w:rPr>
              <w:tab/>
              <w:t>Support cervical</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21E8988"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88ECB1E"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73EAD1AC"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024813DE" w14:textId="77777777" w:rsidR="00DC413F" w:rsidRPr="00F61F02" w:rsidRDefault="00DC413F" w:rsidP="00EB45B2">
            <w:pPr>
              <w:spacing w:before="40" w:after="40" w:line="220" w:lineRule="atLeast"/>
              <w:ind w:left="57" w:right="57"/>
              <w:rPr>
                <w:sz w:val="18"/>
                <w:szCs w:val="18"/>
              </w:rPr>
            </w:pPr>
            <w:r w:rsidRPr="00F61F02">
              <w:rPr>
                <w:sz w:val="18"/>
                <w:szCs w:val="18"/>
              </w:rPr>
              <w:t>3</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22ECD5E"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78895EF2" w14:textId="77777777" w:rsidR="00DC413F" w:rsidRPr="00F61F02" w:rsidRDefault="00DC413F" w:rsidP="00EB45B2">
            <w:pPr>
              <w:spacing w:before="40" w:after="40" w:line="220" w:lineRule="atLeast"/>
              <w:ind w:left="57" w:right="57"/>
              <w:rPr>
                <w:sz w:val="18"/>
                <w:szCs w:val="18"/>
              </w:rPr>
            </w:pPr>
            <w:r w:rsidRPr="00F61F02">
              <w:rPr>
                <w:sz w:val="18"/>
                <w:szCs w:val="18"/>
              </w:rPr>
              <w:t>Épaule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90C6BEA"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C94CF8A" w14:textId="77777777" w:rsidR="00DC413F" w:rsidRPr="00F61F02" w:rsidRDefault="00DC413F" w:rsidP="00A31248">
            <w:pPr>
              <w:spacing w:before="40" w:after="40" w:line="220" w:lineRule="atLeast"/>
              <w:ind w:left="57" w:right="57"/>
              <w:jc w:val="center"/>
              <w:rPr>
                <w:sz w:val="18"/>
                <w:szCs w:val="18"/>
              </w:rPr>
            </w:pPr>
          </w:p>
        </w:tc>
      </w:tr>
      <w:tr w:rsidR="00DC413F" w:rsidRPr="004A7E6D" w14:paraId="0A03668C"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127AAD19"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74F4412" w14:textId="77777777" w:rsidR="00DC413F" w:rsidRPr="00F61F02" w:rsidRDefault="00DC413F" w:rsidP="00EB45B2">
            <w:pPr>
              <w:spacing w:before="40" w:after="40" w:line="220" w:lineRule="atLeast"/>
              <w:ind w:left="57" w:right="57"/>
              <w:rPr>
                <w:sz w:val="18"/>
                <w:szCs w:val="18"/>
              </w:rPr>
            </w:pPr>
            <w:r w:rsidRPr="00F61F02">
              <w:rPr>
                <w:sz w:val="18"/>
                <w:szCs w:val="18"/>
              </w:rPr>
              <w:t>3a</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06F30B8F" w14:textId="77777777" w:rsidR="00DC413F" w:rsidRPr="00F61F02" w:rsidRDefault="00DC413F" w:rsidP="00EB45B2">
            <w:pPr>
              <w:spacing w:before="40" w:after="40" w:line="220" w:lineRule="atLeast"/>
              <w:ind w:left="57" w:right="57"/>
              <w:rPr>
                <w:sz w:val="18"/>
                <w:szCs w:val="18"/>
              </w:rPr>
            </w:pPr>
            <w:r w:rsidRPr="00F61F02">
              <w:rPr>
                <w:sz w:val="18"/>
                <w:szCs w:val="18"/>
              </w:rPr>
              <w:tab/>
              <w:t>Bloc scapulaire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50F1616"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ECF191E"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66BB40E0"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F81C9BF"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12589C3" w14:textId="77777777" w:rsidR="00DC413F" w:rsidRPr="00F61F02" w:rsidRDefault="00DC413F" w:rsidP="00EB45B2">
            <w:pPr>
              <w:spacing w:before="40" w:after="40" w:line="220" w:lineRule="atLeast"/>
              <w:ind w:left="57" w:right="57"/>
              <w:rPr>
                <w:sz w:val="18"/>
                <w:szCs w:val="18"/>
              </w:rPr>
            </w:pPr>
            <w:r w:rsidRPr="00F61F02">
              <w:rPr>
                <w:sz w:val="18"/>
                <w:szCs w:val="18"/>
              </w:rPr>
              <w:t>3b</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4822F4D3" w14:textId="77777777" w:rsidR="00DC413F" w:rsidRPr="00F61F02" w:rsidRDefault="00DC413F" w:rsidP="00EB45B2">
            <w:pPr>
              <w:spacing w:before="40" w:after="40" w:line="220" w:lineRule="atLeast"/>
              <w:ind w:left="57" w:right="57"/>
              <w:rPr>
                <w:sz w:val="18"/>
                <w:szCs w:val="18"/>
              </w:rPr>
            </w:pPr>
            <w:r w:rsidRPr="00F61F02">
              <w:rPr>
                <w:sz w:val="18"/>
                <w:szCs w:val="18"/>
              </w:rPr>
              <w:tab/>
              <w:t>Clavicule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0172D94"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43C41F6"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r>
      <w:tr w:rsidR="00DC413F" w:rsidRPr="004A7E6D" w14:paraId="624D956D"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8B4B5F3"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7B4F41D" w14:textId="77777777" w:rsidR="00DC413F" w:rsidRPr="00F61F02" w:rsidRDefault="00DC413F" w:rsidP="00EB45B2">
            <w:pPr>
              <w:spacing w:before="40" w:after="40" w:line="220" w:lineRule="atLeast"/>
              <w:ind w:left="57" w:right="57"/>
              <w:rPr>
                <w:sz w:val="18"/>
                <w:szCs w:val="18"/>
              </w:rPr>
            </w:pPr>
            <w:r w:rsidRPr="00F61F02">
              <w:rPr>
                <w:sz w:val="18"/>
                <w:szCs w:val="18"/>
              </w:rPr>
              <w:t>3c</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44059EED" w14:textId="77777777" w:rsidR="00DC413F" w:rsidRPr="00F61F02" w:rsidRDefault="00DC413F" w:rsidP="00EB45B2">
            <w:pPr>
              <w:spacing w:before="40" w:after="40" w:line="220" w:lineRule="atLeast"/>
              <w:ind w:left="57" w:right="57"/>
              <w:rPr>
                <w:sz w:val="18"/>
                <w:szCs w:val="18"/>
              </w:rPr>
            </w:pPr>
            <w:r w:rsidRPr="00F61F02">
              <w:rPr>
                <w:sz w:val="18"/>
                <w:szCs w:val="18"/>
              </w:rPr>
              <w:tab/>
              <w:t>Élastique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6AED240"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BC4A729"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r>
      <w:tr w:rsidR="00DC413F" w:rsidRPr="004A7E6D" w14:paraId="014C5BA4"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556A6604"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DD8851C" w14:textId="77777777" w:rsidR="00DC413F" w:rsidRPr="00F61F02" w:rsidRDefault="00DC413F" w:rsidP="00EB45B2">
            <w:pPr>
              <w:spacing w:before="40" w:after="40" w:line="220" w:lineRule="atLeast"/>
              <w:ind w:left="57" w:right="57"/>
              <w:rPr>
                <w:sz w:val="18"/>
                <w:szCs w:val="18"/>
              </w:rPr>
            </w:pPr>
            <w:r w:rsidRPr="00F61F02">
              <w:rPr>
                <w:sz w:val="18"/>
                <w:szCs w:val="18"/>
              </w:rPr>
              <w:t>3d</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6778553" w14:textId="77777777" w:rsidR="00DC413F" w:rsidRPr="00F61F02" w:rsidRDefault="00DC413F" w:rsidP="00EB45B2">
            <w:pPr>
              <w:spacing w:before="40" w:after="40" w:line="220" w:lineRule="atLeast"/>
              <w:ind w:left="57" w:right="57"/>
              <w:rPr>
                <w:sz w:val="18"/>
                <w:szCs w:val="18"/>
              </w:rPr>
            </w:pPr>
            <w:r w:rsidRPr="00F61F02">
              <w:rPr>
                <w:sz w:val="18"/>
                <w:szCs w:val="18"/>
              </w:rPr>
              <w:tab/>
              <w:t>Enveloppe scapulaire en mousse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2428842"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D723446"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2EE613BC"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69645FDE" w14:textId="77777777" w:rsidR="00DC413F" w:rsidRPr="00F61F02" w:rsidRDefault="00DC413F" w:rsidP="00EB45B2">
            <w:pPr>
              <w:spacing w:before="40" w:after="40" w:line="220" w:lineRule="atLeast"/>
              <w:ind w:left="57" w:right="57"/>
              <w:rPr>
                <w:sz w:val="18"/>
                <w:szCs w:val="18"/>
              </w:rPr>
            </w:pPr>
            <w:r w:rsidRPr="00F61F02">
              <w:rPr>
                <w:sz w:val="18"/>
                <w:szCs w:val="18"/>
              </w:rPr>
              <w:t>4</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ABEB7D1"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19EAF03" w14:textId="77777777" w:rsidR="00DC413F" w:rsidRPr="00F61F02" w:rsidRDefault="00DC413F" w:rsidP="00EB45B2">
            <w:pPr>
              <w:spacing w:before="40" w:after="40" w:line="220" w:lineRule="atLeast"/>
              <w:ind w:left="57" w:right="57"/>
              <w:rPr>
                <w:sz w:val="18"/>
                <w:szCs w:val="18"/>
              </w:rPr>
            </w:pPr>
            <w:r w:rsidRPr="00F61F02">
              <w:rPr>
                <w:sz w:val="18"/>
                <w:szCs w:val="18"/>
              </w:rPr>
              <w:t>Thorax</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FACB0A7"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F01B0BC" w14:textId="77777777" w:rsidR="00DC413F" w:rsidRPr="00F61F02" w:rsidRDefault="00DC413F" w:rsidP="00A31248">
            <w:pPr>
              <w:spacing w:before="40" w:after="40" w:line="220" w:lineRule="atLeast"/>
              <w:ind w:left="57" w:right="57"/>
              <w:jc w:val="center"/>
              <w:rPr>
                <w:sz w:val="18"/>
                <w:szCs w:val="18"/>
              </w:rPr>
            </w:pPr>
          </w:p>
        </w:tc>
      </w:tr>
      <w:tr w:rsidR="00DC413F" w:rsidRPr="004A7E6D" w14:paraId="5644847C"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4B8FDB74"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8E2C7E8" w14:textId="77777777" w:rsidR="00DC413F" w:rsidRPr="00F61F02" w:rsidRDefault="00DC413F" w:rsidP="00EB45B2">
            <w:pPr>
              <w:spacing w:before="40" w:after="40" w:line="220" w:lineRule="atLeast"/>
              <w:ind w:left="57" w:right="57"/>
              <w:rPr>
                <w:sz w:val="18"/>
                <w:szCs w:val="18"/>
              </w:rPr>
            </w:pPr>
            <w:r w:rsidRPr="00F61F02">
              <w:rPr>
                <w:sz w:val="18"/>
                <w:szCs w:val="18"/>
              </w:rPr>
              <w:t>4a</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5F1BF628" w14:textId="77777777" w:rsidR="00DC413F" w:rsidRPr="00F61F02" w:rsidRDefault="00DC413F" w:rsidP="00EB45B2">
            <w:pPr>
              <w:spacing w:before="40" w:after="40" w:line="220" w:lineRule="atLeast"/>
              <w:ind w:left="57" w:right="57"/>
              <w:rPr>
                <w:sz w:val="18"/>
                <w:szCs w:val="18"/>
              </w:rPr>
            </w:pPr>
            <w:r w:rsidRPr="00F61F02">
              <w:rPr>
                <w:sz w:val="18"/>
                <w:szCs w:val="18"/>
              </w:rPr>
              <w:tab/>
              <w:t>Bloc thoracique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EBF456E"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AD77231"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4169F56D"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1D9B7C37"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0F9046C" w14:textId="77777777" w:rsidR="00DC413F" w:rsidRPr="00F61F02" w:rsidRDefault="00DC413F" w:rsidP="00EB45B2">
            <w:pPr>
              <w:spacing w:before="40" w:after="40" w:line="220" w:lineRule="atLeast"/>
              <w:ind w:left="57" w:right="57"/>
              <w:rPr>
                <w:sz w:val="18"/>
                <w:szCs w:val="18"/>
              </w:rPr>
            </w:pPr>
            <w:r w:rsidRPr="00F61F02">
              <w:rPr>
                <w:sz w:val="18"/>
                <w:szCs w:val="18"/>
              </w:rPr>
              <w:t>4b</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C2B9727" w14:textId="77777777" w:rsidR="00DC413F" w:rsidRPr="00F61F02" w:rsidRDefault="00DC413F" w:rsidP="00EB45B2">
            <w:pPr>
              <w:spacing w:before="40" w:after="40" w:line="220" w:lineRule="atLeast"/>
              <w:ind w:left="57" w:right="57"/>
              <w:rPr>
                <w:sz w:val="18"/>
                <w:szCs w:val="18"/>
              </w:rPr>
            </w:pPr>
            <w:r w:rsidRPr="00F61F02">
              <w:rPr>
                <w:sz w:val="18"/>
                <w:szCs w:val="18"/>
              </w:rPr>
              <w:tab/>
              <w:t>Plaque dorsale (concave)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F5266A5"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738999D"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01D86A12"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18F924D3"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9067E68" w14:textId="77777777" w:rsidR="00DC413F" w:rsidRPr="00F61F02" w:rsidRDefault="00DC413F" w:rsidP="00EB45B2">
            <w:pPr>
              <w:spacing w:before="40" w:after="40" w:line="220" w:lineRule="atLeast"/>
              <w:ind w:left="57" w:right="57"/>
              <w:rPr>
                <w:sz w:val="18"/>
                <w:szCs w:val="18"/>
              </w:rPr>
            </w:pPr>
            <w:r w:rsidRPr="00F61F02">
              <w:rPr>
                <w:sz w:val="18"/>
                <w:szCs w:val="18"/>
              </w:rPr>
              <w:t>4c</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792C27C1" w14:textId="77777777" w:rsidR="00DC413F" w:rsidRPr="00F61F02" w:rsidRDefault="00DC413F" w:rsidP="00EB45B2">
            <w:pPr>
              <w:spacing w:before="40" w:after="40" w:line="220" w:lineRule="atLeast"/>
              <w:ind w:left="57" w:right="57"/>
              <w:rPr>
                <w:sz w:val="18"/>
                <w:szCs w:val="18"/>
              </w:rPr>
            </w:pPr>
            <w:r w:rsidRPr="00F61F02">
              <w:rPr>
                <w:sz w:val="18"/>
                <w:szCs w:val="18"/>
              </w:rPr>
              <w:tab/>
              <w:t>Module costal</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DFE1E5C"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8DF8405"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5A5D0288"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6669D521"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52253B9" w14:textId="77777777" w:rsidR="00DC413F" w:rsidRPr="00F61F02" w:rsidRDefault="00DC413F" w:rsidP="00EB45B2">
            <w:pPr>
              <w:spacing w:before="40" w:after="40" w:line="220" w:lineRule="atLeast"/>
              <w:ind w:left="57" w:right="57"/>
              <w:rPr>
                <w:sz w:val="18"/>
                <w:szCs w:val="18"/>
              </w:rPr>
            </w:pPr>
            <w:r w:rsidRPr="00F61F02">
              <w:rPr>
                <w:sz w:val="18"/>
                <w:szCs w:val="18"/>
              </w:rPr>
              <w:t>4d</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0F28693" w14:textId="77777777" w:rsidR="00DC413F" w:rsidRPr="00F61F02" w:rsidRDefault="00DC413F" w:rsidP="00EB45B2">
            <w:pPr>
              <w:spacing w:before="40" w:after="40" w:line="220" w:lineRule="atLeast"/>
              <w:ind w:left="57" w:right="57"/>
              <w:rPr>
                <w:sz w:val="18"/>
                <w:szCs w:val="18"/>
              </w:rPr>
            </w:pPr>
            <w:r w:rsidRPr="00F61F02">
              <w:rPr>
                <w:sz w:val="18"/>
                <w:szCs w:val="18"/>
              </w:rPr>
              <w:tab/>
              <w:t>Côte recouverte de chair</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32168E1"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3C15168"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542AD4D5"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D371012"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4705544" w14:textId="77777777" w:rsidR="00DC413F" w:rsidRPr="00F61F02" w:rsidRDefault="00DC413F" w:rsidP="00EB45B2">
            <w:pPr>
              <w:spacing w:before="40" w:after="40" w:line="220" w:lineRule="atLeast"/>
              <w:ind w:left="57" w:right="57"/>
              <w:rPr>
                <w:sz w:val="18"/>
                <w:szCs w:val="18"/>
              </w:rPr>
            </w:pPr>
            <w:r w:rsidRPr="00F61F02">
              <w:rPr>
                <w:sz w:val="18"/>
                <w:szCs w:val="18"/>
              </w:rPr>
              <w:t>4e</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6483B332" w14:textId="77777777" w:rsidR="00DC413F" w:rsidRPr="00F61F02" w:rsidRDefault="00DC413F" w:rsidP="00EB45B2">
            <w:pPr>
              <w:spacing w:before="40" w:after="40" w:line="220" w:lineRule="atLeast"/>
              <w:ind w:left="57" w:right="57"/>
              <w:rPr>
                <w:sz w:val="18"/>
                <w:szCs w:val="18"/>
              </w:rPr>
            </w:pPr>
            <w:r w:rsidRPr="00F61F02">
              <w:rPr>
                <w:sz w:val="18"/>
                <w:szCs w:val="18"/>
              </w:rPr>
              <w:tab/>
              <w:t>Ensemble piston-cylindre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B7E666C"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B2C0E3C"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7AF33A09"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0A33E2B2"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38C8F0C" w14:textId="77777777" w:rsidR="00DC413F" w:rsidRPr="00F61F02" w:rsidRDefault="00DC413F" w:rsidP="00EB45B2">
            <w:pPr>
              <w:spacing w:before="40" w:after="40" w:line="220" w:lineRule="atLeast"/>
              <w:ind w:left="57" w:right="57"/>
              <w:rPr>
                <w:sz w:val="18"/>
                <w:szCs w:val="18"/>
              </w:rPr>
            </w:pPr>
            <w:r w:rsidRPr="00F61F02">
              <w:rPr>
                <w:sz w:val="18"/>
                <w:szCs w:val="18"/>
              </w:rPr>
              <w:t>4f</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425884AB" w14:textId="77777777" w:rsidR="00DC413F" w:rsidRPr="00F61F02" w:rsidRDefault="00DC413F" w:rsidP="00EB45B2">
            <w:pPr>
              <w:spacing w:before="40" w:after="40" w:line="220" w:lineRule="atLeast"/>
              <w:ind w:left="57" w:right="57"/>
              <w:rPr>
                <w:sz w:val="18"/>
                <w:szCs w:val="18"/>
              </w:rPr>
            </w:pPr>
            <w:r w:rsidRPr="00F61F02">
              <w:rPr>
                <w:sz w:val="18"/>
                <w:szCs w:val="18"/>
              </w:rPr>
              <w:tab/>
              <w:t>Amortisseur</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8E66EA2"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B2F26E1"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2A2867D6"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6006633A"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019A0ED" w14:textId="77777777" w:rsidR="00DC413F" w:rsidRPr="00F61F02" w:rsidRDefault="00DC413F" w:rsidP="00EB45B2">
            <w:pPr>
              <w:spacing w:before="40" w:after="40" w:line="220" w:lineRule="atLeast"/>
              <w:ind w:left="57" w:right="57"/>
              <w:rPr>
                <w:sz w:val="18"/>
                <w:szCs w:val="18"/>
              </w:rPr>
            </w:pPr>
            <w:r w:rsidRPr="00F61F02">
              <w:rPr>
                <w:sz w:val="18"/>
                <w:szCs w:val="18"/>
              </w:rPr>
              <w:t>4g</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23FA3C7" w14:textId="77777777" w:rsidR="00DC413F" w:rsidRPr="00F61F02" w:rsidRDefault="00DC413F" w:rsidP="00EB45B2">
            <w:pPr>
              <w:spacing w:before="40" w:after="40" w:line="220" w:lineRule="atLeast"/>
              <w:ind w:left="57" w:right="57"/>
              <w:rPr>
                <w:sz w:val="18"/>
                <w:szCs w:val="18"/>
              </w:rPr>
            </w:pPr>
            <w:r w:rsidRPr="00F61F02">
              <w:rPr>
                <w:sz w:val="18"/>
                <w:szCs w:val="18"/>
              </w:rPr>
              <w:tab/>
              <w:t>Ressort amortisseur</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E7AD08C"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89F8119"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1D417F76"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6B2448B8"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A069BB9" w14:textId="77777777" w:rsidR="00DC413F" w:rsidRPr="00F61F02" w:rsidRDefault="00DC413F" w:rsidP="00EB45B2">
            <w:pPr>
              <w:spacing w:before="40" w:after="40" w:line="220" w:lineRule="atLeast"/>
              <w:ind w:left="57" w:right="57"/>
              <w:rPr>
                <w:sz w:val="18"/>
                <w:szCs w:val="18"/>
              </w:rPr>
            </w:pPr>
            <w:r w:rsidRPr="00F61F02">
              <w:rPr>
                <w:sz w:val="18"/>
                <w:szCs w:val="18"/>
              </w:rPr>
              <w:t>4h</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A91032B" w14:textId="77777777" w:rsidR="00DC413F" w:rsidRPr="00F61F02" w:rsidRDefault="00DC413F" w:rsidP="00EB45B2">
            <w:pPr>
              <w:spacing w:before="40" w:after="40" w:line="220" w:lineRule="atLeast"/>
              <w:ind w:left="57" w:right="57"/>
              <w:rPr>
                <w:sz w:val="18"/>
                <w:szCs w:val="18"/>
              </w:rPr>
            </w:pPr>
            <w:r w:rsidRPr="00F61F02">
              <w:rPr>
                <w:sz w:val="18"/>
                <w:szCs w:val="18"/>
              </w:rPr>
              <w:tab/>
              <w:t>Ressort de réglage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8333EDE"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0FFB7F7"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197C04E3"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74C387BD"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C3B4E81" w14:textId="77777777" w:rsidR="00DC413F" w:rsidRPr="00F61F02" w:rsidRDefault="00DC413F" w:rsidP="00EB45B2">
            <w:pPr>
              <w:spacing w:before="40" w:after="40" w:line="220" w:lineRule="atLeast"/>
              <w:ind w:left="57" w:right="57"/>
              <w:rPr>
                <w:sz w:val="18"/>
                <w:szCs w:val="18"/>
              </w:rPr>
            </w:pPr>
            <w:r w:rsidRPr="00F61F02">
              <w:rPr>
                <w:sz w:val="18"/>
                <w:szCs w:val="18"/>
              </w:rPr>
              <w:t>4i</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5A3F739E" w14:textId="77777777" w:rsidR="00DC413F" w:rsidRPr="00F61F02" w:rsidRDefault="00DC413F" w:rsidP="00EB45B2">
            <w:pPr>
              <w:spacing w:before="40" w:after="40" w:line="220" w:lineRule="atLeast"/>
              <w:ind w:left="57" w:right="57"/>
              <w:rPr>
                <w:sz w:val="18"/>
                <w:szCs w:val="18"/>
              </w:rPr>
            </w:pPr>
            <w:r w:rsidRPr="00F61F02">
              <w:rPr>
                <w:sz w:val="18"/>
                <w:szCs w:val="18"/>
              </w:rPr>
              <w:tab/>
              <w:t>Capteur de déplacement</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F435C8C"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6425321"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432D4E10"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45D44185"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AE268F9" w14:textId="77777777" w:rsidR="00DC413F" w:rsidRPr="00F61F02" w:rsidRDefault="00DC413F" w:rsidP="00EB45B2">
            <w:pPr>
              <w:spacing w:before="40" w:after="40" w:line="220" w:lineRule="atLeast"/>
              <w:ind w:left="57" w:right="57"/>
              <w:rPr>
                <w:sz w:val="18"/>
                <w:szCs w:val="18"/>
              </w:rPr>
            </w:pPr>
            <w:r w:rsidRPr="00F61F02">
              <w:rPr>
                <w:sz w:val="18"/>
                <w:szCs w:val="18"/>
              </w:rPr>
              <w:t>4j</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5AE21A9B" w14:textId="77777777" w:rsidR="00DC413F" w:rsidRPr="00F61F02" w:rsidRDefault="00DC413F" w:rsidP="00EB45B2">
            <w:pPr>
              <w:spacing w:before="40" w:after="40" w:line="220" w:lineRule="atLeast"/>
              <w:ind w:left="57" w:right="57"/>
              <w:rPr>
                <w:sz w:val="18"/>
                <w:szCs w:val="18"/>
              </w:rPr>
            </w:pPr>
            <w:r w:rsidRPr="00F61F02">
              <w:rPr>
                <w:sz w:val="18"/>
                <w:szCs w:val="18"/>
              </w:rPr>
              <w:tab/>
              <w:t>Capteur de force T12 ou capteur factice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F2399C8"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3CF4F99"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38DB615B"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C189F78" w14:textId="77777777" w:rsidR="00DC413F" w:rsidRPr="00F61F02" w:rsidRDefault="00DC413F" w:rsidP="00EB45B2">
            <w:pPr>
              <w:spacing w:before="40" w:after="40" w:line="220" w:lineRule="atLeast"/>
              <w:ind w:left="57" w:right="57"/>
              <w:rPr>
                <w:sz w:val="18"/>
                <w:szCs w:val="18"/>
              </w:rPr>
            </w:pPr>
            <w:r w:rsidRPr="00F61F02">
              <w:rPr>
                <w:sz w:val="18"/>
                <w:szCs w:val="18"/>
              </w:rPr>
              <w:t>5</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7AA8867"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043F87AD" w14:textId="77777777" w:rsidR="00DC413F" w:rsidRPr="00F61F02" w:rsidRDefault="00DC413F" w:rsidP="00EB45B2">
            <w:pPr>
              <w:spacing w:before="40" w:after="40" w:line="220" w:lineRule="atLeast"/>
              <w:ind w:left="57" w:right="57"/>
              <w:rPr>
                <w:sz w:val="18"/>
                <w:szCs w:val="18"/>
              </w:rPr>
            </w:pPr>
            <w:r w:rsidRPr="00F61F02">
              <w:rPr>
                <w:sz w:val="18"/>
                <w:szCs w:val="18"/>
              </w:rPr>
              <w:t>Bras</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444AA6D"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94AE261" w14:textId="77777777" w:rsidR="00DC413F" w:rsidRPr="00F61F02" w:rsidRDefault="00DC413F" w:rsidP="00A31248">
            <w:pPr>
              <w:spacing w:before="40" w:after="40" w:line="220" w:lineRule="atLeast"/>
              <w:ind w:left="57" w:right="57"/>
              <w:jc w:val="center"/>
              <w:rPr>
                <w:sz w:val="18"/>
                <w:szCs w:val="18"/>
              </w:rPr>
            </w:pPr>
          </w:p>
        </w:tc>
      </w:tr>
      <w:tr w:rsidR="00DC413F" w:rsidRPr="004A7E6D" w14:paraId="1648C60D"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5332A9CA" w14:textId="77777777" w:rsidR="00DC413F" w:rsidRPr="00F61F02" w:rsidRDefault="00DC413F" w:rsidP="00EB45B2">
            <w:pPr>
              <w:spacing w:before="40" w:after="40" w:line="220" w:lineRule="atLeast"/>
              <w:ind w:left="57" w:right="57"/>
              <w:rPr>
                <w:sz w:val="18"/>
                <w:szCs w:val="18"/>
              </w:rPr>
            </w:pPr>
            <w:r w:rsidRPr="00F61F02">
              <w:rPr>
                <w:sz w:val="18"/>
                <w:szCs w:val="18"/>
              </w:rPr>
              <w:t>6</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9A87A08"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F5E61F8" w14:textId="6A686A73" w:rsidR="00DC413F" w:rsidRPr="00F61F02" w:rsidRDefault="00DC413F" w:rsidP="00EB45B2">
            <w:pPr>
              <w:spacing w:before="40" w:after="40" w:line="220" w:lineRule="atLeast"/>
              <w:ind w:left="57" w:right="57"/>
              <w:rPr>
                <w:sz w:val="18"/>
                <w:szCs w:val="18"/>
              </w:rPr>
            </w:pPr>
            <w:r w:rsidRPr="00F61F02">
              <w:rPr>
                <w:sz w:val="18"/>
                <w:szCs w:val="18"/>
              </w:rPr>
              <w:t>Rachis lombaire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2E1317F"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434BD24" w14:textId="77777777" w:rsidR="00DC413F" w:rsidRPr="00F61F02" w:rsidRDefault="00DC413F" w:rsidP="00A31248">
            <w:pPr>
              <w:spacing w:before="40" w:after="40" w:line="220" w:lineRule="atLeast"/>
              <w:ind w:left="57" w:right="57"/>
              <w:jc w:val="center"/>
              <w:rPr>
                <w:sz w:val="18"/>
                <w:szCs w:val="18"/>
              </w:rPr>
            </w:pPr>
          </w:p>
        </w:tc>
      </w:tr>
      <w:tr w:rsidR="00DC413F" w:rsidRPr="004A7E6D" w14:paraId="250CD6A3"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00E2AE81" w14:textId="77777777" w:rsidR="00DC413F" w:rsidRPr="00F61F02" w:rsidRDefault="00DC413F" w:rsidP="00EB45B2">
            <w:pPr>
              <w:spacing w:before="40" w:after="40" w:line="220" w:lineRule="atLeast"/>
              <w:ind w:left="57" w:right="57"/>
              <w:rPr>
                <w:sz w:val="18"/>
                <w:szCs w:val="18"/>
              </w:rPr>
            </w:pPr>
            <w:r w:rsidRPr="00F61F02">
              <w:rPr>
                <w:sz w:val="18"/>
                <w:szCs w:val="18"/>
              </w:rPr>
              <w:t>7</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34D2CCF"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2BCBF8B" w14:textId="42C8BE21" w:rsidR="00DC413F" w:rsidRPr="00F61F02" w:rsidRDefault="00DC413F" w:rsidP="00EB45B2">
            <w:pPr>
              <w:spacing w:before="40" w:after="40" w:line="220" w:lineRule="atLeast"/>
              <w:ind w:left="57" w:right="57"/>
              <w:rPr>
                <w:sz w:val="18"/>
                <w:szCs w:val="18"/>
              </w:rPr>
            </w:pPr>
            <w:r w:rsidRPr="00F61F02">
              <w:rPr>
                <w:sz w:val="18"/>
                <w:szCs w:val="18"/>
              </w:rPr>
              <w:t>Abdomen</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E0CFB44"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3105801" w14:textId="77777777" w:rsidR="00DC413F" w:rsidRPr="00F61F02" w:rsidRDefault="00DC413F" w:rsidP="00A31248">
            <w:pPr>
              <w:spacing w:before="40" w:after="40" w:line="220" w:lineRule="atLeast"/>
              <w:ind w:left="57" w:right="57"/>
              <w:jc w:val="center"/>
              <w:rPr>
                <w:sz w:val="18"/>
                <w:szCs w:val="18"/>
              </w:rPr>
            </w:pPr>
          </w:p>
        </w:tc>
      </w:tr>
      <w:tr w:rsidR="00DC413F" w:rsidRPr="004A7E6D" w14:paraId="455D4626"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7892EE80"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7D499B0" w14:textId="77777777" w:rsidR="00DC413F" w:rsidRPr="00F61F02" w:rsidRDefault="00DC413F" w:rsidP="00EB45B2">
            <w:pPr>
              <w:spacing w:before="40" w:after="40" w:line="220" w:lineRule="atLeast"/>
              <w:ind w:left="57" w:right="57"/>
              <w:rPr>
                <w:sz w:val="18"/>
                <w:szCs w:val="18"/>
              </w:rPr>
            </w:pPr>
            <w:r w:rsidRPr="00F61F02">
              <w:rPr>
                <w:sz w:val="18"/>
                <w:szCs w:val="18"/>
              </w:rPr>
              <w:t>7a</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7218D212" w14:textId="77777777" w:rsidR="00DC413F" w:rsidRPr="00F61F02" w:rsidRDefault="00DC413F" w:rsidP="00EB45B2">
            <w:pPr>
              <w:spacing w:before="40" w:after="40" w:line="220" w:lineRule="atLeast"/>
              <w:ind w:left="57" w:right="57"/>
              <w:rPr>
                <w:sz w:val="18"/>
                <w:szCs w:val="18"/>
              </w:rPr>
            </w:pPr>
            <w:r w:rsidRPr="00F61F02">
              <w:rPr>
                <w:sz w:val="18"/>
                <w:szCs w:val="18"/>
              </w:rPr>
              <w:tab/>
              <w:t>Pièce centrale coulée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D3FF446"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98B0575"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25B4F29C"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2659082F"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09BA786" w14:textId="77777777" w:rsidR="00DC413F" w:rsidRPr="00F61F02" w:rsidRDefault="00DC413F" w:rsidP="00EB45B2">
            <w:pPr>
              <w:spacing w:before="40" w:after="40" w:line="220" w:lineRule="atLeast"/>
              <w:ind w:left="57" w:right="57"/>
              <w:rPr>
                <w:sz w:val="18"/>
                <w:szCs w:val="18"/>
              </w:rPr>
            </w:pPr>
            <w:r w:rsidRPr="00F61F02">
              <w:rPr>
                <w:sz w:val="18"/>
                <w:szCs w:val="18"/>
              </w:rPr>
              <w:t>7b</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E769F37" w14:textId="77777777" w:rsidR="00DC413F" w:rsidRPr="00F61F02" w:rsidRDefault="00DC413F" w:rsidP="00EB45B2">
            <w:pPr>
              <w:spacing w:before="40" w:after="40" w:line="220" w:lineRule="atLeast"/>
              <w:ind w:left="57" w:right="57"/>
              <w:rPr>
                <w:sz w:val="18"/>
                <w:szCs w:val="18"/>
              </w:rPr>
            </w:pPr>
            <w:r w:rsidRPr="00F61F02">
              <w:rPr>
                <w:sz w:val="18"/>
                <w:szCs w:val="18"/>
              </w:rPr>
              <w:tab/>
              <w:t>Revêtement de mousse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7C6CB2A"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06CB6FE"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47E5F6C0"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29CC1753"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5A79E07" w14:textId="77777777" w:rsidR="00DC413F" w:rsidRPr="00F61F02" w:rsidRDefault="00DC413F" w:rsidP="00EB45B2">
            <w:pPr>
              <w:spacing w:before="40" w:after="40" w:line="220" w:lineRule="atLeast"/>
              <w:ind w:left="57" w:right="57"/>
              <w:rPr>
                <w:sz w:val="18"/>
                <w:szCs w:val="18"/>
              </w:rPr>
            </w:pPr>
            <w:r w:rsidRPr="00F61F02">
              <w:rPr>
                <w:sz w:val="18"/>
                <w:szCs w:val="18"/>
              </w:rPr>
              <w:t>7c</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5A6621F9" w14:textId="77777777" w:rsidR="00DC413F" w:rsidRPr="00F61F02" w:rsidRDefault="00DC413F" w:rsidP="00EB45B2">
            <w:pPr>
              <w:spacing w:before="40" w:after="40" w:line="220" w:lineRule="atLeast"/>
              <w:ind w:left="57" w:right="57"/>
              <w:rPr>
                <w:sz w:val="18"/>
                <w:szCs w:val="18"/>
              </w:rPr>
            </w:pPr>
            <w:r w:rsidRPr="00F61F02">
              <w:rPr>
                <w:sz w:val="18"/>
                <w:szCs w:val="18"/>
              </w:rPr>
              <w:tab/>
              <w:t>Capteur de force ou capteur factice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B322679"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DFAC1B4" w14:textId="77777777" w:rsidR="00DC413F" w:rsidRPr="00F61F02" w:rsidRDefault="00DC413F" w:rsidP="00A31248">
            <w:pPr>
              <w:spacing w:before="40" w:after="40" w:line="220" w:lineRule="atLeast"/>
              <w:ind w:left="57" w:right="57"/>
              <w:jc w:val="center"/>
              <w:rPr>
                <w:sz w:val="18"/>
                <w:szCs w:val="18"/>
              </w:rPr>
            </w:pPr>
            <w:r w:rsidRPr="00F61F02">
              <w:rPr>
                <w:sz w:val="18"/>
                <w:szCs w:val="18"/>
              </w:rPr>
              <w:t>3</w:t>
            </w:r>
          </w:p>
        </w:tc>
      </w:tr>
      <w:tr w:rsidR="00DC413F" w:rsidRPr="004A7E6D" w14:paraId="3BF84142"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5C37EE01" w14:textId="77777777" w:rsidR="00DC413F" w:rsidRPr="00F61F02" w:rsidRDefault="00DC413F" w:rsidP="00EB45B2">
            <w:pPr>
              <w:spacing w:before="40" w:after="40" w:line="220" w:lineRule="atLeast"/>
              <w:ind w:left="57" w:right="57"/>
              <w:rPr>
                <w:sz w:val="18"/>
                <w:szCs w:val="18"/>
              </w:rPr>
            </w:pPr>
            <w:r w:rsidRPr="00F61F02">
              <w:rPr>
                <w:sz w:val="18"/>
                <w:szCs w:val="18"/>
              </w:rPr>
              <w:t>8</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8B2766D"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1761A2D" w14:textId="2A32D799" w:rsidR="00DC413F" w:rsidRPr="00F61F02" w:rsidRDefault="00DC413F" w:rsidP="00EB45B2">
            <w:pPr>
              <w:spacing w:before="40" w:after="40" w:line="220" w:lineRule="atLeast"/>
              <w:ind w:left="57" w:right="57"/>
              <w:rPr>
                <w:sz w:val="18"/>
                <w:szCs w:val="18"/>
              </w:rPr>
            </w:pPr>
            <w:r w:rsidRPr="00F61F02">
              <w:rPr>
                <w:sz w:val="18"/>
                <w:szCs w:val="18"/>
              </w:rPr>
              <w:t>Bassin</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AD6FD60"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4C31B3A" w14:textId="77777777" w:rsidR="00DC413F" w:rsidRPr="00F61F02" w:rsidRDefault="00DC413F" w:rsidP="00A31248">
            <w:pPr>
              <w:spacing w:before="40" w:after="40" w:line="220" w:lineRule="atLeast"/>
              <w:ind w:left="57" w:right="57"/>
              <w:jc w:val="center"/>
              <w:rPr>
                <w:sz w:val="18"/>
                <w:szCs w:val="18"/>
              </w:rPr>
            </w:pPr>
          </w:p>
        </w:tc>
      </w:tr>
      <w:tr w:rsidR="00DC413F" w:rsidRPr="004A7E6D" w14:paraId="04832D30"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DEC5BDD"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F8D13CA" w14:textId="77777777" w:rsidR="00DC413F" w:rsidRPr="00F61F02" w:rsidRDefault="00DC413F" w:rsidP="00EB45B2">
            <w:pPr>
              <w:spacing w:before="40" w:after="40" w:line="220" w:lineRule="atLeast"/>
              <w:ind w:left="57" w:right="57"/>
              <w:rPr>
                <w:sz w:val="18"/>
                <w:szCs w:val="18"/>
              </w:rPr>
            </w:pPr>
            <w:r w:rsidRPr="00F61F02">
              <w:rPr>
                <w:sz w:val="18"/>
                <w:szCs w:val="18"/>
              </w:rPr>
              <w:t>8a</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523CF271" w14:textId="77777777" w:rsidR="00DC413F" w:rsidRPr="00F61F02" w:rsidRDefault="00DC413F" w:rsidP="00EB45B2">
            <w:pPr>
              <w:spacing w:before="40" w:after="40" w:line="220" w:lineRule="atLeast"/>
              <w:ind w:left="57" w:right="57"/>
              <w:rPr>
                <w:sz w:val="18"/>
                <w:szCs w:val="18"/>
              </w:rPr>
            </w:pPr>
            <w:r w:rsidRPr="00F61F02">
              <w:rPr>
                <w:sz w:val="18"/>
                <w:szCs w:val="18"/>
              </w:rPr>
              <w:tab/>
              <w:t>Bloc sacré</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72DAC86"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E40517D"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37247001"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376938D2"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AB59479" w14:textId="77777777" w:rsidR="00DC413F" w:rsidRPr="00F61F02" w:rsidRDefault="00DC413F" w:rsidP="00EB45B2">
            <w:pPr>
              <w:spacing w:before="40" w:after="40" w:line="220" w:lineRule="atLeast"/>
              <w:ind w:left="57" w:right="57"/>
              <w:rPr>
                <w:sz w:val="18"/>
                <w:szCs w:val="18"/>
              </w:rPr>
            </w:pPr>
            <w:r w:rsidRPr="00F61F02">
              <w:rPr>
                <w:sz w:val="18"/>
                <w:szCs w:val="18"/>
              </w:rPr>
              <w:t>8b</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030DCB0A" w14:textId="77777777" w:rsidR="00DC413F" w:rsidRPr="00F61F02" w:rsidRDefault="00DC413F" w:rsidP="00EB45B2">
            <w:pPr>
              <w:spacing w:before="40" w:after="40" w:line="220" w:lineRule="atLeast"/>
              <w:ind w:left="57" w:right="57"/>
              <w:rPr>
                <w:sz w:val="18"/>
                <w:szCs w:val="18"/>
              </w:rPr>
            </w:pPr>
            <w:r w:rsidRPr="00F61F02">
              <w:rPr>
                <w:sz w:val="18"/>
                <w:szCs w:val="18"/>
              </w:rPr>
              <w:tab/>
              <w:t>Ailes iliaques</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332F362"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4AFCBA7"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r>
      <w:tr w:rsidR="00DC413F" w:rsidRPr="004A7E6D" w14:paraId="752939E2"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0BE9A1E5"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CF48544" w14:textId="77777777" w:rsidR="00DC413F" w:rsidRPr="00F61F02" w:rsidRDefault="00DC413F" w:rsidP="00EB45B2">
            <w:pPr>
              <w:spacing w:before="40" w:after="40" w:line="220" w:lineRule="atLeast"/>
              <w:ind w:left="57" w:right="57"/>
              <w:rPr>
                <w:sz w:val="18"/>
                <w:szCs w:val="18"/>
              </w:rPr>
            </w:pPr>
            <w:r w:rsidRPr="00F61F02">
              <w:rPr>
                <w:sz w:val="18"/>
                <w:szCs w:val="18"/>
              </w:rPr>
              <w:t>8c</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6BA94895" w14:textId="77777777" w:rsidR="00DC413F" w:rsidRPr="00F61F02" w:rsidRDefault="00DC413F" w:rsidP="00EB45B2">
            <w:pPr>
              <w:spacing w:before="40" w:after="40" w:line="220" w:lineRule="atLeast"/>
              <w:ind w:left="57" w:right="57"/>
              <w:rPr>
                <w:sz w:val="18"/>
                <w:szCs w:val="18"/>
              </w:rPr>
            </w:pPr>
            <w:r w:rsidRPr="00F61F02">
              <w:rPr>
                <w:sz w:val="18"/>
                <w:szCs w:val="18"/>
              </w:rPr>
              <w:tab/>
              <w:t>Articulation de la hanche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85275E3"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E8165BF"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r>
      <w:tr w:rsidR="00DC413F" w:rsidRPr="004A7E6D" w14:paraId="39DB0D37"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499E89B6"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15F9A2" w14:textId="77777777" w:rsidR="00DC413F" w:rsidRPr="00F61F02" w:rsidRDefault="00DC413F" w:rsidP="00EB45B2">
            <w:pPr>
              <w:spacing w:before="40" w:after="40" w:line="220" w:lineRule="atLeast"/>
              <w:ind w:left="57" w:right="57"/>
              <w:rPr>
                <w:sz w:val="18"/>
                <w:szCs w:val="18"/>
              </w:rPr>
            </w:pPr>
            <w:r w:rsidRPr="00F61F02">
              <w:rPr>
                <w:sz w:val="18"/>
                <w:szCs w:val="18"/>
              </w:rPr>
              <w:t>8d</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0016B8FC" w14:textId="77777777" w:rsidR="00DC413F" w:rsidRPr="00F61F02" w:rsidRDefault="00DC413F" w:rsidP="00EB45B2">
            <w:pPr>
              <w:spacing w:before="40" w:after="40" w:line="220" w:lineRule="atLeast"/>
              <w:ind w:left="57" w:right="57"/>
              <w:rPr>
                <w:sz w:val="18"/>
                <w:szCs w:val="18"/>
              </w:rPr>
            </w:pPr>
            <w:r w:rsidRPr="00F61F02">
              <w:rPr>
                <w:sz w:val="18"/>
                <w:szCs w:val="18"/>
              </w:rPr>
              <w:tab/>
              <w:t>Revêtement de chair</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2C35C10"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BAF945A"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73795D55"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2396DA6A"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D45C968" w14:textId="77777777" w:rsidR="00DC413F" w:rsidRPr="00F61F02" w:rsidRDefault="00DC413F" w:rsidP="00EB45B2">
            <w:pPr>
              <w:spacing w:before="40" w:after="40" w:line="220" w:lineRule="atLeast"/>
              <w:ind w:left="57" w:right="57"/>
              <w:rPr>
                <w:sz w:val="18"/>
                <w:szCs w:val="18"/>
              </w:rPr>
            </w:pPr>
            <w:r w:rsidRPr="00F61F02">
              <w:rPr>
                <w:sz w:val="18"/>
                <w:szCs w:val="18"/>
              </w:rPr>
              <w:t>8e</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294C7DC3" w14:textId="77777777" w:rsidR="00DC413F" w:rsidRPr="00F61F02" w:rsidRDefault="00DC413F" w:rsidP="00EB45B2">
            <w:pPr>
              <w:spacing w:before="40" w:after="40" w:line="220" w:lineRule="atLeast"/>
              <w:ind w:left="57" w:right="57"/>
              <w:rPr>
                <w:sz w:val="18"/>
                <w:szCs w:val="18"/>
              </w:rPr>
            </w:pPr>
            <w:r w:rsidRPr="00F61F02">
              <w:rPr>
                <w:sz w:val="18"/>
                <w:szCs w:val="18"/>
              </w:rPr>
              <w:tab/>
              <w:t>Bloc de mousse du point H</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68179BA"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027D73E"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5B24B4D9"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11FE70BB" w14:textId="77777777" w:rsidR="00DC413F" w:rsidRPr="00F61F02" w:rsidRDefault="00DC413F" w:rsidP="00EB45B2">
            <w:pPr>
              <w:spacing w:before="40" w:after="40" w:line="220" w:lineRule="atLeast"/>
              <w:ind w:left="57" w:right="57"/>
              <w:rPr>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9376A4E" w14:textId="77777777" w:rsidR="00DC413F" w:rsidRPr="00F61F02" w:rsidRDefault="00DC413F" w:rsidP="00EB45B2">
            <w:pPr>
              <w:spacing w:before="40" w:after="40" w:line="220" w:lineRule="atLeast"/>
              <w:ind w:left="57" w:right="57"/>
              <w:rPr>
                <w:sz w:val="18"/>
                <w:szCs w:val="18"/>
              </w:rPr>
            </w:pPr>
            <w:r w:rsidRPr="00F61F02">
              <w:rPr>
                <w:sz w:val="18"/>
                <w:szCs w:val="18"/>
              </w:rPr>
              <w:t>8f</w:t>
            </w: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0DF63145" w14:textId="77777777" w:rsidR="00DC413F" w:rsidRPr="00F61F02" w:rsidRDefault="00DC413F" w:rsidP="00EB45B2">
            <w:pPr>
              <w:spacing w:before="40" w:after="40" w:line="220" w:lineRule="atLeast"/>
              <w:ind w:left="57" w:right="57"/>
              <w:rPr>
                <w:sz w:val="18"/>
                <w:szCs w:val="18"/>
              </w:rPr>
            </w:pPr>
            <w:r w:rsidRPr="00F61F02">
              <w:rPr>
                <w:sz w:val="18"/>
                <w:szCs w:val="18"/>
              </w:rPr>
              <w:tab/>
              <w:t>Capteur de force ou capteur factice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8CCCC01" w14:textId="77777777" w:rsidR="00DC413F" w:rsidRPr="00F61F02" w:rsidRDefault="00DC413F" w:rsidP="00A31248">
            <w:pPr>
              <w:spacing w:before="40" w:after="40" w:line="220" w:lineRule="atLeast"/>
              <w:ind w:left="57" w:right="57"/>
              <w:jc w:val="center"/>
              <w:rPr>
                <w:sz w:val="18"/>
                <w:szCs w:val="18"/>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3BB1516"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r>
      <w:tr w:rsidR="00DC413F" w:rsidRPr="004A7E6D" w14:paraId="192C5DFB" w14:textId="77777777" w:rsidTr="00A31248">
        <w:tc>
          <w:tcPr>
            <w:tcW w:w="863" w:type="dxa"/>
            <w:tcBorders>
              <w:top w:val="single" w:sz="4" w:space="0" w:color="auto"/>
              <w:left w:val="single" w:sz="4" w:space="0" w:color="auto"/>
              <w:bottom w:val="single" w:sz="4" w:space="0" w:color="auto"/>
              <w:right w:val="single" w:sz="4" w:space="0" w:color="auto"/>
            </w:tcBorders>
            <w:shd w:val="clear" w:color="auto" w:fill="auto"/>
          </w:tcPr>
          <w:p w14:paraId="2A3ACA17" w14:textId="77777777" w:rsidR="00DC413F" w:rsidRPr="00F61F02" w:rsidRDefault="00DC413F" w:rsidP="00EB45B2">
            <w:pPr>
              <w:spacing w:before="40" w:after="40" w:line="220" w:lineRule="atLeast"/>
              <w:ind w:left="57" w:right="57"/>
              <w:rPr>
                <w:sz w:val="18"/>
                <w:szCs w:val="18"/>
              </w:rPr>
            </w:pPr>
            <w:r w:rsidRPr="00F61F02">
              <w:rPr>
                <w:sz w:val="18"/>
                <w:szCs w:val="18"/>
              </w:rPr>
              <w:t>9</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C67A55B"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4" w:space="0" w:color="auto"/>
              <w:right w:val="single" w:sz="4" w:space="0" w:color="auto"/>
            </w:tcBorders>
            <w:shd w:val="clear" w:color="auto" w:fill="auto"/>
          </w:tcPr>
          <w:p w14:paraId="1F3F5519" w14:textId="77777777" w:rsidR="00DC413F" w:rsidRPr="00F61F02" w:rsidRDefault="00DC413F" w:rsidP="00EB45B2">
            <w:pPr>
              <w:spacing w:before="40" w:after="40" w:line="220" w:lineRule="atLeast"/>
              <w:ind w:left="57" w:right="57"/>
              <w:rPr>
                <w:sz w:val="18"/>
                <w:szCs w:val="18"/>
              </w:rPr>
            </w:pPr>
            <w:r w:rsidRPr="00F61F02">
              <w:rPr>
                <w:sz w:val="18"/>
                <w:szCs w:val="18"/>
              </w:rPr>
              <w:t>Jambe</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BB06D08" w14:textId="77777777" w:rsidR="00DC413F" w:rsidRPr="00F61F02" w:rsidRDefault="00DC413F" w:rsidP="00A31248">
            <w:pPr>
              <w:spacing w:before="40" w:after="40" w:line="220" w:lineRule="atLeast"/>
              <w:ind w:left="57" w:right="57"/>
              <w:jc w:val="center"/>
              <w:rPr>
                <w:sz w:val="18"/>
                <w:szCs w:val="18"/>
              </w:rPr>
            </w:pPr>
            <w:r w:rsidRPr="00F61F02">
              <w:rPr>
                <w:sz w:val="18"/>
                <w:szCs w:val="18"/>
              </w:rPr>
              <w:t>2</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A53BAA7" w14:textId="77777777" w:rsidR="00DC413F" w:rsidRPr="00F61F02" w:rsidRDefault="00DC413F" w:rsidP="00A31248">
            <w:pPr>
              <w:spacing w:before="40" w:after="40" w:line="220" w:lineRule="atLeast"/>
              <w:ind w:left="57" w:right="57"/>
              <w:jc w:val="center"/>
              <w:rPr>
                <w:sz w:val="18"/>
                <w:szCs w:val="18"/>
              </w:rPr>
            </w:pPr>
          </w:p>
        </w:tc>
      </w:tr>
      <w:tr w:rsidR="00DC413F" w:rsidRPr="004A7E6D" w14:paraId="178B0C7E" w14:textId="77777777" w:rsidTr="00A31248">
        <w:tc>
          <w:tcPr>
            <w:tcW w:w="863" w:type="dxa"/>
            <w:tcBorders>
              <w:top w:val="single" w:sz="4" w:space="0" w:color="auto"/>
              <w:left w:val="single" w:sz="4" w:space="0" w:color="auto"/>
              <w:bottom w:val="single" w:sz="12" w:space="0" w:color="auto"/>
              <w:right w:val="single" w:sz="4" w:space="0" w:color="auto"/>
            </w:tcBorders>
            <w:shd w:val="clear" w:color="auto" w:fill="auto"/>
          </w:tcPr>
          <w:p w14:paraId="561E1A55" w14:textId="77777777" w:rsidR="00DC413F" w:rsidRPr="00F61F02" w:rsidRDefault="00DC413F" w:rsidP="00EB45B2">
            <w:pPr>
              <w:spacing w:before="40" w:after="40" w:line="220" w:lineRule="atLeast"/>
              <w:ind w:left="57" w:right="57"/>
              <w:rPr>
                <w:sz w:val="18"/>
                <w:szCs w:val="18"/>
              </w:rPr>
            </w:pPr>
            <w:r w:rsidRPr="00F61F02">
              <w:rPr>
                <w:sz w:val="18"/>
                <w:szCs w:val="18"/>
              </w:rPr>
              <w:t>10</w:t>
            </w:r>
          </w:p>
        </w:tc>
        <w:tc>
          <w:tcPr>
            <w:tcW w:w="783" w:type="dxa"/>
            <w:tcBorders>
              <w:top w:val="single" w:sz="4" w:space="0" w:color="auto"/>
              <w:left w:val="single" w:sz="4" w:space="0" w:color="auto"/>
              <w:bottom w:val="single" w:sz="12" w:space="0" w:color="auto"/>
              <w:right w:val="single" w:sz="4" w:space="0" w:color="auto"/>
            </w:tcBorders>
            <w:shd w:val="clear" w:color="auto" w:fill="auto"/>
          </w:tcPr>
          <w:p w14:paraId="5BE518E7" w14:textId="77777777" w:rsidR="00DC413F" w:rsidRPr="00F61F02" w:rsidRDefault="00DC413F" w:rsidP="00EB45B2">
            <w:pPr>
              <w:spacing w:before="40" w:after="40" w:line="220" w:lineRule="atLeast"/>
              <w:ind w:left="57" w:right="57"/>
              <w:rPr>
                <w:sz w:val="18"/>
                <w:szCs w:val="18"/>
              </w:rPr>
            </w:pPr>
          </w:p>
        </w:tc>
        <w:tc>
          <w:tcPr>
            <w:tcW w:w="4161" w:type="dxa"/>
            <w:tcBorders>
              <w:top w:val="single" w:sz="4" w:space="0" w:color="auto"/>
              <w:left w:val="single" w:sz="4" w:space="0" w:color="auto"/>
              <w:bottom w:val="single" w:sz="12" w:space="0" w:color="auto"/>
              <w:right w:val="single" w:sz="4" w:space="0" w:color="auto"/>
            </w:tcBorders>
            <w:shd w:val="clear" w:color="auto" w:fill="auto"/>
          </w:tcPr>
          <w:p w14:paraId="7EF93094" w14:textId="77777777" w:rsidR="00DC413F" w:rsidRPr="00F61F02" w:rsidRDefault="00DC413F" w:rsidP="00EB45B2">
            <w:pPr>
              <w:spacing w:before="40" w:after="40" w:line="220" w:lineRule="atLeast"/>
              <w:ind w:left="57" w:right="57"/>
              <w:rPr>
                <w:sz w:val="18"/>
                <w:szCs w:val="18"/>
              </w:rPr>
            </w:pPr>
            <w:r w:rsidRPr="00F61F02">
              <w:rPr>
                <w:sz w:val="18"/>
                <w:szCs w:val="18"/>
              </w:rPr>
              <w:t>Vêtement</w:t>
            </w:r>
          </w:p>
        </w:tc>
        <w:tc>
          <w:tcPr>
            <w:tcW w:w="782" w:type="dxa"/>
            <w:tcBorders>
              <w:top w:val="single" w:sz="4" w:space="0" w:color="auto"/>
              <w:left w:val="single" w:sz="4" w:space="0" w:color="auto"/>
              <w:bottom w:val="single" w:sz="12" w:space="0" w:color="auto"/>
              <w:right w:val="single" w:sz="4" w:space="0" w:color="auto"/>
            </w:tcBorders>
            <w:shd w:val="clear" w:color="auto" w:fill="auto"/>
          </w:tcPr>
          <w:p w14:paraId="38C995BA" w14:textId="77777777" w:rsidR="00DC413F" w:rsidRPr="00F61F02" w:rsidRDefault="00DC413F" w:rsidP="00A31248">
            <w:pPr>
              <w:spacing w:before="40" w:after="40" w:line="220" w:lineRule="atLeast"/>
              <w:ind w:left="57" w:right="57"/>
              <w:jc w:val="center"/>
              <w:rPr>
                <w:sz w:val="18"/>
                <w:szCs w:val="18"/>
              </w:rPr>
            </w:pPr>
            <w:r w:rsidRPr="00F61F02">
              <w:rPr>
                <w:sz w:val="18"/>
                <w:szCs w:val="18"/>
              </w:rPr>
              <w:t>1</w:t>
            </w:r>
          </w:p>
        </w:tc>
        <w:tc>
          <w:tcPr>
            <w:tcW w:w="782" w:type="dxa"/>
            <w:tcBorders>
              <w:top w:val="single" w:sz="4" w:space="0" w:color="auto"/>
              <w:left w:val="single" w:sz="4" w:space="0" w:color="auto"/>
              <w:bottom w:val="single" w:sz="12" w:space="0" w:color="auto"/>
              <w:right w:val="single" w:sz="4" w:space="0" w:color="auto"/>
            </w:tcBorders>
            <w:shd w:val="clear" w:color="auto" w:fill="auto"/>
          </w:tcPr>
          <w:p w14:paraId="2881D311" w14:textId="77777777" w:rsidR="00DC413F" w:rsidRPr="00F61F02" w:rsidRDefault="00DC413F" w:rsidP="00A31248">
            <w:pPr>
              <w:spacing w:before="40" w:after="40" w:line="220" w:lineRule="atLeast"/>
              <w:ind w:left="57" w:right="57"/>
              <w:jc w:val="center"/>
              <w:rPr>
                <w:sz w:val="18"/>
                <w:szCs w:val="18"/>
              </w:rPr>
            </w:pPr>
          </w:p>
        </w:tc>
      </w:tr>
    </w:tbl>
    <w:p w14:paraId="4C6B0508" w14:textId="77777777" w:rsidR="00DC413F" w:rsidRPr="005B1FBE" w:rsidRDefault="00DC413F" w:rsidP="00DC413F">
      <w:pPr>
        <w:pStyle w:val="SingleTxtG"/>
        <w:keepNext/>
        <w:spacing w:before="240"/>
        <w:ind w:left="2268" w:hanging="1134"/>
      </w:pPr>
      <w:r w:rsidRPr="005B1FBE">
        <w:t>3.</w:t>
      </w:r>
      <w:r w:rsidRPr="005B1FBE">
        <w:tab/>
        <w:t>Montage du mannequin</w:t>
      </w:r>
    </w:p>
    <w:p w14:paraId="40ACD3C8" w14:textId="77777777" w:rsidR="00DC413F" w:rsidRPr="005B1FBE" w:rsidRDefault="00DC413F" w:rsidP="00DC413F">
      <w:pPr>
        <w:pStyle w:val="SingleTxtG"/>
        <w:keepNext/>
        <w:ind w:left="2268" w:hanging="1134"/>
      </w:pPr>
      <w:r w:rsidRPr="005B1FBE">
        <w:t>3.1</w:t>
      </w:r>
      <w:r w:rsidRPr="005B1FBE">
        <w:tab/>
        <w:t>Tête-cou</w:t>
      </w:r>
    </w:p>
    <w:p w14:paraId="41456B42" w14:textId="63549150" w:rsidR="00DC413F" w:rsidRPr="005B1FBE" w:rsidRDefault="00DC413F" w:rsidP="00DC413F">
      <w:pPr>
        <w:pStyle w:val="SingleTxtG"/>
        <w:ind w:left="2268" w:hanging="1134"/>
      </w:pPr>
      <w:r w:rsidRPr="005B1FBE">
        <w:t>3.1.1</w:t>
      </w:r>
      <w:r w:rsidRPr="005B1FBE">
        <w:tab/>
        <w:t>Le couple requis sur les vis semi-sphériques pour la fixation du cou est de 10</w:t>
      </w:r>
      <w:r w:rsidR="005B1FBE">
        <w:t> </w:t>
      </w:r>
      <w:r w:rsidRPr="005B1FBE">
        <w:t>Nm.</w:t>
      </w:r>
    </w:p>
    <w:p w14:paraId="1F30A762" w14:textId="77777777" w:rsidR="00DC413F" w:rsidRPr="005B1FBE" w:rsidRDefault="00DC413F" w:rsidP="00DC413F">
      <w:pPr>
        <w:pStyle w:val="SingleTxtG"/>
        <w:ind w:left="2268" w:hanging="1134"/>
      </w:pPr>
      <w:r w:rsidRPr="005B1FBE">
        <w:lastRenderedPageBreak/>
        <w:t>3.1.2</w:t>
      </w:r>
      <w:r w:rsidRPr="005B1FBE">
        <w:tab/>
        <w:t>L’ensemble tête-capteur de force est fixé à la plaque verticale de jonction tête-cou au moyen de quatre vis.</w:t>
      </w:r>
    </w:p>
    <w:p w14:paraId="28921D5D" w14:textId="77777777" w:rsidR="00DC413F" w:rsidRPr="005B1FBE" w:rsidRDefault="00DC413F" w:rsidP="00DC413F">
      <w:pPr>
        <w:pStyle w:val="SingleTxtG"/>
        <w:ind w:left="2268" w:hanging="1134"/>
      </w:pPr>
      <w:r w:rsidRPr="005B1FBE">
        <w:t>3.1.3</w:t>
      </w:r>
      <w:r w:rsidRPr="005B1FBE">
        <w:tab/>
        <w:t>La plaque cervicale de jonction cou-thorax est fixée au moyen de quatre vis sur le support cervical.</w:t>
      </w:r>
    </w:p>
    <w:p w14:paraId="087D4C8F" w14:textId="77777777" w:rsidR="00DC413F" w:rsidRPr="005B1FBE" w:rsidRDefault="00DC413F" w:rsidP="00DC413F">
      <w:pPr>
        <w:pStyle w:val="SingleTxtG"/>
        <w:ind w:left="2268" w:hanging="1134"/>
      </w:pPr>
      <w:r w:rsidRPr="005B1FBE">
        <w:t>3.2</w:t>
      </w:r>
      <w:r w:rsidRPr="005B1FBE">
        <w:tab/>
        <w:t>Cou-épaule-thorax</w:t>
      </w:r>
    </w:p>
    <w:p w14:paraId="49EEC046" w14:textId="77777777" w:rsidR="00DC413F" w:rsidRPr="005B1FBE" w:rsidRDefault="00DC413F" w:rsidP="00DC413F">
      <w:pPr>
        <w:pStyle w:val="SingleTxtG"/>
        <w:ind w:left="2268" w:hanging="1134"/>
      </w:pPr>
      <w:r w:rsidRPr="005B1FBE">
        <w:t>3.2.1</w:t>
      </w:r>
      <w:r w:rsidRPr="005B1FBE">
        <w:tab/>
        <w:t>Le support cervical est fixé au bloc scapulaire au moyen de quatre vis.</w:t>
      </w:r>
    </w:p>
    <w:p w14:paraId="67530B5A" w14:textId="77777777" w:rsidR="00DC413F" w:rsidRPr="005B1FBE" w:rsidRDefault="00DC413F" w:rsidP="00DC413F">
      <w:pPr>
        <w:pStyle w:val="SingleTxtG"/>
        <w:ind w:left="2268" w:hanging="1134"/>
      </w:pPr>
      <w:r w:rsidRPr="005B1FBE">
        <w:t>3.2.2</w:t>
      </w:r>
      <w:r w:rsidRPr="005B1FBE">
        <w:tab/>
        <w:t>Le bloc scapulaire est fixé sur le dessus de la cage thoracique au moyen de trois vis.</w:t>
      </w:r>
    </w:p>
    <w:p w14:paraId="77E7784C" w14:textId="77777777" w:rsidR="00DC413F" w:rsidRPr="005B1FBE" w:rsidRDefault="00DC413F" w:rsidP="00DC413F">
      <w:pPr>
        <w:pStyle w:val="SingleTxtG"/>
        <w:ind w:left="2268" w:hanging="1134"/>
      </w:pPr>
      <w:r w:rsidRPr="005B1FBE">
        <w:t>3.3</w:t>
      </w:r>
      <w:r w:rsidRPr="005B1FBE">
        <w:tab/>
        <w:t>Épaule-bras</w:t>
      </w:r>
    </w:p>
    <w:p w14:paraId="05FEFE70" w14:textId="1E32A977" w:rsidR="00DC413F" w:rsidRPr="005B1FBE" w:rsidRDefault="00DC413F" w:rsidP="00DC413F">
      <w:pPr>
        <w:pStyle w:val="SingleTxtG"/>
        <w:ind w:left="2268" w:hanging="1134"/>
      </w:pPr>
      <w:r w:rsidRPr="005B1FBE">
        <w:t>3.3.1</w:t>
      </w:r>
      <w:r w:rsidRPr="005B1FBE">
        <w:tab/>
        <w:t>Les bras sont fixés aux clavicules au moyen d’une vis et d’un roulement axial. La vis doit être serrée de telle sorte que les bras puissent supporter une accélération de</w:t>
      </w:r>
      <w:r w:rsidR="00D64F02">
        <w:t xml:space="preserve"> </w:t>
      </w:r>
      <w:r w:rsidRPr="005B1FBE">
        <w:t>1 à 2 g.</w:t>
      </w:r>
    </w:p>
    <w:p w14:paraId="2273C7DC" w14:textId="77777777" w:rsidR="00DC413F" w:rsidRPr="005B1FBE" w:rsidRDefault="00DC413F" w:rsidP="00DC413F">
      <w:pPr>
        <w:pStyle w:val="SingleTxtG"/>
        <w:ind w:left="2268" w:hanging="1134"/>
      </w:pPr>
      <w:r w:rsidRPr="005B1FBE">
        <w:t>3.4</w:t>
      </w:r>
      <w:r w:rsidRPr="005B1FBE">
        <w:tab/>
        <w:t>Thorax-rachis lombaire-abdomen</w:t>
      </w:r>
    </w:p>
    <w:p w14:paraId="4EC70D1A" w14:textId="77777777" w:rsidR="00DC413F" w:rsidRPr="005B1FBE" w:rsidRDefault="00DC413F" w:rsidP="00DC413F">
      <w:pPr>
        <w:pStyle w:val="SingleTxtG"/>
        <w:ind w:left="2268" w:hanging="1134"/>
      </w:pPr>
      <w:r w:rsidRPr="005B1FBE">
        <w:t>3.4.1</w:t>
      </w:r>
      <w:r w:rsidRPr="005B1FBE">
        <w:tab/>
        <w:t>Les modules costaux sont montés dans le thorax du côté de l’impact.</w:t>
      </w:r>
    </w:p>
    <w:p w14:paraId="454E718A" w14:textId="77777777" w:rsidR="00DC413F" w:rsidRPr="005B1FBE" w:rsidRDefault="00DC413F" w:rsidP="00DC413F">
      <w:pPr>
        <w:pStyle w:val="SingleTxtG"/>
        <w:ind w:left="2268" w:hanging="1134"/>
      </w:pPr>
      <w:r w:rsidRPr="005B1FBE">
        <w:t>3.4.2</w:t>
      </w:r>
      <w:r w:rsidRPr="005B1FBE">
        <w:tab/>
        <w:t>Un adaptateur pour rachis lombaire est fixé au capteur de force T12 ou au capteur factice placé au bas du bloc thoracique au moyen de deux vis.</w:t>
      </w:r>
    </w:p>
    <w:p w14:paraId="6D66A5D4" w14:textId="77777777" w:rsidR="00DC413F" w:rsidRPr="005B1FBE" w:rsidRDefault="00DC413F" w:rsidP="00DC413F">
      <w:pPr>
        <w:pStyle w:val="SingleTxtG"/>
        <w:ind w:left="2268" w:hanging="1134"/>
      </w:pPr>
      <w:r w:rsidRPr="005B1FBE">
        <w:t>3.4.3</w:t>
      </w:r>
      <w:r w:rsidRPr="005B1FBE">
        <w:tab/>
        <w:t>L’adaptateur pour rachis lombaire est fixé à la plaque supérieure du rachis lombaire au moyen de quatre vis.</w:t>
      </w:r>
    </w:p>
    <w:p w14:paraId="15F4A909" w14:textId="77777777" w:rsidR="00DC413F" w:rsidRPr="005B1FBE" w:rsidRDefault="00DC413F" w:rsidP="00DC413F">
      <w:pPr>
        <w:pStyle w:val="SingleTxtG"/>
        <w:ind w:left="2268" w:hanging="1134"/>
      </w:pPr>
      <w:r w:rsidRPr="005B1FBE">
        <w:t>3.4.4</w:t>
      </w:r>
      <w:r w:rsidRPr="005B1FBE">
        <w:tab/>
        <w:t>Le rebord supérieur de la pièce coulée centrale de l’abdomen est serré entre l’adaptateur pour rachis lombaire et la plaque supérieure du rachis lombaire.</w:t>
      </w:r>
    </w:p>
    <w:p w14:paraId="66056ADA" w14:textId="77777777" w:rsidR="00DC413F" w:rsidRPr="005B1FBE" w:rsidRDefault="00DC413F" w:rsidP="00DC413F">
      <w:pPr>
        <w:pStyle w:val="SingleTxtG"/>
        <w:ind w:left="2268" w:hanging="1134"/>
      </w:pPr>
      <w:r w:rsidRPr="005B1FBE">
        <w:t>3.4.5</w:t>
      </w:r>
      <w:r w:rsidRPr="005B1FBE">
        <w:tab/>
        <w:t>Les capteurs de l’abdomen doivent être placés du côté de l’impact.</w:t>
      </w:r>
    </w:p>
    <w:p w14:paraId="78E109F4" w14:textId="77777777" w:rsidR="00DC413F" w:rsidRPr="005B1FBE" w:rsidRDefault="00DC413F" w:rsidP="00DC413F">
      <w:pPr>
        <w:pStyle w:val="SingleTxtG"/>
        <w:ind w:left="2268" w:hanging="1134"/>
      </w:pPr>
      <w:r w:rsidRPr="005B1FBE">
        <w:t>3.5</w:t>
      </w:r>
      <w:r w:rsidRPr="005B1FBE">
        <w:tab/>
        <w:t>Rachis lombaire-bassin-jambes</w:t>
      </w:r>
    </w:p>
    <w:p w14:paraId="6C47D0E5" w14:textId="77777777" w:rsidR="00DC413F" w:rsidRPr="005B1FBE" w:rsidRDefault="00DC413F" w:rsidP="00DC413F">
      <w:pPr>
        <w:pStyle w:val="SingleTxtG"/>
        <w:ind w:left="2268" w:hanging="1134"/>
      </w:pPr>
      <w:r w:rsidRPr="005B1FBE">
        <w:t>3.5.1</w:t>
      </w:r>
      <w:r w:rsidRPr="005B1FBE">
        <w:tab/>
        <w:t>Le rachis lombaire est fixé à la plaque recouvrant le sacrum au moyen de trois vis, ou de quatre vis s’il est muni d’un capteur.</w:t>
      </w:r>
    </w:p>
    <w:p w14:paraId="1A25D9C1" w14:textId="77777777" w:rsidR="00DC413F" w:rsidRPr="005B1FBE" w:rsidRDefault="00DC413F" w:rsidP="00DC413F">
      <w:pPr>
        <w:pStyle w:val="SingleTxtG"/>
        <w:ind w:left="2268" w:hanging="1134"/>
      </w:pPr>
      <w:r w:rsidRPr="005B1FBE">
        <w:t>3.5.2</w:t>
      </w:r>
      <w:r w:rsidRPr="005B1FBE">
        <w:tab/>
        <w:t>La plaque de fond du rachis lombaire est fixée au sacrum au moyen de trois vis.</w:t>
      </w:r>
    </w:p>
    <w:p w14:paraId="391F7EA1" w14:textId="43CFC883" w:rsidR="00DC413F" w:rsidRPr="005B1FBE" w:rsidRDefault="00DC413F" w:rsidP="00DC413F">
      <w:pPr>
        <w:pStyle w:val="SingleTxtG"/>
        <w:ind w:left="2268" w:hanging="1134"/>
      </w:pPr>
      <w:r w:rsidRPr="005B1FBE">
        <w:t>3.5.3</w:t>
      </w:r>
      <w:r w:rsidRPr="005B1FBE">
        <w:tab/>
        <w:t>Les jambes sont fixées à l’articulation tête du fémur-hanche au moyen d’une</w:t>
      </w:r>
      <w:r w:rsidR="005B1FBE">
        <w:t> </w:t>
      </w:r>
      <w:r w:rsidRPr="005B1FBE">
        <w:t>vis.</w:t>
      </w:r>
    </w:p>
    <w:p w14:paraId="0849C534" w14:textId="77777777" w:rsidR="00DC413F" w:rsidRPr="005B1FBE" w:rsidRDefault="00DC413F" w:rsidP="00DC413F">
      <w:pPr>
        <w:pStyle w:val="SingleTxtG"/>
        <w:ind w:left="2268" w:hanging="1134"/>
      </w:pPr>
      <w:r w:rsidRPr="005B1FBE">
        <w:t>3.5.4</w:t>
      </w:r>
      <w:r w:rsidRPr="005B1FBE">
        <w:tab/>
        <w:t>La fixation aux jambes des genoux et des chevilles peut être réglée pour qu’ils supportent une accélération de 1 à 2 g.</w:t>
      </w:r>
    </w:p>
    <w:p w14:paraId="111EFFC9" w14:textId="77777777" w:rsidR="00DC413F" w:rsidRPr="005B1FBE" w:rsidRDefault="00DC413F" w:rsidP="00DC413F">
      <w:pPr>
        <w:pStyle w:val="SingleTxtG"/>
        <w:ind w:left="2268" w:hanging="1134"/>
      </w:pPr>
      <w:r w:rsidRPr="005B1FBE">
        <w:t>4.</w:t>
      </w:r>
      <w:r w:rsidRPr="005B1FBE">
        <w:tab/>
        <w:t>Principales caractéristiques</w:t>
      </w:r>
    </w:p>
    <w:p w14:paraId="6D4775B8" w14:textId="77777777" w:rsidR="00DC413F" w:rsidRPr="005B1FBE" w:rsidRDefault="00DC413F" w:rsidP="00DC413F">
      <w:pPr>
        <w:pStyle w:val="SingleTxtG"/>
        <w:ind w:left="2268" w:hanging="1134"/>
      </w:pPr>
      <w:r w:rsidRPr="005B1FBE">
        <w:t>4.1</w:t>
      </w:r>
      <w:r w:rsidRPr="005B1FBE">
        <w:tab/>
        <w:t>Masse</w:t>
      </w:r>
    </w:p>
    <w:p w14:paraId="697BFA6B" w14:textId="77777777" w:rsidR="00DC413F" w:rsidRPr="005B1FBE" w:rsidRDefault="00DC413F" w:rsidP="00DC413F">
      <w:pPr>
        <w:pStyle w:val="SingleTxtG"/>
        <w:ind w:left="2268" w:hanging="1134"/>
      </w:pPr>
      <w:r w:rsidRPr="005B1FBE">
        <w:t>4.1.1</w:t>
      </w:r>
      <w:r w:rsidRPr="005B1FBE">
        <w:tab/>
        <w:t>La masse des principales pièces du mannequin est indiquée au tableau 2 de la présente annexe.</w:t>
      </w:r>
    </w:p>
    <w:p w14:paraId="5442CE56" w14:textId="154C33C4" w:rsidR="00DC413F" w:rsidRPr="004A538E" w:rsidRDefault="00DC413F" w:rsidP="00DC413F">
      <w:pPr>
        <w:pStyle w:val="Titre1"/>
        <w:spacing w:after="120"/>
      </w:pPr>
      <w:r>
        <w:br w:type="page"/>
      </w:r>
      <w:r w:rsidRPr="00A265CD">
        <w:lastRenderedPageBreak/>
        <w:t>Tableau 2</w:t>
      </w:r>
      <w:r w:rsidR="005B1FBE">
        <w:t xml:space="preserve"> </w:t>
      </w:r>
      <w:r>
        <w:br/>
      </w:r>
      <w:r w:rsidRPr="004A7E6D">
        <w:rPr>
          <w:b/>
        </w:rPr>
        <w:t>Masses des pièces du mannequin</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2"/>
        <w:gridCol w:w="932"/>
        <w:gridCol w:w="1126"/>
        <w:gridCol w:w="3900"/>
      </w:tblGrid>
      <w:tr w:rsidR="005B1FBE" w:rsidRPr="005B1FBE" w14:paraId="1E2A0B51" w14:textId="77777777" w:rsidTr="005B1FBE">
        <w:trPr>
          <w:tblHeader/>
        </w:trPr>
        <w:tc>
          <w:tcPr>
            <w:tcW w:w="1412" w:type="dxa"/>
            <w:tcBorders>
              <w:left w:val="single" w:sz="4" w:space="0" w:color="auto"/>
              <w:bottom w:val="single" w:sz="12" w:space="0" w:color="auto"/>
              <w:right w:val="single" w:sz="4" w:space="0" w:color="auto"/>
            </w:tcBorders>
            <w:shd w:val="clear" w:color="auto" w:fill="auto"/>
            <w:vAlign w:val="bottom"/>
          </w:tcPr>
          <w:p w14:paraId="21F28F90" w14:textId="77777777" w:rsidR="00DC413F" w:rsidRPr="005B1FBE" w:rsidRDefault="00DC413F" w:rsidP="005B1FBE">
            <w:pPr>
              <w:suppressAutoHyphens w:val="0"/>
              <w:spacing w:before="60" w:after="60" w:line="200" w:lineRule="exact"/>
              <w:ind w:left="57" w:right="57"/>
              <w:rPr>
                <w:i/>
                <w:kern w:val="14"/>
                <w:sz w:val="16"/>
              </w:rPr>
            </w:pPr>
            <w:r w:rsidRPr="005B1FBE">
              <w:rPr>
                <w:i/>
                <w:kern w:val="14"/>
                <w:sz w:val="16"/>
              </w:rPr>
              <w:t>Pièce</w:t>
            </w:r>
          </w:p>
        </w:tc>
        <w:tc>
          <w:tcPr>
            <w:tcW w:w="932" w:type="dxa"/>
            <w:tcBorders>
              <w:left w:val="single" w:sz="4" w:space="0" w:color="auto"/>
              <w:bottom w:val="single" w:sz="12" w:space="0" w:color="auto"/>
              <w:right w:val="single" w:sz="4" w:space="0" w:color="auto"/>
            </w:tcBorders>
            <w:shd w:val="clear" w:color="auto" w:fill="auto"/>
            <w:vAlign w:val="bottom"/>
          </w:tcPr>
          <w:p w14:paraId="717A4460" w14:textId="77777777" w:rsidR="00DC413F" w:rsidRPr="005B1FBE" w:rsidRDefault="00DC413F" w:rsidP="007A3ED5">
            <w:pPr>
              <w:suppressAutoHyphens w:val="0"/>
              <w:spacing w:before="60" w:after="60" w:line="200" w:lineRule="exact"/>
              <w:ind w:left="57" w:right="57"/>
              <w:jc w:val="right"/>
              <w:rPr>
                <w:i/>
                <w:kern w:val="14"/>
                <w:sz w:val="16"/>
              </w:rPr>
            </w:pPr>
            <w:r w:rsidRPr="005B1FBE">
              <w:rPr>
                <w:i/>
                <w:kern w:val="14"/>
                <w:sz w:val="16"/>
              </w:rPr>
              <w:t>Masse</w:t>
            </w:r>
            <w:r w:rsidRPr="005B1FBE">
              <w:rPr>
                <w:i/>
                <w:kern w:val="14"/>
                <w:sz w:val="16"/>
              </w:rPr>
              <w:br/>
              <w:t>(en kg)</w:t>
            </w:r>
          </w:p>
        </w:tc>
        <w:tc>
          <w:tcPr>
            <w:tcW w:w="1126" w:type="dxa"/>
            <w:tcBorders>
              <w:left w:val="single" w:sz="4" w:space="0" w:color="auto"/>
              <w:bottom w:val="single" w:sz="12" w:space="0" w:color="auto"/>
              <w:right w:val="single" w:sz="4" w:space="0" w:color="auto"/>
            </w:tcBorders>
            <w:shd w:val="clear" w:color="auto" w:fill="auto"/>
            <w:vAlign w:val="bottom"/>
          </w:tcPr>
          <w:p w14:paraId="7A9E187F" w14:textId="189BF14E" w:rsidR="00DC413F" w:rsidRPr="005B1FBE" w:rsidRDefault="00DC413F" w:rsidP="007A3ED5">
            <w:pPr>
              <w:suppressAutoHyphens w:val="0"/>
              <w:spacing w:before="60" w:after="60" w:line="200" w:lineRule="exact"/>
              <w:ind w:left="57" w:right="57"/>
              <w:jc w:val="right"/>
              <w:rPr>
                <w:i/>
                <w:kern w:val="14"/>
                <w:sz w:val="16"/>
              </w:rPr>
            </w:pPr>
            <w:r w:rsidRPr="005B1FBE">
              <w:rPr>
                <w:i/>
                <w:kern w:val="14"/>
                <w:sz w:val="16"/>
              </w:rPr>
              <w:t>Tolérance</w:t>
            </w:r>
            <w:r w:rsidR="00D64F02">
              <w:rPr>
                <w:i/>
                <w:kern w:val="14"/>
                <w:sz w:val="16"/>
              </w:rPr>
              <w:t xml:space="preserve"> </w:t>
            </w:r>
            <w:r w:rsidRPr="005B1FBE">
              <w:rPr>
                <w:i/>
                <w:kern w:val="14"/>
                <w:sz w:val="16"/>
              </w:rPr>
              <w:br/>
            </w:r>
            <w:r w:rsidRPr="005B1FBE">
              <w:rPr>
                <w:i/>
                <w:kern w:val="14"/>
                <w:sz w:val="16"/>
              </w:rPr>
              <w:sym w:font="Symbol" w:char="F0B1"/>
            </w:r>
            <w:r w:rsidRPr="005B1FBE">
              <w:rPr>
                <w:i/>
                <w:kern w:val="14"/>
                <w:sz w:val="16"/>
              </w:rPr>
              <w:t> (kg)</w:t>
            </w:r>
          </w:p>
        </w:tc>
        <w:tc>
          <w:tcPr>
            <w:tcW w:w="3900" w:type="dxa"/>
            <w:tcBorders>
              <w:left w:val="single" w:sz="4" w:space="0" w:color="auto"/>
              <w:bottom w:val="single" w:sz="12" w:space="0" w:color="auto"/>
              <w:right w:val="single" w:sz="4" w:space="0" w:color="auto"/>
            </w:tcBorders>
            <w:shd w:val="clear" w:color="auto" w:fill="auto"/>
            <w:vAlign w:val="bottom"/>
          </w:tcPr>
          <w:p w14:paraId="1E1EC9A2" w14:textId="77777777" w:rsidR="00DC413F" w:rsidRPr="005B1FBE" w:rsidRDefault="00DC413F" w:rsidP="005B1FBE">
            <w:pPr>
              <w:suppressAutoHyphens w:val="0"/>
              <w:spacing w:before="60" w:after="60" w:line="200" w:lineRule="exact"/>
              <w:ind w:left="57" w:right="57"/>
              <w:rPr>
                <w:i/>
                <w:kern w:val="14"/>
                <w:sz w:val="16"/>
              </w:rPr>
            </w:pPr>
            <w:r w:rsidRPr="005B1FBE">
              <w:rPr>
                <w:i/>
                <w:kern w:val="14"/>
                <w:sz w:val="16"/>
              </w:rPr>
              <w:t>Composition normale</w:t>
            </w:r>
          </w:p>
        </w:tc>
      </w:tr>
      <w:tr w:rsidR="005B1FBE" w:rsidRPr="005B1FBE" w14:paraId="40C0D6CD" w14:textId="77777777" w:rsidTr="005B1FBE">
        <w:tc>
          <w:tcPr>
            <w:tcW w:w="1412" w:type="dxa"/>
            <w:tcBorders>
              <w:top w:val="single" w:sz="12" w:space="0" w:color="auto"/>
            </w:tcBorders>
            <w:shd w:val="clear" w:color="auto" w:fill="auto"/>
          </w:tcPr>
          <w:p w14:paraId="4E00F67F"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Tête</w:t>
            </w:r>
          </w:p>
        </w:tc>
        <w:tc>
          <w:tcPr>
            <w:tcW w:w="932" w:type="dxa"/>
            <w:tcBorders>
              <w:top w:val="single" w:sz="12" w:space="0" w:color="auto"/>
            </w:tcBorders>
            <w:shd w:val="clear" w:color="auto" w:fill="auto"/>
            <w:vAlign w:val="bottom"/>
          </w:tcPr>
          <w:p w14:paraId="15FD3856"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4,0</w:t>
            </w:r>
          </w:p>
        </w:tc>
        <w:tc>
          <w:tcPr>
            <w:tcW w:w="1126" w:type="dxa"/>
            <w:tcBorders>
              <w:top w:val="single" w:sz="12" w:space="0" w:color="auto"/>
            </w:tcBorders>
            <w:shd w:val="clear" w:color="auto" w:fill="auto"/>
            <w:vAlign w:val="bottom"/>
          </w:tcPr>
          <w:p w14:paraId="2E66F8AF"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0,2</w:t>
            </w:r>
          </w:p>
        </w:tc>
        <w:tc>
          <w:tcPr>
            <w:tcW w:w="3900" w:type="dxa"/>
            <w:tcBorders>
              <w:top w:val="single" w:sz="12" w:space="0" w:color="auto"/>
            </w:tcBorders>
            <w:shd w:val="clear" w:color="auto" w:fill="auto"/>
            <w:vAlign w:val="bottom"/>
          </w:tcPr>
          <w:p w14:paraId="3F5F2951" w14:textId="41CCC068"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Tête complète, y</w:t>
            </w:r>
            <w:r w:rsidR="005B1FBE" w:rsidRPr="005B1FBE">
              <w:rPr>
                <w:sz w:val="18"/>
                <w:szCs w:val="18"/>
              </w:rPr>
              <w:t> </w:t>
            </w:r>
            <w:r w:rsidRPr="005B1FBE">
              <w:rPr>
                <w:sz w:val="18"/>
                <w:szCs w:val="18"/>
              </w:rPr>
              <w:t>compris un accéléromètre triaxial et un capteur de force ou un capteur factice</w:t>
            </w:r>
          </w:p>
        </w:tc>
      </w:tr>
      <w:tr w:rsidR="00DC413F" w:rsidRPr="005B1FBE" w14:paraId="3F316146" w14:textId="77777777" w:rsidTr="005B1FBE">
        <w:tc>
          <w:tcPr>
            <w:tcW w:w="1412" w:type="dxa"/>
            <w:shd w:val="clear" w:color="auto" w:fill="auto"/>
          </w:tcPr>
          <w:p w14:paraId="40FD5029"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Cou</w:t>
            </w:r>
          </w:p>
        </w:tc>
        <w:tc>
          <w:tcPr>
            <w:tcW w:w="932" w:type="dxa"/>
            <w:shd w:val="clear" w:color="auto" w:fill="auto"/>
            <w:vAlign w:val="bottom"/>
          </w:tcPr>
          <w:p w14:paraId="50F91EFE"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1,0</w:t>
            </w:r>
          </w:p>
        </w:tc>
        <w:tc>
          <w:tcPr>
            <w:tcW w:w="1126" w:type="dxa"/>
            <w:shd w:val="clear" w:color="auto" w:fill="auto"/>
            <w:vAlign w:val="bottom"/>
          </w:tcPr>
          <w:p w14:paraId="0026D7E9"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0,05</w:t>
            </w:r>
          </w:p>
        </w:tc>
        <w:tc>
          <w:tcPr>
            <w:tcW w:w="3900" w:type="dxa"/>
            <w:shd w:val="clear" w:color="auto" w:fill="auto"/>
            <w:vAlign w:val="bottom"/>
          </w:tcPr>
          <w:p w14:paraId="6D35ACC1" w14:textId="77777777"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Cou, non compris le support cervical</w:t>
            </w:r>
          </w:p>
        </w:tc>
      </w:tr>
      <w:tr w:rsidR="00DC413F" w:rsidRPr="005B1FBE" w14:paraId="0878D102" w14:textId="77777777" w:rsidTr="005B1FBE">
        <w:tc>
          <w:tcPr>
            <w:tcW w:w="1412" w:type="dxa"/>
            <w:shd w:val="clear" w:color="auto" w:fill="auto"/>
          </w:tcPr>
          <w:p w14:paraId="646D97B7"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Thorax</w:t>
            </w:r>
          </w:p>
        </w:tc>
        <w:tc>
          <w:tcPr>
            <w:tcW w:w="932" w:type="dxa"/>
            <w:shd w:val="clear" w:color="auto" w:fill="auto"/>
            <w:vAlign w:val="bottom"/>
          </w:tcPr>
          <w:p w14:paraId="5B6226CA"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22,4</w:t>
            </w:r>
          </w:p>
        </w:tc>
        <w:tc>
          <w:tcPr>
            <w:tcW w:w="1126" w:type="dxa"/>
            <w:shd w:val="clear" w:color="auto" w:fill="auto"/>
            <w:vAlign w:val="bottom"/>
          </w:tcPr>
          <w:p w14:paraId="5F76EF05"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1,0</w:t>
            </w:r>
          </w:p>
        </w:tc>
        <w:tc>
          <w:tcPr>
            <w:tcW w:w="3900" w:type="dxa"/>
            <w:shd w:val="clear" w:color="auto" w:fill="auto"/>
            <w:vAlign w:val="bottom"/>
          </w:tcPr>
          <w:p w14:paraId="70BC7246" w14:textId="131D5657"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Support cervical, enveloppe scapulaire, bloc scapulaire, boulons de fixation des bras, bloc thoracique, plaque arrière du bloc thoracique, modules costaux, capteurs de déformation des côtes, capteur de force ou capteur factice de la</w:t>
            </w:r>
            <w:r w:rsidR="005B1FBE" w:rsidRPr="005B1FBE">
              <w:rPr>
                <w:sz w:val="18"/>
                <w:szCs w:val="18"/>
              </w:rPr>
              <w:t xml:space="preserve"> </w:t>
            </w:r>
            <w:r w:rsidRPr="005B1FBE">
              <w:rPr>
                <w:sz w:val="18"/>
                <w:szCs w:val="18"/>
              </w:rPr>
              <w:t>plaque arrière du bloc thoracique, capteur de</w:t>
            </w:r>
            <w:r w:rsidR="005B1FBE" w:rsidRPr="005B1FBE">
              <w:rPr>
                <w:sz w:val="18"/>
                <w:szCs w:val="18"/>
              </w:rPr>
              <w:t xml:space="preserve"> </w:t>
            </w:r>
            <w:r w:rsidRPr="005B1FBE">
              <w:rPr>
                <w:sz w:val="18"/>
                <w:szCs w:val="18"/>
              </w:rPr>
              <w:t>force</w:t>
            </w:r>
            <w:r w:rsidR="005B1FBE" w:rsidRPr="005B1FBE">
              <w:rPr>
                <w:sz w:val="18"/>
                <w:szCs w:val="18"/>
              </w:rPr>
              <w:t> </w:t>
            </w:r>
            <w:r w:rsidRPr="005B1FBE">
              <w:rPr>
                <w:sz w:val="18"/>
                <w:szCs w:val="18"/>
              </w:rPr>
              <w:t>T12 ou</w:t>
            </w:r>
            <w:r w:rsidR="00D64F02">
              <w:rPr>
                <w:sz w:val="18"/>
                <w:szCs w:val="18"/>
              </w:rPr>
              <w:t xml:space="preserve"> </w:t>
            </w:r>
            <w:r w:rsidRPr="005B1FBE">
              <w:rPr>
                <w:sz w:val="18"/>
                <w:szCs w:val="18"/>
              </w:rPr>
              <w:t>capteur factice, pièce coulée centrale</w:t>
            </w:r>
            <w:r w:rsidR="00D64F02">
              <w:rPr>
                <w:sz w:val="18"/>
                <w:szCs w:val="18"/>
              </w:rPr>
              <w:t> </w:t>
            </w:r>
            <w:r w:rsidRPr="005B1FBE">
              <w:rPr>
                <w:sz w:val="18"/>
                <w:szCs w:val="18"/>
              </w:rPr>
              <w:t>de l’abdomen, capteurs de force de</w:t>
            </w:r>
            <w:r w:rsidR="00D64F02">
              <w:rPr>
                <w:sz w:val="18"/>
                <w:szCs w:val="18"/>
              </w:rPr>
              <w:t> </w:t>
            </w:r>
            <w:r w:rsidRPr="005B1FBE">
              <w:rPr>
                <w:sz w:val="18"/>
                <w:szCs w:val="18"/>
              </w:rPr>
              <w:t>l’abdomen, deux</w:t>
            </w:r>
            <w:r w:rsidR="007A3ED5">
              <w:rPr>
                <w:sz w:val="18"/>
                <w:szCs w:val="18"/>
              </w:rPr>
              <w:t> </w:t>
            </w:r>
            <w:r w:rsidRPr="005B1FBE">
              <w:rPr>
                <w:sz w:val="18"/>
                <w:szCs w:val="18"/>
              </w:rPr>
              <w:t>tiers du vêtement</w:t>
            </w:r>
          </w:p>
        </w:tc>
      </w:tr>
      <w:tr w:rsidR="00DC413F" w:rsidRPr="005B1FBE" w14:paraId="2F7F479C" w14:textId="77777777" w:rsidTr="005B1FBE">
        <w:tc>
          <w:tcPr>
            <w:tcW w:w="1412" w:type="dxa"/>
            <w:shd w:val="clear" w:color="auto" w:fill="auto"/>
          </w:tcPr>
          <w:p w14:paraId="1DF6EAA8"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Bras (deux fois)</w:t>
            </w:r>
          </w:p>
        </w:tc>
        <w:tc>
          <w:tcPr>
            <w:tcW w:w="932" w:type="dxa"/>
            <w:shd w:val="clear" w:color="auto" w:fill="auto"/>
            <w:vAlign w:val="bottom"/>
          </w:tcPr>
          <w:p w14:paraId="2494F9F6"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1,3</w:t>
            </w:r>
          </w:p>
        </w:tc>
        <w:tc>
          <w:tcPr>
            <w:tcW w:w="1126" w:type="dxa"/>
            <w:shd w:val="clear" w:color="auto" w:fill="auto"/>
            <w:vAlign w:val="bottom"/>
          </w:tcPr>
          <w:p w14:paraId="02461E6C"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0,1</w:t>
            </w:r>
          </w:p>
        </w:tc>
        <w:tc>
          <w:tcPr>
            <w:tcW w:w="3900" w:type="dxa"/>
            <w:shd w:val="clear" w:color="auto" w:fill="auto"/>
            <w:vAlign w:val="bottom"/>
          </w:tcPr>
          <w:p w14:paraId="5709D6B8" w14:textId="0BBB5EE6"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Partie supérieure du bras, y</w:t>
            </w:r>
            <w:r w:rsidR="005B1FBE" w:rsidRPr="005B1FBE">
              <w:rPr>
                <w:sz w:val="18"/>
                <w:szCs w:val="18"/>
              </w:rPr>
              <w:t> </w:t>
            </w:r>
            <w:r w:rsidRPr="005B1FBE">
              <w:rPr>
                <w:sz w:val="18"/>
                <w:szCs w:val="18"/>
              </w:rPr>
              <w:t xml:space="preserve">compris </w:t>
            </w:r>
            <w:r w:rsidR="007A3ED5">
              <w:rPr>
                <w:sz w:val="18"/>
                <w:szCs w:val="18"/>
              </w:rPr>
              <w:br/>
            </w:r>
            <w:r w:rsidRPr="005B1FBE">
              <w:rPr>
                <w:sz w:val="18"/>
                <w:szCs w:val="18"/>
              </w:rPr>
              <w:t>la plaque de maintien (deux fois).</w:t>
            </w:r>
          </w:p>
        </w:tc>
      </w:tr>
      <w:tr w:rsidR="00DC413F" w:rsidRPr="005B1FBE" w14:paraId="4874252F" w14:textId="77777777" w:rsidTr="005B1FBE">
        <w:tc>
          <w:tcPr>
            <w:tcW w:w="1412" w:type="dxa"/>
            <w:shd w:val="clear" w:color="auto" w:fill="auto"/>
          </w:tcPr>
          <w:p w14:paraId="40EAF254"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Abdomen et rachis lombaire</w:t>
            </w:r>
          </w:p>
        </w:tc>
        <w:tc>
          <w:tcPr>
            <w:tcW w:w="932" w:type="dxa"/>
            <w:shd w:val="clear" w:color="auto" w:fill="auto"/>
            <w:vAlign w:val="bottom"/>
          </w:tcPr>
          <w:p w14:paraId="105F655F"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5,0</w:t>
            </w:r>
          </w:p>
        </w:tc>
        <w:tc>
          <w:tcPr>
            <w:tcW w:w="1126" w:type="dxa"/>
            <w:shd w:val="clear" w:color="auto" w:fill="auto"/>
            <w:vAlign w:val="bottom"/>
          </w:tcPr>
          <w:p w14:paraId="36C0B3B8"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0,25</w:t>
            </w:r>
          </w:p>
        </w:tc>
        <w:tc>
          <w:tcPr>
            <w:tcW w:w="3900" w:type="dxa"/>
            <w:shd w:val="clear" w:color="auto" w:fill="auto"/>
            <w:vAlign w:val="bottom"/>
          </w:tcPr>
          <w:p w14:paraId="19BB7B41" w14:textId="2E3445A5"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 xml:space="preserve">Revêtement de chair de l’abdomen </w:t>
            </w:r>
            <w:r w:rsidR="007A3ED5">
              <w:rPr>
                <w:sz w:val="18"/>
                <w:szCs w:val="18"/>
              </w:rPr>
              <w:br/>
            </w:r>
            <w:r w:rsidRPr="005B1FBE">
              <w:rPr>
                <w:sz w:val="18"/>
                <w:szCs w:val="18"/>
              </w:rPr>
              <w:t>et rachis lombaire.</w:t>
            </w:r>
          </w:p>
        </w:tc>
      </w:tr>
      <w:tr w:rsidR="00DC413F" w:rsidRPr="005B1FBE" w14:paraId="1A3A53F0" w14:textId="77777777" w:rsidTr="005B1FBE">
        <w:tc>
          <w:tcPr>
            <w:tcW w:w="1412" w:type="dxa"/>
            <w:shd w:val="clear" w:color="auto" w:fill="auto"/>
          </w:tcPr>
          <w:p w14:paraId="2AC35B3C"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Bassin</w:t>
            </w:r>
          </w:p>
        </w:tc>
        <w:tc>
          <w:tcPr>
            <w:tcW w:w="932" w:type="dxa"/>
            <w:shd w:val="clear" w:color="auto" w:fill="auto"/>
            <w:vAlign w:val="bottom"/>
          </w:tcPr>
          <w:p w14:paraId="238FDA80"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12,0</w:t>
            </w:r>
          </w:p>
        </w:tc>
        <w:tc>
          <w:tcPr>
            <w:tcW w:w="1126" w:type="dxa"/>
            <w:shd w:val="clear" w:color="auto" w:fill="auto"/>
            <w:vAlign w:val="bottom"/>
          </w:tcPr>
          <w:p w14:paraId="60BE21D6"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0,6</w:t>
            </w:r>
          </w:p>
        </w:tc>
        <w:tc>
          <w:tcPr>
            <w:tcW w:w="3900" w:type="dxa"/>
            <w:shd w:val="clear" w:color="auto" w:fill="auto"/>
            <w:vAlign w:val="bottom"/>
          </w:tcPr>
          <w:p w14:paraId="7924F790" w14:textId="77777777"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Bloc du sacrum, plaque support du rachis lombaire, articulations de la hanche à rotule, têtes de fémur, ailes iliaques, capteur de force pelvien, revêtement de chair du bassin, un tiers du vêtement</w:t>
            </w:r>
          </w:p>
        </w:tc>
      </w:tr>
      <w:tr w:rsidR="005B1FBE" w:rsidRPr="005B1FBE" w14:paraId="44479C6D" w14:textId="77777777" w:rsidTr="007A3ED5">
        <w:tc>
          <w:tcPr>
            <w:tcW w:w="1412" w:type="dxa"/>
            <w:tcBorders>
              <w:bottom w:val="single" w:sz="4" w:space="0" w:color="auto"/>
            </w:tcBorders>
            <w:shd w:val="clear" w:color="auto" w:fill="auto"/>
          </w:tcPr>
          <w:p w14:paraId="4AB2E525" w14:textId="77777777" w:rsidR="00DC413F" w:rsidRPr="005B1FBE" w:rsidRDefault="00DC413F" w:rsidP="005B1FBE">
            <w:pPr>
              <w:suppressAutoHyphens w:val="0"/>
              <w:spacing w:before="60" w:after="60" w:line="220" w:lineRule="exact"/>
              <w:ind w:left="57" w:right="57"/>
              <w:rPr>
                <w:sz w:val="18"/>
                <w:szCs w:val="18"/>
              </w:rPr>
            </w:pPr>
            <w:r w:rsidRPr="005B1FBE">
              <w:rPr>
                <w:sz w:val="18"/>
                <w:szCs w:val="18"/>
              </w:rPr>
              <w:t>Jambe</w:t>
            </w:r>
            <w:r w:rsidRPr="005B1FBE">
              <w:rPr>
                <w:sz w:val="18"/>
                <w:szCs w:val="18"/>
              </w:rPr>
              <w:br/>
              <w:t>(deux fois)</w:t>
            </w:r>
          </w:p>
        </w:tc>
        <w:tc>
          <w:tcPr>
            <w:tcW w:w="932" w:type="dxa"/>
            <w:tcBorders>
              <w:bottom w:val="single" w:sz="4" w:space="0" w:color="auto"/>
            </w:tcBorders>
            <w:shd w:val="clear" w:color="auto" w:fill="auto"/>
            <w:vAlign w:val="bottom"/>
          </w:tcPr>
          <w:p w14:paraId="4C0D96CE"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12,7</w:t>
            </w:r>
          </w:p>
        </w:tc>
        <w:tc>
          <w:tcPr>
            <w:tcW w:w="1126" w:type="dxa"/>
            <w:tcBorders>
              <w:bottom w:val="single" w:sz="4" w:space="0" w:color="auto"/>
            </w:tcBorders>
            <w:shd w:val="clear" w:color="auto" w:fill="auto"/>
            <w:vAlign w:val="bottom"/>
          </w:tcPr>
          <w:p w14:paraId="405F38EC" w14:textId="77777777" w:rsidR="00DC413F" w:rsidRPr="005B1FBE" w:rsidRDefault="00DC413F" w:rsidP="007A3ED5">
            <w:pPr>
              <w:suppressAutoHyphens w:val="0"/>
              <w:spacing w:before="60" w:after="60" w:line="220" w:lineRule="exact"/>
              <w:ind w:left="57" w:right="57"/>
              <w:jc w:val="right"/>
              <w:rPr>
                <w:sz w:val="18"/>
                <w:szCs w:val="18"/>
              </w:rPr>
            </w:pPr>
            <w:r w:rsidRPr="005B1FBE">
              <w:rPr>
                <w:sz w:val="18"/>
                <w:szCs w:val="18"/>
              </w:rPr>
              <w:t>0,6</w:t>
            </w:r>
          </w:p>
        </w:tc>
        <w:tc>
          <w:tcPr>
            <w:tcW w:w="3900" w:type="dxa"/>
            <w:tcBorders>
              <w:bottom w:val="single" w:sz="4" w:space="0" w:color="auto"/>
            </w:tcBorders>
            <w:shd w:val="clear" w:color="auto" w:fill="auto"/>
            <w:vAlign w:val="bottom"/>
          </w:tcPr>
          <w:p w14:paraId="201798A4" w14:textId="77777777" w:rsidR="00DC413F" w:rsidRPr="005B1FBE" w:rsidRDefault="00DC413F" w:rsidP="005B1FBE">
            <w:pPr>
              <w:suppressAutoHyphens w:val="0"/>
              <w:spacing w:before="60" w:after="60" w:line="220" w:lineRule="exact"/>
              <w:ind w:left="57" w:right="57"/>
              <w:jc w:val="right"/>
              <w:rPr>
                <w:sz w:val="18"/>
                <w:szCs w:val="18"/>
              </w:rPr>
            </w:pPr>
            <w:r w:rsidRPr="005B1FBE">
              <w:rPr>
                <w:sz w:val="18"/>
                <w:szCs w:val="18"/>
              </w:rPr>
              <w:t>Pied, jambe et cuisse et chair jusqu’à la jonction avec la tête du fémur (deux fois).</w:t>
            </w:r>
          </w:p>
        </w:tc>
      </w:tr>
      <w:tr w:rsidR="005B1FBE" w:rsidRPr="007A3ED5" w14:paraId="5AF5505D" w14:textId="77777777" w:rsidTr="007A3ED5">
        <w:tc>
          <w:tcPr>
            <w:tcW w:w="1412" w:type="dxa"/>
            <w:tcBorders>
              <w:left w:val="single" w:sz="4" w:space="0" w:color="auto"/>
              <w:bottom w:val="single" w:sz="12" w:space="0" w:color="auto"/>
            </w:tcBorders>
            <w:shd w:val="clear" w:color="auto" w:fill="auto"/>
          </w:tcPr>
          <w:p w14:paraId="0A48DB11" w14:textId="77777777" w:rsidR="00DC413F" w:rsidRPr="007A3ED5" w:rsidRDefault="00DC413F" w:rsidP="007A3ED5">
            <w:pPr>
              <w:suppressAutoHyphens w:val="0"/>
              <w:spacing w:before="60" w:after="60" w:line="220" w:lineRule="exact"/>
              <w:ind w:left="57" w:right="57"/>
              <w:rPr>
                <w:b/>
                <w:sz w:val="18"/>
                <w:szCs w:val="18"/>
              </w:rPr>
            </w:pPr>
            <w:r w:rsidRPr="007A3ED5">
              <w:rPr>
                <w:b/>
                <w:sz w:val="18"/>
                <w:szCs w:val="18"/>
              </w:rPr>
              <w:t>Total</w:t>
            </w:r>
          </w:p>
        </w:tc>
        <w:tc>
          <w:tcPr>
            <w:tcW w:w="932" w:type="dxa"/>
            <w:tcBorders>
              <w:bottom w:val="single" w:sz="12" w:space="0" w:color="auto"/>
            </w:tcBorders>
            <w:shd w:val="clear" w:color="auto" w:fill="auto"/>
            <w:vAlign w:val="bottom"/>
          </w:tcPr>
          <w:p w14:paraId="2808CA02" w14:textId="77777777" w:rsidR="00DC413F" w:rsidRPr="007A3ED5" w:rsidRDefault="00DC413F" w:rsidP="007A3ED5">
            <w:pPr>
              <w:suppressAutoHyphens w:val="0"/>
              <w:spacing w:before="60" w:after="60" w:line="220" w:lineRule="exact"/>
              <w:ind w:left="57" w:right="57"/>
              <w:jc w:val="right"/>
              <w:rPr>
                <w:b/>
                <w:sz w:val="18"/>
                <w:szCs w:val="18"/>
              </w:rPr>
            </w:pPr>
            <w:r w:rsidRPr="007A3ED5">
              <w:rPr>
                <w:b/>
                <w:sz w:val="18"/>
                <w:szCs w:val="18"/>
              </w:rPr>
              <w:t>72,0</w:t>
            </w:r>
          </w:p>
        </w:tc>
        <w:tc>
          <w:tcPr>
            <w:tcW w:w="1126" w:type="dxa"/>
            <w:tcBorders>
              <w:bottom w:val="single" w:sz="12" w:space="0" w:color="auto"/>
            </w:tcBorders>
            <w:shd w:val="clear" w:color="auto" w:fill="auto"/>
            <w:vAlign w:val="bottom"/>
          </w:tcPr>
          <w:p w14:paraId="743A765B" w14:textId="77777777" w:rsidR="00DC413F" w:rsidRPr="007A3ED5" w:rsidRDefault="00DC413F" w:rsidP="007A3ED5">
            <w:pPr>
              <w:suppressAutoHyphens w:val="0"/>
              <w:spacing w:before="60" w:after="60" w:line="220" w:lineRule="exact"/>
              <w:ind w:left="57" w:right="57"/>
              <w:jc w:val="right"/>
              <w:rPr>
                <w:b/>
                <w:sz w:val="18"/>
                <w:szCs w:val="18"/>
              </w:rPr>
            </w:pPr>
            <w:r w:rsidRPr="007A3ED5">
              <w:rPr>
                <w:b/>
                <w:sz w:val="18"/>
                <w:szCs w:val="18"/>
              </w:rPr>
              <w:t>1,2</w:t>
            </w:r>
          </w:p>
        </w:tc>
        <w:tc>
          <w:tcPr>
            <w:tcW w:w="3900" w:type="dxa"/>
            <w:tcBorders>
              <w:bottom w:val="single" w:sz="12" w:space="0" w:color="auto"/>
              <w:right w:val="single" w:sz="4" w:space="0" w:color="auto"/>
            </w:tcBorders>
            <w:shd w:val="clear" w:color="auto" w:fill="auto"/>
            <w:vAlign w:val="bottom"/>
          </w:tcPr>
          <w:p w14:paraId="01DB73C7" w14:textId="77777777" w:rsidR="00DC413F" w:rsidRPr="007A3ED5" w:rsidRDefault="00DC413F" w:rsidP="007A3ED5">
            <w:pPr>
              <w:suppressAutoHyphens w:val="0"/>
              <w:spacing w:before="60" w:after="60" w:line="220" w:lineRule="exact"/>
              <w:ind w:left="57" w:right="57"/>
              <w:jc w:val="right"/>
              <w:rPr>
                <w:b/>
                <w:sz w:val="18"/>
                <w:szCs w:val="18"/>
              </w:rPr>
            </w:pPr>
          </w:p>
        </w:tc>
      </w:tr>
    </w:tbl>
    <w:p w14:paraId="1018ED09" w14:textId="77777777" w:rsidR="00DC413F" w:rsidRPr="005B1FBE" w:rsidRDefault="00DC413F" w:rsidP="00DC413F">
      <w:pPr>
        <w:pStyle w:val="SingleTxtG"/>
        <w:spacing w:before="240"/>
        <w:ind w:left="2268" w:hanging="1134"/>
      </w:pPr>
      <w:r w:rsidRPr="005B1FBE">
        <w:t>4.2</w:t>
      </w:r>
      <w:r w:rsidRPr="005B1FBE">
        <w:tab/>
        <w:t>Dimensions principales</w:t>
      </w:r>
    </w:p>
    <w:p w14:paraId="274A364E" w14:textId="2F5EF1F7" w:rsidR="00DC413F" w:rsidRPr="005B1FBE" w:rsidRDefault="00DC413F" w:rsidP="00DC413F">
      <w:pPr>
        <w:pStyle w:val="SingleTxtG"/>
        <w:ind w:left="2268" w:hanging="1134"/>
      </w:pPr>
      <w:r w:rsidRPr="006E2ED6">
        <w:t>4.2.1</w:t>
      </w:r>
      <w:r w:rsidRPr="006E2ED6">
        <w:tab/>
        <w:t>Les dimensions principales du mannequin pour essais de collision latérale (vêtement compris), qui sont indiquées sur la figure</w:t>
      </w:r>
      <w:r w:rsidR="005B1FBE" w:rsidRPr="006E2ED6">
        <w:t> </w:t>
      </w:r>
      <w:r w:rsidRPr="006E2ED6">
        <w:t>2 ci-dessous, sont reproduites sous forme de valeurs chiffrées au tableau</w:t>
      </w:r>
      <w:r w:rsidR="005B1FBE" w:rsidRPr="006E2ED6">
        <w:t> </w:t>
      </w:r>
      <w:r w:rsidRPr="006E2ED6">
        <w:t>3 de la présente annexe.</w:t>
      </w:r>
    </w:p>
    <w:p w14:paraId="6512257A" w14:textId="2660853D" w:rsidR="00DC413F" w:rsidRPr="00AC31A3" w:rsidRDefault="00DC413F" w:rsidP="00DC413F">
      <w:pPr>
        <w:pStyle w:val="Titre1"/>
      </w:pPr>
      <w:r>
        <w:br w:type="page"/>
      </w:r>
      <w:r w:rsidRPr="00503556">
        <w:lastRenderedPageBreak/>
        <w:t>Figure 2</w:t>
      </w:r>
      <w:r w:rsidR="007A3ED5">
        <w:t xml:space="preserve"> </w:t>
      </w:r>
      <w:r>
        <w:br/>
      </w:r>
      <w:r w:rsidRPr="00DF35B6">
        <w:rPr>
          <w:b/>
        </w:rPr>
        <w:t>Dimensions principales du mannequin</w:t>
      </w:r>
      <w:r>
        <w:t xml:space="preserve"> </w:t>
      </w:r>
    </w:p>
    <w:p w14:paraId="04349CAE" w14:textId="0CF34D11" w:rsidR="00DC413F" w:rsidRDefault="00DC413F" w:rsidP="00DC413F">
      <w:pPr>
        <w:spacing w:after="120"/>
        <w:ind w:left="2268" w:hanging="1134"/>
        <w:rPr>
          <w:spacing w:val="-4"/>
        </w:rPr>
      </w:pPr>
      <w:r w:rsidRPr="00503556">
        <w:rPr>
          <w:spacing w:val="-4"/>
        </w:rPr>
        <w:t>(voir tableau</w:t>
      </w:r>
      <w:r w:rsidR="007A3ED5">
        <w:rPr>
          <w:spacing w:val="-4"/>
        </w:rPr>
        <w:t> </w:t>
      </w:r>
      <w:r w:rsidRPr="00503556">
        <w:rPr>
          <w:spacing w:val="-4"/>
        </w:rPr>
        <w:t>3)</w:t>
      </w:r>
    </w:p>
    <w:p w14:paraId="0D1472A6" w14:textId="0933E785" w:rsidR="006E2ED6" w:rsidRDefault="006E2ED6" w:rsidP="00DC413F">
      <w:pPr>
        <w:spacing w:after="120"/>
        <w:ind w:left="2268" w:hanging="1134"/>
        <w:rPr>
          <w:spacing w:val="-4"/>
        </w:rPr>
      </w:pPr>
      <w:r>
        <w:rPr>
          <w:spacing w:val="-4"/>
        </w:rPr>
        <w:t>Les dimensions sont celles du mannequin sans vêtement.</w:t>
      </w:r>
    </w:p>
    <w:p w14:paraId="716B6D24" w14:textId="3392E9C5" w:rsidR="00DC413F" w:rsidRDefault="006E2ED6" w:rsidP="00DC413F">
      <w:pPr>
        <w:spacing w:after="120"/>
        <w:ind w:left="2268" w:hanging="1134"/>
        <w:rPr>
          <w:spacing w:val="-4"/>
        </w:rPr>
      </w:pPr>
      <w:r>
        <w:rPr>
          <w:noProof/>
        </w:rPr>
        <mc:AlternateContent>
          <mc:Choice Requires="wps">
            <w:drawing>
              <wp:anchor distT="0" distB="0" distL="114300" distR="114300" simplePos="0" relativeHeight="251749376" behindDoc="0" locked="0" layoutInCell="1" allowOverlap="1" wp14:anchorId="261F0408" wp14:editId="290E3D3B">
                <wp:simplePos x="0" y="0"/>
                <wp:positionH relativeFrom="column">
                  <wp:posOffset>3591891</wp:posOffset>
                </wp:positionH>
                <wp:positionV relativeFrom="paragraph">
                  <wp:posOffset>2019959</wp:posOffset>
                </wp:positionV>
                <wp:extent cx="1750794" cy="385695"/>
                <wp:effectExtent l="0" t="0" r="1905" b="0"/>
                <wp:wrapNone/>
                <wp:docPr id="1587652822" name="Zone de texte 1"/>
                <wp:cNvGraphicFramePr/>
                <a:graphic xmlns:a="http://schemas.openxmlformats.org/drawingml/2006/main">
                  <a:graphicData uri="http://schemas.microsoft.com/office/word/2010/wordprocessingShape">
                    <wps:wsp>
                      <wps:cNvSpPr txBox="1"/>
                      <wps:spPr>
                        <a:xfrm>
                          <a:off x="0" y="0"/>
                          <a:ext cx="1750794" cy="385695"/>
                        </a:xfrm>
                        <a:prstGeom prst="rect">
                          <a:avLst/>
                        </a:prstGeom>
                        <a:solidFill>
                          <a:schemeClr val="lt1"/>
                        </a:solidFill>
                        <a:ln w="6350">
                          <a:noFill/>
                        </a:ln>
                      </wps:spPr>
                      <wps:txbx>
                        <w:txbxContent>
                          <w:p w14:paraId="4174009E" w14:textId="77777777" w:rsidR="006E2ED6" w:rsidRDefault="006E2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F0408" id="_x0000_s1048" type="#_x0000_t202" style="position:absolute;left:0;text-align:left;margin-left:282.85pt;margin-top:159.05pt;width:137.85pt;height:30.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xTMQIAAFw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" fillcolor="white [3201]" stroked="f" strokeweight=".5pt">
                <v:textbox>
                  <w:txbxContent>
                    <w:p w14:paraId="4174009E" w14:textId="77777777" w:rsidR="006E2ED6" w:rsidRDefault="006E2ED6"/>
                  </w:txbxContent>
                </v:textbox>
              </v:shape>
            </w:pict>
          </mc:Fallback>
        </mc:AlternateContent>
      </w:r>
      <w:r w:rsidR="00DC413F">
        <w:rPr>
          <w:noProof/>
        </w:rPr>
        <w:drawing>
          <wp:inline distT="0" distB="0" distL="0" distR="0" wp14:anchorId="0ECACEF4" wp14:editId="15722F79">
            <wp:extent cx="4680000" cy="6123600"/>
            <wp:effectExtent l="0" t="0" r="6350" b="0"/>
            <wp:docPr id="144" name="Image 144" descr="Une image contenant croquis, dessin, Dessin au trai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44" descr="Une image contenant croquis, dessin, Dessin au trait, diagramme&#10;&#10;Description générée automatiquement"/>
                    <pic:cNvPicPr/>
                  </pic:nvPicPr>
                  <pic:blipFill>
                    <a:blip r:embed="rId93"/>
                    <a:stretch>
                      <a:fillRect/>
                    </a:stretch>
                  </pic:blipFill>
                  <pic:spPr>
                    <a:xfrm>
                      <a:off x="0" y="0"/>
                      <a:ext cx="4680000" cy="6123600"/>
                    </a:xfrm>
                    <a:prstGeom prst="rect">
                      <a:avLst/>
                    </a:prstGeom>
                  </pic:spPr>
                </pic:pic>
              </a:graphicData>
            </a:graphic>
          </wp:inline>
        </w:drawing>
      </w:r>
    </w:p>
    <w:p w14:paraId="4146E52E" w14:textId="77777777" w:rsidR="00DC413F" w:rsidRDefault="00DC413F" w:rsidP="00DC413F">
      <w:pPr>
        <w:ind w:left="1134"/>
      </w:pPr>
      <w:bookmarkStart w:id="96" w:name="_MON_1469443010"/>
      <w:bookmarkStart w:id="97" w:name="_MON_1469443053"/>
      <w:bookmarkStart w:id="98" w:name="_MON_1469443139"/>
      <w:bookmarkStart w:id="99" w:name="_MON_1469443945"/>
      <w:bookmarkStart w:id="100" w:name="_MON_1469511814"/>
      <w:bookmarkEnd w:id="96"/>
      <w:bookmarkEnd w:id="97"/>
      <w:bookmarkEnd w:id="98"/>
      <w:bookmarkEnd w:id="99"/>
      <w:bookmarkEnd w:id="100"/>
    </w:p>
    <w:p w14:paraId="57D2ED27" w14:textId="6CE0477C" w:rsidR="00DC413F" w:rsidRPr="00C90A38" w:rsidRDefault="00DC413F" w:rsidP="00DC413F">
      <w:pPr>
        <w:pStyle w:val="Titre1"/>
        <w:spacing w:after="120" w:line="240" w:lineRule="atLeast"/>
        <w:rPr>
          <w:b/>
        </w:rPr>
      </w:pPr>
      <w:r>
        <w:br w:type="page"/>
      </w:r>
      <w:r w:rsidRPr="00503556">
        <w:lastRenderedPageBreak/>
        <w:t>Tableau 3</w:t>
      </w:r>
      <w:r w:rsidR="007A3ED5">
        <w:t xml:space="preserve"> </w:t>
      </w:r>
      <w:r>
        <w:br/>
      </w:r>
      <w:r w:rsidRPr="00C90A38">
        <w:rPr>
          <w:b/>
        </w:rPr>
        <w:t>Dimensions principales du mannequin</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1"/>
        <w:gridCol w:w="5419"/>
        <w:gridCol w:w="1200"/>
      </w:tblGrid>
      <w:tr w:rsidR="00DC413F" w:rsidRPr="00015AD9" w14:paraId="4DF0B001" w14:textId="77777777" w:rsidTr="00D64F02">
        <w:trPr>
          <w:tblHeader/>
        </w:trPr>
        <w:tc>
          <w:tcPr>
            <w:tcW w:w="751" w:type="dxa"/>
            <w:tcBorders>
              <w:top w:val="single" w:sz="4" w:space="0" w:color="auto"/>
              <w:bottom w:val="single" w:sz="12" w:space="0" w:color="auto"/>
            </w:tcBorders>
            <w:shd w:val="clear" w:color="auto" w:fill="auto"/>
            <w:vAlign w:val="bottom"/>
          </w:tcPr>
          <w:p w14:paraId="51E0CA08" w14:textId="77777777" w:rsidR="00DC413F" w:rsidRPr="00015AD9" w:rsidRDefault="00DC413F" w:rsidP="00EB45B2">
            <w:pPr>
              <w:spacing w:before="80" w:after="80" w:line="200" w:lineRule="exact"/>
              <w:ind w:left="57" w:right="57"/>
              <w:rPr>
                <w:i/>
                <w:sz w:val="16"/>
                <w:szCs w:val="16"/>
                <w:lang w:val="en-US"/>
              </w:rPr>
            </w:pPr>
            <w:r w:rsidRPr="00C90A38">
              <w:rPr>
                <w:i/>
                <w:sz w:val="16"/>
                <w:szCs w:val="16"/>
                <w:lang w:val="en-US"/>
              </w:rPr>
              <w:t>N</w:t>
            </w:r>
            <w:r w:rsidRPr="00C90A38">
              <w:rPr>
                <w:i/>
                <w:sz w:val="16"/>
                <w:szCs w:val="16"/>
                <w:vertAlign w:val="superscript"/>
                <w:lang w:val="en-US"/>
              </w:rPr>
              <w:t>o</w:t>
            </w:r>
            <w:r>
              <w:rPr>
                <w:i/>
                <w:sz w:val="16"/>
                <w:szCs w:val="16"/>
                <w:lang w:val="en-US"/>
              </w:rPr>
              <w:t> </w:t>
            </w:r>
          </w:p>
        </w:tc>
        <w:tc>
          <w:tcPr>
            <w:tcW w:w="5419" w:type="dxa"/>
            <w:tcBorders>
              <w:top w:val="single" w:sz="4" w:space="0" w:color="auto"/>
              <w:bottom w:val="single" w:sz="12" w:space="0" w:color="auto"/>
            </w:tcBorders>
            <w:shd w:val="clear" w:color="auto" w:fill="auto"/>
            <w:vAlign w:val="bottom"/>
          </w:tcPr>
          <w:p w14:paraId="37B37F15" w14:textId="77777777" w:rsidR="00DC413F" w:rsidRPr="00D82C3C" w:rsidRDefault="00DC413F" w:rsidP="00EB45B2">
            <w:pPr>
              <w:spacing w:before="80" w:after="80" w:line="200" w:lineRule="exact"/>
              <w:ind w:left="57" w:right="57"/>
              <w:rPr>
                <w:i/>
                <w:sz w:val="16"/>
                <w:szCs w:val="16"/>
              </w:rPr>
            </w:pPr>
            <w:r w:rsidRPr="00D82C3C">
              <w:rPr>
                <w:i/>
                <w:sz w:val="16"/>
                <w:szCs w:val="16"/>
              </w:rPr>
              <w:t>Paramètre</w:t>
            </w:r>
          </w:p>
        </w:tc>
        <w:tc>
          <w:tcPr>
            <w:tcW w:w="1200" w:type="dxa"/>
            <w:tcBorders>
              <w:top w:val="single" w:sz="4" w:space="0" w:color="auto"/>
              <w:bottom w:val="single" w:sz="12" w:space="0" w:color="auto"/>
            </w:tcBorders>
            <w:shd w:val="clear" w:color="auto" w:fill="auto"/>
            <w:vAlign w:val="bottom"/>
          </w:tcPr>
          <w:p w14:paraId="7C1F0ADD" w14:textId="0A58B3EE" w:rsidR="00DC413F" w:rsidRPr="00015AD9" w:rsidRDefault="00DC413F" w:rsidP="00EB45B2">
            <w:pPr>
              <w:spacing w:before="80" w:after="80" w:line="200" w:lineRule="exact"/>
              <w:ind w:left="57" w:right="57"/>
              <w:jc w:val="right"/>
              <w:rPr>
                <w:i/>
                <w:sz w:val="16"/>
                <w:szCs w:val="16"/>
                <w:lang w:val="en-US"/>
              </w:rPr>
            </w:pPr>
            <w:r w:rsidRPr="00015AD9">
              <w:rPr>
                <w:i/>
                <w:sz w:val="16"/>
                <w:szCs w:val="16"/>
                <w:lang w:val="en-US"/>
              </w:rPr>
              <w:t xml:space="preserve">Dimensions </w:t>
            </w:r>
            <w:r w:rsidR="00D64F02">
              <w:rPr>
                <w:i/>
                <w:sz w:val="16"/>
                <w:szCs w:val="16"/>
                <w:lang w:val="en-US"/>
              </w:rPr>
              <w:br/>
            </w:r>
            <w:r w:rsidRPr="00015AD9">
              <w:rPr>
                <w:i/>
                <w:sz w:val="16"/>
                <w:szCs w:val="16"/>
                <w:lang w:val="en-US"/>
              </w:rPr>
              <w:t>(</w:t>
            </w:r>
            <w:r w:rsidR="00D64F02">
              <w:rPr>
                <w:i/>
                <w:sz w:val="16"/>
                <w:szCs w:val="16"/>
                <w:lang w:val="en-US"/>
              </w:rPr>
              <w:t xml:space="preserve">En </w:t>
            </w:r>
            <w:r w:rsidRPr="00015AD9">
              <w:rPr>
                <w:i/>
                <w:sz w:val="16"/>
                <w:szCs w:val="16"/>
                <w:lang w:val="en-US"/>
              </w:rPr>
              <w:t>mm)</w:t>
            </w:r>
          </w:p>
        </w:tc>
      </w:tr>
      <w:tr w:rsidR="00DC413F" w:rsidRPr="000F743D" w14:paraId="7686FAC5" w14:textId="77777777" w:rsidTr="00D64F02">
        <w:tc>
          <w:tcPr>
            <w:tcW w:w="751" w:type="dxa"/>
            <w:tcBorders>
              <w:top w:val="single" w:sz="12" w:space="0" w:color="auto"/>
            </w:tcBorders>
            <w:shd w:val="clear" w:color="auto" w:fill="auto"/>
          </w:tcPr>
          <w:p w14:paraId="259CE99C" w14:textId="77777777" w:rsidR="00DC413F" w:rsidRPr="000F743D" w:rsidRDefault="00DC413F" w:rsidP="00EB45B2">
            <w:pPr>
              <w:spacing w:before="40" w:after="40" w:line="220" w:lineRule="atLeast"/>
              <w:ind w:left="57" w:right="57"/>
              <w:rPr>
                <w:sz w:val="18"/>
                <w:szCs w:val="18"/>
              </w:rPr>
            </w:pPr>
            <w:r w:rsidRPr="000F743D">
              <w:rPr>
                <w:sz w:val="18"/>
                <w:szCs w:val="18"/>
              </w:rPr>
              <w:t>1</w:t>
            </w:r>
          </w:p>
        </w:tc>
        <w:tc>
          <w:tcPr>
            <w:tcW w:w="5419" w:type="dxa"/>
            <w:tcBorders>
              <w:top w:val="single" w:sz="12" w:space="0" w:color="auto"/>
            </w:tcBorders>
            <w:shd w:val="clear" w:color="auto" w:fill="auto"/>
          </w:tcPr>
          <w:p w14:paraId="0FBAD7F2" w14:textId="77777777" w:rsidR="00DC413F" w:rsidRPr="000F743D" w:rsidRDefault="00DC413F" w:rsidP="00EB45B2">
            <w:pPr>
              <w:spacing w:before="40" w:after="40" w:line="220" w:lineRule="atLeast"/>
              <w:ind w:left="57" w:right="57"/>
              <w:rPr>
                <w:sz w:val="18"/>
                <w:szCs w:val="18"/>
              </w:rPr>
            </w:pPr>
            <w:r w:rsidRPr="000F743D">
              <w:rPr>
                <w:sz w:val="18"/>
                <w:szCs w:val="18"/>
              </w:rPr>
              <w:t>Hauteur en position assise</w:t>
            </w:r>
          </w:p>
        </w:tc>
        <w:tc>
          <w:tcPr>
            <w:tcW w:w="1200" w:type="dxa"/>
            <w:tcBorders>
              <w:top w:val="single" w:sz="12" w:space="0" w:color="auto"/>
            </w:tcBorders>
            <w:shd w:val="clear" w:color="auto" w:fill="auto"/>
          </w:tcPr>
          <w:p w14:paraId="0DFB2354"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909 </w:t>
            </w:r>
            <w:r w:rsidRPr="000F743D">
              <w:rPr>
                <w:sz w:val="18"/>
                <w:szCs w:val="18"/>
              </w:rPr>
              <w:sym w:font="Symbol" w:char="F0B1"/>
            </w:r>
            <w:r w:rsidRPr="000F743D">
              <w:rPr>
                <w:sz w:val="18"/>
                <w:szCs w:val="18"/>
              </w:rPr>
              <w:t> 9</w:t>
            </w:r>
          </w:p>
        </w:tc>
      </w:tr>
      <w:tr w:rsidR="00DC413F" w:rsidRPr="000F743D" w14:paraId="6CD2E654" w14:textId="77777777" w:rsidTr="00D64F02">
        <w:tc>
          <w:tcPr>
            <w:tcW w:w="751" w:type="dxa"/>
            <w:shd w:val="clear" w:color="auto" w:fill="auto"/>
          </w:tcPr>
          <w:p w14:paraId="334F4CAE" w14:textId="77777777" w:rsidR="00DC413F" w:rsidRPr="000F743D" w:rsidRDefault="00DC413F" w:rsidP="00EB45B2">
            <w:pPr>
              <w:spacing w:before="40" w:after="40" w:line="220" w:lineRule="atLeast"/>
              <w:ind w:left="57" w:right="57"/>
              <w:rPr>
                <w:sz w:val="18"/>
                <w:szCs w:val="18"/>
              </w:rPr>
            </w:pPr>
            <w:r w:rsidRPr="000F743D">
              <w:rPr>
                <w:sz w:val="18"/>
                <w:szCs w:val="18"/>
              </w:rPr>
              <w:t>2</w:t>
            </w:r>
          </w:p>
        </w:tc>
        <w:tc>
          <w:tcPr>
            <w:tcW w:w="5419" w:type="dxa"/>
            <w:shd w:val="clear" w:color="auto" w:fill="auto"/>
          </w:tcPr>
          <w:p w14:paraId="043D8575" w14:textId="77777777" w:rsidR="00DC413F" w:rsidRPr="000F743D" w:rsidRDefault="00DC413F" w:rsidP="00EB45B2">
            <w:pPr>
              <w:spacing w:before="40" w:after="40" w:line="220" w:lineRule="atLeast"/>
              <w:ind w:left="57" w:right="57"/>
              <w:rPr>
                <w:sz w:val="18"/>
                <w:szCs w:val="18"/>
              </w:rPr>
            </w:pPr>
            <w:r w:rsidRPr="000F743D">
              <w:rPr>
                <w:sz w:val="18"/>
                <w:szCs w:val="18"/>
              </w:rPr>
              <w:t>Du siège à l</w:t>
            </w:r>
            <w:r>
              <w:rPr>
                <w:sz w:val="18"/>
                <w:szCs w:val="18"/>
              </w:rPr>
              <w:t>’</w:t>
            </w:r>
            <w:r w:rsidRPr="000F743D">
              <w:rPr>
                <w:sz w:val="18"/>
                <w:szCs w:val="18"/>
              </w:rPr>
              <w:t>articulation de l</w:t>
            </w:r>
            <w:r>
              <w:rPr>
                <w:sz w:val="18"/>
                <w:szCs w:val="18"/>
              </w:rPr>
              <w:t>’</w:t>
            </w:r>
            <w:r w:rsidRPr="000F743D">
              <w:rPr>
                <w:sz w:val="18"/>
                <w:szCs w:val="18"/>
              </w:rPr>
              <w:t>épaule</w:t>
            </w:r>
          </w:p>
        </w:tc>
        <w:tc>
          <w:tcPr>
            <w:tcW w:w="1200" w:type="dxa"/>
            <w:shd w:val="clear" w:color="auto" w:fill="auto"/>
          </w:tcPr>
          <w:p w14:paraId="47358F9A"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565 </w:t>
            </w:r>
            <w:r w:rsidRPr="000F743D">
              <w:rPr>
                <w:sz w:val="18"/>
                <w:szCs w:val="18"/>
              </w:rPr>
              <w:sym w:font="Symbol" w:char="F0B1"/>
            </w:r>
            <w:r w:rsidRPr="000F743D">
              <w:rPr>
                <w:sz w:val="18"/>
                <w:szCs w:val="18"/>
              </w:rPr>
              <w:t> 7</w:t>
            </w:r>
          </w:p>
        </w:tc>
      </w:tr>
      <w:tr w:rsidR="00DC413F" w:rsidRPr="000F743D" w14:paraId="110FD30D" w14:textId="77777777" w:rsidTr="00D64F02">
        <w:tc>
          <w:tcPr>
            <w:tcW w:w="751" w:type="dxa"/>
            <w:shd w:val="clear" w:color="auto" w:fill="auto"/>
          </w:tcPr>
          <w:p w14:paraId="71DB071E" w14:textId="77777777" w:rsidR="00DC413F" w:rsidRPr="000F743D" w:rsidRDefault="00DC413F" w:rsidP="00EB45B2">
            <w:pPr>
              <w:spacing w:before="40" w:after="40" w:line="220" w:lineRule="atLeast"/>
              <w:ind w:left="57" w:right="57"/>
              <w:rPr>
                <w:sz w:val="18"/>
                <w:szCs w:val="18"/>
              </w:rPr>
            </w:pPr>
            <w:r w:rsidRPr="000F743D">
              <w:rPr>
                <w:sz w:val="18"/>
                <w:szCs w:val="18"/>
              </w:rPr>
              <w:t>3</w:t>
            </w:r>
          </w:p>
        </w:tc>
        <w:tc>
          <w:tcPr>
            <w:tcW w:w="5419" w:type="dxa"/>
            <w:shd w:val="clear" w:color="auto" w:fill="auto"/>
          </w:tcPr>
          <w:p w14:paraId="7AAD0B99" w14:textId="77777777" w:rsidR="00DC413F" w:rsidRPr="000F743D" w:rsidRDefault="00DC413F" w:rsidP="00EB45B2">
            <w:pPr>
              <w:spacing w:before="40" w:after="40" w:line="220" w:lineRule="atLeast"/>
              <w:ind w:left="57" w:right="57"/>
              <w:rPr>
                <w:sz w:val="18"/>
                <w:szCs w:val="18"/>
              </w:rPr>
            </w:pPr>
            <w:r w:rsidRPr="000F743D">
              <w:rPr>
                <w:sz w:val="18"/>
                <w:szCs w:val="18"/>
              </w:rPr>
              <w:t>Du siège à l</w:t>
            </w:r>
            <w:r>
              <w:rPr>
                <w:sz w:val="18"/>
                <w:szCs w:val="18"/>
              </w:rPr>
              <w:t>’</w:t>
            </w:r>
            <w:r w:rsidRPr="000F743D">
              <w:rPr>
                <w:sz w:val="18"/>
                <w:szCs w:val="18"/>
              </w:rPr>
              <w:t>extrémité inférieure du bloc thoracique</w:t>
            </w:r>
          </w:p>
        </w:tc>
        <w:tc>
          <w:tcPr>
            <w:tcW w:w="1200" w:type="dxa"/>
            <w:shd w:val="clear" w:color="auto" w:fill="auto"/>
          </w:tcPr>
          <w:p w14:paraId="5BA2D69B"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351 </w:t>
            </w:r>
            <w:r w:rsidRPr="000F743D">
              <w:rPr>
                <w:sz w:val="18"/>
                <w:szCs w:val="18"/>
              </w:rPr>
              <w:sym w:font="Symbol" w:char="F0B1"/>
            </w:r>
            <w:r w:rsidRPr="000F743D">
              <w:rPr>
                <w:sz w:val="18"/>
                <w:szCs w:val="18"/>
              </w:rPr>
              <w:t> 5</w:t>
            </w:r>
          </w:p>
        </w:tc>
      </w:tr>
      <w:tr w:rsidR="00DC413F" w:rsidRPr="000F743D" w14:paraId="23164227" w14:textId="77777777" w:rsidTr="00D64F02">
        <w:tc>
          <w:tcPr>
            <w:tcW w:w="751" w:type="dxa"/>
            <w:shd w:val="clear" w:color="auto" w:fill="auto"/>
          </w:tcPr>
          <w:p w14:paraId="27204BED" w14:textId="77777777" w:rsidR="00DC413F" w:rsidRPr="000F743D" w:rsidRDefault="00DC413F" w:rsidP="00EB45B2">
            <w:pPr>
              <w:spacing w:before="40" w:after="40" w:line="220" w:lineRule="atLeast"/>
              <w:ind w:left="57" w:right="57"/>
              <w:rPr>
                <w:sz w:val="18"/>
                <w:szCs w:val="18"/>
              </w:rPr>
            </w:pPr>
            <w:r w:rsidRPr="000F743D">
              <w:rPr>
                <w:sz w:val="18"/>
                <w:szCs w:val="18"/>
              </w:rPr>
              <w:t>4</w:t>
            </w:r>
          </w:p>
        </w:tc>
        <w:tc>
          <w:tcPr>
            <w:tcW w:w="5419" w:type="dxa"/>
            <w:shd w:val="clear" w:color="auto" w:fill="auto"/>
          </w:tcPr>
          <w:p w14:paraId="1D0D9166" w14:textId="77777777" w:rsidR="00DC413F" w:rsidRPr="000F743D" w:rsidRDefault="00DC413F" w:rsidP="00EB45B2">
            <w:pPr>
              <w:spacing w:before="40" w:after="40" w:line="220" w:lineRule="atLeast"/>
              <w:ind w:left="57" w:right="57"/>
              <w:rPr>
                <w:sz w:val="18"/>
                <w:szCs w:val="18"/>
              </w:rPr>
            </w:pPr>
            <w:r w:rsidRPr="000F743D">
              <w:rPr>
                <w:sz w:val="18"/>
                <w:szCs w:val="18"/>
              </w:rPr>
              <w:t>Du siège à l</w:t>
            </w:r>
            <w:r>
              <w:rPr>
                <w:sz w:val="18"/>
                <w:szCs w:val="18"/>
              </w:rPr>
              <w:t>’</w:t>
            </w:r>
            <w:r w:rsidRPr="000F743D">
              <w:rPr>
                <w:sz w:val="18"/>
                <w:szCs w:val="18"/>
              </w:rPr>
              <w:t>articulation de la hanche (centre du boulon)</w:t>
            </w:r>
          </w:p>
        </w:tc>
        <w:tc>
          <w:tcPr>
            <w:tcW w:w="1200" w:type="dxa"/>
            <w:shd w:val="clear" w:color="auto" w:fill="auto"/>
          </w:tcPr>
          <w:p w14:paraId="2C8FC8C7"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100 </w:t>
            </w:r>
            <w:r w:rsidRPr="000F743D">
              <w:rPr>
                <w:sz w:val="18"/>
                <w:szCs w:val="18"/>
              </w:rPr>
              <w:sym w:font="Symbol" w:char="F0B1"/>
            </w:r>
            <w:r w:rsidRPr="000F743D">
              <w:rPr>
                <w:sz w:val="18"/>
                <w:szCs w:val="18"/>
              </w:rPr>
              <w:t> 3</w:t>
            </w:r>
          </w:p>
        </w:tc>
      </w:tr>
      <w:tr w:rsidR="00DC413F" w:rsidRPr="000F743D" w14:paraId="4FDEC3E5" w14:textId="77777777" w:rsidTr="00D64F02">
        <w:tc>
          <w:tcPr>
            <w:tcW w:w="751" w:type="dxa"/>
            <w:shd w:val="clear" w:color="auto" w:fill="auto"/>
          </w:tcPr>
          <w:p w14:paraId="27F48D10" w14:textId="77777777" w:rsidR="00DC413F" w:rsidRPr="000F743D" w:rsidRDefault="00DC413F" w:rsidP="00EB45B2">
            <w:pPr>
              <w:spacing w:before="40" w:after="40" w:line="220" w:lineRule="atLeast"/>
              <w:ind w:left="57" w:right="57"/>
              <w:rPr>
                <w:sz w:val="18"/>
                <w:szCs w:val="18"/>
              </w:rPr>
            </w:pPr>
            <w:r w:rsidRPr="000F743D">
              <w:rPr>
                <w:sz w:val="18"/>
                <w:szCs w:val="18"/>
              </w:rPr>
              <w:t>5</w:t>
            </w:r>
          </w:p>
        </w:tc>
        <w:tc>
          <w:tcPr>
            <w:tcW w:w="5419" w:type="dxa"/>
            <w:shd w:val="clear" w:color="auto" w:fill="auto"/>
          </w:tcPr>
          <w:p w14:paraId="6BD46FCF" w14:textId="77777777" w:rsidR="00DC413F" w:rsidRPr="000F743D" w:rsidRDefault="00DC413F" w:rsidP="00EB45B2">
            <w:pPr>
              <w:spacing w:before="40" w:after="40" w:line="220" w:lineRule="atLeast"/>
              <w:ind w:left="57" w:right="57"/>
              <w:rPr>
                <w:sz w:val="18"/>
                <w:szCs w:val="18"/>
              </w:rPr>
            </w:pPr>
            <w:r w:rsidRPr="000F743D">
              <w:rPr>
                <w:sz w:val="18"/>
                <w:szCs w:val="18"/>
              </w:rPr>
              <w:t>De la plante du pied au siège</w:t>
            </w:r>
          </w:p>
        </w:tc>
        <w:tc>
          <w:tcPr>
            <w:tcW w:w="1200" w:type="dxa"/>
            <w:shd w:val="clear" w:color="auto" w:fill="auto"/>
          </w:tcPr>
          <w:p w14:paraId="4FD23F9A"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442 </w:t>
            </w:r>
            <w:r w:rsidRPr="000F743D">
              <w:rPr>
                <w:sz w:val="18"/>
                <w:szCs w:val="18"/>
              </w:rPr>
              <w:sym w:font="Symbol" w:char="F0B1"/>
            </w:r>
            <w:r w:rsidRPr="000F743D">
              <w:rPr>
                <w:sz w:val="18"/>
                <w:szCs w:val="18"/>
              </w:rPr>
              <w:t> 9</w:t>
            </w:r>
          </w:p>
        </w:tc>
      </w:tr>
      <w:tr w:rsidR="00DC413F" w:rsidRPr="000F743D" w14:paraId="5CCCEE54" w14:textId="77777777" w:rsidTr="00D64F02">
        <w:tc>
          <w:tcPr>
            <w:tcW w:w="751" w:type="dxa"/>
            <w:shd w:val="clear" w:color="auto" w:fill="auto"/>
          </w:tcPr>
          <w:p w14:paraId="300E16F0" w14:textId="77777777" w:rsidR="00DC413F" w:rsidRPr="000F743D" w:rsidRDefault="00DC413F" w:rsidP="00EB45B2">
            <w:pPr>
              <w:spacing w:before="40" w:after="40" w:line="220" w:lineRule="atLeast"/>
              <w:ind w:left="57" w:right="57"/>
              <w:rPr>
                <w:sz w:val="18"/>
                <w:szCs w:val="18"/>
              </w:rPr>
            </w:pPr>
            <w:r w:rsidRPr="000F743D">
              <w:rPr>
                <w:sz w:val="18"/>
                <w:szCs w:val="18"/>
              </w:rPr>
              <w:t>6</w:t>
            </w:r>
          </w:p>
        </w:tc>
        <w:tc>
          <w:tcPr>
            <w:tcW w:w="5419" w:type="dxa"/>
            <w:shd w:val="clear" w:color="auto" w:fill="auto"/>
          </w:tcPr>
          <w:p w14:paraId="2792BA7F" w14:textId="77777777" w:rsidR="00DC413F" w:rsidRPr="000F743D" w:rsidRDefault="00DC413F" w:rsidP="00EB45B2">
            <w:pPr>
              <w:spacing w:before="40" w:after="40" w:line="220" w:lineRule="atLeast"/>
              <w:ind w:left="57" w:right="57"/>
              <w:rPr>
                <w:sz w:val="18"/>
                <w:szCs w:val="18"/>
              </w:rPr>
            </w:pPr>
            <w:r w:rsidRPr="000F743D">
              <w:rPr>
                <w:sz w:val="18"/>
                <w:szCs w:val="18"/>
              </w:rPr>
              <w:t>Largeur de la tête</w:t>
            </w:r>
          </w:p>
        </w:tc>
        <w:tc>
          <w:tcPr>
            <w:tcW w:w="1200" w:type="dxa"/>
            <w:shd w:val="clear" w:color="auto" w:fill="auto"/>
          </w:tcPr>
          <w:p w14:paraId="430974A6"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155 </w:t>
            </w:r>
            <w:r w:rsidRPr="000F743D">
              <w:rPr>
                <w:sz w:val="18"/>
                <w:szCs w:val="18"/>
              </w:rPr>
              <w:sym w:font="Symbol" w:char="F0B1"/>
            </w:r>
            <w:r w:rsidRPr="000F743D">
              <w:rPr>
                <w:sz w:val="18"/>
                <w:szCs w:val="18"/>
              </w:rPr>
              <w:t> 3</w:t>
            </w:r>
          </w:p>
        </w:tc>
      </w:tr>
      <w:tr w:rsidR="00DC413F" w:rsidRPr="000F743D" w14:paraId="37CC459C" w14:textId="77777777" w:rsidTr="00D64F02">
        <w:tc>
          <w:tcPr>
            <w:tcW w:w="751" w:type="dxa"/>
            <w:shd w:val="clear" w:color="auto" w:fill="auto"/>
          </w:tcPr>
          <w:p w14:paraId="3CDFE72E" w14:textId="77777777" w:rsidR="00DC413F" w:rsidRPr="000F743D" w:rsidRDefault="00DC413F" w:rsidP="00EB45B2">
            <w:pPr>
              <w:spacing w:before="40" w:after="40" w:line="220" w:lineRule="atLeast"/>
              <w:ind w:left="57" w:right="57"/>
              <w:rPr>
                <w:sz w:val="18"/>
                <w:szCs w:val="18"/>
              </w:rPr>
            </w:pPr>
            <w:r w:rsidRPr="000F743D">
              <w:rPr>
                <w:sz w:val="18"/>
                <w:szCs w:val="18"/>
              </w:rPr>
              <w:t>7</w:t>
            </w:r>
          </w:p>
        </w:tc>
        <w:tc>
          <w:tcPr>
            <w:tcW w:w="5419" w:type="dxa"/>
            <w:shd w:val="clear" w:color="auto" w:fill="auto"/>
          </w:tcPr>
          <w:p w14:paraId="74B4A14E" w14:textId="77777777" w:rsidR="00DC413F" w:rsidRPr="000F743D" w:rsidRDefault="00DC413F" w:rsidP="00EB45B2">
            <w:pPr>
              <w:spacing w:before="40" w:after="40" w:line="220" w:lineRule="atLeast"/>
              <w:ind w:left="57" w:right="57"/>
              <w:rPr>
                <w:sz w:val="18"/>
                <w:szCs w:val="18"/>
              </w:rPr>
            </w:pPr>
            <w:r w:rsidRPr="000F743D">
              <w:rPr>
                <w:sz w:val="18"/>
                <w:szCs w:val="18"/>
              </w:rPr>
              <w:t>Largeur épaules et bras</w:t>
            </w:r>
          </w:p>
        </w:tc>
        <w:tc>
          <w:tcPr>
            <w:tcW w:w="1200" w:type="dxa"/>
            <w:shd w:val="clear" w:color="auto" w:fill="auto"/>
          </w:tcPr>
          <w:p w14:paraId="509D261F"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470 </w:t>
            </w:r>
            <w:r w:rsidRPr="000F743D">
              <w:rPr>
                <w:sz w:val="18"/>
                <w:szCs w:val="18"/>
              </w:rPr>
              <w:sym w:font="Symbol" w:char="F0B1"/>
            </w:r>
            <w:r w:rsidRPr="000F743D">
              <w:rPr>
                <w:sz w:val="18"/>
                <w:szCs w:val="18"/>
              </w:rPr>
              <w:t> 9</w:t>
            </w:r>
          </w:p>
        </w:tc>
      </w:tr>
      <w:tr w:rsidR="00DC413F" w:rsidRPr="000F743D" w14:paraId="6A909606" w14:textId="77777777" w:rsidTr="00D64F02">
        <w:tc>
          <w:tcPr>
            <w:tcW w:w="751" w:type="dxa"/>
            <w:shd w:val="clear" w:color="auto" w:fill="auto"/>
          </w:tcPr>
          <w:p w14:paraId="32973D0D" w14:textId="77777777" w:rsidR="00DC413F" w:rsidRPr="000F743D" w:rsidRDefault="00DC413F" w:rsidP="00EB45B2">
            <w:pPr>
              <w:spacing w:before="40" w:after="40" w:line="220" w:lineRule="atLeast"/>
              <w:ind w:left="57" w:right="57"/>
              <w:rPr>
                <w:sz w:val="18"/>
                <w:szCs w:val="18"/>
              </w:rPr>
            </w:pPr>
            <w:r w:rsidRPr="000F743D">
              <w:rPr>
                <w:sz w:val="18"/>
                <w:szCs w:val="18"/>
              </w:rPr>
              <w:t>8</w:t>
            </w:r>
          </w:p>
        </w:tc>
        <w:tc>
          <w:tcPr>
            <w:tcW w:w="5419" w:type="dxa"/>
            <w:shd w:val="clear" w:color="auto" w:fill="auto"/>
          </w:tcPr>
          <w:p w14:paraId="6F0DEB38" w14:textId="77777777" w:rsidR="00DC413F" w:rsidRPr="000F743D" w:rsidRDefault="00DC413F" w:rsidP="00EB45B2">
            <w:pPr>
              <w:spacing w:before="40" w:after="40" w:line="220" w:lineRule="atLeast"/>
              <w:ind w:left="57" w:right="57"/>
              <w:rPr>
                <w:sz w:val="18"/>
                <w:szCs w:val="18"/>
              </w:rPr>
            </w:pPr>
            <w:r w:rsidRPr="000F743D">
              <w:rPr>
                <w:sz w:val="18"/>
                <w:szCs w:val="18"/>
              </w:rPr>
              <w:t>Largeur du thorax</w:t>
            </w:r>
          </w:p>
        </w:tc>
        <w:tc>
          <w:tcPr>
            <w:tcW w:w="1200" w:type="dxa"/>
            <w:shd w:val="clear" w:color="auto" w:fill="auto"/>
          </w:tcPr>
          <w:p w14:paraId="0405B8D6"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327 </w:t>
            </w:r>
            <w:r w:rsidRPr="000F743D">
              <w:rPr>
                <w:sz w:val="18"/>
                <w:szCs w:val="18"/>
              </w:rPr>
              <w:sym w:font="Symbol" w:char="F0B1"/>
            </w:r>
            <w:r w:rsidRPr="000F743D">
              <w:rPr>
                <w:sz w:val="18"/>
                <w:szCs w:val="18"/>
              </w:rPr>
              <w:t> 5</w:t>
            </w:r>
          </w:p>
        </w:tc>
      </w:tr>
      <w:tr w:rsidR="00DC413F" w:rsidRPr="006A4C49" w14:paraId="56556DFE" w14:textId="77777777" w:rsidTr="00D64F02">
        <w:tc>
          <w:tcPr>
            <w:tcW w:w="751" w:type="dxa"/>
            <w:shd w:val="clear" w:color="auto" w:fill="auto"/>
          </w:tcPr>
          <w:p w14:paraId="47D84B6E" w14:textId="77777777" w:rsidR="00DC413F" w:rsidRPr="006A4C49" w:rsidRDefault="00DC413F" w:rsidP="00EB45B2">
            <w:pPr>
              <w:spacing w:before="40" w:after="40" w:line="220" w:lineRule="atLeast"/>
              <w:ind w:left="57" w:right="57"/>
              <w:rPr>
                <w:sz w:val="18"/>
                <w:szCs w:val="18"/>
              </w:rPr>
            </w:pPr>
            <w:r w:rsidRPr="006A4C49">
              <w:rPr>
                <w:sz w:val="18"/>
                <w:szCs w:val="18"/>
              </w:rPr>
              <w:t>9</w:t>
            </w:r>
          </w:p>
        </w:tc>
        <w:tc>
          <w:tcPr>
            <w:tcW w:w="5419" w:type="dxa"/>
            <w:shd w:val="clear" w:color="auto" w:fill="auto"/>
          </w:tcPr>
          <w:p w14:paraId="4FD2A057" w14:textId="77777777" w:rsidR="00DC413F" w:rsidRPr="006A4C49" w:rsidRDefault="00DC413F" w:rsidP="00EB45B2">
            <w:pPr>
              <w:spacing w:before="40" w:after="40" w:line="220" w:lineRule="atLeast"/>
              <w:ind w:left="57" w:right="57"/>
              <w:rPr>
                <w:sz w:val="18"/>
                <w:szCs w:val="18"/>
              </w:rPr>
            </w:pPr>
            <w:r w:rsidRPr="006A4C49">
              <w:rPr>
                <w:sz w:val="18"/>
                <w:szCs w:val="18"/>
              </w:rPr>
              <w:t>Largeur de l’abdomen</w:t>
            </w:r>
          </w:p>
        </w:tc>
        <w:tc>
          <w:tcPr>
            <w:tcW w:w="1200" w:type="dxa"/>
            <w:shd w:val="clear" w:color="auto" w:fill="auto"/>
          </w:tcPr>
          <w:p w14:paraId="5E5DFA3A" w14:textId="08CFCE8C" w:rsidR="00DC413F" w:rsidRPr="006A4C49" w:rsidRDefault="00DC413F" w:rsidP="00EB45B2">
            <w:pPr>
              <w:spacing w:before="40" w:after="40" w:line="220" w:lineRule="atLeast"/>
              <w:ind w:left="57" w:right="57"/>
              <w:jc w:val="right"/>
              <w:rPr>
                <w:sz w:val="18"/>
                <w:szCs w:val="18"/>
              </w:rPr>
            </w:pPr>
            <w:r w:rsidRPr="006A4C49">
              <w:rPr>
                <w:sz w:val="18"/>
                <w:szCs w:val="18"/>
              </w:rPr>
              <w:t>2</w:t>
            </w:r>
            <w:r w:rsidR="006E2ED6" w:rsidRPr="006A4C49">
              <w:rPr>
                <w:sz w:val="18"/>
                <w:szCs w:val="18"/>
              </w:rPr>
              <w:t>9</w:t>
            </w:r>
            <w:r w:rsidRPr="006A4C49">
              <w:rPr>
                <w:sz w:val="18"/>
                <w:szCs w:val="18"/>
              </w:rPr>
              <w:t xml:space="preserve">0 </w:t>
            </w:r>
            <w:r w:rsidRPr="006A4C49">
              <w:rPr>
                <w:sz w:val="18"/>
                <w:szCs w:val="18"/>
              </w:rPr>
              <w:sym w:font="Symbol" w:char="F0B1"/>
            </w:r>
            <w:r w:rsidRPr="006A4C49">
              <w:rPr>
                <w:sz w:val="18"/>
                <w:szCs w:val="18"/>
              </w:rPr>
              <w:t> </w:t>
            </w:r>
            <w:r w:rsidR="006E2ED6" w:rsidRPr="006A4C49">
              <w:rPr>
                <w:sz w:val="18"/>
                <w:szCs w:val="18"/>
              </w:rPr>
              <w:t>5</w:t>
            </w:r>
          </w:p>
        </w:tc>
      </w:tr>
      <w:tr w:rsidR="00DC413F" w:rsidRPr="006A4C49" w14:paraId="4546B80D" w14:textId="77777777" w:rsidTr="00D64F02">
        <w:tc>
          <w:tcPr>
            <w:tcW w:w="751" w:type="dxa"/>
            <w:shd w:val="clear" w:color="auto" w:fill="auto"/>
          </w:tcPr>
          <w:p w14:paraId="26698AD5" w14:textId="77777777" w:rsidR="00DC413F" w:rsidRPr="006A4C49" w:rsidRDefault="00DC413F" w:rsidP="00EB45B2">
            <w:pPr>
              <w:spacing w:before="40" w:after="40" w:line="220" w:lineRule="atLeast"/>
              <w:ind w:left="57" w:right="57"/>
              <w:rPr>
                <w:sz w:val="18"/>
                <w:szCs w:val="18"/>
              </w:rPr>
            </w:pPr>
            <w:r w:rsidRPr="006A4C49">
              <w:rPr>
                <w:sz w:val="18"/>
                <w:szCs w:val="18"/>
              </w:rPr>
              <w:t>10</w:t>
            </w:r>
          </w:p>
        </w:tc>
        <w:tc>
          <w:tcPr>
            <w:tcW w:w="5419" w:type="dxa"/>
            <w:shd w:val="clear" w:color="auto" w:fill="auto"/>
          </w:tcPr>
          <w:p w14:paraId="39FFD3E3" w14:textId="77777777" w:rsidR="00DC413F" w:rsidRPr="006A4C49" w:rsidRDefault="00DC413F" w:rsidP="00EB45B2">
            <w:pPr>
              <w:spacing w:before="40" w:after="40" w:line="220" w:lineRule="atLeast"/>
              <w:ind w:left="57" w:right="57"/>
              <w:rPr>
                <w:sz w:val="18"/>
                <w:szCs w:val="18"/>
              </w:rPr>
            </w:pPr>
            <w:r w:rsidRPr="006A4C49">
              <w:rPr>
                <w:sz w:val="18"/>
                <w:szCs w:val="18"/>
              </w:rPr>
              <w:t>Largeur du bassin</w:t>
            </w:r>
          </w:p>
        </w:tc>
        <w:tc>
          <w:tcPr>
            <w:tcW w:w="1200" w:type="dxa"/>
            <w:shd w:val="clear" w:color="auto" w:fill="auto"/>
          </w:tcPr>
          <w:p w14:paraId="26708262" w14:textId="2BABC659" w:rsidR="00DC413F" w:rsidRPr="006A4C49" w:rsidRDefault="00DC413F" w:rsidP="00EB45B2">
            <w:pPr>
              <w:spacing w:before="40" w:after="40" w:line="220" w:lineRule="atLeast"/>
              <w:ind w:left="57" w:right="57"/>
              <w:jc w:val="right"/>
              <w:rPr>
                <w:sz w:val="18"/>
                <w:szCs w:val="18"/>
              </w:rPr>
            </w:pPr>
            <w:r w:rsidRPr="006A4C49">
              <w:rPr>
                <w:sz w:val="18"/>
                <w:szCs w:val="18"/>
              </w:rPr>
              <w:t>3</w:t>
            </w:r>
            <w:r w:rsidR="006E2ED6" w:rsidRPr="006A4C49">
              <w:rPr>
                <w:sz w:val="18"/>
                <w:szCs w:val="18"/>
              </w:rPr>
              <w:t>55</w:t>
            </w:r>
            <w:r w:rsidRPr="006A4C49">
              <w:rPr>
                <w:sz w:val="18"/>
                <w:szCs w:val="18"/>
              </w:rPr>
              <w:t xml:space="preserve"> </w:t>
            </w:r>
            <w:r w:rsidRPr="006A4C49">
              <w:rPr>
                <w:sz w:val="18"/>
                <w:szCs w:val="18"/>
              </w:rPr>
              <w:sym w:font="Symbol" w:char="F0B1"/>
            </w:r>
            <w:r w:rsidRPr="006A4C49">
              <w:rPr>
                <w:sz w:val="18"/>
                <w:szCs w:val="18"/>
              </w:rPr>
              <w:t> </w:t>
            </w:r>
            <w:r w:rsidR="006E2ED6" w:rsidRPr="006A4C49">
              <w:rPr>
                <w:sz w:val="18"/>
                <w:szCs w:val="18"/>
              </w:rPr>
              <w:t>5</w:t>
            </w:r>
          </w:p>
        </w:tc>
      </w:tr>
      <w:tr w:rsidR="00DC413F" w:rsidRPr="006A4C49" w14:paraId="76DC74DD" w14:textId="77777777" w:rsidTr="00D64F02">
        <w:tc>
          <w:tcPr>
            <w:tcW w:w="751" w:type="dxa"/>
            <w:shd w:val="clear" w:color="auto" w:fill="auto"/>
          </w:tcPr>
          <w:p w14:paraId="450FAB61" w14:textId="77777777" w:rsidR="00DC413F" w:rsidRPr="006A4C49" w:rsidRDefault="00DC413F" w:rsidP="00EB45B2">
            <w:pPr>
              <w:spacing w:before="40" w:after="40" w:line="220" w:lineRule="atLeast"/>
              <w:ind w:left="57" w:right="57"/>
              <w:rPr>
                <w:sz w:val="18"/>
                <w:szCs w:val="18"/>
              </w:rPr>
            </w:pPr>
            <w:r w:rsidRPr="006A4C49">
              <w:rPr>
                <w:sz w:val="18"/>
                <w:szCs w:val="18"/>
              </w:rPr>
              <w:t>11</w:t>
            </w:r>
          </w:p>
        </w:tc>
        <w:tc>
          <w:tcPr>
            <w:tcW w:w="5419" w:type="dxa"/>
            <w:shd w:val="clear" w:color="auto" w:fill="auto"/>
          </w:tcPr>
          <w:p w14:paraId="052E8E38" w14:textId="77777777" w:rsidR="00DC413F" w:rsidRPr="006A4C49" w:rsidRDefault="00DC413F" w:rsidP="00EB45B2">
            <w:pPr>
              <w:spacing w:before="40" w:after="40" w:line="220" w:lineRule="atLeast"/>
              <w:ind w:left="57" w:right="57"/>
              <w:rPr>
                <w:sz w:val="18"/>
                <w:szCs w:val="18"/>
              </w:rPr>
            </w:pPr>
            <w:r w:rsidRPr="006A4C49">
              <w:rPr>
                <w:sz w:val="18"/>
                <w:szCs w:val="18"/>
              </w:rPr>
              <w:t>Profondeur de la tête</w:t>
            </w:r>
          </w:p>
        </w:tc>
        <w:tc>
          <w:tcPr>
            <w:tcW w:w="1200" w:type="dxa"/>
            <w:shd w:val="clear" w:color="auto" w:fill="auto"/>
          </w:tcPr>
          <w:p w14:paraId="6612B5FC" w14:textId="77777777" w:rsidR="00DC413F" w:rsidRPr="006A4C49" w:rsidRDefault="00DC413F" w:rsidP="00EB45B2">
            <w:pPr>
              <w:spacing w:before="40" w:after="40" w:line="220" w:lineRule="atLeast"/>
              <w:ind w:left="57" w:right="57"/>
              <w:jc w:val="right"/>
              <w:rPr>
                <w:sz w:val="18"/>
                <w:szCs w:val="18"/>
              </w:rPr>
            </w:pPr>
            <w:r w:rsidRPr="006A4C49">
              <w:rPr>
                <w:sz w:val="18"/>
                <w:szCs w:val="18"/>
              </w:rPr>
              <w:t xml:space="preserve">201 </w:t>
            </w:r>
            <w:r w:rsidRPr="006A4C49">
              <w:rPr>
                <w:sz w:val="18"/>
                <w:szCs w:val="18"/>
              </w:rPr>
              <w:sym w:font="Symbol" w:char="F0B1"/>
            </w:r>
            <w:r w:rsidRPr="006A4C49">
              <w:rPr>
                <w:sz w:val="18"/>
                <w:szCs w:val="18"/>
              </w:rPr>
              <w:t> 5</w:t>
            </w:r>
          </w:p>
        </w:tc>
      </w:tr>
      <w:tr w:rsidR="00DC413F" w:rsidRPr="006A4C49" w14:paraId="3B208015" w14:textId="77777777" w:rsidTr="00D64F02">
        <w:tc>
          <w:tcPr>
            <w:tcW w:w="751" w:type="dxa"/>
            <w:shd w:val="clear" w:color="auto" w:fill="auto"/>
          </w:tcPr>
          <w:p w14:paraId="027C26D8" w14:textId="77777777" w:rsidR="00DC413F" w:rsidRPr="006A4C49" w:rsidRDefault="00DC413F" w:rsidP="00EB45B2">
            <w:pPr>
              <w:spacing w:before="40" w:after="40" w:line="220" w:lineRule="atLeast"/>
              <w:ind w:left="57" w:right="57"/>
              <w:rPr>
                <w:sz w:val="18"/>
                <w:szCs w:val="18"/>
              </w:rPr>
            </w:pPr>
            <w:r w:rsidRPr="006A4C49">
              <w:rPr>
                <w:sz w:val="18"/>
                <w:szCs w:val="18"/>
              </w:rPr>
              <w:t>12</w:t>
            </w:r>
          </w:p>
        </w:tc>
        <w:tc>
          <w:tcPr>
            <w:tcW w:w="5419" w:type="dxa"/>
            <w:shd w:val="clear" w:color="auto" w:fill="auto"/>
          </w:tcPr>
          <w:p w14:paraId="6FEAD6F3" w14:textId="77777777" w:rsidR="00DC413F" w:rsidRPr="006A4C49" w:rsidRDefault="00DC413F" w:rsidP="00EB45B2">
            <w:pPr>
              <w:spacing w:before="40" w:after="40" w:line="220" w:lineRule="atLeast"/>
              <w:ind w:left="57" w:right="57"/>
              <w:rPr>
                <w:sz w:val="18"/>
                <w:szCs w:val="18"/>
              </w:rPr>
            </w:pPr>
            <w:r w:rsidRPr="006A4C49">
              <w:rPr>
                <w:sz w:val="18"/>
                <w:szCs w:val="18"/>
              </w:rPr>
              <w:t>Profondeur du thorax</w:t>
            </w:r>
          </w:p>
        </w:tc>
        <w:tc>
          <w:tcPr>
            <w:tcW w:w="1200" w:type="dxa"/>
            <w:shd w:val="clear" w:color="auto" w:fill="auto"/>
          </w:tcPr>
          <w:p w14:paraId="1F45281C" w14:textId="615C93CC" w:rsidR="00DC413F" w:rsidRPr="006A4C49" w:rsidRDefault="00DC413F" w:rsidP="00EB45B2">
            <w:pPr>
              <w:spacing w:before="40" w:after="40" w:line="220" w:lineRule="atLeast"/>
              <w:ind w:left="57" w:right="57"/>
              <w:jc w:val="right"/>
              <w:rPr>
                <w:sz w:val="18"/>
                <w:szCs w:val="18"/>
              </w:rPr>
            </w:pPr>
            <w:r w:rsidRPr="006A4C49">
              <w:rPr>
                <w:sz w:val="18"/>
                <w:szCs w:val="18"/>
              </w:rPr>
              <w:t>2</w:t>
            </w:r>
            <w:r w:rsidR="006A4C49" w:rsidRPr="006A4C49">
              <w:rPr>
                <w:sz w:val="18"/>
                <w:szCs w:val="18"/>
              </w:rPr>
              <w:t>76</w:t>
            </w:r>
            <w:r w:rsidRPr="006A4C49">
              <w:rPr>
                <w:sz w:val="18"/>
                <w:szCs w:val="18"/>
              </w:rPr>
              <w:t xml:space="preserve"> </w:t>
            </w:r>
            <w:r w:rsidRPr="006A4C49">
              <w:rPr>
                <w:sz w:val="18"/>
                <w:szCs w:val="18"/>
              </w:rPr>
              <w:sym w:font="Symbol" w:char="F0B1"/>
            </w:r>
            <w:r w:rsidRPr="006A4C49">
              <w:rPr>
                <w:sz w:val="18"/>
                <w:szCs w:val="18"/>
              </w:rPr>
              <w:t> 5</w:t>
            </w:r>
          </w:p>
        </w:tc>
      </w:tr>
      <w:tr w:rsidR="00DC413F" w:rsidRPr="000F743D" w14:paraId="683A91FE" w14:textId="77777777" w:rsidTr="00D64F02">
        <w:tc>
          <w:tcPr>
            <w:tcW w:w="751" w:type="dxa"/>
            <w:shd w:val="clear" w:color="auto" w:fill="auto"/>
          </w:tcPr>
          <w:p w14:paraId="68DE6B29" w14:textId="77777777" w:rsidR="00DC413F" w:rsidRPr="006A4C49" w:rsidRDefault="00DC413F" w:rsidP="00EB45B2">
            <w:pPr>
              <w:spacing w:before="40" w:after="40" w:line="220" w:lineRule="atLeast"/>
              <w:ind w:left="57" w:right="57"/>
              <w:rPr>
                <w:sz w:val="18"/>
                <w:szCs w:val="18"/>
              </w:rPr>
            </w:pPr>
            <w:r w:rsidRPr="006A4C49">
              <w:rPr>
                <w:sz w:val="18"/>
                <w:szCs w:val="18"/>
              </w:rPr>
              <w:t>13</w:t>
            </w:r>
          </w:p>
        </w:tc>
        <w:tc>
          <w:tcPr>
            <w:tcW w:w="5419" w:type="dxa"/>
            <w:shd w:val="clear" w:color="auto" w:fill="auto"/>
          </w:tcPr>
          <w:p w14:paraId="37C1F350" w14:textId="77777777" w:rsidR="00DC413F" w:rsidRPr="006A4C49" w:rsidRDefault="00DC413F" w:rsidP="00EB45B2">
            <w:pPr>
              <w:spacing w:before="40" w:after="40" w:line="220" w:lineRule="atLeast"/>
              <w:ind w:left="57" w:right="57"/>
              <w:rPr>
                <w:sz w:val="18"/>
                <w:szCs w:val="18"/>
              </w:rPr>
            </w:pPr>
            <w:r w:rsidRPr="006A4C49">
              <w:rPr>
                <w:sz w:val="18"/>
                <w:szCs w:val="18"/>
              </w:rPr>
              <w:t>Profondeur de l’abdomen</w:t>
            </w:r>
          </w:p>
        </w:tc>
        <w:tc>
          <w:tcPr>
            <w:tcW w:w="1200" w:type="dxa"/>
            <w:shd w:val="clear" w:color="auto" w:fill="auto"/>
          </w:tcPr>
          <w:p w14:paraId="26A021BA" w14:textId="77777777" w:rsidR="00DC413F" w:rsidRPr="000F743D" w:rsidRDefault="00DC413F" w:rsidP="00EB45B2">
            <w:pPr>
              <w:spacing w:before="40" w:after="40" w:line="220" w:lineRule="atLeast"/>
              <w:ind w:left="57" w:right="57"/>
              <w:jc w:val="right"/>
              <w:rPr>
                <w:sz w:val="18"/>
                <w:szCs w:val="18"/>
              </w:rPr>
            </w:pPr>
            <w:r w:rsidRPr="006A4C49">
              <w:rPr>
                <w:sz w:val="18"/>
                <w:szCs w:val="18"/>
              </w:rPr>
              <w:t xml:space="preserve">199 </w:t>
            </w:r>
            <w:r w:rsidRPr="006A4C49">
              <w:rPr>
                <w:sz w:val="18"/>
                <w:szCs w:val="18"/>
              </w:rPr>
              <w:sym w:font="Symbol" w:char="F0B1"/>
            </w:r>
            <w:r w:rsidRPr="006A4C49">
              <w:rPr>
                <w:sz w:val="18"/>
                <w:szCs w:val="18"/>
              </w:rPr>
              <w:t> 5</w:t>
            </w:r>
          </w:p>
        </w:tc>
      </w:tr>
      <w:tr w:rsidR="00DC413F" w:rsidRPr="000F743D" w14:paraId="1BEE9C17" w14:textId="77777777" w:rsidTr="00D64F02">
        <w:tc>
          <w:tcPr>
            <w:tcW w:w="751" w:type="dxa"/>
            <w:shd w:val="clear" w:color="auto" w:fill="auto"/>
          </w:tcPr>
          <w:p w14:paraId="29FFAAAC" w14:textId="77777777" w:rsidR="00DC413F" w:rsidRPr="000F743D" w:rsidRDefault="00DC413F" w:rsidP="00EB45B2">
            <w:pPr>
              <w:spacing w:before="40" w:after="40" w:line="220" w:lineRule="atLeast"/>
              <w:ind w:left="57" w:right="57"/>
              <w:rPr>
                <w:sz w:val="18"/>
                <w:szCs w:val="18"/>
              </w:rPr>
            </w:pPr>
            <w:r w:rsidRPr="000F743D">
              <w:rPr>
                <w:sz w:val="18"/>
                <w:szCs w:val="18"/>
              </w:rPr>
              <w:t>14</w:t>
            </w:r>
          </w:p>
        </w:tc>
        <w:tc>
          <w:tcPr>
            <w:tcW w:w="5419" w:type="dxa"/>
            <w:shd w:val="clear" w:color="auto" w:fill="auto"/>
          </w:tcPr>
          <w:p w14:paraId="50434374" w14:textId="77777777" w:rsidR="00DC413F" w:rsidRPr="000F743D" w:rsidRDefault="00DC413F" w:rsidP="00EB45B2">
            <w:pPr>
              <w:spacing w:before="40" w:after="40" w:line="220" w:lineRule="atLeast"/>
              <w:ind w:left="57" w:right="57"/>
              <w:rPr>
                <w:sz w:val="18"/>
                <w:szCs w:val="18"/>
              </w:rPr>
            </w:pPr>
            <w:r w:rsidRPr="000F743D">
              <w:rPr>
                <w:sz w:val="18"/>
                <w:szCs w:val="18"/>
              </w:rPr>
              <w:t>Profondeur du bassin</w:t>
            </w:r>
          </w:p>
        </w:tc>
        <w:tc>
          <w:tcPr>
            <w:tcW w:w="1200" w:type="dxa"/>
            <w:shd w:val="clear" w:color="auto" w:fill="auto"/>
          </w:tcPr>
          <w:p w14:paraId="3F7F911B"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240 </w:t>
            </w:r>
            <w:r w:rsidRPr="000F743D">
              <w:rPr>
                <w:sz w:val="18"/>
                <w:szCs w:val="18"/>
              </w:rPr>
              <w:sym w:font="Symbol" w:char="F0B1"/>
            </w:r>
            <w:r w:rsidRPr="000F743D">
              <w:rPr>
                <w:sz w:val="18"/>
                <w:szCs w:val="18"/>
              </w:rPr>
              <w:t> 5</w:t>
            </w:r>
          </w:p>
        </w:tc>
      </w:tr>
      <w:tr w:rsidR="00DC413F" w:rsidRPr="000F743D" w14:paraId="6604D2B6" w14:textId="77777777" w:rsidTr="00D64F02">
        <w:tc>
          <w:tcPr>
            <w:tcW w:w="751" w:type="dxa"/>
            <w:tcBorders>
              <w:bottom w:val="single" w:sz="2" w:space="0" w:color="auto"/>
            </w:tcBorders>
            <w:shd w:val="clear" w:color="auto" w:fill="auto"/>
          </w:tcPr>
          <w:p w14:paraId="2BE6EBAF" w14:textId="77777777" w:rsidR="00DC413F" w:rsidRPr="000F743D" w:rsidRDefault="00DC413F" w:rsidP="00EB45B2">
            <w:pPr>
              <w:spacing w:before="40" w:after="40" w:line="220" w:lineRule="atLeast"/>
              <w:ind w:left="57" w:right="57"/>
              <w:rPr>
                <w:sz w:val="18"/>
                <w:szCs w:val="18"/>
              </w:rPr>
            </w:pPr>
            <w:r w:rsidRPr="000F743D">
              <w:rPr>
                <w:sz w:val="18"/>
                <w:szCs w:val="18"/>
              </w:rPr>
              <w:t>15</w:t>
            </w:r>
          </w:p>
        </w:tc>
        <w:tc>
          <w:tcPr>
            <w:tcW w:w="5419" w:type="dxa"/>
            <w:tcBorders>
              <w:bottom w:val="single" w:sz="2" w:space="0" w:color="auto"/>
            </w:tcBorders>
            <w:shd w:val="clear" w:color="auto" w:fill="auto"/>
          </w:tcPr>
          <w:p w14:paraId="54EC5D6F" w14:textId="7B4E1695" w:rsidR="00DC413F" w:rsidRPr="000F743D" w:rsidRDefault="00DC413F" w:rsidP="00EB45B2">
            <w:pPr>
              <w:spacing w:before="40" w:after="40" w:line="220" w:lineRule="atLeast"/>
              <w:ind w:left="57" w:right="57"/>
              <w:rPr>
                <w:sz w:val="18"/>
                <w:szCs w:val="18"/>
              </w:rPr>
            </w:pPr>
            <w:r w:rsidRPr="000F743D">
              <w:rPr>
                <w:sz w:val="18"/>
                <w:szCs w:val="18"/>
              </w:rPr>
              <w:t>De l</w:t>
            </w:r>
            <w:r>
              <w:rPr>
                <w:sz w:val="18"/>
                <w:szCs w:val="18"/>
              </w:rPr>
              <w:t>’</w:t>
            </w:r>
            <w:r w:rsidRPr="000F743D">
              <w:rPr>
                <w:sz w:val="18"/>
                <w:szCs w:val="18"/>
              </w:rPr>
              <w:t>arrière des fesses à l</w:t>
            </w:r>
            <w:r>
              <w:rPr>
                <w:sz w:val="18"/>
                <w:szCs w:val="18"/>
              </w:rPr>
              <w:t>’</w:t>
            </w:r>
            <w:r w:rsidRPr="000F743D">
              <w:rPr>
                <w:sz w:val="18"/>
                <w:szCs w:val="18"/>
              </w:rPr>
              <w:t>articulation de la hanche</w:t>
            </w:r>
            <w:r w:rsidR="00D64F02">
              <w:rPr>
                <w:sz w:val="18"/>
                <w:szCs w:val="18"/>
              </w:rPr>
              <w:t xml:space="preserve"> </w:t>
            </w:r>
            <w:r w:rsidRPr="000F743D">
              <w:rPr>
                <w:sz w:val="18"/>
                <w:szCs w:val="18"/>
              </w:rPr>
              <w:t>(centre du boulon)</w:t>
            </w:r>
          </w:p>
        </w:tc>
        <w:tc>
          <w:tcPr>
            <w:tcW w:w="1200" w:type="dxa"/>
            <w:tcBorders>
              <w:bottom w:val="single" w:sz="2" w:space="0" w:color="auto"/>
            </w:tcBorders>
            <w:shd w:val="clear" w:color="auto" w:fill="auto"/>
          </w:tcPr>
          <w:p w14:paraId="0AC94265"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155 </w:t>
            </w:r>
            <w:r w:rsidRPr="000F743D">
              <w:rPr>
                <w:sz w:val="18"/>
                <w:szCs w:val="18"/>
              </w:rPr>
              <w:sym w:font="Symbol" w:char="F0B1"/>
            </w:r>
            <w:r w:rsidRPr="000F743D">
              <w:rPr>
                <w:sz w:val="18"/>
                <w:szCs w:val="18"/>
              </w:rPr>
              <w:t> 5</w:t>
            </w:r>
          </w:p>
        </w:tc>
      </w:tr>
      <w:tr w:rsidR="00DC413F" w:rsidRPr="000F743D" w14:paraId="5E402959" w14:textId="77777777" w:rsidTr="00D64F02">
        <w:tc>
          <w:tcPr>
            <w:tcW w:w="751" w:type="dxa"/>
            <w:tcBorders>
              <w:top w:val="single" w:sz="2" w:space="0" w:color="auto"/>
              <w:bottom w:val="single" w:sz="12" w:space="0" w:color="auto"/>
            </w:tcBorders>
            <w:shd w:val="clear" w:color="auto" w:fill="auto"/>
          </w:tcPr>
          <w:p w14:paraId="62148EE5" w14:textId="77777777" w:rsidR="00DC413F" w:rsidRPr="000F743D" w:rsidRDefault="00DC413F" w:rsidP="00EB45B2">
            <w:pPr>
              <w:spacing w:before="40" w:after="40" w:line="220" w:lineRule="atLeast"/>
              <w:ind w:left="57" w:right="57"/>
              <w:rPr>
                <w:sz w:val="18"/>
                <w:szCs w:val="18"/>
              </w:rPr>
            </w:pPr>
            <w:r w:rsidRPr="000F743D">
              <w:rPr>
                <w:sz w:val="18"/>
                <w:szCs w:val="18"/>
              </w:rPr>
              <w:t>16</w:t>
            </w:r>
          </w:p>
        </w:tc>
        <w:tc>
          <w:tcPr>
            <w:tcW w:w="5419" w:type="dxa"/>
            <w:tcBorders>
              <w:top w:val="single" w:sz="2" w:space="0" w:color="auto"/>
              <w:bottom w:val="single" w:sz="12" w:space="0" w:color="auto"/>
            </w:tcBorders>
            <w:shd w:val="clear" w:color="auto" w:fill="auto"/>
          </w:tcPr>
          <w:p w14:paraId="49BACDEB" w14:textId="77777777" w:rsidR="00DC413F" w:rsidRPr="000F743D" w:rsidRDefault="00DC413F" w:rsidP="00EB45B2">
            <w:pPr>
              <w:spacing w:before="40" w:after="40" w:line="220" w:lineRule="atLeast"/>
              <w:ind w:left="57" w:right="57"/>
              <w:rPr>
                <w:sz w:val="18"/>
                <w:szCs w:val="18"/>
              </w:rPr>
            </w:pPr>
            <w:r w:rsidRPr="000F743D">
              <w:rPr>
                <w:sz w:val="18"/>
                <w:szCs w:val="18"/>
              </w:rPr>
              <w:t>De l</w:t>
            </w:r>
            <w:r>
              <w:rPr>
                <w:sz w:val="18"/>
                <w:szCs w:val="18"/>
              </w:rPr>
              <w:t>’</w:t>
            </w:r>
            <w:r w:rsidRPr="000F743D">
              <w:rPr>
                <w:sz w:val="18"/>
                <w:szCs w:val="18"/>
              </w:rPr>
              <w:t>arrière des fesses à l</w:t>
            </w:r>
            <w:r>
              <w:rPr>
                <w:sz w:val="18"/>
                <w:szCs w:val="18"/>
              </w:rPr>
              <w:t>’</w:t>
            </w:r>
            <w:r w:rsidRPr="000F743D">
              <w:rPr>
                <w:sz w:val="18"/>
                <w:szCs w:val="18"/>
              </w:rPr>
              <w:t>avant du genou</w:t>
            </w:r>
          </w:p>
        </w:tc>
        <w:tc>
          <w:tcPr>
            <w:tcW w:w="1200" w:type="dxa"/>
            <w:tcBorders>
              <w:top w:val="single" w:sz="2" w:space="0" w:color="auto"/>
              <w:bottom w:val="single" w:sz="12" w:space="0" w:color="auto"/>
            </w:tcBorders>
            <w:shd w:val="clear" w:color="auto" w:fill="auto"/>
          </w:tcPr>
          <w:p w14:paraId="1E7A8B56" w14:textId="77777777" w:rsidR="00DC413F" w:rsidRPr="000F743D" w:rsidRDefault="00DC413F" w:rsidP="00EB45B2">
            <w:pPr>
              <w:spacing w:before="40" w:after="40" w:line="220" w:lineRule="atLeast"/>
              <w:ind w:left="57" w:right="57"/>
              <w:jc w:val="right"/>
              <w:rPr>
                <w:sz w:val="18"/>
                <w:szCs w:val="18"/>
              </w:rPr>
            </w:pPr>
            <w:r w:rsidRPr="000F743D">
              <w:rPr>
                <w:sz w:val="18"/>
                <w:szCs w:val="18"/>
              </w:rPr>
              <w:t xml:space="preserve">606 </w:t>
            </w:r>
            <w:r w:rsidRPr="000F743D">
              <w:rPr>
                <w:sz w:val="18"/>
                <w:szCs w:val="18"/>
              </w:rPr>
              <w:sym w:font="Symbol" w:char="F0B1"/>
            </w:r>
            <w:r w:rsidRPr="000F743D">
              <w:rPr>
                <w:sz w:val="18"/>
                <w:szCs w:val="18"/>
              </w:rPr>
              <w:t> 9</w:t>
            </w:r>
          </w:p>
        </w:tc>
      </w:tr>
    </w:tbl>
    <w:p w14:paraId="5E7F23A1" w14:textId="77777777" w:rsidR="00DC413F" w:rsidRPr="007A3ED5" w:rsidRDefault="00DC413F" w:rsidP="007A3ED5">
      <w:pPr>
        <w:pStyle w:val="SingleTxtG"/>
        <w:spacing w:before="240"/>
        <w:ind w:left="2268" w:hanging="1134"/>
      </w:pPr>
      <w:r w:rsidRPr="007A3ED5">
        <w:t>5.</w:t>
      </w:r>
      <w:r w:rsidRPr="007A3ED5">
        <w:tab/>
        <w:t>Homologation du mannequin</w:t>
      </w:r>
    </w:p>
    <w:p w14:paraId="4E86D1B2" w14:textId="77777777" w:rsidR="00DC413F" w:rsidRPr="007A3ED5" w:rsidRDefault="00DC413F" w:rsidP="007A3ED5">
      <w:pPr>
        <w:pStyle w:val="SingleTxtG"/>
        <w:ind w:left="2268" w:hanging="1134"/>
      </w:pPr>
      <w:r w:rsidRPr="007A3ED5">
        <w:t>5.1</w:t>
      </w:r>
      <w:r w:rsidRPr="007A3ED5">
        <w:tab/>
        <w:t>Côté heurté</w:t>
      </w:r>
    </w:p>
    <w:p w14:paraId="25277D52" w14:textId="77777777" w:rsidR="00DC413F" w:rsidRPr="007A3ED5" w:rsidRDefault="00DC413F" w:rsidP="007A3ED5">
      <w:pPr>
        <w:pStyle w:val="SingleTxtG"/>
        <w:ind w:left="2268" w:hanging="1134"/>
      </w:pPr>
      <w:r w:rsidRPr="007A3ED5">
        <w:t>5.1.1</w:t>
      </w:r>
      <w:r w:rsidRPr="007A3ED5">
        <w:tab/>
        <w:t>Selon le côté du véhicule qui sera heurté, les parties du mannequin devraient être homologuées à gauche ou à droite.</w:t>
      </w:r>
    </w:p>
    <w:p w14:paraId="76FF7C97" w14:textId="53FA0A3C" w:rsidR="00DC413F" w:rsidRPr="007A3ED5" w:rsidRDefault="00DC413F" w:rsidP="007A3ED5">
      <w:pPr>
        <w:pStyle w:val="SingleTxtG"/>
        <w:ind w:left="2268" w:hanging="1134"/>
      </w:pPr>
      <w:r w:rsidRPr="007A3ED5">
        <w:t>5.1.2</w:t>
      </w:r>
      <w:r w:rsidRPr="007A3ED5">
        <w:tab/>
        <w:t>La configuration du mannequin en ce qui concerne le sens de montage des modules costaux et l’emplacement des capteurs de force dans l’abdomen doit être adaptée au côté qui</w:t>
      </w:r>
      <w:r w:rsidR="00D64F02">
        <w:t xml:space="preserve"> </w:t>
      </w:r>
      <w:r w:rsidRPr="007A3ED5">
        <w:t>doit être heurté.</w:t>
      </w:r>
    </w:p>
    <w:p w14:paraId="425BA9D6" w14:textId="189B9871" w:rsidR="00DC413F" w:rsidRPr="007A3ED5" w:rsidRDefault="00DC413F" w:rsidP="007A3ED5">
      <w:pPr>
        <w:pStyle w:val="SingleTxtG"/>
        <w:ind w:left="2268" w:hanging="1134"/>
      </w:pPr>
      <w:r w:rsidRPr="007A3ED5">
        <w:t>5.2</w:t>
      </w:r>
      <w:r w:rsidRPr="007A3ED5">
        <w:tab/>
        <w:t>Instruments</w:t>
      </w:r>
    </w:p>
    <w:p w14:paraId="518F4FAE" w14:textId="396875CC" w:rsidR="00DC413F" w:rsidRPr="007A3ED5" w:rsidRDefault="00DC413F" w:rsidP="007A3ED5">
      <w:pPr>
        <w:pStyle w:val="SingleTxtG"/>
        <w:ind w:left="2268" w:hanging="1134"/>
      </w:pPr>
      <w:r w:rsidRPr="007A3ED5">
        <w:t>5.2.1</w:t>
      </w:r>
      <w:r w:rsidRPr="007A3ED5">
        <w:tab/>
        <w:t xml:space="preserve">Tous les </w:t>
      </w:r>
      <w:r w:rsidRPr="006A4C49">
        <w:t>instruments doivent être étalonnés conformément aux prescriptions de la documentation indiquée au paragraphe</w:t>
      </w:r>
      <w:r w:rsidR="007A3ED5" w:rsidRPr="006A4C49">
        <w:t> </w:t>
      </w:r>
      <w:r w:rsidRPr="006A4C49">
        <w:t>1.</w:t>
      </w:r>
      <w:r w:rsidR="006A4C49" w:rsidRPr="006A4C49">
        <w:t>1</w:t>
      </w:r>
      <w:r w:rsidR="006A4C49">
        <w:t xml:space="preserve"> de la présente annexe</w:t>
      </w:r>
      <w:r w:rsidRPr="006A4C49">
        <w:t>.</w:t>
      </w:r>
    </w:p>
    <w:p w14:paraId="01F0B75B" w14:textId="544EE59A" w:rsidR="00DC413F" w:rsidRPr="007A3ED5" w:rsidRDefault="00DC413F" w:rsidP="007A3ED5">
      <w:pPr>
        <w:pStyle w:val="SingleTxtG"/>
        <w:ind w:left="2268" w:hanging="1134"/>
      </w:pPr>
      <w:r w:rsidRPr="007A3ED5">
        <w:t>5.2.2</w:t>
      </w:r>
      <w:r w:rsidRPr="007A3ED5">
        <w:tab/>
        <w:t>Toutes les chaînes de mesure doivent être conformes à la norme ISO 6487:2000 ou à la norme SAE</w:t>
      </w:r>
      <w:r w:rsidR="007A3ED5">
        <w:t> </w:t>
      </w:r>
      <w:r w:rsidRPr="007A3ED5">
        <w:t>J211 (mars 1995).</w:t>
      </w:r>
    </w:p>
    <w:p w14:paraId="0AB6DC2D" w14:textId="71CB181D" w:rsidR="00DC413F" w:rsidRPr="007A3ED5" w:rsidRDefault="00DC413F" w:rsidP="007A3ED5">
      <w:pPr>
        <w:pStyle w:val="SingleTxtG"/>
        <w:ind w:left="2268" w:hanging="1134"/>
      </w:pPr>
      <w:r w:rsidRPr="007A3ED5">
        <w:t>5.2.3</w:t>
      </w:r>
      <w:r w:rsidRPr="007A3ED5">
        <w:tab/>
        <w:t>Pour satisfaire aux prescriptions du présent Règlement, les chaînes de mesure doivent être au nombre de 10 au minimum</w:t>
      </w:r>
      <w:r w:rsidR="007A3ED5">
        <w:t> </w:t>
      </w:r>
      <w:r w:rsidRPr="007A3ED5">
        <w:t>:</w:t>
      </w:r>
    </w:p>
    <w:p w14:paraId="24297415" w14:textId="31AED17D" w:rsidR="00DC413F" w:rsidRPr="007A3ED5" w:rsidRDefault="00DC413F" w:rsidP="007A3ED5">
      <w:pPr>
        <w:pStyle w:val="SingleTxtG"/>
        <w:ind w:left="2268"/>
      </w:pPr>
      <w:r w:rsidRPr="007A3ED5">
        <w:t>Accélération de la tête</w:t>
      </w:r>
      <w:r w:rsidRPr="007A3ED5">
        <w:tab/>
      </w:r>
      <w:r w:rsidR="00D64F02">
        <w:tab/>
      </w:r>
      <w:r w:rsidRPr="007A3ED5">
        <w:t>(3)</w:t>
      </w:r>
    </w:p>
    <w:p w14:paraId="655709E8" w14:textId="1AA76BC6" w:rsidR="00DC413F" w:rsidRPr="007A3ED5" w:rsidRDefault="00DC413F" w:rsidP="007A3ED5">
      <w:pPr>
        <w:pStyle w:val="SingleTxtG"/>
        <w:ind w:left="2268"/>
      </w:pPr>
      <w:r w:rsidRPr="007A3ED5">
        <w:t>Déplacement des côtes</w:t>
      </w:r>
      <w:r w:rsidRPr="007A3ED5">
        <w:tab/>
      </w:r>
      <w:r w:rsidR="00D64F02">
        <w:tab/>
      </w:r>
      <w:r w:rsidRPr="007A3ED5">
        <w:t>(3)</w:t>
      </w:r>
    </w:p>
    <w:p w14:paraId="5723F464" w14:textId="23DE49B9" w:rsidR="00DC413F" w:rsidRPr="007A3ED5" w:rsidRDefault="00DC413F" w:rsidP="007A3ED5">
      <w:pPr>
        <w:pStyle w:val="SingleTxtG"/>
        <w:ind w:left="2268"/>
      </w:pPr>
      <w:r w:rsidRPr="007A3ED5">
        <w:t>Forces sur l’abdomen</w:t>
      </w:r>
      <w:r w:rsidRPr="007A3ED5">
        <w:tab/>
      </w:r>
      <w:r w:rsidR="00D64F02">
        <w:tab/>
      </w:r>
      <w:r w:rsidRPr="007A3ED5">
        <w:t>(3) et</w:t>
      </w:r>
    </w:p>
    <w:p w14:paraId="19638017" w14:textId="3686CA05" w:rsidR="00DC413F" w:rsidRPr="007A3ED5" w:rsidRDefault="00DC413F" w:rsidP="007A3ED5">
      <w:pPr>
        <w:pStyle w:val="SingleTxtG"/>
        <w:ind w:left="2268"/>
      </w:pPr>
      <w:r w:rsidRPr="007A3ED5">
        <w:t>Forces sur la symphyse pubienne</w:t>
      </w:r>
      <w:r w:rsidR="00D64F02">
        <w:tab/>
      </w:r>
      <w:r w:rsidRPr="007A3ED5">
        <w:t>(1).</w:t>
      </w:r>
    </w:p>
    <w:p w14:paraId="1935AB14" w14:textId="6557DB59" w:rsidR="00DC413F" w:rsidRPr="007A3ED5" w:rsidRDefault="00DC413F" w:rsidP="007A3ED5">
      <w:pPr>
        <w:pStyle w:val="SingleTxtG"/>
        <w:ind w:left="2268" w:hanging="1134"/>
      </w:pPr>
      <w:r w:rsidRPr="007A3ED5">
        <w:t>5.2.4</w:t>
      </w:r>
      <w:r w:rsidRPr="007A3ED5">
        <w:tab/>
        <w:t>Les autres chaînes de mesure facultatives sont au nombre de</w:t>
      </w:r>
      <w:r w:rsidR="007A3ED5">
        <w:t xml:space="preserve"> </w:t>
      </w:r>
      <w:r w:rsidRPr="007A3ED5">
        <w:t>38</w:t>
      </w:r>
      <w:r w:rsidR="007A3ED5">
        <w:t> </w:t>
      </w:r>
      <w:r w:rsidRPr="007A3ED5">
        <w:t>:</w:t>
      </w:r>
    </w:p>
    <w:p w14:paraId="3AF0E500" w14:textId="141199BD" w:rsidR="00DC413F" w:rsidRPr="007A3ED5" w:rsidRDefault="00DC413F" w:rsidP="007A3ED5">
      <w:pPr>
        <w:pStyle w:val="SingleTxtG"/>
        <w:ind w:left="2268"/>
      </w:pPr>
      <w:r w:rsidRPr="007A3ED5">
        <w:t>Forces sur le haut de la nuque</w:t>
      </w:r>
      <w:r w:rsidR="00D64F02">
        <w:tab/>
      </w:r>
      <w:r w:rsidR="00D64F02">
        <w:tab/>
      </w:r>
      <w:r w:rsidRPr="007A3ED5">
        <w:t>(6)</w:t>
      </w:r>
    </w:p>
    <w:p w14:paraId="468DF675" w14:textId="148D841A" w:rsidR="00DC413F" w:rsidRPr="007A3ED5" w:rsidRDefault="00DC413F" w:rsidP="007A3ED5">
      <w:pPr>
        <w:pStyle w:val="SingleTxtG"/>
        <w:ind w:left="2268"/>
      </w:pPr>
      <w:r w:rsidRPr="007A3ED5">
        <w:t>Forces sur le bas de la nuque</w:t>
      </w:r>
      <w:r w:rsidR="00D64F02">
        <w:tab/>
      </w:r>
      <w:r w:rsidR="00D64F02">
        <w:tab/>
      </w:r>
      <w:r w:rsidRPr="007A3ED5">
        <w:t>(6)</w:t>
      </w:r>
    </w:p>
    <w:p w14:paraId="4F34CEF4" w14:textId="5AFF708C" w:rsidR="00DC413F" w:rsidRPr="007A3ED5" w:rsidRDefault="00DC413F" w:rsidP="007A3ED5">
      <w:pPr>
        <w:pStyle w:val="SingleTxtG"/>
        <w:ind w:left="2268"/>
      </w:pPr>
      <w:r w:rsidRPr="007A3ED5">
        <w:t>Forces sur les clavicules</w:t>
      </w:r>
      <w:r w:rsidR="00D64F02">
        <w:tab/>
      </w:r>
      <w:r w:rsidR="00D64F02">
        <w:tab/>
      </w:r>
      <w:r w:rsidR="00D64F02">
        <w:tab/>
      </w:r>
      <w:r w:rsidRPr="007A3ED5">
        <w:t>(3)</w:t>
      </w:r>
    </w:p>
    <w:p w14:paraId="37F4486C" w14:textId="22E58A82" w:rsidR="00DC413F" w:rsidRPr="007A3ED5" w:rsidRDefault="00DC413F" w:rsidP="007A3ED5">
      <w:pPr>
        <w:pStyle w:val="SingleTxtG"/>
        <w:ind w:left="2268"/>
      </w:pPr>
      <w:r w:rsidRPr="007A3ED5">
        <w:t>Forces sur la plaque arrière du thorax</w:t>
      </w:r>
      <w:r w:rsidR="00D64F02">
        <w:tab/>
      </w:r>
      <w:r w:rsidRPr="007A3ED5">
        <w:t>(4)</w:t>
      </w:r>
    </w:p>
    <w:p w14:paraId="318B32A6" w14:textId="334B4279" w:rsidR="00DC413F" w:rsidRPr="007A3ED5" w:rsidRDefault="00DC413F" w:rsidP="00DC413F">
      <w:pPr>
        <w:pStyle w:val="SingleTxtG"/>
        <w:ind w:left="2268"/>
      </w:pPr>
      <w:r w:rsidRPr="007A3ED5">
        <w:lastRenderedPageBreak/>
        <w:t>Accélérations du capteur T1</w:t>
      </w:r>
      <w:r w:rsidR="00D64F02">
        <w:tab/>
      </w:r>
      <w:r w:rsidR="00D64F02">
        <w:tab/>
      </w:r>
      <w:r w:rsidR="00D64F02">
        <w:tab/>
      </w:r>
      <w:r w:rsidRPr="007A3ED5">
        <w:t>(3)</w:t>
      </w:r>
    </w:p>
    <w:p w14:paraId="4422D4DC" w14:textId="43DA40DE" w:rsidR="00DC413F" w:rsidRPr="007A3ED5" w:rsidRDefault="00DC413F" w:rsidP="00DC413F">
      <w:pPr>
        <w:pStyle w:val="SingleTxtG"/>
        <w:ind w:left="2268"/>
      </w:pPr>
      <w:r w:rsidRPr="007A3ED5">
        <w:t>Accélérations du capteur T12</w:t>
      </w:r>
      <w:r w:rsidR="00D64F02">
        <w:tab/>
      </w:r>
      <w:r w:rsidR="00D64F02">
        <w:tab/>
      </w:r>
      <w:r w:rsidRPr="007A3ED5">
        <w:t>(3)</w:t>
      </w:r>
    </w:p>
    <w:p w14:paraId="074CCB80" w14:textId="319A3724" w:rsidR="00DC413F" w:rsidRPr="007A3ED5" w:rsidRDefault="00DC413F" w:rsidP="00DC413F">
      <w:pPr>
        <w:pStyle w:val="SingleTxtG"/>
        <w:ind w:left="2268"/>
      </w:pPr>
      <w:r w:rsidRPr="007A3ED5">
        <w:t>Accélérations des côtes</w:t>
      </w:r>
      <w:r w:rsidR="00D64F02">
        <w:tab/>
      </w:r>
      <w:r w:rsidR="00D64F02">
        <w:tab/>
      </w:r>
      <w:r w:rsidR="00D64F02">
        <w:tab/>
      </w:r>
      <w:r w:rsidRPr="007A3ED5">
        <w:t>(6, à raison de deux par côte)</w:t>
      </w:r>
    </w:p>
    <w:p w14:paraId="28279D3B" w14:textId="426B3F93" w:rsidR="00DC413F" w:rsidRPr="007A3ED5" w:rsidRDefault="00DC413F" w:rsidP="00DC413F">
      <w:pPr>
        <w:pStyle w:val="SingleTxtG"/>
        <w:ind w:left="2268"/>
      </w:pPr>
      <w:r w:rsidRPr="007A3ED5">
        <w:t>Forces sur le capteur du rachis T12</w:t>
      </w:r>
      <w:r w:rsidR="00D64F02">
        <w:tab/>
      </w:r>
      <w:r w:rsidR="00D64F02">
        <w:tab/>
      </w:r>
      <w:r w:rsidRPr="007A3ED5">
        <w:t>(4)</w:t>
      </w:r>
    </w:p>
    <w:p w14:paraId="12C7AEF6" w14:textId="40375753" w:rsidR="00DC413F" w:rsidRPr="007A3ED5" w:rsidRDefault="00DC413F" w:rsidP="00DC413F">
      <w:pPr>
        <w:pStyle w:val="SingleTxtG"/>
        <w:ind w:left="2268"/>
      </w:pPr>
      <w:r w:rsidRPr="007A3ED5">
        <w:t>Forces sur le rachis lombaire</w:t>
      </w:r>
      <w:r w:rsidR="00D64F02">
        <w:tab/>
      </w:r>
      <w:r w:rsidR="00D64F02">
        <w:tab/>
      </w:r>
      <w:r w:rsidRPr="007A3ED5">
        <w:t>(3)</w:t>
      </w:r>
    </w:p>
    <w:p w14:paraId="118FD4A2" w14:textId="06663B46" w:rsidR="00DC413F" w:rsidRPr="007A3ED5" w:rsidRDefault="00DC413F" w:rsidP="00DC413F">
      <w:pPr>
        <w:pStyle w:val="SingleTxtG"/>
        <w:ind w:left="2268"/>
      </w:pPr>
      <w:r w:rsidRPr="007A3ED5">
        <w:t>Accélérations du bassin</w:t>
      </w:r>
      <w:r w:rsidR="00D64F02">
        <w:tab/>
      </w:r>
      <w:r w:rsidR="00D64F02">
        <w:tab/>
      </w:r>
      <w:r w:rsidR="00D64F02">
        <w:tab/>
      </w:r>
      <w:r w:rsidRPr="007A3ED5">
        <w:t>(3) et</w:t>
      </w:r>
    </w:p>
    <w:p w14:paraId="55DD0658" w14:textId="2700A186" w:rsidR="00DC413F" w:rsidRPr="007A3ED5" w:rsidRDefault="00DC413F" w:rsidP="00DC413F">
      <w:pPr>
        <w:pStyle w:val="SingleTxtG"/>
        <w:ind w:left="2268"/>
      </w:pPr>
      <w:r w:rsidRPr="007A3ED5">
        <w:t>Forces sur le fémur</w:t>
      </w:r>
      <w:r w:rsidR="00D64F02">
        <w:tab/>
      </w:r>
      <w:r w:rsidR="00D64F02">
        <w:tab/>
      </w:r>
      <w:r w:rsidR="00D64F02">
        <w:tab/>
      </w:r>
      <w:r w:rsidR="00D64F02">
        <w:tab/>
      </w:r>
      <w:r w:rsidRPr="007A3ED5">
        <w:t>(6).</w:t>
      </w:r>
    </w:p>
    <w:p w14:paraId="1B49405A" w14:textId="5E4169F2" w:rsidR="00DC413F" w:rsidRPr="007A3ED5" w:rsidRDefault="00DC413F" w:rsidP="00DC413F">
      <w:pPr>
        <w:pStyle w:val="SingleTxtG"/>
        <w:ind w:left="2268"/>
      </w:pPr>
      <w:r w:rsidRPr="007A3ED5">
        <w:tab/>
        <w:t>En outre, il existe quatre chaînes de mesure de la position</w:t>
      </w:r>
      <w:r w:rsidR="00D64F02">
        <w:t> </w:t>
      </w:r>
      <w:r w:rsidRPr="007A3ED5">
        <w:t>:</w:t>
      </w:r>
    </w:p>
    <w:p w14:paraId="64368320" w14:textId="05EDEE89" w:rsidR="00DC413F" w:rsidRPr="007A3ED5" w:rsidRDefault="00DC413F" w:rsidP="00DC413F">
      <w:pPr>
        <w:pStyle w:val="SingleTxtG"/>
        <w:ind w:left="2268"/>
      </w:pPr>
      <w:r w:rsidRPr="007A3ED5">
        <w:t xml:space="preserve">Rotation du thorax </w:t>
      </w:r>
      <w:r w:rsidR="00D64F02">
        <w:tab/>
      </w:r>
      <w:r w:rsidR="00D64F02">
        <w:tab/>
      </w:r>
      <w:r w:rsidR="00D64F02">
        <w:tab/>
      </w:r>
      <w:r w:rsidR="00D64F02">
        <w:tab/>
      </w:r>
      <w:r w:rsidRPr="007A3ED5">
        <w:t>(2) et</w:t>
      </w:r>
    </w:p>
    <w:p w14:paraId="1A5158F0" w14:textId="7A5606A1" w:rsidR="00DC413F" w:rsidRPr="007A3ED5" w:rsidRDefault="00DC413F" w:rsidP="007A3ED5">
      <w:pPr>
        <w:pStyle w:val="SingleTxtG"/>
        <w:ind w:left="2268"/>
      </w:pPr>
      <w:r w:rsidRPr="007A3ED5">
        <w:t>Rotation du bassin</w:t>
      </w:r>
      <w:r w:rsidR="00D64F02">
        <w:tab/>
      </w:r>
      <w:r w:rsidR="00D64F02">
        <w:tab/>
      </w:r>
      <w:r w:rsidR="00D64F02">
        <w:tab/>
      </w:r>
      <w:r w:rsidR="00D64F02">
        <w:tab/>
      </w:r>
      <w:r w:rsidRPr="007A3ED5">
        <w:t>(2).</w:t>
      </w:r>
    </w:p>
    <w:p w14:paraId="3DCDC1C2" w14:textId="77777777" w:rsidR="00DC413F" w:rsidRPr="007A3ED5" w:rsidRDefault="00DC413F" w:rsidP="007A3ED5">
      <w:pPr>
        <w:pStyle w:val="SingleTxtG"/>
        <w:ind w:left="2268" w:hanging="1134"/>
      </w:pPr>
      <w:r w:rsidRPr="007A3ED5">
        <w:t>5.3</w:t>
      </w:r>
      <w:r w:rsidRPr="007A3ED5">
        <w:tab/>
        <w:t>Contrôle visuel</w:t>
      </w:r>
    </w:p>
    <w:p w14:paraId="198F0FC3" w14:textId="77777777" w:rsidR="00DC413F" w:rsidRPr="007A3ED5" w:rsidRDefault="00DC413F" w:rsidP="007A3ED5">
      <w:pPr>
        <w:pStyle w:val="SingleTxtG"/>
        <w:ind w:left="2268" w:hanging="1134"/>
      </w:pPr>
      <w:r w:rsidRPr="007A3ED5">
        <w:t>5.3.1</w:t>
      </w:r>
      <w:r w:rsidRPr="007A3ED5">
        <w:tab/>
        <w:t>Il convient de procéder à un contrôle visuel de toutes les pièces du mannequin pour vérifier qu’elles ne sont pas endommagées et de les remplacer si nécessaire avant l’essai d’homologation.</w:t>
      </w:r>
    </w:p>
    <w:p w14:paraId="205C6EFA" w14:textId="77777777" w:rsidR="00DC413F" w:rsidRPr="007A3ED5" w:rsidRDefault="00DC413F" w:rsidP="007A3ED5">
      <w:pPr>
        <w:pStyle w:val="SingleTxtG"/>
        <w:ind w:left="2268" w:hanging="1134"/>
      </w:pPr>
      <w:r w:rsidRPr="007A3ED5">
        <w:t>5.4</w:t>
      </w:r>
      <w:r w:rsidRPr="007A3ED5">
        <w:tab/>
        <w:t>Montage d’essai général</w:t>
      </w:r>
    </w:p>
    <w:p w14:paraId="151A3D12" w14:textId="3ECA44E1" w:rsidR="00DC413F" w:rsidRPr="007A3ED5" w:rsidRDefault="00DC413F" w:rsidP="007A3ED5">
      <w:pPr>
        <w:pStyle w:val="SingleTxtG"/>
        <w:ind w:left="2268" w:hanging="1134"/>
      </w:pPr>
      <w:r w:rsidRPr="007A3ED5">
        <w:t>5.4.1</w:t>
      </w:r>
      <w:r w:rsidRPr="007A3ED5">
        <w:tab/>
        <w:t>La figure</w:t>
      </w:r>
      <w:r w:rsidR="00A20808">
        <w:t> </w:t>
      </w:r>
      <w:r w:rsidRPr="007A3ED5">
        <w:t>3 de la présente annexe montre le montage d’essai qui doit être utilisé pour tous les essais d’homologation du mannequin pour essais de collision latérale.</w:t>
      </w:r>
    </w:p>
    <w:p w14:paraId="2AA5A39F" w14:textId="77777777" w:rsidR="00DC413F" w:rsidRPr="007A3ED5" w:rsidRDefault="00DC413F" w:rsidP="007A3ED5">
      <w:pPr>
        <w:pStyle w:val="SingleTxtG"/>
        <w:ind w:left="2268" w:hanging="1134"/>
      </w:pPr>
      <w:r w:rsidRPr="007A3ED5">
        <w:t>5.4.2</w:t>
      </w:r>
      <w:r w:rsidRPr="007A3ED5">
        <w:tab/>
        <w:t>Le montage et les procédures d’essai doivent être conformes aux prescriptions énoncées dans les documents indiqués au paragraphe 1.1.</w:t>
      </w:r>
    </w:p>
    <w:p w14:paraId="2F82DA90" w14:textId="77777777" w:rsidR="00DC413F" w:rsidRPr="007A3ED5" w:rsidRDefault="00DC413F" w:rsidP="007A3ED5">
      <w:pPr>
        <w:pStyle w:val="SingleTxtG"/>
        <w:ind w:left="2268" w:hanging="1134"/>
      </w:pPr>
      <w:r w:rsidRPr="007A3ED5">
        <w:t>5.4.3</w:t>
      </w:r>
      <w:r w:rsidRPr="007A3ED5">
        <w:tab/>
        <w:t>Les essais concernant la tête, le cou, le thorax et le rachis lombaire doivent être réalisés sur des sous-ensembles du mannequin.</w:t>
      </w:r>
    </w:p>
    <w:p w14:paraId="4A078AF2" w14:textId="5BDCEE84" w:rsidR="00DC413F" w:rsidRPr="007A3ED5" w:rsidRDefault="00DC413F" w:rsidP="007A3ED5">
      <w:pPr>
        <w:pStyle w:val="SingleTxtG"/>
        <w:ind w:left="2268" w:hanging="1134"/>
      </w:pPr>
      <w:r w:rsidRPr="007A3ED5">
        <w:t>5.4.4</w:t>
      </w:r>
      <w:r w:rsidRPr="007A3ED5">
        <w:tab/>
        <w:t>Les essais concernant l’épaule, l’abdomen et le bassin doivent être exécutés sur le mannequin complet (sans vêtement ni chaussures ni sous-vêtements). Pour ces essais, le mannequin doit être placé en position assise sur une surface plane recouverte de deux feuilles de PTFE d’une épaisseur inférieure ou égale à 2</w:t>
      </w:r>
      <w:r w:rsidR="007A3ED5">
        <w:t> </w:t>
      </w:r>
      <w:r w:rsidRPr="007A3ED5">
        <w:t>mm.</w:t>
      </w:r>
    </w:p>
    <w:p w14:paraId="1E6A4E71" w14:textId="77777777" w:rsidR="00DC413F" w:rsidRPr="007A3ED5" w:rsidRDefault="00DC413F" w:rsidP="007A3ED5">
      <w:pPr>
        <w:pStyle w:val="SingleTxtG"/>
        <w:ind w:left="2268" w:hanging="1134"/>
      </w:pPr>
      <w:r w:rsidRPr="007A3ED5">
        <w:t>5.4.5</w:t>
      </w:r>
      <w:r w:rsidRPr="007A3ED5">
        <w:tab/>
        <w:t>Avant l’essai, toutes les parties à homologuer doivent séjourner dans la salle d’essai pendant au moins quatre heures à une température comprise entre 18 et 22° C avec une humidité relative comprise entre 10 et 70 %.</w:t>
      </w:r>
    </w:p>
    <w:p w14:paraId="6F50076F" w14:textId="77777777" w:rsidR="00DC413F" w:rsidRPr="007A3ED5" w:rsidRDefault="00DC413F" w:rsidP="007A3ED5">
      <w:pPr>
        <w:pStyle w:val="SingleTxtG"/>
        <w:ind w:left="2268" w:hanging="1134"/>
      </w:pPr>
      <w:r w:rsidRPr="007A3ED5">
        <w:t>5.4.6</w:t>
      </w:r>
      <w:r w:rsidRPr="007A3ED5">
        <w:tab/>
        <w:t>Il doit s’écouler au moins trente minutes entre deux essais d’homologation sur la même pièce.</w:t>
      </w:r>
    </w:p>
    <w:p w14:paraId="6C3A2AFA" w14:textId="77777777" w:rsidR="00DC413F" w:rsidRPr="007A3ED5" w:rsidRDefault="00DC413F" w:rsidP="007A3ED5">
      <w:pPr>
        <w:pStyle w:val="SingleTxtG"/>
        <w:ind w:left="2268" w:hanging="1134"/>
      </w:pPr>
      <w:r w:rsidRPr="007A3ED5">
        <w:t>5.5</w:t>
      </w:r>
      <w:r w:rsidRPr="007A3ED5">
        <w:tab/>
        <w:t>Tête</w:t>
      </w:r>
    </w:p>
    <w:p w14:paraId="0E8FAA31" w14:textId="41E78CD1" w:rsidR="00DC413F" w:rsidRPr="007A3ED5" w:rsidRDefault="00DC413F" w:rsidP="007A3ED5">
      <w:pPr>
        <w:pStyle w:val="SingleTxtG"/>
        <w:ind w:left="2268" w:hanging="1134"/>
      </w:pPr>
      <w:r w:rsidRPr="007A3ED5">
        <w:t>5.5.1</w:t>
      </w:r>
      <w:r w:rsidRPr="007A3ED5">
        <w:tab/>
        <w:t>Il faut laisser tomber la tête, y</w:t>
      </w:r>
      <w:r w:rsidR="00A20808">
        <w:t> </w:t>
      </w:r>
      <w:r w:rsidRPr="007A3ED5">
        <w:t xml:space="preserve">compris le capteur factice placé en haut du cou, d’une hauteur de 200 </w:t>
      </w:r>
      <w:r w:rsidRPr="007A3ED5">
        <w:sym w:font="Symbol" w:char="F0B1"/>
      </w:r>
      <w:r w:rsidRPr="007A3ED5">
        <w:t> 1</w:t>
      </w:r>
      <w:r w:rsidR="007A3ED5">
        <w:t> </w:t>
      </w:r>
      <w:r w:rsidRPr="007A3ED5">
        <w:t>mm sur une surface plane et rigide.</w:t>
      </w:r>
    </w:p>
    <w:p w14:paraId="3880C689" w14:textId="49DE6959" w:rsidR="00DC413F" w:rsidRPr="007A3ED5" w:rsidRDefault="00DC413F" w:rsidP="007A3ED5">
      <w:pPr>
        <w:pStyle w:val="SingleTxtG"/>
        <w:ind w:left="2268" w:hanging="1134"/>
      </w:pPr>
      <w:r w:rsidRPr="007A3ED5">
        <w:t>5.5.2</w:t>
      </w:r>
      <w:r w:rsidRPr="007A3ED5">
        <w:tab/>
        <w:t>L’angle entre la surface d’impact et le plan sagittal médian de la tête doit être de 35°</w:t>
      </w:r>
      <w:r w:rsidRPr="007A3ED5">
        <w:sym w:font="Symbol" w:char="F0B1"/>
      </w:r>
      <w:r w:rsidRPr="007A3ED5">
        <w:t xml:space="preserve"> 1°, ce qui permet de heurter le haut du côté de la tête (par exemple au moyen d’un harnais ou d’un support d’une masse de 0,075 </w:t>
      </w:r>
      <w:r w:rsidRPr="007A3ED5">
        <w:sym w:font="Symbol" w:char="F0B1"/>
      </w:r>
      <w:r w:rsidRPr="007A3ED5">
        <w:t> 0,005</w:t>
      </w:r>
      <w:r w:rsidR="007A3ED5">
        <w:t> </w:t>
      </w:r>
      <w:r w:rsidRPr="007A3ED5">
        <w:t>kg.</w:t>
      </w:r>
    </w:p>
    <w:p w14:paraId="3F4D3A1B" w14:textId="386EB885" w:rsidR="00DC413F" w:rsidRPr="007A3ED5" w:rsidRDefault="00DC413F" w:rsidP="00DC413F">
      <w:pPr>
        <w:pStyle w:val="SingleTxtG"/>
        <w:ind w:left="2268" w:hanging="1134"/>
      </w:pPr>
      <w:r w:rsidRPr="007A3ED5">
        <w:t>5.5.3</w:t>
      </w:r>
      <w:r w:rsidRPr="007A3ED5">
        <w:tab/>
        <w:t>L’accélération maximale résultante de la tête, filtrée selon la norme ISO 6487:2000 à CFC 1 000, doit être comprise entre 100</w:t>
      </w:r>
      <w:r w:rsidR="007A3ED5">
        <w:t> </w:t>
      </w:r>
      <w:r w:rsidRPr="007A3ED5">
        <w:t>g et 150</w:t>
      </w:r>
      <w:r w:rsidR="007A3ED5">
        <w:t> </w:t>
      </w:r>
      <w:r w:rsidRPr="007A3ED5">
        <w:t>g.</w:t>
      </w:r>
    </w:p>
    <w:p w14:paraId="10BAEA77" w14:textId="287D6FB0" w:rsidR="00DC413F" w:rsidRPr="007A3ED5" w:rsidRDefault="00DC413F" w:rsidP="00DC413F">
      <w:pPr>
        <w:pStyle w:val="SingleTxtG"/>
        <w:ind w:left="2268" w:hanging="1134"/>
      </w:pPr>
      <w:r w:rsidRPr="007A3ED5">
        <w:t>5.5.4</w:t>
      </w:r>
      <w:r w:rsidRPr="007A3ED5">
        <w:tab/>
        <w:t>On peut ajuster le comportement de la tête pour satisfaire à la prescription en changeant les caractéristiques de frottement à l’interface chair-crâne (par</w:t>
      </w:r>
      <w:r w:rsidR="007A3ED5">
        <w:t> </w:t>
      </w:r>
      <w:r w:rsidRPr="007A3ED5">
        <w:t>exemple en mettant du talc ou en vaporisation du PTFE).</w:t>
      </w:r>
    </w:p>
    <w:p w14:paraId="6DC183BC" w14:textId="77777777" w:rsidR="00DC413F" w:rsidRPr="007A3ED5" w:rsidRDefault="00DC413F" w:rsidP="00DC413F">
      <w:pPr>
        <w:pStyle w:val="SingleTxtG"/>
        <w:keepNext/>
        <w:ind w:left="2268" w:hanging="1134"/>
      </w:pPr>
      <w:r w:rsidRPr="007A3ED5">
        <w:lastRenderedPageBreak/>
        <w:t>5.6</w:t>
      </w:r>
      <w:r w:rsidRPr="007A3ED5">
        <w:tab/>
        <w:t>Cou</w:t>
      </w:r>
    </w:p>
    <w:p w14:paraId="33E7BF74" w14:textId="7EC5DD30" w:rsidR="00DC413F" w:rsidRPr="007A3ED5" w:rsidRDefault="00DC413F" w:rsidP="00DC413F">
      <w:pPr>
        <w:pStyle w:val="SingleTxtG"/>
        <w:ind w:left="2268" w:hanging="1134"/>
      </w:pPr>
      <w:r w:rsidRPr="007A3ED5">
        <w:t>5.6.1</w:t>
      </w:r>
      <w:r w:rsidRPr="007A3ED5">
        <w:tab/>
        <w:t>Le cou doit être raccordé à une fausse tête spécialement homologuée, d’une masse de 3,9 </w:t>
      </w:r>
      <w:r w:rsidRPr="007A3ED5">
        <w:sym w:font="Symbol" w:char="F0B1"/>
      </w:r>
      <w:r w:rsidRPr="007A3ED5">
        <w:t> 0,05 kg (voir la figure 6), à l’aide d’une plaque ayant une épaisseur de 12 mm et une masse de 0,205 </w:t>
      </w:r>
      <w:r w:rsidRPr="007A3ED5">
        <w:sym w:font="Symbol" w:char="F0B1"/>
      </w:r>
      <w:r w:rsidRPr="007A3ED5">
        <w:t> 0,05</w:t>
      </w:r>
      <w:r w:rsidR="007A3ED5">
        <w:t> </w:t>
      </w:r>
      <w:r w:rsidRPr="007A3ED5">
        <w:t>kg.</w:t>
      </w:r>
    </w:p>
    <w:p w14:paraId="5CA89E3B" w14:textId="77777777" w:rsidR="00DC413F" w:rsidRPr="007A3ED5" w:rsidRDefault="00DC413F" w:rsidP="00DC413F">
      <w:pPr>
        <w:pStyle w:val="SingleTxtG"/>
        <w:ind w:left="2268" w:hanging="1134"/>
      </w:pPr>
      <w:r w:rsidRPr="007A3ED5">
        <w:t>5.6.2</w:t>
      </w:r>
      <w:r w:rsidRPr="007A3ED5">
        <w:tab/>
        <w:t>La fausse tête et le cou sont fixés à l’envers au bas d’un pendule cervical</w:t>
      </w:r>
      <w:r w:rsidRPr="007A3ED5">
        <w:rPr>
          <w:rStyle w:val="Appelnotedebasdep"/>
        </w:rPr>
        <w:footnoteReference w:id="13"/>
      </w:r>
      <w:r w:rsidRPr="007A3ED5">
        <w:t xml:space="preserve"> permettant un déplacement latéral du dispositif.</w:t>
      </w:r>
    </w:p>
    <w:p w14:paraId="4BCB1626" w14:textId="745E2542" w:rsidR="00DC413F" w:rsidRPr="007A3ED5" w:rsidRDefault="00DC413F" w:rsidP="00DC413F">
      <w:pPr>
        <w:pStyle w:val="SingleTxtG"/>
        <w:ind w:left="2268" w:hanging="1134"/>
      </w:pPr>
      <w:r w:rsidRPr="007A3ED5">
        <w:t>5.6.3</w:t>
      </w:r>
      <w:r w:rsidRPr="007A3ED5">
        <w:tab/>
        <w:t>Le pendule cervical est équipé d’un accéléromètre uniaxial conforme à ses caractéristiques (voir fig</w:t>
      </w:r>
      <w:r w:rsidR="007A3ED5">
        <w:t>. </w:t>
      </w:r>
      <w:r w:rsidRPr="007A3ED5">
        <w:t>5).</w:t>
      </w:r>
    </w:p>
    <w:p w14:paraId="491D8C0B" w14:textId="4E7C254B" w:rsidR="00DC413F" w:rsidRPr="007A3ED5" w:rsidRDefault="00DC413F" w:rsidP="00DC413F">
      <w:pPr>
        <w:pStyle w:val="SingleTxtG"/>
        <w:ind w:left="2268" w:hanging="1134"/>
      </w:pPr>
      <w:r w:rsidRPr="007A3ED5">
        <w:t>5.6.4</w:t>
      </w:r>
      <w:r w:rsidRPr="007A3ED5">
        <w:tab/>
        <w:t xml:space="preserve">Le pendule cervical doit pouvoir tomber librement d’une hauteur choisie pour atteindre une vitesse d’impact de 3,4 </w:t>
      </w:r>
      <w:r w:rsidRPr="007A3ED5">
        <w:sym w:font="Symbol" w:char="F0B1"/>
      </w:r>
      <w:r w:rsidRPr="007A3ED5">
        <w:t> 0,1</w:t>
      </w:r>
      <w:r w:rsidR="007A3ED5">
        <w:t> </w:t>
      </w:r>
      <w:r w:rsidRPr="007A3ED5">
        <w:t>m/s, mesurée à l’emplacement de l’accéléromètre.</w:t>
      </w:r>
    </w:p>
    <w:p w14:paraId="0D924C7A" w14:textId="42ADD5FC" w:rsidR="00DC413F" w:rsidRPr="007A3ED5" w:rsidRDefault="00DC413F" w:rsidP="00DC413F">
      <w:pPr>
        <w:pStyle w:val="SingleTxtG"/>
        <w:ind w:left="2268" w:hanging="1134"/>
      </w:pPr>
      <w:r w:rsidRPr="007A3ED5">
        <w:t>5.6.5</w:t>
      </w:r>
      <w:r w:rsidRPr="007A3ED5">
        <w:tab/>
        <w:t>La vitesse du pendule cervical est ramenée de la vitesse d’impact à zéro au moyen d’un dispositif approprié</w:t>
      </w:r>
      <w:r w:rsidRPr="007A3ED5">
        <w:rPr>
          <w:rStyle w:val="Appelnotedebasdep"/>
        </w:rPr>
        <w:footnoteReference w:id="14"/>
      </w:r>
      <w:r w:rsidRPr="007A3ED5">
        <w:t>, qui est décrit dans les caractéristiques du pendule cervical (voir la figure</w:t>
      </w:r>
      <w:r w:rsidR="007A3ED5">
        <w:t> </w:t>
      </w:r>
      <w:r w:rsidRPr="007A3ED5">
        <w:t>5), ce qui se traduit par une modification du rapport vitesse/temps à l’intérieur de la bande définie à la figure</w:t>
      </w:r>
      <w:r w:rsidR="007A3ED5">
        <w:t> </w:t>
      </w:r>
      <w:r w:rsidRPr="007A3ED5">
        <w:t>7 et au tableau</w:t>
      </w:r>
      <w:r w:rsidR="007A3ED5">
        <w:t> </w:t>
      </w:r>
      <w:r w:rsidRPr="007A3ED5">
        <w:t>4 de la présente annexe. Toutes les chaînes de mesure doivent être enregistrées conformément à la norme ISO</w:t>
      </w:r>
      <w:r w:rsidR="00596556">
        <w:t> </w:t>
      </w:r>
      <w:r w:rsidRPr="007A3ED5">
        <w:t>6487:2000 ou à la norme SAE</w:t>
      </w:r>
      <w:r w:rsidR="00596556">
        <w:t> </w:t>
      </w:r>
      <w:r w:rsidRPr="007A3ED5">
        <w:t>J211 (mars 1995) et filtrées de façon numérique conformément à la CFC</w:t>
      </w:r>
      <w:r w:rsidR="007A3ED5">
        <w:t> </w:t>
      </w:r>
      <w:r w:rsidRPr="007A3ED5">
        <w:t xml:space="preserve">180 (ISO 6487:2000) </w:t>
      </w:r>
      <w:r w:rsidRPr="00F1611D">
        <w:t>ou à la norme SAE</w:t>
      </w:r>
      <w:r w:rsidR="00596556" w:rsidRPr="00F1611D">
        <w:t> </w:t>
      </w:r>
      <w:r w:rsidRPr="00F1611D">
        <w:t>J211:1995). La décélération du pendule doit être filtrée conformément à la CFC</w:t>
      </w:r>
      <w:r w:rsidR="00596556" w:rsidRPr="00F1611D">
        <w:t> </w:t>
      </w:r>
      <w:r w:rsidRPr="00F1611D">
        <w:t>60 (ISO 6487:2000 ou SAE</w:t>
      </w:r>
      <w:r w:rsidR="007A3ED5" w:rsidRPr="00F1611D">
        <w:t> </w:t>
      </w:r>
      <w:r w:rsidRPr="00F1611D">
        <w:t>J211:1995).</w:t>
      </w:r>
    </w:p>
    <w:p w14:paraId="408CACED" w14:textId="7F90D3B8" w:rsidR="00DC413F" w:rsidRPr="00BC7EB6" w:rsidRDefault="00DC413F" w:rsidP="00DC413F">
      <w:pPr>
        <w:pStyle w:val="Titre1"/>
        <w:spacing w:after="120"/>
        <w:rPr>
          <w:lang w:val="fr-FR"/>
        </w:rPr>
      </w:pPr>
      <w:r>
        <w:rPr>
          <w:lang w:val="fr-FR"/>
        </w:rPr>
        <w:t>Tableau 4</w:t>
      </w:r>
      <w:r w:rsidR="007A3ED5">
        <w:rPr>
          <w:lang w:val="fr-FR"/>
        </w:rPr>
        <w:t xml:space="preserve"> </w:t>
      </w:r>
      <w:r>
        <w:rPr>
          <w:lang w:val="fr-FR"/>
        </w:rPr>
        <w:br/>
      </w:r>
      <w:r w:rsidRPr="00130F0D">
        <w:rPr>
          <w:b/>
          <w:lang w:val="fr-FR"/>
        </w:rPr>
        <w:t>Rapport vitesse/temps du pendule cervical pour l</w:t>
      </w:r>
      <w:r>
        <w:rPr>
          <w:b/>
          <w:lang w:val="fr-FR"/>
        </w:rPr>
        <w:t>’</w:t>
      </w:r>
      <w:r w:rsidRPr="00130F0D">
        <w:rPr>
          <w:b/>
          <w:lang w:val="fr-FR"/>
        </w:rPr>
        <w:t>essai d</w:t>
      </w:r>
      <w:r>
        <w:rPr>
          <w:b/>
          <w:lang w:val="fr-FR"/>
        </w:rPr>
        <w:t>’</w:t>
      </w:r>
      <w:r w:rsidRPr="00130F0D">
        <w:rPr>
          <w:b/>
          <w:lang w:val="fr-FR"/>
        </w:rPr>
        <w:t>homologation du cou</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35"/>
        <w:gridCol w:w="1064"/>
        <w:gridCol w:w="2142"/>
        <w:gridCol w:w="1829"/>
      </w:tblGrid>
      <w:tr w:rsidR="00DC413F" w:rsidRPr="000506E3" w14:paraId="06926A60" w14:textId="77777777" w:rsidTr="00596556">
        <w:trPr>
          <w:cantSplit/>
          <w:trHeight w:val="645"/>
          <w:tblHeader/>
        </w:trPr>
        <w:tc>
          <w:tcPr>
            <w:tcW w:w="2335" w:type="dxa"/>
            <w:tcBorders>
              <w:top w:val="single" w:sz="4" w:space="0" w:color="auto"/>
              <w:bottom w:val="single" w:sz="12" w:space="0" w:color="auto"/>
            </w:tcBorders>
            <w:shd w:val="clear" w:color="auto" w:fill="auto"/>
            <w:vAlign w:val="bottom"/>
          </w:tcPr>
          <w:p w14:paraId="6FD2DA4F" w14:textId="01693696" w:rsidR="00DC413F" w:rsidRPr="000506E3" w:rsidRDefault="00DC413F" w:rsidP="00EB45B2">
            <w:pPr>
              <w:suppressAutoHyphens w:val="0"/>
              <w:spacing w:before="80" w:after="80" w:line="200" w:lineRule="exact"/>
              <w:ind w:left="57" w:right="57"/>
              <w:rPr>
                <w:i/>
                <w:sz w:val="16"/>
              </w:rPr>
            </w:pPr>
            <w:r w:rsidRPr="000506E3">
              <w:rPr>
                <w:i/>
                <w:sz w:val="16"/>
              </w:rPr>
              <w:t>Limite supérieure</w:t>
            </w:r>
            <w:r w:rsidR="00596556">
              <w:rPr>
                <w:i/>
                <w:sz w:val="16"/>
              </w:rPr>
              <w:t xml:space="preserve"> </w:t>
            </w:r>
            <w:r>
              <w:rPr>
                <w:i/>
                <w:sz w:val="16"/>
              </w:rPr>
              <w:t xml:space="preserve">du temps </w:t>
            </w:r>
            <w:r w:rsidRPr="000506E3">
              <w:rPr>
                <w:i/>
                <w:sz w:val="16"/>
              </w:rPr>
              <w:t>(s)</w:t>
            </w:r>
          </w:p>
        </w:tc>
        <w:tc>
          <w:tcPr>
            <w:tcW w:w="1064" w:type="dxa"/>
            <w:tcBorders>
              <w:top w:val="single" w:sz="4" w:space="0" w:color="auto"/>
              <w:bottom w:val="single" w:sz="12" w:space="0" w:color="auto"/>
            </w:tcBorders>
            <w:shd w:val="clear" w:color="auto" w:fill="auto"/>
            <w:vAlign w:val="bottom"/>
          </w:tcPr>
          <w:p w14:paraId="070DFD37" w14:textId="4320CB13" w:rsidR="00DC413F" w:rsidRPr="000506E3" w:rsidRDefault="00DC413F" w:rsidP="00EB45B2">
            <w:pPr>
              <w:suppressAutoHyphens w:val="0"/>
              <w:spacing w:before="80" w:after="80" w:line="200" w:lineRule="exact"/>
              <w:ind w:left="57" w:right="57"/>
              <w:jc w:val="right"/>
              <w:rPr>
                <w:i/>
                <w:sz w:val="16"/>
              </w:rPr>
            </w:pPr>
            <w:r w:rsidRPr="000506E3">
              <w:rPr>
                <w:i/>
                <w:sz w:val="16"/>
              </w:rPr>
              <w:t>Vitesse</w:t>
            </w:r>
            <w:r w:rsidR="00596556">
              <w:rPr>
                <w:i/>
                <w:sz w:val="16"/>
              </w:rPr>
              <w:t xml:space="preserve"> </w:t>
            </w:r>
            <w:r w:rsidRPr="000506E3">
              <w:rPr>
                <w:i/>
                <w:sz w:val="16"/>
              </w:rPr>
              <w:br/>
              <w:t>(</w:t>
            </w:r>
            <w:r w:rsidR="00596556">
              <w:rPr>
                <w:i/>
                <w:sz w:val="16"/>
              </w:rPr>
              <w:t xml:space="preserve">En </w:t>
            </w:r>
            <w:r w:rsidRPr="000506E3">
              <w:rPr>
                <w:i/>
                <w:sz w:val="16"/>
              </w:rPr>
              <w:t>m/s)</w:t>
            </w:r>
          </w:p>
        </w:tc>
        <w:tc>
          <w:tcPr>
            <w:tcW w:w="2142" w:type="dxa"/>
            <w:tcBorders>
              <w:top w:val="single" w:sz="4" w:space="0" w:color="auto"/>
              <w:bottom w:val="single" w:sz="12" w:space="0" w:color="auto"/>
            </w:tcBorders>
            <w:shd w:val="clear" w:color="auto" w:fill="auto"/>
            <w:vAlign w:val="bottom"/>
          </w:tcPr>
          <w:p w14:paraId="3EB7EBD7" w14:textId="211E77C5" w:rsidR="00DC413F" w:rsidRPr="000506E3" w:rsidRDefault="00DC413F" w:rsidP="00EB45B2">
            <w:pPr>
              <w:suppressAutoHyphens w:val="0"/>
              <w:spacing w:before="80" w:after="80" w:line="200" w:lineRule="exact"/>
              <w:ind w:left="57" w:right="57"/>
              <w:jc w:val="right"/>
              <w:rPr>
                <w:i/>
                <w:sz w:val="16"/>
              </w:rPr>
            </w:pPr>
            <w:r w:rsidRPr="000506E3">
              <w:rPr>
                <w:i/>
                <w:sz w:val="16"/>
              </w:rPr>
              <w:t>Limite inférieure</w:t>
            </w:r>
            <w:r>
              <w:rPr>
                <w:i/>
                <w:sz w:val="16"/>
              </w:rPr>
              <w:t xml:space="preserve"> du temps</w:t>
            </w:r>
            <w:r w:rsidR="00596556">
              <w:rPr>
                <w:i/>
                <w:sz w:val="16"/>
              </w:rPr>
              <w:t xml:space="preserve"> </w:t>
            </w:r>
            <w:r w:rsidRPr="000506E3">
              <w:rPr>
                <w:i/>
                <w:sz w:val="16"/>
              </w:rPr>
              <w:br/>
              <w:t>(</w:t>
            </w:r>
            <w:r w:rsidR="00596556">
              <w:rPr>
                <w:i/>
                <w:sz w:val="16"/>
              </w:rPr>
              <w:t xml:space="preserve">En </w:t>
            </w:r>
            <w:r w:rsidRPr="000506E3">
              <w:rPr>
                <w:i/>
                <w:sz w:val="16"/>
              </w:rPr>
              <w:t>s)</w:t>
            </w:r>
          </w:p>
        </w:tc>
        <w:tc>
          <w:tcPr>
            <w:tcW w:w="1829" w:type="dxa"/>
            <w:tcBorders>
              <w:top w:val="single" w:sz="4" w:space="0" w:color="auto"/>
              <w:bottom w:val="single" w:sz="12" w:space="0" w:color="auto"/>
            </w:tcBorders>
            <w:shd w:val="clear" w:color="auto" w:fill="auto"/>
            <w:vAlign w:val="bottom"/>
          </w:tcPr>
          <w:p w14:paraId="30DF6E2C" w14:textId="5C1B5F28" w:rsidR="00DC413F" w:rsidRPr="000506E3" w:rsidRDefault="00DC413F" w:rsidP="00EB45B2">
            <w:pPr>
              <w:suppressAutoHyphens w:val="0"/>
              <w:spacing w:before="80" w:after="80" w:line="200" w:lineRule="exact"/>
              <w:ind w:left="57" w:right="57"/>
              <w:jc w:val="right"/>
              <w:rPr>
                <w:i/>
                <w:sz w:val="16"/>
              </w:rPr>
            </w:pPr>
            <w:r w:rsidRPr="000506E3">
              <w:rPr>
                <w:i/>
                <w:sz w:val="16"/>
              </w:rPr>
              <w:t>Vitesse</w:t>
            </w:r>
            <w:r w:rsidR="00596556">
              <w:rPr>
                <w:i/>
                <w:sz w:val="16"/>
              </w:rPr>
              <w:t xml:space="preserve"> </w:t>
            </w:r>
            <w:r w:rsidRPr="000506E3">
              <w:rPr>
                <w:i/>
                <w:sz w:val="16"/>
              </w:rPr>
              <w:br/>
              <w:t>(</w:t>
            </w:r>
            <w:r w:rsidR="00596556">
              <w:rPr>
                <w:i/>
                <w:sz w:val="16"/>
              </w:rPr>
              <w:t xml:space="preserve">En </w:t>
            </w:r>
            <w:r w:rsidRPr="000506E3">
              <w:rPr>
                <w:i/>
                <w:sz w:val="16"/>
              </w:rPr>
              <w:t>m/s)</w:t>
            </w:r>
          </w:p>
        </w:tc>
      </w:tr>
      <w:tr w:rsidR="00DC413F" w:rsidRPr="000506E3" w14:paraId="3923EA2A" w14:textId="77777777" w:rsidTr="00596556">
        <w:trPr>
          <w:cantSplit/>
        </w:trPr>
        <w:tc>
          <w:tcPr>
            <w:tcW w:w="2335" w:type="dxa"/>
            <w:tcBorders>
              <w:top w:val="single" w:sz="12" w:space="0" w:color="auto"/>
            </w:tcBorders>
            <w:shd w:val="clear" w:color="auto" w:fill="auto"/>
          </w:tcPr>
          <w:p w14:paraId="3A0796EE" w14:textId="77777777" w:rsidR="00DC413F" w:rsidRPr="000506E3" w:rsidRDefault="00DC413F" w:rsidP="00EB45B2">
            <w:pPr>
              <w:suppressAutoHyphens w:val="0"/>
              <w:spacing w:before="40" w:after="40" w:line="220" w:lineRule="atLeast"/>
              <w:ind w:left="57" w:right="57"/>
              <w:rPr>
                <w:sz w:val="18"/>
              </w:rPr>
            </w:pPr>
            <w:r w:rsidRPr="000506E3">
              <w:rPr>
                <w:sz w:val="18"/>
              </w:rPr>
              <w:t>0,001</w:t>
            </w:r>
          </w:p>
        </w:tc>
        <w:tc>
          <w:tcPr>
            <w:tcW w:w="1064" w:type="dxa"/>
            <w:tcBorders>
              <w:top w:val="single" w:sz="12" w:space="0" w:color="auto"/>
            </w:tcBorders>
            <w:shd w:val="clear" w:color="auto" w:fill="auto"/>
            <w:vAlign w:val="bottom"/>
          </w:tcPr>
          <w:p w14:paraId="5035E8D3"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0,0</w:t>
            </w:r>
          </w:p>
        </w:tc>
        <w:tc>
          <w:tcPr>
            <w:tcW w:w="2142" w:type="dxa"/>
            <w:tcBorders>
              <w:top w:val="single" w:sz="12" w:space="0" w:color="auto"/>
            </w:tcBorders>
            <w:shd w:val="clear" w:color="auto" w:fill="auto"/>
            <w:vAlign w:val="bottom"/>
          </w:tcPr>
          <w:p w14:paraId="3F31C19E"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w:t>
            </w:r>
          </w:p>
        </w:tc>
        <w:tc>
          <w:tcPr>
            <w:tcW w:w="1829" w:type="dxa"/>
            <w:tcBorders>
              <w:top w:val="single" w:sz="12" w:space="0" w:color="auto"/>
            </w:tcBorders>
            <w:shd w:val="clear" w:color="auto" w:fill="auto"/>
            <w:vAlign w:val="bottom"/>
          </w:tcPr>
          <w:p w14:paraId="72DD9181"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-0,05</w:t>
            </w:r>
          </w:p>
        </w:tc>
      </w:tr>
      <w:tr w:rsidR="00DC413F" w:rsidRPr="000506E3" w14:paraId="3656FB97" w14:textId="77777777" w:rsidTr="00596556">
        <w:trPr>
          <w:cantSplit/>
        </w:trPr>
        <w:tc>
          <w:tcPr>
            <w:tcW w:w="2335" w:type="dxa"/>
            <w:shd w:val="clear" w:color="auto" w:fill="auto"/>
          </w:tcPr>
          <w:p w14:paraId="31DB211B" w14:textId="77777777" w:rsidR="00DC413F" w:rsidRPr="000506E3" w:rsidRDefault="00DC413F" w:rsidP="00EB45B2">
            <w:pPr>
              <w:suppressAutoHyphens w:val="0"/>
              <w:spacing w:before="40" w:after="40" w:line="220" w:lineRule="atLeast"/>
              <w:ind w:left="57" w:right="57"/>
              <w:rPr>
                <w:sz w:val="18"/>
              </w:rPr>
            </w:pPr>
            <w:r w:rsidRPr="000506E3">
              <w:rPr>
                <w:sz w:val="18"/>
              </w:rPr>
              <w:t>0,003</w:t>
            </w:r>
          </w:p>
        </w:tc>
        <w:tc>
          <w:tcPr>
            <w:tcW w:w="1064" w:type="dxa"/>
            <w:shd w:val="clear" w:color="auto" w:fill="auto"/>
            <w:vAlign w:val="bottom"/>
          </w:tcPr>
          <w:p w14:paraId="3E91C61A"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-0,25</w:t>
            </w:r>
          </w:p>
        </w:tc>
        <w:tc>
          <w:tcPr>
            <w:tcW w:w="2142" w:type="dxa"/>
            <w:shd w:val="clear" w:color="auto" w:fill="auto"/>
            <w:vAlign w:val="bottom"/>
          </w:tcPr>
          <w:p w14:paraId="79699D3F"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0,0025</w:t>
            </w:r>
          </w:p>
        </w:tc>
        <w:tc>
          <w:tcPr>
            <w:tcW w:w="1829" w:type="dxa"/>
            <w:shd w:val="clear" w:color="auto" w:fill="auto"/>
            <w:vAlign w:val="bottom"/>
          </w:tcPr>
          <w:p w14:paraId="63C276DE"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-0,375</w:t>
            </w:r>
          </w:p>
        </w:tc>
      </w:tr>
      <w:tr w:rsidR="00DC413F" w:rsidRPr="000506E3" w14:paraId="027A5DDB" w14:textId="77777777" w:rsidTr="00596556">
        <w:trPr>
          <w:cantSplit/>
        </w:trPr>
        <w:tc>
          <w:tcPr>
            <w:tcW w:w="2335" w:type="dxa"/>
            <w:tcBorders>
              <w:bottom w:val="single" w:sz="2" w:space="0" w:color="auto"/>
            </w:tcBorders>
            <w:shd w:val="clear" w:color="auto" w:fill="auto"/>
          </w:tcPr>
          <w:p w14:paraId="41FE9AA2" w14:textId="77777777" w:rsidR="00DC413F" w:rsidRPr="000506E3" w:rsidRDefault="00DC413F" w:rsidP="00EB45B2">
            <w:pPr>
              <w:suppressAutoHyphens w:val="0"/>
              <w:spacing w:before="40" w:after="40" w:line="220" w:lineRule="atLeast"/>
              <w:ind w:left="57" w:right="57"/>
              <w:rPr>
                <w:sz w:val="18"/>
              </w:rPr>
            </w:pPr>
            <w:r w:rsidRPr="000506E3">
              <w:rPr>
                <w:sz w:val="18"/>
              </w:rPr>
              <w:t>0,014</w:t>
            </w:r>
          </w:p>
        </w:tc>
        <w:tc>
          <w:tcPr>
            <w:tcW w:w="1064" w:type="dxa"/>
            <w:tcBorders>
              <w:bottom w:val="single" w:sz="2" w:space="0" w:color="auto"/>
            </w:tcBorders>
            <w:shd w:val="clear" w:color="auto" w:fill="auto"/>
            <w:vAlign w:val="bottom"/>
          </w:tcPr>
          <w:p w14:paraId="5F7F1D54" w14:textId="77777777" w:rsidR="00DC413F" w:rsidRPr="000506E3" w:rsidRDefault="00DC413F" w:rsidP="00EB45B2">
            <w:pPr>
              <w:suppressAutoHyphens w:val="0"/>
              <w:spacing w:before="40" w:after="40" w:line="220" w:lineRule="atLeast"/>
              <w:ind w:left="57" w:right="57"/>
              <w:jc w:val="right"/>
              <w:rPr>
                <w:sz w:val="18"/>
              </w:rPr>
            </w:pPr>
            <w:r w:rsidRPr="000506E3">
              <w:rPr>
                <w:sz w:val="18"/>
              </w:rPr>
              <w:t>-3,2</w:t>
            </w:r>
          </w:p>
        </w:tc>
        <w:tc>
          <w:tcPr>
            <w:tcW w:w="2142" w:type="dxa"/>
            <w:tcBorders>
              <w:bottom w:val="single" w:sz="2" w:space="0" w:color="auto"/>
            </w:tcBorders>
            <w:shd w:val="clear" w:color="auto" w:fill="auto"/>
            <w:vAlign w:val="bottom"/>
          </w:tcPr>
          <w:p w14:paraId="2A950F9C"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0,0135</w:t>
            </w:r>
          </w:p>
        </w:tc>
        <w:tc>
          <w:tcPr>
            <w:tcW w:w="1829" w:type="dxa"/>
            <w:tcBorders>
              <w:bottom w:val="single" w:sz="2" w:space="0" w:color="auto"/>
            </w:tcBorders>
            <w:shd w:val="clear" w:color="auto" w:fill="auto"/>
            <w:vAlign w:val="bottom"/>
          </w:tcPr>
          <w:p w14:paraId="3384A352" w14:textId="77777777" w:rsidR="00DC413F" w:rsidRPr="000506E3" w:rsidRDefault="00DC413F" w:rsidP="00EB45B2">
            <w:pPr>
              <w:suppressAutoHyphens w:val="0"/>
              <w:spacing w:before="40" w:after="40" w:line="220" w:lineRule="atLeast"/>
              <w:ind w:left="57" w:right="57"/>
              <w:jc w:val="right"/>
              <w:rPr>
                <w:sz w:val="18"/>
              </w:rPr>
            </w:pPr>
            <w:r w:rsidRPr="000506E3">
              <w:rPr>
                <w:sz w:val="18"/>
              </w:rPr>
              <w:t>-3,7</w:t>
            </w:r>
          </w:p>
        </w:tc>
      </w:tr>
      <w:tr w:rsidR="00DC413F" w:rsidRPr="000506E3" w14:paraId="653C5177" w14:textId="77777777" w:rsidTr="00596556">
        <w:trPr>
          <w:cantSplit/>
        </w:trPr>
        <w:tc>
          <w:tcPr>
            <w:tcW w:w="2335" w:type="dxa"/>
            <w:tcBorders>
              <w:top w:val="single" w:sz="2" w:space="0" w:color="auto"/>
              <w:bottom w:val="single" w:sz="12" w:space="0" w:color="auto"/>
            </w:tcBorders>
            <w:shd w:val="clear" w:color="auto" w:fill="auto"/>
          </w:tcPr>
          <w:p w14:paraId="2B6F3E9A" w14:textId="77777777" w:rsidR="00DC413F" w:rsidRPr="000506E3" w:rsidRDefault="00DC413F" w:rsidP="00EB45B2">
            <w:pPr>
              <w:suppressAutoHyphens w:val="0"/>
              <w:spacing w:before="40" w:after="40" w:line="220" w:lineRule="atLeast"/>
              <w:ind w:left="57" w:right="57"/>
              <w:rPr>
                <w:sz w:val="18"/>
              </w:rPr>
            </w:pPr>
          </w:p>
        </w:tc>
        <w:tc>
          <w:tcPr>
            <w:tcW w:w="1064" w:type="dxa"/>
            <w:tcBorders>
              <w:top w:val="single" w:sz="2" w:space="0" w:color="auto"/>
              <w:bottom w:val="single" w:sz="12" w:space="0" w:color="auto"/>
            </w:tcBorders>
            <w:shd w:val="clear" w:color="auto" w:fill="auto"/>
            <w:vAlign w:val="bottom"/>
          </w:tcPr>
          <w:p w14:paraId="65C15B95" w14:textId="77777777" w:rsidR="00DC413F" w:rsidRPr="000506E3" w:rsidRDefault="00DC413F" w:rsidP="00EB45B2">
            <w:pPr>
              <w:suppressAutoHyphens w:val="0"/>
              <w:spacing w:before="40" w:after="40" w:line="220" w:lineRule="atLeast"/>
              <w:ind w:left="57" w:right="57"/>
              <w:jc w:val="right"/>
              <w:rPr>
                <w:sz w:val="18"/>
              </w:rPr>
            </w:pPr>
          </w:p>
        </w:tc>
        <w:tc>
          <w:tcPr>
            <w:tcW w:w="2142" w:type="dxa"/>
            <w:tcBorders>
              <w:top w:val="single" w:sz="2" w:space="0" w:color="auto"/>
              <w:bottom w:val="single" w:sz="12" w:space="0" w:color="auto"/>
            </w:tcBorders>
            <w:shd w:val="clear" w:color="auto" w:fill="auto"/>
            <w:vAlign w:val="bottom"/>
          </w:tcPr>
          <w:p w14:paraId="45E35877" w14:textId="77777777" w:rsidR="00DC413F" w:rsidRPr="000506E3" w:rsidRDefault="00DC413F" w:rsidP="00EB45B2">
            <w:pPr>
              <w:suppressAutoHyphens w:val="0"/>
              <w:spacing w:before="40" w:after="40" w:line="220" w:lineRule="atLeast"/>
              <w:ind w:left="57" w:right="57"/>
              <w:jc w:val="right"/>
              <w:rPr>
                <w:sz w:val="18"/>
              </w:rPr>
            </w:pPr>
            <w:r w:rsidRPr="000506E3">
              <w:rPr>
                <w:sz w:val="18"/>
              </w:rPr>
              <w:t>0,017</w:t>
            </w:r>
          </w:p>
        </w:tc>
        <w:tc>
          <w:tcPr>
            <w:tcW w:w="1829" w:type="dxa"/>
            <w:tcBorders>
              <w:top w:val="single" w:sz="2" w:space="0" w:color="auto"/>
              <w:bottom w:val="single" w:sz="12" w:space="0" w:color="auto"/>
            </w:tcBorders>
            <w:shd w:val="clear" w:color="auto" w:fill="auto"/>
            <w:vAlign w:val="bottom"/>
          </w:tcPr>
          <w:p w14:paraId="3DC5B84E" w14:textId="77777777" w:rsidR="00DC413F" w:rsidRPr="000506E3" w:rsidRDefault="00DC413F" w:rsidP="00EB45B2">
            <w:pPr>
              <w:suppressAutoHyphens w:val="0"/>
              <w:spacing w:before="40" w:after="40" w:line="220" w:lineRule="atLeast"/>
              <w:ind w:left="57" w:right="57"/>
              <w:jc w:val="right"/>
              <w:rPr>
                <w:sz w:val="18"/>
              </w:rPr>
            </w:pPr>
            <w:r w:rsidRPr="000506E3">
              <w:rPr>
                <w:sz w:val="18"/>
              </w:rPr>
              <w:t>-3,7</w:t>
            </w:r>
          </w:p>
        </w:tc>
      </w:tr>
    </w:tbl>
    <w:p w14:paraId="560E26DC" w14:textId="77777777" w:rsidR="00DC413F" w:rsidRPr="007A3ED5" w:rsidRDefault="00DC413F" w:rsidP="00DC413F">
      <w:pPr>
        <w:pStyle w:val="SingleTxtG"/>
        <w:spacing w:before="240"/>
        <w:ind w:left="2268" w:hanging="1134"/>
      </w:pPr>
      <w:r w:rsidRPr="007A3ED5">
        <w:t>5.6.6</w:t>
      </w:r>
      <w:r w:rsidRPr="007A3ED5">
        <w:tab/>
        <w:t>L’angle maximal de flexion de la fausse tête par rapport au pendule cervical (angles dθA + dθC de la figure 6) doit être compris entre 49,0 et 59,0° et doit être observé au bout de 54,0 à 66,0 ms.</w:t>
      </w:r>
    </w:p>
    <w:p w14:paraId="77F59D96" w14:textId="3A875D7F" w:rsidR="00DC413F" w:rsidRPr="007A3ED5" w:rsidRDefault="00DC413F" w:rsidP="00DC413F">
      <w:pPr>
        <w:pStyle w:val="SingleTxtG"/>
        <w:ind w:left="2268" w:hanging="1134"/>
      </w:pPr>
      <w:r w:rsidRPr="007A3ED5">
        <w:t>5.6.7</w:t>
      </w:r>
      <w:r w:rsidRPr="007A3ED5">
        <w:tab/>
        <w:t>Les déplacements maximums du centre de gravité de la fausse tête mesurés dans les angles dθA et dθB (voir la figure 6) doivent être les suivants</w:t>
      </w:r>
      <w:r w:rsidR="00596556">
        <w:t> </w:t>
      </w:r>
      <w:r w:rsidRPr="007A3ED5">
        <w:t>: en avant du pendule, l’angle dθA doit être compris entre 32,0 et 37,0° et être observé au bout de 53,0 à 63,0 ms, alors qu’à l’arrière de la base du pendule l’angle dθB doit être compris entre 0,81*(angle dθA) + 1,75 et</w:t>
      </w:r>
      <w:r w:rsidR="00596556">
        <w:t xml:space="preserve"> </w:t>
      </w:r>
      <w:r w:rsidRPr="007A3ED5">
        <w:t>0,81*(angle dθA) + 4,25° et être observé au bout 54,0 à</w:t>
      </w:r>
      <w:r w:rsidR="00596556">
        <w:t xml:space="preserve"> </w:t>
      </w:r>
      <w:r w:rsidRPr="007A3ED5">
        <w:t>64,0 ms.</w:t>
      </w:r>
    </w:p>
    <w:p w14:paraId="24AB7144" w14:textId="77777777" w:rsidR="00DC413F" w:rsidRPr="007A3ED5" w:rsidRDefault="00DC413F" w:rsidP="00DC413F">
      <w:pPr>
        <w:pStyle w:val="SingleTxtG"/>
        <w:ind w:left="2268" w:hanging="1134"/>
      </w:pPr>
      <w:r w:rsidRPr="007A3ED5">
        <w:t>5.6.8</w:t>
      </w:r>
      <w:r w:rsidRPr="007A3ED5">
        <w:tab/>
        <w:t>Le comportement du cou peut être modifié en remplaçant les huit tampons à section circulaire par des tampons ayant une dureté de Shore différente.</w:t>
      </w:r>
    </w:p>
    <w:p w14:paraId="6024F539" w14:textId="77777777" w:rsidR="00DC413F" w:rsidRPr="007A3ED5" w:rsidRDefault="00DC413F" w:rsidP="00DC413F">
      <w:pPr>
        <w:pStyle w:val="SingleTxtG"/>
        <w:ind w:left="2268" w:hanging="1134"/>
      </w:pPr>
      <w:r w:rsidRPr="007A3ED5">
        <w:t>5.7</w:t>
      </w:r>
      <w:r w:rsidRPr="007A3ED5">
        <w:tab/>
        <w:t>Épaule</w:t>
      </w:r>
    </w:p>
    <w:p w14:paraId="04E07C67" w14:textId="73E52AFD" w:rsidR="00DC413F" w:rsidRPr="007A3ED5" w:rsidRDefault="00DC413F" w:rsidP="00DC413F">
      <w:pPr>
        <w:pStyle w:val="SingleTxtG"/>
        <w:ind w:left="2268" w:hanging="1134"/>
      </w:pPr>
      <w:r w:rsidRPr="007A3ED5">
        <w:t>5.7.1</w:t>
      </w:r>
      <w:r w:rsidRPr="007A3ED5">
        <w:tab/>
        <w:t>La longueur de l’élastique doit être ajustée de façon qu’une force comprise entre 27,5</w:t>
      </w:r>
      <w:r w:rsidR="007A3ED5">
        <w:t> </w:t>
      </w:r>
      <w:r w:rsidRPr="007A3ED5">
        <w:t>N et 32,5</w:t>
      </w:r>
      <w:r w:rsidR="007A3ED5">
        <w:t> </w:t>
      </w:r>
      <w:r w:rsidRPr="007A3ED5">
        <w:t xml:space="preserve">N appliquée vers l’avant à 4 </w:t>
      </w:r>
      <w:r w:rsidRPr="007A3ED5">
        <w:sym w:font="Symbol" w:char="F0B1"/>
      </w:r>
      <w:r w:rsidRPr="007A3ED5">
        <w:t> 1</w:t>
      </w:r>
      <w:r w:rsidR="007A3ED5">
        <w:t> </w:t>
      </w:r>
      <w:r w:rsidRPr="007A3ED5">
        <w:t>mm du bord extérieur de la clavicule dans le même plan que son déplacement soit nécessaire pour déplacer la clavicule vers l’avant.</w:t>
      </w:r>
    </w:p>
    <w:p w14:paraId="33113617" w14:textId="77777777" w:rsidR="00DC413F" w:rsidRPr="007A3ED5" w:rsidRDefault="00DC413F" w:rsidP="00DC413F">
      <w:pPr>
        <w:pStyle w:val="SingleTxtG"/>
        <w:ind w:left="2268" w:hanging="1134"/>
      </w:pPr>
      <w:r w:rsidRPr="007A3ED5">
        <w:lastRenderedPageBreak/>
        <w:t>5.7.2</w:t>
      </w:r>
      <w:r w:rsidRPr="007A3ED5">
        <w:tab/>
        <w:t xml:space="preserve">Le mannequin doit être assis sur une surface plane, horizontale et rigide, sans appui dorsal. Le thorax doit être installé verticalement et les bras placés de façon à former avec la verticale un angle de 40° </w:t>
      </w:r>
      <w:r w:rsidRPr="007A3ED5">
        <w:sym w:font="Symbol" w:char="F0B1"/>
      </w:r>
      <w:r w:rsidRPr="007A3ED5">
        <w:t> 2° vers l’avant. Les jambes doivent être placées horizontalement.</w:t>
      </w:r>
    </w:p>
    <w:p w14:paraId="3654CC73" w14:textId="56164EBF" w:rsidR="00DC413F" w:rsidRPr="007A3ED5" w:rsidRDefault="00DC413F" w:rsidP="00DC413F">
      <w:pPr>
        <w:pStyle w:val="SingleTxtG"/>
        <w:ind w:left="2268" w:hanging="1134"/>
      </w:pPr>
      <w:r w:rsidRPr="007A3ED5">
        <w:t>5.7.3</w:t>
      </w:r>
      <w:r w:rsidRPr="007A3ED5">
        <w:tab/>
        <w:t xml:space="preserve">L’élément de frappe est un pendule dont la masse est de 23,4 </w:t>
      </w:r>
      <w:r w:rsidRPr="007A3ED5">
        <w:sym w:font="Symbol" w:char="F0B1"/>
      </w:r>
      <w:r w:rsidRPr="007A3ED5">
        <w:t xml:space="preserve"> 0,2</w:t>
      </w:r>
      <w:r w:rsidR="007A3ED5">
        <w:t> </w:t>
      </w:r>
      <w:r w:rsidRPr="007A3ED5">
        <w:t xml:space="preserve">kg, le diamètre de 152,4 </w:t>
      </w:r>
      <w:r w:rsidRPr="007A3ED5">
        <w:sym w:font="Symbol" w:char="F0B1"/>
      </w:r>
      <w:r w:rsidRPr="007A3ED5">
        <w:t> 0,25</w:t>
      </w:r>
      <w:r w:rsidR="007A3ED5">
        <w:t> </w:t>
      </w:r>
      <w:r w:rsidRPr="007A3ED5">
        <w:t>mm et le rayon de courbure de 12,7</w:t>
      </w:r>
      <w:r w:rsidR="007A3ED5">
        <w:t> </w:t>
      </w:r>
      <w:r w:rsidRPr="007A3ED5">
        <w:t>mm</w:t>
      </w:r>
      <w:r w:rsidRPr="007A3ED5">
        <w:rPr>
          <w:rStyle w:val="Appelnotedebasdep"/>
        </w:rPr>
        <w:footnoteReference w:id="15"/>
      </w:r>
      <w:r w:rsidRPr="007A3ED5">
        <w:t>. Il est suspendu à des pivots rigides par quatre fils métalliques, la ligne médiane de l’élément se trouvant au moins à 3,5</w:t>
      </w:r>
      <w:r w:rsidR="007A3ED5">
        <w:t> </w:t>
      </w:r>
      <w:r w:rsidRPr="007A3ED5">
        <w:t>m au-dessous des pivots (voir la figure</w:t>
      </w:r>
      <w:r w:rsidR="007A3ED5">
        <w:t> </w:t>
      </w:r>
      <w:r w:rsidRPr="007A3ED5">
        <w:t>4).</w:t>
      </w:r>
    </w:p>
    <w:p w14:paraId="6E34252D" w14:textId="77777777" w:rsidR="00DC413F" w:rsidRPr="007A3ED5" w:rsidRDefault="00DC413F" w:rsidP="00DC413F">
      <w:pPr>
        <w:pStyle w:val="SingleTxtG"/>
        <w:ind w:left="2268" w:hanging="1134"/>
      </w:pPr>
      <w:r w:rsidRPr="007A3ED5">
        <w:t>5.7.4</w:t>
      </w:r>
      <w:r w:rsidRPr="007A3ED5">
        <w:tab/>
        <w:t>L’élément de frappe est équipé d’un accéléromètre sensible dans la direction de l’impact et situé sur son axe.</w:t>
      </w:r>
    </w:p>
    <w:p w14:paraId="61832189" w14:textId="6371E784" w:rsidR="00DC413F" w:rsidRPr="007A3ED5" w:rsidRDefault="00DC413F" w:rsidP="00DC413F">
      <w:pPr>
        <w:pStyle w:val="SingleTxtG"/>
        <w:ind w:left="2268" w:hanging="1134"/>
      </w:pPr>
      <w:r w:rsidRPr="007A3ED5">
        <w:t>5.7.5</w:t>
      </w:r>
      <w:r w:rsidRPr="007A3ED5">
        <w:tab/>
        <w:t xml:space="preserve">L’élément de frappe doit aller percuter librement l’épaule du mannequin à la vitesse de 4,3 </w:t>
      </w:r>
      <w:r w:rsidRPr="007A3ED5">
        <w:sym w:font="Symbol" w:char="F0B1"/>
      </w:r>
      <w:r w:rsidRPr="007A3ED5">
        <w:t> 0,1</w:t>
      </w:r>
      <w:r w:rsidR="007A3ED5">
        <w:t> </w:t>
      </w:r>
      <w:r w:rsidRPr="007A3ED5">
        <w:t>m/s.</w:t>
      </w:r>
    </w:p>
    <w:p w14:paraId="7EAA7E13" w14:textId="77777777" w:rsidR="00DC413F" w:rsidRPr="007A3ED5" w:rsidRDefault="00DC413F" w:rsidP="00DC413F">
      <w:pPr>
        <w:pStyle w:val="SingleTxtG"/>
        <w:ind w:left="2268" w:hanging="1134"/>
      </w:pPr>
      <w:r w:rsidRPr="007A3ED5">
        <w:t>5.7.6</w:t>
      </w:r>
      <w:r w:rsidRPr="007A3ED5">
        <w:tab/>
        <w:t>La direction de l’impact est perpendiculaire à l’axe antéropostérieur du mannequin et l’axe de l’élément de frappe coïncide avec l’axe du pivot du haut du bras.</w:t>
      </w:r>
    </w:p>
    <w:p w14:paraId="6DB3A206" w14:textId="53E20E09" w:rsidR="00DC413F" w:rsidRPr="007A3ED5" w:rsidRDefault="00DC413F" w:rsidP="00DC413F">
      <w:pPr>
        <w:pStyle w:val="SingleTxtG"/>
        <w:ind w:left="2268" w:hanging="1134"/>
      </w:pPr>
      <w:r w:rsidRPr="007A3ED5">
        <w:t>5.7.7</w:t>
      </w:r>
      <w:r w:rsidRPr="007A3ED5">
        <w:tab/>
        <w:t>L’accélération maximale de l’élément de frappe, filtrée selon la norme ISO 6487:2000 à CFC 180, doit être comprise entre 7,5 et 10,5</w:t>
      </w:r>
      <w:r w:rsidR="007A3ED5">
        <w:t> </w:t>
      </w:r>
      <w:r w:rsidRPr="007A3ED5">
        <w:t>g.</w:t>
      </w:r>
    </w:p>
    <w:p w14:paraId="1F5BBB97" w14:textId="77777777" w:rsidR="00DC413F" w:rsidRPr="007A3ED5" w:rsidRDefault="00DC413F" w:rsidP="00DC413F">
      <w:pPr>
        <w:pStyle w:val="SingleTxtG"/>
        <w:ind w:left="2268" w:hanging="1134"/>
      </w:pPr>
      <w:r w:rsidRPr="007A3ED5">
        <w:t>5.8</w:t>
      </w:r>
      <w:r w:rsidRPr="007A3ED5">
        <w:tab/>
        <w:t>Bras</w:t>
      </w:r>
    </w:p>
    <w:p w14:paraId="1D3849A1" w14:textId="77777777" w:rsidR="00DC413F" w:rsidRPr="007A3ED5" w:rsidRDefault="00DC413F" w:rsidP="00DC413F">
      <w:pPr>
        <w:pStyle w:val="SingleTxtG"/>
        <w:ind w:left="2268" w:hanging="1134"/>
      </w:pPr>
      <w:r w:rsidRPr="007A3ED5">
        <w:t>5.8.1</w:t>
      </w:r>
      <w:r w:rsidRPr="007A3ED5">
        <w:tab/>
        <w:t>Aucune procédure d’homologation dynamique n’est définie pour les bras.</w:t>
      </w:r>
    </w:p>
    <w:p w14:paraId="136D5AB1" w14:textId="77777777" w:rsidR="00DC413F" w:rsidRPr="007A3ED5" w:rsidRDefault="00DC413F" w:rsidP="00DC413F">
      <w:pPr>
        <w:pStyle w:val="SingleTxtG"/>
        <w:ind w:left="2268" w:hanging="1134"/>
      </w:pPr>
      <w:r w:rsidRPr="007A3ED5">
        <w:t>5.9</w:t>
      </w:r>
      <w:r w:rsidRPr="007A3ED5">
        <w:tab/>
        <w:t>Thorax</w:t>
      </w:r>
    </w:p>
    <w:p w14:paraId="653CEA6D" w14:textId="77777777" w:rsidR="00DC413F" w:rsidRPr="007A3ED5" w:rsidRDefault="00DC413F" w:rsidP="00DC413F">
      <w:pPr>
        <w:pStyle w:val="SingleTxtG"/>
        <w:ind w:left="2268" w:hanging="1134"/>
      </w:pPr>
      <w:r w:rsidRPr="007A3ED5">
        <w:t>5.9.1</w:t>
      </w:r>
      <w:r w:rsidRPr="007A3ED5">
        <w:tab/>
        <w:t>Chaque module costal fait l’objet d’une homologation distincte.</w:t>
      </w:r>
    </w:p>
    <w:p w14:paraId="6CFA454A" w14:textId="77777777" w:rsidR="00DC413F" w:rsidRPr="007A3ED5" w:rsidRDefault="00DC413F" w:rsidP="00DC413F">
      <w:pPr>
        <w:pStyle w:val="SingleTxtG"/>
        <w:ind w:left="2268" w:hanging="1134"/>
      </w:pPr>
      <w:r w:rsidRPr="007A3ED5">
        <w:t>5.9.2</w:t>
      </w:r>
      <w:r w:rsidRPr="007A3ED5">
        <w:tab/>
        <w:t>Le module costal doit être placé verticalement dans un dispositif d’essai de chute auquel le cylindre costal est solidement fixé.</w:t>
      </w:r>
    </w:p>
    <w:p w14:paraId="58412516" w14:textId="1C5360B5" w:rsidR="00DC413F" w:rsidRPr="007A3ED5" w:rsidRDefault="00DC413F" w:rsidP="00DC413F">
      <w:pPr>
        <w:pStyle w:val="SingleTxtG"/>
        <w:ind w:left="2268" w:hanging="1134"/>
      </w:pPr>
      <w:r w:rsidRPr="007A3ED5">
        <w:t>5.9.3</w:t>
      </w:r>
      <w:r w:rsidRPr="007A3ED5">
        <w:tab/>
        <w:t xml:space="preserve">L’élément de frappe est une masse de 7,78 </w:t>
      </w:r>
      <w:r w:rsidRPr="007A3ED5">
        <w:sym w:font="Symbol" w:char="F0B1"/>
      </w:r>
      <w:r w:rsidRPr="007A3ED5">
        <w:t> 0,01</w:t>
      </w:r>
      <w:r w:rsidR="007A3ED5">
        <w:t> </w:t>
      </w:r>
      <w:r w:rsidRPr="007A3ED5">
        <w:t xml:space="preserve">kg ayant une face plane et un diamètre de 150 </w:t>
      </w:r>
      <w:r w:rsidRPr="007A3ED5">
        <w:sym w:font="Symbol" w:char="F0B1"/>
      </w:r>
      <w:r w:rsidRPr="007A3ED5">
        <w:t> 2</w:t>
      </w:r>
      <w:r w:rsidR="007A3ED5">
        <w:t> </w:t>
      </w:r>
      <w:r w:rsidRPr="007A3ED5">
        <w:t>mm qui tombe en chute libre.</w:t>
      </w:r>
    </w:p>
    <w:p w14:paraId="5638AAE9" w14:textId="77777777" w:rsidR="00DC413F" w:rsidRPr="007A3ED5" w:rsidRDefault="00DC413F" w:rsidP="00DC413F">
      <w:pPr>
        <w:pStyle w:val="SingleTxtG"/>
        <w:ind w:left="2268" w:hanging="1134"/>
      </w:pPr>
      <w:r w:rsidRPr="007A3ED5">
        <w:t>5.9.4</w:t>
      </w:r>
      <w:r w:rsidRPr="007A3ED5">
        <w:tab/>
        <w:t>L’axe de l’élément de frappe doit être aligné sur celui de l’ensemble piston</w:t>
      </w:r>
      <w:r w:rsidRPr="007A3ED5">
        <w:noBreakHyphen/>
        <w:t>cylindre.</w:t>
      </w:r>
    </w:p>
    <w:p w14:paraId="57019864" w14:textId="77777777" w:rsidR="00DC413F" w:rsidRPr="007A3ED5" w:rsidRDefault="00DC413F" w:rsidP="00DC413F">
      <w:pPr>
        <w:pStyle w:val="SingleTxtG"/>
        <w:ind w:left="2268" w:hanging="1134"/>
      </w:pPr>
      <w:r w:rsidRPr="007A3ED5">
        <w:t>5.9.5</w:t>
      </w:r>
      <w:r w:rsidRPr="007A3ED5">
        <w:tab/>
        <w:t>La force de l’impact dépend de la hauteur de chute, qui peut être de 815 mm, de 204 mm ou de 459 mm, pour des vitesses d’impact respectives de 4, 2 ou 3 m/s. Les hauteurs de chute ne doivent pas s’écarter de plus de 1 % des valeurs données.</w:t>
      </w:r>
    </w:p>
    <w:p w14:paraId="734015CF" w14:textId="77777777" w:rsidR="00DC413F" w:rsidRPr="007A3ED5" w:rsidRDefault="00DC413F" w:rsidP="00DC413F">
      <w:pPr>
        <w:pStyle w:val="SingleTxtG"/>
        <w:ind w:left="2268" w:hanging="1134"/>
      </w:pPr>
      <w:r w:rsidRPr="007A3ED5">
        <w:t>5.9.6</w:t>
      </w:r>
      <w:r w:rsidRPr="007A3ED5">
        <w:tab/>
        <w:t>Il convient de mesurer le déplacement costal, par exemple en utilisant le capteur de déplacement des côtes.</w:t>
      </w:r>
    </w:p>
    <w:p w14:paraId="7C918C19" w14:textId="64792495" w:rsidR="00DC413F" w:rsidRPr="007A3ED5" w:rsidRDefault="00DC413F" w:rsidP="00DC413F">
      <w:pPr>
        <w:pStyle w:val="SingleTxtG"/>
        <w:ind w:left="2268" w:hanging="1134"/>
      </w:pPr>
      <w:r w:rsidRPr="007A3ED5">
        <w:t>5.9.7</w:t>
      </w:r>
      <w:r w:rsidRPr="007A3ED5">
        <w:tab/>
        <w:t>Les prescriptions concernant l’homologation des côtes sont indiquées dans le tableau</w:t>
      </w:r>
      <w:r w:rsidR="002B5378">
        <w:t> </w:t>
      </w:r>
      <w:r w:rsidRPr="007A3ED5">
        <w:t>5 de la présente annexe.</w:t>
      </w:r>
    </w:p>
    <w:p w14:paraId="76B89C7B" w14:textId="77777777" w:rsidR="00DC413F" w:rsidRPr="007A3ED5" w:rsidRDefault="00DC413F" w:rsidP="00DC413F">
      <w:pPr>
        <w:pStyle w:val="SingleTxtG"/>
        <w:ind w:left="2268" w:hanging="1134"/>
      </w:pPr>
      <w:r w:rsidRPr="007A3ED5">
        <w:t>5.9.8</w:t>
      </w:r>
      <w:r w:rsidRPr="007A3ED5">
        <w:tab/>
        <w:t>Le fonctionnement du module costal peut être modifié en remplaçant le ressort de réglage qui se trouve à l’intérieur du cylindre par un ressort taré différemment.</w:t>
      </w:r>
    </w:p>
    <w:p w14:paraId="23580F33" w14:textId="45B1C5A9" w:rsidR="00DC413F" w:rsidRPr="00596233" w:rsidRDefault="00DC413F" w:rsidP="00DC413F">
      <w:pPr>
        <w:pStyle w:val="Titre1"/>
        <w:spacing w:after="120"/>
      </w:pPr>
      <w:r>
        <w:t>Tableau 5</w:t>
      </w:r>
      <w:r w:rsidR="007A3ED5">
        <w:t xml:space="preserve"> </w:t>
      </w:r>
      <w:r>
        <w:br/>
      </w:r>
      <w:r w:rsidRPr="00C01223">
        <w:rPr>
          <w:b/>
        </w:rPr>
        <w:t>Prescriptions concernant l</w:t>
      </w:r>
      <w:r>
        <w:rPr>
          <w:b/>
        </w:rPr>
        <w:t>’</w:t>
      </w:r>
      <w:r w:rsidRPr="00C01223">
        <w:rPr>
          <w:b/>
        </w:rPr>
        <w:t>homologation du module costal complet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73"/>
        <w:gridCol w:w="2303"/>
        <w:gridCol w:w="1897"/>
        <w:gridCol w:w="1897"/>
      </w:tblGrid>
      <w:tr w:rsidR="00DC413F" w:rsidRPr="00596233" w14:paraId="1B487EFF" w14:textId="77777777" w:rsidTr="00EB45B2">
        <w:trPr>
          <w:tblHeader/>
        </w:trPr>
        <w:tc>
          <w:tcPr>
            <w:tcW w:w="1273" w:type="dxa"/>
            <w:tcBorders>
              <w:bottom w:val="single" w:sz="12" w:space="0" w:color="auto"/>
            </w:tcBorders>
            <w:shd w:val="clear" w:color="auto" w:fill="auto"/>
            <w:vAlign w:val="bottom"/>
          </w:tcPr>
          <w:p w14:paraId="044BDC64" w14:textId="77777777" w:rsidR="00DC413F" w:rsidRPr="00596233" w:rsidRDefault="00DC413F" w:rsidP="00EB45B2">
            <w:pPr>
              <w:suppressAutoHyphens w:val="0"/>
              <w:spacing w:before="80" w:after="80" w:line="200" w:lineRule="exact"/>
              <w:ind w:left="57" w:right="57"/>
              <w:rPr>
                <w:i/>
                <w:sz w:val="16"/>
                <w:lang w:val="fr-FR"/>
              </w:rPr>
            </w:pPr>
            <w:r w:rsidRPr="00596233">
              <w:rPr>
                <w:i/>
                <w:sz w:val="16"/>
                <w:lang w:val="fr-FR"/>
              </w:rPr>
              <w:t>Essai</w:t>
            </w:r>
          </w:p>
        </w:tc>
        <w:tc>
          <w:tcPr>
            <w:tcW w:w="2303" w:type="dxa"/>
            <w:tcBorders>
              <w:bottom w:val="single" w:sz="12" w:space="0" w:color="auto"/>
            </w:tcBorders>
            <w:shd w:val="clear" w:color="auto" w:fill="auto"/>
            <w:vAlign w:val="bottom"/>
          </w:tcPr>
          <w:p w14:paraId="6D529907" w14:textId="3A85BAF4" w:rsidR="00DC413F" w:rsidRPr="00596233" w:rsidRDefault="00DC413F" w:rsidP="00EB45B2">
            <w:pPr>
              <w:suppressAutoHyphens w:val="0"/>
              <w:spacing w:before="80" w:after="80" w:line="200" w:lineRule="exact"/>
              <w:ind w:left="57" w:right="57"/>
              <w:jc w:val="right"/>
              <w:rPr>
                <w:i/>
                <w:sz w:val="16"/>
                <w:lang w:val="fr-FR"/>
              </w:rPr>
            </w:pPr>
            <w:r w:rsidRPr="00596233">
              <w:rPr>
                <w:i/>
                <w:sz w:val="16"/>
                <w:lang w:val="fr-FR"/>
              </w:rPr>
              <w:t>Hauteur de chute</w:t>
            </w:r>
            <w:r>
              <w:rPr>
                <w:i/>
                <w:sz w:val="16"/>
                <w:lang w:val="fr-FR"/>
              </w:rPr>
              <w:t xml:space="preserve"> </w:t>
            </w:r>
            <w:r w:rsidRPr="00596233">
              <w:rPr>
                <w:i/>
                <w:sz w:val="16"/>
                <w:lang w:val="fr-FR"/>
              </w:rPr>
              <w:t>(précision 1</w:t>
            </w:r>
            <w:r w:rsidR="002B5378">
              <w:rPr>
                <w:i/>
                <w:sz w:val="16"/>
                <w:lang w:val="fr-FR"/>
              </w:rPr>
              <w:t> </w:t>
            </w:r>
            <w:r w:rsidRPr="00596233">
              <w:rPr>
                <w:i/>
                <w:sz w:val="16"/>
                <w:lang w:val="fr-FR"/>
              </w:rPr>
              <w:t>%)</w:t>
            </w:r>
            <w:r w:rsidR="002B5378">
              <w:rPr>
                <w:i/>
                <w:sz w:val="16"/>
                <w:lang w:val="fr-FR"/>
              </w:rPr>
              <w:t xml:space="preserve"> </w:t>
            </w:r>
            <w:r w:rsidRPr="00596233">
              <w:rPr>
                <w:i/>
                <w:sz w:val="16"/>
                <w:lang w:val="fr-FR"/>
              </w:rPr>
              <w:br/>
              <w:t>(</w:t>
            </w:r>
            <w:r w:rsidR="002B5378">
              <w:rPr>
                <w:i/>
                <w:sz w:val="16"/>
                <w:lang w:val="fr-FR"/>
              </w:rPr>
              <w:t>E</w:t>
            </w:r>
            <w:r w:rsidRPr="00596233">
              <w:rPr>
                <w:i/>
                <w:sz w:val="16"/>
                <w:lang w:val="fr-FR"/>
              </w:rPr>
              <w:t>n mm)</w:t>
            </w:r>
          </w:p>
        </w:tc>
        <w:tc>
          <w:tcPr>
            <w:tcW w:w="1897" w:type="dxa"/>
            <w:tcBorders>
              <w:bottom w:val="single" w:sz="12" w:space="0" w:color="auto"/>
            </w:tcBorders>
            <w:shd w:val="clear" w:color="auto" w:fill="auto"/>
            <w:vAlign w:val="bottom"/>
          </w:tcPr>
          <w:p w14:paraId="14C5A44C" w14:textId="7BF4825D" w:rsidR="00DC413F" w:rsidRPr="00596233" w:rsidRDefault="00DC413F" w:rsidP="00EB45B2">
            <w:pPr>
              <w:suppressAutoHyphens w:val="0"/>
              <w:spacing w:before="80" w:after="80" w:line="200" w:lineRule="exact"/>
              <w:ind w:left="57" w:right="57"/>
              <w:jc w:val="right"/>
              <w:rPr>
                <w:i/>
                <w:sz w:val="16"/>
                <w:lang w:val="fr-FR"/>
              </w:rPr>
            </w:pPr>
            <w:r w:rsidRPr="00596233">
              <w:rPr>
                <w:i/>
                <w:sz w:val="16"/>
                <w:lang w:val="fr-FR"/>
              </w:rPr>
              <w:t>Déplacement minimum</w:t>
            </w:r>
            <w:r w:rsidR="002B5378">
              <w:rPr>
                <w:i/>
                <w:sz w:val="16"/>
                <w:lang w:val="fr-FR"/>
              </w:rPr>
              <w:t xml:space="preserve"> </w:t>
            </w:r>
            <w:r w:rsidRPr="00596233">
              <w:rPr>
                <w:i/>
                <w:sz w:val="16"/>
                <w:lang w:val="fr-FR"/>
              </w:rPr>
              <w:br/>
              <w:t>(</w:t>
            </w:r>
            <w:r w:rsidR="002B5378">
              <w:rPr>
                <w:i/>
                <w:sz w:val="16"/>
                <w:lang w:val="fr-FR"/>
              </w:rPr>
              <w:t>E</w:t>
            </w:r>
            <w:r w:rsidRPr="00596233">
              <w:rPr>
                <w:i/>
                <w:sz w:val="16"/>
                <w:lang w:val="fr-FR"/>
              </w:rPr>
              <w:t>n mm)</w:t>
            </w:r>
          </w:p>
        </w:tc>
        <w:tc>
          <w:tcPr>
            <w:tcW w:w="1897" w:type="dxa"/>
            <w:tcBorders>
              <w:bottom w:val="single" w:sz="12" w:space="0" w:color="auto"/>
            </w:tcBorders>
            <w:shd w:val="clear" w:color="auto" w:fill="auto"/>
            <w:vAlign w:val="bottom"/>
          </w:tcPr>
          <w:p w14:paraId="7D3CA9BC" w14:textId="1B8F6A06" w:rsidR="00DC413F" w:rsidRPr="00596233" w:rsidRDefault="00DC413F" w:rsidP="00EB45B2">
            <w:pPr>
              <w:suppressAutoHyphens w:val="0"/>
              <w:spacing w:before="80" w:after="80" w:line="200" w:lineRule="exact"/>
              <w:ind w:left="57" w:right="57"/>
              <w:jc w:val="right"/>
              <w:rPr>
                <w:i/>
                <w:sz w:val="16"/>
                <w:lang w:val="fr-FR"/>
              </w:rPr>
            </w:pPr>
            <w:r w:rsidRPr="00596233">
              <w:rPr>
                <w:i/>
                <w:sz w:val="16"/>
                <w:lang w:val="fr-FR"/>
              </w:rPr>
              <w:t>Déplacement maximum</w:t>
            </w:r>
            <w:r w:rsidR="002B5378">
              <w:rPr>
                <w:i/>
                <w:sz w:val="16"/>
                <w:lang w:val="fr-FR"/>
              </w:rPr>
              <w:t xml:space="preserve"> </w:t>
            </w:r>
            <w:r w:rsidRPr="00596233">
              <w:rPr>
                <w:i/>
                <w:sz w:val="16"/>
                <w:lang w:val="fr-FR"/>
              </w:rPr>
              <w:br/>
              <w:t>(</w:t>
            </w:r>
            <w:r w:rsidR="002B5378">
              <w:rPr>
                <w:i/>
                <w:sz w:val="16"/>
                <w:lang w:val="fr-FR"/>
              </w:rPr>
              <w:t>E</w:t>
            </w:r>
            <w:r w:rsidRPr="00596233">
              <w:rPr>
                <w:i/>
                <w:sz w:val="16"/>
                <w:lang w:val="fr-FR"/>
              </w:rPr>
              <w:t>n mm)</w:t>
            </w:r>
          </w:p>
        </w:tc>
      </w:tr>
      <w:tr w:rsidR="00DC413F" w:rsidRPr="00596233" w14:paraId="74BCFA7B" w14:textId="77777777" w:rsidTr="00EB45B2">
        <w:tc>
          <w:tcPr>
            <w:tcW w:w="1273" w:type="dxa"/>
            <w:tcBorders>
              <w:top w:val="single" w:sz="12" w:space="0" w:color="auto"/>
            </w:tcBorders>
            <w:shd w:val="clear" w:color="auto" w:fill="auto"/>
          </w:tcPr>
          <w:p w14:paraId="473CAD1D" w14:textId="77777777" w:rsidR="00DC413F" w:rsidRPr="00596233" w:rsidRDefault="00DC413F" w:rsidP="00EB45B2">
            <w:pPr>
              <w:suppressAutoHyphens w:val="0"/>
              <w:spacing w:before="40" w:after="40" w:line="220" w:lineRule="atLeast"/>
              <w:ind w:left="57" w:right="57"/>
              <w:rPr>
                <w:sz w:val="18"/>
                <w:lang w:val="fr-FR"/>
              </w:rPr>
            </w:pPr>
            <w:r w:rsidRPr="00596233">
              <w:rPr>
                <w:sz w:val="18"/>
                <w:lang w:val="fr-FR"/>
              </w:rPr>
              <w:t>1</w:t>
            </w:r>
          </w:p>
        </w:tc>
        <w:tc>
          <w:tcPr>
            <w:tcW w:w="2303" w:type="dxa"/>
            <w:tcBorders>
              <w:top w:val="single" w:sz="12" w:space="0" w:color="auto"/>
            </w:tcBorders>
            <w:shd w:val="clear" w:color="auto" w:fill="auto"/>
            <w:vAlign w:val="bottom"/>
          </w:tcPr>
          <w:p w14:paraId="7DCA1F60"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815</w:t>
            </w:r>
          </w:p>
        </w:tc>
        <w:tc>
          <w:tcPr>
            <w:tcW w:w="1897" w:type="dxa"/>
            <w:tcBorders>
              <w:top w:val="single" w:sz="12" w:space="0" w:color="auto"/>
            </w:tcBorders>
            <w:shd w:val="clear" w:color="auto" w:fill="auto"/>
            <w:vAlign w:val="bottom"/>
          </w:tcPr>
          <w:p w14:paraId="4E22B104"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46,0</w:t>
            </w:r>
          </w:p>
        </w:tc>
        <w:tc>
          <w:tcPr>
            <w:tcW w:w="1897" w:type="dxa"/>
            <w:tcBorders>
              <w:top w:val="single" w:sz="12" w:space="0" w:color="auto"/>
            </w:tcBorders>
            <w:shd w:val="clear" w:color="auto" w:fill="auto"/>
            <w:vAlign w:val="bottom"/>
          </w:tcPr>
          <w:p w14:paraId="23EDCC22"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51,0</w:t>
            </w:r>
          </w:p>
        </w:tc>
      </w:tr>
      <w:tr w:rsidR="00DC413F" w:rsidRPr="00596233" w14:paraId="7F59A840" w14:textId="77777777" w:rsidTr="00EB45B2">
        <w:tc>
          <w:tcPr>
            <w:tcW w:w="1273" w:type="dxa"/>
            <w:tcBorders>
              <w:top w:val="single" w:sz="2" w:space="0" w:color="auto"/>
            </w:tcBorders>
            <w:shd w:val="clear" w:color="auto" w:fill="auto"/>
          </w:tcPr>
          <w:p w14:paraId="10E2417D" w14:textId="77777777" w:rsidR="00DC413F" w:rsidRPr="00596233" w:rsidRDefault="00DC413F" w:rsidP="00EB45B2">
            <w:pPr>
              <w:suppressAutoHyphens w:val="0"/>
              <w:spacing w:before="40" w:after="40" w:line="220" w:lineRule="atLeast"/>
              <w:ind w:left="57" w:right="57"/>
              <w:rPr>
                <w:sz w:val="18"/>
                <w:lang w:val="fr-FR"/>
              </w:rPr>
            </w:pPr>
            <w:r w:rsidRPr="00596233">
              <w:rPr>
                <w:sz w:val="18"/>
                <w:lang w:val="fr-FR"/>
              </w:rPr>
              <w:t>2</w:t>
            </w:r>
          </w:p>
        </w:tc>
        <w:tc>
          <w:tcPr>
            <w:tcW w:w="2303" w:type="dxa"/>
            <w:tcBorders>
              <w:top w:val="single" w:sz="2" w:space="0" w:color="auto"/>
            </w:tcBorders>
            <w:shd w:val="clear" w:color="auto" w:fill="auto"/>
            <w:vAlign w:val="bottom"/>
          </w:tcPr>
          <w:p w14:paraId="52F7152D"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204</w:t>
            </w:r>
          </w:p>
        </w:tc>
        <w:tc>
          <w:tcPr>
            <w:tcW w:w="1897" w:type="dxa"/>
            <w:tcBorders>
              <w:top w:val="single" w:sz="2" w:space="0" w:color="auto"/>
            </w:tcBorders>
            <w:shd w:val="clear" w:color="auto" w:fill="auto"/>
            <w:vAlign w:val="bottom"/>
          </w:tcPr>
          <w:p w14:paraId="6BF44519"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23,5</w:t>
            </w:r>
          </w:p>
        </w:tc>
        <w:tc>
          <w:tcPr>
            <w:tcW w:w="1897" w:type="dxa"/>
            <w:tcBorders>
              <w:top w:val="single" w:sz="2" w:space="0" w:color="auto"/>
            </w:tcBorders>
            <w:shd w:val="clear" w:color="auto" w:fill="auto"/>
            <w:vAlign w:val="bottom"/>
          </w:tcPr>
          <w:p w14:paraId="150BC38D"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27,5</w:t>
            </w:r>
          </w:p>
        </w:tc>
      </w:tr>
      <w:tr w:rsidR="00DC413F" w:rsidRPr="00596233" w14:paraId="41C15806" w14:textId="77777777" w:rsidTr="00EB45B2">
        <w:tc>
          <w:tcPr>
            <w:tcW w:w="1273" w:type="dxa"/>
            <w:tcBorders>
              <w:top w:val="single" w:sz="2" w:space="0" w:color="auto"/>
              <w:bottom w:val="single" w:sz="12" w:space="0" w:color="auto"/>
            </w:tcBorders>
            <w:shd w:val="clear" w:color="auto" w:fill="auto"/>
          </w:tcPr>
          <w:p w14:paraId="2D9889A6" w14:textId="77777777" w:rsidR="00DC413F" w:rsidRPr="00596233" w:rsidRDefault="00DC413F" w:rsidP="00EB45B2">
            <w:pPr>
              <w:suppressAutoHyphens w:val="0"/>
              <w:spacing w:before="40" w:after="40" w:line="220" w:lineRule="atLeast"/>
              <w:ind w:left="57" w:right="57"/>
              <w:rPr>
                <w:sz w:val="18"/>
                <w:lang w:val="fr-FR"/>
              </w:rPr>
            </w:pPr>
            <w:r w:rsidRPr="00596233">
              <w:rPr>
                <w:sz w:val="18"/>
                <w:lang w:val="fr-FR"/>
              </w:rPr>
              <w:t>3</w:t>
            </w:r>
          </w:p>
        </w:tc>
        <w:tc>
          <w:tcPr>
            <w:tcW w:w="2303" w:type="dxa"/>
            <w:tcBorders>
              <w:top w:val="single" w:sz="2" w:space="0" w:color="auto"/>
              <w:bottom w:val="single" w:sz="12" w:space="0" w:color="auto"/>
            </w:tcBorders>
            <w:shd w:val="clear" w:color="auto" w:fill="auto"/>
            <w:vAlign w:val="bottom"/>
          </w:tcPr>
          <w:p w14:paraId="4FE57C72"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459</w:t>
            </w:r>
          </w:p>
        </w:tc>
        <w:tc>
          <w:tcPr>
            <w:tcW w:w="1897" w:type="dxa"/>
            <w:tcBorders>
              <w:top w:val="single" w:sz="2" w:space="0" w:color="auto"/>
              <w:bottom w:val="single" w:sz="12" w:space="0" w:color="auto"/>
            </w:tcBorders>
            <w:shd w:val="clear" w:color="auto" w:fill="auto"/>
            <w:vAlign w:val="bottom"/>
          </w:tcPr>
          <w:p w14:paraId="31E404C5"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36,0</w:t>
            </w:r>
          </w:p>
        </w:tc>
        <w:tc>
          <w:tcPr>
            <w:tcW w:w="1897" w:type="dxa"/>
            <w:tcBorders>
              <w:top w:val="single" w:sz="2" w:space="0" w:color="auto"/>
              <w:bottom w:val="single" w:sz="12" w:space="0" w:color="auto"/>
            </w:tcBorders>
            <w:shd w:val="clear" w:color="auto" w:fill="auto"/>
            <w:vAlign w:val="bottom"/>
          </w:tcPr>
          <w:p w14:paraId="1397CDDD" w14:textId="77777777" w:rsidR="00DC413F" w:rsidRPr="00596233" w:rsidRDefault="00DC413F" w:rsidP="00EB45B2">
            <w:pPr>
              <w:suppressAutoHyphens w:val="0"/>
              <w:spacing w:before="40" w:after="40" w:line="220" w:lineRule="atLeast"/>
              <w:ind w:left="57" w:right="57"/>
              <w:jc w:val="right"/>
              <w:rPr>
                <w:sz w:val="18"/>
                <w:lang w:val="fr-FR"/>
              </w:rPr>
            </w:pPr>
            <w:r w:rsidRPr="00596233">
              <w:rPr>
                <w:sz w:val="18"/>
                <w:lang w:val="fr-FR"/>
              </w:rPr>
              <w:t>40,0</w:t>
            </w:r>
          </w:p>
        </w:tc>
      </w:tr>
    </w:tbl>
    <w:p w14:paraId="315AB59F" w14:textId="77777777" w:rsidR="00DC413F" w:rsidRPr="007A3ED5" w:rsidRDefault="00DC413F" w:rsidP="00DC413F">
      <w:pPr>
        <w:pStyle w:val="SingleTxtG"/>
        <w:spacing w:before="240"/>
        <w:ind w:left="2268" w:hanging="1134"/>
      </w:pPr>
      <w:r w:rsidRPr="007A3ED5">
        <w:lastRenderedPageBreak/>
        <w:t>5.10</w:t>
      </w:r>
      <w:r w:rsidRPr="007A3ED5">
        <w:tab/>
        <w:t>Rachis lombaire</w:t>
      </w:r>
    </w:p>
    <w:p w14:paraId="7FF66DA0" w14:textId="09D9AF32" w:rsidR="00DC413F" w:rsidRPr="007A3ED5" w:rsidRDefault="00DC413F" w:rsidP="00DC413F">
      <w:pPr>
        <w:pStyle w:val="SingleTxtG"/>
        <w:ind w:left="2268" w:hanging="1134"/>
      </w:pPr>
      <w:r w:rsidRPr="007A3ED5">
        <w:t>5.10.1</w:t>
      </w:r>
      <w:r w:rsidRPr="007A3ED5">
        <w:tab/>
        <w:t xml:space="preserve">Le rachis lombaire doit être raccordé à la fausse tête conçue spécialement pour l’homologation, dont la masse est de 3,9 </w:t>
      </w:r>
      <w:r w:rsidRPr="007A3ED5">
        <w:sym w:font="Symbol" w:char="F0B1"/>
      </w:r>
      <w:r w:rsidRPr="007A3ED5">
        <w:t> 0,05</w:t>
      </w:r>
      <w:r w:rsidR="002B5378">
        <w:t> </w:t>
      </w:r>
      <w:r w:rsidRPr="007A3ED5">
        <w:t>kg (voir la figure 6) à l’aide d’une</w:t>
      </w:r>
      <w:r w:rsidR="002B5378">
        <w:t xml:space="preserve"> </w:t>
      </w:r>
      <w:r w:rsidRPr="007A3ED5">
        <w:t>plaque de 12 mm d’épaisseur dont la masse est égale à 0,205 </w:t>
      </w:r>
      <w:r w:rsidRPr="007A3ED5">
        <w:sym w:font="Symbol" w:char="F0B1"/>
      </w:r>
      <w:r w:rsidRPr="007A3ED5">
        <w:t> 0,05 kg.</w:t>
      </w:r>
    </w:p>
    <w:p w14:paraId="2BD87D4D" w14:textId="77777777" w:rsidR="00DC413F" w:rsidRPr="007A3ED5" w:rsidRDefault="00DC413F" w:rsidP="00DC413F">
      <w:pPr>
        <w:pStyle w:val="SingleTxtG"/>
        <w:ind w:left="2268" w:hanging="1134"/>
      </w:pPr>
      <w:r w:rsidRPr="007A3ED5">
        <w:t>5.10.2</w:t>
      </w:r>
      <w:r w:rsidRPr="007A3ED5">
        <w:tab/>
        <w:t>La fausse tête et le rachis lombaire doivent être fixés à l’envers au bas d’un pendule cervical</w:t>
      </w:r>
      <w:r w:rsidRPr="007A3ED5">
        <w:rPr>
          <w:rStyle w:val="Appelnotedebasdep"/>
        </w:rPr>
        <w:footnoteReference w:id="16"/>
      </w:r>
      <w:r w:rsidRPr="007A3ED5">
        <w:t>, ce qui permet un mouvement latéral du dispositif.</w:t>
      </w:r>
    </w:p>
    <w:p w14:paraId="2B4BB549" w14:textId="175B964E" w:rsidR="00DC413F" w:rsidRPr="007A3ED5" w:rsidRDefault="00DC413F" w:rsidP="00DC413F">
      <w:pPr>
        <w:pStyle w:val="SingleTxtG"/>
        <w:ind w:left="2268" w:hanging="1134"/>
      </w:pPr>
      <w:r w:rsidRPr="007A3ED5">
        <w:t>5.10.3</w:t>
      </w:r>
      <w:r w:rsidRPr="007A3ED5">
        <w:tab/>
        <w:t>Le pendule cervical doit être équipé d’un accéléromètre uniaxial conforme aux prescriptions du pendule (voir la figure</w:t>
      </w:r>
      <w:r w:rsidR="007A3ED5">
        <w:t> </w:t>
      </w:r>
      <w:r w:rsidRPr="007A3ED5">
        <w:t>5).</w:t>
      </w:r>
    </w:p>
    <w:p w14:paraId="127681D9" w14:textId="70F353A3" w:rsidR="00DC413F" w:rsidRPr="007A3ED5" w:rsidRDefault="00DC413F" w:rsidP="00DC413F">
      <w:pPr>
        <w:pStyle w:val="SingleTxtG"/>
        <w:ind w:left="2268" w:hanging="1134"/>
      </w:pPr>
      <w:r w:rsidRPr="007A3ED5">
        <w:t>5.10.4</w:t>
      </w:r>
      <w:r w:rsidRPr="007A3ED5">
        <w:tab/>
        <w:t xml:space="preserve">Le pendule cervical doit pouvoir tomber librement d’une hauteur choisie pour qu’il atteigne une vitesse d’impact de 6,05 </w:t>
      </w:r>
      <w:r w:rsidRPr="007A3ED5">
        <w:sym w:font="Symbol" w:char="F0B1"/>
      </w:r>
      <w:r w:rsidRPr="007A3ED5">
        <w:t> 0,1</w:t>
      </w:r>
      <w:r w:rsidR="007A3ED5">
        <w:t> </w:t>
      </w:r>
      <w:r w:rsidRPr="007A3ED5">
        <w:t>m/s, mesurée à l’emplacement de l’accéléromètre.</w:t>
      </w:r>
    </w:p>
    <w:p w14:paraId="67600A84" w14:textId="6380F795" w:rsidR="00DC413F" w:rsidRPr="007A3ED5" w:rsidRDefault="00DC413F" w:rsidP="00DC413F">
      <w:pPr>
        <w:pStyle w:val="SingleTxtG"/>
        <w:ind w:left="2268" w:hanging="1134"/>
      </w:pPr>
      <w:r w:rsidRPr="007A3ED5">
        <w:t>5.10.5</w:t>
      </w:r>
      <w:r w:rsidRPr="007A3ED5">
        <w:tab/>
      </w:r>
      <w:r w:rsidRPr="007A3ED5">
        <w:tab/>
        <w:t>La vitesse du pendule cervical doit être ramenée de la vitesse d’impact à zéro à l’aide d’un dispositif approprié</w:t>
      </w:r>
      <w:r w:rsidRPr="007A3ED5">
        <w:rPr>
          <w:rStyle w:val="Appelnotedebasdep"/>
        </w:rPr>
        <w:footnoteReference w:id="17"/>
      </w:r>
      <w:r w:rsidRPr="007A3ED5">
        <w:t xml:space="preserve"> comme il est décrit dans les prescriptions du pendule cervical (voir la figure</w:t>
      </w:r>
      <w:r w:rsidR="007A3ED5">
        <w:t> </w:t>
      </w:r>
      <w:r w:rsidRPr="007A3ED5">
        <w:t>5), ce qui se traduit par une modification du rapport vitesse/temps à l’intérieur de la bande définie à la figure</w:t>
      </w:r>
      <w:r w:rsidR="007A3ED5">
        <w:t> </w:t>
      </w:r>
      <w:r w:rsidRPr="007A3ED5">
        <w:t>8 et au tableau</w:t>
      </w:r>
      <w:r w:rsidR="007A3ED5">
        <w:t> </w:t>
      </w:r>
      <w:r w:rsidRPr="007A3ED5">
        <w:t>6 de la présente annexe. Toutes les chaînes de mesure doivent être enregistrées conformément à la norme ISO</w:t>
      </w:r>
      <w:r w:rsidR="002B5378">
        <w:t> </w:t>
      </w:r>
      <w:r w:rsidRPr="007A3ED5">
        <w:t>6487:2000 ou SAE</w:t>
      </w:r>
      <w:r w:rsidR="007A3ED5">
        <w:t> </w:t>
      </w:r>
      <w:r w:rsidRPr="007A3ED5">
        <w:t>J211 (mars</w:t>
      </w:r>
      <w:r w:rsidR="007A3ED5">
        <w:t> </w:t>
      </w:r>
      <w:r w:rsidRPr="007A3ED5">
        <w:t>1995) et filtrées de façon numérique à l’aide de la CFC</w:t>
      </w:r>
      <w:r w:rsidR="007A3ED5">
        <w:t> </w:t>
      </w:r>
      <w:r w:rsidRPr="007A3ED5">
        <w:t>180 (ISO</w:t>
      </w:r>
      <w:r w:rsidR="007A3ED5">
        <w:t> </w:t>
      </w:r>
      <w:r w:rsidRPr="007A3ED5">
        <w:t>6487:2000) ou SAE J211:1995). La décélération du pendule doit être filtrée conformément à la CFC</w:t>
      </w:r>
      <w:r w:rsidR="002B5378">
        <w:t> </w:t>
      </w:r>
      <w:r w:rsidRPr="007A3ED5">
        <w:t>60 (ISO</w:t>
      </w:r>
      <w:r w:rsidR="002B5378">
        <w:t> </w:t>
      </w:r>
      <w:r w:rsidRPr="007A3ED5">
        <w:t>6487:2000 OU SAE</w:t>
      </w:r>
      <w:r w:rsidR="002B5378">
        <w:t> </w:t>
      </w:r>
      <w:r w:rsidRPr="007A3ED5">
        <w:t>J211:1995)</w:t>
      </w:r>
      <w:r w:rsidR="002B5378">
        <w:t>.</w:t>
      </w:r>
    </w:p>
    <w:p w14:paraId="6A805BFE" w14:textId="12A71829" w:rsidR="00DC413F" w:rsidRPr="00C0715E" w:rsidRDefault="00DC413F" w:rsidP="00DC413F">
      <w:pPr>
        <w:pStyle w:val="SingleTxtG"/>
        <w:jc w:val="left"/>
        <w:rPr>
          <w:u w:val="single"/>
          <w:lang w:val="fr-FR"/>
        </w:rPr>
      </w:pPr>
      <w:r>
        <w:rPr>
          <w:lang w:val="fr-FR"/>
        </w:rPr>
        <w:t>Tableau 6</w:t>
      </w:r>
      <w:r w:rsidR="007A3ED5">
        <w:rPr>
          <w:lang w:val="fr-FR"/>
        </w:rPr>
        <w:t xml:space="preserve"> </w:t>
      </w:r>
      <w:r>
        <w:rPr>
          <w:lang w:val="fr-FR"/>
        </w:rPr>
        <w:br/>
      </w:r>
      <w:r w:rsidRPr="00F06B26">
        <w:rPr>
          <w:b/>
          <w:lang w:val="fr-FR"/>
        </w:rPr>
        <w:t>Rapport vitesse/temps du pendule pour l</w:t>
      </w:r>
      <w:r>
        <w:rPr>
          <w:b/>
          <w:lang w:val="fr-FR"/>
        </w:rPr>
        <w:t>’</w:t>
      </w:r>
      <w:r w:rsidRPr="00F06B26">
        <w:rPr>
          <w:b/>
          <w:lang w:val="fr-FR"/>
        </w:rPr>
        <w:t>essai d</w:t>
      </w:r>
      <w:r>
        <w:rPr>
          <w:b/>
          <w:lang w:val="fr-FR"/>
        </w:rPr>
        <w:t>’</w:t>
      </w:r>
      <w:r w:rsidRPr="00F06B26">
        <w:rPr>
          <w:b/>
          <w:lang w:val="fr-FR"/>
        </w:rPr>
        <w:t>homologation du rachis cervical</w:t>
      </w:r>
    </w:p>
    <w:tbl>
      <w:tblPr>
        <w:tblW w:w="7370" w:type="dxa"/>
        <w:tblInd w:w="1134" w:type="dxa"/>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85"/>
        <w:gridCol w:w="1736"/>
        <w:gridCol w:w="2400"/>
        <w:gridCol w:w="1249"/>
      </w:tblGrid>
      <w:tr w:rsidR="00DC413F" w:rsidRPr="00841C79" w14:paraId="1FE436B9" w14:textId="77777777" w:rsidTr="002B5378">
        <w:trPr>
          <w:cantSplit/>
          <w:trHeight w:val="531"/>
          <w:tblHeader/>
        </w:trPr>
        <w:tc>
          <w:tcPr>
            <w:tcW w:w="1985" w:type="dxa"/>
            <w:tcBorders>
              <w:top w:val="single" w:sz="4" w:space="0" w:color="auto"/>
              <w:bottom w:val="single" w:sz="12" w:space="0" w:color="auto"/>
            </w:tcBorders>
            <w:shd w:val="clear" w:color="auto" w:fill="auto"/>
            <w:vAlign w:val="bottom"/>
          </w:tcPr>
          <w:p w14:paraId="59560AA5" w14:textId="22755F37" w:rsidR="00DC413F" w:rsidRPr="00841C79" w:rsidRDefault="00DC413F" w:rsidP="00EB45B2">
            <w:pPr>
              <w:suppressAutoHyphens w:val="0"/>
              <w:spacing w:before="80" w:after="80" w:line="200" w:lineRule="exact"/>
              <w:ind w:left="57" w:right="57"/>
              <w:rPr>
                <w:i/>
                <w:sz w:val="16"/>
                <w:lang w:val="fr-FR"/>
              </w:rPr>
            </w:pPr>
            <w:r w:rsidRPr="00841C79">
              <w:rPr>
                <w:i/>
                <w:sz w:val="16"/>
                <w:lang w:val="fr-FR"/>
              </w:rPr>
              <w:t>Limite supérieure</w:t>
            </w:r>
            <w:r w:rsidR="002B5378">
              <w:rPr>
                <w:i/>
                <w:sz w:val="16"/>
                <w:lang w:val="fr-FR"/>
              </w:rPr>
              <w:t xml:space="preserve"> </w:t>
            </w:r>
            <w:r>
              <w:rPr>
                <w:i/>
                <w:sz w:val="16"/>
                <w:lang w:val="fr-FR"/>
              </w:rPr>
              <w:t xml:space="preserve">de temps </w:t>
            </w:r>
            <w:r w:rsidRPr="00841C79">
              <w:rPr>
                <w:i/>
                <w:sz w:val="16"/>
                <w:lang w:val="fr-FR"/>
              </w:rPr>
              <w:t>(s)</w:t>
            </w:r>
          </w:p>
        </w:tc>
        <w:tc>
          <w:tcPr>
            <w:tcW w:w="1736" w:type="dxa"/>
            <w:tcBorders>
              <w:top w:val="single" w:sz="4" w:space="0" w:color="auto"/>
              <w:bottom w:val="single" w:sz="12" w:space="0" w:color="auto"/>
            </w:tcBorders>
            <w:shd w:val="clear" w:color="auto" w:fill="auto"/>
            <w:vAlign w:val="bottom"/>
          </w:tcPr>
          <w:p w14:paraId="54E340F2" w14:textId="2C4AD3E5" w:rsidR="00DC413F" w:rsidRPr="00841C79" w:rsidRDefault="00DC413F" w:rsidP="00EB45B2">
            <w:pPr>
              <w:suppressAutoHyphens w:val="0"/>
              <w:spacing w:before="80" w:after="80" w:line="200" w:lineRule="exact"/>
              <w:ind w:left="57" w:right="57"/>
              <w:jc w:val="right"/>
              <w:rPr>
                <w:i/>
                <w:sz w:val="16"/>
                <w:lang w:val="fr-FR"/>
              </w:rPr>
            </w:pPr>
            <w:r w:rsidRPr="00841C79">
              <w:rPr>
                <w:i/>
                <w:sz w:val="16"/>
                <w:lang w:val="fr-FR"/>
              </w:rPr>
              <w:t>Vitesse</w:t>
            </w:r>
            <w:r w:rsidR="002B5378">
              <w:rPr>
                <w:i/>
                <w:sz w:val="16"/>
                <w:lang w:val="fr-FR"/>
              </w:rPr>
              <w:t xml:space="preserve"> </w:t>
            </w:r>
            <w:r w:rsidRPr="00841C79">
              <w:rPr>
                <w:i/>
                <w:sz w:val="16"/>
                <w:lang w:val="fr-FR"/>
              </w:rPr>
              <w:br/>
              <w:t>(</w:t>
            </w:r>
            <w:r w:rsidR="002B5378">
              <w:rPr>
                <w:i/>
                <w:sz w:val="16"/>
                <w:lang w:val="fr-FR"/>
              </w:rPr>
              <w:t>E</w:t>
            </w:r>
            <w:r w:rsidRPr="00841C79">
              <w:rPr>
                <w:i/>
                <w:sz w:val="16"/>
                <w:lang w:val="fr-FR"/>
              </w:rPr>
              <w:t>n m/s)</w:t>
            </w:r>
          </w:p>
        </w:tc>
        <w:tc>
          <w:tcPr>
            <w:tcW w:w="2400" w:type="dxa"/>
            <w:tcBorders>
              <w:top w:val="single" w:sz="4" w:space="0" w:color="auto"/>
              <w:bottom w:val="single" w:sz="12" w:space="0" w:color="auto"/>
            </w:tcBorders>
            <w:shd w:val="clear" w:color="auto" w:fill="auto"/>
            <w:vAlign w:val="bottom"/>
          </w:tcPr>
          <w:p w14:paraId="2D3F580F" w14:textId="4DAFB495" w:rsidR="00DC413F" w:rsidRPr="00841C79" w:rsidRDefault="00DC413F" w:rsidP="00EB45B2">
            <w:pPr>
              <w:suppressAutoHyphens w:val="0"/>
              <w:spacing w:before="80" w:after="80" w:line="200" w:lineRule="exact"/>
              <w:ind w:left="57" w:right="57"/>
              <w:jc w:val="right"/>
              <w:rPr>
                <w:i/>
                <w:sz w:val="16"/>
                <w:lang w:val="fr-FR"/>
              </w:rPr>
            </w:pPr>
            <w:r w:rsidRPr="00841C79">
              <w:rPr>
                <w:i/>
                <w:sz w:val="16"/>
                <w:lang w:val="fr-FR"/>
              </w:rPr>
              <w:t>Limite inférieure</w:t>
            </w:r>
            <w:r>
              <w:rPr>
                <w:i/>
                <w:sz w:val="16"/>
                <w:lang w:val="fr-FR"/>
              </w:rPr>
              <w:t xml:space="preserve"> de temps</w:t>
            </w:r>
            <w:r w:rsidR="002B5378">
              <w:rPr>
                <w:i/>
                <w:sz w:val="16"/>
                <w:lang w:val="fr-FR"/>
              </w:rPr>
              <w:t xml:space="preserve"> </w:t>
            </w:r>
            <w:r w:rsidRPr="00841C79">
              <w:rPr>
                <w:i/>
                <w:sz w:val="16"/>
                <w:lang w:val="fr-FR"/>
              </w:rPr>
              <w:br/>
              <w:t>(s)</w:t>
            </w:r>
          </w:p>
        </w:tc>
        <w:tc>
          <w:tcPr>
            <w:tcW w:w="1249" w:type="dxa"/>
            <w:tcBorders>
              <w:top w:val="single" w:sz="4" w:space="0" w:color="auto"/>
              <w:bottom w:val="single" w:sz="12" w:space="0" w:color="auto"/>
            </w:tcBorders>
            <w:shd w:val="clear" w:color="auto" w:fill="auto"/>
            <w:vAlign w:val="bottom"/>
          </w:tcPr>
          <w:p w14:paraId="7222109C" w14:textId="23237612" w:rsidR="00DC413F" w:rsidRPr="00841C79" w:rsidRDefault="00DC413F" w:rsidP="00EB45B2">
            <w:pPr>
              <w:suppressAutoHyphens w:val="0"/>
              <w:spacing w:before="80" w:after="80" w:line="200" w:lineRule="exact"/>
              <w:ind w:left="57" w:right="57"/>
              <w:jc w:val="right"/>
              <w:rPr>
                <w:i/>
                <w:sz w:val="16"/>
                <w:lang w:val="fr-FR"/>
              </w:rPr>
            </w:pPr>
            <w:r w:rsidRPr="00841C79">
              <w:rPr>
                <w:i/>
                <w:sz w:val="16"/>
                <w:lang w:val="fr-FR"/>
              </w:rPr>
              <w:t>Vitesse</w:t>
            </w:r>
            <w:r w:rsidR="002B5378">
              <w:rPr>
                <w:i/>
                <w:sz w:val="16"/>
                <w:lang w:val="fr-FR"/>
              </w:rPr>
              <w:t xml:space="preserve"> </w:t>
            </w:r>
            <w:r w:rsidRPr="00841C79">
              <w:rPr>
                <w:i/>
                <w:sz w:val="16"/>
                <w:lang w:val="fr-FR"/>
              </w:rPr>
              <w:br/>
              <w:t>(</w:t>
            </w:r>
            <w:r w:rsidR="002B5378">
              <w:rPr>
                <w:i/>
                <w:sz w:val="16"/>
                <w:lang w:val="fr-FR"/>
              </w:rPr>
              <w:t>E</w:t>
            </w:r>
            <w:r w:rsidRPr="00841C79">
              <w:rPr>
                <w:i/>
                <w:sz w:val="16"/>
                <w:lang w:val="fr-FR"/>
              </w:rPr>
              <w:t>n m/s)</w:t>
            </w:r>
          </w:p>
        </w:tc>
      </w:tr>
      <w:tr w:rsidR="00DC413F" w:rsidRPr="00841C79" w14:paraId="258AEE9A" w14:textId="77777777" w:rsidTr="002B5378">
        <w:tc>
          <w:tcPr>
            <w:tcW w:w="1985" w:type="dxa"/>
            <w:tcBorders>
              <w:top w:val="single" w:sz="12" w:space="0" w:color="auto"/>
            </w:tcBorders>
            <w:shd w:val="clear" w:color="auto" w:fill="auto"/>
          </w:tcPr>
          <w:p w14:paraId="1114090A" w14:textId="77777777" w:rsidR="00DC413F" w:rsidRPr="00841C79" w:rsidRDefault="00DC413F" w:rsidP="00EB45B2">
            <w:pPr>
              <w:suppressAutoHyphens w:val="0"/>
              <w:spacing w:before="40" w:after="40" w:line="220" w:lineRule="atLeast"/>
              <w:ind w:left="57" w:right="57"/>
              <w:rPr>
                <w:sz w:val="18"/>
                <w:lang w:val="fr-FR"/>
              </w:rPr>
            </w:pPr>
            <w:r w:rsidRPr="00841C79">
              <w:rPr>
                <w:sz w:val="18"/>
                <w:lang w:val="fr-FR"/>
              </w:rPr>
              <w:t>0,001</w:t>
            </w:r>
          </w:p>
        </w:tc>
        <w:tc>
          <w:tcPr>
            <w:tcW w:w="1736" w:type="dxa"/>
            <w:tcBorders>
              <w:top w:val="single" w:sz="12" w:space="0" w:color="auto"/>
            </w:tcBorders>
            <w:shd w:val="clear" w:color="auto" w:fill="auto"/>
            <w:vAlign w:val="bottom"/>
          </w:tcPr>
          <w:p w14:paraId="48AB7017"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0,0</w:t>
            </w:r>
          </w:p>
        </w:tc>
        <w:tc>
          <w:tcPr>
            <w:tcW w:w="2400" w:type="dxa"/>
            <w:tcBorders>
              <w:top w:val="single" w:sz="12" w:space="0" w:color="auto"/>
            </w:tcBorders>
            <w:shd w:val="clear" w:color="auto" w:fill="auto"/>
            <w:vAlign w:val="bottom"/>
          </w:tcPr>
          <w:p w14:paraId="73F809AE"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w:t>
            </w:r>
          </w:p>
        </w:tc>
        <w:tc>
          <w:tcPr>
            <w:tcW w:w="1249" w:type="dxa"/>
            <w:tcBorders>
              <w:top w:val="single" w:sz="12" w:space="0" w:color="auto"/>
            </w:tcBorders>
            <w:shd w:val="clear" w:color="auto" w:fill="auto"/>
            <w:vAlign w:val="bottom"/>
          </w:tcPr>
          <w:p w14:paraId="0D984490"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-0,05</w:t>
            </w:r>
          </w:p>
        </w:tc>
      </w:tr>
      <w:tr w:rsidR="00DC413F" w:rsidRPr="00841C79" w14:paraId="56ED677A" w14:textId="77777777" w:rsidTr="002B5378">
        <w:tc>
          <w:tcPr>
            <w:tcW w:w="1985" w:type="dxa"/>
            <w:shd w:val="clear" w:color="auto" w:fill="auto"/>
          </w:tcPr>
          <w:p w14:paraId="5DF05CD1" w14:textId="77777777" w:rsidR="00DC413F" w:rsidRPr="00841C79" w:rsidRDefault="00DC413F" w:rsidP="00EB45B2">
            <w:pPr>
              <w:suppressAutoHyphens w:val="0"/>
              <w:spacing w:before="40" w:after="40" w:line="220" w:lineRule="atLeast"/>
              <w:ind w:left="57" w:right="57"/>
              <w:rPr>
                <w:sz w:val="18"/>
                <w:lang w:val="fr-FR"/>
              </w:rPr>
            </w:pPr>
            <w:r w:rsidRPr="00841C79">
              <w:rPr>
                <w:sz w:val="18"/>
                <w:lang w:val="fr-FR"/>
              </w:rPr>
              <w:t>0,0037</w:t>
            </w:r>
          </w:p>
        </w:tc>
        <w:tc>
          <w:tcPr>
            <w:tcW w:w="1736" w:type="dxa"/>
            <w:shd w:val="clear" w:color="auto" w:fill="auto"/>
            <w:vAlign w:val="bottom"/>
          </w:tcPr>
          <w:p w14:paraId="692593B7"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-0,2397</w:t>
            </w:r>
          </w:p>
        </w:tc>
        <w:tc>
          <w:tcPr>
            <w:tcW w:w="2400" w:type="dxa"/>
            <w:shd w:val="clear" w:color="auto" w:fill="auto"/>
            <w:vAlign w:val="bottom"/>
          </w:tcPr>
          <w:p w14:paraId="61A0D2DB"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0,0027</w:t>
            </w:r>
          </w:p>
        </w:tc>
        <w:tc>
          <w:tcPr>
            <w:tcW w:w="1249" w:type="dxa"/>
            <w:shd w:val="clear" w:color="auto" w:fill="auto"/>
            <w:vAlign w:val="bottom"/>
          </w:tcPr>
          <w:p w14:paraId="71C613AA"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-0,425</w:t>
            </w:r>
          </w:p>
        </w:tc>
      </w:tr>
      <w:tr w:rsidR="00DC413F" w:rsidRPr="00841C79" w14:paraId="0C198013" w14:textId="77777777" w:rsidTr="002B5378">
        <w:tc>
          <w:tcPr>
            <w:tcW w:w="1985" w:type="dxa"/>
            <w:shd w:val="clear" w:color="auto" w:fill="auto"/>
          </w:tcPr>
          <w:p w14:paraId="6CA7A3EF" w14:textId="77777777" w:rsidR="00DC413F" w:rsidRPr="00841C79" w:rsidRDefault="00DC413F" w:rsidP="00EB45B2">
            <w:pPr>
              <w:suppressAutoHyphens w:val="0"/>
              <w:spacing w:before="40" w:after="40" w:line="220" w:lineRule="atLeast"/>
              <w:ind w:left="57" w:right="57"/>
              <w:rPr>
                <w:sz w:val="18"/>
                <w:lang w:val="fr-FR"/>
              </w:rPr>
            </w:pPr>
            <w:r w:rsidRPr="00841C79">
              <w:rPr>
                <w:sz w:val="18"/>
                <w:lang w:val="fr-FR"/>
              </w:rPr>
              <w:t>0,027</w:t>
            </w:r>
          </w:p>
        </w:tc>
        <w:tc>
          <w:tcPr>
            <w:tcW w:w="1736" w:type="dxa"/>
            <w:shd w:val="clear" w:color="auto" w:fill="auto"/>
            <w:vAlign w:val="bottom"/>
          </w:tcPr>
          <w:p w14:paraId="76490840"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-5,8</w:t>
            </w:r>
          </w:p>
        </w:tc>
        <w:tc>
          <w:tcPr>
            <w:tcW w:w="2400" w:type="dxa"/>
            <w:shd w:val="clear" w:color="auto" w:fill="auto"/>
            <w:vAlign w:val="bottom"/>
          </w:tcPr>
          <w:p w14:paraId="6ACE65F9"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0,0245</w:t>
            </w:r>
          </w:p>
        </w:tc>
        <w:tc>
          <w:tcPr>
            <w:tcW w:w="1249" w:type="dxa"/>
            <w:shd w:val="clear" w:color="auto" w:fill="auto"/>
            <w:vAlign w:val="bottom"/>
          </w:tcPr>
          <w:p w14:paraId="0B2B02DD"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-6,5</w:t>
            </w:r>
          </w:p>
        </w:tc>
      </w:tr>
      <w:tr w:rsidR="00DC413F" w:rsidRPr="00841C79" w14:paraId="36DEC721" w14:textId="77777777" w:rsidTr="002B5378">
        <w:tc>
          <w:tcPr>
            <w:tcW w:w="1985" w:type="dxa"/>
            <w:shd w:val="clear" w:color="auto" w:fill="auto"/>
          </w:tcPr>
          <w:p w14:paraId="49531DB0" w14:textId="77777777" w:rsidR="00DC413F" w:rsidRPr="00841C79" w:rsidRDefault="00DC413F" w:rsidP="00EB45B2">
            <w:pPr>
              <w:suppressAutoHyphens w:val="0"/>
              <w:spacing w:before="40" w:after="40" w:line="220" w:lineRule="atLeast"/>
              <w:ind w:left="57" w:right="57"/>
              <w:rPr>
                <w:sz w:val="18"/>
                <w:lang w:val="fr-FR"/>
              </w:rPr>
            </w:pPr>
          </w:p>
        </w:tc>
        <w:tc>
          <w:tcPr>
            <w:tcW w:w="1736" w:type="dxa"/>
            <w:shd w:val="clear" w:color="auto" w:fill="auto"/>
            <w:vAlign w:val="bottom"/>
          </w:tcPr>
          <w:p w14:paraId="14A6B90A" w14:textId="77777777" w:rsidR="00DC413F" w:rsidRPr="00841C79" w:rsidRDefault="00DC413F" w:rsidP="00EB45B2">
            <w:pPr>
              <w:suppressAutoHyphens w:val="0"/>
              <w:spacing w:before="40" w:after="40" w:line="220" w:lineRule="atLeast"/>
              <w:ind w:left="57" w:right="57"/>
              <w:jc w:val="right"/>
              <w:rPr>
                <w:sz w:val="18"/>
                <w:lang w:val="fr-FR"/>
              </w:rPr>
            </w:pPr>
          </w:p>
        </w:tc>
        <w:tc>
          <w:tcPr>
            <w:tcW w:w="2400" w:type="dxa"/>
            <w:shd w:val="clear" w:color="auto" w:fill="auto"/>
            <w:vAlign w:val="bottom"/>
          </w:tcPr>
          <w:p w14:paraId="5B156EC7"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0,03</w:t>
            </w:r>
          </w:p>
        </w:tc>
        <w:tc>
          <w:tcPr>
            <w:tcW w:w="1249" w:type="dxa"/>
            <w:shd w:val="clear" w:color="auto" w:fill="auto"/>
            <w:vAlign w:val="bottom"/>
          </w:tcPr>
          <w:p w14:paraId="6047A055" w14:textId="77777777" w:rsidR="00DC413F" w:rsidRPr="00841C79" w:rsidRDefault="00DC413F" w:rsidP="00EB45B2">
            <w:pPr>
              <w:suppressAutoHyphens w:val="0"/>
              <w:spacing w:before="40" w:after="40" w:line="220" w:lineRule="atLeast"/>
              <w:ind w:left="57" w:right="57"/>
              <w:jc w:val="right"/>
              <w:rPr>
                <w:sz w:val="18"/>
                <w:lang w:val="fr-FR"/>
              </w:rPr>
            </w:pPr>
            <w:r w:rsidRPr="00841C79">
              <w:rPr>
                <w:sz w:val="18"/>
                <w:lang w:val="fr-FR"/>
              </w:rPr>
              <w:t>-6,5</w:t>
            </w:r>
          </w:p>
        </w:tc>
      </w:tr>
    </w:tbl>
    <w:p w14:paraId="1B8A0632" w14:textId="0A41E119" w:rsidR="00DC413F" w:rsidRPr="007A3ED5" w:rsidRDefault="00DC413F" w:rsidP="00DC413F">
      <w:pPr>
        <w:pStyle w:val="SingleTxtG"/>
        <w:spacing w:before="240"/>
        <w:ind w:left="2268" w:hanging="1134"/>
      </w:pPr>
      <w:r w:rsidRPr="007A3ED5">
        <w:t>5.10.6</w:t>
      </w:r>
      <w:r w:rsidRPr="007A3ED5">
        <w:tab/>
        <w:t>L’angle maximum de flexion de la fausse tête par rapport au pendule (angles dθA + dθC sur la figure</w:t>
      </w:r>
      <w:r w:rsidR="007A3ED5">
        <w:t> </w:t>
      </w:r>
      <w:r w:rsidRPr="007A3ED5">
        <w:t>6) doit être compris entre 45,0 et 55,0° et être atteint au bout de 39,0 à 53,0 ms.</w:t>
      </w:r>
    </w:p>
    <w:p w14:paraId="191C7167" w14:textId="5CA0A075" w:rsidR="00DC413F" w:rsidRPr="007A3ED5" w:rsidRDefault="00DC413F" w:rsidP="00DC413F">
      <w:pPr>
        <w:pStyle w:val="SingleTxtG"/>
        <w:ind w:left="2268" w:hanging="1134"/>
      </w:pPr>
      <w:r w:rsidRPr="007A3ED5">
        <w:t>5.10.7</w:t>
      </w:r>
      <w:r w:rsidRPr="007A3ED5">
        <w:tab/>
        <w:t>Les déplacements maximums du centre de gravité de la fausse tête mesurés d’après les angles dθA et dθB (voir la figure 6) doivent être les suivants</w:t>
      </w:r>
      <w:r w:rsidR="002B5378">
        <w:t> </w:t>
      </w:r>
      <w:r w:rsidRPr="007A3ED5">
        <w:t>: en</w:t>
      </w:r>
      <w:r w:rsidR="002B5378">
        <w:t> </w:t>
      </w:r>
      <w:r w:rsidRPr="007A3ED5">
        <w:t>avant de la base du pendule, l’angle dθA doit être compris entre 31,0 et 35,0° et être observé au bout de 44,0 à 52,0 ms et, en avant de la base du pendule, l’angle dθB doit être compris entre 0,8*</w:t>
      </w:r>
      <w:r w:rsidR="002B5378">
        <w:t xml:space="preserve"> </w:t>
      </w:r>
      <w:r w:rsidRPr="007A3ED5">
        <w:t>(angle dθA) + 2,00 et 0,8*(angle dθA) + 4,50° et être observé au</w:t>
      </w:r>
      <w:r w:rsidR="002B5378">
        <w:t xml:space="preserve"> </w:t>
      </w:r>
      <w:r w:rsidRPr="007A3ED5">
        <w:t>bout de 44,0 à 52,0 ms.</w:t>
      </w:r>
    </w:p>
    <w:p w14:paraId="73372999" w14:textId="77777777" w:rsidR="00DC413F" w:rsidRPr="007A3ED5" w:rsidRDefault="00DC413F" w:rsidP="00DC413F">
      <w:pPr>
        <w:pStyle w:val="SingleTxtG"/>
        <w:ind w:left="2268" w:hanging="1134"/>
      </w:pPr>
      <w:r w:rsidRPr="007A3ED5">
        <w:t>5.10.8</w:t>
      </w:r>
      <w:r w:rsidRPr="007A3ED5">
        <w:tab/>
        <w:t>Le comportement du rachis lombaire peut être ajusté par un réglage de la tension du câble.</w:t>
      </w:r>
    </w:p>
    <w:p w14:paraId="2643C0BB" w14:textId="77777777" w:rsidR="00DC413F" w:rsidRPr="007A3ED5" w:rsidRDefault="00DC413F" w:rsidP="00DC413F">
      <w:pPr>
        <w:pStyle w:val="SingleTxtG"/>
        <w:ind w:left="2268" w:hanging="1134"/>
      </w:pPr>
      <w:r w:rsidRPr="007A3ED5">
        <w:t>5.11</w:t>
      </w:r>
      <w:r w:rsidRPr="007A3ED5">
        <w:tab/>
        <w:t>Abdomen</w:t>
      </w:r>
    </w:p>
    <w:p w14:paraId="10457A03" w14:textId="77777777" w:rsidR="00DC413F" w:rsidRPr="007A3ED5" w:rsidRDefault="00DC413F" w:rsidP="00DC413F">
      <w:pPr>
        <w:pStyle w:val="SingleTxtG"/>
        <w:ind w:left="2268" w:hanging="1134"/>
      </w:pPr>
      <w:r w:rsidRPr="007A3ED5">
        <w:t>5.11.1</w:t>
      </w:r>
      <w:r w:rsidRPr="007A3ED5">
        <w:tab/>
        <w:t>Le mannequin doit être assis sur une surface plane, horizontale et rigide, sans appui dorsal. Le thorax doit être placé en position verticale, les bras et les jambes étant placés en position horizontale.</w:t>
      </w:r>
    </w:p>
    <w:p w14:paraId="546681C8" w14:textId="0DD4C55E" w:rsidR="00DC413F" w:rsidRPr="00E76EA4" w:rsidRDefault="00DC413F" w:rsidP="00DC413F">
      <w:pPr>
        <w:pStyle w:val="SingleTxtG"/>
        <w:ind w:left="2268" w:hanging="1134"/>
      </w:pPr>
      <w:r w:rsidRPr="00E76EA4">
        <w:lastRenderedPageBreak/>
        <w:t>5.11.2</w:t>
      </w:r>
      <w:r w:rsidRPr="00E76EA4">
        <w:tab/>
        <w:t xml:space="preserve">L’élément de frappe est un pendule dont la masse est de 23,4 </w:t>
      </w:r>
      <w:r w:rsidRPr="00E76EA4">
        <w:sym w:font="Symbol" w:char="F0B1"/>
      </w:r>
      <w:r w:rsidRPr="00E76EA4">
        <w:t> 0,2 kg, le diamètre de</w:t>
      </w:r>
      <w:r w:rsidR="00CA725F">
        <w:t xml:space="preserve"> </w:t>
      </w:r>
      <w:r w:rsidRPr="00E76EA4">
        <w:t xml:space="preserve">152,4 </w:t>
      </w:r>
      <w:r w:rsidRPr="00E76EA4">
        <w:sym w:font="Symbol" w:char="F0B1"/>
      </w:r>
      <w:r w:rsidRPr="00E76EA4">
        <w:t> 0,25 mm et le rayon de courbure de 12,7 mm</w:t>
      </w:r>
      <w:r w:rsidRPr="00E76EA4">
        <w:rPr>
          <w:rStyle w:val="Appelnotedebasdep"/>
        </w:rPr>
        <w:footnoteReference w:id="18"/>
      </w:r>
      <w:r w:rsidRPr="00E76EA4">
        <w:t>. Il doit être suspendu à des pivots fixes par huit fils et son axe doit se trouver au moins à 3,5 m en dessous des pivots (voir la figure 4).</w:t>
      </w:r>
    </w:p>
    <w:p w14:paraId="7B8DB470" w14:textId="5AD396AF" w:rsidR="00DC413F" w:rsidRPr="00E76EA4" w:rsidRDefault="00DC413F" w:rsidP="00DC413F">
      <w:pPr>
        <w:pStyle w:val="SingleTxtG"/>
        <w:ind w:left="2268" w:hanging="1134"/>
      </w:pPr>
      <w:r w:rsidRPr="00E76EA4">
        <w:t>5.11.3</w:t>
      </w:r>
      <w:r w:rsidRPr="00E76EA4">
        <w:tab/>
        <w:t>L’élément de frappe est équipé d’un accéléromètre sensible dans la direction de</w:t>
      </w:r>
      <w:r w:rsidR="00CA725F">
        <w:t xml:space="preserve"> </w:t>
      </w:r>
      <w:r w:rsidRPr="00E76EA4">
        <w:t>l’impact, qui est situé dans son axe.</w:t>
      </w:r>
    </w:p>
    <w:p w14:paraId="06502447" w14:textId="4635AAE1" w:rsidR="00DC413F" w:rsidRPr="00E76EA4" w:rsidRDefault="00DC413F" w:rsidP="00DC413F">
      <w:pPr>
        <w:pStyle w:val="SingleTxtG"/>
        <w:ind w:left="2268" w:hanging="1134"/>
      </w:pPr>
      <w:r w:rsidRPr="00E76EA4">
        <w:t>5.11.4</w:t>
      </w:r>
      <w:r w:rsidRPr="00E76EA4">
        <w:tab/>
        <w:t>Le pendule est équipé d’un élément de frappe horizontal «</w:t>
      </w:r>
      <w:r w:rsidR="00E76EA4">
        <w:t> </w:t>
      </w:r>
      <w:r w:rsidRPr="00E76EA4">
        <w:t>accoudoir</w:t>
      </w:r>
      <w:r w:rsidR="00E76EA4">
        <w:t> </w:t>
      </w:r>
      <w:r w:rsidRPr="00E76EA4">
        <w:t>», de 1,0 </w:t>
      </w:r>
      <w:r w:rsidRPr="00E76EA4">
        <w:sym w:font="Symbol" w:char="F0B1"/>
      </w:r>
      <w:r w:rsidRPr="00E76EA4">
        <w:t> 0,01</w:t>
      </w:r>
      <w:r w:rsidR="00E76EA4">
        <w:t> </w:t>
      </w:r>
      <w:r w:rsidRPr="00E76EA4">
        <w:t>kg. La masse totale de l’élément de frappe «</w:t>
      </w:r>
      <w:r w:rsidR="00E76EA4">
        <w:t> </w:t>
      </w:r>
      <w:r w:rsidRPr="00E76EA4">
        <w:t>accoudoir</w:t>
      </w:r>
      <w:r w:rsidR="00E76EA4">
        <w:t> </w:t>
      </w:r>
      <w:r w:rsidRPr="00E76EA4">
        <w:t>» est de 24,4 </w:t>
      </w:r>
      <w:r w:rsidRPr="00E76EA4">
        <w:sym w:font="Symbol" w:char="F0B1"/>
      </w:r>
      <w:r w:rsidRPr="00E76EA4">
        <w:t xml:space="preserve"> 0,21 kg. L’accoudoir rigide a 70 </w:t>
      </w:r>
      <w:r w:rsidRPr="00E76EA4">
        <w:sym w:font="Symbol" w:char="F0B1"/>
      </w:r>
      <w:r w:rsidRPr="00E76EA4">
        <w:t> 1</w:t>
      </w:r>
      <w:r w:rsidR="00E76EA4">
        <w:t> </w:t>
      </w:r>
      <w:r w:rsidRPr="00E76EA4">
        <w:t xml:space="preserve">mm de haut, 150 </w:t>
      </w:r>
      <w:r w:rsidRPr="00E76EA4">
        <w:sym w:font="Symbol" w:char="F0B1"/>
      </w:r>
      <w:r w:rsidRPr="00E76EA4">
        <w:t> 1</w:t>
      </w:r>
      <w:r w:rsidR="00E76EA4">
        <w:t> </w:t>
      </w:r>
      <w:r w:rsidRPr="00E76EA4">
        <w:t>mm de large et il doit pouvoir pénétrer d’au moins 60</w:t>
      </w:r>
      <w:r w:rsidR="00E76EA4">
        <w:t> </w:t>
      </w:r>
      <w:r w:rsidRPr="00E76EA4">
        <w:t>mm dans l’abdomen. L’axe du pendule coïncide avec le centre de l’accoudoir.</w:t>
      </w:r>
    </w:p>
    <w:p w14:paraId="4B8C675F" w14:textId="783851F2" w:rsidR="00DC413F" w:rsidRPr="00E76EA4" w:rsidRDefault="00DC413F" w:rsidP="00DC413F">
      <w:pPr>
        <w:pStyle w:val="SingleTxtG"/>
        <w:ind w:left="2268" w:hanging="1134"/>
      </w:pPr>
      <w:r w:rsidRPr="00E76EA4">
        <w:t>5.11.5</w:t>
      </w:r>
      <w:r w:rsidRPr="00E76EA4">
        <w:tab/>
        <w:t xml:space="preserve">L’élément de frappe doit aller percuter librement l’abdomen du mannequin à la vitesse de 4,0 </w:t>
      </w:r>
      <w:r w:rsidRPr="00E76EA4">
        <w:sym w:font="Symbol" w:char="F0B1"/>
      </w:r>
      <w:r w:rsidRPr="00E76EA4">
        <w:t> 0,1</w:t>
      </w:r>
      <w:r w:rsidR="00E76EA4">
        <w:t> </w:t>
      </w:r>
      <w:r w:rsidRPr="00E76EA4">
        <w:t>m/s.</w:t>
      </w:r>
    </w:p>
    <w:p w14:paraId="64668E76" w14:textId="77777777" w:rsidR="00DC413F" w:rsidRPr="00E76EA4" w:rsidRDefault="00DC413F" w:rsidP="00DC413F">
      <w:pPr>
        <w:pStyle w:val="SingleTxtG"/>
        <w:ind w:left="2268" w:hanging="1134"/>
      </w:pPr>
      <w:r w:rsidRPr="00E76EA4">
        <w:t>5.11.6</w:t>
      </w:r>
      <w:r w:rsidRPr="00E76EA4">
        <w:tab/>
        <w:t>La direction de l’impact est perpendiculaire à l’axe antéropostérieur du mannequin et l’axe de l’élément de frappe est aligné sur le centre du capteur de force abdominal médian.</w:t>
      </w:r>
    </w:p>
    <w:p w14:paraId="4D7434BC" w14:textId="626B9663" w:rsidR="00DC413F" w:rsidRPr="00E76EA4" w:rsidRDefault="00DC413F" w:rsidP="00DC413F">
      <w:pPr>
        <w:pStyle w:val="SingleTxtG"/>
        <w:ind w:left="2268" w:hanging="1134"/>
      </w:pPr>
      <w:r w:rsidRPr="00E76EA4">
        <w:t>5.11.7</w:t>
      </w:r>
      <w:r w:rsidRPr="00E76EA4">
        <w:tab/>
        <w:t>La force maximale de l’élément de frappe, déduite de l’accélération de l’élément de frappe filtrée selon la norme ISO</w:t>
      </w:r>
      <w:r w:rsidR="00E76EA4">
        <w:t> </w:t>
      </w:r>
      <w:r w:rsidRPr="00E76EA4">
        <w:t>6487:2000 selon une CFC de 180 et multipliée par la masse de l’élément de frappe/accoudoir, doit être comprise entre 4,0 et 4.8</w:t>
      </w:r>
      <w:r w:rsidR="00E76EA4">
        <w:t> </w:t>
      </w:r>
      <w:r w:rsidRPr="00E76EA4">
        <w:t>kN et être observée au bout de 10,6 à 13,0</w:t>
      </w:r>
      <w:r w:rsidR="00E76EA4">
        <w:t> </w:t>
      </w:r>
      <w:r w:rsidRPr="00E76EA4">
        <w:t>ms.</w:t>
      </w:r>
    </w:p>
    <w:p w14:paraId="7E17F167" w14:textId="680F1E81" w:rsidR="00DC413F" w:rsidRPr="00E76EA4" w:rsidRDefault="00DC413F" w:rsidP="00DC413F">
      <w:pPr>
        <w:pStyle w:val="SingleTxtG"/>
        <w:ind w:left="2268" w:hanging="1134"/>
      </w:pPr>
      <w:r w:rsidRPr="00E76EA4">
        <w:t>5.11.8</w:t>
      </w:r>
      <w:r w:rsidRPr="00E76EA4">
        <w:tab/>
        <w:t>Les séries chronologiques force-temps mesurées par les trois capteurs de force abdominaux doivent être additionnées et être filtrées selon la norme ISO 6487:2000, selon une CFC de 600. La force maximale de cette somme doit t être comprise entre 2,2 et 2,7</w:t>
      </w:r>
      <w:r w:rsidR="00E76EA4">
        <w:t> </w:t>
      </w:r>
      <w:r w:rsidRPr="00E76EA4">
        <w:t>kN et être observée au bout de 10,0 à 12,3</w:t>
      </w:r>
      <w:r w:rsidR="00E76EA4">
        <w:t> </w:t>
      </w:r>
      <w:r w:rsidRPr="00E76EA4">
        <w:t>ms.</w:t>
      </w:r>
    </w:p>
    <w:p w14:paraId="7794E5D7" w14:textId="77777777" w:rsidR="00DC413F" w:rsidRPr="00E76EA4" w:rsidRDefault="00DC413F" w:rsidP="00DC413F">
      <w:pPr>
        <w:pStyle w:val="SingleTxtG"/>
        <w:ind w:left="2268" w:hanging="1134"/>
      </w:pPr>
      <w:r w:rsidRPr="00E76EA4">
        <w:t>5.12</w:t>
      </w:r>
      <w:r w:rsidRPr="00E76EA4">
        <w:tab/>
        <w:t>Bassin</w:t>
      </w:r>
    </w:p>
    <w:p w14:paraId="264258D3" w14:textId="77777777" w:rsidR="00DC413F" w:rsidRPr="00E76EA4" w:rsidRDefault="00DC413F" w:rsidP="00DC413F">
      <w:pPr>
        <w:pStyle w:val="SingleTxtG"/>
        <w:ind w:left="2268" w:hanging="1134"/>
      </w:pPr>
      <w:r w:rsidRPr="00E76EA4">
        <w:t>5.12.1</w:t>
      </w:r>
      <w:r w:rsidRPr="00E76EA4">
        <w:tab/>
        <w:t>Le mannequin doit être assis sur une surface plane, horizontale et rigide, sans appui dorsal. Le thorax doit être installé en position verticale, les bras et les jambes étant placés horizontalement.</w:t>
      </w:r>
    </w:p>
    <w:p w14:paraId="5A5669E5" w14:textId="3A5D292A" w:rsidR="00DC413F" w:rsidRPr="00E76EA4" w:rsidRDefault="00DC413F" w:rsidP="00DC413F">
      <w:pPr>
        <w:pStyle w:val="SingleTxtG"/>
        <w:ind w:left="2268" w:hanging="1134"/>
      </w:pPr>
      <w:r w:rsidRPr="00E76EA4">
        <w:t>5.12.2</w:t>
      </w:r>
      <w:r w:rsidRPr="00E76EA4">
        <w:tab/>
        <w:t>L’élément de frappe est un pendule dont la masse est de 23,4 </w:t>
      </w:r>
      <w:r w:rsidRPr="00E76EA4">
        <w:sym w:font="Symbol" w:char="F0B1"/>
      </w:r>
      <w:r w:rsidRPr="00E76EA4">
        <w:t> 0,2 kg, le diamètre de</w:t>
      </w:r>
      <w:r w:rsidR="0017190F">
        <w:t xml:space="preserve"> </w:t>
      </w:r>
      <w:r w:rsidRPr="00E76EA4">
        <w:t xml:space="preserve">152,4 </w:t>
      </w:r>
      <w:r w:rsidRPr="00E76EA4">
        <w:sym w:font="Symbol" w:char="F0B1"/>
      </w:r>
      <w:r w:rsidRPr="00E76EA4">
        <w:t> 0,25 mm et le rayon de courbure de 12,7 mm</w:t>
      </w:r>
      <w:r w:rsidRPr="00E76EA4">
        <w:rPr>
          <w:rStyle w:val="Appelnotedebasdep"/>
        </w:rPr>
        <w:footnoteReference w:id="19"/>
      </w:r>
      <w:r w:rsidRPr="00E76EA4">
        <w:t>. Il doit être suspendu à des pivots fixes par huit fils et son axe doit se trouver au moins à 3,5 m en</w:t>
      </w:r>
      <w:r w:rsidR="0017190F">
        <w:t xml:space="preserve"> </w:t>
      </w:r>
      <w:r w:rsidRPr="00E76EA4">
        <w:t>dessous des pivots (voir la figure 4).</w:t>
      </w:r>
    </w:p>
    <w:p w14:paraId="40296ED4" w14:textId="77777777" w:rsidR="00DC413F" w:rsidRPr="00E76EA4" w:rsidRDefault="00DC413F" w:rsidP="00DC413F">
      <w:pPr>
        <w:pStyle w:val="SingleTxtG"/>
        <w:ind w:left="2268" w:hanging="1134"/>
      </w:pPr>
      <w:r w:rsidRPr="00E76EA4">
        <w:t>5.12.3</w:t>
      </w:r>
      <w:r w:rsidRPr="00E76EA4">
        <w:tab/>
        <w:t>L’élément de frappe est équipé d’un accéléromètre sensible dans la direction de l’impact et situé sur l’axe de l’élément de frappe.</w:t>
      </w:r>
    </w:p>
    <w:p w14:paraId="108D7F6E" w14:textId="7C71A665" w:rsidR="00DC413F" w:rsidRPr="00E76EA4" w:rsidRDefault="00DC413F" w:rsidP="00DC413F">
      <w:pPr>
        <w:pStyle w:val="SingleTxtG"/>
        <w:ind w:left="2268" w:hanging="1134"/>
      </w:pPr>
      <w:r w:rsidRPr="00E76EA4">
        <w:t>5.12.4</w:t>
      </w:r>
      <w:r w:rsidRPr="00E76EA4">
        <w:tab/>
        <w:t xml:space="preserve">L’élément de frappe doit aller percuter librement le bassin du mannequin à la vitesse de 4,3 </w:t>
      </w:r>
      <w:r w:rsidRPr="00E76EA4">
        <w:sym w:font="Symbol" w:char="F0B1"/>
      </w:r>
      <w:r w:rsidRPr="00E76EA4">
        <w:t> 0,1</w:t>
      </w:r>
      <w:r w:rsidR="00E76EA4">
        <w:t> </w:t>
      </w:r>
      <w:r w:rsidRPr="00E76EA4">
        <w:t>m/s.</w:t>
      </w:r>
    </w:p>
    <w:p w14:paraId="1F5E4C38" w14:textId="170940B4" w:rsidR="00DC413F" w:rsidRPr="00E76EA4" w:rsidRDefault="00DC413F" w:rsidP="00DC413F">
      <w:pPr>
        <w:pStyle w:val="SingleTxtG"/>
        <w:ind w:left="2268" w:hanging="1134"/>
      </w:pPr>
      <w:r w:rsidRPr="00E76EA4">
        <w:t>5.12.5</w:t>
      </w:r>
      <w:r w:rsidRPr="00E76EA4">
        <w:tab/>
        <w:t>La direction de l’impact est perpendiculaire à l’axe antéropostérieur du mannequin et l’axe de l’élément de frappe est aligné sur le centre de la plaque arrière du point</w:t>
      </w:r>
      <w:r w:rsidR="00E76EA4">
        <w:t> </w:t>
      </w:r>
      <w:r w:rsidRPr="00E76EA4">
        <w:t>H.</w:t>
      </w:r>
    </w:p>
    <w:p w14:paraId="7F9ECF17" w14:textId="76FEF481" w:rsidR="00DC413F" w:rsidRPr="00E76EA4" w:rsidRDefault="00DC413F" w:rsidP="00DC413F">
      <w:pPr>
        <w:pStyle w:val="SingleTxtG"/>
        <w:ind w:left="2268" w:hanging="1134"/>
      </w:pPr>
      <w:r w:rsidRPr="00E76EA4">
        <w:t>5.12.6</w:t>
      </w:r>
      <w:r w:rsidRPr="00E76EA4">
        <w:tab/>
        <w:t>La force maximale de l’élément de frappe, déduite de l’accélération de l’élément de frappe filtrée, à l’aide de la norme ISO</w:t>
      </w:r>
      <w:r w:rsidR="0017190F">
        <w:t> </w:t>
      </w:r>
      <w:r w:rsidRPr="00E76EA4">
        <w:t>6487:2000 selon une CFC de 180 et multipliée par la masse de l’élément de frappe, doit être comprise entre 4,4 et 5,4 kN et être observée au bout de 10,3 et 15,5</w:t>
      </w:r>
      <w:r w:rsidR="00E76EA4">
        <w:t> </w:t>
      </w:r>
      <w:r w:rsidRPr="00E76EA4">
        <w:t>ms.</w:t>
      </w:r>
    </w:p>
    <w:p w14:paraId="0A7BA1E4" w14:textId="2307C968" w:rsidR="00DC413F" w:rsidRPr="00E76EA4" w:rsidRDefault="00DC413F" w:rsidP="00DC413F">
      <w:pPr>
        <w:pStyle w:val="SingleTxtG"/>
        <w:ind w:left="2268" w:hanging="1134"/>
      </w:pPr>
      <w:r w:rsidRPr="00E76EA4">
        <w:lastRenderedPageBreak/>
        <w:t>5.12.7</w:t>
      </w:r>
      <w:r w:rsidRPr="00E76EA4">
        <w:tab/>
        <w:t>La force de la symphyse pubienne, filtrée selon la norme ISO</w:t>
      </w:r>
      <w:r w:rsidR="00E76EA4">
        <w:t> </w:t>
      </w:r>
      <w:r w:rsidRPr="00E76EA4">
        <w:t>6487:2000, selon une CFC de 600, devrait être comprise entre 1,04 et 1,64</w:t>
      </w:r>
      <w:r w:rsidR="00E76EA4">
        <w:t> </w:t>
      </w:r>
      <w:r w:rsidRPr="00E76EA4">
        <w:t>kN et être observée au bout de 9,9 à 15,9</w:t>
      </w:r>
      <w:r w:rsidR="00E76EA4">
        <w:t> </w:t>
      </w:r>
      <w:r w:rsidRPr="00E76EA4">
        <w:t>ms.</w:t>
      </w:r>
    </w:p>
    <w:p w14:paraId="43FE571C" w14:textId="77777777" w:rsidR="00DC413F" w:rsidRPr="00E76EA4" w:rsidRDefault="00DC413F" w:rsidP="00DC413F">
      <w:pPr>
        <w:pStyle w:val="SingleTxtG"/>
        <w:ind w:left="2268" w:hanging="1134"/>
      </w:pPr>
      <w:r w:rsidRPr="00E76EA4">
        <w:t>5.13</w:t>
      </w:r>
      <w:r w:rsidRPr="00E76EA4">
        <w:tab/>
        <w:t>Jambes</w:t>
      </w:r>
    </w:p>
    <w:p w14:paraId="0F609841" w14:textId="77777777" w:rsidR="00DC413F" w:rsidRPr="00E76EA4" w:rsidRDefault="00DC413F" w:rsidP="00DC413F">
      <w:pPr>
        <w:pStyle w:val="SingleTxtG"/>
        <w:ind w:left="2268" w:hanging="1134"/>
      </w:pPr>
      <w:r w:rsidRPr="00E76EA4">
        <w:t>5.13.1</w:t>
      </w:r>
      <w:r w:rsidRPr="00E76EA4">
        <w:tab/>
        <w:t>Aucune procédure d’homologation dynamique n’est définie pour les jambes.</w:t>
      </w:r>
    </w:p>
    <w:p w14:paraId="07BDA93E" w14:textId="2DF6FA0B" w:rsidR="00DC413F" w:rsidRDefault="00DC413F" w:rsidP="00DC413F">
      <w:pPr>
        <w:pStyle w:val="Titre1"/>
        <w:spacing w:after="120"/>
        <w:rPr>
          <w:b/>
          <w:lang w:val="fr-FR"/>
        </w:rPr>
      </w:pPr>
      <w:r w:rsidRPr="00A265CD">
        <w:t>Figure 3</w:t>
      </w:r>
      <w:r w:rsidR="0017190F">
        <w:t xml:space="preserve"> </w:t>
      </w:r>
      <w:r>
        <w:br/>
      </w:r>
      <w:r w:rsidRPr="009D7940">
        <w:rPr>
          <w:b/>
          <w:lang w:val="fr-FR"/>
        </w:rPr>
        <w:t>Vue d</w:t>
      </w:r>
      <w:r>
        <w:rPr>
          <w:b/>
          <w:lang w:val="fr-FR"/>
        </w:rPr>
        <w:t>’</w:t>
      </w:r>
      <w:r w:rsidRPr="009D7940">
        <w:rPr>
          <w:b/>
          <w:lang w:val="fr-FR"/>
        </w:rPr>
        <w:t>ensemble du montage pour l</w:t>
      </w:r>
      <w:r>
        <w:rPr>
          <w:b/>
          <w:lang w:val="fr-FR"/>
        </w:rPr>
        <w:t>’</w:t>
      </w:r>
      <w:r w:rsidRPr="009D7940">
        <w:rPr>
          <w:b/>
          <w:lang w:val="fr-FR"/>
        </w:rPr>
        <w:t>essai d</w:t>
      </w:r>
      <w:r>
        <w:rPr>
          <w:b/>
          <w:lang w:val="fr-FR"/>
        </w:rPr>
        <w:t>’</w:t>
      </w:r>
      <w:r w:rsidRPr="009D7940">
        <w:rPr>
          <w:b/>
          <w:lang w:val="fr-FR"/>
        </w:rPr>
        <w:t>homologation du mannequin de choc latéral</w:t>
      </w:r>
    </w:p>
    <w:p w14:paraId="121268C6" w14:textId="77777777" w:rsidR="00DC413F" w:rsidRPr="00941390" w:rsidRDefault="00DC413F" w:rsidP="00DC413F">
      <w:pPr>
        <w:pStyle w:val="SingleTxtG"/>
        <w:rPr>
          <w:lang w:val="fr-FR"/>
        </w:rPr>
      </w:pPr>
      <w:r>
        <w:rPr>
          <w:noProof/>
        </w:rPr>
        <w:drawing>
          <wp:inline distT="0" distB="0" distL="0" distR="0" wp14:anchorId="5893FDB6" wp14:editId="40791745">
            <wp:extent cx="4678041" cy="5040000"/>
            <wp:effectExtent l="0" t="0" r="8890" b="8255"/>
            <wp:docPr id="145" name="Image 145" descr="Une image contenant croquis, dessin, diagramme, sque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Une image contenant croquis, dessin, diagramme, squelette&#10;&#10;Description générée automatiquement"/>
                    <pic:cNvPicPr/>
                  </pic:nvPicPr>
                  <pic:blipFill rotWithShape="1">
                    <a:blip r:embed="rId94"/>
                    <a:srcRect b="3474"/>
                    <a:stretch/>
                  </pic:blipFill>
                  <pic:spPr bwMode="auto">
                    <a:xfrm>
                      <a:off x="0" y="0"/>
                      <a:ext cx="4680000" cy="5042110"/>
                    </a:xfrm>
                    <a:prstGeom prst="rect">
                      <a:avLst/>
                    </a:prstGeom>
                    <a:ln>
                      <a:noFill/>
                    </a:ln>
                    <a:extLst>
                      <a:ext uri="{53640926-AAD7-44D8-BBD7-CCE9431645EC}">
                        <a14:shadowObscured xmlns:a14="http://schemas.microsoft.com/office/drawing/2010/main"/>
                      </a:ext>
                    </a:extLst>
                  </pic:spPr>
                </pic:pic>
              </a:graphicData>
            </a:graphic>
          </wp:inline>
        </w:drawing>
      </w:r>
    </w:p>
    <w:p w14:paraId="674A1EB6" w14:textId="77777777" w:rsidR="00DC413F" w:rsidRDefault="00DC413F" w:rsidP="00E76EA4">
      <w:pPr>
        <w:pStyle w:val="Titre1"/>
        <w:spacing w:after="120"/>
        <w:rPr>
          <w:lang w:val="fr-FR"/>
        </w:rPr>
      </w:pPr>
      <w:r w:rsidRPr="00A265CD">
        <w:lastRenderedPageBreak/>
        <w:t>Figure 4</w:t>
      </w:r>
      <w:r>
        <w:br/>
      </w:r>
      <w:r w:rsidRPr="005D364C">
        <w:rPr>
          <w:b/>
          <w:lang w:val="fr-FR"/>
        </w:rPr>
        <w:t>Suspension de l</w:t>
      </w:r>
      <w:r>
        <w:rPr>
          <w:b/>
          <w:lang w:val="fr-FR"/>
        </w:rPr>
        <w:t>’</w:t>
      </w:r>
      <w:r w:rsidRPr="005D364C">
        <w:rPr>
          <w:b/>
          <w:lang w:val="fr-FR"/>
        </w:rPr>
        <w:t>élément de frappe de 23,4 kg</w:t>
      </w:r>
    </w:p>
    <w:p w14:paraId="21892175" w14:textId="7FD41080" w:rsidR="00DC413F" w:rsidRDefault="00DC413F" w:rsidP="00E76EA4">
      <w:pPr>
        <w:pStyle w:val="SingleTxtG"/>
        <w:keepNext/>
        <w:keepLines/>
        <w:rPr>
          <w:lang w:val="fr-FR"/>
        </w:rPr>
      </w:pPr>
      <w:r>
        <w:rPr>
          <w:lang w:val="fr-FR"/>
        </w:rPr>
        <w:t>À gauche</w:t>
      </w:r>
      <w:r w:rsidR="00E76EA4">
        <w:t> </w:t>
      </w:r>
      <w:r>
        <w:rPr>
          <w:lang w:val="fr-FR"/>
        </w:rPr>
        <w:t>:</w:t>
      </w:r>
      <w:r>
        <w:rPr>
          <w:lang w:val="fr-FR"/>
        </w:rPr>
        <w:tab/>
        <w:t>quatre fils</w:t>
      </w:r>
    </w:p>
    <w:p w14:paraId="24D54A37" w14:textId="0589FC80" w:rsidR="00DC413F" w:rsidRPr="00101EDB" w:rsidRDefault="00DC413F" w:rsidP="00E76EA4">
      <w:pPr>
        <w:pStyle w:val="SingleTxtG"/>
        <w:keepNext/>
        <w:keepLines/>
      </w:pPr>
      <w:r>
        <w:rPr>
          <w:lang w:val="fr-FR"/>
        </w:rPr>
        <w:t>À droite</w:t>
      </w:r>
      <w:r w:rsidR="00E76EA4">
        <w:rPr>
          <w:lang w:val="fr-FR"/>
        </w:rPr>
        <w:t> </w:t>
      </w:r>
      <w:r>
        <w:rPr>
          <w:lang w:val="fr-FR"/>
        </w:rPr>
        <w:t>:</w:t>
      </w:r>
      <w:r>
        <w:rPr>
          <w:lang w:val="fr-FR"/>
        </w:rPr>
        <w:tab/>
        <w:t>huit fils (croisés deux par deux)</w:t>
      </w:r>
    </w:p>
    <w:p w14:paraId="258CE91D" w14:textId="77777777" w:rsidR="00DC413F" w:rsidRDefault="00DC413F" w:rsidP="00DC413F">
      <w:pPr>
        <w:pStyle w:val="SingleTxtG"/>
      </w:pPr>
      <w:r>
        <w:rPr>
          <w:noProof/>
        </w:rPr>
        <w:drawing>
          <wp:inline distT="0" distB="0" distL="0" distR="0" wp14:anchorId="007E77FB" wp14:editId="0ECD775B">
            <wp:extent cx="4643120" cy="2772000"/>
            <wp:effectExtent l="0" t="0" r="508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1517"/>
                    <a:stretch/>
                  </pic:blipFill>
                  <pic:spPr bwMode="auto">
                    <a:xfrm>
                      <a:off x="0" y="0"/>
                      <a:ext cx="4644000" cy="27725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9D7BBCD" w14:textId="1B84F0EB" w:rsidR="00DC413F" w:rsidRPr="005D364C" w:rsidRDefault="00DC413F" w:rsidP="00DC413F">
      <w:pPr>
        <w:pStyle w:val="Titre1"/>
        <w:spacing w:before="240" w:after="120"/>
        <w:ind w:right="1134"/>
        <w:rPr>
          <w:b/>
        </w:rPr>
      </w:pPr>
      <w:r w:rsidRPr="00EE18A2">
        <w:t>Figure 5</w:t>
      </w:r>
      <w:r w:rsidR="00E76EA4" w:rsidRPr="00EE18A2">
        <w:t xml:space="preserve"> </w:t>
      </w:r>
      <w:r w:rsidRPr="00EE18A2">
        <w:rPr>
          <w:b/>
        </w:rPr>
        <w:br/>
      </w:r>
      <w:r w:rsidRPr="00EE18A2">
        <w:rPr>
          <w:b/>
          <w:lang w:val="fr-FR"/>
        </w:rPr>
        <w:t>Caractéristiques du pendule cervical conformément au Règlement fédéral n</w:t>
      </w:r>
      <w:r w:rsidRPr="00EE18A2">
        <w:rPr>
          <w:b/>
          <w:vertAlign w:val="superscript"/>
          <w:lang w:val="fr-FR"/>
        </w:rPr>
        <w:t>o</w:t>
      </w:r>
      <w:r w:rsidRPr="00EE18A2">
        <w:rPr>
          <w:b/>
          <w:lang w:val="fr-FR"/>
        </w:rPr>
        <w:t> 49</w:t>
      </w:r>
      <w:r w:rsidR="007E2CD5" w:rsidRPr="00EE18A2">
        <w:rPr>
          <w:b/>
          <w:lang w:val="fr-FR"/>
        </w:rPr>
        <w:t xml:space="preserve"> </w:t>
      </w:r>
      <w:r w:rsidRPr="00EE18A2">
        <w:rPr>
          <w:b/>
          <w:lang w:val="fr-FR"/>
        </w:rPr>
        <w:br/>
        <w:t>des États-Unis, chapitre V, partie 572.33</w:t>
      </w:r>
    </w:p>
    <w:p w14:paraId="544C7F23" w14:textId="77777777" w:rsidR="00DC413F" w:rsidRPr="0094546C" w:rsidRDefault="00DC413F" w:rsidP="00DC413F">
      <w:pPr>
        <w:spacing w:after="240"/>
        <w:ind w:left="1134"/>
      </w:pPr>
      <w:r>
        <w:rPr>
          <w:noProof/>
        </w:rPr>
        <w:drawing>
          <wp:inline distT="0" distB="0" distL="0" distR="0" wp14:anchorId="7B68A71D" wp14:editId="78DFECB2">
            <wp:extent cx="5396400" cy="4348800"/>
            <wp:effectExtent l="0" t="0" r="0" b="0"/>
            <wp:docPr id="39" name="Image 39"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diagramme, ligne, Police&#10;&#10;Description générée automatiquement"/>
                    <pic:cNvPicPr>
                      <a:picLocks noChangeAspect="1" noChangeArrowheads="1"/>
                    </pic:cNvPicPr>
                  </pic:nvPicPr>
                  <pic:blipFill>
                    <a:blip r:embed="rId96" cstate="print">
                      <a:extLst>
                        <a:ext uri="{28A0092B-C50C-407E-A947-70E740481C1C}">
                          <a14:useLocalDpi xmlns:a14="http://schemas.microsoft.com/office/drawing/2010/main" val="0"/>
                        </a:ext>
                      </a:extLst>
                    </a:blip>
                    <a:srcRect l="-1987" t="-2483" r="-1987" b="-2483"/>
                    <a:stretch>
                      <a:fillRect/>
                    </a:stretch>
                  </pic:blipFill>
                  <pic:spPr bwMode="auto">
                    <a:xfrm>
                      <a:off x="0" y="0"/>
                      <a:ext cx="5396400" cy="4348800"/>
                    </a:xfrm>
                    <a:prstGeom prst="rect">
                      <a:avLst/>
                    </a:prstGeom>
                    <a:noFill/>
                    <a:ln w="6350" cmpd="sng">
                      <a:noFill/>
                      <a:miter lim="800000"/>
                      <a:headEnd/>
                      <a:tailEnd/>
                    </a:ln>
                    <a:effectLst/>
                  </pic:spPr>
                </pic:pic>
              </a:graphicData>
            </a:graphic>
          </wp:inline>
        </w:drawing>
      </w:r>
    </w:p>
    <w:p w14:paraId="15B64F7D" w14:textId="6A7CD602" w:rsidR="00DC413F" w:rsidRDefault="00DC413F" w:rsidP="00DC413F">
      <w:pPr>
        <w:pStyle w:val="Titre1"/>
        <w:spacing w:after="120"/>
        <w:rPr>
          <w:b/>
          <w:lang w:val="fr-FR"/>
        </w:rPr>
      </w:pPr>
      <w:r w:rsidRPr="00EE18A2">
        <w:lastRenderedPageBreak/>
        <w:t>Figure 6</w:t>
      </w:r>
      <w:r w:rsidR="007E2CD5" w:rsidRPr="00EE18A2">
        <w:t xml:space="preserve"> </w:t>
      </w:r>
      <w:r w:rsidRPr="00EE18A2">
        <w:br/>
      </w:r>
      <w:r w:rsidRPr="00EE18A2">
        <w:rPr>
          <w:b/>
          <w:lang w:val="fr-FR"/>
        </w:rPr>
        <w:t>Montage d’essai pour l’homologation du bloc thoracique et du rachis lombaire</w:t>
      </w:r>
      <w:r w:rsidR="007E2CD5" w:rsidRPr="00EE18A2">
        <w:rPr>
          <w:b/>
          <w:lang w:val="fr-FR"/>
        </w:rPr>
        <w:t xml:space="preserve"> </w:t>
      </w:r>
      <w:r w:rsidRPr="00EE18A2">
        <w:rPr>
          <w:b/>
          <w:lang w:val="fr-FR"/>
        </w:rPr>
        <w:br/>
        <w:t>(angles d</w:t>
      </w:r>
      <w:r w:rsidRPr="00EE18A2">
        <w:rPr>
          <w:b/>
        </w:rPr>
        <w:t>θ</w:t>
      </w:r>
      <w:r w:rsidRPr="00EE18A2">
        <w:rPr>
          <w:b/>
          <w:lang w:val="fr-FR"/>
        </w:rPr>
        <w:t>A, d</w:t>
      </w:r>
      <w:r w:rsidRPr="00EE18A2">
        <w:rPr>
          <w:b/>
        </w:rPr>
        <w:t>θ</w:t>
      </w:r>
      <w:r w:rsidRPr="00EE18A2">
        <w:rPr>
          <w:b/>
          <w:lang w:val="fr-FR"/>
        </w:rPr>
        <w:t>B et d</w:t>
      </w:r>
      <w:r w:rsidRPr="00EE18A2">
        <w:rPr>
          <w:b/>
        </w:rPr>
        <w:t>θ</w:t>
      </w:r>
      <w:r w:rsidRPr="00EE18A2">
        <w:rPr>
          <w:b/>
          <w:lang w:val="fr-FR"/>
        </w:rPr>
        <w:t>C mesurés avec la fausse tête)</w:t>
      </w:r>
    </w:p>
    <w:p w14:paraId="0E1425DC" w14:textId="77777777" w:rsidR="00DC413F" w:rsidRDefault="00DC413F" w:rsidP="00DC413F">
      <w:pPr>
        <w:pStyle w:val="SingleTxtG"/>
        <w:rPr>
          <w:lang w:val="fr-FR"/>
        </w:rPr>
      </w:pPr>
      <w:r>
        <w:rPr>
          <w:noProof/>
        </w:rPr>
        <w:drawing>
          <wp:inline distT="0" distB="0" distL="0" distR="0" wp14:anchorId="41885323" wp14:editId="25EA43E7">
            <wp:extent cx="4644000" cy="3250800"/>
            <wp:effectExtent l="0" t="0" r="4445" b="6985"/>
            <wp:docPr id="146" name="Image 146" descr="Une image contenant diagramme, text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descr="Une image contenant diagramme, texte, ligne, cercle&#10;&#10;Description générée automatiquement"/>
                    <pic:cNvPicPr/>
                  </pic:nvPicPr>
                  <pic:blipFill>
                    <a:blip r:embed="rId97"/>
                    <a:stretch>
                      <a:fillRect/>
                    </a:stretch>
                  </pic:blipFill>
                  <pic:spPr>
                    <a:xfrm>
                      <a:off x="0" y="0"/>
                      <a:ext cx="4644000" cy="3250800"/>
                    </a:xfrm>
                    <a:prstGeom prst="rect">
                      <a:avLst/>
                    </a:prstGeom>
                  </pic:spPr>
                </pic:pic>
              </a:graphicData>
            </a:graphic>
          </wp:inline>
        </w:drawing>
      </w:r>
    </w:p>
    <w:p w14:paraId="35FD2C49" w14:textId="522AFC9E" w:rsidR="00DC413F" w:rsidRPr="005D364C" w:rsidRDefault="00DC413F" w:rsidP="00DC413F">
      <w:pPr>
        <w:pStyle w:val="Titre1"/>
        <w:spacing w:after="120"/>
        <w:rPr>
          <w:b/>
        </w:rPr>
      </w:pPr>
      <w:bookmarkStart w:id="101" w:name="_MON_1063103426"/>
      <w:bookmarkStart w:id="102" w:name="_MON_1063779731"/>
      <w:bookmarkStart w:id="103" w:name="_MON_1073893675"/>
      <w:bookmarkStart w:id="104" w:name="_MON_1073895065"/>
      <w:bookmarkStart w:id="105" w:name="_MON_1128855140"/>
      <w:bookmarkStart w:id="106" w:name="_MON_1129368257"/>
      <w:bookmarkStart w:id="107" w:name="_MON_1129368396"/>
      <w:bookmarkStart w:id="108" w:name="_MON_1129456587"/>
      <w:bookmarkStart w:id="109" w:name="_MON_1469276249"/>
      <w:bookmarkStart w:id="110" w:name="_MON_1469278196"/>
      <w:bookmarkEnd w:id="101"/>
      <w:bookmarkEnd w:id="102"/>
      <w:bookmarkEnd w:id="103"/>
      <w:bookmarkEnd w:id="104"/>
      <w:bookmarkEnd w:id="105"/>
      <w:bookmarkEnd w:id="106"/>
      <w:bookmarkEnd w:id="107"/>
      <w:bookmarkEnd w:id="108"/>
      <w:bookmarkEnd w:id="109"/>
      <w:bookmarkEnd w:id="110"/>
      <w:r>
        <w:t>Figure 7</w:t>
      </w:r>
      <w:r w:rsidR="007E2CD5">
        <w:t xml:space="preserve"> </w:t>
      </w:r>
      <w:r>
        <w:br/>
      </w:r>
      <w:r w:rsidRPr="005D364C">
        <w:rPr>
          <w:b/>
          <w:lang w:val="fr-FR"/>
        </w:rPr>
        <w:t>Rapport vitesse/temps du pendule pour l</w:t>
      </w:r>
      <w:r>
        <w:rPr>
          <w:b/>
          <w:lang w:val="fr-FR"/>
        </w:rPr>
        <w:t>’</w:t>
      </w:r>
      <w:r w:rsidRPr="005D364C">
        <w:rPr>
          <w:b/>
          <w:lang w:val="fr-FR"/>
        </w:rPr>
        <w:t>essai d</w:t>
      </w:r>
      <w:r>
        <w:rPr>
          <w:b/>
          <w:lang w:val="fr-FR"/>
        </w:rPr>
        <w:t>’</w:t>
      </w:r>
      <w:r w:rsidRPr="005D364C">
        <w:rPr>
          <w:b/>
          <w:lang w:val="fr-FR"/>
        </w:rPr>
        <w:t>homologation du cou</w:t>
      </w:r>
    </w:p>
    <w:bookmarkStart w:id="111" w:name="_MON_1469512660"/>
    <w:bookmarkStart w:id="112" w:name="_MON_1128856421"/>
    <w:bookmarkEnd w:id="111"/>
    <w:bookmarkEnd w:id="112"/>
    <w:bookmarkStart w:id="113" w:name="_MON_1128856500"/>
    <w:bookmarkEnd w:id="113"/>
    <w:p w14:paraId="4C98AB4F" w14:textId="77777777" w:rsidR="00DC413F" w:rsidRDefault="00DC413F" w:rsidP="00DC413F">
      <w:pPr>
        <w:spacing w:after="240"/>
        <w:ind w:left="1134"/>
        <w:rPr>
          <w:rFonts w:ascii="Courier New" w:hAnsi="Courier New"/>
        </w:rPr>
      </w:pPr>
      <w:r w:rsidRPr="005D364C">
        <w:rPr>
          <w:rFonts w:ascii="Courier New" w:hAnsi="Courier New"/>
        </w:rPr>
        <w:object w:dxaOrig="5376" w:dyaOrig="5962" w14:anchorId="02AB263B">
          <v:shape id="_x0000_i1039" type="#_x0000_t75" style="width:365.1pt;height:292.8pt" o:ole="" fillcolor="window">
            <v:imagedata r:id="rId98" o:title="" croptop="9348f" cropbottom="-623f"/>
          </v:shape>
          <o:OLEObject Type="Embed" ProgID="Word.Picture.8" ShapeID="_x0000_i1039" DrawAspect="Content" ObjectID="_1771221275" r:id="rId99"/>
        </w:object>
      </w:r>
    </w:p>
    <w:p w14:paraId="17F0D7C8" w14:textId="562A16D5" w:rsidR="00DC413F" w:rsidRPr="005D364C" w:rsidRDefault="00DC413F" w:rsidP="00DC413F">
      <w:pPr>
        <w:pStyle w:val="Titre1"/>
        <w:spacing w:after="120"/>
        <w:rPr>
          <w:b/>
        </w:rPr>
      </w:pPr>
      <w:r>
        <w:rPr>
          <w:lang w:val="fr-FR"/>
        </w:rPr>
        <w:lastRenderedPageBreak/>
        <w:t>Figure 8</w:t>
      </w:r>
      <w:r w:rsidR="007E2CD5">
        <w:rPr>
          <w:lang w:val="fr-FR"/>
        </w:rPr>
        <w:t xml:space="preserve"> </w:t>
      </w:r>
      <w:r>
        <w:rPr>
          <w:lang w:val="fr-FR"/>
        </w:rPr>
        <w:br/>
      </w:r>
      <w:r w:rsidRPr="005D364C">
        <w:rPr>
          <w:b/>
          <w:lang w:val="fr-FR"/>
        </w:rPr>
        <w:t>Rapport vitesse/temps du pendule pour l</w:t>
      </w:r>
      <w:r>
        <w:rPr>
          <w:b/>
          <w:lang w:val="fr-FR"/>
        </w:rPr>
        <w:t>’</w:t>
      </w:r>
      <w:r w:rsidRPr="005D364C">
        <w:rPr>
          <w:b/>
          <w:lang w:val="fr-FR"/>
        </w:rPr>
        <w:t>essai d</w:t>
      </w:r>
      <w:r>
        <w:rPr>
          <w:b/>
          <w:lang w:val="fr-FR"/>
        </w:rPr>
        <w:t>’</w:t>
      </w:r>
      <w:r w:rsidRPr="005D364C">
        <w:rPr>
          <w:b/>
          <w:lang w:val="fr-FR"/>
        </w:rPr>
        <w:t>homologation du rachis lombaire</w:t>
      </w:r>
    </w:p>
    <w:bookmarkStart w:id="114" w:name="_MON_1469445344"/>
    <w:bookmarkStart w:id="115" w:name="_MON_1128856549"/>
    <w:bookmarkEnd w:id="114"/>
    <w:bookmarkEnd w:id="115"/>
    <w:bookmarkStart w:id="116" w:name="_MON_1469445323"/>
    <w:bookmarkEnd w:id="116"/>
    <w:p w14:paraId="7AE47B71" w14:textId="7B6A00AC" w:rsidR="00595A16" w:rsidRDefault="00DC413F" w:rsidP="007E2CD5">
      <w:pPr>
        <w:pStyle w:val="SingleTxtG"/>
      </w:pPr>
      <w:r w:rsidRPr="005D364C">
        <w:object w:dxaOrig="5356" w:dyaOrig="5962" w14:anchorId="7AE661E6">
          <v:shape id="_x0000_i1040" type="#_x0000_t75" style="width:364.3pt;height:293.35pt" o:ole="" fillcolor="window">
            <v:imagedata r:id="rId100" o:title="" croptop="9866f"/>
          </v:shape>
          <o:OLEObject Type="Embed" ProgID="Word.Picture.8" ShapeID="_x0000_i1040" DrawAspect="Content" ObjectID="_1771221276" r:id="rId101"/>
        </w:object>
      </w:r>
      <w:r w:rsidR="00595A16">
        <w:t xml:space="preserve"> </w:t>
      </w:r>
      <w:r w:rsidR="00595A16">
        <w:br w:type="page"/>
      </w:r>
    </w:p>
    <w:p w14:paraId="6018C513" w14:textId="77777777" w:rsidR="00595A16" w:rsidRDefault="00595A16" w:rsidP="00DC413F">
      <w:pPr>
        <w:pStyle w:val="SingleTxtG"/>
        <w:sectPr w:rsidR="00595A16" w:rsidSect="007A2E6B">
          <w:headerReference w:type="even" r:id="rId102"/>
          <w:headerReference w:type="default" r:id="rId103"/>
          <w:footerReference w:type="even" r:id="rId104"/>
          <w:footerReference w:type="default" r:id="rId105"/>
          <w:footnotePr>
            <w:numRestart w:val="eachSect"/>
          </w:footnotePr>
          <w:endnotePr>
            <w:numFmt w:val="decimal"/>
          </w:endnotePr>
          <w:pgSz w:w="11907" w:h="16840" w:code="9"/>
          <w:pgMar w:top="1417" w:right="1134" w:bottom="1134" w:left="1134" w:header="680" w:footer="567" w:gutter="0"/>
          <w:cols w:space="720"/>
          <w:docGrid w:linePitch="272"/>
        </w:sectPr>
      </w:pPr>
    </w:p>
    <w:p w14:paraId="015D0189" w14:textId="77777777" w:rsidR="00595A16" w:rsidRPr="00A265CD" w:rsidRDefault="00595A16" w:rsidP="00595A16">
      <w:pPr>
        <w:pStyle w:val="HChG"/>
      </w:pPr>
      <w:r w:rsidRPr="00A265CD">
        <w:lastRenderedPageBreak/>
        <w:t>Annexe 7</w:t>
      </w:r>
    </w:p>
    <w:p w14:paraId="68109FBC" w14:textId="5595B5E8" w:rsidR="00595A16" w:rsidRPr="00A265CD" w:rsidRDefault="00595A16" w:rsidP="00595A16">
      <w:pPr>
        <w:pStyle w:val="HChG"/>
      </w:pPr>
      <w:r>
        <w:tab/>
      </w:r>
      <w:r>
        <w:tab/>
      </w:r>
      <w:r w:rsidRPr="00A265CD">
        <w:t xml:space="preserve">Installation du mannequin </w:t>
      </w:r>
      <w:r>
        <w:t>pour essais de choc latéra</w:t>
      </w:r>
      <w:r w:rsidR="007E2CD5">
        <w:t>l</w:t>
      </w:r>
    </w:p>
    <w:p w14:paraId="60CCEDA0" w14:textId="77777777" w:rsidR="00595A16" w:rsidRPr="00A265CD" w:rsidRDefault="00595A16" w:rsidP="007E2CD5">
      <w:pPr>
        <w:pStyle w:val="SingleTxtG"/>
        <w:ind w:left="2268" w:hanging="1134"/>
      </w:pPr>
      <w:r>
        <w:t>1.</w:t>
      </w:r>
      <w:r>
        <w:tab/>
      </w:r>
      <w:r w:rsidRPr="00A265CD">
        <w:t>Généralités</w:t>
      </w:r>
    </w:p>
    <w:p w14:paraId="30C501DF" w14:textId="1C6BF2C5" w:rsidR="00595A16" w:rsidRPr="00A265CD" w:rsidRDefault="00595A16" w:rsidP="007E2CD5">
      <w:pPr>
        <w:pStyle w:val="SingleTxtG"/>
        <w:ind w:left="2268" w:hanging="1134"/>
      </w:pPr>
      <w:r>
        <w:t>1.1</w:t>
      </w:r>
      <w:r>
        <w:tab/>
      </w:r>
      <w:r w:rsidRPr="00A265CD">
        <w:t xml:space="preserve">Le mannequin </w:t>
      </w:r>
      <w:r>
        <w:t xml:space="preserve">pour essais </w:t>
      </w:r>
      <w:r w:rsidRPr="00A265CD">
        <w:t>de collision latérale à utiliser pour la procédure</w:t>
      </w:r>
      <w:r>
        <w:t xml:space="preserve"> </w:t>
      </w:r>
      <w:r w:rsidRPr="00A265CD">
        <w:t>d</w:t>
      </w:r>
      <w:r>
        <w:t>’</w:t>
      </w:r>
      <w:r w:rsidRPr="00A265CD">
        <w:t xml:space="preserve">installation est décrit </w:t>
      </w:r>
      <w:r>
        <w:t xml:space="preserve">à </w:t>
      </w:r>
      <w:r w:rsidRPr="00A265CD">
        <w:t>l</w:t>
      </w:r>
      <w:r>
        <w:t>’</w:t>
      </w:r>
      <w:r w:rsidRPr="00A265CD">
        <w:t>annexe</w:t>
      </w:r>
      <w:r w:rsidR="00296E96">
        <w:t> </w:t>
      </w:r>
      <w:r w:rsidRPr="00A265CD">
        <w:t>6</w:t>
      </w:r>
      <w:r>
        <w:t xml:space="preserve"> au </w:t>
      </w:r>
      <w:r w:rsidRPr="00A265CD">
        <w:t>présent Règlement.</w:t>
      </w:r>
    </w:p>
    <w:p w14:paraId="10E58D53" w14:textId="77777777" w:rsidR="00595A16" w:rsidRPr="00A265CD" w:rsidRDefault="00595A16" w:rsidP="007E2CD5">
      <w:pPr>
        <w:pStyle w:val="SingleTxtG"/>
        <w:ind w:left="2268" w:hanging="1134"/>
      </w:pPr>
      <w:r w:rsidRPr="00A265CD">
        <w:t>2</w:t>
      </w:r>
      <w:r>
        <w:t>.</w:t>
      </w:r>
      <w:r>
        <w:tab/>
      </w:r>
      <w:r w:rsidRPr="00A265CD">
        <w:t>Installation</w:t>
      </w:r>
    </w:p>
    <w:p w14:paraId="516B5D4D" w14:textId="77777777" w:rsidR="00595A16" w:rsidRPr="005D364C" w:rsidRDefault="00595A16" w:rsidP="00595A16">
      <w:pPr>
        <w:pStyle w:val="SingleTxtG"/>
        <w:ind w:left="2268" w:hanging="1134"/>
      </w:pPr>
      <w:r>
        <w:t>2.1</w:t>
      </w:r>
      <w:r>
        <w:tab/>
      </w:r>
      <w:r w:rsidRPr="005D364C">
        <w:t>Régler les articulations des genoux et des chevilles de façon à ce qu</w:t>
      </w:r>
      <w:r>
        <w:t>’</w:t>
      </w:r>
      <w:r w:rsidRPr="005D364C">
        <w:t>elles ne soutiennent la jambe et le pied que lorsque lorsqu</w:t>
      </w:r>
      <w:r>
        <w:t>’</w:t>
      </w:r>
      <w:r w:rsidRPr="005D364C">
        <w:t xml:space="preserve">ils sont </w:t>
      </w:r>
      <w:r>
        <w:t>à l’horizontale (1 à </w:t>
      </w:r>
      <w:r w:rsidRPr="005D364C">
        <w:t>2</w:t>
      </w:r>
      <w:r>
        <w:t> </w:t>
      </w:r>
      <w:r w:rsidRPr="005D364C">
        <w:t>g).</w:t>
      </w:r>
    </w:p>
    <w:p w14:paraId="1EE73D00" w14:textId="77777777" w:rsidR="00595A16" w:rsidRPr="00A265CD" w:rsidRDefault="00595A16" w:rsidP="00595A16">
      <w:pPr>
        <w:pStyle w:val="SingleTxtG"/>
        <w:ind w:left="2268" w:hanging="1134"/>
      </w:pPr>
      <w:r>
        <w:t>2.2</w:t>
      </w:r>
      <w:r>
        <w:tab/>
      </w:r>
      <w:r w:rsidRPr="005D364C">
        <w:t>S</w:t>
      </w:r>
      <w:r>
        <w:t>’</w:t>
      </w:r>
      <w:r w:rsidRPr="005D364C">
        <w:t>assurer que le mannequin est conçu pour être heurté du côté prévu.</w:t>
      </w:r>
    </w:p>
    <w:p w14:paraId="281BDD4D" w14:textId="28BF0DDA" w:rsidR="00595A16" w:rsidRDefault="00595A16" w:rsidP="00595A16">
      <w:pPr>
        <w:pStyle w:val="SingleTxtG"/>
        <w:ind w:left="2268" w:hanging="1134"/>
      </w:pPr>
      <w:r w:rsidRPr="00A265CD">
        <w:t>2.</w:t>
      </w:r>
      <w:r>
        <w:t>3</w:t>
      </w:r>
      <w:r>
        <w:tab/>
        <w:t xml:space="preserve">Le </w:t>
      </w:r>
      <w:r w:rsidRPr="00A265CD">
        <w:t xml:space="preserve">mannequin </w:t>
      </w:r>
      <w:r>
        <w:t>doit être revêtu d’un pantalon mi-long en coton élastique ajusté et éventuellement d’une chemise à manches courtes, elle aussi en coton élastique et ajustée.</w:t>
      </w:r>
    </w:p>
    <w:p w14:paraId="5005A492" w14:textId="77777777" w:rsidR="00595A16" w:rsidRPr="00A265CD" w:rsidRDefault="00595A16" w:rsidP="00595A16">
      <w:pPr>
        <w:pStyle w:val="SingleTxtG"/>
        <w:ind w:left="2268" w:hanging="1134"/>
      </w:pPr>
      <w:r>
        <w:t>2.4</w:t>
      </w:r>
      <w:r>
        <w:tab/>
        <w:t xml:space="preserve">Chaque pied </w:t>
      </w:r>
      <w:r w:rsidRPr="005D364C">
        <w:t>doit être muni d</w:t>
      </w:r>
      <w:r>
        <w:t>’</w:t>
      </w:r>
      <w:r w:rsidRPr="005D364C">
        <w:t>une chaussure.</w:t>
      </w:r>
    </w:p>
    <w:p w14:paraId="03874777" w14:textId="77777777" w:rsidR="00595A16" w:rsidRPr="00A265CD" w:rsidRDefault="00595A16" w:rsidP="00595A16">
      <w:pPr>
        <w:pStyle w:val="SingleTxtG"/>
        <w:ind w:left="2268" w:hanging="1134"/>
      </w:pPr>
      <w:r w:rsidRPr="00A265CD">
        <w:t>2.</w:t>
      </w:r>
      <w:r>
        <w:t>5</w:t>
      </w:r>
      <w:r>
        <w:tab/>
      </w:r>
      <w:r w:rsidRPr="00A265CD">
        <w:t>Placer le mannequin sur le siège latéral avant situé du côté qui sera</w:t>
      </w:r>
      <w:r>
        <w:t xml:space="preserve"> </w:t>
      </w:r>
      <w:r w:rsidRPr="00A265CD">
        <w:t xml:space="preserve">heurté, comme </w:t>
      </w:r>
      <w:r>
        <w:t xml:space="preserve">il est </w:t>
      </w:r>
      <w:r w:rsidRPr="00A265CD">
        <w:t>indiqué dans la description de la procédure d</w:t>
      </w:r>
      <w:r>
        <w:t>’</w:t>
      </w:r>
      <w:r w:rsidRPr="00A265CD">
        <w:t>essai</w:t>
      </w:r>
      <w:r>
        <w:t xml:space="preserve"> </w:t>
      </w:r>
      <w:r w:rsidRPr="00A265CD">
        <w:t>de collision latérale.</w:t>
      </w:r>
    </w:p>
    <w:p w14:paraId="77CD4C36" w14:textId="77777777" w:rsidR="00595A16" w:rsidRPr="00A265CD" w:rsidRDefault="00595A16" w:rsidP="00595A16">
      <w:pPr>
        <w:pStyle w:val="SingleTxtG"/>
        <w:ind w:left="2268" w:hanging="1134"/>
      </w:pPr>
      <w:r w:rsidRPr="00A265CD">
        <w:t>2.</w:t>
      </w:r>
      <w:r>
        <w:t>6</w:t>
      </w:r>
      <w:r>
        <w:tab/>
      </w:r>
      <w:r w:rsidRPr="00A265CD">
        <w:t>Le plan de symétrie du mannequin doit coïncider avec le plan vertical</w:t>
      </w:r>
      <w:r>
        <w:t xml:space="preserve"> </w:t>
      </w:r>
      <w:r w:rsidRPr="00A265CD">
        <w:t>médian de la</w:t>
      </w:r>
      <w:r>
        <w:t xml:space="preserve"> place</w:t>
      </w:r>
      <w:r w:rsidRPr="00A265CD">
        <w:t xml:space="preserve"> assise</w:t>
      </w:r>
      <w:r>
        <w:t xml:space="preserve"> prescrite</w:t>
      </w:r>
      <w:r w:rsidRPr="00A265CD">
        <w:t>.</w:t>
      </w:r>
    </w:p>
    <w:p w14:paraId="19F1A55C" w14:textId="7302F5AA" w:rsidR="00595A16" w:rsidRDefault="00595A16" w:rsidP="00595A16">
      <w:pPr>
        <w:pStyle w:val="SingleTxtG"/>
        <w:ind w:left="2268" w:hanging="1134"/>
      </w:pPr>
      <w:r w:rsidRPr="00A265CD">
        <w:t>2.</w:t>
      </w:r>
      <w:r>
        <w:t>7</w:t>
      </w:r>
      <w:r>
        <w:tab/>
      </w:r>
      <w:r w:rsidRPr="00A265CD">
        <w:t>Le bassin du mannequin doit être installé de façon telle qu</w:t>
      </w:r>
      <w:r>
        <w:t>’</w:t>
      </w:r>
      <w:r w:rsidRPr="00A265CD">
        <w:t>une ligne</w:t>
      </w:r>
      <w:r>
        <w:t xml:space="preserve"> </w:t>
      </w:r>
      <w:r w:rsidRPr="00A265CD">
        <w:t xml:space="preserve">latérale passant </w:t>
      </w:r>
      <w:r>
        <w:t xml:space="preserve">par le </w:t>
      </w:r>
      <w:r w:rsidRPr="00A265CD">
        <w:t>point</w:t>
      </w:r>
      <w:r w:rsidR="00296E96">
        <w:t> </w:t>
      </w:r>
      <w:r w:rsidRPr="00A265CD">
        <w:t>H du mannequin soit</w:t>
      </w:r>
      <w:r>
        <w:t xml:space="preserve"> </w:t>
      </w:r>
      <w:r w:rsidRPr="00A265CD">
        <w:t>perpendiculaire au plan longitudinal du centre du siège. La ligne</w:t>
      </w:r>
      <w:r>
        <w:t xml:space="preserve"> </w:t>
      </w:r>
      <w:r w:rsidRPr="00A265CD">
        <w:t>passant par le point</w:t>
      </w:r>
      <w:r w:rsidR="00296E96">
        <w:t> </w:t>
      </w:r>
      <w:r w:rsidRPr="00A265CD">
        <w:t>H du mannequin doit être horizontale, avec</w:t>
      </w:r>
      <w:r>
        <w:t xml:space="preserve"> une inclinaison maximale de </w:t>
      </w:r>
      <w:r>
        <w:sym w:font="Symbol" w:char="F0B1"/>
      </w:r>
      <w:r w:rsidRPr="00A265CD">
        <w:t xml:space="preserve"> 2°</w:t>
      </w:r>
      <w:r w:rsidRPr="008115C6">
        <w:rPr>
          <w:rStyle w:val="Appelnotedebasdep"/>
        </w:rPr>
        <w:footnoteReference w:id="20"/>
      </w:r>
      <w:r w:rsidRPr="00A265CD">
        <w:t>.</w:t>
      </w:r>
    </w:p>
    <w:p w14:paraId="66618A12" w14:textId="77777777" w:rsidR="00595A16" w:rsidRPr="00A265CD" w:rsidRDefault="00595A16" w:rsidP="00595A16">
      <w:pPr>
        <w:pStyle w:val="SingleTxtG"/>
        <w:ind w:left="2268"/>
      </w:pPr>
      <w:r>
        <w:tab/>
        <w:t xml:space="preserve">On peut vérifier la </w:t>
      </w:r>
      <w:r w:rsidRPr="005D364C">
        <w:t>bonne position du bassin par rapport au point H au moyen des trous M</w:t>
      </w:r>
      <w:r w:rsidRPr="00296E96">
        <w:rPr>
          <w:vertAlign w:val="subscript"/>
        </w:rPr>
        <w:t>3</w:t>
      </w:r>
      <w:r w:rsidRPr="005D364C">
        <w:t xml:space="preserve"> percés dans les plaques arrière du point H, de chaque côté du bassin du mannequin ES</w:t>
      </w:r>
      <w:r w:rsidRPr="005D364C">
        <w:noBreakHyphen/>
        <w:t>2</w:t>
      </w:r>
      <w:r w:rsidRPr="00EE18A2">
        <w:t>. Les trous M</w:t>
      </w:r>
      <w:r w:rsidRPr="00EE18A2">
        <w:rPr>
          <w:vertAlign w:val="subscript"/>
        </w:rPr>
        <w:t>3</w:t>
      </w:r>
      <w:r w:rsidRPr="00EE18A2">
        <w:t xml:space="preserve"> portent la mention « Hm ». Ils doivent être situés dans un cercle de 10 mm de rayon autour du point H.</w:t>
      </w:r>
    </w:p>
    <w:p w14:paraId="46FAB19A" w14:textId="77777777" w:rsidR="00595A16" w:rsidRPr="00A265CD" w:rsidRDefault="00595A16" w:rsidP="00595A16">
      <w:pPr>
        <w:pStyle w:val="SingleTxtG"/>
        <w:ind w:left="2268" w:hanging="1134"/>
      </w:pPr>
      <w:r w:rsidRPr="00A265CD">
        <w:t>2.</w:t>
      </w:r>
      <w:r>
        <w:t>8</w:t>
      </w:r>
      <w:r>
        <w:tab/>
      </w:r>
      <w:r w:rsidRPr="00A265CD">
        <w:t xml:space="preserve">La partie supérieure du </w:t>
      </w:r>
      <w:r>
        <w:t xml:space="preserve">thorax </w:t>
      </w:r>
      <w:r w:rsidRPr="00A265CD">
        <w:t>doit être penchée vers l</w:t>
      </w:r>
      <w:r>
        <w:t>’</w:t>
      </w:r>
      <w:r w:rsidRPr="00A265CD">
        <w:t>avant, puis</w:t>
      </w:r>
      <w:r>
        <w:t xml:space="preserve"> </w:t>
      </w:r>
      <w:r w:rsidRPr="00A265CD">
        <w:t>ramenée en arrière fermement contre le dossier du siège</w:t>
      </w:r>
      <w:r>
        <w:t xml:space="preserve"> (voir la note 1)</w:t>
      </w:r>
      <w:r w:rsidRPr="00A265CD">
        <w:t>. Les épaules</w:t>
      </w:r>
      <w:r>
        <w:t xml:space="preserve"> </w:t>
      </w:r>
      <w:r w:rsidRPr="00A265CD">
        <w:t>du mannequin doivent être placées complètement en arrière.</w:t>
      </w:r>
    </w:p>
    <w:p w14:paraId="1A7C2B5A" w14:textId="77777777" w:rsidR="00595A16" w:rsidRPr="00A265CD" w:rsidRDefault="00595A16" w:rsidP="00595A16">
      <w:pPr>
        <w:pStyle w:val="SingleTxtG"/>
        <w:ind w:left="2268" w:hanging="1134"/>
      </w:pPr>
      <w:r w:rsidRPr="00A265CD">
        <w:t>2.</w:t>
      </w:r>
      <w:r>
        <w:t>9</w:t>
      </w:r>
      <w:r>
        <w:tab/>
      </w:r>
      <w:r w:rsidRPr="00A265CD">
        <w:t>Quelle que soit la position assise du mannequin, l</w:t>
      </w:r>
      <w:r>
        <w:t>’</w:t>
      </w:r>
      <w:r w:rsidRPr="00A265CD">
        <w:t xml:space="preserve">angle entre le bras et la ligne de référence </w:t>
      </w:r>
      <w:r>
        <w:t>thorax</w:t>
      </w:r>
      <w:r w:rsidRPr="00A265CD">
        <w:t>-bras de chaque côté doit être</w:t>
      </w:r>
      <w:r>
        <w:t xml:space="preserve"> de 40° </w:t>
      </w:r>
      <w:r>
        <w:sym w:font="Symbol" w:char="F0B1"/>
      </w:r>
      <w:r w:rsidRPr="00A265CD">
        <w:t xml:space="preserve"> 5°. La ligne de référence </w:t>
      </w:r>
      <w:r>
        <w:t>thorax</w:t>
      </w:r>
      <w:r w:rsidRPr="00A265CD">
        <w:t>-bras est définie comme étant</w:t>
      </w:r>
      <w:r>
        <w:t xml:space="preserve"> </w:t>
      </w:r>
      <w:r w:rsidRPr="00A265CD">
        <w:t>l</w:t>
      </w:r>
      <w:r>
        <w:t>’</w:t>
      </w:r>
      <w:r w:rsidRPr="00A265CD">
        <w:t>intersection du plan tangent à la surface avant des côtes et du plan</w:t>
      </w:r>
      <w:r>
        <w:t xml:space="preserve"> </w:t>
      </w:r>
      <w:r w:rsidRPr="00A265CD">
        <w:t>vertical longitudinal du mannequin, contenant le bras.</w:t>
      </w:r>
    </w:p>
    <w:p w14:paraId="2897DD56" w14:textId="424B1FBF" w:rsidR="00595A16" w:rsidRPr="00A265CD" w:rsidRDefault="00595A16" w:rsidP="00595A16">
      <w:pPr>
        <w:pStyle w:val="SingleTxtG"/>
        <w:ind w:left="2268" w:hanging="1134"/>
      </w:pPr>
      <w:r w:rsidRPr="00A265CD">
        <w:t>2.</w:t>
      </w:r>
      <w:r>
        <w:t>10</w:t>
      </w:r>
      <w:r>
        <w:tab/>
      </w:r>
      <w:r w:rsidRPr="00A265CD">
        <w:t xml:space="preserve">En ce qui concerne la </w:t>
      </w:r>
      <w:r>
        <w:t>place</w:t>
      </w:r>
      <w:r w:rsidRPr="00A265CD">
        <w:t xml:space="preserve"> du conducteur, sans provoquer</w:t>
      </w:r>
      <w:r>
        <w:t xml:space="preserve"> </w:t>
      </w:r>
      <w:r w:rsidRPr="00A265CD">
        <w:t xml:space="preserve">de mouvement du bassin ou du </w:t>
      </w:r>
      <w:r>
        <w:t>thorax</w:t>
      </w:r>
      <w:r w:rsidRPr="00A265CD">
        <w:t>, placer le pied droit du mannequin</w:t>
      </w:r>
      <w:r>
        <w:t xml:space="preserve"> </w:t>
      </w:r>
      <w:r w:rsidRPr="00A265CD">
        <w:t>sur la pédale de l</w:t>
      </w:r>
      <w:r>
        <w:t>’</w:t>
      </w:r>
      <w:r w:rsidRPr="00A265CD">
        <w:t>accélérateur non enfoncée, le talon reposant sur</w:t>
      </w:r>
      <w:r>
        <w:t xml:space="preserve"> </w:t>
      </w:r>
      <w:r w:rsidRPr="00A265CD">
        <w:t>le plancher, le plus loin possible vers l</w:t>
      </w:r>
      <w:r>
        <w:t>’</w:t>
      </w:r>
      <w:r w:rsidRPr="00A265CD">
        <w:t>avant. Placer le pied gauche</w:t>
      </w:r>
      <w:r>
        <w:t xml:space="preserve"> </w:t>
      </w:r>
      <w:r w:rsidRPr="00A265CD">
        <w:t xml:space="preserve">perpendiculairement au </w:t>
      </w:r>
      <w:r>
        <w:t>tibia</w:t>
      </w:r>
      <w:r w:rsidRPr="00A265CD">
        <w:t>, le talon reposant sur</w:t>
      </w:r>
      <w:r>
        <w:t xml:space="preserve"> </w:t>
      </w:r>
      <w:r w:rsidRPr="00A265CD">
        <w:t>le plancher sur la même ligne latérale que le talon droit. Placer</w:t>
      </w:r>
      <w:r>
        <w:t xml:space="preserve"> </w:t>
      </w:r>
      <w:r w:rsidRPr="00A265CD">
        <w:t>les genoux</w:t>
      </w:r>
      <w:r>
        <w:t xml:space="preserve"> </w:t>
      </w:r>
      <w:r w:rsidRPr="00A265CD">
        <w:t xml:space="preserve">de façon </w:t>
      </w:r>
      <w:r>
        <w:t xml:space="preserve">à ce </w:t>
      </w:r>
      <w:r w:rsidRPr="00A265CD">
        <w:t>que leurs surfaces externes soient</w:t>
      </w:r>
      <w:r>
        <w:t xml:space="preserve"> à 150</w:t>
      </w:r>
      <w:r w:rsidR="007E2CD5">
        <w:t> </w:t>
      </w:r>
      <w:r>
        <w:sym w:font="Symbol" w:char="F0B1"/>
      </w:r>
      <w:r w:rsidR="007E2CD5">
        <w:t> </w:t>
      </w:r>
      <w:r w:rsidRPr="00A265CD">
        <w:t>10</w:t>
      </w:r>
      <w:r w:rsidR="007E2CD5">
        <w:t> </w:t>
      </w:r>
      <w:r w:rsidRPr="00A265CD">
        <w:t xml:space="preserve">mm du plan de symétrie du mannequin. </w:t>
      </w:r>
      <w:r>
        <w:t xml:space="preserve">S’il </w:t>
      </w:r>
      <w:r w:rsidRPr="00A265CD">
        <w:t>est possible</w:t>
      </w:r>
      <w:r>
        <w:t xml:space="preserve"> de la faire </w:t>
      </w:r>
      <w:r w:rsidRPr="00A265CD">
        <w:t>tout en respectant ces contraintes, placer les cuisses du mannequin</w:t>
      </w:r>
      <w:r>
        <w:t xml:space="preserve"> </w:t>
      </w:r>
      <w:r w:rsidRPr="00A265CD">
        <w:t xml:space="preserve">en contact avec </w:t>
      </w:r>
      <w:r>
        <w:t>l’assise</w:t>
      </w:r>
      <w:r w:rsidRPr="00A265CD">
        <w:t xml:space="preserve"> du siège.</w:t>
      </w:r>
    </w:p>
    <w:p w14:paraId="2CA8CB7C" w14:textId="4408A495" w:rsidR="00DC413F" w:rsidRDefault="00595A16" w:rsidP="007E2CD5">
      <w:pPr>
        <w:pStyle w:val="SingleTxtG"/>
        <w:ind w:left="2268" w:hanging="1134"/>
      </w:pPr>
      <w:r>
        <w:lastRenderedPageBreak/>
        <w:t>2.11</w:t>
      </w:r>
      <w:r>
        <w:tab/>
      </w:r>
      <w:r w:rsidRPr="00A265CD">
        <w:t xml:space="preserve">Pour les autres </w:t>
      </w:r>
      <w:r>
        <w:t>places</w:t>
      </w:r>
      <w:r w:rsidRPr="00A265CD">
        <w:t xml:space="preserve"> assises, sans provoquer de mouvement du</w:t>
      </w:r>
      <w:r>
        <w:t xml:space="preserve"> </w:t>
      </w:r>
      <w:r w:rsidRPr="00A265CD">
        <w:t xml:space="preserve">bassin ou du </w:t>
      </w:r>
      <w:r>
        <w:t>thorax</w:t>
      </w:r>
      <w:r w:rsidRPr="00A265CD">
        <w:t>, placer les talons du mannequin sur le plancher, le</w:t>
      </w:r>
      <w:r>
        <w:t xml:space="preserve"> </w:t>
      </w:r>
      <w:r w:rsidRPr="00A265CD">
        <w:t>plus loin possible vers l</w:t>
      </w:r>
      <w:r>
        <w:t>’</w:t>
      </w:r>
      <w:r w:rsidRPr="00A265CD">
        <w:t xml:space="preserve">avant, sans comprimer </w:t>
      </w:r>
      <w:r>
        <w:t>l’assise</w:t>
      </w:r>
      <w:r w:rsidRPr="00A265CD">
        <w:t xml:space="preserve"> du siège</w:t>
      </w:r>
      <w:r>
        <w:t xml:space="preserve"> </w:t>
      </w:r>
      <w:r w:rsidRPr="00A265CD">
        <w:t>plus que ne le fait le poids de la jambe. Placer les genoux du</w:t>
      </w:r>
      <w:r>
        <w:t xml:space="preserve"> </w:t>
      </w:r>
      <w:r w:rsidRPr="00A265CD">
        <w:t>mannequin de telle façon que leurs surfaces externes soient</w:t>
      </w:r>
      <w:r>
        <w:t xml:space="preserve"> </w:t>
      </w:r>
      <w:r w:rsidRPr="00A265CD">
        <w:t xml:space="preserve">à 150 </w:t>
      </w:r>
      <w:r>
        <w:sym w:font="Symbol" w:char="F0B1"/>
      </w:r>
      <w:r w:rsidRPr="00A265CD">
        <w:t xml:space="preserve"> 10</w:t>
      </w:r>
      <w:r w:rsidR="007E2CD5">
        <w:t> </w:t>
      </w:r>
      <w:r w:rsidRPr="00A265CD">
        <w:t xml:space="preserve">mm </w:t>
      </w:r>
      <w:r>
        <w:t>de son plan de symétrie.</w:t>
      </w:r>
    </w:p>
    <w:p w14:paraId="56C60F9B" w14:textId="5E1F29F3" w:rsidR="00595A16" w:rsidRDefault="00595A16" w:rsidP="00595A16">
      <w:pPr>
        <w:pStyle w:val="SingleTxtG"/>
      </w:pPr>
      <w:r>
        <w:br w:type="page"/>
      </w:r>
    </w:p>
    <w:p w14:paraId="680783AA" w14:textId="77777777" w:rsidR="00595A16" w:rsidRDefault="00595A16" w:rsidP="00595A16">
      <w:pPr>
        <w:pStyle w:val="SingleTxtG"/>
        <w:sectPr w:rsidR="00595A16" w:rsidSect="007A2E6B">
          <w:headerReference w:type="even" r:id="rId106"/>
          <w:headerReference w:type="default" r:id="rId107"/>
          <w:footerReference w:type="even" r:id="rId108"/>
          <w:footerReference w:type="default" r:id="rId109"/>
          <w:footnotePr>
            <w:numRestart w:val="eachSect"/>
          </w:footnotePr>
          <w:endnotePr>
            <w:numFmt w:val="decimal"/>
          </w:endnotePr>
          <w:pgSz w:w="11907" w:h="16840" w:code="9"/>
          <w:pgMar w:top="1417" w:right="1134" w:bottom="1134" w:left="1134" w:header="680" w:footer="567" w:gutter="0"/>
          <w:cols w:space="720"/>
          <w:docGrid w:linePitch="272"/>
        </w:sectPr>
      </w:pPr>
    </w:p>
    <w:p w14:paraId="4F2D39DE" w14:textId="77777777" w:rsidR="00595A16" w:rsidRPr="00A265CD" w:rsidRDefault="00595A16" w:rsidP="00595A16">
      <w:pPr>
        <w:pStyle w:val="HChG"/>
      </w:pPr>
      <w:r w:rsidRPr="00A265CD">
        <w:lastRenderedPageBreak/>
        <w:t>Annexe 8</w:t>
      </w:r>
    </w:p>
    <w:p w14:paraId="1511E46D" w14:textId="77777777" w:rsidR="00595A16" w:rsidRPr="00A265CD" w:rsidRDefault="00595A16" w:rsidP="00595A16">
      <w:pPr>
        <w:pStyle w:val="HChG"/>
      </w:pPr>
      <w:r>
        <w:tab/>
      </w:r>
      <w:r>
        <w:tab/>
      </w:r>
      <w:r w:rsidRPr="00A265CD">
        <w:t>Essai partiel</w:t>
      </w:r>
    </w:p>
    <w:p w14:paraId="6A74D6DA" w14:textId="77777777" w:rsidR="00595A16" w:rsidRPr="00A265CD" w:rsidRDefault="00595A16" w:rsidP="00595A16">
      <w:pPr>
        <w:pStyle w:val="SingleTxtG"/>
        <w:ind w:left="2268" w:hanging="1134"/>
      </w:pPr>
      <w:r>
        <w:t>1.</w:t>
      </w:r>
      <w:r>
        <w:tab/>
      </w:r>
      <w:r w:rsidRPr="00A265CD">
        <w:t>Objet</w:t>
      </w:r>
    </w:p>
    <w:p w14:paraId="1F635E4F" w14:textId="77777777" w:rsidR="00595A16" w:rsidRPr="00A265CD" w:rsidRDefault="00595A16" w:rsidP="00595A16">
      <w:pPr>
        <w:pStyle w:val="SingleTxtG"/>
        <w:ind w:left="2268"/>
      </w:pPr>
      <w:r>
        <w:tab/>
      </w:r>
      <w:r w:rsidRPr="00A265CD">
        <w:t>L</w:t>
      </w:r>
      <w:r>
        <w:t>’</w:t>
      </w:r>
      <w:r w:rsidRPr="00A265CD">
        <w:t>objet de ces essais est de vérifier si le véhicule modifié</w:t>
      </w:r>
      <w:r>
        <w:t xml:space="preserve"> </w:t>
      </w:r>
      <w:r w:rsidRPr="00A265CD">
        <w:t>présente des caractéristiques d</w:t>
      </w:r>
      <w:r>
        <w:t>’</w:t>
      </w:r>
      <w:r w:rsidRPr="00A265CD">
        <w:t>absorption de l</w:t>
      </w:r>
      <w:r>
        <w:t>’</w:t>
      </w:r>
      <w:r w:rsidRPr="00A265CD">
        <w:t>énergie au moins</w:t>
      </w:r>
      <w:r>
        <w:t xml:space="preserve"> </w:t>
      </w:r>
      <w:r w:rsidRPr="00A265CD">
        <w:t>égales (ou supérieures) à celles du type de véhicule homologué</w:t>
      </w:r>
      <w:r>
        <w:t xml:space="preserve"> </w:t>
      </w:r>
      <w:r w:rsidRPr="00A265CD">
        <w:t>conformément au présent Règlement.</w:t>
      </w:r>
    </w:p>
    <w:p w14:paraId="4225D2DE" w14:textId="77777777" w:rsidR="00595A16" w:rsidRPr="00A265CD" w:rsidRDefault="00595A16" w:rsidP="00595A16">
      <w:pPr>
        <w:pStyle w:val="SingleTxtG"/>
        <w:ind w:left="2268" w:hanging="1134"/>
      </w:pPr>
      <w:r>
        <w:t>2.</w:t>
      </w:r>
      <w:r>
        <w:tab/>
      </w:r>
      <w:r w:rsidRPr="00A265CD">
        <w:t>Procédures et installations</w:t>
      </w:r>
    </w:p>
    <w:p w14:paraId="40176424" w14:textId="77777777" w:rsidR="00595A16" w:rsidRPr="00A265CD" w:rsidRDefault="00595A16" w:rsidP="00595A16">
      <w:pPr>
        <w:pStyle w:val="SingleTxtG"/>
        <w:ind w:left="2268" w:hanging="1134"/>
      </w:pPr>
      <w:r>
        <w:t>2.1</w:t>
      </w:r>
      <w:r>
        <w:tab/>
      </w:r>
      <w:r w:rsidRPr="00A265CD">
        <w:t>Essais de référence</w:t>
      </w:r>
    </w:p>
    <w:p w14:paraId="5C699C95" w14:textId="54C6B852" w:rsidR="00595A16" w:rsidRPr="00A265CD" w:rsidRDefault="00595A16" w:rsidP="00595A16">
      <w:pPr>
        <w:pStyle w:val="SingleTxtG"/>
        <w:ind w:left="2268" w:hanging="1134"/>
      </w:pPr>
      <w:r>
        <w:t>2.1.1</w:t>
      </w:r>
      <w:r>
        <w:tab/>
        <w:t>À</w:t>
      </w:r>
      <w:r w:rsidRPr="00A265CD">
        <w:t xml:space="preserve"> l</w:t>
      </w:r>
      <w:r>
        <w:t>’</w:t>
      </w:r>
      <w:r w:rsidRPr="00A265CD">
        <w:t>aide des matériaux de rembourrage initiaux éprouvés lors de</w:t>
      </w:r>
      <w:r>
        <w:t xml:space="preserve"> </w:t>
      </w:r>
      <w:r w:rsidRPr="00A265CD">
        <w:t>l</w:t>
      </w:r>
      <w:r>
        <w:t>’</w:t>
      </w:r>
      <w:r w:rsidRPr="00A265CD">
        <w:t>homologation du véhicule, montés dans une nouvelle structure</w:t>
      </w:r>
      <w:r>
        <w:t xml:space="preserve"> </w:t>
      </w:r>
      <w:r w:rsidRPr="00A265CD">
        <w:t>latérale du véhicule à homologuer, on procède à deux essais</w:t>
      </w:r>
      <w:r>
        <w:t xml:space="preserve"> </w:t>
      </w:r>
      <w:r w:rsidRPr="00A265CD">
        <w:t>dynamiques en utilisant deux éléme</w:t>
      </w:r>
      <w:r>
        <w:t>nts de frappe différents (fig.</w:t>
      </w:r>
      <w:r w:rsidR="007E2CD5">
        <w:t> </w:t>
      </w:r>
      <w:r w:rsidRPr="00A265CD">
        <w:t>1).</w:t>
      </w:r>
    </w:p>
    <w:p w14:paraId="5AA8E25C" w14:textId="2FE0CD84" w:rsidR="00595A16" w:rsidRPr="00A265CD" w:rsidRDefault="00595A16" w:rsidP="00595A16">
      <w:pPr>
        <w:pStyle w:val="SingleTxtG"/>
        <w:ind w:left="2268" w:hanging="1134"/>
      </w:pPr>
      <w:r>
        <w:t>2.1.1.1</w:t>
      </w:r>
      <w:r>
        <w:tab/>
      </w:r>
      <w:r w:rsidRPr="00A265CD">
        <w:t>L</w:t>
      </w:r>
      <w:r>
        <w:t>’</w:t>
      </w:r>
      <w:r w:rsidRPr="00A265CD">
        <w:t>élément de frappe en forme de tête défini au paragraphe</w:t>
      </w:r>
      <w:r w:rsidR="007E2CD5">
        <w:t> </w:t>
      </w:r>
      <w:r w:rsidRPr="00A265CD">
        <w:t>3.1.1</w:t>
      </w:r>
      <w:r>
        <w:t xml:space="preserve"> ci-dessous</w:t>
      </w:r>
      <w:r w:rsidRPr="00A265CD">
        <w:t xml:space="preserve"> doit heurter à 24,1</w:t>
      </w:r>
      <w:r w:rsidR="007E2CD5">
        <w:t> </w:t>
      </w:r>
      <w:r w:rsidRPr="00A265CD">
        <w:t>km/h la zone heurtée par la tête EUROSID lors de</w:t>
      </w:r>
      <w:r>
        <w:t xml:space="preserve"> </w:t>
      </w:r>
      <w:r w:rsidRPr="00A265CD">
        <w:t>l</w:t>
      </w:r>
      <w:r>
        <w:t>’</w:t>
      </w:r>
      <w:r w:rsidRPr="00A265CD">
        <w:t xml:space="preserve">homologation du véhicule. On </w:t>
      </w:r>
      <w:r>
        <w:t xml:space="preserve">doit </w:t>
      </w:r>
      <w:r w:rsidRPr="00A265CD">
        <w:t>enregistre</w:t>
      </w:r>
      <w:r>
        <w:t>r</w:t>
      </w:r>
      <w:r w:rsidRPr="00A265CD">
        <w:t xml:space="preserve"> les résultats de l</w:t>
      </w:r>
      <w:r>
        <w:t>’</w:t>
      </w:r>
      <w:r w:rsidRPr="00A265CD">
        <w:t>essai</w:t>
      </w:r>
      <w:r>
        <w:t xml:space="preserve"> </w:t>
      </w:r>
      <w:r w:rsidRPr="00A265CD">
        <w:t>et</w:t>
      </w:r>
      <w:r>
        <w:t xml:space="preserve"> </w:t>
      </w:r>
      <w:r w:rsidRPr="00A265CD">
        <w:t>calcule</w:t>
      </w:r>
      <w:r>
        <w:t>r</w:t>
      </w:r>
      <w:r w:rsidRPr="00A265CD">
        <w:t xml:space="preserve"> le CPT. Toutefois, cet essai</w:t>
      </w:r>
      <w:r>
        <w:t xml:space="preserve"> ne doit </w:t>
      </w:r>
      <w:r w:rsidRPr="00A265CD">
        <w:t xml:space="preserve">pas </w:t>
      </w:r>
      <w:r>
        <w:t xml:space="preserve">être </w:t>
      </w:r>
      <w:r w:rsidRPr="00A265CD">
        <w:t>effectué si</w:t>
      </w:r>
      <w:r>
        <w:t xml:space="preserve"> </w:t>
      </w:r>
      <w:r w:rsidRPr="00A265CD">
        <w:t>au cours de l</w:t>
      </w:r>
      <w:r>
        <w:t>’</w:t>
      </w:r>
      <w:r w:rsidRPr="00A265CD">
        <w:t>essai décrit dans l</w:t>
      </w:r>
      <w:r>
        <w:t>’</w:t>
      </w:r>
      <w:r w:rsidRPr="00A265CD">
        <w:t>annexe</w:t>
      </w:r>
      <w:r w:rsidR="007E2CD5">
        <w:t> </w:t>
      </w:r>
      <w:r w:rsidRPr="00A265CD">
        <w:t>4 du présent Règlement il n</w:t>
      </w:r>
      <w:r>
        <w:t>’</w:t>
      </w:r>
      <w:r w:rsidRPr="00A265CD">
        <w:t>y a pas eu contact de la tête, ou</w:t>
      </w:r>
      <w:r>
        <w:t xml:space="preserve"> si </w:t>
      </w:r>
      <w:r w:rsidRPr="00A265CD">
        <w:t>la tête n</w:t>
      </w:r>
      <w:r>
        <w:t>’</w:t>
      </w:r>
      <w:r w:rsidRPr="00A265CD">
        <w:t>a touché que la vitre de la portière, à condition</w:t>
      </w:r>
      <w:r>
        <w:t xml:space="preserve"> </w:t>
      </w:r>
      <w:r w:rsidRPr="00A265CD">
        <w:t>que cette vitre ne soit pas en verre laminé.</w:t>
      </w:r>
    </w:p>
    <w:p w14:paraId="1C00C249" w14:textId="5FF442C8" w:rsidR="00595A16" w:rsidRPr="00A265CD" w:rsidRDefault="00595A16" w:rsidP="00595A16">
      <w:pPr>
        <w:pStyle w:val="SingleTxtG"/>
        <w:ind w:left="2268" w:hanging="1134"/>
      </w:pPr>
      <w:r>
        <w:t>2.1.1.2</w:t>
      </w:r>
      <w:r>
        <w:tab/>
      </w:r>
      <w:r w:rsidRPr="00A265CD">
        <w:t>L</w:t>
      </w:r>
      <w:r>
        <w:t>’</w:t>
      </w:r>
      <w:r w:rsidRPr="00A265CD">
        <w:t>élément de frappe représentant un torse défini au</w:t>
      </w:r>
      <w:r>
        <w:t xml:space="preserve"> </w:t>
      </w:r>
      <w:r w:rsidRPr="00A265CD">
        <w:t>paragraphe</w:t>
      </w:r>
      <w:r w:rsidR="007E2CD5">
        <w:t> </w:t>
      </w:r>
      <w:r w:rsidRPr="00A265CD">
        <w:t>3.2.1</w:t>
      </w:r>
      <w:r>
        <w:t xml:space="preserve"> ci</w:t>
      </w:r>
      <w:r>
        <w:noBreakHyphen/>
        <w:t>dessous</w:t>
      </w:r>
      <w:r w:rsidRPr="00A265CD">
        <w:t xml:space="preserve"> doit heurter à 24,1</w:t>
      </w:r>
      <w:r w:rsidR="007E2CD5">
        <w:t> </w:t>
      </w:r>
      <w:r w:rsidRPr="00A265CD">
        <w:t>km/h la zone latérale heurtée</w:t>
      </w:r>
      <w:r>
        <w:t xml:space="preserve"> </w:t>
      </w:r>
      <w:r w:rsidRPr="00A265CD">
        <w:t>par</w:t>
      </w:r>
      <w:r>
        <w:t xml:space="preserve"> l’épaule, le bras et le thorax </w:t>
      </w:r>
      <w:r w:rsidRPr="00A265CD">
        <w:t>EUROSID lors de l</w:t>
      </w:r>
      <w:r>
        <w:t>’</w:t>
      </w:r>
      <w:r w:rsidRPr="00A265CD">
        <w:t>homologation du</w:t>
      </w:r>
      <w:r>
        <w:t xml:space="preserve"> </w:t>
      </w:r>
      <w:r w:rsidRPr="00A265CD">
        <w:t xml:space="preserve">véhicule. On </w:t>
      </w:r>
      <w:r>
        <w:t xml:space="preserve">doit </w:t>
      </w:r>
      <w:r w:rsidRPr="00A265CD">
        <w:t>enregistre</w:t>
      </w:r>
      <w:r>
        <w:t>r</w:t>
      </w:r>
      <w:r w:rsidRPr="00A265CD">
        <w:t xml:space="preserve"> les résultats de l</w:t>
      </w:r>
      <w:r>
        <w:t>’</w:t>
      </w:r>
      <w:r w:rsidRPr="00A265CD">
        <w:t>essai et calcule</w:t>
      </w:r>
      <w:r>
        <w:t xml:space="preserve">r </w:t>
      </w:r>
      <w:r w:rsidRPr="00A265CD">
        <w:t>le CPT.</w:t>
      </w:r>
    </w:p>
    <w:p w14:paraId="642A1C58" w14:textId="77777777" w:rsidR="00595A16" w:rsidRPr="00A265CD" w:rsidRDefault="00595A16" w:rsidP="00595A16">
      <w:pPr>
        <w:pStyle w:val="SingleTxtG"/>
        <w:ind w:left="2268" w:hanging="1134"/>
      </w:pPr>
      <w:r>
        <w:t>2.2</w:t>
      </w:r>
      <w:r>
        <w:tab/>
      </w:r>
      <w:r w:rsidRPr="00A265CD">
        <w:t>Essai d</w:t>
      </w:r>
      <w:r>
        <w:t>’</w:t>
      </w:r>
      <w:r w:rsidRPr="00A265CD">
        <w:t>homologation</w:t>
      </w:r>
    </w:p>
    <w:p w14:paraId="3E8E5427" w14:textId="3DE8FAFB" w:rsidR="00595A16" w:rsidRPr="00A265CD" w:rsidRDefault="00595A16" w:rsidP="00595A16">
      <w:pPr>
        <w:pStyle w:val="SingleTxtG"/>
        <w:ind w:left="2268" w:hanging="1134"/>
      </w:pPr>
      <w:r>
        <w:t>2.2.1</w:t>
      </w:r>
      <w:r>
        <w:tab/>
      </w:r>
      <w:r w:rsidRPr="00A265CD">
        <w:t>En utilisant les nouveaux matériaux de rembourrage, le siège, etc. présentés pour l</w:t>
      </w:r>
      <w:r>
        <w:t>’</w:t>
      </w:r>
      <w:r w:rsidRPr="00A265CD">
        <w:t>extension de l</w:t>
      </w:r>
      <w:r>
        <w:t>’</w:t>
      </w:r>
      <w:r w:rsidRPr="00A265CD">
        <w:t>homologation et montés dans une</w:t>
      </w:r>
      <w:r>
        <w:t xml:space="preserve"> </w:t>
      </w:r>
      <w:r w:rsidRPr="00A265CD">
        <w:t xml:space="preserve">nouvelle structure latérale du véhicule, </w:t>
      </w:r>
      <w:r>
        <w:t xml:space="preserve">il faut répéter </w:t>
      </w:r>
      <w:r w:rsidRPr="00A265CD">
        <w:t>les essais</w:t>
      </w:r>
      <w:r>
        <w:t xml:space="preserve"> </w:t>
      </w:r>
      <w:r w:rsidRPr="00A265CD">
        <w:t>prescr</w:t>
      </w:r>
      <w:r>
        <w:t>its aux paragraphes</w:t>
      </w:r>
      <w:r w:rsidR="007E2CD5">
        <w:t> </w:t>
      </w:r>
      <w:r>
        <w:t>2.1.1.1 et </w:t>
      </w:r>
      <w:r w:rsidRPr="00A265CD">
        <w:t>2.1.1.2</w:t>
      </w:r>
      <w:r>
        <w:t xml:space="preserve"> ci-dessus</w:t>
      </w:r>
      <w:r w:rsidRPr="00A265CD">
        <w:t xml:space="preserve"> en enregistrant les</w:t>
      </w:r>
      <w:r>
        <w:t xml:space="preserve"> </w:t>
      </w:r>
      <w:r w:rsidRPr="00A265CD">
        <w:t>nouveaux résultats et en calculant</w:t>
      </w:r>
      <w:r>
        <w:t xml:space="preserve"> leur </w:t>
      </w:r>
      <w:r w:rsidRPr="00A265CD">
        <w:t>CPT.</w:t>
      </w:r>
    </w:p>
    <w:p w14:paraId="753F437E" w14:textId="77777777" w:rsidR="00595A16" w:rsidRPr="00A265CD" w:rsidRDefault="00595A16" w:rsidP="00595A16">
      <w:pPr>
        <w:pStyle w:val="SingleTxtG"/>
        <w:ind w:left="2268" w:hanging="1134"/>
      </w:pPr>
      <w:r>
        <w:t>2.2.1.1</w:t>
      </w:r>
      <w:r>
        <w:tab/>
      </w:r>
      <w:r w:rsidRPr="00A265CD">
        <w:t>Si les CPT calculés d</w:t>
      </w:r>
      <w:r>
        <w:t>’</w:t>
      </w:r>
      <w:r w:rsidRPr="00A265CD">
        <w:t>après les résultats des deux essais</w:t>
      </w:r>
      <w:r>
        <w:t xml:space="preserve"> </w:t>
      </w:r>
      <w:r w:rsidRPr="00A265CD">
        <w:t>d</w:t>
      </w:r>
      <w:r>
        <w:t>’</w:t>
      </w:r>
      <w:r w:rsidRPr="00A265CD">
        <w:t>homologation sont inférieurs à ceux obtenus lors des essais de</w:t>
      </w:r>
      <w:r>
        <w:t xml:space="preserve"> </w:t>
      </w:r>
      <w:r w:rsidRPr="00A265CD">
        <w:t>référence (effectués à l</w:t>
      </w:r>
      <w:r>
        <w:t>’</w:t>
      </w:r>
      <w:r w:rsidRPr="00A265CD">
        <w:t>aide des matériaux de rembourrage ou des</w:t>
      </w:r>
      <w:r>
        <w:t xml:space="preserve"> </w:t>
      </w:r>
      <w:r w:rsidRPr="00A265CD">
        <w:t>sièges du type original homologué), l</w:t>
      </w:r>
      <w:r>
        <w:t>’</w:t>
      </w:r>
      <w:r w:rsidRPr="00A265CD">
        <w:t>extension</w:t>
      </w:r>
      <w:r>
        <w:t xml:space="preserve"> doit être</w:t>
      </w:r>
      <w:r w:rsidRPr="00A265CD">
        <w:t xml:space="preserve"> accordée.</w:t>
      </w:r>
    </w:p>
    <w:p w14:paraId="170D251F" w14:textId="77777777" w:rsidR="00595A16" w:rsidRPr="00A265CD" w:rsidRDefault="00595A16" w:rsidP="00595A16">
      <w:pPr>
        <w:pStyle w:val="SingleTxtG"/>
        <w:ind w:left="2268" w:hanging="1134"/>
      </w:pPr>
      <w:r>
        <w:t>2.2.1.2</w:t>
      </w:r>
      <w:r>
        <w:tab/>
      </w:r>
      <w:r w:rsidRPr="00A265CD">
        <w:t>Si les nouveaux CPT sont supérieurs à ceux obtenus lors des essais</w:t>
      </w:r>
      <w:r>
        <w:t xml:space="preserve"> </w:t>
      </w:r>
      <w:r w:rsidRPr="00A265CD">
        <w:t xml:space="preserve">de référence, </w:t>
      </w:r>
      <w:r>
        <w:t xml:space="preserve">il faut </w:t>
      </w:r>
      <w:r w:rsidRPr="00A265CD">
        <w:t>effectue</w:t>
      </w:r>
      <w:r>
        <w:t>r</w:t>
      </w:r>
      <w:r w:rsidRPr="00A265CD">
        <w:t xml:space="preserve"> un nouvel essai à échelle réelle (en utilisant le rembourrage/les sièges/etc., proposés).</w:t>
      </w:r>
    </w:p>
    <w:p w14:paraId="6E55E2E9" w14:textId="77777777" w:rsidR="00595A16" w:rsidRPr="00A265CD" w:rsidRDefault="00595A16" w:rsidP="00595A16">
      <w:pPr>
        <w:pStyle w:val="SingleTxtG"/>
        <w:ind w:left="2268" w:hanging="1134"/>
      </w:pPr>
      <w:r>
        <w:t>3.</w:t>
      </w:r>
      <w:r>
        <w:tab/>
      </w:r>
      <w:r w:rsidRPr="00A265CD">
        <w:t>Matériel d</w:t>
      </w:r>
      <w:r>
        <w:t>’</w:t>
      </w:r>
      <w:r w:rsidRPr="00A265CD">
        <w:t>essai</w:t>
      </w:r>
    </w:p>
    <w:p w14:paraId="6FEEFDE0" w14:textId="77777777" w:rsidR="00595A16" w:rsidRPr="00A265CD" w:rsidRDefault="00595A16" w:rsidP="00595A16">
      <w:pPr>
        <w:pStyle w:val="SingleTxtG"/>
        <w:ind w:left="2268" w:hanging="1134"/>
      </w:pPr>
      <w:r>
        <w:t>3.1</w:t>
      </w:r>
      <w:r>
        <w:tab/>
      </w:r>
      <w:r w:rsidRPr="00A265CD">
        <w:t>Élément de frap</w:t>
      </w:r>
      <w:r>
        <w:t>pe en forme de tête (fig. </w:t>
      </w:r>
      <w:r w:rsidRPr="00A265CD">
        <w:t>2)</w:t>
      </w:r>
    </w:p>
    <w:p w14:paraId="3E8E76AE" w14:textId="1E2EE9F9" w:rsidR="00595A16" w:rsidRPr="00A265CD" w:rsidRDefault="00595A16" w:rsidP="00595A16">
      <w:pPr>
        <w:pStyle w:val="SingleTxtG"/>
        <w:ind w:left="2268" w:hanging="1134"/>
      </w:pPr>
      <w:r>
        <w:t>3.1.1</w:t>
      </w:r>
      <w:r>
        <w:tab/>
      </w:r>
      <w:r w:rsidRPr="00A265CD">
        <w:t>Ce dispositif consiste en un élément de frappe linéaire entièrement</w:t>
      </w:r>
      <w:r>
        <w:t xml:space="preserve"> </w:t>
      </w:r>
      <w:r w:rsidRPr="00A265CD">
        <w:t>guidé, rigide, d</w:t>
      </w:r>
      <w:r>
        <w:t>’</w:t>
      </w:r>
      <w:r w:rsidRPr="00A265CD">
        <w:t>une masse de 6,8 kg. Sa surface de frappe est</w:t>
      </w:r>
      <w:r>
        <w:t xml:space="preserve"> </w:t>
      </w:r>
      <w:r w:rsidRPr="00A265CD">
        <w:t>hémisphérique et d</w:t>
      </w:r>
      <w:r>
        <w:t>’</w:t>
      </w:r>
      <w:r w:rsidRPr="00A265CD">
        <w:t>un diamètre de 165</w:t>
      </w:r>
      <w:r w:rsidR="007E2CD5">
        <w:t> </w:t>
      </w:r>
      <w:r w:rsidRPr="00A265CD">
        <w:t>mm.</w:t>
      </w:r>
    </w:p>
    <w:p w14:paraId="7A6BD83C" w14:textId="34C3A3A3" w:rsidR="00595A16" w:rsidRPr="00A265CD" w:rsidRDefault="00595A16" w:rsidP="00595A16">
      <w:pPr>
        <w:pStyle w:val="SingleTxtG"/>
        <w:ind w:left="2268" w:hanging="1134"/>
      </w:pPr>
      <w:r>
        <w:t>3.1.2</w:t>
      </w:r>
      <w:r>
        <w:tab/>
      </w:r>
      <w:r w:rsidRPr="00A265CD">
        <w:t>La forme de tête est munie de deux accéléromètres et d</w:t>
      </w:r>
      <w:r>
        <w:t>’</w:t>
      </w:r>
      <w:r w:rsidRPr="00A265CD">
        <w:t>un appareil</w:t>
      </w:r>
      <w:r>
        <w:t xml:space="preserve"> </w:t>
      </w:r>
      <w:r w:rsidRPr="00A265CD">
        <w:t>pour mesurer la vitesse</w:t>
      </w:r>
      <w:r>
        <w:t xml:space="preserve">, </w:t>
      </w:r>
      <w:r w:rsidRPr="00A265CD">
        <w:t xml:space="preserve">qui </w:t>
      </w:r>
      <w:r>
        <w:t xml:space="preserve">sont </w:t>
      </w:r>
      <w:r w:rsidRPr="00A265CD">
        <w:t xml:space="preserve">tous </w:t>
      </w:r>
      <w:r>
        <w:t xml:space="preserve">capables de </w:t>
      </w:r>
      <w:r w:rsidRPr="00A265CD">
        <w:t>mesurer des valeurs dans la</w:t>
      </w:r>
      <w:r>
        <w:t xml:space="preserve"> </w:t>
      </w:r>
      <w:r w:rsidRPr="00A265CD">
        <w:t>direction du</w:t>
      </w:r>
      <w:r w:rsidR="00D93E7A">
        <w:t xml:space="preserve"> </w:t>
      </w:r>
      <w:r w:rsidRPr="00A265CD">
        <w:t>choc.</w:t>
      </w:r>
    </w:p>
    <w:p w14:paraId="16536CA3" w14:textId="16681653" w:rsidR="00595A16" w:rsidRPr="00A265CD" w:rsidRDefault="00595A16" w:rsidP="007E2CD5">
      <w:pPr>
        <w:pStyle w:val="SingleTxtG"/>
        <w:keepNext/>
        <w:keepLines/>
        <w:ind w:left="2268" w:hanging="1134"/>
      </w:pPr>
      <w:r>
        <w:lastRenderedPageBreak/>
        <w:t>3.2</w:t>
      </w:r>
      <w:r>
        <w:tab/>
      </w:r>
      <w:r w:rsidRPr="00A265CD">
        <w:t>Élément de frap</w:t>
      </w:r>
      <w:r>
        <w:t>pe représentant un torse (fig.</w:t>
      </w:r>
      <w:r w:rsidR="007E2CD5">
        <w:t> </w:t>
      </w:r>
      <w:r w:rsidRPr="00A265CD">
        <w:t>3)</w:t>
      </w:r>
    </w:p>
    <w:p w14:paraId="197B5FFD" w14:textId="0B7E4E5A" w:rsidR="00595A16" w:rsidRPr="00A265CD" w:rsidRDefault="00595A16" w:rsidP="00595A16">
      <w:pPr>
        <w:pStyle w:val="SingleTxtG"/>
        <w:ind w:left="2268" w:hanging="1134"/>
      </w:pPr>
      <w:r w:rsidRPr="00A265CD">
        <w:t>3.2.1</w:t>
      </w:r>
      <w:r>
        <w:tab/>
      </w:r>
      <w:r w:rsidRPr="00A265CD">
        <w:t>Ce dispositif consiste en un élément de frappe linéaire entièrement</w:t>
      </w:r>
      <w:r>
        <w:t xml:space="preserve"> </w:t>
      </w:r>
      <w:r w:rsidRPr="00A265CD">
        <w:t>guidé, rigide, d</w:t>
      </w:r>
      <w:r>
        <w:t>’</w:t>
      </w:r>
      <w:r w:rsidRPr="00A265CD">
        <w:t>une masse de 30</w:t>
      </w:r>
      <w:r w:rsidR="007E2CD5">
        <w:t> </w:t>
      </w:r>
      <w:r w:rsidRPr="00A265CD">
        <w:t>kg. Ses dimensions et sa section</w:t>
      </w:r>
      <w:r>
        <w:t xml:space="preserve"> </w:t>
      </w:r>
      <w:r w:rsidRPr="00A265CD">
        <w:t>transversale sont indiquées sur la figure</w:t>
      </w:r>
      <w:r w:rsidR="007E2CD5">
        <w:t> </w:t>
      </w:r>
      <w:r w:rsidRPr="00A265CD">
        <w:t>3.</w:t>
      </w:r>
    </w:p>
    <w:p w14:paraId="6C9931E1" w14:textId="2D1E3E49" w:rsidR="00595A16" w:rsidRDefault="00595A16" w:rsidP="00595A16">
      <w:pPr>
        <w:pStyle w:val="SingleTxtG"/>
        <w:ind w:left="2268" w:hanging="1134"/>
      </w:pPr>
      <w:r w:rsidRPr="00A265CD">
        <w:t>3.2.2</w:t>
      </w:r>
      <w:r>
        <w:tab/>
      </w:r>
      <w:r w:rsidRPr="00A265CD">
        <w:t>L</w:t>
      </w:r>
      <w:r>
        <w:t>’</w:t>
      </w:r>
      <w:r w:rsidRPr="00A265CD">
        <w:t>élément représentant un torse est muni de deux accéléromètres et</w:t>
      </w:r>
      <w:r>
        <w:t xml:space="preserve"> </w:t>
      </w:r>
      <w:r w:rsidRPr="00A265CD">
        <w:t>d</w:t>
      </w:r>
      <w:r>
        <w:t>’</w:t>
      </w:r>
      <w:r w:rsidRPr="00A265CD">
        <w:t>un appareil pour mesurer la vitesse</w:t>
      </w:r>
      <w:r>
        <w:t xml:space="preserve">, </w:t>
      </w:r>
      <w:r w:rsidRPr="00A265CD">
        <w:t xml:space="preserve">qui </w:t>
      </w:r>
      <w:r>
        <w:t xml:space="preserve">sont </w:t>
      </w:r>
      <w:r w:rsidRPr="00A265CD">
        <w:t xml:space="preserve">tous </w:t>
      </w:r>
      <w:r>
        <w:t xml:space="preserve">capables de </w:t>
      </w:r>
      <w:r w:rsidRPr="00A265CD">
        <w:t>mesurer des</w:t>
      </w:r>
      <w:r>
        <w:t xml:space="preserve"> </w:t>
      </w:r>
      <w:r w:rsidRPr="00A265CD">
        <w:t>va</w:t>
      </w:r>
      <w:r>
        <w:t>leurs dans la direction du choc.</w:t>
      </w:r>
    </w:p>
    <w:p w14:paraId="03395695" w14:textId="77777777" w:rsidR="00595A16" w:rsidRDefault="00595A16" w:rsidP="00595A16">
      <w:pPr>
        <w:pStyle w:val="SingleTxtG"/>
        <w:ind w:left="2268" w:hanging="1134"/>
      </w:pPr>
    </w:p>
    <w:p w14:paraId="2F72E81B" w14:textId="1FC7367D" w:rsidR="00595A16" w:rsidRDefault="00595A16" w:rsidP="00595A16">
      <w:pPr>
        <w:pStyle w:val="SingleTxtG"/>
        <w:ind w:left="2268" w:hanging="1134"/>
      </w:pPr>
      <w:r>
        <w:br w:type="page"/>
      </w:r>
    </w:p>
    <w:p w14:paraId="39189AF0" w14:textId="77777777" w:rsidR="00595A16" w:rsidRDefault="00595A16" w:rsidP="00595A16">
      <w:pPr>
        <w:pStyle w:val="SingleTxtG"/>
        <w:ind w:left="2268" w:hanging="1134"/>
        <w:sectPr w:rsidR="00595A16" w:rsidSect="007A2E6B">
          <w:headerReference w:type="even" r:id="rId110"/>
          <w:headerReference w:type="default" r:id="rId111"/>
          <w:footerReference w:type="even" r:id="rId112"/>
          <w:footerReference w:type="default" r:id="rId113"/>
          <w:footnotePr>
            <w:numRestart w:val="eachSect"/>
          </w:footnotePr>
          <w:endnotePr>
            <w:numFmt w:val="decimal"/>
          </w:endnotePr>
          <w:pgSz w:w="11907" w:h="16840" w:code="9"/>
          <w:pgMar w:top="1417" w:right="1134" w:bottom="1134" w:left="1134" w:header="680" w:footer="567" w:gutter="0"/>
          <w:cols w:space="720"/>
          <w:docGrid w:linePitch="272"/>
        </w:sectPr>
      </w:pPr>
    </w:p>
    <w:p w14:paraId="11DC5BDC" w14:textId="77777777" w:rsidR="00595A16" w:rsidRDefault="00595A16" w:rsidP="0082158B">
      <w:pPr>
        <w:pStyle w:val="HChG"/>
        <w:spacing w:before="120"/>
      </w:pPr>
      <w:r>
        <w:lastRenderedPageBreak/>
        <w:t>Annexe 9</w:t>
      </w:r>
    </w:p>
    <w:p w14:paraId="4DBCC809" w14:textId="0B6DECB0" w:rsidR="00595A16" w:rsidRDefault="00595A16" w:rsidP="00595A16">
      <w:pPr>
        <w:pStyle w:val="HChG"/>
      </w:pPr>
      <w:r>
        <w:tab/>
      </w:r>
      <w:r>
        <w:tab/>
        <w:t xml:space="preserve">Procédures d’essai concernant </w:t>
      </w:r>
      <w:r w:rsidRPr="00020999">
        <w:rPr>
          <w:szCs w:val="28"/>
          <w:lang w:val="fr-FR"/>
        </w:rPr>
        <w:t>les véhicules munis d</w:t>
      </w:r>
      <w:r>
        <w:rPr>
          <w:szCs w:val="28"/>
          <w:lang w:val="fr-FR"/>
        </w:rPr>
        <w:t>’</w:t>
      </w:r>
      <w:r w:rsidRPr="00020999">
        <w:rPr>
          <w:szCs w:val="28"/>
          <w:lang w:val="fr-FR"/>
        </w:rPr>
        <w:t>une</w:t>
      </w:r>
      <w:r w:rsidR="007E2CD5">
        <w:rPr>
          <w:szCs w:val="28"/>
          <w:lang w:val="fr-FR"/>
        </w:rPr>
        <w:t> </w:t>
      </w:r>
      <w:r w:rsidRPr="00020999">
        <w:rPr>
          <w:szCs w:val="28"/>
          <w:lang w:val="fr-FR"/>
        </w:rPr>
        <w:t>chaîne de traction électrique</w:t>
      </w:r>
    </w:p>
    <w:p w14:paraId="5E52D530" w14:textId="2CD1006C" w:rsidR="00595A16" w:rsidRDefault="00595A16" w:rsidP="00595A16">
      <w:pPr>
        <w:pStyle w:val="SingleTxtG"/>
      </w:pPr>
      <w:r>
        <w:t>On trouvera dans la présente annexe la description des procédures d’essai visant à démontrer la conformité avec les dispositions du paragraphe</w:t>
      </w:r>
      <w:r w:rsidR="007E2CD5">
        <w:t> </w:t>
      </w:r>
      <w:r>
        <w:t>5.3.7 du présent Règlement relatives à la sécurité électrique. On notera que la résistance d’isolement peut aussi se mesurer au moyen d’un mégohmmètre ou d’un oscilloscope. Dans ce cas, il peut s’avérer nécessaire de désactiver le système embarqué de surveillance de la résistance d’isolement.</w:t>
      </w:r>
    </w:p>
    <w:p w14:paraId="2AC97D10" w14:textId="3FDFFD06" w:rsidR="00595A16" w:rsidRPr="00BF33D1" w:rsidRDefault="00595A16" w:rsidP="00595A16">
      <w:pPr>
        <w:pStyle w:val="SingleTxtG"/>
        <w:rPr>
          <w:bCs/>
          <w:i/>
          <w:lang w:val="fr-FR"/>
        </w:rPr>
      </w:pPr>
      <w:r>
        <w:t>Avant de procéder à l’essai de choc, il faut mesurer et consigner la tension du rail haute tension (U</w:t>
      </w:r>
      <w:r w:rsidRPr="0020361E">
        <w:rPr>
          <w:vertAlign w:val="subscript"/>
        </w:rPr>
        <w:t>b</w:t>
      </w:r>
      <w:r>
        <w:t xml:space="preserve"> sur la figure</w:t>
      </w:r>
      <w:r w:rsidR="007E2CD5">
        <w:t> </w:t>
      </w:r>
      <w:r>
        <w:t>1), puis vérifier qu’elle est conforme à la tension de fonctionnement du véhicule prévue par le constructeur.</w:t>
      </w:r>
    </w:p>
    <w:p w14:paraId="0ECF9480" w14:textId="77777777" w:rsidR="00595A16" w:rsidRDefault="00595A16" w:rsidP="00595A16">
      <w:pPr>
        <w:pStyle w:val="SingleTxtG"/>
        <w:ind w:left="2268" w:hanging="1134"/>
      </w:pPr>
      <w:r>
        <w:t>1.</w:t>
      </w:r>
      <w:r>
        <w:tab/>
        <w:t>Préparation de l’essai et matériel requis</w:t>
      </w:r>
    </w:p>
    <w:p w14:paraId="4C80A321" w14:textId="0EFAAF2B" w:rsidR="00595A16" w:rsidRDefault="00595A16" w:rsidP="00595A16">
      <w:pPr>
        <w:pStyle w:val="SingleTxtG"/>
        <w:ind w:left="2268"/>
      </w:pPr>
      <w:r>
        <w:t>Si l’on utilise une fonction de déconnexion de la haute tension, les mesures doivent être relevées des deux côtés du dispositif de déconnexion.</w:t>
      </w:r>
    </w:p>
    <w:p w14:paraId="7DFEFE67" w14:textId="2DB4DDD6" w:rsidR="00595A16" w:rsidRDefault="00595A16" w:rsidP="00595A16">
      <w:pPr>
        <w:pStyle w:val="SingleTxtG"/>
        <w:ind w:left="2268"/>
      </w:pPr>
      <w:r>
        <w:t>Toutefois, si la fonction de déconnexion de la haute tension est intégrée au</w:t>
      </w:r>
      <w:r w:rsidR="007E2CD5">
        <w:t> </w:t>
      </w:r>
      <w:r>
        <w:t>SRSEE ou au système de conversion de l’énergie et si le rail haute tension du SRSEE ou le système de conversion bénéficie du degré de protection IPXXB à la suite de l’essai de choc, les mesures ne peuvent être relevées qu’entre le dispositif de déconnexion et les parties sous tension.</w:t>
      </w:r>
    </w:p>
    <w:p w14:paraId="3A72B852" w14:textId="6F9E4B09" w:rsidR="00595A16" w:rsidRDefault="00595A16" w:rsidP="00595A16">
      <w:pPr>
        <w:pStyle w:val="SingleTxtG"/>
        <w:ind w:left="2268"/>
      </w:pPr>
      <w:r>
        <w:t>Le voltmètre utilisé pour l’essai considéré ici doit mesurer les valeurs du courant continu et avoir une résistance interne d’au moins 10</w:t>
      </w:r>
      <w:r w:rsidR="007E2CD5">
        <w:t> </w:t>
      </w:r>
      <w:r>
        <w:t>MΩ.</w:t>
      </w:r>
    </w:p>
    <w:p w14:paraId="5E15E1DA" w14:textId="77777777" w:rsidR="00595A16" w:rsidRDefault="00595A16" w:rsidP="00595A16">
      <w:pPr>
        <w:pStyle w:val="SingleTxtG"/>
        <w:ind w:left="2268" w:hanging="1134"/>
      </w:pPr>
      <w:r>
        <w:t>2.</w:t>
      </w:r>
      <w:r>
        <w:tab/>
        <w:t>Les instructions ci-après peuvent être appliquées pour mesurer la tension.</w:t>
      </w:r>
    </w:p>
    <w:p w14:paraId="08864DA7" w14:textId="77777777" w:rsidR="00595A16" w:rsidRPr="000D6DD2" w:rsidRDefault="00595A16" w:rsidP="00595A16">
      <w:pPr>
        <w:pStyle w:val="SingleTxtG"/>
        <w:ind w:left="2268"/>
        <w:rPr>
          <w:lang w:val="fr-FR"/>
        </w:rPr>
      </w:pPr>
      <w:r w:rsidRPr="00435567">
        <w:rPr>
          <w:spacing w:val="-2"/>
        </w:rPr>
        <w:t xml:space="preserve">Après l’essai de choc, mesurer les tensions des rails haute tension </w:t>
      </w:r>
      <w:r w:rsidRPr="00435567">
        <w:rPr>
          <w:spacing w:val="-2"/>
          <w:lang w:val="fr-FR"/>
        </w:rPr>
        <w:t>(U</w:t>
      </w:r>
      <w:r w:rsidRPr="00435567">
        <w:rPr>
          <w:spacing w:val="-2"/>
          <w:vertAlign w:val="subscript"/>
          <w:lang w:val="fr-FR"/>
        </w:rPr>
        <w:t>b</w:t>
      </w:r>
      <w:r w:rsidRPr="00435567">
        <w:rPr>
          <w:spacing w:val="-2"/>
          <w:lang w:val="fr-FR"/>
        </w:rPr>
        <w:t>, U</w:t>
      </w:r>
      <w:r w:rsidRPr="00435567">
        <w:rPr>
          <w:spacing w:val="-2"/>
          <w:vertAlign w:val="subscript"/>
          <w:lang w:val="fr-FR"/>
        </w:rPr>
        <w:t>1</w:t>
      </w:r>
      <w:r w:rsidRPr="00435567">
        <w:rPr>
          <w:spacing w:val="-2"/>
          <w:lang w:val="fr-FR"/>
        </w:rPr>
        <w:t xml:space="preserve"> et U</w:t>
      </w:r>
      <w:r w:rsidRPr="00435567">
        <w:rPr>
          <w:spacing w:val="-2"/>
          <w:vertAlign w:val="subscript"/>
          <w:lang w:val="fr-FR"/>
        </w:rPr>
        <w:t>2</w:t>
      </w:r>
      <w:r w:rsidRPr="00435567">
        <w:rPr>
          <w:spacing w:val="-2"/>
          <w:lang w:val="fr-FR"/>
        </w:rPr>
        <w:t>)</w:t>
      </w:r>
      <w:r>
        <w:rPr>
          <w:lang w:val="fr-FR"/>
        </w:rPr>
        <w:t xml:space="preserve"> (voir fig. 1</w:t>
      </w:r>
      <w:r>
        <w:rPr>
          <w:b/>
          <w:bCs/>
          <w:lang w:val="fr-FR"/>
        </w:rPr>
        <w:t xml:space="preserve"> </w:t>
      </w:r>
      <w:r w:rsidRPr="00834E63">
        <w:rPr>
          <w:lang w:val="fr-FR"/>
        </w:rPr>
        <w:t>ci-dessous</w:t>
      </w:r>
      <w:r>
        <w:rPr>
          <w:lang w:val="fr-FR"/>
        </w:rPr>
        <w:t>).</w:t>
      </w:r>
    </w:p>
    <w:p w14:paraId="235DB0E6" w14:textId="492DF983" w:rsidR="00595A16" w:rsidRDefault="00595A16" w:rsidP="00595A16">
      <w:pPr>
        <w:pStyle w:val="SingleTxtG"/>
        <w:ind w:left="2268"/>
      </w:pPr>
      <w:r>
        <w:t>La tension doit être mesurée entre 10 et 60</w:t>
      </w:r>
      <w:r w:rsidR="007E2CD5">
        <w:t> </w:t>
      </w:r>
      <w:r>
        <w:t>secondes après le choc.</w:t>
      </w:r>
    </w:p>
    <w:p w14:paraId="5C5827FE" w14:textId="77777777" w:rsidR="00595A16" w:rsidRDefault="00595A16" w:rsidP="00595A16">
      <w:pPr>
        <w:pStyle w:val="SingleTxtG"/>
        <w:ind w:left="2268"/>
      </w:pPr>
      <w:r w:rsidRPr="00913CD5">
        <w:t>Cette procédure ne s</w:t>
      </w:r>
      <w:r>
        <w:t>’</w:t>
      </w:r>
      <w:r w:rsidRPr="00913CD5">
        <w:t>applique pas si l</w:t>
      </w:r>
      <w:r>
        <w:t>’</w:t>
      </w:r>
      <w:r w:rsidRPr="00913CD5">
        <w:t>essai est effectué alors que la chaîne de traction électrique n</w:t>
      </w:r>
      <w:r>
        <w:t>’</w:t>
      </w:r>
      <w:r w:rsidRPr="00913CD5">
        <w:t>est pas sous tension.</w:t>
      </w:r>
    </w:p>
    <w:p w14:paraId="3D031D35" w14:textId="18BC8AB9" w:rsidR="00595A16" w:rsidRDefault="00595A16" w:rsidP="004B2A49">
      <w:pPr>
        <w:pStyle w:val="Titre1"/>
        <w:spacing w:before="120" w:after="120"/>
        <w:rPr>
          <w:b/>
          <w:bCs/>
          <w:vertAlign w:val="subscript"/>
        </w:rPr>
      </w:pPr>
      <w:bookmarkStart w:id="117" w:name="_Hlk160465851"/>
      <w:r w:rsidRPr="00DC170B">
        <w:t>Figure 1</w:t>
      </w:r>
      <w:r w:rsidR="007E2CD5">
        <w:t xml:space="preserve"> </w:t>
      </w:r>
      <w:r>
        <w:br/>
      </w:r>
      <w:r w:rsidRPr="007E2CD5">
        <w:rPr>
          <w:b/>
          <w:bCs/>
        </w:rPr>
        <w:t>Mesure de U</w:t>
      </w:r>
      <w:r w:rsidRPr="007E2CD5">
        <w:rPr>
          <w:b/>
          <w:bCs/>
          <w:vertAlign w:val="subscript"/>
        </w:rPr>
        <w:t>b</w:t>
      </w:r>
      <w:r w:rsidRPr="007E2CD5">
        <w:rPr>
          <w:b/>
          <w:bCs/>
        </w:rPr>
        <w:t>, U</w:t>
      </w:r>
      <w:r w:rsidRPr="007E2CD5">
        <w:rPr>
          <w:b/>
          <w:bCs/>
          <w:vertAlign w:val="subscript"/>
        </w:rPr>
        <w:t>1</w:t>
      </w:r>
      <w:r w:rsidRPr="007E2CD5">
        <w:rPr>
          <w:b/>
          <w:bCs/>
        </w:rPr>
        <w:t xml:space="preserve"> et U</w:t>
      </w:r>
      <w:r w:rsidRPr="007E2CD5">
        <w:rPr>
          <w:b/>
          <w:bCs/>
          <w:vertAlign w:val="subscript"/>
        </w:rPr>
        <w:t>2</w:t>
      </w:r>
      <w:bookmarkEnd w:id="117"/>
    </w:p>
    <w:p w14:paraId="2C88DCB3" w14:textId="62F4AFA8" w:rsidR="004B2A49" w:rsidRPr="004B2A49" w:rsidRDefault="004B2A49" w:rsidP="004B2A49">
      <w:pPr>
        <w:pStyle w:val="SingleTxtG"/>
      </w:pPr>
      <w:r>
        <w:rPr>
          <w:noProof/>
        </w:rPr>
        <w:drawing>
          <wp:inline distT="0" distB="0" distL="0" distR="0" wp14:anchorId="60039AB1" wp14:editId="6E0A35BD">
            <wp:extent cx="4680000" cy="3062324"/>
            <wp:effectExtent l="0" t="0" r="6350" b="5080"/>
            <wp:docPr id="528017180"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7180" name="Image 1" descr="Une image contenant texte, diagramme, Plan, Dessin technique&#10;&#10;Description générée automatiquement"/>
                    <pic:cNvPicPr/>
                  </pic:nvPicPr>
                  <pic:blipFill>
                    <a:blip r:embed="rId114"/>
                    <a:stretch>
                      <a:fillRect/>
                    </a:stretch>
                  </pic:blipFill>
                  <pic:spPr>
                    <a:xfrm>
                      <a:off x="0" y="0"/>
                      <a:ext cx="4680000" cy="3062324"/>
                    </a:xfrm>
                    <a:prstGeom prst="rect">
                      <a:avLst/>
                    </a:prstGeom>
                  </pic:spPr>
                </pic:pic>
              </a:graphicData>
            </a:graphic>
          </wp:inline>
        </w:drawing>
      </w:r>
    </w:p>
    <w:p w14:paraId="7E5D98BB" w14:textId="77777777" w:rsidR="00E03C00" w:rsidRPr="00E450F6" w:rsidRDefault="00E03C00" w:rsidP="00E03C00">
      <w:pPr>
        <w:pStyle w:val="SingleTxtG"/>
        <w:keepNext/>
        <w:spacing w:before="240"/>
        <w:ind w:left="2268" w:hanging="1134"/>
      </w:pPr>
      <w:r>
        <w:lastRenderedPageBreak/>
        <w:t>3.</w:t>
      </w:r>
      <w:r>
        <w:tab/>
      </w:r>
      <w:r w:rsidRPr="00E450F6">
        <w:t>Procédure d</w:t>
      </w:r>
      <w:r>
        <w:t>’</w:t>
      </w:r>
      <w:r w:rsidRPr="00E450F6">
        <w:t xml:space="preserve">évaluation du fonctionnement </w:t>
      </w:r>
      <w:r>
        <w:t xml:space="preserve">avec un faible niveau d’énergie </w:t>
      </w:r>
      <w:r>
        <w:tab/>
        <w:t>électrique</w:t>
      </w:r>
    </w:p>
    <w:p w14:paraId="67B935AB" w14:textId="4177ACF6" w:rsidR="00E03C00" w:rsidRDefault="00E03C00" w:rsidP="00E03C00">
      <w:pPr>
        <w:pStyle w:val="SingleTxtG"/>
        <w:ind w:left="2268"/>
      </w:pPr>
      <w:r w:rsidRPr="006E0066">
        <w:t>Avant le choc, un commutateur</w:t>
      </w:r>
      <w:r>
        <w:t> </w:t>
      </w:r>
      <w:r w:rsidRPr="006E0066">
        <w:t>S</w:t>
      </w:r>
      <w:r w:rsidRPr="006E0066">
        <w:rPr>
          <w:vertAlign w:val="subscript"/>
        </w:rPr>
        <w:t>1</w:t>
      </w:r>
      <w:r w:rsidRPr="006E0066">
        <w:t xml:space="preserve"> et une résistance de décharge connue</w:t>
      </w:r>
      <w:r>
        <w:t> </w:t>
      </w:r>
      <w:r w:rsidRPr="006E0066">
        <w:t>R</w:t>
      </w:r>
      <w:r w:rsidRPr="006E0066">
        <w:rPr>
          <w:vertAlign w:val="subscript"/>
        </w:rPr>
        <w:t>e</w:t>
      </w:r>
      <w:r w:rsidRPr="006E0066">
        <w:t xml:space="preserve"> sont branchés en parallèle à la capacitance requise (voir fig.</w:t>
      </w:r>
      <w:r>
        <w:t> </w:t>
      </w:r>
      <w:r w:rsidRPr="006E0066">
        <w:t>2</w:t>
      </w:r>
      <w:r>
        <w:t xml:space="preserve"> ci-dessous</w:t>
      </w:r>
      <w:r w:rsidRPr="006E0066">
        <w:t>).</w:t>
      </w:r>
    </w:p>
    <w:p w14:paraId="474CC526" w14:textId="75DD10D2" w:rsidR="00E03C00" w:rsidRDefault="00E03C00" w:rsidP="00E03C00">
      <w:pPr>
        <w:pStyle w:val="SingleTxtG"/>
        <w:ind w:left="2835" w:hanging="567"/>
        <w:rPr>
          <w:lang w:val="fr-FR"/>
        </w:rPr>
      </w:pPr>
      <w:r w:rsidRPr="00496CA1">
        <w:rPr>
          <w:lang w:val="fr-FR"/>
        </w:rPr>
        <w:t>a)</w:t>
      </w:r>
      <w:r>
        <w:rPr>
          <w:lang w:val="fr-FR"/>
        </w:rPr>
        <w:tab/>
        <w:t xml:space="preserve">Au minimum </w:t>
      </w:r>
      <w:r w:rsidRPr="00834E63">
        <w:rPr>
          <w:lang w:val="fr-FR"/>
        </w:rPr>
        <w:t>10</w:t>
      </w:r>
      <w:r>
        <w:rPr>
          <w:lang w:val="fr-FR"/>
        </w:rPr>
        <w:t> secondes et au maximum 60 secondes après le choc, il faut fermer le commutateur S</w:t>
      </w:r>
      <w:r>
        <w:rPr>
          <w:vertAlign w:val="subscript"/>
          <w:lang w:val="fr-FR"/>
        </w:rPr>
        <w:t>1</w:t>
      </w:r>
      <w:r>
        <w:rPr>
          <w:lang w:val="fr-FR"/>
        </w:rPr>
        <w:t xml:space="preserve"> puis mesurer et consigner la tension </w:t>
      </w:r>
      <w:r w:rsidRPr="00834E63">
        <w:rPr>
          <w:lang w:val="fr-FR"/>
        </w:rPr>
        <w:t>U</w:t>
      </w:r>
      <w:r w:rsidRPr="00834E63">
        <w:rPr>
          <w:vertAlign w:val="subscript"/>
          <w:lang w:val="fr-FR"/>
        </w:rPr>
        <w:t>b</w:t>
      </w:r>
      <w:r>
        <w:rPr>
          <w:lang w:val="fr-FR"/>
        </w:rPr>
        <w:t xml:space="preserve"> et l’intensité I</w:t>
      </w:r>
      <w:r>
        <w:rPr>
          <w:vertAlign w:val="subscript"/>
          <w:lang w:val="fr-FR"/>
        </w:rPr>
        <w:t>e</w:t>
      </w:r>
      <w:r>
        <w:rPr>
          <w:lang w:val="fr-FR"/>
        </w:rPr>
        <w:t>. Le produit de la tension </w:t>
      </w:r>
      <w:r w:rsidRPr="00834E63">
        <w:rPr>
          <w:lang w:val="fr-FR"/>
        </w:rPr>
        <w:t>U</w:t>
      </w:r>
      <w:r w:rsidRPr="00834E63">
        <w:rPr>
          <w:vertAlign w:val="subscript"/>
          <w:lang w:val="fr-FR"/>
        </w:rPr>
        <w:t>b</w:t>
      </w:r>
      <w:r>
        <w:rPr>
          <w:lang w:val="fr-FR"/>
        </w:rPr>
        <w:t xml:space="preserve"> par l’intensité I</w:t>
      </w:r>
      <w:r w:rsidRPr="00754AE4">
        <w:rPr>
          <w:vertAlign w:val="subscript"/>
          <w:lang w:val="fr-FR"/>
        </w:rPr>
        <w:t>e</w:t>
      </w:r>
      <w:r>
        <w:rPr>
          <w:lang w:val="fr-FR"/>
        </w:rPr>
        <w:t xml:space="preserve"> doit être intégré sur la période qui s’écoule entre le moment où l’on ferme le commutateur S</w:t>
      </w:r>
      <w:r>
        <w:rPr>
          <w:vertAlign w:val="subscript"/>
          <w:lang w:val="fr-FR"/>
        </w:rPr>
        <w:t>1</w:t>
      </w:r>
      <w:r>
        <w:rPr>
          <w:lang w:val="fr-FR"/>
        </w:rPr>
        <w:t xml:space="preserve"> (tc) et celui où la tension </w:t>
      </w:r>
      <w:r w:rsidRPr="00834E63">
        <w:rPr>
          <w:lang w:val="fr-FR"/>
        </w:rPr>
        <w:t>U</w:t>
      </w:r>
      <w:r w:rsidRPr="00834E63">
        <w:rPr>
          <w:vertAlign w:val="subscript"/>
          <w:lang w:val="fr-FR"/>
        </w:rPr>
        <w:t>b</w:t>
      </w:r>
      <w:r>
        <w:rPr>
          <w:lang w:val="fr-FR"/>
        </w:rPr>
        <w:t xml:space="preserve"> redescend sous le seuil de la haute tension de 60</w:t>
      </w:r>
      <w:r w:rsidR="00C637AD">
        <w:rPr>
          <w:lang w:val="fr-FR"/>
        </w:rPr>
        <w:t> </w:t>
      </w:r>
      <w:r>
        <w:rPr>
          <w:lang w:val="fr-FR"/>
        </w:rPr>
        <w:t>V en courant continu (th), ce qui permet d’obtenir l’énergie totale (TE) en joules, comme suit :</w:t>
      </w:r>
    </w:p>
    <w:p w14:paraId="67342F73" w14:textId="77777777" w:rsidR="00E03C00" w:rsidRDefault="00E03C00" w:rsidP="00E03C00">
      <w:pPr>
        <w:pStyle w:val="SingleTxtG"/>
        <w:ind w:left="2835"/>
        <w:rPr>
          <w:lang w:val="fr-FR"/>
        </w:rPr>
      </w:pPr>
      <w:r w:rsidRPr="006355F3">
        <w:rPr>
          <w:noProof/>
          <w:lang w:val="en-US"/>
        </w:rPr>
        <mc:AlternateContent>
          <mc:Choice Requires="wps">
            <w:drawing>
              <wp:anchor distT="0" distB="0" distL="114300" distR="114300" simplePos="0" relativeHeight="251747328" behindDoc="0" locked="0" layoutInCell="1" allowOverlap="1" wp14:anchorId="3DEBFDA4" wp14:editId="216E4F73">
                <wp:simplePos x="0" y="0"/>
                <wp:positionH relativeFrom="column">
                  <wp:posOffset>2204357</wp:posOffset>
                </wp:positionH>
                <wp:positionV relativeFrom="paragraph">
                  <wp:posOffset>151765</wp:posOffset>
                </wp:positionV>
                <wp:extent cx="171450" cy="171450"/>
                <wp:effectExtent l="0" t="0" r="0" b="0"/>
                <wp:wrapNone/>
                <wp:docPr id="333" name="テキスト ボックス 3"/>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ysClr val="window" lastClr="FFFFFF"/>
                        </a:solidFill>
                        <a:ln w="6350">
                          <a:noFill/>
                        </a:ln>
                      </wps:spPr>
                      <wps:txbx>
                        <w:txbxContent>
                          <w:p w14:paraId="3AAF9E6D" w14:textId="77777777" w:rsidR="00E03C00" w:rsidRPr="0088703E" w:rsidRDefault="00E03C00" w:rsidP="00E03C00">
                            <w:pPr>
                              <w:rPr>
                                <w:bCs/>
                              </w:rPr>
                            </w:pPr>
                            <w:r w:rsidRPr="00EB45B2">
                              <w:rPr>
                                <w:bCs/>
                                <w:lang w:val="en-US"/>
                              </w:rPr>
                              <w:t>U</w:t>
                            </w:r>
                            <w:r w:rsidRPr="00EB45B2">
                              <w:rPr>
                                <w:bCs/>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FDA4" id="テキスト ボックス 3" o:spid="_x0000_s1049" type="#_x0000_t202" style="position:absolute;left:0;text-align:left;margin-left:173.55pt;margin-top:11.95pt;width:13.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" fillcolor="window" stroked="f" strokeweight=".5pt">
                <v:textbox inset="0,0,0,0">
                  <w:txbxContent>
                    <w:p w14:paraId="3AAF9E6D" w14:textId="77777777" w:rsidR="00E03C00" w:rsidRPr="0088703E" w:rsidRDefault="00E03C00" w:rsidP="00E03C00">
                      <w:pPr>
                        <w:rPr>
                          <w:bCs/>
                        </w:rPr>
                      </w:pPr>
                      <w:r w:rsidRPr="00EB45B2">
                        <w:rPr>
                          <w:bCs/>
                          <w:lang w:val="en-US"/>
                        </w:rPr>
                        <w:t>U</w:t>
                      </w:r>
                      <w:r w:rsidRPr="00EB45B2">
                        <w:rPr>
                          <w:bCs/>
                          <w:vertAlign w:val="subscript"/>
                          <w:lang w:val="en-US"/>
                        </w:rPr>
                        <w:t>b</w:t>
                      </w:r>
                    </w:p>
                  </w:txbxContent>
                </v:textbox>
              </v:shape>
            </w:pict>
          </mc:Fallback>
        </mc:AlternateContent>
      </w:r>
      <w:r w:rsidRPr="006355F3">
        <w:tab/>
      </w:r>
      <w:r w:rsidRPr="006355F3">
        <w:rPr>
          <w:noProof/>
          <w:position w:val="-32"/>
          <w:lang w:eastAsia="zh-CN"/>
        </w:rPr>
        <w:drawing>
          <wp:inline distT="0" distB="0" distL="0" distR="0" wp14:anchorId="1FEAC493" wp14:editId="0C83EE0F">
            <wp:extent cx="885825" cy="4762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p w14:paraId="580D3727" w14:textId="77777777" w:rsidR="00E03C00" w:rsidRPr="000D6DD2" w:rsidRDefault="00E03C00" w:rsidP="00E03C00">
      <w:pPr>
        <w:pStyle w:val="SingleTxtG"/>
        <w:ind w:left="2835" w:hanging="567"/>
        <w:rPr>
          <w:lang w:val="fr-FR"/>
        </w:rPr>
      </w:pPr>
      <w:r w:rsidRPr="00834E63">
        <w:rPr>
          <w:lang w:val="fr-FR"/>
        </w:rPr>
        <w:t>b)</w:t>
      </w:r>
      <w:r>
        <w:rPr>
          <w:lang w:val="fr-FR"/>
        </w:rPr>
        <w:tab/>
        <w:t xml:space="preserve">Si </w:t>
      </w:r>
      <w:r w:rsidRPr="00834E63">
        <w:rPr>
          <w:lang w:val="fr-FR"/>
        </w:rPr>
        <w:t>U</w:t>
      </w:r>
      <w:r w:rsidRPr="00834E63">
        <w:rPr>
          <w:vertAlign w:val="subscript"/>
          <w:lang w:val="fr-FR"/>
        </w:rPr>
        <w:t>b</w:t>
      </w:r>
      <w:r>
        <w:rPr>
          <w:lang w:val="fr-FR"/>
        </w:rPr>
        <w:t xml:space="preserve"> est mesuré entre </w:t>
      </w:r>
      <w:r w:rsidRPr="00834E63">
        <w:rPr>
          <w:lang w:val="fr-FR"/>
        </w:rPr>
        <w:t>10</w:t>
      </w:r>
      <w:r>
        <w:rPr>
          <w:lang w:val="fr-FR"/>
        </w:rPr>
        <w:t xml:space="preserve"> et 60 secondes après le choc et que la capacitance des condensateurs X (C</w:t>
      </w:r>
      <w:r>
        <w:rPr>
          <w:vertAlign w:val="subscript"/>
          <w:lang w:val="fr-FR"/>
        </w:rPr>
        <w:t>x</w:t>
      </w:r>
      <w:r>
        <w:rPr>
          <w:lang w:val="fr-FR"/>
        </w:rPr>
        <w:t>) est fixée par le constructeur, l’énergie totale doit être calculée par la formule suivante :</w:t>
      </w:r>
    </w:p>
    <w:p w14:paraId="0E09ADFC" w14:textId="77777777" w:rsidR="00E03C00" w:rsidRPr="00834E63" w:rsidRDefault="00E03C00" w:rsidP="00E03C00">
      <w:pPr>
        <w:pStyle w:val="SingleTxtG"/>
        <w:ind w:left="2835"/>
      </w:pPr>
      <w:r w:rsidRPr="00834E63">
        <w:t>TE = 0,5 x C</w:t>
      </w:r>
      <w:r w:rsidRPr="00834E63">
        <w:rPr>
          <w:vertAlign w:val="subscript"/>
        </w:rPr>
        <w:t>x</w:t>
      </w:r>
      <w:r w:rsidRPr="00834E63">
        <w:t xml:space="preserve"> x U</w:t>
      </w:r>
      <w:r w:rsidRPr="00834E63">
        <w:rPr>
          <w:vertAlign w:val="subscript"/>
        </w:rPr>
        <w:t>b</w:t>
      </w:r>
      <w:r w:rsidRPr="00834E63">
        <w:rPr>
          <w:vertAlign w:val="superscript"/>
        </w:rPr>
        <w:t>2</w:t>
      </w:r>
    </w:p>
    <w:p w14:paraId="246455B8" w14:textId="77777777" w:rsidR="00E03C00" w:rsidRPr="000D6DD2" w:rsidRDefault="00E03C00" w:rsidP="00E03C00">
      <w:pPr>
        <w:pStyle w:val="SingleTxtG"/>
        <w:ind w:left="2835" w:hanging="567"/>
        <w:rPr>
          <w:lang w:val="fr-FR"/>
        </w:rPr>
      </w:pPr>
      <w:r w:rsidRPr="00834E63">
        <w:rPr>
          <w:lang w:val="fr-FR"/>
        </w:rPr>
        <w:t>c)</w:t>
      </w:r>
      <w:r>
        <w:rPr>
          <w:lang w:val="fr-FR"/>
        </w:rPr>
        <w:tab/>
        <w:t xml:space="preserve">Si </w:t>
      </w:r>
      <w:r w:rsidRPr="00834E63">
        <w:rPr>
          <w:lang w:val="fr-FR"/>
        </w:rPr>
        <w:t>U</w:t>
      </w:r>
      <w:r w:rsidRPr="00834E63">
        <w:rPr>
          <w:vertAlign w:val="subscript"/>
          <w:lang w:val="fr-FR"/>
        </w:rPr>
        <w:t>1</w:t>
      </w:r>
      <w:r w:rsidRPr="00834E63">
        <w:rPr>
          <w:lang w:val="fr-FR"/>
        </w:rPr>
        <w:t xml:space="preserve"> et U</w:t>
      </w:r>
      <w:r w:rsidRPr="00834E63">
        <w:rPr>
          <w:vertAlign w:val="subscript"/>
          <w:lang w:val="fr-FR"/>
        </w:rPr>
        <w:t>2</w:t>
      </w:r>
      <w:r>
        <w:rPr>
          <w:lang w:val="fr-FR"/>
        </w:rPr>
        <w:t xml:space="preserve"> (voir fig. 1</w:t>
      </w:r>
      <w:r w:rsidRPr="00C637AD">
        <w:rPr>
          <w:lang w:val="fr-FR"/>
        </w:rPr>
        <w:t xml:space="preserve"> </w:t>
      </w:r>
      <w:r w:rsidRPr="00834E63">
        <w:rPr>
          <w:lang w:val="fr-FR"/>
        </w:rPr>
        <w:t>ci-dessus</w:t>
      </w:r>
      <w:r>
        <w:rPr>
          <w:lang w:val="fr-FR"/>
        </w:rPr>
        <w:t xml:space="preserve">) sont mesurés entre </w:t>
      </w:r>
      <w:r w:rsidRPr="00834E63">
        <w:rPr>
          <w:lang w:val="fr-FR"/>
        </w:rPr>
        <w:t>10</w:t>
      </w:r>
      <w:r>
        <w:rPr>
          <w:lang w:val="fr-FR"/>
        </w:rPr>
        <w:t xml:space="preserve"> et 60 secondes après le choc et que la capacitance des condensateurs Y (C</w:t>
      </w:r>
      <w:r>
        <w:rPr>
          <w:vertAlign w:val="subscript"/>
          <w:lang w:val="fr-FR"/>
        </w:rPr>
        <w:t>y1</w:t>
      </w:r>
      <w:r>
        <w:rPr>
          <w:lang w:val="fr-FR"/>
        </w:rPr>
        <w:t xml:space="preserve"> et C</w:t>
      </w:r>
      <w:r>
        <w:rPr>
          <w:vertAlign w:val="subscript"/>
          <w:lang w:val="fr-FR"/>
        </w:rPr>
        <w:t>y2</w:t>
      </w:r>
      <w:r>
        <w:rPr>
          <w:lang w:val="fr-FR"/>
        </w:rPr>
        <w:t>) est fixée par le constructeur, l’énergie totale (TE</w:t>
      </w:r>
      <w:r>
        <w:rPr>
          <w:vertAlign w:val="subscript"/>
          <w:lang w:val="fr-FR"/>
        </w:rPr>
        <w:t>y1</w:t>
      </w:r>
      <w:r>
        <w:rPr>
          <w:lang w:val="fr-FR"/>
        </w:rPr>
        <w:t xml:space="preserve"> et TE</w:t>
      </w:r>
      <w:r>
        <w:rPr>
          <w:vertAlign w:val="subscript"/>
          <w:lang w:val="fr-FR"/>
        </w:rPr>
        <w:t>y2</w:t>
      </w:r>
      <w:r>
        <w:rPr>
          <w:lang w:val="fr-FR"/>
        </w:rPr>
        <w:t>) doit être calculée par la formule suivante :</w:t>
      </w:r>
    </w:p>
    <w:p w14:paraId="38393E06" w14:textId="77777777" w:rsidR="00E03C00" w:rsidRPr="000D6DD2" w:rsidRDefault="00E03C00" w:rsidP="00E03C00">
      <w:pPr>
        <w:pStyle w:val="SingleTxtG"/>
        <w:ind w:left="2835"/>
        <w:rPr>
          <w:lang w:val="es-ES_tradnl"/>
        </w:rPr>
      </w:pPr>
      <w:r w:rsidRPr="000D6DD2">
        <w:rPr>
          <w:lang w:val="es-ES_tradnl"/>
        </w:rPr>
        <w:t>TE</w:t>
      </w:r>
      <w:r w:rsidRPr="000D6DD2">
        <w:rPr>
          <w:vertAlign w:val="subscript"/>
          <w:lang w:val="es-ES_tradnl"/>
        </w:rPr>
        <w:t>y1</w:t>
      </w:r>
      <w:r w:rsidRPr="000D6DD2">
        <w:rPr>
          <w:lang w:val="es-ES_tradnl"/>
        </w:rPr>
        <w:t xml:space="preserve"> = 0,5 x C</w:t>
      </w:r>
      <w:r w:rsidRPr="000D6DD2">
        <w:rPr>
          <w:vertAlign w:val="subscript"/>
          <w:lang w:val="es-ES_tradnl"/>
        </w:rPr>
        <w:t>y1</w:t>
      </w:r>
      <w:r w:rsidRPr="000D6DD2">
        <w:rPr>
          <w:lang w:val="es-ES_tradnl"/>
        </w:rPr>
        <w:t xml:space="preserve"> x </w:t>
      </w:r>
      <w:r w:rsidRPr="00834E63">
        <w:rPr>
          <w:lang w:val="es-ES_tradnl"/>
        </w:rPr>
        <w:t>U</w:t>
      </w:r>
      <w:r w:rsidRPr="00834E63">
        <w:rPr>
          <w:vertAlign w:val="subscript"/>
          <w:lang w:val="es-ES_tradnl"/>
        </w:rPr>
        <w:t>1</w:t>
      </w:r>
      <w:r w:rsidRPr="000D6DD2">
        <w:rPr>
          <w:vertAlign w:val="superscript"/>
          <w:lang w:val="es-ES_tradnl"/>
        </w:rPr>
        <w:t>2</w:t>
      </w:r>
    </w:p>
    <w:p w14:paraId="070D3F47" w14:textId="77777777" w:rsidR="00E03C00" w:rsidRPr="00834E63" w:rsidRDefault="00E03C00" w:rsidP="00E03C00">
      <w:pPr>
        <w:pStyle w:val="SingleTxtG"/>
        <w:ind w:left="3402" w:hanging="567"/>
        <w:rPr>
          <w:lang w:val="es-ES"/>
        </w:rPr>
      </w:pPr>
      <w:r w:rsidRPr="00834E63">
        <w:rPr>
          <w:lang w:val="es-ES"/>
        </w:rPr>
        <w:t>TE</w:t>
      </w:r>
      <w:r w:rsidRPr="00834E63">
        <w:rPr>
          <w:vertAlign w:val="subscript"/>
          <w:lang w:val="es-ES"/>
        </w:rPr>
        <w:t>y2</w:t>
      </w:r>
      <w:r w:rsidRPr="00834E63">
        <w:rPr>
          <w:lang w:val="es-ES"/>
        </w:rPr>
        <w:t xml:space="preserve"> = 0,5 x C</w:t>
      </w:r>
      <w:r w:rsidRPr="00834E63">
        <w:rPr>
          <w:vertAlign w:val="subscript"/>
          <w:lang w:val="es-ES"/>
        </w:rPr>
        <w:t>y2</w:t>
      </w:r>
      <w:r w:rsidRPr="00834E63">
        <w:rPr>
          <w:lang w:val="es-ES"/>
        </w:rPr>
        <w:t xml:space="preserve"> x U</w:t>
      </w:r>
      <w:r w:rsidRPr="00834E63">
        <w:rPr>
          <w:vertAlign w:val="subscript"/>
          <w:lang w:val="es-ES"/>
        </w:rPr>
        <w:t>2</w:t>
      </w:r>
      <w:r w:rsidRPr="00834E63">
        <w:rPr>
          <w:vertAlign w:val="superscript"/>
          <w:lang w:val="es-ES"/>
        </w:rPr>
        <w:t>2</w:t>
      </w:r>
    </w:p>
    <w:p w14:paraId="358CECF1" w14:textId="22414B21" w:rsidR="00E03C00" w:rsidRDefault="00E03C00" w:rsidP="00E03C00">
      <w:pPr>
        <w:pStyle w:val="SingleTxtG"/>
        <w:ind w:left="2268"/>
      </w:pPr>
      <w:r w:rsidRPr="006E0066">
        <w:t>Cette procédure ne s</w:t>
      </w:r>
      <w:r>
        <w:t>’</w:t>
      </w:r>
      <w:r w:rsidRPr="006E0066">
        <w:t>applique pas si l</w:t>
      </w:r>
      <w:r>
        <w:t>’</w:t>
      </w:r>
      <w:r w:rsidRPr="006E0066">
        <w:t>essai est effectué lorsque la chaîne de traction électrique n</w:t>
      </w:r>
      <w:r>
        <w:t>’</w:t>
      </w:r>
      <w:r w:rsidRPr="006E0066">
        <w:t>est pas sous tension.</w:t>
      </w:r>
    </w:p>
    <w:p w14:paraId="6768B7EA" w14:textId="24F44ED5" w:rsidR="00E03C00" w:rsidRPr="00147A18" w:rsidRDefault="00147A18" w:rsidP="00147A18">
      <w:pPr>
        <w:pStyle w:val="Titre1"/>
        <w:spacing w:before="120" w:after="120"/>
        <w:rPr>
          <w:b/>
          <w:bCs/>
        </w:rPr>
      </w:pPr>
      <w:r>
        <w:t xml:space="preserve">Figure 2 </w:t>
      </w:r>
      <w:r>
        <w:br/>
      </w:r>
      <w:r w:rsidRPr="00147A18">
        <w:rPr>
          <w:b/>
          <w:bCs/>
        </w:rPr>
        <w:t>Mesure de l’énergie du rail haute tension contenue dans les condensateurs</w:t>
      </w:r>
      <w:r w:rsidR="00C637AD">
        <w:rPr>
          <w:b/>
          <w:bCs/>
        </w:rPr>
        <w:t> </w:t>
      </w:r>
      <w:r w:rsidRPr="00147A18">
        <w:rPr>
          <w:b/>
          <w:bCs/>
        </w:rPr>
        <w:t>X</w:t>
      </w:r>
    </w:p>
    <w:p w14:paraId="27B22AF2" w14:textId="29B74B53" w:rsidR="00147A18" w:rsidRPr="00E03C00" w:rsidRDefault="00147A18" w:rsidP="00E03C00">
      <w:pPr>
        <w:pStyle w:val="SingleTxtG"/>
      </w:pPr>
      <w:r>
        <w:rPr>
          <w:noProof/>
        </w:rPr>
        <w:drawing>
          <wp:inline distT="0" distB="0" distL="0" distR="0" wp14:anchorId="77D166AC" wp14:editId="375CC52D">
            <wp:extent cx="4680000" cy="2924327"/>
            <wp:effectExtent l="0" t="0" r="6350" b="9525"/>
            <wp:docPr id="1732716427"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16427" name="Image 1" descr="Une image contenant texte, diagramme, Plan, Dessin technique&#10;&#10;Description générée automatiquement"/>
                    <pic:cNvPicPr/>
                  </pic:nvPicPr>
                  <pic:blipFill>
                    <a:blip r:embed="rId116"/>
                    <a:stretch>
                      <a:fillRect/>
                    </a:stretch>
                  </pic:blipFill>
                  <pic:spPr>
                    <a:xfrm>
                      <a:off x="0" y="0"/>
                      <a:ext cx="4680000" cy="2924327"/>
                    </a:xfrm>
                    <a:prstGeom prst="rect">
                      <a:avLst/>
                    </a:prstGeom>
                  </pic:spPr>
                </pic:pic>
              </a:graphicData>
            </a:graphic>
          </wp:inline>
        </w:drawing>
      </w:r>
    </w:p>
    <w:p w14:paraId="391C0AE8" w14:textId="37648BE9" w:rsidR="00595A16" w:rsidRPr="00E450F6" w:rsidRDefault="00595A16" w:rsidP="00147A18">
      <w:pPr>
        <w:pStyle w:val="SingleTxtG"/>
        <w:keepNext/>
        <w:keepLines/>
        <w:spacing w:before="240"/>
        <w:ind w:left="2268" w:hanging="1134"/>
      </w:pPr>
      <w:r w:rsidRPr="00E450F6">
        <w:lastRenderedPageBreak/>
        <w:t>4.</w:t>
      </w:r>
      <w:r w:rsidRPr="00E450F6">
        <w:tab/>
        <w:t>Protection physique</w:t>
      </w:r>
    </w:p>
    <w:p w14:paraId="03DB48F7" w14:textId="77777777" w:rsidR="00595A16" w:rsidRPr="00E450F6" w:rsidRDefault="00595A16" w:rsidP="00147A18">
      <w:pPr>
        <w:pStyle w:val="SingleTxtG"/>
        <w:keepNext/>
        <w:keepLines/>
        <w:ind w:left="2268"/>
      </w:pPr>
      <w:r w:rsidRPr="00E450F6">
        <w:t>Après l</w:t>
      </w:r>
      <w:r>
        <w:t>’</w:t>
      </w:r>
      <w:r w:rsidRPr="00E450F6">
        <w:t xml:space="preserve">essai de choc, </w:t>
      </w:r>
      <w:r>
        <w:t xml:space="preserve">il faut </w:t>
      </w:r>
      <w:r w:rsidRPr="00E450F6">
        <w:t xml:space="preserve">ouvrir, démonter ou retirer toutes les parties entourant les éléments </w:t>
      </w:r>
      <w:r>
        <w:t>à</w:t>
      </w:r>
      <w:r w:rsidRPr="00E450F6">
        <w:t xml:space="preserve"> haute tension, </w:t>
      </w:r>
      <w:r w:rsidRPr="006E0066">
        <w:t>sans l</w:t>
      </w:r>
      <w:r>
        <w:t>’</w:t>
      </w:r>
      <w:r w:rsidRPr="006E0066">
        <w:t>aide d</w:t>
      </w:r>
      <w:r>
        <w:t>’</w:t>
      </w:r>
      <w:r w:rsidRPr="006E0066">
        <w:t>outils</w:t>
      </w:r>
      <w:r w:rsidRPr="00E450F6">
        <w:t xml:space="preserve">. Toutes les parties </w:t>
      </w:r>
      <w:r w:rsidRPr="006E0066">
        <w:t xml:space="preserve">restantes </w:t>
      </w:r>
      <w:r>
        <w:t xml:space="preserve">doivent être </w:t>
      </w:r>
      <w:r w:rsidRPr="00E450F6">
        <w:t>considérées comme faisant partie de la protection physique.</w:t>
      </w:r>
    </w:p>
    <w:p w14:paraId="0E8AE7AD" w14:textId="51486B7A" w:rsidR="00595A16" w:rsidRPr="006E0066" w:rsidRDefault="00595A16" w:rsidP="00595A16">
      <w:pPr>
        <w:pStyle w:val="SingleTxtG"/>
        <w:ind w:left="2268"/>
      </w:pPr>
      <w:r>
        <w:t xml:space="preserve">Il faut placer </w:t>
      </w:r>
      <w:r w:rsidRPr="00E450F6">
        <w:t xml:space="preserve">le </w:t>
      </w:r>
      <w:r w:rsidRPr="006E0066">
        <w:t>doigt d</w:t>
      </w:r>
      <w:r>
        <w:t>’</w:t>
      </w:r>
      <w:r w:rsidRPr="006E0066">
        <w:t>épreuve articulé</w:t>
      </w:r>
      <w:r w:rsidRPr="00E450F6">
        <w:t>, décrit à la figure</w:t>
      </w:r>
      <w:r w:rsidR="00147A18">
        <w:t> </w:t>
      </w:r>
      <w:r>
        <w:t>3</w:t>
      </w:r>
      <w:r w:rsidRPr="00E450F6">
        <w:t xml:space="preserve">, dans tous les </w:t>
      </w:r>
      <w:r w:rsidRPr="006E0066">
        <w:t>interstices</w:t>
      </w:r>
      <w:r w:rsidRPr="00E450F6">
        <w:t xml:space="preserve"> ou les ouvertures de la protection physique, avec une force de 10</w:t>
      </w:r>
      <w:r w:rsidR="00147A18">
        <w:t> </w:t>
      </w:r>
      <w:r w:rsidRPr="00E450F6">
        <w:t>N</w:t>
      </w:r>
      <w:r w:rsidR="00C637AD">
        <w:t> </w:t>
      </w:r>
      <w:r>
        <w:sym w:font="Symbol" w:char="F0B1"/>
      </w:r>
      <w:r w:rsidR="00147A18">
        <w:t> </w:t>
      </w:r>
      <w:r w:rsidRPr="00E450F6">
        <w:t>10</w:t>
      </w:r>
      <w:r w:rsidR="00147A18">
        <w:t> </w:t>
      </w:r>
      <w:r w:rsidRPr="00E450F6">
        <w:t xml:space="preserve">%, </w:t>
      </w:r>
      <w:r w:rsidRPr="006E0066">
        <w:t>aux</w:t>
      </w:r>
      <w:r w:rsidR="00147A18" w:rsidRPr="00147A18">
        <w:rPr>
          <w:bCs/>
        </w:rPr>
        <w:t xml:space="preserve"> </w:t>
      </w:r>
      <w:r w:rsidRPr="006E0066">
        <w:t>fins</w:t>
      </w:r>
      <w:r w:rsidRPr="00147A18">
        <w:rPr>
          <w:bCs/>
        </w:rPr>
        <w:t xml:space="preserve"> </w:t>
      </w:r>
      <w:r w:rsidRPr="006E0066">
        <w:t>de l</w:t>
      </w:r>
      <w:r>
        <w:t>’</w:t>
      </w:r>
      <w:r w:rsidRPr="006E0066">
        <w:t>évaluation de la sûreté électrique</w:t>
      </w:r>
      <w:r w:rsidRPr="00E450F6">
        <w:t>. Si le doigt</w:t>
      </w:r>
      <w:r>
        <w:t xml:space="preserve"> pénètre </w:t>
      </w:r>
      <w:r w:rsidRPr="00E450F6">
        <w:t>partiellement ou entièrement dans la protection</w:t>
      </w:r>
      <w:r>
        <w:t xml:space="preserve"> physique</w:t>
      </w:r>
      <w:r w:rsidRPr="00E450F6">
        <w:t xml:space="preserve">, </w:t>
      </w:r>
      <w:r>
        <w:t xml:space="preserve">il faut </w:t>
      </w:r>
      <w:r w:rsidRPr="00E450F6">
        <w:t xml:space="preserve">le placer dans toutes les positions </w:t>
      </w:r>
      <w:r w:rsidRPr="006E0066">
        <w:t>indiquées ci-dessous.</w:t>
      </w:r>
    </w:p>
    <w:p w14:paraId="01E69751" w14:textId="77777777" w:rsidR="00595A16" w:rsidRDefault="00595A16" w:rsidP="00595A16">
      <w:pPr>
        <w:pStyle w:val="SingleTxtG"/>
        <w:ind w:left="2268"/>
      </w:pPr>
      <w:r w:rsidRPr="00E450F6">
        <w:t xml:space="preserve">À partir de la position verticale, </w:t>
      </w:r>
      <w:r>
        <w:t xml:space="preserve">il faut </w:t>
      </w:r>
      <w:r w:rsidRPr="00E450F6">
        <w:t xml:space="preserve">plier </w:t>
      </w:r>
      <w:r w:rsidRPr="006E0066">
        <w:t>progressivement</w:t>
      </w:r>
      <w:r w:rsidRPr="00E450F6">
        <w:t xml:space="preserve"> les deux articulations du doigt d</w:t>
      </w:r>
      <w:r>
        <w:t>’</w:t>
      </w:r>
      <w:r w:rsidRPr="00E450F6">
        <w:t>épreuve jusqu</w:t>
      </w:r>
      <w:r>
        <w:t>’</w:t>
      </w:r>
      <w:r w:rsidRPr="00E450F6">
        <w:t>à former un angle</w:t>
      </w:r>
      <w:r>
        <w:t xml:space="preserve"> maximum</w:t>
      </w:r>
      <w:r w:rsidRPr="00E450F6">
        <w:t xml:space="preserve"> de 90</w:t>
      </w:r>
      <w:r>
        <w:rPr>
          <w:sz w:val="22"/>
          <w:szCs w:val="22"/>
        </w:rPr>
        <w:t> </w:t>
      </w:r>
      <w:r>
        <w:t>degrés</w:t>
      </w:r>
      <w:r w:rsidRPr="00E450F6">
        <w:t xml:space="preserve"> </w:t>
      </w:r>
      <w:r>
        <w:t xml:space="preserve">par rapport à l’axe de la section adjacente du doigt et les placer dans toutes les </w:t>
      </w:r>
      <w:r w:rsidRPr="00E450F6">
        <w:t>positions possibles.</w:t>
      </w:r>
    </w:p>
    <w:p w14:paraId="0647AC23" w14:textId="77777777" w:rsidR="00595A16" w:rsidRPr="006E0066" w:rsidRDefault="00595A16" w:rsidP="00595A16">
      <w:pPr>
        <w:pStyle w:val="SingleTxtG"/>
        <w:ind w:left="2268"/>
      </w:pPr>
      <w:r w:rsidRPr="006E0066">
        <w:t>Les barrières internes sont considérées co</w:t>
      </w:r>
      <w:r>
        <w:t>mme faisant partie du carter de </w:t>
      </w:r>
      <w:r w:rsidRPr="006E0066">
        <w:t>protection.</w:t>
      </w:r>
    </w:p>
    <w:p w14:paraId="06A3668E" w14:textId="77777777" w:rsidR="00595A16" w:rsidRPr="006E0066" w:rsidRDefault="00595A16" w:rsidP="00595A16">
      <w:pPr>
        <w:pStyle w:val="SingleTxtG"/>
        <w:ind w:left="2268"/>
      </w:pPr>
      <w:r w:rsidRPr="006E0066">
        <w:t xml:space="preserve">Le cas échéant, </w:t>
      </w:r>
      <w:r>
        <w:t xml:space="preserve">il faut </w:t>
      </w:r>
      <w:r w:rsidRPr="006E0066">
        <w:t xml:space="preserve">brancher en série une source </w:t>
      </w:r>
      <w:r>
        <w:t>électrique basse tension (entre 40 et 50 </w:t>
      </w:r>
      <w:r w:rsidRPr="006E0066">
        <w:t>V) avec une lampe appropriée, entre le doigt d</w:t>
      </w:r>
      <w:r>
        <w:t>’</w:t>
      </w:r>
      <w:r w:rsidRPr="006E0066">
        <w:t>épreuve articulé et les éléments</w:t>
      </w:r>
      <w:r>
        <w:t xml:space="preserve"> sous</w:t>
      </w:r>
      <w:r w:rsidRPr="006E0066">
        <w:t xml:space="preserve"> haute tension situés à l</w:t>
      </w:r>
      <w:r>
        <w:t>’</w:t>
      </w:r>
      <w:r w:rsidRPr="006E0066">
        <w:t>intérieur de la barrière électrique ou du carter de protection.</w:t>
      </w:r>
    </w:p>
    <w:p w14:paraId="45A203A8" w14:textId="66945169" w:rsidR="00595A16" w:rsidRDefault="00595A16" w:rsidP="00595A16">
      <w:pPr>
        <w:pStyle w:val="Titre1"/>
        <w:spacing w:after="240"/>
        <w:rPr>
          <w:b/>
          <w:bCs/>
          <w:lang w:val="fr-FR"/>
        </w:rPr>
      </w:pPr>
      <w:r w:rsidRPr="00F738C8">
        <w:rPr>
          <w:lang w:val="fr-FR"/>
        </w:rPr>
        <w:t>Figure 3</w:t>
      </w:r>
      <w:r w:rsidRPr="00FC2F82">
        <w:rPr>
          <w:b/>
          <w:lang w:val="fr-FR"/>
        </w:rPr>
        <w:t xml:space="preserve"> </w:t>
      </w:r>
      <w:r>
        <w:rPr>
          <w:lang w:val="fr-FR"/>
        </w:rPr>
        <w:br/>
      </w:r>
      <w:r>
        <w:rPr>
          <w:b/>
          <w:bCs/>
          <w:lang w:val="fr-FR"/>
        </w:rPr>
        <w:t>Doigt d’épreuve articulé</w:t>
      </w:r>
    </w:p>
    <w:p w14:paraId="7EC9A350" w14:textId="151B4376" w:rsidR="00147A18" w:rsidRDefault="00147A18" w:rsidP="00147A18">
      <w:pPr>
        <w:pStyle w:val="SingleTxtG"/>
        <w:rPr>
          <w:lang w:val="fr-FR"/>
        </w:rPr>
      </w:pPr>
      <w:r>
        <w:rPr>
          <w:noProof/>
        </w:rPr>
        <w:drawing>
          <wp:inline distT="0" distB="0" distL="0" distR="0" wp14:anchorId="51F7BCDD" wp14:editId="4F026765">
            <wp:extent cx="3600000" cy="4578872"/>
            <wp:effectExtent l="0" t="0" r="635" b="0"/>
            <wp:docPr id="36264610" name="Image 1"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610" name="Image 1" descr="Une image contenant texte, diagramme, Dessin technique, Plan&#10;&#10;Description générée automatiquement"/>
                    <pic:cNvPicPr/>
                  </pic:nvPicPr>
                  <pic:blipFill>
                    <a:blip r:embed="rId117"/>
                    <a:stretch>
                      <a:fillRect/>
                    </a:stretch>
                  </pic:blipFill>
                  <pic:spPr>
                    <a:xfrm>
                      <a:off x="0" y="0"/>
                      <a:ext cx="3600000" cy="4578872"/>
                    </a:xfrm>
                    <a:prstGeom prst="rect">
                      <a:avLst/>
                    </a:prstGeom>
                  </pic:spPr>
                </pic:pic>
              </a:graphicData>
            </a:graphic>
          </wp:inline>
        </w:drawing>
      </w:r>
    </w:p>
    <w:p w14:paraId="2417E515" w14:textId="77777777" w:rsidR="00595A16" w:rsidRPr="00834E63" w:rsidRDefault="00595A16" w:rsidP="00595A16">
      <w:pPr>
        <w:pStyle w:val="SingleTxtG"/>
        <w:spacing w:after="100"/>
        <w:ind w:left="2268"/>
        <w:rPr>
          <w:bCs/>
          <w:lang w:val="fr-FR"/>
        </w:rPr>
      </w:pPr>
      <w:r w:rsidRPr="00834E63">
        <w:rPr>
          <w:bCs/>
          <w:lang w:val="fr-FR"/>
        </w:rPr>
        <w:t>Matériau : métal, sauf indication contraire</w:t>
      </w:r>
    </w:p>
    <w:p w14:paraId="43BC2C46" w14:textId="77777777" w:rsidR="00595A16" w:rsidRPr="00834E63" w:rsidRDefault="00595A16" w:rsidP="00595A16">
      <w:pPr>
        <w:pStyle w:val="SingleTxtG"/>
        <w:spacing w:after="100"/>
        <w:ind w:left="2268"/>
        <w:rPr>
          <w:bCs/>
          <w:lang w:val="fr-FR"/>
        </w:rPr>
      </w:pPr>
      <w:r w:rsidRPr="00834E63">
        <w:rPr>
          <w:bCs/>
          <w:lang w:val="fr-FR"/>
        </w:rPr>
        <w:lastRenderedPageBreak/>
        <w:t>Dimensions linéaires indiquées en millimètres</w:t>
      </w:r>
    </w:p>
    <w:p w14:paraId="24FB4483" w14:textId="77777777" w:rsidR="00595A16" w:rsidRPr="00834E63" w:rsidRDefault="00595A16" w:rsidP="00595A16">
      <w:pPr>
        <w:pStyle w:val="SingleTxtG"/>
        <w:ind w:left="2268"/>
        <w:rPr>
          <w:bCs/>
          <w:lang w:val="fr-FR"/>
        </w:rPr>
      </w:pPr>
      <w:r w:rsidRPr="00834E63">
        <w:rPr>
          <w:bCs/>
          <w:lang w:val="fr-FR"/>
        </w:rPr>
        <w:t>Tolérances des dimensions à défaut de tolérance indiquée :</w:t>
      </w:r>
    </w:p>
    <w:p w14:paraId="56800937" w14:textId="34094EF0" w:rsidR="00595A16" w:rsidRPr="00834E63" w:rsidRDefault="00595A16" w:rsidP="00595A16">
      <w:pPr>
        <w:pStyle w:val="SingleTxtG"/>
        <w:ind w:left="2268"/>
        <w:rPr>
          <w:bCs/>
          <w:lang w:val="fr-FR"/>
        </w:rPr>
      </w:pPr>
      <w:r w:rsidRPr="00834E63">
        <w:rPr>
          <w:bCs/>
          <w:lang w:val="fr-FR"/>
        </w:rPr>
        <w:t>a)</w:t>
      </w:r>
      <w:r w:rsidRPr="00834E63">
        <w:rPr>
          <w:bCs/>
          <w:lang w:val="fr-FR"/>
        </w:rPr>
        <w:tab/>
        <w:t xml:space="preserve">Sur les angles : </w:t>
      </w:r>
      <w:r>
        <w:rPr>
          <w:bCs/>
          <w:lang w:val="fr-FR"/>
        </w:rPr>
        <w:t>+</w:t>
      </w:r>
      <w:r w:rsidRPr="00834E63">
        <w:rPr>
          <w:bCs/>
          <w:lang w:val="fr-FR"/>
        </w:rPr>
        <w:t>0/</w:t>
      </w:r>
      <w:r>
        <w:rPr>
          <w:bCs/>
          <w:lang w:val="fr-FR"/>
        </w:rPr>
        <w:t>-</w:t>
      </w:r>
      <w:r w:rsidRPr="00834E63">
        <w:rPr>
          <w:bCs/>
          <w:lang w:val="fr-FR"/>
        </w:rPr>
        <w:t>10</w:t>
      </w:r>
      <w:r w:rsidR="00147A18">
        <w:rPr>
          <w:bCs/>
          <w:lang w:val="fr-FR"/>
        </w:rPr>
        <w:t> </w:t>
      </w:r>
      <w:r w:rsidRPr="00834E63">
        <w:rPr>
          <w:bCs/>
          <w:lang w:val="fr-FR"/>
        </w:rPr>
        <w:t>s ;</w:t>
      </w:r>
    </w:p>
    <w:p w14:paraId="08EE6298" w14:textId="77777777" w:rsidR="00595A16" w:rsidRPr="00834E63" w:rsidRDefault="00595A16" w:rsidP="00595A16">
      <w:pPr>
        <w:pStyle w:val="SingleTxtG"/>
        <w:ind w:left="2268"/>
        <w:rPr>
          <w:bCs/>
          <w:lang w:val="fr-FR"/>
        </w:rPr>
      </w:pPr>
      <w:r w:rsidRPr="00834E63">
        <w:rPr>
          <w:bCs/>
          <w:lang w:val="fr-FR"/>
        </w:rPr>
        <w:t>b)</w:t>
      </w:r>
      <w:r w:rsidRPr="00834E63">
        <w:rPr>
          <w:bCs/>
          <w:lang w:val="fr-FR"/>
        </w:rPr>
        <w:tab/>
        <w:t>Sur les dimensions linéaires :</w:t>
      </w:r>
    </w:p>
    <w:p w14:paraId="3C490C01" w14:textId="30804821" w:rsidR="00595A16" w:rsidRPr="00834E63" w:rsidRDefault="00595A16" w:rsidP="00595A16">
      <w:pPr>
        <w:pStyle w:val="SingleTxtG"/>
        <w:ind w:left="2835"/>
        <w:rPr>
          <w:bCs/>
          <w:lang w:val="fr-FR"/>
        </w:rPr>
      </w:pPr>
      <w:r w:rsidRPr="00834E63">
        <w:rPr>
          <w:bCs/>
          <w:lang w:val="fr-FR"/>
        </w:rPr>
        <w:tab/>
        <w:t>i)</w:t>
      </w:r>
      <w:r w:rsidRPr="00834E63">
        <w:rPr>
          <w:bCs/>
          <w:lang w:val="fr-FR"/>
        </w:rPr>
        <w:tab/>
        <w:t>Jusqu</w:t>
      </w:r>
      <w:r>
        <w:rPr>
          <w:bCs/>
          <w:lang w:val="fr-FR"/>
        </w:rPr>
        <w:t>’</w:t>
      </w:r>
      <w:r w:rsidRPr="00834E63">
        <w:rPr>
          <w:bCs/>
          <w:lang w:val="fr-FR"/>
        </w:rPr>
        <w:t>à 25</w:t>
      </w:r>
      <w:r w:rsidR="00C637AD">
        <w:rPr>
          <w:bCs/>
          <w:lang w:val="fr-FR"/>
        </w:rPr>
        <w:t> </w:t>
      </w:r>
      <w:r w:rsidRPr="00834E63">
        <w:rPr>
          <w:bCs/>
          <w:lang w:val="fr-FR"/>
        </w:rPr>
        <w:t xml:space="preserve">mm : </w:t>
      </w:r>
      <w:r>
        <w:rPr>
          <w:bCs/>
          <w:lang w:val="fr-FR"/>
        </w:rPr>
        <w:t>+</w:t>
      </w:r>
      <w:r w:rsidRPr="00834E63">
        <w:rPr>
          <w:bCs/>
          <w:lang w:val="fr-FR"/>
        </w:rPr>
        <w:t>0/-0,05 ;</w:t>
      </w:r>
    </w:p>
    <w:p w14:paraId="595E5156" w14:textId="170A792A" w:rsidR="00595A16" w:rsidRPr="00834E63" w:rsidRDefault="00595A16" w:rsidP="00595A16">
      <w:pPr>
        <w:pStyle w:val="SingleTxtG"/>
        <w:ind w:left="2835"/>
        <w:rPr>
          <w:bCs/>
          <w:lang w:val="fr-FR"/>
        </w:rPr>
      </w:pPr>
      <w:r w:rsidRPr="00834E63">
        <w:rPr>
          <w:bCs/>
          <w:lang w:val="fr-FR"/>
        </w:rPr>
        <w:tab/>
        <w:t>ii)</w:t>
      </w:r>
      <w:r w:rsidRPr="00834E63">
        <w:rPr>
          <w:bCs/>
          <w:lang w:val="fr-FR"/>
        </w:rPr>
        <w:tab/>
        <w:t>Au-dessus de 25</w:t>
      </w:r>
      <w:r w:rsidR="00C637AD">
        <w:rPr>
          <w:bCs/>
          <w:lang w:val="fr-FR"/>
        </w:rPr>
        <w:t> </w:t>
      </w:r>
      <w:r w:rsidRPr="00834E63">
        <w:rPr>
          <w:bCs/>
          <w:lang w:val="fr-FR"/>
        </w:rPr>
        <w:t xml:space="preserve">mm : </w:t>
      </w:r>
      <w:r>
        <w:rPr>
          <w:rFonts w:ascii="Symbol" w:hAnsi="Symbol"/>
        </w:rPr>
        <w:t>±</w:t>
      </w:r>
      <w:r w:rsidRPr="00834E63">
        <w:rPr>
          <w:bCs/>
          <w:lang w:val="fr-FR"/>
        </w:rPr>
        <w:t>0,2.</w:t>
      </w:r>
    </w:p>
    <w:p w14:paraId="12633B51" w14:textId="77777777" w:rsidR="00595A16" w:rsidRPr="00834E63" w:rsidRDefault="00595A16" w:rsidP="00595A16">
      <w:pPr>
        <w:pStyle w:val="SingleTxtG"/>
        <w:spacing w:line="236" w:lineRule="exact"/>
        <w:ind w:left="2268"/>
        <w:rPr>
          <w:bCs/>
          <w:lang w:val="fr-FR"/>
        </w:rPr>
      </w:pPr>
      <w:r w:rsidRPr="00834E63">
        <w:rPr>
          <w:bCs/>
          <w:lang w:val="fr-FR"/>
        </w:rPr>
        <w:t>Les deux articulations doivent permettre un mouvement de 90° dans le même plan et dans la même direction, avec une tolérance comprise entre 0 et +10°.</w:t>
      </w:r>
    </w:p>
    <w:p w14:paraId="03E75B8F" w14:textId="18F9E750" w:rsidR="00595A16" w:rsidRPr="000D6DD2" w:rsidRDefault="00595A16" w:rsidP="00595A16">
      <w:pPr>
        <w:pStyle w:val="SingleTxtG"/>
        <w:spacing w:line="236" w:lineRule="exact"/>
        <w:ind w:left="2268"/>
        <w:rPr>
          <w:lang w:val="fr-FR"/>
        </w:rPr>
      </w:pPr>
      <w:r>
        <w:rPr>
          <w:lang w:val="fr-FR"/>
        </w:rPr>
        <w:t>Les prescriptions énoncées au paragraphe</w:t>
      </w:r>
      <w:r w:rsidR="00147A18">
        <w:rPr>
          <w:lang w:val="fr-FR"/>
        </w:rPr>
        <w:t> </w:t>
      </w:r>
      <w:r>
        <w:rPr>
          <w:lang w:val="fr-FR"/>
        </w:rPr>
        <w:t xml:space="preserve">5.3.7.1.3 </w:t>
      </w:r>
      <w:r w:rsidRPr="00834E63">
        <w:rPr>
          <w:lang w:val="fr-FR"/>
        </w:rPr>
        <w:t>sont</w:t>
      </w:r>
      <w:r w:rsidRPr="008115C6">
        <w:rPr>
          <w:lang w:val="fr-FR"/>
        </w:rPr>
        <w:t xml:space="preserve"> </w:t>
      </w:r>
      <w:r>
        <w:rPr>
          <w:lang w:val="fr-FR"/>
        </w:rPr>
        <w:t>satisfaites si le doigt d’essai articulé défini à la figure</w:t>
      </w:r>
      <w:r w:rsidR="00147A18">
        <w:rPr>
          <w:lang w:val="fr-FR"/>
        </w:rPr>
        <w:t> </w:t>
      </w:r>
      <w:r w:rsidRPr="00834E63">
        <w:rPr>
          <w:lang w:val="fr-FR"/>
        </w:rPr>
        <w:t>3</w:t>
      </w:r>
      <w:r>
        <w:rPr>
          <w:lang w:val="fr-FR"/>
        </w:rPr>
        <w:t xml:space="preserve"> ne peut entrer en contact avec les parties à haute tension.</w:t>
      </w:r>
    </w:p>
    <w:p w14:paraId="5DB03B37" w14:textId="77777777" w:rsidR="00595A16" w:rsidRPr="000D6DD2" w:rsidRDefault="00595A16" w:rsidP="00595A16">
      <w:pPr>
        <w:pStyle w:val="SingleTxtG"/>
        <w:spacing w:line="236" w:lineRule="exact"/>
        <w:ind w:left="2268"/>
        <w:rPr>
          <w:lang w:val="fr-FR"/>
        </w:rPr>
      </w:pPr>
      <w:r>
        <w:rPr>
          <w:lang w:val="fr-FR"/>
        </w:rPr>
        <w:t>En cas de besoin, on peut utiliser un miroir ou un fibroscope pour voir si le doigt d’épreuve articulé entre en contact avec les rails haute tension.</w:t>
      </w:r>
    </w:p>
    <w:p w14:paraId="4CDC84A5" w14:textId="77777777" w:rsidR="00595A16" w:rsidRPr="000D6DD2" w:rsidRDefault="00595A16" w:rsidP="00595A16">
      <w:pPr>
        <w:pStyle w:val="SingleTxtG"/>
        <w:spacing w:line="236" w:lineRule="exact"/>
        <w:ind w:left="2268"/>
        <w:rPr>
          <w:lang w:val="fr-FR"/>
        </w:rPr>
      </w:pPr>
      <w:r>
        <w:rPr>
          <w:lang w:val="fr-FR"/>
        </w:rPr>
        <w:t>Si le respect de cette prescription est vérifié au moyen d’un circuit test entre le doigt d’épreuve articulé et les éléments sous haute tension, la lampe témoin ne doit pas s’allumer.</w:t>
      </w:r>
    </w:p>
    <w:p w14:paraId="42D99BB6" w14:textId="77777777" w:rsidR="00595A16" w:rsidRPr="00834E63" w:rsidRDefault="00595A16" w:rsidP="001F7424">
      <w:pPr>
        <w:pStyle w:val="SingleTxtG"/>
        <w:keepNext/>
        <w:keepLines/>
        <w:spacing w:line="236" w:lineRule="exact"/>
        <w:ind w:left="2268" w:hanging="1134"/>
        <w:rPr>
          <w:lang w:val="fr-FR"/>
        </w:rPr>
      </w:pPr>
      <w:r>
        <w:rPr>
          <w:lang w:val="fr-FR"/>
        </w:rPr>
        <w:t>4.1</w:t>
      </w:r>
      <w:r>
        <w:rPr>
          <w:lang w:val="fr-FR"/>
        </w:rPr>
        <w:tab/>
      </w:r>
      <w:r w:rsidRPr="00834E63">
        <w:rPr>
          <w:lang w:val="fr-FR"/>
        </w:rPr>
        <w:t>Méthode d</w:t>
      </w:r>
      <w:r>
        <w:rPr>
          <w:lang w:val="fr-FR"/>
        </w:rPr>
        <w:t>’</w:t>
      </w:r>
      <w:r w:rsidRPr="00834E63">
        <w:rPr>
          <w:lang w:val="fr-FR"/>
        </w:rPr>
        <w:t>essai pour la mesure de la résistance électrique</w:t>
      </w:r>
    </w:p>
    <w:p w14:paraId="313772EE" w14:textId="77777777" w:rsidR="00595A16" w:rsidRPr="00834E63" w:rsidRDefault="00595A16" w:rsidP="001F7424">
      <w:pPr>
        <w:pStyle w:val="SingleTxtG"/>
        <w:keepNext/>
        <w:keepLines/>
        <w:spacing w:line="236" w:lineRule="exact"/>
        <w:ind w:left="2835" w:hanging="567"/>
        <w:rPr>
          <w:lang w:val="fr-FR"/>
        </w:rPr>
      </w:pPr>
      <w:r w:rsidRPr="00834E63">
        <w:rPr>
          <w:lang w:val="fr-FR"/>
        </w:rPr>
        <w:t>a)</w:t>
      </w:r>
      <w:r w:rsidRPr="00873553">
        <w:rPr>
          <w:lang w:val="fr-FR"/>
        </w:rPr>
        <w:tab/>
      </w:r>
      <w:r w:rsidRPr="00834E63">
        <w:rPr>
          <w:lang w:val="fr-FR"/>
        </w:rPr>
        <w:t>Méthode d</w:t>
      </w:r>
      <w:r>
        <w:rPr>
          <w:lang w:val="fr-FR"/>
        </w:rPr>
        <w:t>’</w:t>
      </w:r>
      <w:r w:rsidRPr="00834E63">
        <w:rPr>
          <w:lang w:val="fr-FR"/>
        </w:rPr>
        <w:t>essai utilisant un mégohmmètre</w:t>
      </w:r>
    </w:p>
    <w:p w14:paraId="3740D7D3" w14:textId="77777777" w:rsidR="00595A16" w:rsidRPr="00834E63" w:rsidRDefault="00595A16" w:rsidP="00595A16">
      <w:pPr>
        <w:pStyle w:val="SingleTxtG"/>
        <w:spacing w:after="100" w:line="236" w:lineRule="exact"/>
        <w:ind w:left="2835"/>
        <w:rPr>
          <w:lang w:val="fr-FR"/>
        </w:rPr>
      </w:pPr>
      <w:r w:rsidRPr="00834E63">
        <w:rPr>
          <w:lang w:val="fr-FR"/>
        </w:rPr>
        <w:t>Le mégohmmètre est relié aux points de mesure (en règle générale, la masse électrique et l</w:t>
      </w:r>
      <w:r>
        <w:rPr>
          <w:lang w:val="fr-FR"/>
        </w:rPr>
        <w:t>’</w:t>
      </w:r>
      <w:r w:rsidRPr="00834E63">
        <w:rPr>
          <w:lang w:val="fr-FR"/>
        </w:rPr>
        <w:t>enveloppe conductrice/la barrière de protection électrique). On mesure la résistance à l</w:t>
      </w:r>
      <w:r>
        <w:rPr>
          <w:lang w:val="fr-FR"/>
        </w:rPr>
        <w:t>’</w:t>
      </w:r>
      <w:r w:rsidRPr="00834E63">
        <w:rPr>
          <w:lang w:val="fr-FR"/>
        </w:rPr>
        <w:t>aide d</w:t>
      </w:r>
      <w:r>
        <w:rPr>
          <w:lang w:val="fr-FR"/>
        </w:rPr>
        <w:t>’</w:t>
      </w:r>
      <w:r w:rsidRPr="00834E63">
        <w:rPr>
          <w:lang w:val="fr-FR"/>
        </w:rPr>
        <w:t>un mégohmmètre satisfaisant aux critères suivants :</w:t>
      </w:r>
    </w:p>
    <w:p w14:paraId="4DA47871" w14:textId="4EF0DF55" w:rsidR="00595A16" w:rsidRPr="00834E63" w:rsidRDefault="00595A16" w:rsidP="00595A16">
      <w:pPr>
        <w:pStyle w:val="SingleTxtG"/>
        <w:ind w:left="2835"/>
        <w:rPr>
          <w:lang w:val="fr-FR"/>
        </w:rPr>
      </w:pPr>
      <w:r w:rsidRPr="00873553">
        <w:rPr>
          <w:lang w:val="fr-FR"/>
        </w:rPr>
        <w:tab/>
      </w:r>
      <w:r w:rsidRPr="00834E63">
        <w:rPr>
          <w:lang w:val="fr-FR"/>
        </w:rPr>
        <w:t>i)</w:t>
      </w:r>
      <w:r w:rsidRPr="00873553">
        <w:rPr>
          <w:lang w:val="fr-FR"/>
        </w:rPr>
        <w:tab/>
      </w:r>
      <w:r w:rsidRPr="00834E63">
        <w:rPr>
          <w:lang w:val="fr-FR"/>
        </w:rPr>
        <w:t>Mégohmmètre : mesure du courant : au moins 0,2</w:t>
      </w:r>
      <w:r w:rsidR="001F7424">
        <w:rPr>
          <w:lang w:val="fr-FR"/>
        </w:rPr>
        <w:t> </w:t>
      </w:r>
      <w:r w:rsidRPr="00834E63">
        <w:rPr>
          <w:lang w:val="fr-FR"/>
        </w:rPr>
        <w:t>A ;</w:t>
      </w:r>
    </w:p>
    <w:p w14:paraId="39AD6922" w14:textId="5DA195D6" w:rsidR="00595A16" w:rsidRPr="00834E63" w:rsidRDefault="00595A16" w:rsidP="00595A16">
      <w:pPr>
        <w:pStyle w:val="SingleTxtG"/>
        <w:ind w:left="2835"/>
        <w:rPr>
          <w:lang w:val="fr-FR"/>
        </w:rPr>
      </w:pPr>
      <w:r w:rsidRPr="00834E63">
        <w:rPr>
          <w:lang w:val="fr-FR"/>
        </w:rPr>
        <w:t>ii)</w:t>
      </w:r>
      <w:r w:rsidRPr="00873553">
        <w:rPr>
          <w:lang w:val="fr-FR"/>
        </w:rPr>
        <w:tab/>
      </w:r>
      <w:r w:rsidRPr="00834E63">
        <w:rPr>
          <w:lang w:val="fr-FR"/>
        </w:rPr>
        <w:t>Résolution : 0,01</w:t>
      </w:r>
      <w:r w:rsidR="00C637AD">
        <w:rPr>
          <w:lang w:val="fr-FR"/>
        </w:rPr>
        <w:t> </w:t>
      </w:r>
      <w:r w:rsidRPr="00834E63">
        <w:rPr>
          <w:lang w:val="fr-FR"/>
        </w:rPr>
        <w:t>Ω ou moins ;</w:t>
      </w:r>
    </w:p>
    <w:p w14:paraId="4CA70E46" w14:textId="219F85FF" w:rsidR="00595A16" w:rsidRPr="00834E63" w:rsidRDefault="00595A16" w:rsidP="00595A16">
      <w:pPr>
        <w:pStyle w:val="SingleTxtG"/>
        <w:ind w:left="2835"/>
        <w:rPr>
          <w:lang w:val="fr-FR"/>
        </w:rPr>
      </w:pPr>
      <w:r w:rsidRPr="00834E63">
        <w:rPr>
          <w:lang w:val="fr-FR"/>
        </w:rPr>
        <w:t>iii)</w:t>
      </w:r>
      <w:r w:rsidRPr="00873553">
        <w:rPr>
          <w:lang w:val="fr-FR"/>
        </w:rPr>
        <w:tab/>
      </w:r>
      <w:r w:rsidRPr="00834E63">
        <w:rPr>
          <w:lang w:val="fr-FR"/>
        </w:rPr>
        <w:t>La résistance</w:t>
      </w:r>
      <w:r w:rsidR="00C637AD">
        <w:rPr>
          <w:lang w:val="fr-FR"/>
        </w:rPr>
        <w:t> </w:t>
      </w:r>
      <w:r w:rsidRPr="00834E63">
        <w:rPr>
          <w:lang w:val="fr-FR"/>
        </w:rPr>
        <w:t>R doit être inférieure à 0,1</w:t>
      </w:r>
      <w:r w:rsidR="001F7424">
        <w:rPr>
          <w:lang w:val="fr-FR"/>
        </w:rPr>
        <w:t> </w:t>
      </w:r>
      <w:r w:rsidRPr="00834E63">
        <w:rPr>
          <w:lang w:val="fr-FR"/>
        </w:rPr>
        <w:t>Ω.</w:t>
      </w:r>
    </w:p>
    <w:p w14:paraId="3FDB73DD" w14:textId="77777777" w:rsidR="00595A16" w:rsidRPr="00834E63" w:rsidRDefault="00595A16" w:rsidP="00595A16">
      <w:pPr>
        <w:pStyle w:val="SingleTxtG"/>
        <w:ind w:left="2835" w:hanging="567"/>
        <w:rPr>
          <w:lang w:val="fr-FR"/>
        </w:rPr>
      </w:pPr>
      <w:r w:rsidRPr="00834E63">
        <w:rPr>
          <w:lang w:val="fr-FR"/>
        </w:rPr>
        <w:t>b)</w:t>
      </w:r>
      <w:r w:rsidRPr="00873553">
        <w:rPr>
          <w:lang w:val="fr-FR"/>
        </w:rPr>
        <w:tab/>
      </w:r>
      <w:r w:rsidRPr="00834E63">
        <w:rPr>
          <w:lang w:val="fr-FR"/>
        </w:rPr>
        <w:t>Méthode d</w:t>
      </w:r>
      <w:r>
        <w:rPr>
          <w:lang w:val="fr-FR"/>
        </w:rPr>
        <w:t>’</w:t>
      </w:r>
      <w:r w:rsidRPr="00834E63">
        <w:rPr>
          <w:lang w:val="fr-FR"/>
        </w:rPr>
        <w:t>essai utilisant une source de courant continu, un voltmètre et un ampèremètre</w:t>
      </w:r>
    </w:p>
    <w:p w14:paraId="60F8B65B" w14:textId="77777777" w:rsidR="00595A16" w:rsidRPr="00834E63" w:rsidRDefault="00595A16" w:rsidP="00595A16">
      <w:pPr>
        <w:pStyle w:val="SingleTxtG"/>
        <w:ind w:left="2835"/>
        <w:rPr>
          <w:lang w:val="fr-FR"/>
        </w:rPr>
      </w:pPr>
      <w:r w:rsidRPr="00873553">
        <w:rPr>
          <w:lang w:val="fr-FR"/>
        </w:rPr>
        <w:tab/>
      </w:r>
      <w:r w:rsidRPr="00834E63">
        <w:rPr>
          <w:lang w:val="fr-FR"/>
        </w:rPr>
        <w:t>La source de courant continu, le voltmètre et l</w:t>
      </w:r>
      <w:r>
        <w:rPr>
          <w:lang w:val="fr-FR"/>
        </w:rPr>
        <w:t>’</w:t>
      </w:r>
      <w:r w:rsidRPr="00834E63">
        <w:rPr>
          <w:lang w:val="fr-FR"/>
        </w:rPr>
        <w:t>ampèremètre sont reliés aux points de mesure (en règle générale, la masse électrique et l</w:t>
      </w:r>
      <w:r>
        <w:rPr>
          <w:lang w:val="fr-FR"/>
        </w:rPr>
        <w:t>’</w:t>
      </w:r>
      <w:r w:rsidRPr="00834E63">
        <w:rPr>
          <w:lang w:val="fr-FR"/>
        </w:rPr>
        <w:t>enveloppe conductrice/la barrière de protection électrique).</w:t>
      </w:r>
    </w:p>
    <w:p w14:paraId="4078AF6E" w14:textId="6EF8CAD8" w:rsidR="00595A16" w:rsidRPr="00834E63" w:rsidRDefault="00595A16" w:rsidP="00595A16">
      <w:pPr>
        <w:pStyle w:val="SingleTxtG"/>
        <w:ind w:left="2835"/>
        <w:rPr>
          <w:lang w:val="fr-FR"/>
        </w:rPr>
      </w:pPr>
      <w:r w:rsidRPr="00834E63">
        <w:rPr>
          <w:lang w:val="fr-FR"/>
        </w:rPr>
        <w:t>On règle la tension de la source de courant continu de manière à obtenir une intensité supérieure à 0,2</w:t>
      </w:r>
      <w:r w:rsidR="001F7424">
        <w:rPr>
          <w:lang w:val="fr-FR"/>
        </w:rPr>
        <w:t> </w:t>
      </w:r>
      <w:r w:rsidRPr="00834E63">
        <w:rPr>
          <w:lang w:val="fr-FR"/>
        </w:rPr>
        <w:t>A.</w:t>
      </w:r>
    </w:p>
    <w:p w14:paraId="70EED7CA" w14:textId="77777777" w:rsidR="00595A16" w:rsidRPr="00834E63" w:rsidRDefault="00595A16" w:rsidP="00595A16">
      <w:pPr>
        <w:pStyle w:val="SingleTxtG"/>
        <w:ind w:left="2835"/>
        <w:rPr>
          <w:lang w:val="fr-FR"/>
        </w:rPr>
      </w:pPr>
      <w:r w:rsidRPr="00834E63">
        <w:rPr>
          <w:lang w:val="fr-FR"/>
        </w:rPr>
        <w:t>On mesure l</w:t>
      </w:r>
      <w:r>
        <w:rPr>
          <w:lang w:val="fr-FR"/>
        </w:rPr>
        <w:t>’</w:t>
      </w:r>
      <w:r w:rsidRPr="00834E63">
        <w:rPr>
          <w:lang w:val="fr-FR"/>
        </w:rPr>
        <w:t xml:space="preserve">intensité </w:t>
      </w:r>
      <w:r>
        <w:rPr>
          <w:lang w:val="fr-FR"/>
        </w:rPr>
        <w:t>« </w:t>
      </w:r>
      <w:r w:rsidRPr="00834E63">
        <w:rPr>
          <w:lang w:val="fr-FR"/>
        </w:rPr>
        <w:t>I</w:t>
      </w:r>
      <w:r>
        <w:rPr>
          <w:lang w:val="fr-FR"/>
        </w:rPr>
        <w:t> »</w:t>
      </w:r>
      <w:r w:rsidRPr="00834E63">
        <w:rPr>
          <w:lang w:val="fr-FR"/>
        </w:rPr>
        <w:t xml:space="preserve"> et la tension </w:t>
      </w:r>
      <w:r>
        <w:rPr>
          <w:lang w:val="fr-FR"/>
        </w:rPr>
        <w:t>« </w:t>
      </w:r>
      <w:r w:rsidRPr="00834E63">
        <w:rPr>
          <w:lang w:val="fr-FR"/>
        </w:rPr>
        <w:t>U</w:t>
      </w:r>
      <w:r>
        <w:rPr>
          <w:lang w:val="fr-FR"/>
        </w:rPr>
        <w:t> »</w:t>
      </w:r>
      <w:r w:rsidRPr="00834E63">
        <w:rPr>
          <w:lang w:val="fr-FR"/>
        </w:rPr>
        <w:t>.</w:t>
      </w:r>
    </w:p>
    <w:p w14:paraId="15D94F81" w14:textId="77777777" w:rsidR="00595A16" w:rsidRPr="00834E63" w:rsidRDefault="00595A16" w:rsidP="00595A16">
      <w:pPr>
        <w:pStyle w:val="SingleTxtG"/>
        <w:ind w:left="2835"/>
        <w:rPr>
          <w:lang w:val="fr-FR"/>
        </w:rPr>
      </w:pPr>
      <w:r w:rsidRPr="00834E63">
        <w:rPr>
          <w:lang w:val="fr-FR"/>
        </w:rPr>
        <w:t xml:space="preserve">On calcule la résistance </w:t>
      </w:r>
      <w:r>
        <w:rPr>
          <w:lang w:val="fr-FR"/>
        </w:rPr>
        <w:t>« </w:t>
      </w:r>
      <w:r w:rsidRPr="00834E63">
        <w:rPr>
          <w:lang w:val="fr-FR"/>
        </w:rPr>
        <w:t>R</w:t>
      </w:r>
      <w:r>
        <w:rPr>
          <w:lang w:val="fr-FR"/>
        </w:rPr>
        <w:t> »</w:t>
      </w:r>
      <w:r w:rsidRPr="00834E63">
        <w:rPr>
          <w:lang w:val="fr-FR"/>
        </w:rPr>
        <w:t xml:space="preserve"> au moyen de la formule suivante :</w:t>
      </w:r>
    </w:p>
    <w:p w14:paraId="4CCBC9BA" w14:textId="77777777" w:rsidR="00595A16" w:rsidRPr="00834E63" w:rsidRDefault="00595A16" w:rsidP="00595A16">
      <w:pPr>
        <w:pStyle w:val="SingleTxtG"/>
        <w:ind w:left="3402"/>
        <w:rPr>
          <w:lang w:val="fr-FR"/>
        </w:rPr>
      </w:pPr>
      <w:r w:rsidRPr="00834E63">
        <w:rPr>
          <w:lang w:val="fr-FR"/>
        </w:rPr>
        <w:t>R = U / I</w:t>
      </w:r>
    </w:p>
    <w:p w14:paraId="4106B172" w14:textId="37820119" w:rsidR="00595A16" w:rsidRPr="00834E63" w:rsidRDefault="00595A16" w:rsidP="00595A16">
      <w:pPr>
        <w:pStyle w:val="SingleTxtG"/>
        <w:ind w:left="2835"/>
        <w:rPr>
          <w:lang w:val="fr-FR"/>
        </w:rPr>
      </w:pPr>
      <w:r w:rsidRPr="00834E63">
        <w:rPr>
          <w:lang w:val="fr-FR"/>
        </w:rPr>
        <w:t>La résistance R doit être inférieure à 0,1</w:t>
      </w:r>
      <w:r w:rsidR="001F7424">
        <w:rPr>
          <w:lang w:val="fr-FR"/>
        </w:rPr>
        <w:t> </w:t>
      </w:r>
      <w:r w:rsidRPr="00834E63">
        <w:rPr>
          <w:lang w:val="fr-FR"/>
        </w:rPr>
        <w:t>Ω.</w:t>
      </w:r>
    </w:p>
    <w:p w14:paraId="38D24A31" w14:textId="77777777" w:rsidR="00595A16" w:rsidRPr="00834E63" w:rsidRDefault="00595A16" w:rsidP="00595A16">
      <w:pPr>
        <w:pStyle w:val="SingleTxtG"/>
        <w:ind w:left="2835"/>
        <w:rPr>
          <w:lang w:val="fr-FR"/>
        </w:rPr>
      </w:pPr>
      <w:r w:rsidRPr="00834E63">
        <w:rPr>
          <w:i/>
          <w:lang w:val="fr-FR"/>
        </w:rPr>
        <w:t>Note </w:t>
      </w:r>
      <w:r w:rsidRPr="00834E63">
        <w:rPr>
          <w:lang w:val="fr-FR"/>
        </w:rPr>
        <w:t>: Si l</w:t>
      </w:r>
      <w:r>
        <w:rPr>
          <w:lang w:val="fr-FR"/>
        </w:rPr>
        <w:t>’</w:t>
      </w:r>
      <w:r w:rsidRPr="00834E63">
        <w:rPr>
          <w:lang w:val="fr-FR"/>
        </w:rPr>
        <w:t>on utilise des fils conducteurs pour mesurer la tension et l</w:t>
      </w:r>
      <w:r>
        <w:rPr>
          <w:lang w:val="fr-FR"/>
        </w:rPr>
        <w:t>’</w:t>
      </w:r>
      <w:r w:rsidRPr="00834E63">
        <w:rPr>
          <w:lang w:val="fr-FR"/>
        </w:rPr>
        <w:t>intensité, chacun d</w:t>
      </w:r>
      <w:r>
        <w:rPr>
          <w:lang w:val="fr-FR"/>
        </w:rPr>
        <w:t>’</w:t>
      </w:r>
      <w:r w:rsidRPr="00834E63">
        <w:rPr>
          <w:lang w:val="fr-FR"/>
        </w:rPr>
        <w:t>entre eux doit être raccordé de manière indépendante à la barrière de protection électrique/l</w:t>
      </w:r>
      <w:r>
        <w:rPr>
          <w:lang w:val="fr-FR"/>
        </w:rPr>
        <w:t>’</w:t>
      </w:r>
      <w:r w:rsidRPr="00834E63">
        <w:rPr>
          <w:lang w:val="fr-FR"/>
        </w:rPr>
        <w:t>enveloppe/la masse électrique.</w:t>
      </w:r>
      <w:r w:rsidRPr="00873553">
        <w:rPr>
          <w:lang w:val="fr-FR"/>
        </w:rPr>
        <w:t xml:space="preserve"> </w:t>
      </w:r>
      <w:r w:rsidRPr="00834E63">
        <w:rPr>
          <w:lang w:val="fr-FR"/>
        </w:rPr>
        <w:t>La borne peut être commune pour la mesure de la tension et de l</w:t>
      </w:r>
      <w:r>
        <w:rPr>
          <w:lang w:val="fr-FR"/>
        </w:rPr>
        <w:t>’</w:t>
      </w:r>
      <w:r w:rsidRPr="00834E63">
        <w:rPr>
          <w:lang w:val="fr-FR"/>
        </w:rPr>
        <w:t>intensité.</w:t>
      </w:r>
    </w:p>
    <w:p w14:paraId="7675033A" w14:textId="77777777" w:rsidR="00595A16" w:rsidRPr="00834E63" w:rsidRDefault="00595A16" w:rsidP="00595A16">
      <w:pPr>
        <w:pStyle w:val="SingleTxtG"/>
        <w:ind w:left="2268"/>
        <w:rPr>
          <w:lang w:val="fr-FR"/>
        </w:rPr>
      </w:pPr>
      <w:r w:rsidRPr="00834E63">
        <w:rPr>
          <w:lang w:val="fr-FR"/>
        </w:rPr>
        <w:t>Figure ci-dessous : exemple de méthode d</w:t>
      </w:r>
      <w:r>
        <w:rPr>
          <w:lang w:val="fr-FR"/>
        </w:rPr>
        <w:t>’</w:t>
      </w:r>
      <w:r w:rsidRPr="00834E63">
        <w:rPr>
          <w:lang w:val="fr-FR"/>
        </w:rPr>
        <w:t>essai utilisant une source de courant continu, un voltmètre et un ampèremètre.</w:t>
      </w:r>
    </w:p>
    <w:p w14:paraId="0209C894" w14:textId="77777777" w:rsidR="00595A16" w:rsidRPr="000D6DD2" w:rsidRDefault="00595A16" w:rsidP="00595A16">
      <w:pPr>
        <w:pStyle w:val="Titre1"/>
        <w:rPr>
          <w:lang w:val="fr-FR"/>
        </w:rPr>
      </w:pPr>
      <w:r>
        <w:rPr>
          <w:lang w:val="fr-FR"/>
        </w:rPr>
        <w:lastRenderedPageBreak/>
        <w:t>Figure 4</w:t>
      </w:r>
    </w:p>
    <w:p w14:paraId="3640C8C7" w14:textId="651DC33C" w:rsidR="001F7424" w:rsidRDefault="00595A16" w:rsidP="001F7424">
      <w:pPr>
        <w:pStyle w:val="Titre1"/>
        <w:spacing w:after="120"/>
        <w:rPr>
          <w:b/>
          <w:bCs/>
          <w:lang w:val="fr-FR"/>
        </w:rPr>
      </w:pPr>
      <w:r w:rsidRPr="00F738C8">
        <w:rPr>
          <w:b/>
          <w:bCs/>
          <w:lang w:val="fr-FR"/>
        </w:rPr>
        <w:t>Exemple de méthode d</w:t>
      </w:r>
      <w:r>
        <w:rPr>
          <w:b/>
          <w:bCs/>
          <w:lang w:val="fr-FR"/>
        </w:rPr>
        <w:t>’</w:t>
      </w:r>
      <w:r w:rsidRPr="00F738C8">
        <w:rPr>
          <w:b/>
          <w:bCs/>
          <w:lang w:val="fr-FR"/>
        </w:rPr>
        <w:t>essai utilisant une source de courant continu</w:t>
      </w:r>
    </w:p>
    <w:p w14:paraId="2B10AB38" w14:textId="41F8BF0E" w:rsidR="001F7424" w:rsidRDefault="001F7424" w:rsidP="001F7424">
      <w:pPr>
        <w:pStyle w:val="SingleTxtG"/>
        <w:rPr>
          <w:lang w:val="fr-FR"/>
        </w:rPr>
      </w:pPr>
      <w:r>
        <w:rPr>
          <w:noProof/>
        </w:rPr>
        <w:drawing>
          <wp:inline distT="0" distB="0" distL="0" distR="0" wp14:anchorId="7EC64D01" wp14:editId="5591A5B7">
            <wp:extent cx="5040000" cy="1352680"/>
            <wp:effectExtent l="0" t="0" r="8255" b="0"/>
            <wp:docPr id="1844232804" name="Image 1"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32804" name="Image 1" descr="Une image contenant capture d’écran, texte, diagramme, ligne&#10;&#10;Description générée automatiquement"/>
                    <pic:cNvPicPr/>
                  </pic:nvPicPr>
                  <pic:blipFill>
                    <a:blip r:embed="rId118"/>
                    <a:stretch>
                      <a:fillRect/>
                    </a:stretch>
                  </pic:blipFill>
                  <pic:spPr>
                    <a:xfrm>
                      <a:off x="0" y="0"/>
                      <a:ext cx="5040000" cy="1352680"/>
                    </a:xfrm>
                    <a:prstGeom prst="rect">
                      <a:avLst/>
                    </a:prstGeom>
                  </pic:spPr>
                </pic:pic>
              </a:graphicData>
            </a:graphic>
          </wp:inline>
        </w:drawing>
      </w:r>
    </w:p>
    <w:p w14:paraId="59FE96AC" w14:textId="77777777" w:rsidR="00595A16" w:rsidRPr="009223DE" w:rsidRDefault="00595A16" w:rsidP="00595A16">
      <w:pPr>
        <w:pStyle w:val="SingleTxtG"/>
        <w:keepNext/>
        <w:ind w:left="2268" w:hanging="1134"/>
      </w:pPr>
      <w:r w:rsidRPr="009223DE">
        <w:t>5.</w:t>
      </w:r>
      <w:r w:rsidRPr="009223DE">
        <w:tab/>
        <w:t>Résistance d</w:t>
      </w:r>
      <w:r>
        <w:t>’</w:t>
      </w:r>
      <w:r w:rsidRPr="009223DE">
        <w:t>isol</w:t>
      </w:r>
      <w:r>
        <w:t>ement</w:t>
      </w:r>
    </w:p>
    <w:p w14:paraId="16E71FD3" w14:textId="77777777" w:rsidR="00595A16" w:rsidRPr="00834E63" w:rsidRDefault="00595A16" w:rsidP="00595A16">
      <w:pPr>
        <w:pStyle w:val="SingleTxtG"/>
        <w:tabs>
          <w:tab w:val="left" w:pos="2268"/>
        </w:tabs>
        <w:ind w:left="2268" w:hanging="1134"/>
        <w:rPr>
          <w:bCs/>
          <w:lang w:val="fr-FR"/>
        </w:rPr>
      </w:pPr>
      <w:bookmarkStart w:id="118" w:name="_MON_1350828806"/>
      <w:bookmarkStart w:id="119" w:name="_MON_1350828823"/>
      <w:bookmarkStart w:id="120" w:name="_MON_1350828992"/>
      <w:bookmarkStart w:id="121" w:name="_MON_1332682090"/>
      <w:bookmarkStart w:id="122" w:name="_MON_1332849204"/>
      <w:bookmarkStart w:id="123" w:name="_MON_1332849879"/>
      <w:bookmarkStart w:id="124" w:name="_MON_1332849949"/>
      <w:bookmarkStart w:id="125" w:name="_MON_1332849996"/>
      <w:bookmarkStart w:id="126" w:name="_MON_1333181197"/>
      <w:bookmarkStart w:id="127" w:name="_MON_1350829046"/>
      <w:bookmarkStart w:id="128" w:name="_MON_1332682102"/>
      <w:bookmarkStart w:id="129" w:name="_MON_1332849697"/>
      <w:bookmarkEnd w:id="118"/>
      <w:bookmarkEnd w:id="119"/>
      <w:bookmarkEnd w:id="120"/>
      <w:bookmarkEnd w:id="121"/>
      <w:bookmarkEnd w:id="122"/>
      <w:bookmarkEnd w:id="123"/>
      <w:bookmarkEnd w:id="124"/>
      <w:bookmarkEnd w:id="125"/>
      <w:bookmarkEnd w:id="126"/>
      <w:bookmarkEnd w:id="127"/>
      <w:bookmarkEnd w:id="128"/>
      <w:bookmarkEnd w:id="129"/>
      <w:r w:rsidRPr="00834E63">
        <w:rPr>
          <w:bCs/>
          <w:lang w:val="fr-FR"/>
        </w:rPr>
        <w:t>5.1</w:t>
      </w:r>
      <w:r w:rsidRPr="00834E63">
        <w:rPr>
          <w:bCs/>
          <w:lang w:val="fr-FR"/>
        </w:rPr>
        <w:tab/>
        <w:t>Généralités</w:t>
      </w:r>
    </w:p>
    <w:p w14:paraId="3BBCA53D" w14:textId="77777777" w:rsidR="00595A16" w:rsidRPr="00834E63" w:rsidRDefault="00595A16" w:rsidP="00595A16">
      <w:pPr>
        <w:pStyle w:val="SingleTxtG"/>
        <w:ind w:left="2268"/>
        <w:rPr>
          <w:bCs/>
          <w:lang w:val="fr-FR"/>
        </w:rPr>
      </w:pPr>
      <w:r w:rsidRPr="00834E63">
        <w:rPr>
          <w:bCs/>
          <w:lang w:val="fr-FR"/>
        </w:rPr>
        <w:t>La résistance d</w:t>
      </w:r>
      <w:r>
        <w:rPr>
          <w:bCs/>
          <w:lang w:val="fr-FR"/>
        </w:rPr>
        <w:t>’</w:t>
      </w:r>
      <w:r w:rsidRPr="00834E63">
        <w:rPr>
          <w:bCs/>
          <w:lang w:val="fr-FR"/>
        </w:rPr>
        <w:t>isolement pour chaque rail haute tension du véhicule est mesurée, ou doit être déterminée, en calculant les valeurs correspondant à chaque partie ou composant du rail.</w:t>
      </w:r>
    </w:p>
    <w:p w14:paraId="4F1BE8DB" w14:textId="7A9D93EB" w:rsidR="00595A16" w:rsidRPr="00834E63" w:rsidRDefault="00595A16" w:rsidP="00595A16">
      <w:pPr>
        <w:pStyle w:val="SingleTxtG"/>
        <w:ind w:left="2268"/>
        <w:rPr>
          <w:bCs/>
          <w:lang w:val="fr-FR"/>
        </w:rPr>
      </w:pPr>
      <w:r w:rsidRPr="00834E63">
        <w:rPr>
          <w:bCs/>
          <w:lang w:val="fr-FR"/>
        </w:rPr>
        <w:t>Toutes les mesures destinées au calcul des tensions ou de l</w:t>
      </w:r>
      <w:r>
        <w:rPr>
          <w:bCs/>
          <w:lang w:val="fr-FR"/>
        </w:rPr>
        <w:t>’</w:t>
      </w:r>
      <w:r w:rsidRPr="00834E63">
        <w:rPr>
          <w:bCs/>
          <w:lang w:val="fr-FR"/>
        </w:rPr>
        <w:t>isolement électrique sont faites au moins 10</w:t>
      </w:r>
      <w:r w:rsidR="001F7424">
        <w:rPr>
          <w:bCs/>
          <w:lang w:val="fr-FR"/>
        </w:rPr>
        <w:t> </w:t>
      </w:r>
      <w:r w:rsidRPr="00834E63">
        <w:rPr>
          <w:bCs/>
          <w:lang w:val="fr-FR"/>
        </w:rPr>
        <w:t>s après le choc.</w:t>
      </w:r>
    </w:p>
    <w:p w14:paraId="7CC0EF46" w14:textId="77777777" w:rsidR="00595A16" w:rsidRPr="00834E63" w:rsidRDefault="00595A16" w:rsidP="00595A16">
      <w:pPr>
        <w:pStyle w:val="SingleTxtG"/>
        <w:tabs>
          <w:tab w:val="left" w:pos="2268"/>
        </w:tabs>
        <w:ind w:left="2268" w:hanging="1134"/>
        <w:rPr>
          <w:bCs/>
          <w:lang w:val="fr-FR"/>
        </w:rPr>
      </w:pPr>
      <w:r w:rsidRPr="00834E63">
        <w:rPr>
          <w:bCs/>
          <w:lang w:val="fr-FR"/>
        </w:rPr>
        <w:t>5.2</w:t>
      </w:r>
      <w:r w:rsidRPr="00834E63">
        <w:rPr>
          <w:bCs/>
          <w:lang w:val="fr-FR"/>
        </w:rPr>
        <w:tab/>
        <w:t>Méthode de mesure</w:t>
      </w:r>
    </w:p>
    <w:p w14:paraId="10A848D8" w14:textId="628B4851" w:rsidR="00595A16" w:rsidRPr="00834E63" w:rsidRDefault="00595A16" w:rsidP="00595A16">
      <w:pPr>
        <w:pStyle w:val="SingleTxtG"/>
        <w:ind w:left="2268"/>
        <w:rPr>
          <w:bCs/>
          <w:lang w:val="fr-FR"/>
        </w:rPr>
      </w:pPr>
      <w:r w:rsidRPr="00834E63">
        <w:rPr>
          <w:bCs/>
          <w:lang w:val="fr-FR"/>
        </w:rPr>
        <w:t>La mesure de la résistance d</w:t>
      </w:r>
      <w:r>
        <w:rPr>
          <w:bCs/>
          <w:lang w:val="fr-FR"/>
        </w:rPr>
        <w:t>’</w:t>
      </w:r>
      <w:r w:rsidRPr="00834E63">
        <w:rPr>
          <w:bCs/>
          <w:lang w:val="fr-FR"/>
        </w:rPr>
        <w:t>isolement se fait par une méthode de mesure appropriée choisie parmi celles énumérées aux paragraphes</w:t>
      </w:r>
      <w:r w:rsidR="001F7424">
        <w:rPr>
          <w:bCs/>
          <w:lang w:val="fr-FR"/>
        </w:rPr>
        <w:t> </w:t>
      </w:r>
      <w:r w:rsidRPr="00834E63">
        <w:rPr>
          <w:bCs/>
          <w:lang w:val="fr-FR"/>
        </w:rPr>
        <w:t>5.2.1 à 5.2.2 de la présente annexe, en fonction de la charge électrique des éléments sous tension ou de la résistance d</w:t>
      </w:r>
      <w:r>
        <w:rPr>
          <w:bCs/>
          <w:lang w:val="fr-FR"/>
        </w:rPr>
        <w:t>’</w:t>
      </w:r>
      <w:r w:rsidRPr="00834E63">
        <w:rPr>
          <w:bCs/>
          <w:lang w:val="fr-FR"/>
        </w:rPr>
        <w:t>isolement.</w:t>
      </w:r>
    </w:p>
    <w:p w14:paraId="22FF360D" w14:textId="77777777" w:rsidR="00595A16" w:rsidRPr="00834E63" w:rsidRDefault="00595A16" w:rsidP="00595A16">
      <w:pPr>
        <w:pStyle w:val="SingleTxtG"/>
        <w:ind w:left="2268"/>
        <w:rPr>
          <w:bCs/>
          <w:lang w:val="fr-FR"/>
        </w:rPr>
      </w:pPr>
      <w:r w:rsidRPr="00834E63">
        <w:rPr>
          <w:bCs/>
          <w:lang w:val="fr-FR"/>
        </w:rPr>
        <w:t>La gamme de tension du circuit électrique à mesurer est déterminée à l</w:t>
      </w:r>
      <w:r>
        <w:rPr>
          <w:bCs/>
          <w:lang w:val="fr-FR"/>
        </w:rPr>
        <w:t>’</w:t>
      </w:r>
      <w:r w:rsidRPr="00834E63">
        <w:rPr>
          <w:bCs/>
          <w:lang w:val="fr-FR"/>
        </w:rPr>
        <w:t>avance à l</w:t>
      </w:r>
      <w:r>
        <w:rPr>
          <w:bCs/>
          <w:lang w:val="fr-FR"/>
        </w:rPr>
        <w:t>’</w:t>
      </w:r>
      <w:r w:rsidRPr="00834E63">
        <w:rPr>
          <w:bCs/>
          <w:lang w:val="fr-FR"/>
        </w:rPr>
        <w:t xml:space="preserve">aide de schémas du circuit électrique. Si les rails haute tension sont </w:t>
      </w:r>
      <w:r>
        <w:rPr>
          <w:bCs/>
          <w:lang w:val="fr-FR"/>
        </w:rPr>
        <w:t>électriquement</w:t>
      </w:r>
      <w:r w:rsidRPr="00834E63">
        <w:rPr>
          <w:bCs/>
          <w:lang w:val="fr-FR"/>
        </w:rPr>
        <w:t xml:space="preserve"> isolés les uns des autres, la résistance d</w:t>
      </w:r>
      <w:r>
        <w:rPr>
          <w:bCs/>
          <w:lang w:val="fr-FR"/>
        </w:rPr>
        <w:t>’</w:t>
      </w:r>
      <w:r w:rsidRPr="00834E63">
        <w:rPr>
          <w:bCs/>
          <w:lang w:val="fr-FR"/>
        </w:rPr>
        <w:t>isolement doit être mesurée pour chaque circuit électrique.</w:t>
      </w:r>
    </w:p>
    <w:p w14:paraId="33C95150" w14:textId="77777777" w:rsidR="00595A16" w:rsidRPr="00834E63" w:rsidRDefault="00595A16" w:rsidP="00595A16">
      <w:pPr>
        <w:pStyle w:val="SingleTxtG"/>
        <w:ind w:left="2268"/>
        <w:rPr>
          <w:bCs/>
          <w:lang w:val="fr-FR"/>
        </w:rPr>
      </w:pPr>
      <w:r w:rsidRPr="00834E63">
        <w:rPr>
          <w:bCs/>
          <w:lang w:val="fr-FR"/>
        </w:rPr>
        <w:t>En outre, les modifications nécessaires pour permettre la mesure de la résistance d</w:t>
      </w:r>
      <w:r>
        <w:rPr>
          <w:bCs/>
          <w:lang w:val="fr-FR"/>
        </w:rPr>
        <w:t>’</w:t>
      </w:r>
      <w:r w:rsidRPr="00834E63">
        <w:rPr>
          <w:bCs/>
          <w:lang w:val="fr-FR"/>
        </w:rPr>
        <w:t>isolement peuvent être effectuées, telles que l</w:t>
      </w:r>
      <w:r>
        <w:rPr>
          <w:bCs/>
          <w:lang w:val="fr-FR"/>
        </w:rPr>
        <w:t>’</w:t>
      </w:r>
      <w:r w:rsidRPr="00834E63">
        <w:rPr>
          <w:bCs/>
          <w:lang w:val="fr-FR"/>
        </w:rPr>
        <w:t>enlèvement du carter de protection pour avoir accès aux éléments sous tension, la pose de câbles de mesure et la modification du logiciel.</w:t>
      </w:r>
    </w:p>
    <w:p w14:paraId="4D413391" w14:textId="77777777" w:rsidR="00595A16" w:rsidRPr="00834E63" w:rsidRDefault="00595A16" w:rsidP="00595A16">
      <w:pPr>
        <w:pStyle w:val="SingleTxtG"/>
        <w:ind w:left="2268"/>
        <w:rPr>
          <w:bCs/>
          <w:lang w:val="fr-FR"/>
        </w:rPr>
      </w:pPr>
      <w:r w:rsidRPr="00834E63">
        <w:rPr>
          <w:bCs/>
          <w:lang w:val="fr-FR"/>
        </w:rPr>
        <w:t>Dans les cas où les valeurs relevées ne sont pas stables en raison de l</w:t>
      </w:r>
      <w:r>
        <w:rPr>
          <w:bCs/>
          <w:lang w:val="fr-FR"/>
        </w:rPr>
        <w:t>’</w:t>
      </w:r>
      <w:r w:rsidRPr="00834E63">
        <w:rPr>
          <w:bCs/>
          <w:lang w:val="fr-FR"/>
        </w:rPr>
        <w:t>action du système de surveillance de la résistance d</w:t>
      </w:r>
      <w:r>
        <w:rPr>
          <w:bCs/>
          <w:lang w:val="fr-FR"/>
        </w:rPr>
        <w:t>’</w:t>
      </w:r>
      <w:r w:rsidRPr="00834E63">
        <w:rPr>
          <w:bCs/>
          <w:lang w:val="fr-FR"/>
        </w:rPr>
        <w:t>isolement, il est possible d</w:t>
      </w:r>
      <w:r>
        <w:rPr>
          <w:bCs/>
          <w:lang w:val="fr-FR"/>
        </w:rPr>
        <w:t>’</w:t>
      </w:r>
      <w:r w:rsidRPr="00834E63">
        <w:rPr>
          <w:bCs/>
          <w:lang w:val="fr-FR"/>
        </w:rPr>
        <w:t>effectuer les modifications requises pour la mesure, à savoir l</w:t>
      </w:r>
      <w:r>
        <w:rPr>
          <w:bCs/>
          <w:lang w:val="fr-FR"/>
        </w:rPr>
        <w:t>’</w:t>
      </w:r>
      <w:r w:rsidRPr="00834E63">
        <w:rPr>
          <w:bCs/>
          <w:lang w:val="fr-FR"/>
        </w:rPr>
        <w:t>arrêt de ce système ou sa désinstallation. En outre, quand le dispositif est enlevé, il doit être démontré, sur la base de schémas, que cette opération ne modifie pas la résistance d</w:t>
      </w:r>
      <w:r>
        <w:rPr>
          <w:bCs/>
          <w:lang w:val="fr-FR"/>
        </w:rPr>
        <w:t>’</w:t>
      </w:r>
      <w:r w:rsidRPr="00834E63">
        <w:rPr>
          <w:bCs/>
          <w:lang w:val="fr-FR"/>
        </w:rPr>
        <w:t>isolement entre les éléments sous tension et la masse électrique.</w:t>
      </w:r>
    </w:p>
    <w:p w14:paraId="596422C8" w14:textId="77777777" w:rsidR="00595A16" w:rsidRPr="00834E63" w:rsidRDefault="00595A16" w:rsidP="00595A16">
      <w:pPr>
        <w:pStyle w:val="SingleTxtG"/>
        <w:ind w:left="2268"/>
        <w:rPr>
          <w:bCs/>
          <w:lang w:val="fr-FR"/>
        </w:rPr>
      </w:pPr>
      <w:r w:rsidRPr="00834E63">
        <w:rPr>
          <w:bCs/>
          <w:lang w:val="fr-FR"/>
        </w:rPr>
        <w:t>Les modifications effectuées ne doivent pas avoir d</w:t>
      </w:r>
      <w:r>
        <w:rPr>
          <w:bCs/>
          <w:lang w:val="fr-FR"/>
        </w:rPr>
        <w:t>’</w:t>
      </w:r>
      <w:r w:rsidRPr="00834E63">
        <w:rPr>
          <w:bCs/>
          <w:lang w:val="fr-FR"/>
        </w:rPr>
        <w:t>incidences sur les résultats de l</w:t>
      </w:r>
      <w:r>
        <w:rPr>
          <w:bCs/>
          <w:lang w:val="fr-FR"/>
        </w:rPr>
        <w:t>’</w:t>
      </w:r>
      <w:r w:rsidRPr="00834E63">
        <w:rPr>
          <w:bCs/>
          <w:lang w:val="fr-FR"/>
        </w:rPr>
        <w:t>essai.</w:t>
      </w:r>
    </w:p>
    <w:p w14:paraId="71973C14" w14:textId="77777777" w:rsidR="00595A16" w:rsidRPr="00834E63" w:rsidRDefault="00595A16" w:rsidP="00595A16">
      <w:pPr>
        <w:pStyle w:val="SingleTxtG"/>
        <w:ind w:left="2268"/>
        <w:rPr>
          <w:bCs/>
          <w:lang w:val="fr-FR"/>
        </w:rPr>
      </w:pPr>
      <w:r w:rsidRPr="00834E63">
        <w:rPr>
          <w:bCs/>
          <w:lang w:val="fr-FR"/>
        </w:rPr>
        <w:t>Des précautions très sérieuses doivent être prises pour éviter les courts-circuits ou les risques de décharge électrique si l</w:t>
      </w:r>
      <w:r>
        <w:rPr>
          <w:bCs/>
          <w:lang w:val="fr-FR"/>
        </w:rPr>
        <w:t>’</w:t>
      </w:r>
      <w:r w:rsidRPr="00834E63">
        <w:rPr>
          <w:bCs/>
          <w:lang w:val="fr-FR"/>
        </w:rPr>
        <w:t>on emploie cette méthode de confirmation, qui peut nécessiter une alimentation directe du circuit à haute tension.</w:t>
      </w:r>
    </w:p>
    <w:p w14:paraId="51E8BAE8" w14:textId="77777777" w:rsidR="00595A16" w:rsidRPr="00834E63" w:rsidRDefault="00595A16" w:rsidP="00595A16">
      <w:pPr>
        <w:pStyle w:val="SingleTxtG"/>
        <w:tabs>
          <w:tab w:val="left" w:pos="2268"/>
        </w:tabs>
        <w:ind w:left="2268" w:hanging="1134"/>
        <w:rPr>
          <w:bCs/>
          <w:lang w:val="fr-FR"/>
        </w:rPr>
      </w:pPr>
      <w:r w:rsidRPr="00834E63">
        <w:rPr>
          <w:bCs/>
          <w:lang w:val="fr-FR"/>
        </w:rPr>
        <w:t>5.2.1</w:t>
      </w:r>
      <w:r w:rsidRPr="00834E63">
        <w:rPr>
          <w:bCs/>
          <w:lang w:val="fr-FR"/>
        </w:rPr>
        <w:tab/>
        <w:t>Mesure par utilisation d</w:t>
      </w:r>
      <w:r>
        <w:rPr>
          <w:bCs/>
          <w:lang w:val="fr-FR"/>
        </w:rPr>
        <w:t>’</w:t>
      </w:r>
      <w:r w:rsidRPr="00834E63">
        <w:rPr>
          <w:bCs/>
          <w:lang w:val="fr-FR"/>
        </w:rPr>
        <w:t>une tension continue à partir d</w:t>
      </w:r>
      <w:r>
        <w:rPr>
          <w:bCs/>
          <w:lang w:val="fr-FR"/>
        </w:rPr>
        <w:t>’</w:t>
      </w:r>
      <w:r w:rsidRPr="00834E63">
        <w:rPr>
          <w:bCs/>
          <w:lang w:val="fr-FR"/>
        </w:rPr>
        <w:t>une source extérieure</w:t>
      </w:r>
    </w:p>
    <w:p w14:paraId="685748FF" w14:textId="77777777" w:rsidR="00595A16" w:rsidRPr="00834E63" w:rsidRDefault="00595A16" w:rsidP="00595A16">
      <w:pPr>
        <w:pStyle w:val="SingleTxtG"/>
        <w:tabs>
          <w:tab w:val="left" w:pos="2268"/>
        </w:tabs>
        <w:ind w:left="2268" w:hanging="1134"/>
        <w:rPr>
          <w:bCs/>
          <w:lang w:val="fr-FR"/>
        </w:rPr>
      </w:pPr>
      <w:r w:rsidRPr="00834E63">
        <w:rPr>
          <w:bCs/>
          <w:lang w:val="fr-FR"/>
        </w:rPr>
        <w:t>5.2.1.1</w:t>
      </w:r>
      <w:r w:rsidRPr="00834E63">
        <w:rPr>
          <w:bCs/>
          <w:lang w:val="fr-FR"/>
        </w:rPr>
        <w:tab/>
        <w:t>Instrument de mesure</w:t>
      </w:r>
    </w:p>
    <w:p w14:paraId="77983BFF" w14:textId="77777777" w:rsidR="00595A16" w:rsidRPr="00834E63" w:rsidRDefault="00595A16" w:rsidP="00595A16">
      <w:pPr>
        <w:pStyle w:val="SingleTxtG"/>
        <w:ind w:left="2268"/>
        <w:rPr>
          <w:bCs/>
          <w:lang w:val="fr-FR"/>
        </w:rPr>
      </w:pPr>
      <w:r w:rsidRPr="00834E63">
        <w:rPr>
          <w:bCs/>
          <w:lang w:val="fr-FR"/>
        </w:rPr>
        <w:t>On utilise un instrument d</w:t>
      </w:r>
      <w:r>
        <w:rPr>
          <w:bCs/>
          <w:lang w:val="fr-FR"/>
        </w:rPr>
        <w:t>’</w:t>
      </w:r>
      <w:r w:rsidRPr="00834E63">
        <w:rPr>
          <w:bCs/>
          <w:lang w:val="fr-FR"/>
        </w:rPr>
        <w:t>essai de résistance d</w:t>
      </w:r>
      <w:r>
        <w:rPr>
          <w:bCs/>
          <w:lang w:val="fr-FR"/>
        </w:rPr>
        <w:t>’</w:t>
      </w:r>
      <w:r w:rsidRPr="00834E63">
        <w:rPr>
          <w:bCs/>
          <w:lang w:val="fr-FR"/>
        </w:rPr>
        <w:t>isolement pouvant appliquer une tension continue supérieure à la tension de fonctionnement du rail haute tension.</w:t>
      </w:r>
    </w:p>
    <w:p w14:paraId="26428BEA" w14:textId="77777777" w:rsidR="00595A16" w:rsidRPr="00834E63" w:rsidRDefault="00595A16" w:rsidP="00595A16">
      <w:pPr>
        <w:pStyle w:val="SingleTxtG"/>
        <w:tabs>
          <w:tab w:val="left" w:pos="2268"/>
        </w:tabs>
        <w:ind w:left="2268" w:hanging="1134"/>
        <w:rPr>
          <w:bCs/>
          <w:lang w:val="fr-FR"/>
        </w:rPr>
      </w:pPr>
      <w:r w:rsidRPr="00834E63">
        <w:rPr>
          <w:bCs/>
          <w:lang w:val="fr-FR"/>
        </w:rPr>
        <w:t>5.2.1.2</w:t>
      </w:r>
      <w:r w:rsidRPr="00834E63">
        <w:rPr>
          <w:bCs/>
          <w:lang w:val="fr-FR"/>
        </w:rPr>
        <w:tab/>
        <w:t>Méthode de mesure</w:t>
      </w:r>
    </w:p>
    <w:p w14:paraId="61FE6799" w14:textId="77777777" w:rsidR="00595A16" w:rsidRPr="00834E63" w:rsidRDefault="00595A16" w:rsidP="00595A16">
      <w:pPr>
        <w:pStyle w:val="SingleTxtG"/>
        <w:ind w:left="2268"/>
        <w:rPr>
          <w:bCs/>
          <w:lang w:val="fr-FR"/>
        </w:rPr>
      </w:pPr>
      <w:r w:rsidRPr="00834E63">
        <w:rPr>
          <w:bCs/>
          <w:lang w:val="fr-FR"/>
        </w:rPr>
        <w:lastRenderedPageBreak/>
        <w:t>Un instrument d</w:t>
      </w:r>
      <w:r>
        <w:rPr>
          <w:bCs/>
          <w:lang w:val="fr-FR"/>
        </w:rPr>
        <w:t>’</w:t>
      </w:r>
      <w:r w:rsidRPr="00834E63">
        <w:rPr>
          <w:bCs/>
          <w:lang w:val="fr-FR"/>
        </w:rPr>
        <w:t>essai de résistance d</w:t>
      </w:r>
      <w:r>
        <w:rPr>
          <w:bCs/>
          <w:lang w:val="fr-FR"/>
        </w:rPr>
        <w:t>’</w:t>
      </w:r>
      <w:r w:rsidRPr="00834E63">
        <w:rPr>
          <w:bCs/>
          <w:lang w:val="fr-FR"/>
        </w:rPr>
        <w:t>isolement est raccordé entre les éléments sous tension et la masse électrique. La résistance d</w:t>
      </w:r>
      <w:r>
        <w:rPr>
          <w:bCs/>
          <w:lang w:val="fr-FR"/>
        </w:rPr>
        <w:t>’</w:t>
      </w:r>
      <w:r w:rsidRPr="00834E63">
        <w:rPr>
          <w:bCs/>
          <w:lang w:val="fr-FR"/>
        </w:rPr>
        <w:t>isolement est alors mesurée par application d</w:t>
      </w:r>
      <w:r>
        <w:rPr>
          <w:bCs/>
          <w:lang w:val="fr-FR"/>
        </w:rPr>
        <w:t>’</w:t>
      </w:r>
      <w:r w:rsidRPr="00834E63">
        <w:rPr>
          <w:bCs/>
          <w:lang w:val="fr-FR"/>
        </w:rPr>
        <w:t>une tension continue au moins égale à la moitié de la tension de fonctionnement du rail haute tension.</w:t>
      </w:r>
    </w:p>
    <w:p w14:paraId="77D93F61" w14:textId="77777777" w:rsidR="00595A16" w:rsidRPr="00834E63" w:rsidRDefault="00595A16" w:rsidP="00595A16">
      <w:pPr>
        <w:pStyle w:val="SingleTxtG"/>
        <w:ind w:left="2268"/>
        <w:rPr>
          <w:bCs/>
          <w:lang w:val="fr-FR"/>
        </w:rPr>
      </w:pPr>
      <w:r w:rsidRPr="00834E63">
        <w:rPr>
          <w:bCs/>
          <w:lang w:val="fr-FR"/>
        </w:rPr>
        <w:t>Si le système a plusieurs plages de tensions (par exemple, à cause de la présence d</w:t>
      </w:r>
      <w:r>
        <w:rPr>
          <w:bCs/>
          <w:lang w:val="fr-FR"/>
        </w:rPr>
        <w:t>’</w:t>
      </w:r>
      <w:r w:rsidRPr="00834E63">
        <w:rPr>
          <w:bCs/>
          <w:lang w:val="fr-FR"/>
        </w:rPr>
        <w:t>un convertisseur d</w:t>
      </w:r>
      <w:r>
        <w:rPr>
          <w:bCs/>
          <w:lang w:val="fr-FR"/>
        </w:rPr>
        <w:t>’</w:t>
      </w:r>
      <w:r w:rsidRPr="00834E63">
        <w:rPr>
          <w:bCs/>
          <w:lang w:val="fr-FR"/>
        </w:rPr>
        <w:t xml:space="preserve">appoint) dans un circuit </w:t>
      </w:r>
      <w:r>
        <w:rPr>
          <w:bCs/>
          <w:lang w:val="fr-FR"/>
        </w:rPr>
        <w:t>électriquement</w:t>
      </w:r>
      <w:r w:rsidRPr="00834E63">
        <w:rPr>
          <w:bCs/>
          <w:lang w:val="fr-FR"/>
        </w:rPr>
        <w:t xml:space="preserve"> relié, et que certains des composants ne peuvent pas supporter la tension de fonctionnement du circuit complet, la résistance d</w:t>
      </w:r>
      <w:r>
        <w:rPr>
          <w:bCs/>
          <w:lang w:val="fr-FR"/>
        </w:rPr>
        <w:t>’</w:t>
      </w:r>
      <w:r w:rsidRPr="00834E63">
        <w:rPr>
          <w:bCs/>
          <w:lang w:val="fr-FR"/>
        </w:rPr>
        <w:t>isolement entre ces composants et la masse électrique peut être mesurée séparément par application d</w:t>
      </w:r>
      <w:r>
        <w:rPr>
          <w:bCs/>
          <w:lang w:val="fr-FR"/>
        </w:rPr>
        <w:t>’</w:t>
      </w:r>
      <w:r w:rsidRPr="00834E63">
        <w:rPr>
          <w:bCs/>
          <w:lang w:val="fr-FR"/>
        </w:rPr>
        <w:t>au moins la moitié de la tension de fonctionnement propre de ceux-ci, ces composants étant déconnectés.</w:t>
      </w:r>
    </w:p>
    <w:p w14:paraId="64617488" w14:textId="77777777" w:rsidR="00595A16" w:rsidRPr="00834E63" w:rsidRDefault="00595A16" w:rsidP="00595A16">
      <w:pPr>
        <w:pStyle w:val="SingleTxtG"/>
        <w:tabs>
          <w:tab w:val="left" w:pos="2268"/>
        </w:tabs>
        <w:ind w:left="2268" w:hanging="1134"/>
        <w:rPr>
          <w:bCs/>
          <w:lang w:val="fr-FR"/>
        </w:rPr>
      </w:pPr>
      <w:r w:rsidRPr="00834E63">
        <w:rPr>
          <w:bCs/>
          <w:lang w:val="fr-FR"/>
        </w:rPr>
        <w:t>5.2.2</w:t>
      </w:r>
      <w:r w:rsidRPr="00834E63">
        <w:rPr>
          <w:bCs/>
          <w:lang w:val="fr-FR"/>
        </w:rPr>
        <w:tab/>
        <w:t>Mesure par utilisation du SRSEE du véhicule comme source de tension continue</w:t>
      </w:r>
    </w:p>
    <w:p w14:paraId="09C06ED6" w14:textId="77777777" w:rsidR="00595A16" w:rsidRPr="00834E63" w:rsidRDefault="00595A16" w:rsidP="00595A16">
      <w:pPr>
        <w:pStyle w:val="SingleTxtG"/>
        <w:tabs>
          <w:tab w:val="left" w:pos="2268"/>
        </w:tabs>
        <w:ind w:left="2268" w:hanging="1134"/>
        <w:rPr>
          <w:bCs/>
          <w:lang w:val="fr-FR"/>
        </w:rPr>
      </w:pPr>
      <w:r w:rsidRPr="00834E63">
        <w:rPr>
          <w:bCs/>
          <w:lang w:val="fr-FR"/>
        </w:rPr>
        <w:t>5.2.2.1</w:t>
      </w:r>
      <w:r w:rsidRPr="00834E63">
        <w:rPr>
          <w:bCs/>
          <w:lang w:val="fr-FR"/>
        </w:rPr>
        <w:tab/>
        <w:t>Conditions concernant le véhicule d</w:t>
      </w:r>
      <w:r>
        <w:rPr>
          <w:bCs/>
          <w:lang w:val="fr-FR"/>
        </w:rPr>
        <w:t>’</w:t>
      </w:r>
      <w:r w:rsidRPr="00834E63">
        <w:rPr>
          <w:bCs/>
          <w:lang w:val="fr-FR"/>
        </w:rPr>
        <w:t>essai</w:t>
      </w:r>
    </w:p>
    <w:p w14:paraId="3668AAA9" w14:textId="3E62C897" w:rsidR="00595A16" w:rsidRPr="00834E63" w:rsidRDefault="00595A16" w:rsidP="00595A16">
      <w:pPr>
        <w:pStyle w:val="SingleTxtG"/>
        <w:ind w:left="2268"/>
        <w:rPr>
          <w:bCs/>
          <w:lang w:val="fr-FR"/>
        </w:rPr>
      </w:pPr>
      <w:r w:rsidRPr="00834E63">
        <w:rPr>
          <w:bCs/>
          <w:lang w:val="fr-FR"/>
        </w:rPr>
        <w:t xml:space="preserve">Le rail haute tension est mis sous tension par le SRSEE du véhicule et/ou le système </w:t>
      </w:r>
      <w:r>
        <w:rPr>
          <w:bCs/>
          <w:lang w:val="fr-FR"/>
        </w:rPr>
        <w:t>de conversion de l’énergie</w:t>
      </w:r>
      <w:r w:rsidRPr="00834E63">
        <w:rPr>
          <w:bCs/>
          <w:lang w:val="fr-FR"/>
        </w:rPr>
        <w:t xml:space="preserve"> et, pendant tout l</w:t>
      </w:r>
      <w:r>
        <w:rPr>
          <w:bCs/>
          <w:lang w:val="fr-FR"/>
        </w:rPr>
        <w:t>’</w:t>
      </w:r>
      <w:r w:rsidRPr="00834E63">
        <w:rPr>
          <w:bCs/>
          <w:lang w:val="fr-FR"/>
        </w:rPr>
        <w:t>essai, la tension du</w:t>
      </w:r>
      <w:r w:rsidR="00045DDD">
        <w:rPr>
          <w:bCs/>
          <w:lang w:val="fr-FR"/>
        </w:rPr>
        <w:t> </w:t>
      </w:r>
      <w:r w:rsidRPr="00834E63">
        <w:rPr>
          <w:bCs/>
          <w:lang w:val="fr-FR"/>
        </w:rPr>
        <w:t xml:space="preserve">SRSEE et/ou du système </w:t>
      </w:r>
      <w:r>
        <w:rPr>
          <w:bCs/>
          <w:lang w:val="fr-FR"/>
        </w:rPr>
        <w:t>de conversion de l’énergie</w:t>
      </w:r>
      <w:r w:rsidRPr="00834E63">
        <w:rPr>
          <w:bCs/>
          <w:lang w:val="fr-FR"/>
        </w:rPr>
        <w:t xml:space="preserve"> doit être au moins égale à la tension de fonctionnement nominale spécifiée par le constructeur du</w:t>
      </w:r>
      <w:r w:rsidR="00045DDD">
        <w:rPr>
          <w:bCs/>
          <w:lang w:val="fr-FR"/>
        </w:rPr>
        <w:t> </w:t>
      </w:r>
      <w:r w:rsidRPr="00834E63">
        <w:rPr>
          <w:bCs/>
          <w:lang w:val="fr-FR"/>
        </w:rPr>
        <w:t>véhicule.</w:t>
      </w:r>
    </w:p>
    <w:p w14:paraId="6867E198" w14:textId="77777777" w:rsidR="00595A16" w:rsidRPr="00834E63" w:rsidRDefault="00595A16" w:rsidP="00595A16">
      <w:pPr>
        <w:pStyle w:val="SingleTxtG"/>
        <w:tabs>
          <w:tab w:val="left" w:pos="2268"/>
        </w:tabs>
        <w:ind w:left="2268" w:hanging="1134"/>
        <w:rPr>
          <w:bCs/>
          <w:lang w:val="fr-FR"/>
        </w:rPr>
      </w:pPr>
      <w:r w:rsidRPr="00834E63">
        <w:rPr>
          <w:bCs/>
          <w:lang w:val="fr-FR"/>
        </w:rPr>
        <w:t>5.2.2.2</w:t>
      </w:r>
      <w:r w:rsidRPr="00834E63">
        <w:rPr>
          <w:bCs/>
          <w:lang w:val="fr-FR"/>
        </w:rPr>
        <w:tab/>
        <w:t>Instrument de mesure</w:t>
      </w:r>
    </w:p>
    <w:p w14:paraId="74467A01" w14:textId="77777777" w:rsidR="00595A16" w:rsidRPr="00834E63" w:rsidRDefault="00595A16" w:rsidP="00595A16">
      <w:pPr>
        <w:pStyle w:val="SingleTxtG"/>
        <w:ind w:left="2268"/>
        <w:rPr>
          <w:bCs/>
          <w:lang w:val="fr-FR"/>
        </w:rPr>
      </w:pPr>
      <w:r w:rsidRPr="00834E63">
        <w:rPr>
          <w:bCs/>
          <w:lang w:val="fr-FR"/>
        </w:rPr>
        <w:t>Le voltmètre utilisé pour l</w:t>
      </w:r>
      <w:r>
        <w:rPr>
          <w:bCs/>
          <w:lang w:val="fr-FR"/>
        </w:rPr>
        <w:t>’</w:t>
      </w:r>
      <w:r w:rsidRPr="00834E63">
        <w:rPr>
          <w:bCs/>
          <w:lang w:val="fr-FR"/>
        </w:rPr>
        <w:t>essai doit mesurer les valeurs du courant continu et avoir une résistance interne minimale de 10 MΩ.</w:t>
      </w:r>
    </w:p>
    <w:p w14:paraId="4EC366E2" w14:textId="77777777" w:rsidR="00595A16" w:rsidRPr="00834E63" w:rsidRDefault="00595A16" w:rsidP="00595A16">
      <w:pPr>
        <w:pStyle w:val="SingleTxtG"/>
        <w:tabs>
          <w:tab w:val="left" w:pos="2268"/>
        </w:tabs>
        <w:ind w:left="2268" w:hanging="1134"/>
        <w:rPr>
          <w:bCs/>
          <w:lang w:val="fr-FR"/>
        </w:rPr>
      </w:pPr>
      <w:r w:rsidRPr="00834E63">
        <w:rPr>
          <w:bCs/>
          <w:lang w:val="fr-FR"/>
        </w:rPr>
        <w:t>5.2.2.3</w:t>
      </w:r>
      <w:r w:rsidRPr="00834E63">
        <w:rPr>
          <w:bCs/>
          <w:lang w:val="fr-FR"/>
        </w:rPr>
        <w:tab/>
        <w:t>Méthode de mesure</w:t>
      </w:r>
    </w:p>
    <w:p w14:paraId="394EC2F2" w14:textId="77777777" w:rsidR="00595A16" w:rsidRPr="00834E63" w:rsidRDefault="00595A16" w:rsidP="00595A16">
      <w:pPr>
        <w:pStyle w:val="SingleTxtG"/>
        <w:tabs>
          <w:tab w:val="left" w:pos="2268"/>
        </w:tabs>
        <w:ind w:left="2268" w:hanging="1134"/>
        <w:rPr>
          <w:bCs/>
          <w:lang w:val="fr-FR"/>
        </w:rPr>
      </w:pPr>
      <w:r w:rsidRPr="00834E63">
        <w:rPr>
          <w:bCs/>
          <w:lang w:val="fr-FR"/>
        </w:rPr>
        <w:t>5.2.2.3.1</w:t>
      </w:r>
      <w:r w:rsidRPr="00834E63">
        <w:rPr>
          <w:bCs/>
          <w:lang w:val="fr-FR"/>
        </w:rPr>
        <w:tab/>
        <w:t>Première étape</w:t>
      </w:r>
    </w:p>
    <w:p w14:paraId="1D998566" w14:textId="77777777" w:rsidR="00595A16" w:rsidRPr="00834E63" w:rsidRDefault="00595A16" w:rsidP="00595A16">
      <w:pPr>
        <w:pStyle w:val="SingleTxtG"/>
        <w:ind w:left="2268"/>
        <w:rPr>
          <w:bCs/>
          <w:lang w:val="fr-FR"/>
        </w:rPr>
      </w:pPr>
      <w:r w:rsidRPr="00834E63">
        <w:rPr>
          <w:bCs/>
          <w:lang w:val="fr-FR"/>
        </w:rPr>
        <w:t>La tension est mesurée comme indiqué à la figure 1. La tension du rail haute tension (U</w:t>
      </w:r>
      <w:r w:rsidRPr="00834E63">
        <w:rPr>
          <w:bCs/>
          <w:vertAlign w:val="subscript"/>
          <w:lang w:val="fr-FR"/>
        </w:rPr>
        <w:t>b</w:t>
      </w:r>
      <w:r w:rsidRPr="00834E63">
        <w:rPr>
          <w:bCs/>
          <w:lang w:val="fr-FR"/>
        </w:rPr>
        <w:t>) est consignée. U</w:t>
      </w:r>
      <w:r w:rsidRPr="00834E63">
        <w:rPr>
          <w:bCs/>
          <w:vertAlign w:val="subscript"/>
          <w:lang w:val="fr-FR"/>
        </w:rPr>
        <w:t>b</w:t>
      </w:r>
      <w:r w:rsidRPr="00834E63">
        <w:rPr>
          <w:bCs/>
          <w:lang w:val="fr-FR"/>
        </w:rPr>
        <w:t xml:space="preserve"> doit être égale ou supérieure à la tension de fonctionnement nominale du SRSEE et/ou du système </w:t>
      </w:r>
      <w:r>
        <w:rPr>
          <w:bCs/>
          <w:lang w:val="fr-FR"/>
        </w:rPr>
        <w:t>de conversion de l’énergie</w:t>
      </w:r>
      <w:r w:rsidRPr="00834E63">
        <w:rPr>
          <w:bCs/>
          <w:lang w:val="fr-FR"/>
        </w:rPr>
        <w:t>, telle qu</w:t>
      </w:r>
      <w:r>
        <w:rPr>
          <w:bCs/>
          <w:lang w:val="fr-FR"/>
        </w:rPr>
        <w:t>’</w:t>
      </w:r>
      <w:r w:rsidRPr="00834E63">
        <w:rPr>
          <w:bCs/>
          <w:lang w:val="fr-FR"/>
        </w:rPr>
        <w:t>indiquée</w:t>
      </w:r>
      <w:r w:rsidRPr="00834E63" w:rsidDel="00476226">
        <w:rPr>
          <w:bCs/>
          <w:lang w:val="fr-FR"/>
        </w:rPr>
        <w:t xml:space="preserve"> </w:t>
      </w:r>
      <w:r w:rsidRPr="00834E63">
        <w:rPr>
          <w:bCs/>
          <w:lang w:val="fr-FR"/>
        </w:rPr>
        <w:t>par le constructeur du véhicule.</w:t>
      </w:r>
    </w:p>
    <w:p w14:paraId="259F5879" w14:textId="77777777" w:rsidR="00595A16" w:rsidRPr="00834E63" w:rsidRDefault="00595A16" w:rsidP="00595A16">
      <w:pPr>
        <w:pStyle w:val="SingleTxtG"/>
        <w:keepNext/>
        <w:tabs>
          <w:tab w:val="left" w:pos="2268"/>
        </w:tabs>
        <w:ind w:left="2268" w:hanging="1134"/>
        <w:rPr>
          <w:bCs/>
          <w:lang w:val="fr-FR"/>
        </w:rPr>
      </w:pPr>
      <w:r w:rsidRPr="00834E63">
        <w:rPr>
          <w:bCs/>
          <w:lang w:val="fr-FR"/>
        </w:rPr>
        <w:t>5.2.2.3.2</w:t>
      </w:r>
      <w:r w:rsidRPr="00834E63">
        <w:rPr>
          <w:bCs/>
          <w:lang w:val="fr-FR"/>
        </w:rPr>
        <w:tab/>
        <w:t>Deuxième étape</w:t>
      </w:r>
    </w:p>
    <w:p w14:paraId="6D11D932" w14:textId="77777777" w:rsidR="00595A16" w:rsidRPr="00834E63" w:rsidRDefault="00595A16" w:rsidP="00595A16">
      <w:pPr>
        <w:pStyle w:val="SingleTxtG"/>
        <w:keepNext/>
        <w:ind w:left="2268"/>
        <w:rPr>
          <w:bCs/>
          <w:lang w:val="fr-FR"/>
        </w:rPr>
      </w:pPr>
      <w:r w:rsidRPr="00834E63">
        <w:rPr>
          <w:bCs/>
          <w:lang w:val="fr-FR"/>
        </w:rPr>
        <w:t>La tension (U</w:t>
      </w:r>
      <w:r w:rsidRPr="00834E63">
        <w:rPr>
          <w:bCs/>
          <w:vertAlign w:val="subscript"/>
          <w:lang w:val="fr-FR"/>
        </w:rPr>
        <w:t>1</w:t>
      </w:r>
      <w:r w:rsidRPr="00834E63">
        <w:rPr>
          <w:bCs/>
          <w:lang w:val="fr-FR"/>
        </w:rPr>
        <w:t>) entre le pôle négatif du rail haute tension et la masse électrique est mesurée et consignée (voir fig.</w:t>
      </w:r>
      <w:r>
        <w:rPr>
          <w:bCs/>
          <w:lang w:val="fr-FR"/>
        </w:rPr>
        <w:t> </w:t>
      </w:r>
      <w:r w:rsidRPr="00834E63">
        <w:rPr>
          <w:bCs/>
          <w:lang w:val="fr-FR"/>
        </w:rPr>
        <w:t>1).</w:t>
      </w:r>
    </w:p>
    <w:p w14:paraId="60C638B1" w14:textId="77777777" w:rsidR="00595A16" w:rsidRPr="00834E63" w:rsidRDefault="00595A16" w:rsidP="00595A16">
      <w:pPr>
        <w:pStyle w:val="SingleTxtG"/>
        <w:tabs>
          <w:tab w:val="left" w:pos="2268"/>
        </w:tabs>
        <w:ind w:left="2268" w:hanging="1134"/>
        <w:rPr>
          <w:bCs/>
          <w:lang w:val="fr-FR"/>
        </w:rPr>
      </w:pPr>
      <w:r w:rsidRPr="00834E63">
        <w:rPr>
          <w:bCs/>
          <w:lang w:val="fr-FR"/>
        </w:rPr>
        <w:t>5.2.2.3.3</w:t>
      </w:r>
      <w:r w:rsidRPr="00834E63">
        <w:rPr>
          <w:bCs/>
          <w:lang w:val="fr-FR"/>
        </w:rPr>
        <w:tab/>
        <w:t>Troisième étape</w:t>
      </w:r>
    </w:p>
    <w:p w14:paraId="2F79BCF0" w14:textId="77777777" w:rsidR="00595A16" w:rsidRPr="00834E63" w:rsidRDefault="00595A16" w:rsidP="00595A16">
      <w:pPr>
        <w:pStyle w:val="SingleTxtG"/>
        <w:ind w:left="2268"/>
        <w:rPr>
          <w:bCs/>
          <w:lang w:val="fr-FR"/>
        </w:rPr>
      </w:pPr>
      <w:r w:rsidRPr="00834E63">
        <w:rPr>
          <w:bCs/>
          <w:lang w:val="fr-FR"/>
        </w:rPr>
        <w:t>La tension (U</w:t>
      </w:r>
      <w:r w:rsidRPr="00834E63">
        <w:rPr>
          <w:bCs/>
          <w:vertAlign w:val="subscript"/>
          <w:lang w:val="fr-FR"/>
        </w:rPr>
        <w:t>2</w:t>
      </w:r>
      <w:r w:rsidRPr="00834E63">
        <w:rPr>
          <w:bCs/>
          <w:lang w:val="fr-FR"/>
        </w:rPr>
        <w:t>) entre le pôle positif du rail haute tension et la masse électrique est mesurée et consignée (voir fig.</w:t>
      </w:r>
      <w:r>
        <w:rPr>
          <w:bCs/>
          <w:lang w:val="fr-FR"/>
        </w:rPr>
        <w:t> </w:t>
      </w:r>
      <w:r w:rsidRPr="00834E63">
        <w:rPr>
          <w:bCs/>
          <w:lang w:val="fr-FR"/>
        </w:rPr>
        <w:t>1).</w:t>
      </w:r>
    </w:p>
    <w:p w14:paraId="6C520679" w14:textId="77777777" w:rsidR="00595A16" w:rsidRPr="00834E63" w:rsidRDefault="00595A16" w:rsidP="00595A16">
      <w:pPr>
        <w:pStyle w:val="SingleTxtG"/>
        <w:tabs>
          <w:tab w:val="left" w:pos="2268"/>
        </w:tabs>
        <w:ind w:left="2268" w:hanging="1134"/>
        <w:rPr>
          <w:bCs/>
          <w:lang w:val="fr-FR"/>
        </w:rPr>
      </w:pPr>
      <w:r w:rsidRPr="00834E63">
        <w:rPr>
          <w:bCs/>
          <w:lang w:val="fr-FR"/>
        </w:rPr>
        <w:t>5.2.2.3.4</w:t>
      </w:r>
      <w:r w:rsidRPr="00834E63">
        <w:rPr>
          <w:bCs/>
          <w:lang w:val="fr-FR"/>
        </w:rPr>
        <w:tab/>
        <w:t>Quatrième étape</w:t>
      </w:r>
    </w:p>
    <w:p w14:paraId="21CF2E25" w14:textId="151CA94A" w:rsidR="00595A16" w:rsidRPr="00834E63" w:rsidRDefault="00595A16" w:rsidP="00595A16">
      <w:pPr>
        <w:pStyle w:val="SingleTxtG"/>
        <w:ind w:left="2268"/>
        <w:rPr>
          <w:bCs/>
          <w:lang w:val="fr-FR"/>
        </w:rPr>
      </w:pPr>
      <w:r w:rsidRPr="00834E63">
        <w:rPr>
          <w:bCs/>
          <w:lang w:val="fr-FR"/>
        </w:rPr>
        <w:t>Si U</w:t>
      </w:r>
      <w:r w:rsidRPr="00834E63">
        <w:rPr>
          <w:bCs/>
          <w:vertAlign w:val="subscript"/>
          <w:lang w:val="fr-FR"/>
        </w:rPr>
        <w:t>1</w:t>
      </w:r>
      <w:r w:rsidRPr="00834E63">
        <w:rPr>
          <w:bCs/>
          <w:lang w:val="fr-FR"/>
        </w:rPr>
        <w:t xml:space="preserve"> est égale ou supérieure à U</w:t>
      </w:r>
      <w:r w:rsidRPr="00834E63">
        <w:rPr>
          <w:bCs/>
          <w:vertAlign w:val="subscript"/>
          <w:lang w:val="fr-FR"/>
        </w:rPr>
        <w:t>2</w:t>
      </w:r>
      <w:r w:rsidRPr="00834E63">
        <w:rPr>
          <w:bCs/>
          <w:lang w:val="fr-FR"/>
        </w:rPr>
        <w:t>, une résistance normalisée connue (R</w:t>
      </w:r>
      <w:r w:rsidRPr="00834E63">
        <w:rPr>
          <w:bCs/>
          <w:vertAlign w:val="subscript"/>
          <w:lang w:val="fr-FR"/>
        </w:rPr>
        <w:t>o</w:t>
      </w:r>
      <w:r w:rsidRPr="00834E63">
        <w:rPr>
          <w:bCs/>
          <w:lang w:val="fr-FR"/>
        </w:rPr>
        <w:t>) est insérée entre le pôle négatif du rail haute tension et la masse électrique. La</w:t>
      </w:r>
      <w:r w:rsidR="001F7424">
        <w:rPr>
          <w:bCs/>
          <w:lang w:val="fr-FR"/>
        </w:rPr>
        <w:t> </w:t>
      </w:r>
      <w:r w:rsidRPr="00834E63">
        <w:rPr>
          <w:bCs/>
          <w:lang w:val="fr-FR"/>
        </w:rPr>
        <w:t>résistance R</w:t>
      </w:r>
      <w:r w:rsidRPr="00834E63">
        <w:rPr>
          <w:bCs/>
          <w:vertAlign w:val="subscript"/>
          <w:lang w:val="fr-FR"/>
        </w:rPr>
        <w:t>o</w:t>
      </w:r>
      <w:r w:rsidRPr="00834E63">
        <w:rPr>
          <w:bCs/>
          <w:lang w:val="fr-FR"/>
        </w:rPr>
        <w:t xml:space="preserve"> étant en place, la tension (U</w:t>
      </w:r>
      <w:r w:rsidRPr="00834E63">
        <w:rPr>
          <w:bCs/>
          <w:vertAlign w:val="subscript"/>
          <w:lang w:val="fr-FR"/>
        </w:rPr>
        <w:t>1</w:t>
      </w:r>
      <w:r>
        <w:rPr>
          <w:bCs/>
          <w:lang w:val="fr-FR"/>
        </w:rPr>
        <w:t>’</w:t>
      </w:r>
      <w:r w:rsidRPr="00834E63">
        <w:rPr>
          <w:bCs/>
          <w:lang w:val="fr-FR"/>
        </w:rPr>
        <w:t>) entre le pôle négatif du rail haute tension et la masse électrique est mesurée (voir fig. 5).</w:t>
      </w:r>
    </w:p>
    <w:p w14:paraId="242A015B" w14:textId="77777777" w:rsidR="00595A16" w:rsidRPr="00834E63" w:rsidRDefault="00595A16" w:rsidP="00595A16">
      <w:pPr>
        <w:pStyle w:val="SingleTxtG"/>
        <w:ind w:left="2268"/>
        <w:rPr>
          <w:bCs/>
          <w:lang w:val="fr-FR"/>
        </w:rPr>
      </w:pPr>
      <w:r w:rsidRPr="00834E63">
        <w:rPr>
          <w:bCs/>
          <w:lang w:val="fr-FR"/>
        </w:rPr>
        <w:t>L</w:t>
      </w:r>
      <w:r>
        <w:rPr>
          <w:bCs/>
          <w:lang w:val="fr-FR"/>
        </w:rPr>
        <w:t>’</w:t>
      </w:r>
      <w:r w:rsidRPr="00834E63">
        <w:rPr>
          <w:bCs/>
          <w:lang w:val="fr-FR"/>
        </w:rPr>
        <w:t>isolement électrique (R</w:t>
      </w:r>
      <w:r w:rsidRPr="00834E63">
        <w:rPr>
          <w:bCs/>
          <w:vertAlign w:val="subscript"/>
          <w:lang w:val="fr-FR"/>
        </w:rPr>
        <w:t>i</w:t>
      </w:r>
      <w:r w:rsidRPr="00834E63">
        <w:rPr>
          <w:bCs/>
          <w:lang w:val="fr-FR"/>
        </w:rPr>
        <w:t>) est calculé conformément à la formule suivante :</w:t>
      </w:r>
    </w:p>
    <w:p w14:paraId="7A82D792" w14:textId="77777777" w:rsidR="00595A16" w:rsidRPr="00834E63" w:rsidRDefault="00595A16" w:rsidP="00595A16">
      <w:pPr>
        <w:pStyle w:val="SingleTxtG"/>
        <w:ind w:left="2835"/>
        <w:rPr>
          <w:bCs/>
          <w:lang w:val="es-ES_tradnl"/>
        </w:rPr>
      </w:pPr>
      <w:r w:rsidRPr="00834E63">
        <w:rPr>
          <w:bCs/>
          <w:lang w:val="es-ES_tradnl"/>
        </w:rPr>
        <w:t>R</w:t>
      </w:r>
      <w:r w:rsidRPr="00834E63">
        <w:rPr>
          <w:bCs/>
          <w:vertAlign w:val="subscript"/>
          <w:lang w:val="es-ES_tradnl"/>
        </w:rPr>
        <w:t>i</w:t>
      </w:r>
      <w:r w:rsidRPr="00834E63">
        <w:rPr>
          <w:bCs/>
          <w:lang w:val="es-ES_tradnl"/>
        </w:rPr>
        <w:t xml:space="preserve"> = R</w:t>
      </w:r>
      <w:r w:rsidRPr="00834E63">
        <w:rPr>
          <w:bCs/>
          <w:vertAlign w:val="subscript"/>
          <w:lang w:val="es-ES_tradnl"/>
        </w:rPr>
        <w:t>o</w:t>
      </w:r>
      <w:r w:rsidRPr="00834E63">
        <w:rPr>
          <w:bCs/>
          <w:lang w:val="es-ES_tradnl"/>
        </w:rPr>
        <w:t xml:space="preserve"> * U</w:t>
      </w:r>
      <w:r w:rsidRPr="00834E63">
        <w:rPr>
          <w:bCs/>
          <w:vertAlign w:val="subscript"/>
          <w:lang w:val="es-ES_tradnl"/>
        </w:rPr>
        <w:t xml:space="preserve">b </w:t>
      </w:r>
      <w:r w:rsidRPr="00834E63">
        <w:rPr>
          <w:bCs/>
          <w:lang w:val="es-ES_tradnl"/>
        </w:rPr>
        <w:t>* (1 / U</w:t>
      </w:r>
      <w:r w:rsidRPr="00834E63">
        <w:rPr>
          <w:bCs/>
          <w:vertAlign w:val="subscript"/>
          <w:lang w:val="es-ES_tradnl"/>
        </w:rPr>
        <w:t>1</w:t>
      </w:r>
      <w:r>
        <w:rPr>
          <w:bCs/>
          <w:lang w:val="es-ES_tradnl"/>
        </w:rPr>
        <w:t>’</w:t>
      </w:r>
      <w:r w:rsidRPr="00834E63">
        <w:rPr>
          <w:bCs/>
          <w:lang w:val="es-ES_tradnl"/>
        </w:rPr>
        <w:t xml:space="preserve"> – 1 / U</w:t>
      </w:r>
      <w:r w:rsidRPr="00834E63">
        <w:rPr>
          <w:bCs/>
          <w:vertAlign w:val="subscript"/>
          <w:lang w:val="es-ES_tradnl"/>
        </w:rPr>
        <w:t>1</w:t>
      </w:r>
      <w:r w:rsidRPr="00834E63">
        <w:rPr>
          <w:bCs/>
          <w:lang w:val="es-ES_tradnl"/>
        </w:rPr>
        <w:t>)</w:t>
      </w:r>
    </w:p>
    <w:p w14:paraId="0895023D" w14:textId="77777777" w:rsidR="00595A16" w:rsidRPr="000D6DD2" w:rsidRDefault="00595A16" w:rsidP="00595A16">
      <w:pPr>
        <w:pStyle w:val="Titre1"/>
        <w:rPr>
          <w:lang w:val="es-ES_tradnl"/>
        </w:rPr>
      </w:pPr>
      <w:r w:rsidRPr="00AE565D">
        <w:rPr>
          <w:lang w:val="es-ES_tradnl"/>
        </w:rPr>
        <w:lastRenderedPageBreak/>
        <w:t>Figure</w:t>
      </w:r>
      <w:r w:rsidRPr="000D6DD2">
        <w:rPr>
          <w:lang w:val="es-ES_tradnl"/>
        </w:rPr>
        <w:t xml:space="preserve"> 5</w:t>
      </w:r>
    </w:p>
    <w:p w14:paraId="57839DEC" w14:textId="22927539" w:rsidR="00595A16" w:rsidRDefault="00595A16" w:rsidP="00045DDD">
      <w:pPr>
        <w:pStyle w:val="Titre1"/>
        <w:spacing w:after="120"/>
        <w:rPr>
          <w:b/>
          <w:bCs/>
        </w:rPr>
      </w:pPr>
      <w:r w:rsidRPr="00345349">
        <w:rPr>
          <w:b/>
          <w:bCs/>
        </w:rPr>
        <w:t>Mesure de U</w:t>
      </w:r>
      <w:r w:rsidRPr="00345349">
        <w:rPr>
          <w:b/>
          <w:bCs/>
          <w:vertAlign w:val="subscript"/>
        </w:rPr>
        <w:t>1</w:t>
      </w:r>
      <w:r>
        <w:rPr>
          <w:b/>
          <w:bCs/>
        </w:rPr>
        <w:t>’</w:t>
      </w:r>
    </w:p>
    <w:p w14:paraId="7C72C87D" w14:textId="452EC756" w:rsidR="001F7424" w:rsidRPr="001F7424" w:rsidRDefault="001F7424" w:rsidP="001F7424">
      <w:pPr>
        <w:pStyle w:val="SingleTxtG"/>
      </w:pPr>
      <w:r>
        <w:rPr>
          <w:noProof/>
        </w:rPr>
        <w:drawing>
          <wp:inline distT="0" distB="0" distL="0" distR="0" wp14:anchorId="2EA20AB5" wp14:editId="264AE890">
            <wp:extent cx="4680000" cy="3025310"/>
            <wp:effectExtent l="0" t="0" r="6350" b="3810"/>
            <wp:docPr id="1406784895" name="Image 1"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84895" name="Image 1" descr="Une image contenant texte, diagramme, Dessin technique, Plan&#10;&#10;Description générée automatiquement"/>
                    <pic:cNvPicPr/>
                  </pic:nvPicPr>
                  <pic:blipFill>
                    <a:blip r:embed="rId119"/>
                    <a:stretch>
                      <a:fillRect/>
                    </a:stretch>
                  </pic:blipFill>
                  <pic:spPr>
                    <a:xfrm>
                      <a:off x="0" y="0"/>
                      <a:ext cx="4680000" cy="3025310"/>
                    </a:xfrm>
                    <a:prstGeom prst="rect">
                      <a:avLst/>
                    </a:prstGeom>
                  </pic:spPr>
                </pic:pic>
              </a:graphicData>
            </a:graphic>
          </wp:inline>
        </w:drawing>
      </w:r>
    </w:p>
    <w:p w14:paraId="6F4E56AD" w14:textId="77777777" w:rsidR="00595A16" w:rsidRPr="005B3CF2" w:rsidRDefault="00595A16" w:rsidP="00045DDD">
      <w:pPr>
        <w:pStyle w:val="SingleTxtG"/>
        <w:spacing w:before="120"/>
        <w:ind w:left="2268"/>
        <w:rPr>
          <w:lang w:val="fr-FR"/>
        </w:rPr>
      </w:pPr>
      <w:r w:rsidRPr="00834E63">
        <w:rPr>
          <w:lang w:val="fr-FR"/>
        </w:rPr>
        <w:t>Si U</w:t>
      </w:r>
      <w:r w:rsidRPr="00834E63">
        <w:rPr>
          <w:vertAlign w:val="subscript"/>
          <w:lang w:val="fr-FR"/>
        </w:rPr>
        <w:t>2</w:t>
      </w:r>
      <w:r w:rsidRPr="00834E63">
        <w:rPr>
          <w:lang w:val="fr-FR"/>
        </w:rPr>
        <w:t xml:space="preserve"> est supérieure à U</w:t>
      </w:r>
      <w:r w:rsidRPr="00834E63">
        <w:rPr>
          <w:vertAlign w:val="subscript"/>
          <w:lang w:val="fr-FR"/>
        </w:rPr>
        <w:t>1</w:t>
      </w:r>
      <w:r w:rsidRPr="00834E63">
        <w:rPr>
          <w:lang w:val="fr-FR"/>
        </w:rPr>
        <w:t>, on insère une résistance normalisée connue (R</w:t>
      </w:r>
      <w:r w:rsidRPr="00834E63">
        <w:rPr>
          <w:vertAlign w:val="subscript"/>
          <w:lang w:val="fr-FR"/>
        </w:rPr>
        <w:t>o</w:t>
      </w:r>
      <w:r w:rsidRPr="00834E63">
        <w:rPr>
          <w:lang w:val="fr-FR"/>
        </w:rPr>
        <w:t>) entre le pôle positif du rail haute tension et la masse électrique.</w:t>
      </w:r>
      <w:r w:rsidRPr="005B3CF2">
        <w:rPr>
          <w:lang w:val="fr-FR"/>
        </w:rPr>
        <w:t xml:space="preserve"> </w:t>
      </w:r>
      <w:r w:rsidRPr="00834E63">
        <w:rPr>
          <w:lang w:val="fr-FR"/>
        </w:rPr>
        <w:t>La résistance R</w:t>
      </w:r>
      <w:r w:rsidRPr="00834E63">
        <w:rPr>
          <w:vertAlign w:val="subscript"/>
          <w:lang w:val="fr-FR"/>
        </w:rPr>
        <w:t>o</w:t>
      </w:r>
      <w:r w:rsidRPr="00834E63">
        <w:rPr>
          <w:lang w:val="fr-FR"/>
        </w:rPr>
        <w:t xml:space="preserve"> étant en place, la tension (U</w:t>
      </w:r>
      <w:r w:rsidRPr="00834E63">
        <w:rPr>
          <w:vertAlign w:val="subscript"/>
          <w:lang w:val="fr-FR"/>
        </w:rPr>
        <w:t>2</w:t>
      </w:r>
      <w:r>
        <w:rPr>
          <w:lang w:val="fr-FR"/>
        </w:rPr>
        <w:t>’</w:t>
      </w:r>
      <w:r w:rsidRPr="00834E63">
        <w:rPr>
          <w:lang w:val="fr-FR"/>
        </w:rPr>
        <w:t>) entre le pôle positif du rail haute tension et la masse électrique est mesurée (voir fig. 6 ci-dessous).</w:t>
      </w:r>
      <w:r w:rsidRPr="005B3CF2">
        <w:rPr>
          <w:lang w:val="fr-FR"/>
        </w:rPr>
        <w:t xml:space="preserve"> </w:t>
      </w:r>
      <w:r w:rsidRPr="00834E63">
        <w:rPr>
          <w:lang w:val="fr-FR"/>
        </w:rPr>
        <w:t>L</w:t>
      </w:r>
      <w:r>
        <w:rPr>
          <w:lang w:val="fr-FR"/>
        </w:rPr>
        <w:t>’</w:t>
      </w:r>
      <w:r w:rsidRPr="00834E63">
        <w:rPr>
          <w:lang w:val="fr-FR"/>
        </w:rPr>
        <w:t>isolement électrique (R</w:t>
      </w:r>
      <w:r w:rsidRPr="00834E63">
        <w:rPr>
          <w:vertAlign w:val="subscript"/>
          <w:lang w:val="fr-FR"/>
        </w:rPr>
        <w:t>i</w:t>
      </w:r>
      <w:r w:rsidRPr="00834E63">
        <w:rPr>
          <w:lang w:val="fr-FR"/>
        </w:rPr>
        <w:t>) est calculé conformément à la formule ci-après :</w:t>
      </w:r>
    </w:p>
    <w:p w14:paraId="2B6012ED" w14:textId="77777777" w:rsidR="00595A16" w:rsidRPr="005B3CF2" w:rsidRDefault="00595A16" w:rsidP="00595A16">
      <w:pPr>
        <w:pStyle w:val="SingleTxtG"/>
        <w:ind w:left="2268"/>
        <w:rPr>
          <w:dstrike/>
          <w:lang w:val="es-ES_tradnl"/>
        </w:rPr>
      </w:pPr>
      <w:r w:rsidRPr="00834E63">
        <w:rPr>
          <w:lang w:val="es-ES_tradnl"/>
        </w:rPr>
        <w:t>R</w:t>
      </w:r>
      <w:r w:rsidRPr="00834E63">
        <w:rPr>
          <w:vertAlign w:val="subscript"/>
          <w:lang w:val="es-ES_tradnl"/>
        </w:rPr>
        <w:t>i</w:t>
      </w:r>
      <w:r w:rsidRPr="00834E63">
        <w:rPr>
          <w:lang w:val="es-ES_tradnl"/>
        </w:rPr>
        <w:t xml:space="preserve"> = R</w:t>
      </w:r>
      <w:r w:rsidRPr="00834E63">
        <w:rPr>
          <w:vertAlign w:val="subscript"/>
          <w:lang w:val="es-ES_tradnl"/>
        </w:rPr>
        <w:t>o</w:t>
      </w:r>
      <w:r w:rsidRPr="00834E63">
        <w:rPr>
          <w:lang w:val="es-ES_tradnl"/>
        </w:rPr>
        <w:t xml:space="preserve"> * U</w:t>
      </w:r>
      <w:r w:rsidRPr="00834E63">
        <w:rPr>
          <w:vertAlign w:val="subscript"/>
          <w:lang w:val="es-ES_tradnl"/>
        </w:rPr>
        <w:t>b</w:t>
      </w:r>
      <w:r w:rsidRPr="00834E63">
        <w:rPr>
          <w:lang w:val="es-ES_tradnl"/>
        </w:rPr>
        <w:t xml:space="preserve"> * (1 / U</w:t>
      </w:r>
      <w:r w:rsidRPr="00834E63">
        <w:rPr>
          <w:vertAlign w:val="subscript"/>
          <w:lang w:val="es-ES_tradnl"/>
        </w:rPr>
        <w:t>2</w:t>
      </w:r>
      <w:r>
        <w:rPr>
          <w:lang w:val="es-ES_tradnl"/>
        </w:rPr>
        <w:t>’</w:t>
      </w:r>
      <w:r w:rsidRPr="00834E63">
        <w:rPr>
          <w:lang w:val="es-ES_tradnl"/>
        </w:rPr>
        <w:t xml:space="preserve"> – 1 / U</w:t>
      </w:r>
      <w:r w:rsidRPr="00834E63">
        <w:rPr>
          <w:vertAlign w:val="subscript"/>
          <w:lang w:val="es-ES_tradnl"/>
        </w:rPr>
        <w:t>2</w:t>
      </w:r>
      <w:r w:rsidRPr="00834E63">
        <w:rPr>
          <w:lang w:val="es-ES_tradnl"/>
        </w:rPr>
        <w:t>)</w:t>
      </w:r>
    </w:p>
    <w:p w14:paraId="1FC2CD1D" w14:textId="77777777" w:rsidR="00595A16" w:rsidRPr="000D6DD2" w:rsidRDefault="00595A16" w:rsidP="00595A16">
      <w:pPr>
        <w:pStyle w:val="Titre1"/>
        <w:rPr>
          <w:lang w:val="es-ES_tradnl"/>
        </w:rPr>
      </w:pPr>
      <w:r w:rsidRPr="000D6DD2">
        <w:rPr>
          <w:lang w:val="es-ES_tradnl"/>
        </w:rPr>
        <w:t xml:space="preserve">Figure 6 </w:t>
      </w:r>
    </w:p>
    <w:p w14:paraId="0F43A229" w14:textId="77777777" w:rsidR="00595A16" w:rsidRDefault="00595A16" w:rsidP="00595A16">
      <w:pPr>
        <w:pStyle w:val="Titre1"/>
        <w:rPr>
          <w:b/>
          <w:bCs/>
          <w:lang w:val="fr-FR"/>
        </w:rPr>
      </w:pPr>
      <w:r>
        <w:rPr>
          <w:b/>
          <w:bCs/>
          <w:lang w:val="fr-FR"/>
        </w:rPr>
        <w:t>Mesure de U</w:t>
      </w:r>
      <w:r>
        <w:rPr>
          <w:b/>
          <w:bCs/>
          <w:vertAlign w:val="subscript"/>
          <w:lang w:val="fr-FR"/>
        </w:rPr>
        <w:t>2</w:t>
      </w:r>
      <w:r>
        <w:rPr>
          <w:b/>
          <w:bCs/>
          <w:lang w:val="fr-FR"/>
        </w:rPr>
        <w:t>’</w:t>
      </w:r>
    </w:p>
    <w:p w14:paraId="75082274" w14:textId="58921DD4" w:rsidR="00045DDD" w:rsidRPr="00045DDD" w:rsidRDefault="00045DDD" w:rsidP="00045DDD">
      <w:pPr>
        <w:pStyle w:val="SingleTxtG"/>
        <w:rPr>
          <w:lang w:val="fr-FR"/>
        </w:rPr>
      </w:pPr>
      <w:r>
        <w:rPr>
          <w:noProof/>
        </w:rPr>
        <w:drawing>
          <wp:inline distT="0" distB="0" distL="0" distR="0" wp14:anchorId="788F2DB2" wp14:editId="1A3CB434">
            <wp:extent cx="4680000" cy="3179735"/>
            <wp:effectExtent l="0" t="0" r="6350" b="1905"/>
            <wp:docPr id="1834541844" name="Image 1"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1844" name="Image 1" descr="Une image contenant texte, diagramme, Plan, Dessin technique&#10;&#10;Description générée automatiquement"/>
                    <pic:cNvPicPr/>
                  </pic:nvPicPr>
                  <pic:blipFill>
                    <a:blip r:embed="rId120"/>
                    <a:stretch>
                      <a:fillRect/>
                    </a:stretch>
                  </pic:blipFill>
                  <pic:spPr>
                    <a:xfrm>
                      <a:off x="0" y="0"/>
                      <a:ext cx="4680000" cy="3179735"/>
                    </a:xfrm>
                    <a:prstGeom prst="rect">
                      <a:avLst/>
                    </a:prstGeom>
                  </pic:spPr>
                </pic:pic>
              </a:graphicData>
            </a:graphic>
          </wp:inline>
        </w:drawing>
      </w:r>
    </w:p>
    <w:p w14:paraId="08471AB3" w14:textId="77777777" w:rsidR="00595A16" w:rsidRPr="00834E63" w:rsidRDefault="00595A16" w:rsidP="00595A16">
      <w:pPr>
        <w:pStyle w:val="SingleTxtG"/>
        <w:tabs>
          <w:tab w:val="left" w:pos="2268"/>
        </w:tabs>
        <w:ind w:left="2268" w:hanging="1134"/>
        <w:rPr>
          <w:bCs/>
          <w:lang w:val="fr-FR"/>
        </w:rPr>
      </w:pPr>
      <w:r w:rsidRPr="00834E63">
        <w:rPr>
          <w:bCs/>
          <w:lang w:val="fr-FR"/>
        </w:rPr>
        <w:t>5.2.2.3.5</w:t>
      </w:r>
      <w:r w:rsidRPr="00834E63">
        <w:rPr>
          <w:bCs/>
          <w:lang w:val="fr-FR"/>
        </w:rPr>
        <w:tab/>
        <w:t>Cinquième étape</w:t>
      </w:r>
    </w:p>
    <w:p w14:paraId="2AD80B89" w14:textId="77777777" w:rsidR="00595A16" w:rsidRPr="00834E63" w:rsidRDefault="00595A16" w:rsidP="00595A16">
      <w:pPr>
        <w:pStyle w:val="SingleTxtG"/>
        <w:ind w:left="2268"/>
        <w:rPr>
          <w:bCs/>
          <w:lang w:val="fr-FR"/>
        </w:rPr>
      </w:pPr>
      <w:r w:rsidRPr="00834E63">
        <w:rPr>
          <w:bCs/>
          <w:lang w:val="fr-FR"/>
        </w:rPr>
        <w:t>La valeur d</w:t>
      </w:r>
      <w:r>
        <w:rPr>
          <w:bCs/>
          <w:lang w:val="fr-FR"/>
        </w:rPr>
        <w:t>’</w:t>
      </w:r>
      <w:r w:rsidRPr="00834E63">
        <w:rPr>
          <w:bCs/>
          <w:lang w:val="fr-FR"/>
        </w:rPr>
        <w:t>isolement électrique R</w:t>
      </w:r>
      <w:r w:rsidRPr="00834E63">
        <w:rPr>
          <w:bCs/>
          <w:vertAlign w:val="subscript"/>
          <w:lang w:val="fr-FR"/>
        </w:rPr>
        <w:t>i</w:t>
      </w:r>
      <w:r w:rsidRPr="00834E63">
        <w:rPr>
          <w:bCs/>
          <w:lang w:val="fr-FR"/>
        </w:rPr>
        <w:t xml:space="preserve"> (en Ω) divisée par la tension de fonctionnement du rail haute tension (en V) donne la résistance d</w:t>
      </w:r>
      <w:r>
        <w:rPr>
          <w:bCs/>
          <w:lang w:val="fr-FR"/>
        </w:rPr>
        <w:t>’</w:t>
      </w:r>
      <w:r w:rsidRPr="00834E63">
        <w:rPr>
          <w:bCs/>
          <w:lang w:val="fr-FR"/>
        </w:rPr>
        <w:t>isolement (en Ω/V).</w:t>
      </w:r>
    </w:p>
    <w:p w14:paraId="3D3F5DB0" w14:textId="77777777" w:rsidR="00595A16" w:rsidRPr="000D6DD2" w:rsidRDefault="00595A16" w:rsidP="00A56CCD">
      <w:pPr>
        <w:pStyle w:val="SingleTxtG"/>
        <w:ind w:left="2268"/>
        <w:rPr>
          <w:b/>
          <w:lang w:val="fr-FR"/>
        </w:rPr>
      </w:pPr>
      <w:r w:rsidRPr="00834E63">
        <w:rPr>
          <w:bCs/>
          <w:i/>
          <w:iCs/>
          <w:lang w:val="fr-FR"/>
        </w:rPr>
        <w:lastRenderedPageBreak/>
        <w:t>Note </w:t>
      </w:r>
      <w:r w:rsidRPr="00834E63">
        <w:rPr>
          <w:bCs/>
          <w:lang w:val="fr-FR"/>
        </w:rPr>
        <w:t>: La résistance normalisée connue R</w:t>
      </w:r>
      <w:r w:rsidRPr="00834E63">
        <w:rPr>
          <w:bCs/>
          <w:vertAlign w:val="subscript"/>
          <w:lang w:val="fr-FR"/>
        </w:rPr>
        <w:t>o</w:t>
      </w:r>
      <w:r w:rsidRPr="00834E63">
        <w:rPr>
          <w:bCs/>
          <w:lang w:val="fr-FR"/>
        </w:rPr>
        <w:t xml:space="preserve"> (en Ω) correspond à la valeur de la résistance d</w:t>
      </w:r>
      <w:r>
        <w:rPr>
          <w:bCs/>
          <w:lang w:val="fr-FR"/>
        </w:rPr>
        <w:t>’</w:t>
      </w:r>
      <w:r w:rsidRPr="00834E63">
        <w:rPr>
          <w:bCs/>
          <w:lang w:val="fr-FR"/>
        </w:rPr>
        <w:t>isolement minimale requise (en Ω/V) multipliée par la tension de fonctionnement du véhicule plus ou moins 20 % (en V). R</w:t>
      </w:r>
      <w:r w:rsidRPr="00834E63">
        <w:rPr>
          <w:bCs/>
          <w:vertAlign w:val="subscript"/>
          <w:lang w:val="fr-FR"/>
        </w:rPr>
        <w:t>o</w:t>
      </w:r>
      <w:r w:rsidRPr="00834E63">
        <w:rPr>
          <w:bCs/>
          <w:lang w:val="fr-FR"/>
        </w:rPr>
        <w:t xml:space="preserve"> ne devrait pas nécessairement être égale à cette valeur car les équations restent valables pour toute valeur de R</w:t>
      </w:r>
      <w:r w:rsidRPr="00834E63">
        <w:rPr>
          <w:bCs/>
          <w:vertAlign w:val="subscript"/>
          <w:lang w:val="fr-FR"/>
        </w:rPr>
        <w:t>o</w:t>
      </w:r>
      <w:r w:rsidRPr="00834E63">
        <w:rPr>
          <w:bCs/>
          <w:lang w:val="fr-FR"/>
        </w:rPr>
        <w:t> ; cependant, une valeur de R</w:t>
      </w:r>
      <w:r w:rsidRPr="00834E63">
        <w:rPr>
          <w:bCs/>
          <w:vertAlign w:val="subscript"/>
          <w:lang w:val="fr-FR"/>
        </w:rPr>
        <w:t>o</w:t>
      </w:r>
      <w:r w:rsidRPr="00834E63">
        <w:rPr>
          <w:bCs/>
          <w:lang w:val="fr-FR"/>
        </w:rPr>
        <w:t xml:space="preserve"> située dans cette plage devrait permettre de mesurer la tension avec une résolution satisfaisante.</w:t>
      </w:r>
    </w:p>
    <w:p w14:paraId="42F9F763" w14:textId="77777777" w:rsidR="00595A16" w:rsidRDefault="00595A16" w:rsidP="00A56CCD">
      <w:pPr>
        <w:pStyle w:val="SingleTxtG"/>
        <w:ind w:left="2268" w:hanging="1134"/>
      </w:pPr>
      <w:r>
        <w:t>6.</w:t>
      </w:r>
      <w:r>
        <w:tab/>
        <w:t>Fuites d’électrolyte</w:t>
      </w:r>
    </w:p>
    <w:p w14:paraId="0A9471A0" w14:textId="2F5A3623" w:rsidR="00595A16" w:rsidRDefault="00595A16" w:rsidP="00A56CCD">
      <w:pPr>
        <w:pStyle w:val="SingleTxtG"/>
        <w:ind w:left="2268"/>
      </w:pPr>
      <w:r>
        <w:tab/>
      </w:r>
      <w:r>
        <w:rPr>
          <w:lang w:val="fr-FR"/>
        </w:rPr>
        <w:t xml:space="preserve">En cas de besoin, </w:t>
      </w:r>
      <w:r w:rsidRPr="00834E63">
        <w:rPr>
          <w:lang w:val="fr-FR"/>
        </w:rPr>
        <w:t>on peut</w:t>
      </w:r>
      <w:r>
        <w:rPr>
          <w:lang w:val="fr-FR"/>
        </w:rPr>
        <w:t xml:space="preserve"> appliquer un revêtement approprié sur </w:t>
      </w:r>
      <w:r w:rsidRPr="00834E63">
        <w:rPr>
          <w:lang w:val="fr-FR"/>
        </w:rPr>
        <w:t>l</w:t>
      </w:r>
      <w:r>
        <w:rPr>
          <w:lang w:val="fr-FR"/>
        </w:rPr>
        <w:t>’</w:t>
      </w:r>
      <w:r w:rsidRPr="00834E63">
        <w:rPr>
          <w:lang w:val="fr-FR"/>
        </w:rPr>
        <w:t>enveloppe servant de</w:t>
      </w:r>
      <w:r>
        <w:rPr>
          <w:b/>
          <w:bCs/>
          <w:lang w:val="fr-FR"/>
        </w:rPr>
        <w:t xml:space="preserve"> </w:t>
      </w:r>
      <w:r>
        <w:rPr>
          <w:lang w:val="fr-FR"/>
        </w:rPr>
        <w:t>protection physique afin de détecter toute fuite d’électrolyte du</w:t>
      </w:r>
      <w:r w:rsidR="00327502">
        <w:rPr>
          <w:lang w:val="fr-FR"/>
        </w:rPr>
        <w:t> </w:t>
      </w:r>
      <w:r>
        <w:rPr>
          <w:lang w:val="fr-FR"/>
        </w:rPr>
        <w:t>SRSE</w:t>
      </w:r>
      <w:r w:rsidRPr="00834E63">
        <w:rPr>
          <w:bCs/>
          <w:lang w:val="fr-FR"/>
        </w:rPr>
        <w:t>E</w:t>
      </w:r>
      <w:r>
        <w:rPr>
          <w:lang w:val="fr-FR"/>
        </w:rPr>
        <w:t xml:space="preserve"> </w:t>
      </w:r>
      <w:r w:rsidRPr="00834E63">
        <w:rPr>
          <w:lang w:val="fr-FR"/>
        </w:rPr>
        <w:t>par</w:t>
      </w:r>
      <w:r>
        <w:rPr>
          <w:lang w:val="fr-FR"/>
        </w:rPr>
        <w:t xml:space="preserve"> suite de l’essai de choc. À moins que le constructeur ne fournisse les moyens de distinguer l’électrolyte d’autres liquides, toute fuite de liquide doit être considérée comme une fuite d’électrolyte.</w:t>
      </w:r>
    </w:p>
    <w:p w14:paraId="7BD7C6BC" w14:textId="77777777" w:rsidR="00595A16" w:rsidRDefault="00595A16" w:rsidP="00A56CCD">
      <w:pPr>
        <w:pStyle w:val="SingleTxtG"/>
        <w:ind w:left="2268" w:hanging="1134"/>
      </w:pPr>
      <w:r>
        <w:t>7.</w:t>
      </w:r>
      <w:r>
        <w:tab/>
        <w:t>Maintien en place du SRSEE</w:t>
      </w:r>
    </w:p>
    <w:p w14:paraId="388221F1" w14:textId="1FF022AB" w:rsidR="00595A16" w:rsidRDefault="00595A16" w:rsidP="00327502">
      <w:pPr>
        <w:pStyle w:val="SingleTxtG"/>
        <w:ind w:left="2268"/>
      </w:pPr>
      <w:r>
        <w:tab/>
        <w:t xml:space="preserve">Il </w:t>
      </w:r>
      <w:r w:rsidRPr="00327502">
        <w:rPr>
          <w:lang w:val="fr-FR"/>
        </w:rPr>
        <w:t>faut</w:t>
      </w:r>
      <w:r>
        <w:t xml:space="preserve"> procéder à la vérification de la conformité par inspection visuelle.</w:t>
      </w:r>
    </w:p>
    <w:p w14:paraId="65CA8D49" w14:textId="2763497D" w:rsidR="00595A16" w:rsidRPr="00595A16" w:rsidRDefault="00595A16" w:rsidP="00595A16">
      <w:pPr>
        <w:pStyle w:val="SingleTxtG"/>
        <w:spacing w:before="240" w:after="0"/>
        <w:jc w:val="center"/>
        <w:rPr>
          <w:u w:val="single"/>
        </w:rPr>
      </w:pPr>
      <w:r>
        <w:rPr>
          <w:u w:val="single"/>
        </w:rPr>
        <w:tab/>
      </w:r>
      <w:r>
        <w:rPr>
          <w:u w:val="single"/>
        </w:rPr>
        <w:tab/>
      </w:r>
      <w:r>
        <w:rPr>
          <w:u w:val="single"/>
        </w:rPr>
        <w:tab/>
      </w:r>
      <w:r>
        <w:rPr>
          <w:u w:val="single"/>
        </w:rPr>
        <w:tab/>
      </w:r>
    </w:p>
    <w:sectPr w:rsidR="00595A16" w:rsidRPr="00595A16" w:rsidSect="007A2E6B">
      <w:headerReference w:type="even" r:id="rId121"/>
      <w:headerReference w:type="default" r:id="rId122"/>
      <w:footerReference w:type="even" r:id="rId123"/>
      <w:footerReference w:type="default" r:id="rId124"/>
      <w:footnotePr>
        <w:numRestart w:val="eachSect"/>
      </w:footnotePr>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40550" w14:textId="77777777" w:rsidR="0062353D" w:rsidRDefault="0062353D"/>
  </w:endnote>
  <w:endnote w:type="continuationSeparator" w:id="0">
    <w:p w14:paraId="78EF70A1" w14:textId="77777777" w:rsidR="0062353D" w:rsidRDefault="0062353D">
      <w:pPr>
        <w:pStyle w:val="Pieddepage"/>
      </w:pPr>
    </w:p>
  </w:endnote>
  <w:endnote w:type="continuationNotice" w:id="1">
    <w:p w14:paraId="42721AE0" w14:textId="77777777" w:rsidR="0062353D" w:rsidRPr="00C451B9" w:rsidRDefault="0062353D"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30B6" w14:textId="77777777" w:rsidR="008B19E9" w:rsidRPr="008B19E9" w:rsidRDefault="008B19E9" w:rsidP="008B19E9">
    <w:pPr>
      <w:pStyle w:val="Pieddepage"/>
      <w:tabs>
        <w:tab w:val="right" w:pos="9638"/>
      </w:tabs>
    </w:pPr>
    <w:r w:rsidRPr="008B19E9">
      <w:rPr>
        <w:b/>
        <w:sz w:val="18"/>
      </w:rPr>
      <w:fldChar w:fldCharType="begin"/>
    </w:r>
    <w:r w:rsidRPr="008B19E9">
      <w:rPr>
        <w:b/>
        <w:sz w:val="18"/>
      </w:rPr>
      <w:instrText xml:space="preserve"> PAGE  \* MERGEFORMAT </w:instrText>
    </w:r>
    <w:r w:rsidRPr="008B19E9">
      <w:rPr>
        <w:b/>
        <w:sz w:val="18"/>
      </w:rPr>
      <w:fldChar w:fldCharType="separate"/>
    </w:r>
    <w:r w:rsidRPr="008B19E9">
      <w:rPr>
        <w:b/>
        <w:noProof/>
        <w:sz w:val="18"/>
      </w:rPr>
      <w:t>2</w:t>
    </w:r>
    <w:r w:rsidRPr="008B19E9">
      <w:rPr>
        <w:b/>
        <w:sz w:val="18"/>
      </w:rPr>
      <w:fldChar w:fldCharType="end"/>
    </w:r>
    <w:r>
      <w:rPr>
        <w:b/>
        <w:sz w:val="18"/>
      </w:rPr>
      <w:tab/>
    </w:r>
    <w:r>
      <w:t>GE.23-17441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8F08" w14:textId="77777777" w:rsidR="007A2E6B" w:rsidRPr="007A2E6B" w:rsidRDefault="007A2E6B"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F503" w14:textId="77777777" w:rsidR="007A2E6B" w:rsidRPr="007A2E6B" w:rsidRDefault="007A2E6B"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78F5" w14:textId="77777777" w:rsidR="001825EE" w:rsidRPr="007A2E6B" w:rsidRDefault="001825EE"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60F2" w14:textId="77777777" w:rsidR="00DC413F" w:rsidRPr="007A2E6B" w:rsidRDefault="00DC413F"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FF06" w14:textId="77777777" w:rsidR="00DC413F" w:rsidRPr="007A2E6B" w:rsidRDefault="00DC413F"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2E14" w14:textId="77777777" w:rsidR="00DC413F" w:rsidRPr="007A2E6B" w:rsidRDefault="00DC413F"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B99F" w14:textId="77777777" w:rsidR="00DC413F" w:rsidRPr="007A2E6B" w:rsidRDefault="00DC413F"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4433" w14:textId="77777777" w:rsidR="00DC413F" w:rsidRPr="007A2E6B" w:rsidRDefault="00DC413F"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DD18" w14:textId="77777777" w:rsidR="00595A16" w:rsidRPr="007A2E6B" w:rsidRDefault="00595A16"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2795" w14:textId="77777777" w:rsidR="00595A16" w:rsidRPr="007A2E6B" w:rsidRDefault="00595A16"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AB61" w14:textId="77777777" w:rsidR="008B19E9" w:rsidRPr="008B19E9" w:rsidRDefault="008B19E9" w:rsidP="008B19E9">
    <w:pPr>
      <w:pStyle w:val="Pieddepage"/>
      <w:tabs>
        <w:tab w:val="right" w:pos="9638"/>
      </w:tabs>
      <w:rPr>
        <w:b/>
        <w:sz w:val="18"/>
      </w:rPr>
    </w:pPr>
    <w:r>
      <w:t>GE.23-17441</w:t>
    </w:r>
    <w:r>
      <w:tab/>
    </w:r>
    <w:r w:rsidRPr="008B19E9">
      <w:rPr>
        <w:b/>
        <w:sz w:val="18"/>
      </w:rPr>
      <w:fldChar w:fldCharType="begin"/>
    </w:r>
    <w:r w:rsidRPr="008B19E9">
      <w:rPr>
        <w:b/>
        <w:sz w:val="18"/>
      </w:rPr>
      <w:instrText xml:space="preserve"> PAGE  \* MERGEFORMAT </w:instrText>
    </w:r>
    <w:r w:rsidRPr="008B19E9">
      <w:rPr>
        <w:b/>
        <w:sz w:val="18"/>
      </w:rPr>
      <w:fldChar w:fldCharType="separate"/>
    </w:r>
    <w:r w:rsidRPr="008B19E9">
      <w:rPr>
        <w:b/>
        <w:noProof/>
        <w:sz w:val="18"/>
      </w:rPr>
      <w:t>3</w:t>
    </w:r>
    <w:r w:rsidRPr="008B19E9">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4AFF" w14:textId="77777777" w:rsidR="00595A16" w:rsidRPr="007A2E6B" w:rsidRDefault="00595A16"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13B4" w14:textId="77777777" w:rsidR="00595A16" w:rsidRPr="007A2E6B" w:rsidRDefault="00595A16"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99C8" w14:textId="77777777" w:rsidR="00595A16" w:rsidRPr="007A2E6B" w:rsidRDefault="00595A16"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18CF" w14:textId="77777777" w:rsidR="00595A16" w:rsidRPr="007A2E6B" w:rsidRDefault="00595A16"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ECEE" w14:textId="7A75AF28" w:rsidR="00467F2C" w:rsidRPr="008B19E9" w:rsidRDefault="008B19E9" w:rsidP="008B19E9">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5DEF2896" wp14:editId="3AF4EADE">
          <wp:simplePos x="0" y="0"/>
          <wp:positionH relativeFrom="margin">
            <wp:posOffset>4319905</wp:posOffset>
          </wp:positionH>
          <wp:positionV relativeFrom="margin">
            <wp:posOffset>9144000</wp:posOffset>
          </wp:positionV>
          <wp:extent cx="1104900" cy="228600"/>
          <wp:effectExtent l="0" t="0" r="0" b="0"/>
          <wp:wrapNone/>
          <wp:docPr id="2070335497" name="Image 207033549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23-17441  (F)</w:t>
    </w:r>
    <w:r>
      <w:rPr>
        <w:noProof/>
        <w:sz w:val="20"/>
      </w:rPr>
      <w:drawing>
        <wp:anchor distT="0" distB="0" distL="114300" distR="114300" simplePos="0" relativeHeight="251660288" behindDoc="0" locked="0" layoutInCell="1" allowOverlap="1" wp14:anchorId="0783CD7D" wp14:editId="666EF8BF">
          <wp:simplePos x="0" y="0"/>
          <wp:positionH relativeFrom="margin">
            <wp:posOffset>5489575</wp:posOffset>
          </wp:positionH>
          <wp:positionV relativeFrom="margin">
            <wp:posOffset>8891905</wp:posOffset>
          </wp:positionV>
          <wp:extent cx="638175" cy="638175"/>
          <wp:effectExtent l="0" t="0" r="9525" b="9525"/>
          <wp:wrapNone/>
          <wp:docPr id="1907024088" name="Image 190702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r w:rsidRPr="00EE18A2">
      <w:rPr>
        <w:sz w:val="20"/>
      </w:rPr>
      <w:t>040324    0</w:t>
    </w:r>
    <w:r w:rsidR="00C22BC6">
      <w:rPr>
        <w:sz w:val="20"/>
      </w:rPr>
      <w:t>6</w:t>
    </w:r>
    <w:r w:rsidRPr="00EE18A2">
      <w:rPr>
        <w:sz w:val="20"/>
      </w:rPr>
      <w:t>0324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9293" w14:textId="77777777" w:rsidR="008A5A0D" w:rsidRPr="008A5A0D" w:rsidRDefault="008A5A0D" w:rsidP="008A5A0D">
    <w:pPr>
      <w:pStyle w:val="Pieddepage"/>
      <w:tabs>
        <w:tab w:val="right" w:pos="9638"/>
      </w:tabs>
      <w:rPr>
        <w:b/>
        <w:sz w:val="18"/>
      </w:rPr>
    </w:pPr>
    <w:r>
      <w:t>GE.</w:t>
    </w:r>
    <w:r w:rsidRPr="008A5A0D">
      <w:t>23</w:t>
    </w:r>
    <w:r>
      <w:t>-</w:t>
    </w:r>
    <w:r w:rsidRPr="008A5A0D">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D548" w14:textId="77777777" w:rsidR="008A5A0D" w:rsidRPr="008A5A0D" w:rsidRDefault="008A5A0D" w:rsidP="008A5A0D">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17</w:t>
    </w:r>
    <w:r>
      <w:rPr>
        <w:b/>
        <w:sz w:val="18"/>
      </w:rPr>
      <w:fldChar w:fldCharType="end"/>
    </w:r>
    <w:r>
      <w:rPr>
        <w:b/>
        <w:sz w:val="18"/>
      </w:rPr>
      <w:tab/>
    </w:r>
    <w:r w:rsidRPr="008A5A0D">
      <w:t>GE.23-17441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C614" w14:textId="77777777" w:rsidR="007A2E6B" w:rsidRPr="007A2E6B" w:rsidRDefault="007A2E6B"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C1C6" w14:textId="77777777" w:rsidR="007A2E6B" w:rsidRPr="007A2E6B" w:rsidRDefault="007A2E6B" w:rsidP="007A2E6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r>
      <w:rPr>
        <w:b/>
        <w:sz w:val="18"/>
      </w:rPr>
      <w:tab/>
    </w:r>
    <w:r w:rsidRPr="007A2E6B">
      <w:t>GE.23-17441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83C5" w14:textId="77777777" w:rsidR="007A2E6B" w:rsidRPr="007A2E6B" w:rsidRDefault="007A2E6B"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3214" w14:textId="77777777" w:rsidR="007A2E6B" w:rsidRPr="007A2E6B" w:rsidRDefault="007A2E6B" w:rsidP="007A2E6B">
    <w:pPr>
      <w:pStyle w:val="Pieddepage"/>
      <w:tabs>
        <w:tab w:val="right" w:pos="9638"/>
      </w:tabs>
      <w:rPr>
        <w:b/>
        <w:sz w:val="18"/>
      </w:rPr>
    </w:pPr>
    <w:r>
      <w:t>GE.</w:t>
    </w:r>
    <w:r w:rsidRPr="007A2E6B">
      <w:t>23</w:t>
    </w:r>
    <w:r>
      <w:t>-</w:t>
    </w:r>
    <w:r w:rsidRPr="007A2E6B">
      <w:t>17441</w:t>
    </w:r>
    <w:r>
      <w:tab/>
    </w: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4E43C" w14:textId="77777777" w:rsidR="0062353D" w:rsidRPr="00D27D5E" w:rsidRDefault="0062353D" w:rsidP="00D27D5E">
      <w:pPr>
        <w:tabs>
          <w:tab w:val="right" w:pos="2155"/>
        </w:tabs>
        <w:spacing w:after="80"/>
        <w:ind w:left="680"/>
        <w:rPr>
          <w:u w:val="single"/>
        </w:rPr>
      </w:pPr>
      <w:r>
        <w:rPr>
          <w:u w:val="single"/>
        </w:rPr>
        <w:tab/>
      </w:r>
    </w:p>
  </w:footnote>
  <w:footnote w:type="continuationSeparator" w:id="0">
    <w:p w14:paraId="37055399" w14:textId="77777777" w:rsidR="0062353D" w:rsidRPr="00D171D4" w:rsidRDefault="0062353D" w:rsidP="00D171D4">
      <w:pPr>
        <w:tabs>
          <w:tab w:val="right" w:pos="2155"/>
        </w:tabs>
        <w:spacing w:after="80"/>
        <w:ind w:left="680"/>
        <w:rPr>
          <w:u w:val="single"/>
        </w:rPr>
      </w:pPr>
      <w:r w:rsidRPr="00D171D4">
        <w:rPr>
          <w:u w:val="single"/>
        </w:rPr>
        <w:tab/>
      </w:r>
    </w:p>
  </w:footnote>
  <w:footnote w:type="continuationNotice" w:id="1">
    <w:p w14:paraId="544F6016" w14:textId="77777777" w:rsidR="0062353D" w:rsidRPr="00C451B9" w:rsidRDefault="0062353D" w:rsidP="00C451B9">
      <w:pPr>
        <w:spacing w:line="240" w:lineRule="auto"/>
        <w:rPr>
          <w:sz w:val="2"/>
          <w:szCs w:val="2"/>
        </w:rPr>
      </w:pPr>
    </w:p>
  </w:footnote>
  <w:footnote w:id="2">
    <w:p w14:paraId="3860B3B8" w14:textId="77777777" w:rsidR="008B19E9" w:rsidRPr="00591072" w:rsidRDefault="008B19E9" w:rsidP="008B19E9">
      <w:pPr>
        <w:pStyle w:val="Notedebasdepage"/>
      </w:pPr>
      <w:r>
        <w:rPr>
          <w:rStyle w:val="Appelnotedebasdep"/>
        </w:rPr>
        <w:tab/>
      </w:r>
      <w:r w:rsidRPr="008B19E9">
        <w:rPr>
          <w:rStyle w:val="Appelnotedebasdep"/>
          <w:sz w:val="20"/>
          <w:vertAlign w:val="baseline"/>
        </w:rPr>
        <w:t>*</w:t>
      </w:r>
      <w:r>
        <w:rPr>
          <w:rStyle w:val="Appelnotedebasdep"/>
          <w:sz w:val="20"/>
          <w:vertAlign w:val="baseline"/>
        </w:rPr>
        <w:tab/>
      </w:r>
      <w:r w:rsidRPr="00591072">
        <w:t>Anciens titres de l’Accord :</w:t>
      </w:r>
    </w:p>
    <w:p w14:paraId="70DB6A04" w14:textId="77777777" w:rsidR="008B19E9" w:rsidRPr="00591072" w:rsidRDefault="008B19E9" w:rsidP="008B19E9">
      <w:pPr>
        <w:pStyle w:val="Notedebasdepage"/>
      </w:pPr>
      <w:r w:rsidRPr="00D45DB5">
        <w:tab/>
      </w:r>
      <w:r w:rsidRPr="00D45DB5">
        <w:tab/>
        <w:t xml:space="preserve">Accord </w:t>
      </w:r>
      <w:r w:rsidRPr="00591072">
        <w:t>concernant l’adoption de conditions uniformes d’homologation et la reconnaissance réciproque de l’homologation des équipements et pièces de véhicules à moteur, en date, à Genève, du 20 mars 1958 (version originale)</w:t>
      </w:r>
      <w:r>
        <w:t> ;</w:t>
      </w:r>
    </w:p>
    <w:p w14:paraId="584FA12D" w14:textId="60A2ABBB" w:rsidR="008B19E9" w:rsidRPr="008B19E9" w:rsidRDefault="008B19E9" w:rsidP="008B19E9">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w:t>
      </w:r>
      <w:r>
        <w:t> </w:t>
      </w:r>
      <w:r w:rsidRPr="00591072">
        <w:t>2).</w:t>
      </w:r>
    </w:p>
  </w:footnote>
  <w:footnote w:id="3">
    <w:p w14:paraId="0631EC31" w14:textId="46E22926" w:rsidR="00D57E19" w:rsidRDefault="00D57E19" w:rsidP="00D57E19">
      <w:pPr>
        <w:pStyle w:val="Notedebasdepage"/>
      </w:pPr>
      <w:r>
        <w:tab/>
      </w:r>
      <w:r w:rsidRPr="008115C6">
        <w:rPr>
          <w:rStyle w:val="Appelnotedebasdep"/>
        </w:rPr>
        <w:footnoteRef/>
      </w:r>
      <w:r>
        <w:tab/>
      </w:r>
      <w:r w:rsidRPr="00982F3B">
        <w:t>Selon les définitions de la Résolution d’ensemble sur la construction des véhicules (R.E.3), document ECE/TRANS/WP.29/78/Rev.6, par.</w:t>
      </w:r>
      <w:r w:rsidR="00815032">
        <w:t> </w:t>
      </w:r>
      <w:r w:rsidRPr="00982F3B">
        <w:t xml:space="preserve">2 − </w:t>
      </w:r>
      <w:hyperlink r:id="rId1" w:history="1">
        <w:r w:rsidR="00815032" w:rsidRPr="0087425B">
          <w:rPr>
            <w:rStyle w:val="Lienhypertexte"/>
          </w:rPr>
          <w:t>www.unece.org/trans/main/wp29/wp29wgs/wp29gen/</w:t>
        </w:r>
        <w:r w:rsidR="00815032" w:rsidRPr="0087425B">
          <w:rPr>
            <w:rStyle w:val="Lienhypertexte"/>
          </w:rPr>
          <w:br/>
          <w:t>wp29resolutions.html</w:t>
        </w:r>
      </w:hyperlink>
      <w:r w:rsidRPr="00982F3B">
        <w:t>.</w:t>
      </w:r>
    </w:p>
  </w:footnote>
  <w:footnote w:id="4">
    <w:p w14:paraId="443EB9B7" w14:textId="06FE2FDC" w:rsidR="00D57E19" w:rsidRDefault="00D57E19" w:rsidP="00D57E19">
      <w:pPr>
        <w:pStyle w:val="Notedebasdepage"/>
      </w:pPr>
      <w:r>
        <w:tab/>
      </w:r>
      <w:r w:rsidRPr="008115C6">
        <w:rPr>
          <w:rStyle w:val="Appelnotedebasdep"/>
        </w:rPr>
        <w:footnoteRef/>
      </w:r>
      <w:r>
        <w:tab/>
      </w:r>
      <w:r w:rsidRPr="007D0D21">
        <w:rPr>
          <w:lang w:val="fr-FR"/>
        </w:rPr>
        <w:t>La liste des numéros distinctifs des Parties contractantes à l</w:t>
      </w:r>
      <w:r>
        <w:t>’</w:t>
      </w:r>
      <w:r w:rsidRPr="007D0D21">
        <w:rPr>
          <w:lang w:val="fr-FR"/>
        </w:rPr>
        <w:t>Accord de 1958 est reproduite à l</w:t>
      </w:r>
      <w:r>
        <w:t>’</w:t>
      </w:r>
      <w:r w:rsidRPr="007D0D21">
        <w:rPr>
          <w:lang w:val="fr-FR"/>
        </w:rPr>
        <w:t>annexe 3 de la Résolution d</w:t>
      </w:r>
      <w:r>
        <w:rPr>
          <w:lang w:val="fr-FR"/>
        </w:rPr>
        <w:t>’</w:t>
      </w:r>
      <w:r w:rsidRPr="007D0D21">
        <w:rPr>
          <w:lang w:val="fr-FR"/>
        </w:rPr>
        <w:t xml:space="preserve">ensemble sur la construction des véhicules (R.E.3), </w:t>
      </w:r>
      <w:r w:rsidRPr="000E1CB8">
        <w:rPr>
          <w:lang w:val="fr-FR"/>
        </w:rPr>
        <w:t>document ECE/TRANS/WP.29/78/Rev.</w:t>
      </w:r>
      <w:r>
        <w:rPr>
          <w:lang w:val="fr-FR"/>
        </w:rPr>
        <w:t>3, annexe</w:t>
      </w:r>
      <w:r w:rsidR="00815032">
        <w:rPr>
          <w:lang w:val="fr-FR"/>
        </w:rPr>
        <w:t> </w:t>
      </w:r>
      <w:r>
        <w:rPr>
          <w:lang w:val="fr-FR"/>
        </w:rPr>
        <w:t xml:space="preserve">3 − </w:t>
      </w:r>
      <w:hyperlink r:id="rId2" w:history="1">
        <w:r w:rsidR="00815032" w:rsidRPr="0087425B">
          <w:rPr>
            <w:rStyle w:val="Lienhypertexte"/>
            <w:szCs w:val="18"/>
          </w:rPr>
          <w:t>https://unece.org/transport/standards/transport/</w:t>
        </w:r>
        <w:r w:rsidR="00815032" w:rsidRPr="0087425B">
          <w:rPr>
            <w:rStyle w:val="Lienhypertexte"/>
            <w:szCs w:val="18"/>
          </w:rPr>
          <w:br/>
          <w:t>vehicle-regulations-wp29/resolutions</w:t>
        </w:r>
      </w:hyperlink>
      <w:r>
        <w:t>.</w:t>
      </w:r>
      <w:hyperlink w:history="1"/>
    </w:p>
  </w:footnote>
  <w:footnote w:id="5">
    <w:p w14:paraId="356777E0" w14:textId="0B3AD53F" w:rsidR="00D57E19" w:rsidRDefault="00D57E19" w:rsidP="00D57E19">
      <w:pPr>
        <w:pStyle w:val="Notedebasdepage"/>
      </w:pPr>
      <w:r>
        <w:tab/>
      </w:r>
      <w:r w:rsidRPr="008115C6">
        <w:rPr>
          <w:rStyle w:val="Appelnotedebasdep"/>
        </w:rPr>
        <w:footnoteRef/>
      </w:r>
      <w:r>
        <w:tab/>
      </w:r>
      <w:r w:rsidRPr="009A795A">
        <w:rPr>
          <w:lang w:val="fr-FR"/>
        </w:rPr>
        <w:t>Jusqu</w:t>
      </w:r>
      <w:r>
        <w:rPr>
          <w:lang w:val="fr-FR"/>
        </w:rPr>
        <w:t>’au</w:t>
      </w:r>
      <w:r w:rsidRPr="009A795A">
        <w:rPr>
          <w:lang w:val="fr-FR"/>
        </w:rPr>
        <w:t xml:space="preserve"> 30</w:t>
      </w:r>
      <w:r w:rsidR="00815032">
        <w:rPr>
          <w:lang w:val="fr-FR"/>
        </w:rPr>
        <w:t> </w:t>
      </w:r>
      <w:r w:rsidRPr="009A795A">
        <w:rPr>
          <w:lang w:val="fr-FR"/>
        </w:rPr>
        <w:t>septembre</w:t>
      </w:r>
      <w:r>
        <w:rPr>
          <w:lang w:val="fr-FR"/>
        </w:rPr>
        <w:t xml:space="preserve"> 2000</w:t>
      </w:r>
      <w:r w:rsidRPr="009A795A">
        <w:rPr>
          <w:lang w:val="fr-FR"/>
        </w:rPr>
        <w:t>, aux fins des prescriptions relatives aux essais, la plage de réglage longitudinal normal doit être limitée de manière que le point</w:t>
      </w:r>
      <w:r w:rsidR="000569A4">
        <w:rPr>
          <w:lang w:val="fr-FR"/>
        </w:rPr>
        <w:t> </w:t>
      </w:r>
      <w:r w:rsidRPr="009A795A">
        <w:rPr>
          <w:lang w:val="fr-FR"/>
        </w:rPr>
        <w:t>H se trouve compris dans la longueur de</w:t>
      </w:r>
      <w:r w:rsidR="000569A4">
        <w:rPr>
          <w:lang w:val="fr-FR"/>
        </w:rPr>
        <w:t> </w:t>
      </w:r>
      <w:r w:rsidRPr="009A795A">
        <w:rPr>
          <w:lang w:val="fr-FR"/>
        </w:rPr>
        <w:t>l</w:t>
      </w:r>
      <w:r>
        <w:rPr>
          <w:lang w:val="fr-FR"/>
        </w:rPr>
        <w:t>’</w:t>
      </w:r>
      <w:r w:rsidRPr="009A795A">
        <w:rPr>
          <w:lang w:val="fr-FR"/>
        </w:rPr>
        <w:t>ouverture de la porte.</w:t>
      </w:r>
    </w:p>
  </w:footnote>
  <w:footnote w:id="6">
    <w:p w14:paraId="42384821" w14:textId="77777777" w:rsidR="008A5A0D" w:rsidRPr="00B041DF" w:rsidRDefault="008A5A0D" w:rsidP="008A5A0D">
      <w:pPr>
        <w:pStyle w:val="Notedebasdepage"/>
      </w:pPr>
      <w:r w:rsidRPr="00B041DF">
        <w:tab/>
      </w:r>
      <w:r w:rsidRPr="008115C6">
        <w:rPr>
          <w:rStyle w:val="Appelnotedebasdep"/>
        </w:rPr>
        <w:footnoteRef/>
      </w:r>
      <w:r w:rsidRPr="00B041DF">
        <w:tab/>
        <w:t>Numéro distinctif du pays qui a délivré/étendu/refusé/retiré l’homologation (voir les dispositions du Règlement relatives à l’homologation).</w:t>
      </w:r>
    </w:p>
  </w:footnote>
  <w:footnote w:id="7">
    <w:p w14:paraId="0433E033" w14:textId="77777777" w:rsidR="008A5A0D" w:rsidRPr="00B041DF" w:rsidRDefault="008A5A0D" w:rsidP="008A5A0D">
      <w:pPr>
        <w:pStyle w:val="Notedebasdepage"/>
      </w:pPr>
      <w:r w:rsidRPr="00B041DF">
        <w:tab/>
      </w:r>
      <w:r w:rsidRPr="008115C6">
        <w:rPr>
          <w:rStyle w:val="Appelnotedebasdep"/>
        </w:rPr>
        <w:footnoteRef/>
      </w:r>
      <w:r w:rsidRPr="00B041DF">
        <w:tab/>
      </w:r>
      <w:r w:rsidRPr="008D105E">
        <w:t>Biffer les mentions inutiles.</w:t>
      </w:r>
    </w:p>
  </w:footnote>
  <w:footnote w:id="8">
    <w:p w14:paraId="32498FC0" w14:textId="77777777" w:rsidR="007A2E6B" w:rsidRDefault="007A2E6B" w:rsidP="007A2E6B">
      <w:pPr>
        <w:pStyle w:val="Notedebasdepage"/>
      </w:pPr>
      <w:r>
        <w:tab/>
      </w:r>
      <w:r w:rsidRPr="008115C6">
        <w:rPr>
          <w:rStyle w:val="Appelnotedebasdep"/>
        </w:rPr>
        <w:footnoteRef/>
      </w:r>
      <w:r>
        <w:tab/>
      </w:r>
      <w:r w:rsidRPr="00AB3A63">
        <w:t>Le second numéro n’est donné qu’à titre d’exemple.</w:t>
      </w:r>
    </w:p>
  </w:footnote>
  <w:footnote w:id="9">
    <w:p w14:paraId="3C11CDF0" w14:textId="24B21C53" w:rsidR="007A2E6B" w:rsidRDefault="007A2E6B" w:rsidP="007A2E6B">
      <w:pPr>
        <w:pStyle w:val="Notedebasdepage"/>
      </w:pPr>
      <w:r>
        <w:tab/>
      </w:r>
      <w:r w:rsidRPr="008115C6">
        <w:rPr>
          <w:rStyle w:val="Appelnotedebasdep"/>
        </w:rPr>
        <w:footnoteRef/>
      </w:r>
      <w:r>
        <w:tab/>
      </w:r>
      <w:r w:rsidRPr="00105E5D">
        <w:rPr>
          <w:szCs w:val="18"/>
        </w:rPr>
        <w:t>La procédure est décrite à l’annexe</w:t>
      </w:r>
      <w:r w:rsidR="009418E7">
        <w:rPr>
          <w:szCs w:val="18"/>
        </w:rPr>
        <w:t> </w:t>
      </w:r>
      <w:r w:rsidRPr="00105E5D">
        <w:rPr>
          <w:szCs w:val="18"/>
        </w:rPr>
        <w:t>1 de la Résolution d’ensemble sur la construction des véhicules (R.E.3) (document ECE/TRANS/WP.29/78/Rev.3)</w:t>
      </w:r>
      <w:r>
        <w:rPr>
          <w:szCs w:val="18"/>
        </w:rPr>
        <w:t xml:space="preserve"> − </w:t>
      </w:r>
      <w:hyperlink r:id="rId3" w:history="1">
        <w:r w:rsidR="009418E7" w:rsidRPr="0087425B">
          <w:rPr>
            <w:rStyle w:val="Lienhypertexte"/>
          </w:rPr>
          <w:t>https://unece.org/transport/standards/transport/</w:t>
        </w:r>
        <w:r w:rsidR="009418E7" w:rsidRPr="0087425B">
          <w:rPr>
            <w:rStyle w:val="Lienhypertexte"/>
          </w:rPr>
          <w:br/>
          <w:t>vehicle-regulations-wp29/resolutions</w:t>
        </w:r>
      </w:hyperlink>
      <w:r>
        <w:rPr>
          <w:szCs w:val="18"/>
        </w:rPr>
        <w:t>.</w:t>
      </w:r>
    </w:p>
  </w:footnote>
  <w:footnote w:id="10">
    <w:p w14:paraId="32DF0BAC" w14:textId="0AB36B64" w:rsidR="00DC413F" w:rsidRDefault="00DC413F" w:rsidP="00DC413F">
      <w:pPr>
        <w:pStyle w:val="Notedebasdepage"/>
      </w:pPr>
      <w:r>
        <w:tab/>
      </w:r>
      <w:r w:rsidRPr="008115C6">
        <w:rPr>
          <w:rStyle w:val="Appelnotedebasdep"/>
        </w:rPr>
        <w:footnoteRef/>
      </w:r>
      <w:r>
        <w:t xml:space="preserve"> </w:t>
      </w:r>
      <w:r>
        <w:tab/>
      </w:r>
      <w:r>
        <w:rPr>
          <w:lang w:val="fr-FR"/>
        </w:rPr>
        <w:t>Les valeurs indiquées pour l’énergie sont celles de l’énergie dissipée par le système lorsque l’écrasement de l’élément de frappe est le plus fort.</w:t>
      </w:r>
    </w:p>
  </w:footnote>
  <w:footnote w:id="11">
    <w:p w14:paraId="31CF9FED" w14:textId="77777777" w:rsidR="00DC413F" w:rsidRDefault="00DC413F" w:rsidP="00DC413F">
      <w:pPr>
        <w:pStyle w:val="Notedebasdepage"/>
      </w:pPr>
      <w:r>
        <w:tab/>
      </w:r>
      <w:r w:rsidRPr="008115C6">
        <w:rPr>
          <w:rStyle w:val="Appelnotedebasdep"/>
        </w:rPr>
        <w:footnoteRef/>
      </w:r>
      <w:r>
        <w:tab/>
      </w:r>
      <w:r>
        <w:rPr>
          <w:lang w:val="fr-FR"/>
        </w:rPr>
        <w:t>Toutes les dimensions sont exprimées en mm. Les tolérances sur les dimensions des blocs permettent de tenir compte des difficultés de mesure de l’aluminium alvéolaire. La tolérance sur les dimensions hors tout de l’élément de frappe est inférieure à celle sur les blocs eux-mêmes parce que les blocs alvéolaires peuvent être ajustés, le cas échéant avec chevauchement, pour que les dimensions de la face d’impact soient plus précisément définies.</w:t>
      </w:r>
    </w:p>
  </w:footnote>
  <w:footnote w:id="12">
    <w:p w14:paraId="273BB4C2" w14:textId="2CED5D6F" w:rsidR="00DC413F" w:rsidRDefault="00DC413F" w:rsidP="00DC413F">
      <w:pPr>
        <w:pStyle w:val="Notedebasdepage"/>
      </w:pPr>
      <w:r>
        <w:tab/>
      </w:r>
      <w:r w:rsidRPr="008115C6">
        <w:rPr>
          <w:rStyle w:val="Appelnotedebasdep"/>
        </w:rPr>
        <w:footnoteRef/>
      </w:r>
      <w:r>
        <w:tab/>
      </w:r>
      <w:r>
        <w:rPr>
          <w:lang w:val="fr-FR"/>
        </w:rPr>
        <w:t>Le mannequin doit être du type ES</w:t>
      </w:r>
      <w:r>
        <w:rPr>
          <w:lang w:val="fr-FR"/>
        </w:rPr>
        <w:noBreakHyphen/>
        <w:t>2. Dans la table des matières, le numéro du dessin technique est le suivant</w:t>
      </w:r>
      <w:r w:rsidR="00B64B75">
        <w:rPr>
          <w:lang w:val="fr-FR"/>
        </w:rPr>
        <w:t> </w:t>
      </w:r>
      <w:r>
        <w:rPr>
          <w:lang w:val="fr-FR"/>
        </w:rPr>
        <w:t>: E</w:t>
      </w:r>
      <w:r>
        <w:rPr>
          <w:lang w:val="fr-FR"/>
        </w:rPr>
        <w:noBreakHyphen/>
        <w:t>AA</w:t>
      </w:r>
      <w:r>
        <w:rPr>
          <w:lang w:val="fr-FR"/>
        </w:rPr>
        <w:noBreakHyphen/>
        <w:t>DRAWING</w:t>
      </w:r>
      <w:r>
        <w:rPr>
          <w:lang w:val="fr-FR"/>
        </w:rPr>
        <w:noBreakHyphen/>
        <w:t>LIST</w:t>
      </w:r>
      <w:r>
        <w:rPr>
          <w:lang w:val="fr-FR"/>
        </w:rPr>
        <w:noBreakHyphen/>
        <w:t>7</w:t>
      </w:r>
      <w:r>
        <w:rPr>
          <w:lang w:val="fr-FR"/>
        </w:rPr>
        <w:noBreakHyphen/>
        <w:t>25</w:t>
      </w:r>
      <w:r>
        <w:rPr>
          <w:lang w:val="fr-FR"/>
        </w:rPr>
        <w:noBreakHyphen/>
        <w:t>032, en date du 25</w:t>
      </w:r>
      <w:r w:rsidR="005B1FBE">
        <w:rPr>
          <w:lang w:val="fr-FR"/>
        </w:rPr>
        <w:t> </w:t>
      </w:r>
      <w:r>
        <w:rPr>
          <w:lang w:val="fr-FR"/>
        </w:rPr>
        <w:t>juillet 2003. L’ensemble des</w:t>
      </w:r>
      <w:r w:rsidR="005B1FBE">
        <w:rPr>
          <w:lang w:val="fr-FR"/>
        </w:rPr>
        <w:t xml:space="preserve"> </w:t>
      </w:r>
      <w:r>
        <w:rPr>
          <w:lang w:val="fr-FR"/>
        </w:rPr>
        <w:t>dessins techniques et le mode d’emploi du mannequin ES</w:t>
      </w:r>
      <w:r>
        <w:rPr>
          <w:lang w:val="fr-FR"/>
        </w:rPr>
        <w:noBreakHyphen/>
        <w:t>2 sont déposés auprès de la Commission économique des Nations Unies pour l’Europe (CEE</w:t>
      </w:r>
      <w:r>
        <w:rPr>
          <w:lang w:val="fr-FR"/>
        </w:rPr>
        <w:noBreakHyphen/>
        <w:t>ONU), Palais des Nations, Genève (Suisse) et peuvent être consultés au secrétariat sur demande.</w:t>
      </w:r>
    </w:p>
  </w:footnote>
  <w:footnote w:id="13">
    <w:p w14:paraId="38924706" w14:textId="39AF32B5" w:rsidR="00DC413F" w:rsidRDefault="00DC413F" w:rsidP="00DC413F">
      <w:pPr>
        <w:pStyle w:val="Notedebasdepage"/>
      </w:pPr>
      <w:r>
        <w:tab/>
      </w:r>
      <w:r w:rsidRPr="008115C6">
        <w:rPr>
          <w:rStyle w:val="Appelnotedebasdep"/>
        </w:rPr>
        <w:footnoteRef/>
      </w:r>
      <w:r>
        <w:tab/>
      </w:r>
      <w:r>
        <w:rPr>
          <w:lang w:val="fr-FR"/>
        </w:rPr>
        <w:t>Le pendule cervical est conforme au Règlement fédéral n</w:t>
      </w:r>
      <w:r>
        <w:rPr>
          <w:vertAlign w:val="superscript"/>
          <w:lang w:val="fr-FR"/>
        </w:rPr>
        <w:t>o</w:t>
      </w:r>
      <w:r>
        <w:rPr>
          <w:lang w:val="fr-FR"/>
        </w:rPr>
        <w:t> 49 des États-Unis, chap. V, partie 572.33 (éd. 10-1-00) (voir aussi la figure 5).</w:t>
      </w:r>
    </w:p>
  </w:footnote>
  <w:footnote w:id="14">
    <w:p w14:paraId="5EBB9522" w14:textId="77777777" w:rsidR="00DC413F" w:rsidRDefault="00DC413F" w:rsidP="00DC413F">
      <w:pPr>
        <w:pStyle w:val="Notedebasdepage"/>
      </w:pPr>
      <w:r>
        <w:tab/>
      </w:r>
      <w:r w:rsidRPr="008115C6">
        <w:rPr>
          <w:rStyle w:val="Appelnotedebasdep"/>
        </w:rPr>
        <w:footnoteRef/>
      </w:r>
      <w:r>
        <w:tab/>
      </w:r>
      <w:r w:rsidRPr="00E506B8">
        <w:rPr>
          <w:lang w:val="fr-FR"/>
        </w:rPr>
        <w:t>L’utilisation d’un</w:t>
      </w:r>
      <w:r>
        <w:rPr>
          <w:lang w:val="fr-FR"/>
        </w:rPr>
        <w:t xml:space="preserve">e structure alvéolaire </w:t>
      </w:r>
      <w:r w:rsidRPr="00E506B8">
        <w:rPr>
          <w:lang w:val="fr-FR"/>
        </w:rPr>
        <w:t>de trois pouces est recommandée (voir la figure 5).</w:t>
      </w:r>
    </w:p>
  </w:footnote>
  <w:footnote w:id="15">
    <w:p w14:paraId="5D551F07" w14:textId="167D5E85" w:rsidR="00DC413F" w:rsidRDefault="00DC413F" w:rsidP="00DC413F">
      <w:pPr>
        <w:pStyle w:val="Notedebasdepage"/>
      </w:pPr>
      <w:r>
        <w:tab/>
      </w:r>
      <w:r w:rsidRPr="008115C6">
        <w:rPr>
          <w:rStyle w:val="Appelnotedebasdep"/>
        </w:rPr>
        <w:footnoteRef/>
      </w:r>
      <w:r>
        <w:tab/>
      </w:r>
      <w:r>
        <w:rPr>
          <w:lang w:val="fr-FR"/>
        </w:rPr>
        <w:t xml:space="preserve">Le pendule est conforme au Règlement fédéral </w:t>
      </w:r>
      <w:r w:rsidRPr="0060687C">
        <w:rPr>
          <w:lang w:val="fr-FR"/>
        </w:rPr>
        <w:t>n</w:t>
      </w:r>
      <w:r w:rsidRPr="0060687C">
        <w:rPr>
          <w:vertAlign w:val="superscript"/>
          <w:lang w:val="fr-FR"/>
        </w:rPr>
        <w:t>o</w:t>
      </w:r>
      <w:r>
        <w:rPr>
          <w:lang w:val="fr-FR"/>
        </w:rPr>
        <w:t> 49 des États-Unis, chap. V, partie 572.36 a) (éd. 10</w:t>
      </w:r>
      <w:r>
        <w:rPr>
          <w:lang w:val="fr-FR"/>
        </w:rPr>
        <w:noBreakHyphen/>
        <w:t>1</w:t>
      </w:r>
      <w:r>
        <w:rPr>
          <w:lang w:val="fr-FR"/>
        </w:rPr>
        <w:noBreakHyphen/>
        <w:t>00) (voir aussi la figure 4).</w:t>
      </w:r>
    </w:p>
  </w:footnote>
  <w:footnote w:id="16">
    <w:p w14:paraId="25943C0B" w14:textId="77777777" w:rsidR="00DC413F" w:rsidRDefault="00DC413F" w:rsidP="00DC413F">
      <w:pPr>
        <w:pStyle w:val="Notedebasdepage"/>
      </w:pPr>
      <w:r>
        <w:tab/>
      </w:r>
      <w:r w:rsidRPr="008115C6">
        <w:rPr>
          <w:rStyle w:val="Appelnotedebasdep"/>
        </w:rPr>
        <w:footnoteRef/>
      </w:r>
      <w:r>
        <w:tab/>
      </w:r>
      <w:r>
        <w:rPr>
          <w:lang w:val="fr-FR"/>
        </w:rPr>
        <w:t xml:space="preserve">Le pendule cervical est conforme au Règlement fédéral </w:t>
      </w:r>
      <w:r w:rsidRPr="00B3696E">
        <w:rPr>
          <w:lang w:val="fr-FR"/>
        </w:rPr>
        <w:t>n</w:t>
      </w:r>
      <w:r w:rsidRPr="00B3696E">
        <w:rPr>
          <w:vertAlign w:val="superscript"/>
          <w:lang w:val="fr-FR"/>
        </w:rPr>
        <w:t>o</w:t>
      </w:r>
      <w:r>
        <w:rPr>
          <w:lang w:val="fr-FR"/>
        </w:rPr>
        <w:t> 49 des États-Unis, chap. V, partie 572.33 (éd. 10</w:t>
      </w:r>
      <w:r>
        <w:rPr>
          <w:lang w:val="fr-FR"/>
        </w:rPr>
        <w:noBreakHyphen/>
        <w:t>1</w:t>
      </w:r>
      <w:r>
        <w:rPr>
          <w:lang w:val="fr-FR"/>
        </w:rPr>
        <w:noBreakHyphen/>
        <w:t>00) (voir aussi la figure 5).</w:t>
      </w:r>
      <w:r>
        <w:t xml:space="preserve"> </w:t>
      </w:r>
    </w:p>
  </w:footnote>
  <w:footnote w:id="17">
    <w:p w14:paraId="42D02612" w14:textId="588C747A" w:rsidR="00DC413F" w:rsidRDefault="00DC413F" w:rsidP="00DC413F">
      <w:pPr>
        <w:pStyle w:val="Notedebasdepage"/>
      </w:pPr>
      <w:r>
        <w:tab/>
      </w:r>
      <w:r w:rsidRPr="008115C6">
        <w:rPr>
          <w:rStyle w:val="Appelnotedebasdep"/>
        </w:rPr>
        <w:footnoteRef/>
      </w:r>
      <w:r>
        <w:tab/>
      </w:r>
      <w:r>
        <w:rPr>
          <w:lang w:val="fr-FR"/>
        </w:rPr>
        <w:t>L’utilisation d’une structure alvéolaire de six pouces est recommandée (voir la figure 5).</w:t>
      </w:r>
    </w:p>
  </w:footnote>
  <w:footnote w:id="18">
    <w:p w14:paraId="46516398" w14:textId="77777777" w:rsidR="00DC413F" w:rsidRDefault="00DC413F" w:rsidP="00DC413F">
      <w:pPr>
        <w:pStyle w:val="Notedebasdepage"/>
      </w:pPr>
      <w:r>
        <w:tab/>
      </w:r>
      <w:r w:rsidRPr="008115C6">
        <w:rPr>
          <w:rStyle w:val="Appelnotedebasdep"/>
        </w:rPr>
        <w:footnoteRef/>
      </w:r>
      <w:r>
        <w:tab/>
      </w:r>
      <w:r>
        <w:rPr>
          <w:lang w:val="fr-FR"/>
        </w:rPr>
        <w:t xml:space="preserve">Le pendule est conforme au Règlement fédéral </w:t>
      </w:r>
      <w:r w:rsidRPr="00B3696E">
        <w:rPr>
          <w:lang w:val="fr-FR"/>
        </w:rPr>
        <w:t>n</w:t>
      </w:r>
      <w:r w:rsidRPr="00B3696E">
        <w:rPr>
          <w:vertAlign w:val="superscript"/>
          <w:lang w:val="fr-FR"/>
        </w:rPr>
        <w:t>o</w:t>
      </w:r>
      <w:r>
        <w:rPr>
          <w:lang w:val="fr-FR"/>
        </w:rPr>
        <w:t> 49 des États-Unis, chap. V, partie 572.36 a) (éd. 10</w:t>
      </w:r>
      <w:r>
        <w:rPr>
          <w:lang w:val="fr-FR"/>
        </w:rPr>
        <w:noBreakHyphen/>
        <w:t>1</w:t>
      </w:r>
      <w:r>
        <w:rPr>
          <w:lang w:val="fr-FR"/>
        </w:rPr>
        <w:noBreakHyphen/>
        <w:t>00) (voir aussi la figure 4).</w:t>
      </w:r>
      <w:r>
        <w:t xml:space="preserve"> </w:t>
      </w:r>
    </w:p>
  </w:footnote>
  <w:footnote w:id="19">
    <w:p w14:paraId="3B669D01" w14:textId="77777777" w:rsidR="00DC413F" w:rsidRDefault="00DC413F" w:rsidP="00DC413F">
      <w:pPr>
        <w:pStyle w:val="Notedebasdepage"/>
      </w:pPr>
      <w:r>
        <w:tab/>
      </w:r>
      <w:r w:rsidRPr="008115C6">
        <w:rPr>
          <w:rStyle w:val="Appelnotedebasdep"/>
        </w:rPr>
        <w:footnoteRef/>
      </w:r>
      <w:r>
        <w:tab/>
      </w:r>
      <w:r>
        <w:rPr>
          <w:lang w:val="fr-FR"/>
        </w:rPr>
        <w:t xml:space="preserve">Le pendule est conforme au Règlement fédéral </w:t>
      </w:r>
      <w:r w:rsidRPr="00D34056">
        <w:rPr>
          <w:lang w:val="fr-FR"/>
        </w:rPr>
        <w:t>n</w:t>
      </w:r>
      <w:r w:rsidRPr="00D34056">
        <w:rPr>
          <w:vertAlign w:val="superscript"/>
          <w:lang w:val="fr-FR"/>
        </w:rPr>
        <w:t>o</w:t>
      </w:r>
      <w:r>
        <w:rPr>
          <w:lang w:val="fr-FR"/>
        </w:rPr>
        <w:t> 49 des États-Unis, chap. V, partie 572.36 a) (éd. 10</w:t>
      </w:r>
      <w:r>
        <w:rPr>
          <w:lang w:val="fr-FR"/>
        </w:rPr>
        <w:noBreakHyphen/>
        <w:t>1</w:t>
      </w:r>
      <w:r>
        <w:rPr>
          <w:lang w:val="fr-FR"/>
        </w:rPr>
        <w:noBreakHyphen/>
        <w:t>00) (voir aussi la figure 4).</w:t>
      </w:r>
      <w:r>
        <w:t xml:space="preserve"> </w:t>
      </w:r>
    </w:p>
  </w:footnote>
  <w:footnote w:id="20">
    <w:p w14:paraId="20C9DFC2" w14:textId="570DCA3C" w:rsidR="00595A16" w:rsidRDefault="00595A16" w:rsidP="00595A16">
      <w:pPr>
        <w:pStyle w:val="Notedebasdepage"/>
      </w:pPr>
      <w:r>
        <w:tab/>
      </w:r>
      <w:r w:rsidRPr="008115C6">
        <w:rPr>
          <w:rStyle w:val="Appelnotedebasdep"/>
        </w:rPr>
        <w:footnoteRef/>
      </w:r>
      <w:r>
        <w:tab/>
      </w:r>
      <w:r>
        <w:rPr>
          <w:lang w:val="fr-FR"/>
        </w:rPr>
        <w:t>Le mannequin peut être muni de capteurs d’inclinaison dans le thorax et le bassin pour faciliter sa bonne installation.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B965" w14:textId="3376A8B5" w:rsidR="008B19E9" w:rsidRPr="008B19E9" w:rsidRDefault="008D0B49">
    <w:pPr>
      <w:pStyle w:val="En-tte"/>
    </w:pPr>
    <w:r>
      <w:fldChar w:fldCharType="begin"/>
    </w:r>
    <w:r>
      <w:instrText xml:space="preserve"> TITLE  \* MERGEFORMAT </w:instrText>
    </w:r>
    <w:r>
      <w:fldChar w:fldCharType="separate"/>
    </w:r>
    <w:r w:rsidR="003E655B">
      <w:t>E/ECE/324/Rev.1/Add.94/Rev.4</w:t>
    </w:r>
    <w:r>
      <w:fldChar w:fldCharType="end"/>
    </w:r>
    <w:r w:rsidR="008B19E9">
      <w:br/>
    </w:r>
    <w:r>
      <w:fldChar w:fldCharType="begin"/>
    </w:r>
    <w:r>
      <w:instrText xml:space="preserve"> KEYWORDS  \* MERGEFORMAT </w:instrText>
    </w:r>
    <w:r>
      <w:fldChar w:fldCharType="separate"/>
    </w:r>
    <w:r w:rsidR="003E655B">
      <w:t>E/ECE/TRANS/505/Rev.1/Add.94/Rev.4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692F" w14:textId="603CBD43" w:rsidR="007A2E6B" w:rsidRPr="007A2E6B" w:rsidRDefault="007A2E6B" w:rsidP="004635D7">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4F01" w14:textId="53E7816F" w:rsidR="004635D7" w:rsidRPr="007A2E6B" w:rsidRDefault="004635D7" w:rsidP="004635D7">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4 – Appendice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40DB" w14:textId="0612217F" w:rsidR="007A2E6B" w:rsidRPr="007A2E6B" w:rsidRDefault="007A2E6B" w:rsidP="007A2E6B">
    <w:pPr>
      <w:pStyle w:val="En-tte"/>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4 − Appendice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69F6" w14:textId="2E42140D" w:rsidR="001825EE" w:rsidRPr="007A2E6B" w:rsidRDefault="001825EE" w:rsidP="007A2E6B">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 xml:space="preserve">4 </w:t>
    </w:r>
    <w:r w:rsidR="005D3B6D">
      <w:rPr>
        <w:lang w:val="en-US"/>
      </w:rPr>
      <w:t>−</w:t>
    </w:r>
    <w:r>
      <w:rPr>
        <w:lang w:val="en-US"/>
      </w:rPr>
      <w:t xml:space="preserve"> Appendice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45C3" w14:textId="522E51A3" w:rsidR="00734E57" w:rsidRPr="007A2E6B" w:rsidRDefault="00734E57" w:rsidP="007A2E6B">
    <w:pPr>
      <w:pStyle w:val="En-tte"/>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4 − Appendice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1EBD" w14:textId="4EDA6B10" w:rsidR="00DC413F" w:rsidRPr="007A2E6B" w:rsidRDefault="00DC413F" w:rsidP="00734E57">
    <w:pPr>
      <w:pStyle w:val="En-tte"/>
      <w:spacing w:after="240"/>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AD5A" w14:textId="3A70252D" w:rsidR="00DC413F" w:rsidRPr="007A2E6B" w:rsidRDefault="00DC413F" w:rsidP="0082158B">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9004" w14:textId="737FCBD2" w:rsidR="003C15C5" w:rsidRPr="007A2E6B" w:rsidRDefault="003C15C5" w:rsidP="00C22BC6">
    <w:pPr>
      <w:pStyle w:val="En-tte"/>
      <w:jc w:val="right"/>
      <w:rPr>
        <w:lang w:val="en-US"/>
      </w:rPr>
    </w:pPr>
    <w:r w:rsidRPr="003C15C5">
      <w:rPr>
        <w:lang w:val="en-US"/>
      </w:rPr>
      <w:t xml:space="preserve"> </w:t>
    </w: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 xml:space="preserve">5 </w:t>
    </w:r>
    <w:r w:rsidR="005B1FBE">
      <w:rPr>
        <w:lang w:val="en-US"/>
      </w:rPr>
      <w:t>−</w:t>
    </w:r>
    <w:r>
      <w:rPr>
        <w:lang w:val="en-US"/>
      </w:rPr>
      <w:t xml:space="preserve"> Appendice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C0A8" w14:textId="3B6CC9B3" w:rsidR="00DC413F" w:rsidRPr="007A2E6B" w:rsidRDefault="00DC413F" w:rsidP="007B4E17">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5 − Appendice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8D45" w14:textId="29759582" w:rsidR="00DC413F" w:rsidRPr="007A2E6B" w:rsidRDefault="00DC413F" w:rsidP="007B4E17">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5 − Appendice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FEEE" w14:textId="690EE7F4" w:rsidR="008B19E9" w:rsidRPr="008B19E9" w:rsidRDefault="008D0B49" w:rsidP="008B19E9">
    <w:pPr>
      <w:pStyle w:val="En-tte"/>
      <w:jc w:val="right"/>
    </w:pPr>
    <w:r>
      <w:fldChar w:fldCharType="begin"/>
    </w:r>
    <w:r>
      <w:instrText xml:space="preserve"> TITLE  \* MERGEFORMAT </w:instrText>
    </w:r>
    <w:r>
      <w:fldChar w:fldCharType="separate"/>
    </w:r>
    <w:r w:rsidR="003E655B">
      <w:t>E/ECE/324/Rev.1/Add.94/Rev.4</w:t>
    </w:r>
    <w:r>
      <w:fldChar w:fldCharType="end"/>
    </w:r>
    <w:r w:rsidR="008B19E9">
      <w:br/>
    </w:r>
    <w:r>
      <w:fldChar w:fldCharType="begin"/>
    </w:r>
    <w:r>
      <w:instrText xml:space="preserve"> KEYWORDS  \* MERGEFORMAT </w:instrText>
    </w:r>
    <w:r>
      <w:fldChar w:fldCharType="separate"/>
    </w:r>
    <w:r w:rsidR="003E655B">
      <w:t>E/ECE/TRANS/505/Rev.1/Add.94/Rev.4</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DA9E" w14:textId="670E9389" w:rsidR="005B1FBE" w:rsidRPr="007A2E6B" w:rsidRDefault="005B1FBE" w:rsidP="007B4E17">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5 − Appendice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437E" w14:textId="13A92643" w:rsidR="00DC413F" w:rsidRPr="007A2E6B" w:rsidRDefault="00DC413F" w:rsidP="003E655B">
    <w:pPr>
      <w:pStyle w:val="En-tte"/>
      <w:spacing w:after="240"/>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153" w14:textId="75B5C948" w:rsidR="00DC413F" w:rsidRPr="007A2E6B" w:rsidRDefault="00DC413F" w:rsidP="005B1FBE">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5FB8" w14:textId="6E7F54A5" w:rsidR="00595A16" w:rsidRPr="007A2E6B" w:rsidRDefault="00595A16" w:rsidP="00EE18A2">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sidR="007E2CD5">
      <w:rPr>
        <w:lang w:val="en-US"/>
      </w:rPr>
      <w:t>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9FFF" w14:textId="684BB593" w:rsidR="00595A16" w:rsidRPr="007A2E6B" w:rsidRDefault="00595A16" w:rsidP="00296E96">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75B0" w14:textId="63ED1548" w:rsidR="00595A16" w:rsidRPr="007A2E6B" w:rsidRDefault="00595A16" w:rsidP="00EE18A2">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C1FA" w14:textId="425607BC" w:rsidR="00595A16" w:rsidRPr="007A2E6B" w:rsidRDefault="00595A16" w:rsidP="00D93E7A">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DDB6" w14:textId="042F8DF8" w:rsidR="00595A16" w:rsidRPr="007A2E6B" w:rsidRDefault="00595A16" w:rsidP="003E655B">
    <w:pPr>
      <w:pStyle w:val="En-tte"/>
      <w:spacing w:after="240"/>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9E54" w14:textId="7B1044A2" w:rsidR="00595A16" w:rsidRPr="007A2E6B" w:rsidRDefault="00595A16" w:rsidP="00147A18">
    <w:pPr>
      <w:pStyle w:val="En-tte"/>
      <w:spacing w:after="240"/>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151B" w14:textId="3D9C9F7C" w:rsidR="008A5A0D" w:rsidRPr="008A5A0D" w:rsidRDefault="008A5A0D" w:rsidP="008A5A0D">
    <w:pPr>
      <w:pStyle w:val="En-tte"/>
      <w:jc w:val="right"/>
      <w:rPr>
        <w:lang w:val="en-US"/>
      </w:rPr>
    </w:pPr>
    <w:r>
      <w:fldChar w:fldCharType="begin"/>
    </w:r>
    <w:r w:rsidRPr="008A5A0D">
      <w:rPr>
        <w:lang w:val="en-US"/>
      </w:rPr>
      <w:instrText xml:space="preserve"> TITLE  \* MERGEFORMAT </w:instrText>
    </w:r>
    <w:r>
      <w:fldChar w:fldCharType="separate"/>
    </w:r>
    <w:r w:rsidR="003E655B">
      <w:rPr>
        <w:lang w:val="en-US"/>
      </w:rPr>
      <w:t>E/ECE/324/Rev.1/Add.94/Rev.4</w:t>
    </w:r>
    <w:r>
      <w:fldChar w:fldCharType="end"/>
    </w:r>
    <w:r w:rsidRPr="008A5A0D">
      <w:rPr>
        <w:lang w:val="en-US"/>
      </w:rPr>
      <w:br/>
    </w:r>
    <w:r>
      <w:fldChar w:fldCharType="begin"/>
    </w:r>
    <w:r w:rsidRPr="008A5A0D">
      <w:rPr>
        <w:lang w:val="en-US"/>
      </w:rPr>
      <w:instrText xml:space="preserve"> KEYWORDS  \* MERGEFORMAT </w:instrText>
    </w:r>
    <w:r>
      <w:fldChar w:fldCharType="separate"/>
    </w:r>
    <w:r w:rsidR="003E655B">
      <w:rPr>
        <w:lang w:val="en-US"/>
      </w:rPr>
      <w:t>E/ECE/TRANS/505/Rev.1/Add.94/Rev.4</w:t>
    </w:r>
    <w:r>
      <w:fldChar w:fldCharType="end"/>
    </w:r>
    <w:r w:rsidRPr="008A5A0D">
      <w:rPr>
        <w:lang w:val="en-US"/>
      </w:rPr>
      <w:t xml:space="preserve"> </w:t>
    </w:r>
    <w:r w:rsidRPr="008A5A0D">
      <w:rPr>
        <w:lang w:val="en-US"/>
      </w:rPr>
      <w:br/>
      <w:t>An</w:t>
    </w:r>
    <w:r>
      <w:rPr>
        <w:lang w:val="en-US"/>
      </w:rPr>
      <w:t>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1DB4" w14:textId="7719F30A" w:rsidR="008A5A0D" w:rsidRPr="009418E7" w:rsidRDefault="008A5A0D" w:rsidP="008A5A0D">
    <w:pPr>
      <w:pStyle w:val="En-tte"/>
      <w:rPr>
        <w:lang w:val="en-US"/>
      </w:rPr>
    </w:pPr>
    <w:r>
      <w:fldChar w:fldCharType="begin"/>
    </w:r>
    <w:r w:rsidRPr="009418E7">
      <w:rPr>
        <w:lang w:val="en-US"/>
      </w:rPr>
      <w:instrText xml:space="preserve"> TITLE  \* MERGEFORMAT </w:instrText>
    </w:r>
    <w:r>
      <w:fldChar w:fldCharType="separate"/>
    </w:r>
    <w:r w:rsidR="003E655B">
      <w:rPr>
        <w:lang w:val="en-US"/>
      </w:rPr>
      <w:t>E/ECE/324/Rev.1/Add.94/Rev.4</w:t>
    </w:r>
    <w:r>
      <w:fldChar w:fldCharType="end"/>
    </w:r>
    <w:r w:rsidRPr="009418E7">
      <w:rPr>
        <w:lang w:val="en-US"/>
      </w:rPr>
      <w:br/>
    </w:r>
    <w:r>
      <w:fldChar w:fldCharType="begin"/>
    </w:r>
    <w:r w:rsidRPr="009418E7">
      <w:rPr>
        <w:lang w:val="en-US"/>
      </w:rPr>
      <w:instrText xml:space="preserve"> KEYWORDS  \* MERGEFORMAT </w:instrText>
    </w:r>
    <w:r>
      <w:fldChar w:fldCharType="separate"/>
    </w:r>
    <w:r w:rsidR="003E655B">
      <w:rPr>
        <w:lang w:val="en-US"/>
      </w:rPr>
      <w:t>E/ECE/TRANS/505/Rev.1/Add.94/Rev.4</w:t>
    </w:r>
    <w:r>
      <w:fldChar w:fldCharType="end"/>
    </w:r>
    <w:r w:rsidR="009418E7" w:rsidRPr="009418E7">
      <w:rPr>
        <w:lang w:val="en-US"/>
      </w:rPr>
      <w:t xml:space="preserve"> </w:t>
    </w:r>
    <w:r w:rsidR="009418E7" w:rsidRPr="009418E7">
      <w:rPr>
        <w:lang w:val="en-US"/>
      </w:rPr>
      <w:br/>
      <w:t>An</w:t>
    </w:r>
    <w:r w:rsidR="009418E7">
      <w:rPr>
        <w:lang w:val="en-US"/>
      </w:rPr>
      <w:t>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DEA8" w14:textId="59402C50" w:rsidR="007A2E6B" w:rsidRPr="009418E7" w:rsidRDefault="007A2E6B" w:rsidP="007A2E6B">
    <w:pPr>
      <w:pStyle w:val="En-tte"/>
      <w:jc w:val="right"/>
      <w:rPr>
        <w:lang w:val="en-US"/>
      </w:rPr>
    </w:pPr>
    <w:r>
      <w:fldChar w:fldCharType="begin"/>
    </w:r>
    <w:r w:rsidRPr="009418E7">
      <w:rPr>
        <w:lang w:val="en-US"/>
      </w:rPr>
      <w:instrText xml:space="preserve"> TITLE  \* MERGEFORMAT </w:instrText>
    </w:r>
    <w:r>
      <w:fldChar w:fldCharType="separate"/>
    </w:r>
    <w:r w:rsidR="003E655B">
      <w:rPr>
        <w:lang w:val="en-US"/>
      </w:rPr>
      <w:t>E/ECE/324/Rev.1/Add.94/Rev.4</w:t>
    </w:r>
    <w:r>
      <w:fldChar w:fldCharType="end"/>
    </w:r>
    <w:r w:rsidRPr="009418E7">
      <w:rPr>
        <w:lang w:val="en-US"/>
      </w:rPr>
      <w:br/>
    </w:r>
    <w:r>
      <w:fldChar w:fldCharType="begin"/>
    </w:r>
    <w:r w:rsidRPr="009418E7">
      <w:rPr>
        <w:lang w:val="en-US"/>
      </w:rPr>
      <w:instrText xml:space="preserve"> KEYWORDS  \* MERGEFORMAT </w:instrText>
    </w:r>
    <w:r>
      <w:fldChar w:fldCharType="separate"/>
    </w:r>
    <w:r w:rsidR="003E655B">
      <w:rPr>
        <w:lang w:val="en-US"/>
      </w:rPr>
      <w:t>E/ECE/TRANS/505/Rev.1/Add.94/Rev.4</w:t>
    </w:r>
    <w:r>
      <w:fldChar w:fldCharType="end"/>
    </w:r>
    <w:r w:rsidR="009418E7" w:rsidRPr="009418E7">
      <w:rPr>
        <w:lang w:val="en-US"/>
      </w:rPr>
      <w:t xml:space="preserve"> </w:t>
    </w:r>
    <w:r w:rsidR="009418E7" w:rsidRPr="009418E7">
      <w:rPr>
        <w:lang w:val="en-US"/>
      </w:rPr>
      <w:br/>
      <w:t>An</w:t>
    </w:r>
    <w:r w:rsidR="009418E7">
      <w:rPr>
        <w:lang w:val="en-US"/>
      </w:rPr>
      <w:t>nexe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D491" w14:textId="13947393" w:rsidR="007A2E6B" w:rsidRPr="007A2E6B" w:rsidRDefault="007A2E6B" w:rsidP="007A2E6B">
    <w:pPr>
      <w:pStyle w:val="En-tte"/>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E599" w14:textId="63165041" w:rsidR="007A2E6B" w:rsidRPr="007A2E6B" w:rsidRDefault="007A2E6B" w:rsidP="007A2E6B">
    <w:pPr>
      <w:pStyle w:val="En-tte"/>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9F85" w14:textId="2C2A6F8F" w:rsidR="009418E7" w:rsidRPr="007A2E6B" w:rsidRDefault="009418E7" w:rsidP="007A2E6B">
    <w:pPr>
      <w:pStyle w:val="En-tte"/>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w:t>
    </w:r>
    <w:r>
      <w:rPr>
        <w:lang w:val="en-US"/>
      </w:rPr>
      <w:t>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E40F" w14:textId="3BAB08E2" w:rsidR="007A2E6B" w:rsidRPr="007A2E6B" w:rsidRDefault="007A2E6B" w:rsidP="0082158B">
    <w:pPr>
      <w:pStyle w:val="En-tte"/>
      <w:spacing w:after="240"/>
      <w:jc w:val="right"/>
      <w:rPr>
        <w:lang w:val="en-US"/>
      </w:rPr>
    </w:pPr>
    <w:r>
      <w:fldChar w:fldCharType="begin"/>
    </w:r>
    <w:r w:rsidRPr="007A2E6B">
      <w:rPr>
        <w:lang w:val="en-US"/>
      </w:rPr>
      <w:instrText xml:space="preserve"> TITLE  \* MERGEFORMAT </w:instrText>
    </w:r>
    <w:r>
      <w:fldChar w:fldCharType="separate"/>
    </w:r>
    <w:r w:rsidR="003E655B">
      <w:rPr>
        <w:lang w:val="en-US"/>
      </w:rPr>
      <w:t>E/ECE/324/Rev.1/Add.94/Rev.4</w:t>
    </w:r>
    <w:r>
      <w:fldChar w:fldCharType="end"/>
    </w:r>
    <w:r w:rsidRPr="007A2E6B">
      <w:rPr>
        <w:lang w:val="en-US"/>
      </w:rPr>
      <w:br/>
    </w:r>
    <w:r>
      <w:fldChar w:fldCharType="begin"/>
    </w:r>
    <w:r w:rsidRPr="007A2E6B">
      <w:rPr>
        <w:lang w:val="en-US"/>
      </w:rPr>
      <w:instrText xml:space="preserve"> KEYWORDS  \* MERGEFORMAT </w:instrText>
    </w:r>
    <w:r>
      <w:fldChar w:fldCharType="separate"/>
    </w:r>
    <w:r w:rsidR="003E655B">
      <w:rPr>
        <w:lang w:val="en-US"/>
      </w:rPr>
      <w:t>E/ECE/TRANS/505/Rev.1/Add.94/Rev.4</w:t>
    </w:r>
    <w:r>
      <w:fldChar w:fldCharType="end"/>
    </w:r>
    <w:r w:rsidRPr="007A2E6B">
      <w:rPr>
        <w:lang w:val="en-US"/>
      </w:rPr>
      <w:t xml:space="preserve"> </w:t>
    </w:r>
    <w:r w:rsidRPr="007A2E6B">
      <w:rPr>
        <w:lang w:val="en-US"/>
      </w:rPr>
      <w:br/>
      <w:t>Annexe </w:t>
    </w:r>
    <w:r>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04492"/>
    <w:multiLevelType w:val="hybridMultilevel"/>
    <w:tmpl w:val="0D303066"/>
    <w:lvl w:ilvl="0" w:tplc="0409000F">
      <w:start w:val="1"/>
      <w:numFmt w:val="decimal"/>
      <w:lvlText w:val="%1."/>
      <w:lvlJc w:val="left"/>
      <w:pPr>
        <w:ind w:left="8905" w:hanging="8055"/>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B800B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F163804"/>
    <w:multiLevelType w:val="hybridMultilevel"/>
    <w:tmpl w:val="3FD65930"/>
    <w:lvl w:ilvl="0" w:tplc="B14643AA">
      <w:start w:val="1"/>
      <w:numFmt w:val="bullet"/>
      <w:lvlRestart w:val="0"/>
      <w:lvlText w:val="–"/>
      <w:lvlJc w:val="left"/>
      <w:pPr>
        <w:tabs>
          <w:tab w:val="num" w:pos="1134"/>
        </w:tabs>
        <w:ind w:left="1134" w:hanging="567"/>
      </w:pPr>
      <w:rPr>
        <w:rFonts w:ascii="Times New Roman" w:hAnsi="Times New Roman" w:cs="Times New Roman" w:hint="default"/>
      </w:rPr>
    </w:lvl>
    <w:lvl w:ilvl="1" w:tplc="34481CE6" w:tentative="1">
      <w:start w:val="1"/>
      <w:numFmt w:val="bullet"/>
      <w:lvlText w:val="o"/>
      <w:lvlJc w:val="left"/>
      <w:pPr>
        <w:tabs>
          <w:tab w:val="num" w:pos="1440"/>
        </w:tabs>
        <w:ind w:left="1440" w:hanging="360"/>
      </w:pPr>
      <w:rPr>
        <w:rFonts w:ascii="Courier New" w:hAnsi="Courier New" w:cs="Courier New" w:hint="default"/>
      </w:rPr>
    </w:lvl>
    <w:lvl w:ilvl="2" w:tplc="E54E7814" w:tentative="1">
      <w:start w:val="1"/>
      <w:numFmt w:val="bullet"/>
      <w:lvlText w:val=""/>
      <w:lvlJc w:val="left"/>
      <w:pPr>
        <w:tabs>
          <w:tab w:val="num" w:pos="2160"/>
        </w:tabs>
        <w:ind w:left="2160" w:hanging="360"/>
      </w:pPr>
      <w:rPr>
        <w:rFonts w:ascii="Wingdings" w:hAnsi="Wingdings" w:hint="default"/>
      </w:rPr>
    </w:lvl>
    <w:lvl w:ilvl="3" w:tplc="F22C1F86" w:tentative="1">
      <w:start w:val="1"/>
      <w:numFmt w:val="bullet"/>
      <w:lvlText w:val=""/>
      <w:lvlJc w:val="left"/>
      <w:pPr>
        <w:tabs>
          <w:tab w:val="num" w:pos="2880"/>
        </w:tabs>
        <w:ind w:left="2880" w:hanging="360"/>
      </w:pPr>
      <w:rPr>
        <w:rFonts w:ascii="Symbol" w:hAnsi="Symbol" w:hint="default"/>
      </w:rPr>
    </w:lvl>
    <w:lvl w:ilvl="4" w:tplc="E3DAAE8A" w:tentative="1">
      <w:start w:val="1"/>
      <w:numFmt w:val="bullet"/>
      <w:lvlText w:val="o"/>
      <w:lvlJc w:val="left"/>
      <w:pPr>
        <w:tabs>
          <w:tab w:val="num" w:pos="3600"/>
        </w:tabs>
        <w:ind w:left="3600" w:hanging="360"/>
      </w:pPr>
      <w:rPr>
        <w:rFonts w:ascii="Courier New" w:hAnsi="Courier New" w:cs="Courier New" w:hint="default"/>
      </w:rPr>
    </w:lvl>
    <w:lvl w:ilvl="5" w:tplc="5DECA5FA" w:tentative="1">
      <w:start w:val="1"/>
      <w:numFmt w:val="bullet"/>
      <w:lvlText w:val=""/>
      <w:lvlJc w:val="left"/>
      <w:pPr>
        <w:tabs>
          <w:tab w:val="num" w:pos="4320"/>
        </w:tabs>
        <w:ind w:left="4320" w:hanging="360"/>
      </w:pPr>
      <w:rPr>
        <w:rFonts w:ascii="Wingdings" w:hAnsi="Wingdings" w:hint="default"/>
      </w:rPr>
    </w:lvl>
    <w:lvl w:ilvl="6" w:tplc="E656348C" w:tentative="1">
      <w:start w:val="1"/>
      <w:numFmt w:val="bullet"/>
      <w:lvlText w:val=""/>
      <w:lvlJc w:val="left"/>
      <w:pPr>
        <w:tabs>
          <w:tab w:val="num" w:pos="5040"/>
        </w:tabs>
        <w:ind w:left="5040" w:hanging="360"/>
      </w:pPr>
      <w:rPr>
        <w:rFonts w:ascii="Symbol" w:hAnsi="Symbol" w:hint="default"/>
      </w:rPr>
    </w:lvl>
    <w:lvl w:ilvl="7" w:tplc="5CC0A020" w:tentative="1">
      <w:start w:val="1"/>
      <w:numFmt w:val="bullet"/>
      <w:lvlText w:val="o"/>
      <w:lvlJc w:val="left"/>
      <w:pPr>
        <w:tabs>
          <w:tab w:val="num" w:pos="5760"/>
        </w:tabs>
        <w:ind w:left="5760" w:hanging="360"/>
      </w:pPr>
      <w:rPr>
        <w:rFonts w:ascii="Courier New" w:hAnsi="Courier New" w:cs="Courier New" w:hint="default"/>
      </w:rPr>
    </w:lvl>
    <w:lvl w:ilvl="8" w:tplc="5594A3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4F6D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5A659F0"/>
    <w:multiLevelType w:val="hybridMultilevel"/>
    <w:tmpl w:val="49A6FBA2"/>
    <w:lvl w:ilvl="0" w:tplc="439C34BE">
      <w:start w:val="1"/>
      <w:numFmt w:val="bullet"/>
      <w:lvlRestart w:val="0"/>
      <w:lvlText w:val=""/>
      <w:lvlJc w:val="left"/>
      <w:pPr>
        <w:tabs>
          <w:tab w:val="num" w:pos="1134"/>
        </w:tabs>
        <w:ind w:left="1134" w:hanging="567"/>
      </w:pPr>
      <w:rPr>
        <w:rFonts w:ascii="Symbol" w:hAnsi="Symbol" w:hint="default"/>
      </w:rPr>
    </w:lvl>
    <w:lvl w:ilvl="1" w:tplc="E1E0DCAE" w:tentative="1">
      <w:start w:val="1"/>
      <w:numFmt w:val="bullet"/>
      <w:lvlText w:val="o"/>
      <w:lvlJc w:val="left"/>
      <w:pPr>
        <w:tabs>
          <w:tab w:val="num" w:pos="1440"/>
        </w:tabs>
        <w:ind w:left="1440" w:hanging="360"/>
      </w:pPr>
      <w:rPr>
        <w:rFonts w:ascii="Courier New" w:hAnsi="Courier New" w:cs="Courier New" w:hint="default"/>
      </w:rPr>
    </w:lvl>
    <w:lvl w:ilvl="2" w:tplc="A62462FE" w:tentative="1">
      <w:start w:val="1"/>
      <w:numFmt w:val="bullet"/>
      <w:lvlText w:val=""/>
      <w:lvlJc w:val="left"/>
      <w:pPr>
        <w:tabs>
          <w:tab w:val="num" w:pos="2160"/>
        </w:tabs>
        <w:ind w:left="2160" w:hanging="360"/>
      </w:pPr>
      <w:rPr>
        <w:rFonts w:ascii="Wingdings" w:hAnsi="Wingdings" w:hint="default"/>
      </w:rPr>
    </w:lvl>
    <w:lvl w:ilvl="3" w:tplc="0A7482E8" w:tentative="1">
      <w:start w:val="1"/>
      <w:numFmt w:val="bullet"/>
      <w:lvlText w:val=""/>
      <w:lvlJc w:val="left"/>
      <w:pPr>
        <w:tabs>
          <w:tab w:val="num" w:pos="2880"/>
        </w:tabs>
        <w:ind w:left="2880" w:hanging="360"/>
      </w:pPr>
      <w:rPr>
        <w:rFonts w:ascii="Symbol" w:hAnsi="Symbol" w:hint="default"/>
      </w:rPr>
    </w:lvl>
    <w:lvl w:ilvl="4" w:tplc="9F32E89C" w:tentative="1">
      <w:start w:val="1"/>
      <w:numFmt w:val="bullet"/>
      <w:lvlText w:val="o"/>
      <w:lvlJc w:val="left"/>
      <w:pPr>
        <w:tabs>
          <w:tab w:val="num" w:pos="3600"/>
        </w:tabs>
        <w:ind w:left="3600" w:hanging="360"/>
      </w:pPr>
      <w:rPr>
        <w:rFonts w:ascii="Courier New" w:hAnsi="Courier New" w:cs="Courier New" w:hint="default"/>
      </w:rPr>
    </w:lvl>
    <w:lvl w:ilvl="5" w:tplc="5BD4350C" w:tentative="1">
      <w:start w:val="1"/>
      <w:numFmt w:val="bullet"/>
      <w:lvlText w:val=""/>
      <w:lvlJc w:val="left"/>
      <w:pPr>
        <w:tabs>
          <w:tab w:val="num" w:pos="4320"/>
        </w:tabs>
        <w:ind w:left="4320" w:hanging="360"/>
      </w:pPr>
      <w:rPr>
        <w:rFonts w:ascii="Wingdings" w:hAnsi="Wingdings" w:hint="default"/>
      </w:rPr>
    </w:lvl>
    <w:lvl w:ilvl="6" w:tplc="7E32C2EE" w:tentative="1">
      <w:start w:val="1"/>
      <w:numFmt w:val="bullet"/>
      <w:lvlText w:val=""/>
      <w:lvlJc w:val="left"/>
      <w:pPr>
        <w:tabs>
          <w:tab w:val="num" w:pos="5040"/>
        </w:tabs>
        <w:ind w:left="5040" w:hanging="360"/>
      </w:pPr>
      <w:rPr>
        <w:rFonts w:ascii="Symbol" w:hAnsi="Symbol" w:hint="default"/>
      </w:rPr>
    </w:lvl>
    <w:lvl w:ilvl="7" w:tplc="D30869CA" w:tentative="1">
      <w:start w:val="1"/>
      <w:numFmt w:val="bullet"/>
      <w:lvlText w:val="o"/>
      <w:lvlJc w:val="left"/>
      <w:pPr>
        <w:tabs>
          <w:tab w:val="num" w:pos="5760"/>
        </w:tabs>
        <w:ind w:left="5760" w:hanging="360"/>
      </w:pPr>
      <w:rPr>
        <w:rFonts w:ascii="Courier New" w:hAnsi="Courier New" w:cs="Courier New" w:hint="default"/>
      </w:rPr>
    </w:lvl>
    <w:lvl w:ilvl="8" w:tplc="F66E5FF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8B2D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525F52A1"/>
    <w:multiLevelType w:val="hybridMultilevel"/>
    <w:tmpl w:val="654C8C62"/>
    <w:lvl w:ilvl="0" w:tplc="DBF0214C">
      <w:start w:val="1"/>
      <w:numFmt w:val="bullet"/>
      <w:lvlRestart w:val="0"/>
      <w:lvlText w:val="–"/>
      <w:lvlJc w:val="left"/>
      <w:pPr>
        <w:tabs>
          <w:tab w:val="num" w:pos="1134"/>
        </w:tabs>
        <w:ind w:left="1134" w:hanging="567"/>
      </w:pPr>
      <w:rPr>
        <w:rFonts w:ascii="Times New Roman" w:hAnsi="Times New Roman" w:cs="Times New Roman" w:hint="default"/>
      </w:rPr>
    </w:lvl>
    <w:lvl w:ilvl="1" w:tplc="E5241578" w:tentative="1">
      <w:start w:val="1"/>
      <w:numFmt w:val="bullet"/>
      <w:lvlText w:val="o"/>
      <w:lvlJc w:val="left"/>
      <w:pPr>
        <w:tabs>
          <w:tab w:val="num" w:pos="1440"/>
        </w:tabs>
        <w:ind w:left="1440" w:hanging="360"/>
      </w:pPr>
      <w:rPr>
        <w:rFonts w:ascii="Courier New" w:hAnsi="Courier New" w:cs="Courier New" w:hint="default"/>
      </w:rPr>
    </w:lvl>
    <w:lvl w:ilvl="2" w:tplc="082E271C" w:tentative="1">
      <w:start w:val="1"/>
      <w:numFmt w:val="bullet"/>
      <w:lvlText w:val=""/>
      <w:lvlJc w:val="left"/>
      <w:pPr>
        <w:tabs>
          <w:tab w:val="num" w:pos="2160"/>
        </w:tabs>
        <w:ind w:left="2160" w:hanging="360"/>
      </w:pPr>
      <w:rPr>
        <w:rFonts w:ascii="Wingdings" w:hAnsi="Wingdings" w:hint="default"/>
      </w:rPr>
    </w:lvl>
    <w:lvl w:ilvl="3" w:tplc="EA22DB46" w:tentative="1">
      <w:start w:val="1"/>
      <w:numFmt w:val="bullet"/>
      <w:lvlText w:val=""/>
      <w:lvlJc w:val="left"/>
      <w:pPr>
        <w:tabs>
          <w:tab w:val="num" w:pos="2880"/>
        </w:tabs>
        <w:ind w:left="2880" w:hanging="360"/>
      </w:pPr>
      <w:rPr>
        <w:rFonts w:ascii="Symbol" w:hAnsi="Symbol" w:hint="default"/>
      </w:rPr>
    </w:lvl>
    <w:lvl w:ilvl="4" w:tplc="98C2E72A" w:tentative="1">
      <w:start w:val="1"/>
      <w:numFmt w:val="bullet"/>
      <w:lvlText w:val="o"/>
      <w:lvlJc w:val="left"/>
      <w:pPr>
        <w:tabs>
          <w:tab w:val="num" w:pos="3600"/>
        </w:tabs>
        <w:ind w:left="3600" w:hanging="360"/>
      </w:pPr>
      <w:rPr>
        <w:rFonts w:ascii="Courier New" w:hAnsi="Courier New" w:cs="Courier New" w:hint="default"/>
      </w:rPr>
    </w:lvl>
    <w:lvl w:ilvl="5" w:tplc="DF0C77A4" w:tentative="1">
      <w:start w:val="1"/>
      <w:numFmt w:val="bullet"/>
      <w:lvlText w:val=""/>
      <w:lvlJc w:val="left"/>
      <w:pPr>
        <w:tabs>
          <w:tab w:val="num" w:pos="4320"/>
        </w:tabs>
        <w:ind w:left="4320" w:hanging="360"/>
      </w:pPr>
      <w:rPr>
        <w:rFonts w:ascii="Wingdings" w:hAnsi="Wingdings" w:hint="default"/>
      </w:rPr>
    </w:lvl>
    <w:lvl w:ilvl="6" w:tplc="2F8A08AE" w:tentative="1">
      <w:start w:val="1"/>
      <w:numFmt w:val="bullet"/>
      <w:lvlText w:val=""/>
      <w:lvlJc w:val="left"/>
      <w:pPr>
        <w:tabs>
          <w:tab w:val="num" w:pos="5040"/>
        </w:tabs>
        <w:ind w:left="5040" w:hanging="360"/>
      </w:pPr>
      <w:rPr>
        <w:rFonts w:ascii="Symbol" w:hAnsi="Symbol" w:hint="default"/>
      </w:rPr>
    </w:lvl>
    <w:lvl w:ilvl="7" w:tplc="77208AF6" w:tentative="1">
      <w:start w:val="1"/>
      <w:numFmt w:val="bullet"/>
      <w:lvlText w:val="o"/>
      <w:lvlJc w:val="left"/>
      <w:pPr>
        <w:tabs>
          <w:tab w:val="num" w:pos="5760"/>
        </w:tabs>
        <w:ind w:left="5760" w:hanging="360"/>
      </w:pPr>
      <w:rPr>
        <w:rFonts w:ascii="Courier New" w:hAnsi="Courier New" w:cs="Courier New" w:hint="default"/>
      </w:rPr>
    </w:lvl>
    <w:lvl w:ilvl="8" w:tplc="642A3AA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6B7A7CC1"/>
    <w:multiLevelType w:val="hybridMultilevel"/>
    <w:tmpl w:val="FE7C7B4A"/>
    <w:lvl w:ilvl="0" w:tplc="AECAEF4C">
      <w:start w:val="1"/>
      <w:numFmt w:val="decimal"/>
      <w:lvlText w:val="%1."/>
      <w:lvlJc w:val="left"/>
      <w:pPr>
        <w:ind w:left="1140" w:hanging="43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15:restartNumberingAfterBreak="0">
    <w:nsid w:val="72690695"/>
    <w:multiLevelType w:val="hybridMultilevel"/>
    <w:tmpl w:val="88E0634E"/>
    <w:lvl w:ilvl="0" w:tplc="45EE3CBC">
      <w:start w:val="1"/>
      <w:numFmt w:val="upperRoman"/>
      <w:lvlText w:val="%1."/>
      <w:lvlJc w:val="left"/>
      <w:pPr>
        <w:ind w:left="8790" w:hanging="8055"/>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2" w15:restartNumberingAfterBreak="0">
    <w:nsid w:val="7AFB38E9"/>
    <w:multiLevelType w:val="hybridMultilevel"/>
    <w:tmpl w:val="E74A8170"/>
    <w:lvl w:ilvl="0" w:tplc="15BEA13A">
      <w:start w:val="1"/>
      <w:numFmt w:val="bullet"/>
      <w:lvlRestart w:val="0"/>
      <w:lvlText w:val=""/>
      <w:lvlJc w:val="left"/>
      <w:pPr>
        <w:tabs>
          <w:tab w:val="num" w:pos="1134"/>
        </w:tabs>
        <w:ind w:left="1134" w:hanging="567"/>
      </w:pPr>
      <w:rPr>
        <w:rFonts w:ascii="Symbol" w:hAnsi="Symbol" w:hint="default"/>
      </w:rPr>
    </w:lvl>
    <w:lvl w:ilvl="1" w:tplc="B7A6CEF8" w:tentative="1">
      <w:start w:val="1"/>
      <w:numFmt w:val="bullet"/>
      <w:lvlText w:val="o"/>
      <w:lvlJc w:val="left"/>
      <w:pPr>
        <w:tabs>
          <w:tab w:val="num" w:pos="1440"/>
        </w:tabs>
        <w:ind w:left="1440" w:hanging="360"/>
      </w:pPr>
      <w:rPr>
        <w:rFonts w:ascii="Courier New" w:hAnsi="Courier New" w:cs="Courier New" w:hint="default"/>
      </w:rPr>
    </w:lvl>
    <w:lvl w:ilvl="2" w:tplc="B9FC892C" w:tentative="1">
      <w:start w:val="1"/>
      <w:numFmt w:val="bullet"/>
      <w:lvlText w:val=""/>
      <w:lvlJc w:val="left"/>
      <w:pPr>
        <w:tabs>
          <w:tab w:val="num" w:pos="2160"/>
        </w:tabs>
        <w:ind w:left="2160" w:hanging="360"/>
      </w:pPr>
      <w:rPr>
        <w:rFonts w:ascii="Wingdings" w:hAnsi="Wingdings" w:hint="default"/>
      </w:rPr>
    </w:lvl>
    <w:lvl w:ilvl="3" w:tplc="F3DA97C8" w:tentative="1">
      <w:start w:val="1"/>
      <w:numFmt w:val="bullet"/>
      <w:lvlText w:val=""/>
      <w:lvlJc w:val="left"/>
      <w:pPr>
        <w:tabs>
          <w:tab w:val="num" w:pos="2880"/>
        </w:tabs>
        <w:ind w:left="2880" w:hanging="360"/>
      </w:pPr>
      <w:rPr>
        <w:rFonts w:ascii="Symbol" w:hAnsi="Symbol" w:hint="default"/>
      </w:rPr>
    </w:lvl>
    <w:lvl w:ilvl="4" w:tplc="640C7D16" w:tentative="1">
      <w:start w:val="1"/>
      <w:numFmt w:val="bullet"/>
      <w:lvlText w:val="o"/>
      <w:lvlJc w:val="left"/>
      <w:pPr>
        <w:tabs>
          <w:tab w:val="num" w:pos="3600"/>
        </w:tabs>
        <w:ind w:left="3600" w:hanging="360"/>
      </w:pPr>
      <w:rPr>
        <w:rFonts w:ascii="Courier New" w:hAnsi="Courier New" w:cs="Courier New" w:hint="default"/>
      </w:rPr>
    </w:lvl>
    <w:lvl w:ilvl="5" w:tplc="57BAD4F8" w:tentative="1">
      <w:start w:val="1"/>
      <w:numFmt w:val="bullet"/>
      <w:lvlText w:val=""/>
      <w:lvlJc w:val="left"/>
      <w:pPr>
        <w:tabs>
          <w:tab w:val="num" w:pos="4320"/>
        </w:tabs>
        <w:ind w:left="4320" w:hanging="360"/>
      </w:pPr>
      <w:rPr>
        <w:rFonts w:ascii="Wingdings" w:hAnsi="Wingdings" w:hint="default"/>
      </w:rPr>
    </w:lvl>
    <w:lvl w:ilvl="6" w:tplc="DD825CE0" w:tentative="1">
      <w:start w:val="1"/>
      <w:numFmt w:val="bullet"/>
      <w:lvlText w:val=""/>
      <w:lvlJc w:val="left"/>
      <w:pPr>
        <w:tabs>
          <w:tab w:val="num" w:pos="5040"/>
        </w:tabs>
        <w:ind w:left="5040" w:hanging="360"/>
      </w:pPr>
      <w:rPr>
        <w:rFonts w:ascii="Symbol" w:hAnsi="Symbol" w:hint="default"/>
      </w:rPr>
    </w:lvl>
    <w:lvl w:ilvl="7" w:tplc="64A0CB66" w:tentative="1">
      <w:start w:val="1"/>
      <w:numFmt w:val="bullet"/>
      <w:lvlText w:val="o"/>
      <w:lvlJc w:val="left"/>
      <w:pPr>
        <w:tabs>
          <w:tab w:val="num" w:pos="5760"/>
        </w:tabs>
        <w:ind w:left="5760" w:hanging="360"/>
      </w:pPr>
      <w:rPr>
        <w:rFonts w:ascii="Courier New" w:hAnsi="Courier New" w:cs="Courier New" w:hint="default"/>
      </w:rPr>
    </w:lvl>
    <w:lvl w:ilvl="8" w:tplc="C6566F72" w:tentative="1">
      <w:start w:val="1"/>
      <w:numFmt w:val="bullet"/>
      <w:lvlText w:val=""/>
      <w:lvlJc w:val="left"/>
      <w:pPr>
        <w:tabs>
          <w:tab w:val="num" w:pos="6480"/>
        </w:tabs>
        <w:ind w:left="6480" w:hanging="360"/>
      </w:pPr>
      <w:rPr>
        <w:rFonts w:ascii="Wingdings" w:hAnsi="Wingdings" w:hint="default"/>
      </w:rPr>
    </w:lvl>
  </w:abstractNum>
  <w:num w:numId="1" w16cid:durableId="1237328089">
    <w:abstractNumId w:val="19"/>
  </w:num>
  <w:num w:numId="2" w16cid:durableId="1379818755">
    <w:abstractNumId w:val="17"/>
  </w:num>
  <w:num w:numId="3" w16cid:durableId="1385375086">
    <w:abstractNumId w:val="11"/>
  </w:num>
  <w:num w:numId="4" w16cid:durableId="1472402630">
    <w:abstractNumId w:val="19"/>
  </w:num>
  <w:num w:numId="5" w16cid:durableId="747776907">
    <w:abstractNumId w:val="17"/>
  </w:num>
  <w:num w:numId="6" w16cid:durableId="43678187">
    <w:abstractNumId w:val="11"/>
  </w:num>
  <w:num w:numId="7" w16cid:durableId="1395277778">
    <w:abstractNumId w:val="14"/>
  </w:num>
  <w:num w:numId="8" w16cid:durableId="390156757">
    <w:abstractNumId w:val="16"/>
  </w:num>
  <w:num w:numId="9" w16cid:durableId="525294626">
    <w:abstractNumId w:val="12"/>
  </w:num>
  <w:num w:numId="10" w16cid:durableId="1563252258">
    <w:abstractNumId w:val="18"/>
  </w:num>
  <w:num w:numId="11" w16cid:durableId="411702562">
    <w:abstractNumId w:val="15"/>
  </w:num>
  <w:num w:numId="12" w16cid:durableId="1636905935">
    <w:abstractNumId w:val="13"/>
  </w:num>
  <w:num w:numId="13" w16cid:durableId="1073702493">
    <w:abstractNumId w:val="22"/>
  </w:num>
  <w:num w:numId="14" w16cid:durableId="1106852247">
    <w:abstractNumId w:val="8"/>
  </w:num>
  <w:num w:numId="15" w16cid:durableId="115486840">
    <w:abstractNumId w:val="3"/>
  </w:num>
  <w:num w:numId="16" w16cid:durableId="831601899">
    <w:abstractNumId w:val="2"/>
  </w:num>
  <w:num w:numId="17" w16cid:durableId="1361736006">
    <w:abstractNumId w:val="1"/>
  </w:num>
  <w:num w:numId="18" w16cid:durableId="1568684091">
    <w:abstractNumId w:val="0"/>
  </w:num>
  <w:num w:numId="19" w16cid:durableId="1921673048">
    <w:abstractNumId w:val="9"/>
  </w:num>
  <w:num w:numId="20" w16cid:durableId="1572421196">
    <w:abstractNumId w:val="7"/>
  </w:num>
  <w:num w:numId="21" w16cid:durableId="631598517">
    <w:abstractNumId w:val="6"/>
  </w:num>
  <w:num w:numId="22" w16cid:durableId="2063365350">
    <w:abstractNumId w:val="5"/>
  </w:num>
  <w:num w:numId="23" w16cid:durableId="1596403755">
    <w:abstractNumId w:val="4"/>
  </w:num>
  <w:num w:numId="24" w16cid:durableId="390929426">
    <w:abstractNumId w:val="21"/>
  </w:num>
  <w:num w:numId="25" w16cid:durableId="35395096">
    <w:abstractNumId w:val="20"/>
  </w:num>
  <w:num w:numId="26" w16cid:durableId="155466109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fr-CH"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66"/>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53D"/>
    <w:rsid w:val="00002826"/>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5DDD"/>
    <w:rsid w:val="00047F10"/>
    <w:rsid w:val="00052157"/>
    <w:rsid w:val="0005346D"/>
    <w:rsid w:val="00055FE4"/>
    <w:rsid w:val="000569A4"/>
    <w:rsid w:val="00062B15"/>
    <w:rsid w:val="000641CE"/>
    <w:rsid w:val="00067310"/>
    <w:rsid w:val="00077E35"/>
    <w:rsid w:val="0008669E"/>
    <w:rsid w:val="00090599"/>
    <w:rsid w:val="000A1501"/>
    <w:rsid w:val="000A2494"/>
    <w:rsid w:val="000A3C42"/>
    <w:rsid w:val="000A6B7E"/>
    <w:rsid w:val="000B20D3"/>
    <w:rsid w:val="000C6CDB"/>
    <w:rsid w:val="000D5C25"/>
    <w:rsid w:val="000E4F06"/>
    <w:rsid w:val="000E5601"/>
    <w:rsid w:val="000E5602"/>
    <w:rsid w:val="000F41F2"/>
    <w:rsid w:val="0010373B"/>
    <w:rsid w:val="0011415F"/>
    <w:rsid w:val="00125446"/>
    <w:rsid w:val="001358D9"/>
    <w:rsid w:val="00141E26"/>
    <w:rsid w:val="00143EB9"/>
    <w:rsid w:val="00147A18"/>
    <w:rsid w:val="00152C5A"/>
    <w:rsid w:val="0015389C"/>
    <w:rsid w:val="00160540"/>
    <w:rsid w:val="00166C68"/>
    <w:rsid w:val="0017190F"/>
    <w:rsid w:val="00174814"/>
    <w:rsid w:val="00181A90"/>
    <w:rsid w:val="001825EE"/>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1F7424"/>
    <w:rsid w:val="002000CD"/>
    <w:rsid w:val="00200CBA"/>
    <w:rsid w:val="00204B66"/>
    <w:rsid w:val="002059CE"/>
    <w:rsid w:val="0020699D"/>
    <w:rsid w:val="00206AD4"/>
    <w:rsid w:val="00216A5F"/>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6E96"/>
    <w:rsid w:val="0029791D"/>
    <w:rsid w:val="002A2A2C"/>
    <w:rsid w:val="002A5D07"/>
    <w:rsid w:val="002B5378"/>
    <w:rsid w:val="002C4519"/>
    <w:rsid w:val="002D25CA"/>
    <w:rsid w:val="002D3DA4"/>
    <w:rsid w:val="002E2E6D"/>
    <w:rsid w:val="002E2F5C"/>
    <w:rsid w:val="002F0C48"/>
    <w:rsid w:val="003016B7"/>
    <w:rsid w:val="0030754C"/>
    <w:rsid w:val="00317E54"/>
    <w:rsid w:val="00322DF1"/>
    <w:rsid w:val="00324EBF"/>
    <w:rsid w:val="0032556C"/>
    <w:rsid w:val="00327502"/>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B53B6"/>
    <w:rsid w:val="003C15C5"/>
    <w:rsid w:val="003D6C68"/>
    <w:rsid w:val="003E01D0"/>
    <w:rsid w:val="003E49B9"/>
    <w:rsid w:val="003E5E5B"/>
    <w:rsid w:val="003E5F12"/>
    <w:rsid w:val="003E655B"/>
    <w:rsid w:val="003E786C"/>
    <w:rsid w:val="003F2A89"/>
    <w:rsid w:val="003F4A54"/>
    <w:rsid w:val="003F7B62"/>
    <w:rsid w:val="0040144C"/>
    <w:rsid w:val="004067AE"/>
    <w:rsid w:val="00410521"/>
    <w:rsid w:val="00413BB0"/>
    <w:rsid w:val="004159D0"/>
    <w:rsid w:val="00417326"/>
    <w:rsid w:val="00421A10"/>
    <w:rsid w:val="00422499"/>
    <w:rsid w:val="0042328E"/>
    <w:rsid w:val="00430EFC"/>
    <w:rsid w:val="004342E2"/>
    <w:rsid w:val="00434354"/>
    <w:rsid w:val="00435567"/>
    <w:rsid w:val="00440BC8"/>
    <w:rsid w:val="00442E31"/>
    <w:rsid w:val="00454F8D"/>
    <w:rsid w:val="004567EB"/>
    <w:rsid w:val="00457676"/>
    <w:rsid w:val="00460E72"/>
    <w:rsid w:val="004635D7"/>
    <w:rsid w:val="00464191"/>
    <w:rsid w:val="00467412"/>
    <w:rsid w:val="00467F2C"/>
    <w:rsid w:val="00476265"/>
    <w:rsid w:val="0048687D"/>
    <w:rsid w:val="00490F56"/>
    <w:rsid w:val="00491F39"/>
    <w:rsid w:val="004A49A5"/>
    <w:rsid w:val="004A66A2"/>
    <w:rsid w:val="004B07A3"/>
    <w:rsid w:val="004B261D"/>
    <w:rsid w:val="004B2A49"/>
    <w:rsid w:val="004B51CD"/>
    <w:rsid w:val="004B576C"/>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39FD"/>
    <w:rsid w:val="00565B29"/>
    <w:rsid w:val="00571BC1"/>
    <w:rsid w:val="00571F41"/>
    <w:rsid w:val="00575476"/>
    <w:rsid w:val="00583A20"/>
    <w:rsid w:val="00584373"/>
    <w:rsid w:val="0059061F"/>
    <w:rsid w:val="00591072"/>
    <w:rsid w:val="00591DB3"/>
    <w:rsid w:val="005939ED"/>
    <w:rsid w:val="00593F0C"/>
    <w:rsid w:val="005947BC"/>
    <w:rsid w:val="00595A16"/>
    <w:rsid w:val="00595E8A"/>
    <w:rsid w:val="00596556"/>
    <w:rsid w:val="005A0268"/>
    <w:rsid w:val="005A0786"/>
    <w:rsid w:val="005A6014"/>
    <w:rsid w:val="005B1FBE"/>
    <w:rsid w:val="005B473C"/>
    <w:rsid w:val="005C4546"/>
    <w:rsid w:val="005C549A"/>
    <w:rsid w:val="005D0035"/>
    <w:rsid w:val="005D3B6D"/>
    <w:rsid w:val="005D7719"/>
    <w:rsid w:val="005E1B9B"/>
    <w:rsid w:val="005E32D1"/>
    <w:rsid w:val="005E386C"/>
    <w:rsid w:val="005E5D1F"/>
    <w:rsid w:val="005F0207"/>
    <w:rsid w:val="005F5C1F"/>
    <w:rsid w:val="0061113B"/>
    <w:rsid w:val="00611D43"/>
    <w:rsid w:val="00612D48"/>
    <w:rsid w:val="00613A5E"/>
    <w:rsid w:val="00616B45"/>
    <w:rsid w:val="00617C8B"/>
    <w:rsid w:val="0062353D"/>
    <w:rsid w:val="006241C6"/>
    <w:rsid w:val="00630D9B"/>
    <w:rsid w:val="00631953"/>
    <w:rsid w:val="0063208D"/>
    <w:rsid w:val="00634505"/>
    <w:rsid w:val="006434FD"/>
    <w:rsid w:val="00643814"/>
    <w:rsid w:val="006439EC"/>
    <w:rsid w:val="00645090"/>
    <w:rsid w:val="00646652"/>
    <w:rsid w:val="00647059"/>
    <w:rsid w:val="00647162"/>
    <w:rsid w:val="0065029A"/>
    <w:rsid w:val="006553F9"/>
    <w:rsid w:val="00661E96"/>
    <w:rsid w:val="00665786"/>
    <w:rsid w:val="00671C93"/>
    <w:rsid w:val="00671F00"/>
    <w:rsid w:val="006729C8"/>
    <w:rsid w:val="00675501"/>
    <w:rsid w:val="0068562A"/>
    <w:rsid w:val="006A4C49"/>
    <w:rsid w:val="006A6A85"/>
    <w:rsid w:val="006A6B31"/>
    <w:rsid w:val="006A6C95"/>
    <w:rsid w:val="006A7B29"/>
    <w:rsid w:val="006B0EB2"/>
    <w:rsid w:val="006B0FF8"/>
    <w:rsid w:val="006B4590"/>
    <w:rsid w:val="006C340C"/>
    <w:rsid w:val="006D35EA"/>
    <w:rsid w:val="006E29E5"/>
    <w:rsid w:val="006E2ED6"/>
    <w:rsid w:val="006F1D0B"/>
    <w:rsid w:val="006F27A8"/>
    <w:rsid w:val="006F3493"/>
    <w:rsid w:val="006F3544"/>
    <w:rsid w:val="00700A8B"/>
    <w:rsid w:val="0070347C"/>
    <w:rsid w:val="007102D2"/>
    <w:rsid w:val="00714A66"/>
    <w:rsid w:val="007176C1"/>
    <w:rsid w:val="00720BC0"/>
    <w:rsid w:val="00720D40"/>
    <w:rsid w:val="0072116B"/>
    <w:rsid w:val="00725063"/>
    <w:rsid w:val="00732E72"/>
    <w:rsid w:val="00734E57"/>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2E6B"/>
    <w:rsid w:val="007A3ED5"/>
    <w:rsid w:val="007A79CD"/>
    <w:rsid w:val="007B4E17"/>
    <w:rsid w:val="007C16EA"/>
    <w:rsid w:val="007D2668"/>
    <w:rsid w:val="007D3119"/>
    <w:rsid w:val="007E2CD5"/>
    <w:rsid w:val="007F1867"/>
    <w:rsid w:val="007F1EC4"/>
    <w:rsid w:val="007F55CB"/>
    <w:rsid w:val="007F768E"/>
    <w:rsid w:val="008021D4"/>
    <w:rsid w:val="008149F9"/>
    <w:rsid w:val="00815032"/>
    <w:rsid w:val="0082158B"/>
    <w:rsid w:val="008245B7"/>
    <w:rsid w:val="0082755E"/>
    <w:rsid w:val="00831A18"/>
    <w:rsid w:val="00837345"/>
    <w:rsid w:val="00844750"/>
    <w:rsid w:val="00851504"/>
    <w:rsid w:val="00851A74"/>
    <w:rsid w:val="00853AB8"/>
    <w:rsid w:val="00854C34"/>
    <w:rsid w:val="0085586A"/>
    <w:rsid w:val="00856DB2"/>
    <w:rsid w:val="00895DE5"/>
    <w:rsid w:val="008A0FA8"/>
    <w:rsid w:val="008A1EC0"/>
    <w:rsid w:val="008A4A2E"/>
    <w:rsid w:val="008A5A0D"/>
    <w:rsid w:val="008B19E9"/>
    <w:rsid w:val="008B44C4"/>
    <w:rsid w:val="008C322B"/>
    <w:rsid w:val="008C327E"/>
    <w:rsid w:val="008C4B74"/>
    <w:rsid w:val="008D1156"/>
    <w:rsid w:val="008D59DB"/>
    <w:rsid w:val="008E0319"/>
    <w:rsid w:val="008E4DE2"/>
    <w:rsid w:val="008E6252"/>
    <w:rsid w:val="008E7CE2"/>
    <w:rsid w:val="008E7F6B"/>
    <w:rsid w:val="008E7FAE"/>
    <w:rsid w:val="0090174C"/>
    <w:rsid w:val="00911BF7"/>
    <w:rsid w:val="0091594A"/>
    <w:rsid w:val="009230F1"/>
    <w:rsid w:val="00925551"/>
    <w:rsid w:val="00926925"/>
    <w:rsid w:val="00935490"/>
    <w:rsid w:val="009418DE"/>
    <w:rsid w:val="009418E7"/>
    <w:rsid w:val="009516B7"/>
    <w:rsid w:val="009545F1"/>
    <w:rsid w:val="00957CE5"/>
    <w:rsid w:val="00961389"/>
    <w:rsid w:val="009624E2"/>
    <w:rsid w:val="009707E4"/>
    <w:rsid w:val="00973B8F"/>
    <w:rsid w:val="00974DD2"/>
    <w:rsid w:val="00977EC8"/>
    <w:rsid w:val="00993F71"/>
    <w:rsid w:val="00994EFE"/>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0808"/>
    <w:rsid w:val="00A2492E"/>
    <w:rsid w:val="00A27C92"/>
    <w:rsid w:val="00A31163"/>
    <w:rsid w:val="00A31248"/>
    <w:rsid w:val="00A34593"/>
    <w:rsid w:val="00A364DB"/>
    <w:rsid w:val="00A45E90"/>
    <w:rsid w:val="00A4770F"/>
    <w:rsid w:val="00A50D6B"/>
    <w:rsid w:val="00A51050"/>
    <w:rsid w:val="00A56945"/>
    <w:rsid w:val="00A56CCD"/>
    <w:rsid w:val="00A57027"/>
    <w:rsid w:val="00A5750C"/>
    <w:rsid w:val="00A72C35"/>
    <w:rsid w:val="00A752BB"/>
    <w:rsid w:val="00A81F93"/>
    <w:rsid w:val="00A84FCF"/>
    <w:rsid w:val="00A9247E"/>
    <w:rsid w:val="00AA0DCA"/>
    <w:rsid w:val="00AA1C20"/>
    <w:rsid w:val="00AA7796"/>
    <w:rsid w:val="00AC65F0"/>
    <w:rsid w:val="00AC67A1"/>
    <w:rsid w:val="00AC7977"/>
    <w:rsid w:val="00AC7E56"/>
    <w:rsid w:val="00AD10B2"/>
    <w:rsid w:val="00AE2617"/>
    <w:rsid w:val="00AE352C"/>
    <w:rsid w:val="00AE39A5"/>
    <w:rsid w:val="00AE79AC"/>
    <w:rsid w:val="00AF65D2"/>
    <w:rsid w:val="00B01AAD"/>
    <w:rsid w:val="00B101DB"/>
    <w:rsid w:val="00B13E4F"/>
    <w:rsid w:val="00B14139"/>
    <w:rsid w:val="00B21751"/>
    <w:rsid w:val="00B256F0"/>
    <w:rsid w:val="00B31D7D"/>
    <w:rsid w:val="00B32E2D"/>
    <w:rsid w:val="00B416B8"/>
    <w:rsid w:val="00B42351"/>
    <w:rsid w:val="00B43741"/>
    <w:rsid w:val="00B45642"/>
    <w:rsid w:val="00B52F29"/>
    <w:rsid w:val="00B5388D"/>
    <w:rsid w:val="00B61990"/>
    <w:rsid w:val="00B6249B"/>
    <w:rsid w:val="00B64B75"/>
    <w:rsid w:val="00B70CCD"/>
    <w:rsid w:val="00B71A63"/>
    <w:rsid w:val="00B75E66"/>
    <w:rsid w:val="00B773BF"/>
    <w:rsid w:val="00BB2ACD"/>
    <w:rsid w:val="00BC3F20"/>
    <w:rsid w:val="00BC76F0"/>
    <w:rsid w:val="00BD13E6"/>
    <w:rsid w:val="00BD28B2"/>
    <w:rsid w:val="00BD5A8D"/>
    <w:rsid w:val="00BD7343"/>
    <w:rsid w:val="00BF0556"/>
    <w:rsid w:val="00BF1C7D"/>
    <w:rsid w:val="00BF37EE"/>
    <w:rsid w:val="00BF3FEB"/>
    <w:rsid w:val="00C024A1"/>
    <w:rsid w:val="00C02C42"/>
    <w:rsid w:val="00C045D7"/>
    <w:rsid w:val="00C10FB1"/>
    <w:rsid w:val="00C11282"/>
    <w:rsid w:val="00C14108"/>
    <w:rsid w:val="00C22BC6"/>
    <w:rsid w:val="00C261F8"/>
    <w:rsid w:val="00C27662"/>
    <w:rsid w:val="00C32914"/>
    <w:rsid w:val="00C33100"/>
    <w:rsid w:val="00C42EDB"/>
    <w:rsid w:val="00C451B9"/>
    <w:rsid w:val="00C47244"/>
    <w:rsid w:val="00C51D9C"/>
    <w:rsid w:val="00C54DA4"/>
    <w:rsid w:val="00C55118"/>
    <w:rsid w:val="00C577D1"/>
    <w:rsid w:val="00C57A2D"/>
    <w:rsid w:val="00C6018C"/>
    <w:rsid w:val="00C637AD"/>
    <w:rsid w:val="00C6525D"/>
    <w:rsid w:val="00C67D23"/>
    <w:rsid w:val="00C71827"/>
    <w:rsid w:val="00C75D25"/>
    <w:rsid w:val="00C825E5"/>
    <w:rsid w:val="00C95EB8"/>
    <w:rsid w:val="00CA0756"/>
    <w:rsid w:val="00CA725F"/>
    <w:rsid w:val="00CB02C5"/>
    <w:rsid w:val="00CB0D41"/>
    <w:rsid w:val="00CB39CD"/>
    <w:rsid w:val="00CB41F2"/>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57E19"/>
    <w:rsid w:val="00D639BD"/>
    <w:rsid w:val="00D64F02"/>
    <w:rsid w:val="00D65777"/>
    <w:rsid w:val="00D66E0D"/>
    <w:rsid w:val="00D7425A"/>
    <w:rsid w:val="00D74F7E"/>
    <w:rsid w:val="00D7695F"/>
    <w:rsid w:val="00D9039B"/>
    <w:rsid w:val="00D93582"/>
    <w:rsid w:val="00D93E7A"/>
    <w:rsid w:val="00DA41A2"/>
    <w:rsid w:val="00DA43A1"/>
    <w:rsid w:val="00DA46E5"/>
    <w:rsid w:val="00DA5E1D"/>
    <w:rsid w:val="00DB01CD"/>
    <w:rsid w:val="00DC161C"/>
    <w:rsid w:val="00DC3628"/>
    <w:rsid w:val="00DC413F"/>
    <w:rsid w:val="00DC4F43"/>
    <w:rsid w:val="00DE083E"/>
    <w:rsid w:val="00DE36F7"/>
    <w:rsid w:val="00DE6D90"/>
    <w:rsid w:val="00DF002F"/>
    <w:rsid w:val="00E0244D"/>
    <w:rsid w:val="00E026DF"/>
    <w:rsid w:val="00E02F48"/>
    <w:rsid w:val="00E03712"/>
    <w:rsid w:val="00E03C00"/>
    <w:rsid w:val="00E06B3F"/>
    <w:rsid w:val="00E10A73"/>
    <w:rsid w:val="00E14F27"/>
    <w:rsid w:val="00E171D2"/>
    <w:rsid w:val="00E25534"/>
    <w:rsid w:val="00E319B6"/>
    <w:rsid w:val="00E32145"/>
    <w:rsid w:val="00E32F5A"/>
    <w:rsid w:val="00E510F3"/>
    <w:rsid w:val="00E51874"/>
    <w:rsid w:val="00E537B8"/>
    <w:rsid w:val="00E60012"/>
    <w:rsid w:val="00E62CFF"/>
    <w:rsid w:val="00E665EE"/>
    <w:rsid w:val="00E679AE"/>
    <w:rsid w:val="00E71570"/>
    <w:rsid w:val="00E73B13"/>
    <w:rsid w:val="00E75C58"/>
    <w:rsid w:val="00E76819"/>
    <w:rsid w:val="00E76EA4"/>
    <w:rsid w:val="00E81E94"/>
    <w:rsid w:val="00E82607"/>
    <w:rsid w:val="00E84A82"/>
    <w:rsid w:val="00E85025"/>
    <w:rsid w:val="00E9483E"/>
    <w:rsid w:val="00E96710"/>
    <w:rsid w:val="00E97E2C"/>
    <w:rsid w:val="00EA3B1D"/>
    <w:rsid w:val="00EB77B9"/>
    <w:rsid w:val="00EB7D07"/>
    <w:rsid w:val="00ED3A26"/>
    <w:rsid w:val="00EE18A2"/>
    <w:rsid w:val="00EF27C2"/>
    <w:rsid w:val="00EF70BB"/>
    <w:rsid w:val="00F02FA9"/>
    <w:rsid w:val="00F06660"/>
    <w:rsid w:val="00F07AE1"/>
    <w:rsid w:val="00F116EB"/>
    <w:rsid w:val="00F1611D"/>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oNotEmbedSmartTags/>
  <w:decimalSymbol w:val=","/>
  <w:listSeparator w:val=";"/>
  <w14:docId w14:val="60E32176"/>
  <w15:docId w15:val="{275D111C-74F0-4E40-8415-CEEA6888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D57E19"/>
    <w:rPr>
      <w:rFonts w:eastAsiaTheme="minorHAnsi"/>
      <w:b/>
      <w:sz w:val="28"/>
      <w:lang w:val="fr-CH"/>
    </w:rPr>
  </w:style>
  <w:style w:type="character" w:styleId="Mentionnonrsolue">
    <w:name w:val="Unresolved Mention"/>
    <w:basedOn w:val="Policepardfaut"/>
    <w:uiPriority w:val="99"/>
    <w:semiHidden/>
    <w:unhideWhenUsed/>
    <w:rsid w:val="00D57E19"/>
    <w:rPr>
      <w:color w:val="605E5C"/>
      <w:shd w:val="clear" w:color="auto" w:fill="E1DFDD"/>
    </w:rPr>
  </w:style>
  <w:style w:type="table" w:styleId="Tableauclassique1">
    <w:name w:val="Table Classic 1"/>
    <w:basedOn w:val="TableauNormal"/>
    <w:semiHidden/>
    <w:rsid w:val="00D57E19"/>
    <w:pPr>
      <w:suppressAutoHyphens/>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D57E19"/>
    <w:pPr>
      <w:suppressAutoHyphens/>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D57E19"/>
    <w:pPr>
      <w:suppressAutoHyphens/>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D57E19"/>
    <w:pPr>
      <w:suppressAutoHyphens/>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nnesdetableau1">
    <w:name w:val="Table Columns 1"/>
    <w:basedOn w:val="TableauNormal"/>
    <w:semiHidden/>
    <w:rsid w:val="00D57E19"/>
    <w:pPr>
      <w:suppressAutoHyphens/>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2">
    <w:name w:val="Table 3D effects 2"/>
    <w:basedOn w:val="TableauNormal"/>
    <w:semiHidden/>
    <w:rsid w:val="00D57E19"/>
    <w:pPr>
      <w:suppressAutoHyphens/>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D57E19"/>
    <w:pPr>
      <w:suppressAutoHyphens/>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D57E19"/>
    <w:pPr>
      <w:suppressAutoHyphens/>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D57E19"/>
    <w:pPr>
      <w:suppressAutoHyphens/>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D57E19"/>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D57E19"/>
    <w:pPr>
      <w:suppressAutoHyphens/>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D57E19"/>
    <w:pPr>
      <w:suppressAutoHyphens/>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D57E19"/>
    <w:pPr>
      <w:suppressAutoHyphens/>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D57E19"/>
    <w:pPr>
      <w:suppressAutoHyphens/>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D57E19"/>
    <w:pPr>
      <w:suppressAutoHyphens/>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D57E19"/>
    <w:pPr>
      <w:suppressAutoHyphens/>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D57E19"/>
    <w:pPr>
      <w:suppressAutoHyphens/>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ple1">
    <w:name w:val="Table Subtle 1"/>
    <w:basedOn w:val="TableauNormal"/>
    <w:semiHidden/>
    <w:rsid w:val="00D57E19"/>
    <w:pPr>
      <w:suppressAutoHyphens/>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D57E19"/>
    <w:pPr>
      <w:suppressAutoHyphens/>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semiHidden/>
    <w:rsid w:val="00D57E19"/>
    <w:pPr>
      <w:suppressAutoHyphens/>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D57E19"/>
    <w:pPr>
      <w:suppressAutoHyphens/>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D57E19"/>
    <w:pPr>
      <w:suppressAutoHyphens/>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D57E19"/>
    <w:pPr>
      <w:suppressAutoHyphens/>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D57E19"/>
    <w:pPr>
      <w:suppressAutoHyphens/>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D57E19"/>
    <w:pPr>
      <w:suppressAutoHyphens/>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D57E19"/>
    <w:pPr>
      <w:suppressAutoHyphens/>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D57E19"/>
    <w:pPr>
      <w:suppressAutoHyphens/>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D57E19"/>
    <w:pPr>
      <w:suppressAutoHyphens/>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D57E19"/>
    <w:pPr>
      <w:suppressAutoHyphens/>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D57E19"/>
    <w:pPr>
      <w:suppressAutoHyphens/>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D57E19"/>
    <w:pPr>
      <w:suppressAutoHyphens/>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D57E19"/>
    <w:pPr>
      <w:suppressAutoHyphens/>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D57E19"/>
    <w:pPr>
      <w:suppressAutoHyphens/>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D57E19"/>
    <w:pPr>
      <w:suppressAutoHyphens/>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D57E19"/>
    <w:pPr>
      <w:suppressAutoHyphens/>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olonnesdetableau2">
    <w:name w:val="Table Columns 2"/>
    <w:basedOn w:val="TableauNormal"/>
    <w:semiHidden/>
    <w:rsid w:val="00D57E19"/>
    <w:pPr>
      <w:suppressAutoHyphens/>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D57E19"/>
    <w:pPr>
      <w:suppressAutoHyphens/>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D57E19"/>
    <w:pPr>
      <w:suppressAutoHyphens/>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D57E19"/>
    <w:pPr>
      <w:suppressAutoHyphens/>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D57E19"/>
    <w:pPr>
      <w:suppressAutoHyphens/>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D57E19"/>
    <w:pPr>
      <w:suppressAutoHyphens/>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D57E19"/>
    <w:pPr>
      <w:suppressAutoHyphens/>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D57E19"/>
    <w:pPr>
      <w:suppressAutoHyphens/>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vision">
    <w:name w:val="Revision"/>
    <w:hidden/>
    <w:uiPriority w:val="99"/>
    <w:semiHidden/>
    <w:rsid w:val="00D57E19"/>
    <w:rPr>
      <w:lang w:val="fr-CH"/>
    </w:rPr>
  </w:style>
  <w:style w:type="paragraph" w:customStyle="1" w:styleId="a">
    <w:name w:val="a)"/>
    <w:basedOn w:val="Normal"/>
    <w:rsid w:val="00D57E19"/>
    <w:pPr>
      <w:suppressAutoHyphens w:val="0"/>
      <w:spacing w:after="120"/>
      <w:ind w:left="2835" w:right="1134" w:hanging="567"/>
      <w:jc w:val="both"/>
    </w:pPr>
    <w:rPr>
      <w:rFonts w:eastAsia="Calibri"/>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25682">
      <w:bodyDiv w:val="1"/>
      <w:marLeft w:val="0"/>
      <w:marRight w:val="0"/>
      <w:marTop w:val="0"/>
      <w:marBottom w:val="0"/>
      <w:divBdr>
        <w:top w:val="none" w:sz="0" w:space="0" w:color="auto"/>
        <w:left w:val="none" w:sz="0" w:space="0" w:color="auto"/>
        <w:bottom w:val="none" w:sz="0" w:space="0" w:color="auto"/>
        <w:right w:val="none" w:sz="0" w:space="0" w:color="auto"/>
      </w:divBdr>
    </w:div>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47.png"/><Relationship Id="rId21" Type="http://schemas.openxmlformats.org/officeDocument/2006/relationships/footer" Target="footer4.xml"/><Relationship Id="rId42" Type="http://schemas.openxmlformats.org/officeDocument/2006/relationships/footer" Target="footer11.xml"/><Relationship Id="rId47" Type="http://schemas.openxmlformats.org/officeDocument/2006/relationships/image" Target="media/image15.wmf"/><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oleObject" Target="embeddings/oleObject13.bin"/><Relationship Id="rId89" Type="http://schemas.openxmlformats.org/officeDocument/2006/relationships/header" Target="header19.xml"/><Relationship Id="rId112" Type="http://schemas.openxmlformats.org/officeDocument/2006/relationships/footer" Target="footer20.xml"/><Relationship Id="rId16" Type="http://schemas.openxmlformats.org/officeDocument/2006/relationships/footer" Target="footer3.xml"/><Relationship Id="rId107" Type="http://schemas.openxmlformats.org/officeDocument/2006/relationships/header" Target="header24.xml"/><Relationship Id="rId11"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oleObject" Target="embeddings/oleObject2.bin"/><Relationship Id="rId53" Type="http://schemas.openxmlformats.org/officeDocument/2006/relationships/header" Target="header13.xml"/><Relationship Id="rId58" Type="http://schemas.openxmlformats.org/officeDocument/2006/relationships/image" Target="media/image19.wmf"/><Relationship Id="rId74" Type="http://schemas.openxmlformats.org/officeDocument/2006/relationships/chart" Target="charts/chart1.xml"/><Relationship Id="rId79" Type="http://schemas.openxmlformats.org/officeDocument/2006/relationships/header" Target="header17.xml"/><Relationship Id="rId102" Type="http://schemas.openxmlformats.org/officeDocument/2006/relationships/header" Target="header21.xml"/><Relationship Id="rId123" Type="http://schemas.openxmlformats.org/officeDocument/2006/relationships/footer" Target="footer22.xml"/><Relationship Id="rId128"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header" Target="header20.xml"/><Relationship Id="rId95" Type="http://schemas.openxmlformats.org/officeDocument/2006/relationships/image" Target="media/image39.wmf"/><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image" Target="media/image13.wmf"/><Relationship Id="rId48" Type="http://schemas.openxmlformats.org/officeDocument/2006/relationships/oleObject" Target="embeddings/oleObject6.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footer" Target="footer21.xml"/><Relationship Id="rId118" Type="http://schemas.openxmlformats.org/officeDocument/2006/relationships/image" Target="media/image48.png"/><Relationship Id="rId80" Type="http://schemas.openxmlformats.org/officeDocument/2006/relationships/header" Target="header18.xml"/><Relationship Id="rId85" Type="http://schemas.openxmlformats.org/officeDocument/2006/relationships/image" Target="media/image33.png"/><Relationship Id="rId12" Type="http://schemas.openxmlformats.org/officeDocument/2006/relationships/header" Target="header1.xml"/><Relationship Id="rId17" Type="http://schemas.openxmlformats.org/officeDocument/2006/relationships/image" Target="media/image8.emf"/><Relationship Id="rId33" Type="http://schemas.openxmlformats.org/officeDocument/2006/relationships/header" Target="header10.xml"/><Relationship Id="rId38" Type="http://schemas.openxmlformats.org/officeDocument/2006/relationships/image" Target="media/image12.wmf"/><Relationship Id="rId59" Type="http://schemas.openxmlformats.org/officeDocument/2006/relationships/oleObject" Target="embeddings/oleObject10.bin"/><Relationship Id="rId103" Type="http://schemas.openxmlformats.org/officeDocument/2006/relationships/header" Target="header22.xml"/><Relationship Id="rId108" Type="http://schemas.openxmlformats.org/officeDocument/2006/relationships/footer" Target="footer18.xml"/><Relationship Id="rId124" Type="http://schemas.openxmlformats.org/officeDocument/2006/relationships/footer" Target="footer23.xml"/><Relationship Id="rId54" Type="http://schemas.openxmlformats.org/officeDocument/2006/relationships/header" Target="header14.xml"/><Relationship Id="rId70" Type="http://schemas.openxmlformats.org/officeDocument/2006/relationships/header" Target="header15.xml"/><Relationship Id="rId75" Type="http://schemas.openxmlformats.org/officeDocument/2006/relationships/chart" Target="charts/chart2.xml"/><Relationship Id="rId91" Type="http://schemas.openxmlformats.org/officeDocument/2006/relationships/footer" Target="footer15.xml"/><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footer" Target="footer7.xml"/><Relationship Id="rId49" Type="http://schemas.openxmlformats.org/officeDocument/2006/relationships/image" Target="media/image16.wmf"/><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oleObject" Target="embeddings/oleObject4.bin"/><Relationship Id="rId60" Type="http://schemas.openxmlformats.org/officeDocument/2006/relationships/image" Target="media/image20.png"/><Relationship Id="rId65" Type="http://schemas.openxmlformats.org/officeDocument/2006/relationships/image" Target="media/image25.png"/><Relationship Id="rId81" Type="http://schemas.openxmlformats.org/officeDocument/2006/relationships/image" Target="media/image31.emf"/><Relationship Id="rId86" Type="http://schemas.openxmlformats.org/officeDocument/2006/relationships/image" Target="media/image34.png"/><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oleObject" Target="embeddings/oleObject3.bin"/><Relationship Id="rId109" Type="http://schemas.openxmlformats.org/officeDocument/2006/relationships/footer" Target="footer19.xml"/><Relationship Id="rId34" Type="http://schemas.openxmlformats.org/officeDocument/2006/relationships/footer" Target="footer9.xml"/><Relationship Id="rId50" Type="http://schemas.openxmlformats.org/officeDocument/2006/relationships/oleObject" Target="embeddings/oleObject7.bin"/><Relationship Id="rId55" Type="http://schemas.openxmlformats.org/officeDocument/2006/relationships/footer" Target="footer12.xml"/><Relationship Id="rId76" Type="http://schemas.openxmlformats.org/officeDocument/2006/relationships/image" Target="media/image30.wmf"/><Relationship Id="rId97" Type="http://schemas.openxmlformats.org/officeDocument/2006/relationships/image" Target="media/image41.png"/><Relationship Id="rId104" Type="http://schemas.openxmlformats.org/officeDocument/2006/relationships/footer" Target="footer16.xml"/><Relationship Id="rId120" Type="http://schemas.openxmlformats.org/officeDocument/2006/relationships/image" Target="media/image50.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6.xm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image" Target="media/image10.png"/><Relationship Id="rId40" Type="http://schemas.openxmlformats.org/officeDocument/2006/relationships/header" Target="header11.xml"/><Relationship Id="rId45" Type="http://schemas.openxmlformats.org/officeDocument/2006/relationships/image" Target="media/image14.wmf"/><Relationship Id="rId66" Type="http://schemas.openxmlformats.org/officeDocument/2006/relationships/image" Target="media/image26.png"/><Relationship Id="rId87" Type="http://schemas.openxmlformats.org/officeDocument/2006/relationships/image" Target="media/image35.emf"/><Relationship Id="rId110" Type="http://schemas.openxmlformats.org/officeDocument/2006/relationships/header" Target="header25.xml"/><Relationship Id="rId115" Type="http://schemas.openxmlformats.org/officeDocument/2006/relationships/image" Target="media/image45.wmf"/><Relationship Id="rId61" Type="http://schemas.openxmlformats.org/officeDocument/2006/relationships/image" Target="media/image21.png"/><Relationship Id="rId82" Type="http://schemas.openxmlformats.org/officeDocument/2006/relationships/oleObject" Target="embeddings/oleObject12.bin"/><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image" Target="media/image18.wmf"/><Relationship Id="rId77" Type="http://schemas.openxmlformats.org/officeDocument/2006/relationships/oleObject" Target="embeddings/oleObject11.bin"/><Relationship Id="rId100" Type="http://schemas.openxmlformats.org/officeDocument/2006/relationships/image" Target="media/image43.wmf"/><Relationship Id="rId105" Type="http://schemas.openxmlformats.org/officeDocument/2006/relationships/footer" Target="footer17.xml"/><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footer" Target="footer13.xml"/><Relationship Id="rId93" Type="http://schemas.openxmlformats.org/officeDocument/2006/relationships/image" Target="media/image37.png"/><Relationship Id="rId98" Type="http://schemas.openxmlformats.org/officeDocument/2006/relationships/image" Target="media/image42.wmf"/><Relationship Id="rId121" Type="http://schemas.openxmlformats.org/officeDocument/2006/relationships/header" Target="header27.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oleObject" Target="embeddings/oleObject5.bin"/><Relationship Id="rId67" Type="http://schemas.openxmlformats.org/officeDocument/2006/relationships/image" Target="media/image27.png"/><Relationship Id="rId116" Type="http://schemas.openxmlformats.org/officeDocument/2006/relationships/image" Target="media/image46.png"/><Relationship Id="rId20" Type="http://schemas.openxmlformats.org/officeDocument/2006/relationships/header" Target="header4.xml"/><Relationship Id="rId41" Type="http://schemas.openxmlformats.org/officeDocument/2006/relationships/header" Target="header12.xml"/><Relationship Id="rId62" Type="http://schemas.openxmlformats.org/officeDocument/2006/relationships/image" Target="media/image22.png"/><Relationship Id="rId83" Type="http://schemas.openxmlformats.org/officeDocument/2006/relationships/image" Target="media/image32.emf"/><Relationship Id="rId88" Type="http://schemas.openxmlformats.org/officeDocument/2006/relationships/oleObject" Target="embeddings/oleObject14.bin"/><Relationship Id="rId111" Type="http://schemas.openxmlformats.org/officeDocument/2006/relationships/header" Target="header26.xml"/><Relationship Id="rId15" Type="http://schemas.openxmlformats.org/officeDocument/2006/relationships/footer" Target="footer2.xml"/><Relationship Id="rId36" Type="http://schemas.openxmlformats.org/officeDocument/2006/relationships/image" Target="media/image11.wmf"/><Relationship Id="rId57" Type="http://schemas.openxmlformats.org/officeDocument/2006/relationships/oleObject" Target="embeddings/oleObject9.bin"/><Relationship Id="rId106" Type="http://schemas.openxmlformats.org/officeDocument/2006/relationships/header" Target="header23.xml"/><Relationship Id="rId127"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footer" Target="footer8.xml"/><Relationship Id="rId52" Type="http://schemas.openxmlformats.org/officeDocument/2006/relationships/image" Target="media/image17.png"/><Relationship Id="rId73" Type="http://schemas.openxmlformats.org/officeDocument/2006/relationships/footer" Target="footer14.xml"/><Relationship Id="rId78" Type="http://schemas.openxmlformats.org/officeDocument/2006/relationships/chart" Target="charts/chart3.xml"/><Relationship Id="rId94" Type="http://schemas.openxmlformats.org/officeDocument/2006/relationships/image" Target="media/image38.png"/><Relationship Id="rId99" Type="http://schemas.openxmlformats.org/officeDocument/2006/relationships/oleObject" Target="embeddings/oleObject15.bin"/><Relationship Id="rId101" Type="http://schemas.openxmlformats.org/officeDocument/2006/relationships/oleObject" Target="embeddings/oleObject16.bin"/><Relationship Id="rId122"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standards/transport/vehicle-regulations-wp29/resolutions"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53655514250316E-2"/>
          <c:y val="3.8461538461538464E-2"/>
          <c:w val="0.91078066914498146"/>
          <c:h val="0.85531135531135527"/>
        </c:manualLayout>
      </c:layout>
      <c:scatterChart>
        <c:scatterStyle val="lineMarker"/>
        <c:varyColors val="0"/>
        <c:ser>
          <c:idx val="0"/>
          <c:order val="0"/>
          <c:spPr>
            <a:ln w="20475">
              <a:solidFill>
                <a:srgbClr val="333333"/>
              </a:solidFill>
              <a:prstDash val="solid"/>
            </a:ln>
          </c:spPr>
          <c:marker>
            <c:symbol val="none"/>
          </c:marker>
          <c:xVal>
            <c:numRef>
              <c:f>Feuil1!$A$3:$A$5</c:f>
              <c:numCache>
                <c:formatCode>General</c:formatCode>
                <c:ptCount val="3"/>
                <c:pt idx="0">
                  <c:v>4</c:v>
                </c:pt>
                <c:pt idx="1">
                  <c:v>30</c:v>
                </c:pt>
                <c:pt idx="2">
                  <c:v>35</c:v>
                </c:pt>
              </c:numCache>
            </c:numRef>
          </c:xVal>
          <c:yVal>
            <c:numRef>
              <c:f>Feuil1!$B$3:$B$5</c:f>
              <c:numCache>
                <c:formatCode>General</c:formatCode>
                <c:ptCount val="3"/>
                <c:pt idx="0">
                  <c:v>0</c:v>
                </c:pt>
                <c:pt idx="1">
                  <c:v>41</c:v>
                </c:pt>
                <c:pt idx="2">
                  <c:v>41</c:v>
                </c:pt>
              </c:numCache>
            </c:numRef>
          </c:yVal>
          <c:smooth val="0"/>
          <c:extLst>
            <c:ext xmlns:c16="http://schemas.microsoft.com/office/drawing/2014/chart" uri="{C3380CC4-5D6E-409C-BE32-E72D297353CC}">
              <c16:uniqueId val="{00000000-15EF-4301-A542-47F5649E91B8}"/>
            </c:ext>
          </c:extLst>
        </c:ser>
        <c:ser>
          <c:idx val="1"/>
          <c:order val="1"/>
          <c:spPr>
            <a:ln w="20475">
              <a:solidFill>
                <a:srgbClr val="333333"/>
              </a:solidFill>
              <a:prstDash val="solid"/>
            </a:ln>
          </c:spPr>
          <c:marker>
            <c:symbol val="none"/>
          </c:marker>
          <c:xVal>
            <c:numRef>
              <c:f>Feuil1!$C$3:$C$5</c:f>
              <c:numCache>
                <c:formatCode>General</c:formatCode>
                <c:ptCount val="3"/>
                <c:pt idx="0">
                  <c:v>0</c:v>
                </c:pt>
                <c:pt idx="1">
                  <c:v>30</c:v>
                </c:pt>
                <c:pt idx="2">
                  <c:v>35</c:v>
                </c:pt>
              </c:numCache>
            </c:numRef>
          </c:xVal>
          <c:yVal>
            <c:numRef>
              <c:f>Feuil1!$D$3:$D$5</c:f>
              <c:numCache>
                <c:formatCode>General</c:formatCode>
                <c:ptCount val="3"/>
                <c:pt idx="0">
                  <c:v>4</c:v>
                </c:pt>
                <c:pt idx="1">
                  <c:v>51</c:v>
                </c:pt>
                <c:pt idx="2">
                  <c:v>51</c:v>
                </c:pt>
              </c:numCache>
            </c:numRef>
          </c:yVal>
          <c:smooth val="0"/>
          <c:extLst>
            <c:ext xmlns:c16="http://schemas.microsoft.com/office/drawing/2014/chart" uri="{C3380CC4-5D6E-409C-BE32-E72D297353CC}">
              <c16:uniqueId val="{00000001-15EF-4301-A542-47F5649E91B8}"/>
            </c:ext>
          </c:extLst>
        </c:ser>
        <c:dLbls>
          <c:showLegendKey val="0"/>
          <c:showVal val="0"/>
          <c:showCatName val="0"/>
          <c:showSerName val="0"/>
          <c:showPercent val="0"/>
          <c:showBubbleSize val="0"/>
        </c:dLbls>
        <c:axId val="196614384"/>
        <c:axId val="1"/>
      </c:scatterChart>
      <c:valAx>
        <c:axId val="196614384"/>
        <c:scaling>
          <c:orientation val="minMax"/>
        </c:scaling>
        <c:delete val="0"/>
        <c:axPos val="b"/>
        <c:title>
          <c:tx>
            <c:rich>
              <a:bodyPr/>
              <a:lstStyle/>
              <a:p>
                <a:pPr>
                  <a:defRPr sz="430"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8755213552851348"/>
              <c:y val="0.94139207789865964"/>
            </c:manualLayout>
          </c:layout>
          <c:overlay val="0"/>
          <c:spPr>
            <a:noFill/>
            <a:ln w="13650">
              <a:noFill/>
            </a:ln>
          </c:spPr>
        </c:title>
        <c:numFmt formatCode="General" sourceLinked="1"/>
        <c:majorTickMark val="out"/>
        <c:minorTickMark val="none"/>
        <c:tickLblPos val="nextTo"/>
        <c:spPr>
          <a:ln w="20475">
            <a:solidFill>
              <a:srgbClr val="000000"/>
            </a:solidFill>
            <a:prstDash val="solid"/>
          </a:ln>
        </c:spPr>
        <c:txPr>
          <a:bodyPr rot="0" vert="horz"/>
          <a:lstStyle/>
          <a:p>
            <a:pPr>
              <a:defRPr sz="43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30"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630731102850062E-2"/>
              <c:y val="0.40842490842490842"/>
            </c:manualLayout>
          </c:layout>
          <c:overlay val="0"/>
          <c:spPr>
            <a:noFill/>
            <a:ln w="13650">
              <a:noFill/>
            </a:ln>
          </c:spPr>
        </c:title>
        <c:numFmt formatCode="General" sourceLinked="1"/>
        <c:majorTickMark val="out"/>
        <c:minorTickMark val="none"/>
        <c:tickLblPos val="nextTo"/>
        <c:spPr>
          <a:ln w="20475">
            <a:solidFill>
              <a:srgbClr val="000000"/>
            </a:solidFill>
            <a:prstDash val="solid"/>
          </a:ln>
        </c:spPr>
        <c:txPr>
          <a:bodyPr rot="0" vert="horz"/>
          <a:lstStyle/>
          <a:p>
            <a:pPr>
              <a:defRPr sz="430" b="0" i="0" u="none" strike="noStrike" baseline="0">
                <a:solidFill>
                  <a:srgbClr val="000000"/>
                </a:solidFill>
                <a:latin typeface="Arial"/>
                <a:ea typeface="Arial"/>
                <a:cs typeface="Arial"/>
              </a:defRPr>
            </a:pPr>
            <a:endParaRPr lang="en-US"/>
          </a:p>
        </c:txPr>
        <c:crossAx val="196614384"/>
        <c:crosses val="autoZero"/>
        <c:crossBetween val="midCat"/>
      </c:valAx>
      <c:spPr>
        <a:noFill/>
        <a:ln w="13650">
          <a:noFill/>
        </a:ln>
      </c:spPr>
    </c:plotArea>
    <c:plotVisOnly val="1"/>
    <c:dispBlanksAs val="gap"/>
    <c:showDLblsOverMax val="0"/>
  </c:chart>
  <c:spPr>
    <a:solidFill>
      <a:srgbClr val="FFFFFF"/>
    </a:solidFill>
    <a:ln w="1706">
      <a:solidFill>
        <a:srgbClr val="000000"/>
      </a:solidFill>
      <a:prstDash val="solid"/>
    </a:ln>
  </c:spPr>
  <c:txPr>
    <a:bodyPr/>
    <a:lstStyle/>
    <a:p>
      <a:pPr>
        <a:defRPr sz="43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84975218471859E-2"/>
          <c:y val="3.8461638576169722E-2"/>
          <c:w val="0.9085133418043202"/>
          <c:h val="0.85531135531135527"/>
        </c:manualLayout>
      </c:layout>
      <c:scatterChart>
        <c:scatterStyle val="lineMarker"/>
        <c:varyColors val="0"/>
        <c:ser>
          <c:idx val="0"/>
          <c:order val="0"/>
          <c:spPr>
            <a:ln w="20411">
              <a:solidFill>
                <a:srgbClr val="333333"/>
              </a:solidFill>
              <a:prstDash val="solid"/>
            </a:ln>
          </c:spPr>
          <c:marker>
            <c:symbol val="none"/>
          </c:marker>
          <c:xVal>
            <c:numRef>
              <c:f>Feuil1!$A$8:$A$10</c:f>
              <c:numCache>
                <c:formatCode>General</c:formatCode>
                <c:ptCount val="3"/>
                <c:pt idx="0">
                  <c:v>2</c:v>
                </c:pt>
                <c:pt idx="1">
                  <c:v>16</c:v>
                </c:pt>
                <c:pt idx="2">
                  <c:v>35</c:v>
                </c:pt>
              </c:numCache>
            </c:numRef>
          </c:xVal>
          <c:yVal>
            <c:numRef>
              <c:f>Feuil1!$B$8:$B$10</c:f>
              <c:numCache>
                <c:formatCode>General</c:formatCode>
                <c:ptCount val="3"/>
                <c:pt idx="0">
                  <c:v>0</c:v>
                </c:pt>
                <c:pt idx="1">
                  <c:v>47</c:v>
                </c:pt>
                <c:pt idx="2">
                  <c:v>47</c:v>
                </c:pt>
              </c:numCache>
            </c:numRef>
          </c:yVal>
          <c:smooth val="0"/>
          <c:extLst>
            <c:ext xmlns:c16="http://schemas.microsoft.com/office/drawing/2014/chart" uri="{C3380CC4-5D6E-409C-BE32-E72D297353CC}">
              <c16:uniqueId val="{00000000-E406-4B84-9AA9-6686F1848B18}"/>
            </c:ext>
          </c:extLst>
        </c:ser>
        <c:ser>
          <c:idx val="1"/>
          <c:order val="1"/>
          <c:spPr>
            <a:ln w="20411">
              <a:solidFill>
                <a:srgbClr val="333333"/>
              </a:solidFill>
              <a:prstDash val="solid"/>
            </a:ln>
          </c:spPr>
          <c:marker>
            <c:symbol val="square"/>
            <c:size val="2"/>
            <c:spPr>
              <a:noFill/>
              <a:ln w="3402">
                <a:noFill/>
              </a:ln>
            </c:spPr>
          </c:marker>
          <c:xVal>
            <c:numRef>
              <c:f>Feuil1!$C$8:$C$10</c:f>
              <c:numCache>
                <c:formatCode>General</c:formatCode>
                <c:ptCount val="3"/>
                <c:pt idx="0">
                  <c:v>0</c:v>
                </c:pt>
                <c:pt idx="1">
                  <c:v>16</c:v>
                </c:pt>
                <c:pt idx="2">
                  <c:v>35</c:v>
                </c:pt>
              </c:numCache>
            </c:numRef>
          </c:xVal>
          <c:yVal>
            <c:numRef>
              <c:f>Feuil1!$D$8:$D$10</c:f>
              <c:numCache>
                <c:formatCode>General</c:formatCode>
                <c:ptCount val="3"/>
                <c:pt idx="0">
                  <c:v>4</c:v>
                </c:pt>
                <c:pt idx="1">
                  <c:v>56</c:v>
                </c:pt>
                <c:pt idx="2">
                  <c:v>56</c:v>
                </c:pt>
              </c:numCache>
            </c:numRef>
          </c:yVal>
          <c:smooth val="0"/>
          <c:extLst>
            <c:ext xmlns:c16="http://schemas.microsoft.com/office/drawing/2014/chart" uri="{C3380CC4-5D6E-409C-BE32-E72D297353CC}">
              <c16:uniqueId val="{00000001-E406-4B84-9AA9-6686F1848B18}"/>
            </c:ext>
          </c:extLst>
        </c:ser>
        <c:dLbls>
          <c:showLegendKey val="0"/>
          <c:showVal val="0"/>
          <c:showCatName val="0"/>
          <c:showSerName val="0"/>
          <c:showPercent val="0"/>
          <c:showBubbleSize val="0"/>
        </c:dLbls>
        <c:axId val="271593984"/>
        <c:axId val="1"/>
      </c:scatterChart>
      <c:valAx>
        <c:axId val="271593984"/>
        <c:scaling>
          <c:orientation val="minMax"/>
        </c:scaling>
        <c:delete val="0"/>
        <c:axPos val="b"/>
        <c:title>
          <c:tx>
            <c:rich>
              <a:bodyPr/>
              <a:lstStyle/>
              <a:p>
                <a:pPr>
                  <a:defRPr sz="429"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6563754817310479"/>
              <c:y val="0.94139194377562296"/>
            </c:manualLayout>
          </c:layout>
          <c:overlay val="0"/>
          <c:spPr>
            <a:noFill/>
            <a:ln w="13608">
              <a:noFill/>
            </a:ln>
          </c:spPr>
        </c:title>
        <c:numFmt formatCode="General" sourceLinked="1"/>
        <c:majorTickMark val="out"/>
        <c:minorTickMark val="none"/>
        <c:tickLblPos val="nextTo"/>
        <c:spPr>
          <a:ln w="13608">
            <a:solidFill>
              <a:srgbClr val="000000"/>
            </a:solidFill>
            <a:prstDash val="solid"/>
          </a:ln>
        </c:spPr>
        <c:txPr>
          <a:bodyPr rot="0" vert="horz"/>
          <a:lstStyle/>
          <a:p>
            <a:pPr>
              <a:defRPr sz="429"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29"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97712833545108E-2"/>
              <c:y val="0.40842490842490842"/>
            </c:manualLayout>
          </c:layout>
          <c:overlay val="0"/>
          <c:spPr>
            <a:noFill/>
            <a:ln w="13608">
              <a:noFill/>
            </a:ln>
          </c:spPr>
        </c:title>
        <c:numFmt formatCode="General" sourceLinked="1"/>
        <c:majorTickMark val="out"/>
        <c:minorTickMark val="none"/>
        <c:tickLblPos val="nextTo"/>
        <c:spPr>
          <a:ln w="13608">
            <a:solidFill>
              <a:srgbClr val="000000"/>
            </a:solidFill>
            <a:prstDash val="solid"/>
          </a:ln>
        </c:spPr>
        <c:txPr>
          <a:bodyPr rot="0" vert="horz"/>
          <a:lstStyle/>
          <a:p>
            <a:pPr>
              <a:defRPr sz="429" b="0" i="0" u="none" strike="noStrike" baseline="0">
                <a:solidFill>
                  <a:srgbClr val="000000"/>
                </a:solidFill>
                <a:latin typeface="Arial"/>
                <a:ea typeface="Arial"/>
                <a:cs typeface="Arial"/>
              </a:defRPr>
            </a:pPr>
            <a:endParaRPr lang="en-US"/>
          </a:p>
        </c:txPr>
        <c:crossAx val="271593984"/>
        <c:crosses val="autoZero"/>
        <c:crossBetween val="midCat"/>
      </c:valAx>
      <c:spPr>
        <a:noFill/>
        <a:ln w="13608">
          <a:noFill/>
        </a:ln>
      </c:spPr>
    </c:plotArea>
    <c:plotVisOnly val="1"/>
    <c:dispBlanksAs val="gap"/>
    <c:showDLblsOverMax val="0"/>
  </c:chart>
  <c:spPr>
    <a:solidFill>
      <a:srgbClr val="FFFFFF"/>
    </a:solidFill>
    <a:ln w="1701">
      <a:solidFill>
        <a:srgbClr val="000000"/>
      </a:solidFill>
      <a:prstDash val="solid"/>
    </a:ln>
  </c:spPr>
  <c:txPr>
    <a:bodyPr/>
    <a:lstStyle/>
    <a:p>
      <a:pPr>
        <a:defRPr sz="429"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567567567567571E-2"/>
          <c:y val="3.7906137184115521E-2"/>
          <c:w val="0.91154791154791159"/>
          <c:h val="0.85740072202166062"/>
        </c:manualLayout>
      </c:layout>
      <c:scatterChart>
        <c:scatterStyle val="lineMarker"/>
        <c:varyColors val="0"/>
        <c:ser>
          <c:idx val="0"/>
          <c:order val="0"/>
          <c:tx>
            <c:strRef>
              <c:f>Feuil1!$D$17</c:f>
              <c:strCache>
                <c:ptCount val="1"/>
              </c:strCache>
            </c:strRef>
          </c:tx>
          <c:spPr>
            <a:ln w="22564">
              <a:solidFill>
                <a:srgbClr val="333333"/>
              </a:solidFill>
              <a:prstDash val="solid"/>
            </a:ln>
          </c:spPr>
          <c:marker>
            <c:symbol val="none"/>
          </c:marker>
          <c:xVal>
            <c:numRef>
              <c:f>Feuil1!$C$18:$C$20</c:f>
              <c:numCache>
                <c:formatCode>General</c:formatCode>
                <c:ptCount val="3"/>
                <c:pt idx="0">
                  <c:v>0</c:v>
                </c:pt>
                <c:pt idx="1">
                  <c:v>24</c:v>
                </c:pt>
                <c:pt idx="2">
                  <c:v>30</c:v>
                </c:pt>
              </c:numCache>
            </c:numRef>
          </c:xVal>
          <c:yVal>
            <c:numRef>
              <c:f>Feuil1!$D$18:$D$20</c:f>
              <c:numCache>
                <c:formatCode>General</c:formatCode>
                <c:ptCount val="3"/>
                <c:pt idx="0">
                  <c:v>3</c:v>
                </c:pt>
                <c:pt idx="1">
                  <c:v>19</c:v>
                </c:pt>
                <c:pt idx="2">
                  <c:v>19</c:v>
                </c:pt>
              </c:numCache>
            </c:numRef>
          </c:yVal>
          <c:smooth val="0"/>
          <c:extLst>
            <c:ext xmlns:c16="http://schemas.microsoft.com/office/drawing/2014/chart" uri="{C3380CC4-5D6E-409C-BE32-E72D297353CC}">
              <c16:uniqueId val="{00000000-CCE1-4F52-83F9-A83F9CC6D92A}"/>
            </c:ext>
          </c:extLst>
        </c:ser>
        <c:ser>
          <c:idx val="1"/>
          <c:order val="1"/>
          <c:spPr>
            <a:ln w="22564">
              <a:solidFill>
                <a:srgbClr val="333333"/>
              </a:solidFill>
              <a:prstDash val="solid"/>
            </a:ln>
          </c:spPr>
          <c:marker>
            <c:symbol val="none"/>
          </c:marker>
          <c:xVal>
            <c:numRef>
              <c:f>Feuil1!$A$18:$A$20</c:f>
              <c:numCache>
                <c:formatCode>General</c:formatCode>
                <c:ptCount val="3"/>
                <c:pt idx="0">
                  <c:v>1</c:v>
                </c:pt>
                <c:pt idx="1">
                  <c:v>24</c:v>
                </c:pt>
                <c:pt idx="2">
                  <c:v>30</c:v>
                </c:pt>
              </c:numCache>
            </c:numRef>
          </c:xVal>
          <c:yVal>
            <c:numRef>
              <c:f>Feuil1!$B$18:$B$20</c:f>
              <c:numCache>
                <c:formatCode>General</c:formatCode>
                <c:ptCount val="3"/>
                <c:pt idx="0">
                  <c:v>0</c:v>
                </c:pt>
                <c:pt idx="1">
                  <c:v>15.5</c:v>
                </c:pt>
                <c:pt idx="2">
                  <c:v>15.5</c:v>
                </c:pt>
              </c:numCache>
            </c:numRef>
          </c:yVal>
          <c:smooth val="0"/>
          <c:extLst>
            <c:ext xmlns:c16="http://schemas.microsoft.com/office/drawing/2014/chart" uri="{C3380CC4-5D6E-409C-BE32-E72D297353CC}">
              <c16:uniqueId val="{00000001-CCE1-4F52-83F9-A83F9CC6D92A}"/>
            </c:ext>
          </c:extLst>
        </c:ser>
        <c:dLbls>
          <c:showLegendKey val="0"/>
          <c:showVal val="0"/>
          <c:showCatName val="0"/>
          <c:showSerName val="0"/>
          <c:showPercent val="0"/>
          <c:showBubbleSize val="0"/>
        </c:dLbls>
        <c:axId val="271960336"/>
        <c:axId val="1"/>
      </c:scatterChart>
      <c:valAx>
        <c:axId val="271960336"/>
        <c:scaling>
          <c:orientation val="minMax"/>
        </c:scaling>
        <c:delete val="0"/>
        <c:axPos val="b"/>
        <c:title>
          <c:tx>
            <c:rich>
              <a:bodyPr/>
              <a:lstStyle/>
              <a:p>
                <a:pPr>
                  <a:defRPr sz="474"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Enfoncement (cm)</a:t>
                </a:r>
              </a:p>
            </c:rich>
          </c:tx>
          <c:layout>
            <c:manualLayout>
              <c:xMode val="edge"/>
              <c:yMode val="edge"/>
              <c:x val="0.39538939804655571"/>
              <c:y val="0.94223815598469185"/>
            </c:manualLayout>
          </c:layout>
          <c:overlay val="0"/>
          <c:spPr>
            <a:noFill/>
            <a:ln w="15043">
              <a:noFill/>
            </a:ln>
          </c:spPr>
        </c:title>
        <c:numFmt formatCode="General" sourceLinked="1"/>
        <c:majorTickMark val="out"/>
        <c:minorTickMark val="none"/>
        <c:tickLblPos val="nextTo"/>
        <c:spPr>
          <a:ln w="22564">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474" b="1" i="0" u="none" strike="noStrike" baseline="0">
                    <a:solidFill>
                      <a:srgbClr val="000000"/>
                    </a:solidFill>
                    <a:latin typeface="Arial"/>
                    <a:ea typeface="Arial"/>
                    <a:cs typeface="Arial"/>
                  </a:defRPr>
                </a:pPr>
                <a:r>
                  <a:rPr lang="en-US" sz="800">
                    <a:latin typeface="Times New Roman" panose="02020603050405020304" pitchFamily="18" charset="0"/>
                    <a:cs typeface="Times New Roman" panose="02020603050405020304" pitchFamily="18" charset="0"/>
                  </a:rPr>
                  <a:t>Force (kN)</a:t>
                </a:r>
              </a:p>
            </c:rich>
          </c:tx>
          <c:layout>
            <c:manualLayout>
              <c:xMode val="edge"/>
              <c:yMode val="edge"/>
              <c:x val="1.3513513513513514E-2"/>
              <c:y val="0.40974729241877256"/>
            </c:manualLayout>
          </c:layout>
          <c:overlay val="0"/>
          <c:spPr>
            <a:noFill/>
            <a:ln w="15043">
              <a:noFill/>
            </a:ln>
          </c:spPr>
        </c:title>
        <c:numFmt formatCode="General" sourceLinked="1"/>
        <c:majorTickMark val="out"/>
        <c:minorTickMark val="none"/>
        <c:tickLblPos val="nextTo"/>
        <c:spPr>
          <a:ln w="22564">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271960336"/>
        <c:crosses val="autoZero"/>
        <c:crossBetween val="midCat"/>
      </c:valAx>
      <c:spPr>
        <a:noFill/>
        <a:ln w="15043">
          <a:noFill/>
        </a:ln>
      </c:spPr>
    </c:plotArea>
    <c:plotVisOnly val="1"/>
    <c:dispBlanksAs val="gap"/>
    <c:showDLblsOverMax val="0"/>
  </c:chart>
  <c:spPr>
    <a:noFill/>
    <a:ln w="1880">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0.752</cdr:x>
      <cdr:y>0.30875</cdr:y>
    </cdr:from>
    <cdr:to>
      <cdr:x>0.752</cdr:x>
      <cdr:y>0.89575</cdr:y>
    </cdr:to>
    <cdr:sp macro="" textlink="">
      <cdr:nvSpPr>
        <cdr:cNvPr id="1027" name="Line 3">
          <a:extLst xmlns:a="http://schemas.openxmlformats.org/drawingml/2006/main">
            <a:ext uri="{FF2B5EF4-FFF2-40B4-BE49-F238E27FC236}">
              <a16:creationId xmlns:a16="http://schemas.microsoft.com/office/drawing/2014/main" id="{977FC2ED-3B9D-E019-19ED-E54B6566D19B}"/>
            </a:ext>
          </a:extLst>
        </cdr:cNvPr>
        <cdr:cNvSpPr>
          <a:spLocks xmlns:a="http://schemas.openxmlformats.org/drawingml/2006/main" noChangeShapeType="1"/>
        </cdr:cNvSpPr>
      </cdr:nvSpPr>
      <cdr:spPr bwMode="auto">
        <a:xfrm xmlns:a="http://schemas.openxmlformats.org/drawingml/2006/main">
          <a:off x="5780380" y="1605701"/>
          <a:ext cx="0" cy="305278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0.06075</cdr:x>
      <cdr:y>0.30875</cdr:y>
    </cdr:from>
    <cdr:to>
      <cdr:x>0.752</cdr:x>
      <cdr:y>0.3105</cdr:y>
    </cdr:to>
    <cdr:sp macro="" textlink="">
      <cdr:nvSpPr>
        <cdr:cNvPr id="1026" name="Line 2">
          <a:extLst xmlns:a="http://schemas.openxmlformats.org/drawingml/2006/main">
            <a:ext uri="{FF2B5EF4-FFF2-40B4-BE49-F238E27FC236}">
              <a16:creationId xmlns:a16="http://schemas.microsoft.com/office/drawing/2014/main" id="{58176040-8949-CE76-2921-54085F0A1DF9}"/>
            </a:ext>
          </a:extLst>
        </cdr:cNvPr>
        <cdr:cNvSpPr>
          <a:spLocks xmlns:a="http://schemas.openxmlformats.org/drawingml/2006/main" noChangeShapeType="1"/>
        </cdr:cNvSpPr>
      </cdr:nvSpPr>
      <cdr:spPr bwMode="auto">
        <a:xfrm xmlns:a="http://schemas.openxmlformats.org/drawingml/2006/main" flipH="1">
          <a:off x="466966" y="1605701"/>
          <a:ext cx="5313414" cy="91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0.189</cdr:x>
      <cdr:y>0.09575</cdr:y>
    </cdr:from>
    <cdr:to>
      <cdr:x>0.267</cdr:x>
      <cdr:y>0.15625</cdr:y>
    </cdr:to>
    <cdr:sp macro="" textlink="">
      <cdr:nvSpPr>
        <cdr:cNvPr id="1029" name="Text Box 5">
          <a:extLst xmlns:a="http://schemas.openxmlformats.org/drawingml/2006/main">
            <a:ext uri="{FF2B5EF4-FFF2-40B4-BE49-F238E27FC236}">
              <a16:creationId xmlns:a16="http://schemas.microsoft.com/office/drawing/2014/main" id="{6E9CB98D-78B5-6EFD-19B7-49473C1C455D}"/>
            </a:ext>
          </a:extLst>
        </cdr:cNvPr>
        <cdr:cNvSpPr txBox="1">
          <a:spLocks xmlns:a="http://schemas.openxmlformats.org/drawingml/2006/main" noChangeArrowheads="1"/>
        </cdr:cNvSpPr>
      </cdr:nvSpPr>
      <cdr:spPr bwMode="auto">
        <a:xfrm xmlns:a="http://schemas.openxmlformats.org/drawingml/2006/main">
          <a:off x="1452782" y="497962"/>
          <a:ext cx="599560" cy="314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51</a:t>
          </a:r>
        </a:p>
      </cdr:txBody>
    </cdr:sp>
  </cdr:relSizeAnchor>
  <cdr:relSizeAnchor xmlns:cdr="http://schemas.openxmlformats.org/drawingml/2006/chartDrawing">
    <cdr:from>
      <cdr:x>0.189</cdr:x>
      <cdr:y>0.2445</cdr:y>
    </cdr:from>
    <cdr:to>
      <cdr:x>0.267</cdr:x>
      <cdr:y>0.2975</cdr:y>
    </cdr:to>
    <cdr:sp macro="" textlink="">
      <cdr:nvSpPr>
        <cdr:cNvPr id="1030" name="Text Box 6">
          <a:extLst xmlns:a="http://schemas.openxmlformats.org/drawingml/2006/main">
            <a:ext uri="{FF2B5EF4-FFF2-40B4-BE49-F238E27FC236}">
              <a16:creationId xmlns:a16="http://schemas.microsoft.com/office/drawing/2014/main" id="{4C6C0E1F-FF21-3AF4-9876-EDA552890904}"/>
            </a:ext>
          </a:extLst>
        </cdr:cNvPr>
        <cdr:cNvSpPr txBox="1">
          <a:spLocks xmlns:a="http://schemas.openxmlformats.org/drawingml/2006/main" noChangeArrowheads="1"/>
        </cdr:cNvSpPr>
      </cdr:nvSpPr>
      <cdr:spPr bwMode="auto">
        <a:xfrm xmlns:a="http://schemas.openxmlformats.org/drawingml/2006/main">
          <a:off x="1452782" y="1271559"/>
          <a:ext cx="599560" cy="2756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41</a:t>
          </a:r>
        </a:p>
      </cdr:txBody>
    </cdr:sp>
  </cdr:relSizeAnchor>
  <cdr:relSizeAnchor xmlns:cdr="http://schemas.openxmlformats.org/drawingml/2006/chartDrawing">
    <cdr:from>
      <cdr:x>0.752</cdr:x>
      <cdr:y>0.62675</cdr:y>
    </cdr:from>
    <cdr:to>
      <cdr:x>0.82875</cdr:x>
      <cdr:y>0.68525</cdr:y>
    </cdr:to>
    <cdr:sp macro="" textlink="">
      <cdr:nvSpPr>
        <cdr:cNvPr id="1031" name="Text Box 7">
          <a:extLst xmlns:a="http://schemas.openxmlformats.org/drawingml/2006/main">
            <a:ext uri="{FF2B5EF4-FFF2-40B4-BE49-F238E27FC236}">
              <a16:creationId xmlns:a16="http://schemas.microsoft.com/office/drawing/2014/main" id="{549AD3F0-D104-CDB9-80C3-598D4CA36180}"/>
            </a:ext>
          </a:extLst>
        </cdr:cNvPr>
        <cdr:cNvSpPr txBox="1">
          <a:spLocks xmlns:a="http://schemas.openxmlformats.org/drawingml/2006/main" noChangeArrowheads="1"/>
        </cdr:cNvSpPr>
      </cdr:nvSpPr>
      <cdr:spPr bwMode="auto">
        <a:xfrm xmlns:a="http://schemas.openxmlformats.org/drawingml/2006/main">
          <a:off x="5780380" y="3259507"/>
          <a:ext cx="589952" cy="3042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30</a:t>
          </a:r>
        </a:p>
      </cdr:txBody>
    </cdr:sp>
  </cdr:relSizeAnchor>
  <cdr:relSizeAnchor xmlns:cdr="http://schemas.openxmlformats.org/drawingml/2006/chartDrawing">
    <cdr:from>
      <cdr:x>0.00325</cdr:x>
      <cdr:y>0.8185</cdr:y>
    </cdr:from>
    <cdr:to>
      <cdr:x>0.0615</cdr:x>
      <cdr:y>0.8735</cdr:y>
    </cdr:to>
    <cdr:sp macro="" textlink="">
      <cdr:nvSpPr>
        <cdr:cNvPr id="1032" name="Text Box 8">
          <a:extLst xmlns:a="http://schemas.openxmlformats.org/drawingml/2006/main">
            <a:ext uri="{FF2B5EF4-FFF2-40B4-BE49-F238E27FC236}">
              <a16:creationId xmlns:a16="http://schemas.microsoft.com/office/drawing/2014/main" id="{4C93EAE1-DFC6-441C-F55F-973BC223B22F}"/>
            </a:ext>
          </a:extLst>
        </cdr:cNvPr>
        <cdr:cNvSpPr txBox="1">
          <a:spLocks xmlns:a="http://schemas.openxmlformats.org/drawingml/2006/main" noChangeArrowheads="1"/>
        </cdr:cNvSpPr>
      </cdr:nvSpPr>
      <cdr:spPr bwMode="auto">
        <a:xfrm xmlns:a="http://schemas.openxmlformats.org/drawingml/2006/main">
          <a:off x="24982" y="4256732"/>
          <a:ext cx="447749" cy="28603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0.129</cdr:x>
      <cdr:y>0.8945</cdr:y>
    </cdr:from>
    <cdr:to>
      <cdr:x>0.17</cdr:x>
      <cdr:y>0.955</cdr:y>
    </cdr:to>
    <cdr:sp macro="" textlink="">
      <cdr:nvSpPr>
        <cdr:cNvPr id="1033" name="Text Box 9">
          <a:extLst xmlns:a="http://schemas.openxmlformats.org/drawingml/2006/main">
            <a:ext uri="{FF2B5EF4-FFF2-40B4-BE49-F238E27FC236}">
              <a16:creationId xmlns:a16="http://schemas.microsoft.com/office/drawing/2014/main" id="{BF080251-3F9E-5877-672D-7555C734E23A}"/>
            </a:ext>
          </a:extLst>
        </cdr:cNvPr>
        <cdr:cNvSpPr txBox="1">
          <a:spLocks xmlns:a="http://schemas.openxmlformats.org/drawingml/2006/main" noChangeArrowheads="1"/>
        </cdr:cNvSpPr>
      </cdr:nvSpPr>
      <cdr:spPr bwMode="auto">
        <a:xfrm xmlns:a="http://schemas.openxmlformats.org/drawingml/2006/main">
          <a:off x="991581" y="4651981"/>
          <a:ext cx="315154" cy="314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0.06075</cdr:x>
      <cdr:y>0.165</cdr:y>
    </cdr:from>
    <cdr:to>
      <cdr:x>0.752</cdr:x>
      <cdr:y>0.166</cdr:y>
    </cdr:to>
    <cdr:sp macro="" textlink="">
      <cdr:nvSpPr>
        <cdr:cNvPr id="1025" name="Line 1">
          <a:extLst xmlns:a="http://schemas.openxmlformats.org/drawingml/2006/main">
            <a:ext uri="{FF2B5EF4-FFF2-40B4-BE49-F238E27FC236}">
              <a16:creationId xmlns:a16="http://schemas.microsoft.com/office/drawing/2014/main" id="{36F3A4F7-4CCB-87D0-0585-3F2E24A2D609}"/>
            </a:ext>
          </a:extLst>
        </cdr:cNvPr>
        <cdr:cNvSpPr>
          <a:spLocks xmlns:a="http://schemas.openxmlformats.org/drawingml/2006/main" noChangeShapeType="1"/>
        </cdr:cNvSpPr>
      </cdr:nvSpPr>
      <cdr:spPr bwMode="auto">
        <a:xfrm xmlns:a="http://schemas.openxmlformats.org/drawingml/2006/main" flipH="1">
          <a:off x="466966" y="858107"/>
          <a:ext cx="5313414" cy="52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0.0775</cdr:x>
      <cdr:y>0.094</cdr:y>
    </cdr:from>
    <cdr:to>
      <cdr:x>0.4355</cdr:x>
      <cdr:y>0.094</cdr:y>
    </cdr:to>
    <cdr:sp macro="" textlink="">
      <cdr:nvSpPr>
        <cdr:cNvPr id="1025" name="Line 1">
          <a:extLst xmlns:a="http://schemas.openxmlformats.org/drawingml/2006/main">
            <a:ext uri="{FF2B5EF4-FFF2-40B4-BE49-F238E27FC236}">
              <a16:creationId xmlns:a16="http://schemas.microsoft.com/office/drawing/2014/main" id="{FFF34FCB-03B9-7309-DA75-3DB5BD059C18}"/>
            </a:ext>
          </a:extLst>
        </cdr:cNvPr>
        <cdr:cNvSpPr>
          <a:spLocks xmlns:a="http://schemas.openxmlformats.org/drawingml/2006/main" noChangeShapeType="1"/>
        </cdr:cNvSpPr>
      </cdr:nvSpPr>
      <cdr:spPr bwMode="auto">
        <a:xfrm xmlns:a="http://schemas.openxmlformats.org/drawingml/2006/main" flipH="1">
          <a:off x="580954" y="488861"/>
          <a:ext cx="2683630"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0.0775</cdr:x>
      <cdr:y>0.22325</cdr:y>
    </cdr:from>
    <cdr:to>
      <cdr:x>0.4355</cdr:x>
      <cdr:y>0.224</cdr:y>
    </cdr:to>
    <cdr:sp macro="" textlink="">
      <cdr:nvSpPr>
        <cdr:cNvPr id="1026" name="Line 2">
          <a:extLst xmlns:a="http://schemas.openxmlformats.org/drawingml/2006/main">
            <a:ext uri="{FF2B5EF4-FFF2-40B4-BE49-F238E27FC236}">
              <a16:creationId xmlns:a16="http://schemas.microsoft.com/office/drawing/2014/main" id="{732CDDB2-CCF1-68B0-33B7-FDD3D7C9EDE1}"/>
            </a:ext>
          </a:extLst>
        </cdr:cNvPr>
        <cdr:cNvSpPr>
          <a:spLocks xmlns:a="http://schemas.openxmlformats.org/drawingml/2006/main" noChangeShapeType="1"/>
        </cdr:cNvSpPr>
      </cdr:nvSpPr>
      <cdr:spPr bwMode="auto">
        <a:xfrm xmlns:a="http://schemas.openxmlformats.org/drawingml/2006/main" flipH="1">
          <a:off x="580954" y="1161045"/>
          <a:ext cx="2683630" cy="3901"/>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0.4355</cdr:x>
      <cdr:y>0.22325</cdr:y>
    </cdr:from>
    <cdr:to>
      <cdr:x>0.4355</cdr:x>
      <cdr:y>0.90025</cdr:y>
    </cdr:to>
    <cdr:sp macro="" textlink="">
      <cdr:nvSpPr>
        <cdr:cNvPr id="1027" name="Line 3">
          <a:extLst xmlns:a="http://schemas.openxmlformats.org/drawingml/2006/main">
            <a:ext uri="{FF2B5EF4-FFF2-40B4-BE49-F238E27FC236}">
              <a16:creationId xmlns:a16="http://schemas.microsoft.com/office/drawing/2014/main" id="{9C8B9173-CE0A-0CD4-71E5-2D0C10B05C76}"/>
            </a:ext>
          </a:extLst>
        </cdr:cNvPr>
        <cdr:cNvSpPr>
          <a:spLocks xmlns:a="http://schemas.openxmlformats.org/drawingml/2006/main" noChangeShapeType="1"/>
        </cdr:cNvSpPr>
      </cdr:nvSpPr>
      <cdr:spPr bwMode="auto">
        <a:xfrm xmlns:a="http://schemas.openxmlformats.org/drawingml/2006/main">
          <a:off x="3264584" y="1161045"/>
          <a:ext cx="0" cy="352084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0.22609</cdr:x>
      <cdr:y>0.02429</cdr:y>
    </cdr:from>
    <cdr:to>
      <cdr:x>0.38884</cdr:x>
      <cdr:y>0.09421</cdr:y>
    </cdr:to>
    <cdr:sp macro="" textlink="">
      <cdr:nvSpPr>
        <cdr:cNvPr id="1028" name="Text Box 4">
          <a:extLst xmlns:a="http://schemas.openxmlformats.org/drawingml/2006/main">
            <a:ext uri="{FF2B5EF4-FFF2-40B4-BE49-F238E27FC236}">
              <a16:creationId xmlns:a16="http://schemas.microsoft.com/office/drawing/2014/main" id="{53EFF917-DB2C-E57A-3275-481B5B7D7BD8}"/>
            </a:ext>
          </a:extLst>
        </cdr:cNvPr>
        <cdr:cNvSpPr txBox="1">
          <a:spLocks xmlns:a="http://schemas.openxmlformats.org/drawingml/2006/main" noChangeArrowheads="1"/>
        </cdr:cNvSpPr>
      </cdr:nvSpPr>
      <cdr:spPr bwMode="auto">
        <a:xfrm xmlns:a="http://schemas.openxmlformats.org/drawingml/2006/main">
          <a:off x="951546" y="74651"/>
          <a:ext cx="684979" cy="2149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57</a:t>
          </a:r>
        </a:p>
      </cdr:txBody>
    </cdr:sp>
  </cdr:relSizeAnchor>
  <cdr:relSizeAnchor xmlns:cdr="http://schemas.openxmlformats.org/drawingml/2006/chartDrawing">
    <cdr:from>
      <cdr:x>0.23092</cdr:x>
      <cdr:y>0.15041</cdr:y>
    </cdr:from>
    <cdr:to>
      <cdr:x>0.39367</cdr:x>
      <cdr:y>0.20922</cdr:y>
    </cdr:to>
    <cdr:sp macro="" textlink="">
      <cdr:nvSpPr>
        <cdr:cNvPr id="1029" name="Text Box 5">
          <a:extLst xmlns:a="http://schemas.openxmlformats.org/drawingml/2006/main">
            <a:ext uri="{FF2B5EF4-FFF2-40B4-BE49-F238E27FC236}">
              <a16:creationId xmlns:a16="http://schemas.microsoft.com/office/drawing/2014/main" id="{460C2648-F604-3682-39E9-00C3FDC0698A}"/>
            </a:ext>
          </a:extLst>
        </cdr:cNvPr>
        <cdr:cNvSpPr txBox="1">
          <a:spLocks xmlns:a="http://schemas.openxmlformats.org/drawingml/2006/main" noChangeArrowheads="1"/>
        </cdr:cNvSpPr>
      </cdr:nvSpPr>
      <cdr:spPr bwMode="auto">
        <a:xfrm xmlns:a="http://schemas.openxmlformats.org/drawingml/2006/main">
          <a:off x="971900" y="462281"/>
          <a:ext cx="684979" cy="1807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46</a:t>
          </a:r>
        </a:p>
      </cdr:txBody>
    </cdr:sp>
  </cdr:relSizeAnchor>
  <cdr:relSizeAnchor xmlns:cdr="http://schemas.openxmlformats.org/drawingml/2006/chartDrawing">
    <cdr:from>
      <cdr:x>0.44395</cdr:x>
      <cdr:y>0.50758</cdr:y>
    </cdr:from>
    <cdr:to>
      <cdr:x>0.6067</cdr:x>
      <cdr:y>0.5719</cdr:y>
    </cdr:to>
    <cdr:sp macro="" textlink="">
      <cdr:nvSpPr>
        <cdr:cNvPr id="1030" name="Text Box 6">
          <a:extLst xmlns:a="http://schemas.openxmlformats.org/drawingml/2006/main">
            <a:ext uri="{FF2B5EF4-FFF2-40B4-BE49-F238E27FC236}">
              <a16:creationId xmlns:a16="http://schemas.microsoft.com/office/drawing/2014/main" id="{23BC70DD-2890-908A-9107-BC824AE7BF42}"/>
            </a:ext>
          </a:extLst>
        </cdr:cNvPr>
        <cdr:cNvSpPr txBox="1">
          <a:spLocks xmlns:a="http://schemas.openxmlformats.org/drawingml/2006/main" noChangeArrowheads="1"/>
        </cdr:cNvSpPr>
      </cdr:nvSpPr>
      <cdr:spPr bwMode="auto">
        <a:xfrm xmlns:a="http://schemas.openxmlformats.org/drawingml/2006/main">
          <a:off x="1868484" y="1560004"/>
          <a:ext cx="684979" cy="1976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16</a:t>
          </a:r>
        </a:p>
      </cdr:txBody>
    </cdr:sp>
  </cdr:relSizeAnchor>
  <cdr:relSizeAnchor xmlns:cdr="http://schemas.openxmlformats.org/drawingml/2006/chartDrawing">
    <cdr:from>
      <cdr:x>0.0785</cdr:x>
      <cdr:y>0.90025</cdr:y>
    </cdr:from>
    <cdr:to>
      <cdr:x>0.1585</cdr:x>
      <cdr:y>0.96425</cdr:y>
    </cdr:to>
    <cdr:sp macro="" textlink="">
      <cdr:nvSpPr>
        <cdr:cNvPr id="1031" name="Text Box 7">
          <a:extLst xmlns:a="http://schemas.openxmlformats.org/drawingml/2006/main">
            <a:ext uri="{FF2B5EF4-FFF2-40B4-BE49-F238E27FC236}">
              <a16:creationId xmlns:a16="http://schemas.microsoft.com/office/drawing/2014/main" id="{C15D2FC5-7EBD-5ABE-8761-30C836908DDE}"/>
            </a:ext>
          </a:extLst>
        </cdr:cNvPr>
        <cdr:cNvSpPr txBox="1">
          <a:spLocks xmlns:a="http://schemas.openxmlformats.org/drawingml/2006/main" noChangeArrowheads="1"/>
        </cdr:cNvSpPr>
      </cdr:nvSpPr>
      <cdr:spPr bwMode="auto">
        <a:xfrm xmlns:a="http://schemas.openxmlformats.org/drawingml/2006/main">
          <a:off x="588450" y="4681885"/>
          <a:ext cx="599694" cy="3328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0.006</cdr:x>
      <cdr:y>0.8185</cdr:y>
    </cdr:from>
    <cdr:to>
      <cdr:x>0.058</cdr:x>
      <cdr:y>0.8715</cdr:y>
    </cdr:to>
    <cdr:sp macro="" textlink="">
      <cdr:nvSpPr>
        <cdr:cNvPr id="1032" name="Text Box 8">
          <a:extLst xmlns:a="http://schemas.openxmlformats.org/drawingml/2006/main">
            <a:ext uri="{FF2B5EF4-FFF2-40B4-BE49-F238E27FC236}">
              <a16:creationId xmlns:a16="http://schemas.microsoft.com/office/drawing/2014/main" id="{48B3CFF1-E025-FCF3-5B20-E6965BC823DC}"/>
            </a:ext>
          </a:extLst>
        </cdr:cNvPr>
        <cdr:cNvSpPr txBox="1">
          <a:spLocks xmlns:a="http://schemas.openxmlformats.org/drawingml/2006/main" noChangeArrowheads="1"/>
        </cdr:cNvSpPr>
      </cdr:nvSpPr>
      <cdr:spPr bwMode="auto">
        <a:xfrm xmlns:a="http://schemas.openxmlformats.org/drawingml/2006/main">
          <a:off x="44977" y="4256732"/>
          <a:ext cx="389801" cy="2756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32004" rIns="36576" bIns="0" anchor="t" upright="1"/>
        <a:lstStyle xmlns:a="http://schemas.openxmlformats.org/drawingml/2006/main"/>
        <a:p xmlns:a="http://schemas.openxmlformats.org/drawingml/2006/main">
          <a:pPr algn="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4</a:t>
          </a:r>
        </a:p>
      </cdr:txBody>
    </cdr:sp>
  </cdr:relSizeAnchor>
</c:userShapes>
</file>

<file path=word/drawings/drawing3.xml><?xml version="1.0" encoding="utf-8"?>
<c:userShapes xmlns:c="http://schemas.openxmlformats.org/drawingml/2006/chart">
  <cdr:relSizeAnchor xmlns:cdr="http://schemas.openxmlformats.org/drawingml/2006/chartDrawing">
    <cdr:from>
      <cdr:x>0.07275</cdr:x>
      <cdr:y>0.22725</cdr:y>
    </cdr:from>
    <cdr:to>
      <cdr:x>0.69425</cdr:x>
      <cdr:y>0.22725</cdr:y>
    </cdr:to>
    <cdr:sp macro="" textlink="">
      <cdr:nvSpPr>
        <cdr:cNvPr id="1026" name="Line 2">
          <a:extLst xmlns:a="http://schemas.openxmlformats.org/drawingml/2006/main">
            <a:ext uri="{FF2B5EF4-FFF2-40B4-BE49-F238E27FC236}">
              <a16:creationId xmlns:a16="http://schemas.microsoft.com/office/drawing/2014/main" id="{E8B97120-C77A-5A59-B17A-B40ABC3837B2}"/>
            </a:ext>
          </a:extLst>
        </cdr:cNvPr>
        <cdr:cNvSpPr>
          <a:spLocks xmlns:a="http://schemas.openxmlformats.org/drawingml/2006/main" noChangeShapeType="1"/>
        </cdr:cNvSpPr>
      </cdr:nvSpPr>
      <cdr:spPr bwMode="auto">
        <a:xfrm xmlns:a="http://schemas.openxmlformats.org/drawingml/2006/main" flipH="1">
          <a:off x="564056" y="1199164"/>
          <a:ext cx="4818707"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0.07175</cdr:x>
      <cdr:y>0.07375</cdr:y>
    </cdr:from>
    <cdr:to>
      <cdr:x>0.6925</cdr:x>
      <cdr:y>0.07375</cdr:y>
    </cdr:to>
    <cdr:sp macro="" textlink="">
      <cdr:nvSpPr>
        <cdr:cNvPr id="1027" name="Line 3">
          <a:extLst xmlns:a="http://schemas.openxmlformats.org/drawingml/2006/main">
            <a:ext uri="{FF2B5EF4-FFF2-40B4-BE49-F238E27FC236}">
              <a16:creationId xmlns:a16="http://schemas.microsoft.com/office/drawing/2014/main" id="{B2E1FEC0-4A49-DFFE-9DB6-163091E1C4BB}"/>
            </a:ext>
          </a:extLst>
        </cdr:cNvPr>
        <cdr:cNvSpPr>
          <a:spLocks xmlns:a="http://schemas.openxmlformats.org/drawingml/2006/main" noChangeShapeType="1"/>
        </cdr:cNvSpPr>
      </cdr:nvSpPr>
      <cdr:spPr bwMode="auto">
        <a:xfrm xmlns:a="http://schemas.openxmlformats.org/drawingml/2006/main" flipH="1">
          <a:off x="556303" y="389168"/>
          <a:ext cx="4812892" cy="0"/>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0.6925</cdr:x>
      <cdr:y>0.22725</cdr:y>
    </cdr:from>
    <cdr:to>
      <cdr:x>0.69425</cdr:x>
      <cdr:y>0.90525</cdr:y>
    </cdr:to>
    <cdr:sp macro="" textlink="">
      <cdr:nvSpPr>
        <cdr:cNvPr id="1028" name="Line 4">
          <a:extLst xmlns:a="http://schemas.openxmlformats.org/drawingml/2006/main">
            <a:ext uri="{FF2B5EF4-FFF2-40B4-BE49-F238E27FC236}">
              <a16:creationId xmlns:a16="http://schemas.microsoft.com/office/drawing/2014/main" id="{C08BCE58-E1F5-2B46-FF5F-271AB636064A}"/>
            </a:ext>
          </a:extLst>
        </cdr:cNvPr>
        <cdr:cNvSpPr>
          <a:spLocks xmlns:a="http://schemas.openxmlformats.org/drawingml/2006/main" noChangeShapeType="1"/>
        </cdr:cNvSpPr>
      </cdr:nvSpPr>
      <cdr:spPr bwMode="auto">
        <a:xfrm xmlns:a="http://schemas.openxmlformats.org/drawingml/2006/main">
          <a:off x="5369195" y="1199164"/>
          <a:ext cx="13568" cy="3577704"/>
        </a:xfrm>
        <a:prstGeom xmlns:a="http://schemas.openxmlformats.org/drawingml/2006/main" prst="line">
          <a:avLst/>
        </a:prstGeom>
        <a:noFill xmlns:a="http://schemas.openxmlformats.org/drawingml/2006/main"/>
        <a:ln xmlns:a="http://schemas.openxmlformats.org/drawingml/2006/main" w="2857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0.19413</cdr:x>
      <cdr:y>0.02035</cdr:y>
    </cdr:from>
    <cdr:to>
      <cdr:x>0.35163</cdr:x>
      <cdr:y>0.06587</cdr:y>
    </cdr:to>
    <cdr:sp macro="" textlink="">
      <cdr:nvSpPr>
        <cdr:cNvPr id="1029" name="Text Box 5">
          <a:extLst xmlns:a="http://schemas.openxmlformats.org/drawingml/2006/main">
            <a:ext uri="{FF2B5EF4-FFF2-40B4-BE49-F238E27FC236}">
              <a16:creationId xmlns:a16="http://schemas.microsoft.com/office/drawing/2014/main" id="{26B858B2-DF92-C383-B653-3D64DC68844C}"/>
            </a:ext>
          </a:extLst>
        </cdr:cNvPr>
        <cdr:cNvSpPr txBox="1">
          <a:spLocks xmlns:a="http://schemas.openxmlformats.org/drawingml/2006/main" noChangeArrowheads="1"/>
        </cdr:cNvSpPr>
      </cdr:nvSpPr>
      <cdr:spPr bwMode="auto">
        <a:xfrm xmlns:a="http://schemas.openxmlformats.org/drawingml/2006/main">
          <a:off x="902348" y="64753"/>
          <a:ext cx="732091" cy="1448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0.19631</cdr:x>
      <cdr:y>0.1695</cdr:y>
    </cdr:from>
    <cdr:to>
      <cdr:x>0.35381</cdr:x>
      <cdr:y>0.21868</cdr:y>
    </cdr:to>
    <cdr:sp macro="" textlink="">
      <cdr:nvSpPr>
        <cdr:cNvPr id="1030" name="Text Box 6">
          <a:extLst xmlns:a="http://schemas.openxmlformats.org/drawingml/2006/main">
            <a:ext uri="{FF2B5EF4-FFF2-40B4-BE49-F238E27FC236}">
              <a16:creationId xmlns:a16="http://schemas.microsoft.com/office/drawing/2014/main" id="{68B00480-2606-E40A-80BB-A8FA54CC65F6}"/>
            </a:ext>
          </a:extLst>
        </cdr:cNvPr>
        <cdr:cNvSpPr txBox="1">
          <a:spLocks xmlns:a="http://schemas.openxmlformats.org/drawingml/2006/main" noChangeArrowheads="1"/>
        </cdr:cNvSpPr>
      </cdr:nvSpPr>
      <cdr:spPr bwMode="auto">
        <a:xfrm xmlns:a="http://schemas.openxmlformats.org/drawingml/2006/main">
          <a:off x="912508" y="539453"/>
          <a:ext cx="732091" cy="15650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15,5</a:t>
          </a:r>
        </a:p>
      </cdr:txBody>
    </cdr:sp>
  </cdr:relSizeAnchor>
  <cdr:relSizeAnchor xmlns:cdr="http://schemas.openxmlformats.org/drawingml/2006/chartDrawing">
    <cdr:from>
      <cdr:x>0.61234</cdr:x>
      <cdr:y>0.44827</cdr:y>
    </cdr:from>
    <cdr:to>
      <cdr:x>0.77109</cdr:x>
      <cdr:y>0.49479</cdr:y>
    </cdr:to>
    <cdr:sp macro="" textlink="">
      <cdr:nvSpPr>
        <cdr:cNvPr id="1031" name="Text Box 7">
          <a:extLst xmlns:a="http://schemas.openxmlformats.org/drawingml/2006/main">
            <a:ext uri="{FF2B5EF4-FFF2-40B4-BE49-F238E27FC236}">
              <a16:creationId xmlns:a16="http://schemas.microsoft.com/office/drawing/2014/main" id="{428DBB14-FD33-D2A2-1D39-E3D2CD7E5D99}"/>
            </a:ext>
          </a:extLst>
        </cdr:cNvPr>
        <cdr:cNvSpPr txBox="1">
          <a:spLocks xmlns:a="http://schemas.openxmlformats.org/drawingml/2006/main" noChangeArrowheads="1"/>
        </cdr:cNvSpPr>
      </cdr:nvSpPr>
      <cdr:spPr bwMode="auto">
        <a:xfrm xmlns:a="http://schemas.openxmlformats.org/drawingml/2006/main">
          <a:off x="2846292" y="1426669"/>
          <a:ext cx="737902" cy="14804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24</a:t>
          </a:r>
        </a:p>
      </cdr:txBody>
    </cdr:sp>
  </cdr:relSizeAnchor>
  <cdr:relSizeAnchor xmlns:cdr="http://schemas.openxmlformats.org/drawingml/2006/chartDrawing">
    <cdr:from>
      <cdr:x>0.07175</cdr:x>
      <cdr:y>0.90425</cdr:y>
    </cdr:from>
    <cdr:to>
      <cdr:x>0.16625</cdr:x>
      <cdr:y>0.95125</cdr:y>
    </cdr:to>
    <cdr:sp macro="" textlink="">
      <cdr:nvSpPr>
        <cdr:cNvPr id="1032" name="Text Box 8">
          <a:extLst xmlns:a="http://schemas.openxmlformats.org/drawingml/2006/main">
            <a:ext uri="{FF2B5EF4-FFF2-40B4-BE49-F238E27FC236}">
              <a16:creationId xmlns:a16="http://schemas.microsoft.com/office/drawing/2014/main" id="{0162A666-03F9-76AB-97B9-F07A0BEB1EEE}"/>
            </a:ext>
          </a:extLst>
        </cdr:cNvPr>
        <cdr:cNvSpPr txBox="1">
          <a:spLocks xmlns:a="http://schemas.openxmlformats.org/drawingml/2006/main" noChangeArrowheads="1"/>
        </cdr:cNvSpPr>
      </cdr:nvSpPr>
      <cdr:spPr bwMode="auto">
        <a:xfrm xmlns:a="http://schemas.openxmlformats.org/drawingml/2006/main">
          <a:off x="556303" y="4771592"/>
          <a:ext cx="732691" cy="24801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      </a:t>
          </a:r>
          <a:r>
            <a:rPr lang="en-US" sz="1175" b="0" i="0" u="none" strike="noStrike" baseline="0">
              <a:solidFill>
                <a:srgbClr val="000000"/>
              </a:solidFill>
              <a:latin typeface="Comic Sans MS"/>
              <a:cs typeface="Arial"/>
            </a:rPr>
            <a:t> 1</a:t>
          </a:r>
          <a:endParaRPr lang="en-US" sz="1175" b="0" i="0" u="none" strike="noStrike" baseline="0">
            <a:solidFill>
              <a:srgbClr val="000000"/>
            </a:solidFill>
            <a:latin typeface="Comic Sans MS"/>
          </a:endParaRPr>
        </a:p>
      </cdr:txBody>
    </cdr:sp>
  </cdr:relSizeAnchor>
  <cdr:relSizeAnchor xmlns:cdr="http://schemas.openxmlformats.org/drawingml/2006/chartDrawing">
    <cdr:from>
      <cdr:x>0</cdr:x>
      <cdr:y>0.75275</cdr:y>
    </cdr:from>
    <cdr:to>
      <cdr:x>0.05775</cdr:x>
      <cdr:y>0.78875</cdr:y>
    </cdr:to>
    <cdr:sp macro="" textlink="">
      <cdr:nvSpPr>
        <cdr:cNvPr id="1033" name="Text Box 9">
          <a:extLst xmlns:a="http://schemas.openxmlformats.org/drawingml/2006/main">
            <a:ext uri="{FF2B5EF4-FFF2-40B4-BE49-F238E27FC236}">
              <a16:creationId xmlns:a16="http://schemas.microsoft.com/office/drawing/2014/main" id="{91EC012C-78F2-9AD1-BA4D-D785DD8A9675}"/>
            </a:ext>
          </a:extLst>
        </cdr:cNvPr>
        <cdr:cNvSpPr txBox="1">
          <a:spLocks xmlns:a="http://schemas.openxmlformats.org/drawingml/2006/main" noChangeArrowheads="1"/>
        </cdr:cNvSpPr>
      </cdr:nvSpPr>
      <cdr:spPr bwMode="auto">
        <a:xfrm xmlns:a="http://schemas.openxmlformats.org/drawingml/2006/main">
          <a:off x="0" y="3972149"/>
          <a:ext cx="447756" cy="1899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41148" rIns="36576" bIns="0" anchor="t" upright="1"/>
        <a:lstStyle xmlns:a="http://schemas.openxmlformats.org/drawingml/2006/main"/>
        <a:p xmlns:a="http://schemas.openxmlformats.org/drawingml/2006/main">
          <a:pPr algn="r" rtl="0">
            <a:defRPr sz="1000"/>
          </a:pPr>
          <a:r>
            <a:rPr lang="en-US" sz="1175" b="0" i="0" u="none" strike="noStrike" baseline="0">
              <a:solidFill>
                <a:srgbClr val="000000"/>
              </a:solidFill>
              <a:latin typeface="Comic Sans MS"/>
            </a:rPr>
            <a:t>3</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D1F6F4-0425-4AE8-9913-42835E67C2D8}"/>
</file>

<file path=customXml/itemProps2.xml><?xml version="1.0" encoding="utf-8"?>
<ds:datastoreItem xmlns:ds="http://schemas.openxmlformats.org/officeDocument/2006/customXml" ds:itemID="{13BEC33A-D43C-48FF-8398-03C95F0B383A}"/>
</file>

<file path=docProps/app.xml><?xml version="1.0" encoding="utf-8"?>
<Properties xmlns="http://schemas.openxmlformats.org/officeDocument/2006/extended-properties" xmlns:vt="http://schemas.openxmlformats.org/officeDocument/2006/docPropsVTypes">
  <Template>E_ECE_324.dotm</Template>
  <TotalTime>1</TotalTime>
  <Pages>73</Pages>
  <Words>19905</Words>
  <Characters>113463</Characters>
  <Application>Microsoft Office Word</Application>
  <DocSecurity>0</DocSecurity>
  <Lines>945</Lines>
  <Paragraphs>266</Paragraphs>
  <ScaleCrop>false</ScaleCrop>
  <HeadingPairs>
    <vt:vector size="2" baseType="variant">
      <vt:variant>
        <vt:lpstr>Titre</vt:lpstr>
      </vt:variant>
      <vt:variant>
        <vt:i4>1</vt:i4>
      </vt:variant>
    </vt:vector>
  </HeadingPairs>
  <TitlesOfParts>
    <vt:vector size="1" baseType="lpstr">
      <vt:lpstr>E/ECE/324/Rev.1/Add.94/Rev.4</vt:lpstr>
    </vt:vector>
  </TitlesOfParts>
  <Company>CSD</Company>
  <LinksUpToDate>false</LinksUpToDate>
  <CharactersWithSpaces>133102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E/ECE/324/Rev.1/Add.94/Rev.4</dc:title>
  <dc:creator>Marie DESCHAMPS</dc:creator>
  <cp:keywords>E/ECE/TRANS/505/Rev.1/Add.94/Rev.4</cp:keywords>
  <cp:lastModifiedBy>Marie Deschamps</cp:lastModifiedBy>
  <cp:revision>2</cp:revision>
  <cp:lastPrinted>2024-03-05T22:54:00Z</cp:lastPrinted>
  <dcterms:created xsi:type="dcterms:W3CDTF">2024-03-06T08:07:00Z</dcterms:created>
  <dcterms:modified xsi:type="dcterms:W3CDTF">2024-03-06T08:07:00Z</dcterms:modified>
</cp:coreProperties>
</file>