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9009CB" w14:paraId="6EB8D91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41B336E" w14:textId="77777777" w:rsidR="002D5AAC" w:rsidRDefault="002D5AAC" w:rsidP="009009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290AB4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076BA2" w14:textId="3626EADE" w:rsidR="002D5AAC" w:rsidRPr="009009CB" w:rsidRDefault="009009CB" w:rsidP="009009CB">
            <w:pPr>
              <w:jc w:val="right"/>
              <w:rPr>
                <w:lang w:val="en-US"/>
              </w:rPr>
            </w:pPr>
            <w:r w:rsidRPr="009009CB">
              <w:rPr>
                <w:sz w:val="40"/>
                <w:lang w:val="en-US"/>
              </w:rPr>
              <w:t>ECE</w:t>
            </w:r>
            <w:r w:rsidRPr="009009CB">
              <w:rPr>
                <w:lang w:val="en-US"/>
              </w:rPr>
              <w:t>/TRANS/WP.15/AC.1/171/Add.1</w:t>
            </w:r>
          </w:p>
        </w:tc>
      </w:tr>
      <w:tr w:rsidR="002D5AAC" w14:paraId="73926C0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6D9D9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AB7331" wp14:editId="656F1B1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42F63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79AAAEB" w14:textId="77777777" w:rsidR="002D5AAC" w:rsidRDefault="009009C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8DE5669" w14:textId="77777777" w:rsidR="009009CB" w:rsidRDefault="009009CB" w:rsidP="009009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January 2024</w:t>
            </w:r>
          </w:p>
          <w:p w14:paraId="44172362" w14:textId="77777777" w:rsidR="009009CB" w:rsidRDefault="009009CB" w:rsidP="009009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FED0980" w14:textId="311A305F" w:rsidR="009009CB" w:rsidRPr="008D53B6" w:rsidRDefault="009009CB" w:rsidP="009009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3485F5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140A48E" w14:textId="77777777" w:rsidR="009009CB" w:rsidRPr="009009CB" w:rsidRDefault="009009CB" w:rsidP="009009CB">
      <w:pPr>
        <w:spacing w:before="120"/>
        <w:rPr>
          <w:sz w:val="28"/>
          <w:szCs w:val="28"/>
        </w:rPr>
      </w:pPr>
      <w:r w:rsidRPr="009009CB">
        <w:rPr>
          <w:sz w:val="28"/>
          <w:szCs w:val="28"/>
        </w:rPr>
        <w:t>Комитет по внутреннему транспорту</w:t>
      </w:r>
    </w:p>
    <w:p w14:paraId="27F59788" w14:textId="77777777" w:rsidR="009009CB" w:rsidRPr="009009CB" w:rsidRDefault="009009CB" w:rsidP="009009CB">
      <w:pPr>
        <w:spacing w:before="120"/>
        <w:rPr>
          <w:b/>
          <w:bCs/>
          <w:sz w:val="24"/>
          <w:szCs w:val="24"/>
        </w:rPr>
      </w:pPr>
      <w:r w:rsidRPr="009009CB">
        <w:rPr>
          <w:b/>
          <w:bCs/>
          <w:sz w:val="24"/>
          <w:szCs w:val="24"/>
        </w:rPr>
        <w:t>Рабочая группа по перевозкам опасных грузов</w:t>
      </w:r>
    </w:p>
    <w:p w14:paraId="13C2FBE0" w14:textId="572E4483" w:rsidR="009009CB" w:rsidRPr="002D5678" w:rsidRDefault="009009CB" w:rsidP="009009CB">
      <w:pPr>
        <w:spacing w:before="120"/>
        <w:rPr>
          <w:b/>
        </w:rPr>
      </w:pPr>
      <w:r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3A457995" w14:textId="3B44C3B0" w:rsidR="009009CB" w:rsidRPr="004A74EC" w:rsidRDefault="009009CB" w:rsidP="009009CB">
      <w:r>
        <w:t>Берн, 25–28 марта 2024 года</w:t>
      </w:r>
    </w:p>
    <w:p w14:paraId="165629FA" w14:textId="77777777" w:rsidR="009009CB" w:rsidRPr="002D5678" w:rsidRDefault="009009CB" w:rsidP="009009CB">
      <w:r>
        <w:t>Пункт 1 предварительной повестки дня</w:t>
      </w:r>
    </w:p>
    <w:p w14:paraId="029519B7" w14:textId="77777777" w:rsidR="009009CB" w:rsidRPr="002D5678" w:rsidRDefault="009009CB" w:rsidP="009009CB">
      <w:r>
        <w:rPr>
          <w:b/>
          <w:bCs/>
        </w:rPr>
        <w:t>Утверждение повестки дня</w:t>
      </w:r>
    </w:p>
    <w:p w14:paraId="2D08364E" w14:textId="77777777" w:rsidR="009009CB" w:rsidRPr="002D5678" w:rsidRDefault="009009CB" w:rsidP="009009CB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весенней сессии 2024 года</w:t>
      </w:r>
    </w:p>
    <w:p w14:paraId="2F182A5A" w14:textId="77777777" w:rsidR="009009CB" w:rsidRPr="002D5678" w:rsidRDefault="009009CB" w:rsidP="009009CB">
      <w:pPr>
        <w:pStyle w:val="H23G"/>
      </w:pPr>
      <w:r>
        <w:tab/>
      </w:r>
      <w:r>
        <w:tab/>
      </w:r>
      <w:r>
        <w:rPr>
          <w:bCs/>
        </w:rPr>
        <w:t>Добавление</w:t>
      </w:r>
    </w:p>
    <w:p w14:paraId="4D1D8B46" w14:textId="77777777" w:rsidR="009009CB" w:rsidRPr="002D5678" w:rsidRDefault="009009CB" w:rsidP="009009CB">
      <w:pPr>
        <w:pStyle w:val="H1G"/>
      </w:pPr>
      <w:r>
        <w:tab/>
      </w:r>
      <w:r>
        <w:tab/>
      </w:r>
      <w:r>
        <w:rPr>
          <w:bCs/>
        </w:rPr>
        <w:t>Аннотации и перечень документов</w:t>
      </w:r>
    </w:p>
    <w:p w14:paraId="0174C856" w14:textId="77777777" w:rsidR="009009CB" w:rsidRPr="002D5678" w:rsidRDefault="009009CB" w:rsidP="009009CB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78363ECA" w14:textId="66A23E82" w:rsidR="009009CB" w:rsidRPr="002D5678" w:rsidRDefault="009009CB" w:rsidP="009009CB">
      <w:pPr>
        <w:pStyle w:val="SingleTxtG"/>
        <w:ind w:firstLine="567"/>
      </w:pPr>
      <w:r>
        <w:t>Первым пунктом повестки дня является ее утверждение. Совместное совещание рассмотрит также доклад о работе своей осенней сессии 2023 года, проводившейся</w:t>
      </w:r>
      <w:r>
        <w:br/>
      </w:r>
      <w:r>
        <w:t>19–27 сентября 2023 года в Женеве (ECE/TRANS/WP.15/AC.1/170 – OTIF/RID/RC/2023-B и Add.1).</w:t>
      </w:r>
    </w:p>
    <w:p w14:paraId="5413CA63" w14:textId="15431E26" w:rsidR="009009CB" w:rsidRPr="002D5678" w:rsidRDefault="009009CB" w:rsidP="009009CB">
      <w:pPr>
        <w:pStyle w:val="SingleTxtG"/>
      </w:pPr>
      <w:r>
        <w:tab/>
        <w:t xml:space="preserve">Необходимо напомнить о следующих моментах: </w:t>
      </w:r>
    </w:p>
    <w:p w14:paraId="164818DA" w14:textId="391E1888" w:rsidR="009009CB" w:rsidRPr="002D5678" w:rsidRDefault="009009CB" w:rsidP="009009CB">
      <w:pPr>
        <w:pStyle w:val="SingleTxtG"/>
        <w:ind w:firstLine="567"/>
      </w:pPr>
      <w:r>
        <w:t>a)</w:t>
      </w:r>
      <w:r>
        <w:tab/>
        <w:t>на своей осенней сессии 2023 года Совместное совещание избрало</w:t>
      </w:r>
      <w:r>
        <w:br/>
      </w:r>
      <w:r>
        <w:t>г-жу С. Гарсия-Вольфрум (Испания) Председателем, а г-на С. Махеша (Нидерланды)</w:t>
      </w:r>
      <w:bookmarkStart w:id="0" w:name="_Hlk156293670"/>
      <w:r w:rsidRPr="00D560E7">
        <w:rPr>
          <w:lang w:val="en-US"/>
        </w:rPr>
        <w:t> </w:t>
      </w:r>
      <w:bookmarkEnd w:id="0"/>
      <w:r w:rsidRPr="009009CB">
        <w:t>—</w:t>
      </w:r>
      <w:r>
        <w:t xml:space="preserve"> заместителем Председателя на 2024 год;</w:t>
      </w:r>
    </w:p>
    <w:p w14:paraId="66EE1159" w14:textId="77777777" w:rsidR="009009CB" w:rsidRPr="004A74EC" w:rsidRDefault="009009CB" w:rsidP="009009CB">
      <w:pPr>
        <w:pStyle w:val="SingleTxtG"/>
        <w:ind w:firstLine="567"/>
      </w:pPr>
      <w:r>
        <w:t>b)</w:t>
      </w:r>
      <w:r>
        <w:tab/>
        <w:t>документы ЕЭК ООН (за исключением повесток дня и докладов), имеющие условное обозначение ECE/TRANS/WP.15/AC.1/, распространяются Межправительственной организацией по международным железнодорожным перевозкам (ОТИФ) на немецком языке под условным обозначением OTIF/RID/RC/, после которого указывается тот же номер документа. В рамках усилий секретариата по сокращению расходов документы не будут распространяться в зале заседаний. Делегатов любезно просят приносить на заседания собственные экземпляры документов;</w:t>
      </w:r>
    </w:p>
    <w:p w14:paraId="561C7F56" w14:textId="3A765257" w:rsidR="009009CB" w:rsidRPr="002D5678" w:rsidRDefault="009009CB" w:rsidP="009009CB">
      <w:pPr>
        <w:pStyle w:val="SingleTxtG"/>
        <w:ind w:firstLine="567"/>
      </w:pPr>
      <w:r>
        <w:t>c)</w:t>
      </w:r>
      <w:r>
        <w:tab/>
        <w:t>документация будет доступна на веб-сайте ЕЭК ООН (</w:t>
      </w:r>
      <w:bookmarkStart w:id="1" w:name="_Hlk158034200"/>
      <w:r w:rsidR="00977C1C">
        <w:fldChar w:fldCharType="begin"/>
      </w:r>
      <w:r w:rsidR="00977C1C">
        <w:instrText>HYPERLINK "https://unece.org/info/Transport/Dangerous-Goods/events/379552"</w:instrText>
      </w:r>
      <w:r w:rsidR="00977C1C">
        <w:fldChar w:fldCharType="separate"/>
      </w:r>
      <w:r w:rsidR="00977C1C" w:rsidRPr="00AA3F72">
        <w:rPr>
          <w:rStyle w:val="af1"/>
        </w:rPr>
        <w:t>https://unece.org/info/Transport/Dangerous-Goods/events/379552</w:t>
      </w:r>
      <w:r w:rsidR="00977C1C">
        <w:rPr>
          <w:rStyle w:val="af1"/>
        </w:rPr>
        <w:fldChar w:fldCharType="end"/>
      </w:r>
      <w:bookmarkEnd w:id="1"/>
      <w:r>
        <w:t>) на английском, французском и русском языках и на веб-сайте ОТИФ (</w:t>
      </w:r>
      <w:hyperlink r:id="rId8" w:history="1">
        <w:r w:rsidR="00977C1C" w:rsidRPr="0059225E">
          <w:rPr>
            <w:rStyle w:val="af1"/>
          </w:rPr>
          <w:t>http://otif.org/de/?page_id=7327</w:t>
        </w:r>
      </w:hyperlink>
      <w:r>
        <w:t>) на немецком языке;</w:t>
      </w:r>
    </w:p>
    <w:p w14:paraId="1E4DF7B0" w14:textId="77777777" w:rsidR="009009CB" w:rsidRPr="002D5678" w:rsidRDefault="009009CB" w:rsidP="009009CB">
      <w:pPr>
        <w:pStyle w:val="SingleTxtG"/>
        <w:ind w:firstLine="567"/>
      </w:pPr>
      <w:r>
        <w:t>d)</w:t>
      </w:r>
      <w:r>
        <w:tab/>
        <w:t xml:space="preserve">Совместное совещание, возможно, пожелает, чтобы в случае необходимости не одновременно с пленарными заседаниями, а в другое время собралась специальная рабочая группа для рассмотрения документов, касающихся </w:t>
      </w:r>
      <w:r>
        <w:lastRenderedPageBreak/>
        <w:t>стандартов (пункт 3), в соответствии с мандатом, который будет утвержден Совместным совещанием;</w:t>
      </w:r>
    </w:p>
    <w:p w14:paraId="3023CE90" w14:textId="77777777" w:rsidR="009009CB" w:rsidRPr="002D5678" w:rsidRDefault="009009CB" w:rsidP="009009CB">
      <w:pPr>
        <w:pStyle w:val="SingleTxtG"/>
        <w:ind w:firstLine="567"/>
      </w:pPr>
      <w:r>
        <w:t>e)</w:t>
      </w:r>
      <w:r>
        <w:tab/>
        <w:t>в связи с тем, что сессия сокращена на один день, Рабочая группа по цистернам проведет совещание в онлайновом режиме 26 и 27 февраля 2024 года для обсуждения документов по пункту 2 повестки дня (Цистерны). При необходимости совещание будет продолжено 1 марта 2024 года. Рабочая группа по цистернам представит свой доклад Совместному совещанию в виде неофициального документа. Делегатам, желающим принять участие в совещании Рабочей группы по цистернам, необходимо связаться с г-ном А. Бейлом (Соединенное Королевство) (Arne.Bale@socotec.com);</w:t>
      </w:r>
    </w:p>
    <w:p w14:paraId="68B849EB" w14:textId="77777777" w:rsidR="009009CB" w:rsidRPr="002D5678" w:rsidRDefault="009009CB" w:rsidP="009009CB">
      <w:pPr>
        <w:pStyle w:val="SingleTxtG"/>
        <w:ind w:firstLine="567"/>
        <w:rPr>
          <w:b/>
        </w:rPr>
      </w:pPr>
      <w:r>
        <w:t>f)</w:t>
      </w:r>
      <w:r>
        <w:tab/>
        <w:t>пятница, 29 марта 2024 года, является государственным праздником в различных Договаривающихся государствах/Договаривающихся сторонах. С тем чтобы делегаты могли вернуться домой в четверг, 28 марта 2024 года, секретариат, проконсультировавшись с Председателем, принял решение завершить совещание в четверг не позднее 13:30. В этой связи чтение доклада (пункт 11 повестки дня) запланировано на утро четверга с устным переводом;</w:t>
      </w:r>
    </w:p>
    <w:p w14:paraId="00F8B3E3" w14:textId="3232732F" w:rsidR="009009CB" w:rsidRPr="002D5678" w:rsidRDefault="009009CB" w:rsidP="009009CB">
      <w:pPr>
        <w:pStyle w:val="SingleTxtG"/>
        <w:ind w:firstLine="567"/>
        <w:rPr>
          <w:b/>
        </w:rPr>
      </w:pPr>
      <w:r>
        <w:t>g)</w:t>
      </w:r>
      <w:r>
        <w:tab/>
        <w:t xml:space="preserve">для участия в этом совещании необходимо зарегистрироваться с помощью </w:t>
      </w:r>
      <w:bookmarkStart w:id="2" w:name="_Hlk158035295"/>
      <w:bookmarkStart w:id="3" w:name="_Hlk158037297"/>
      <w:r w:rsidR="0071126F">
        <w:rPr>
          <w:b/>
          <w:bCs/>
          <w:color w:val="0718B9"/>
        </w:rPr>
        <w:fldChar w:fldCharType="begin"/>
      </w:r>
      <w:r w:rsidR="0071126F">
        <w:rPr>
          <w:b/>
          <w:bCs/>
          <w:color w:val="0718B9"/>
        </w:rPr>
        <w:instrText xml:space="preserve"> HYPERLINK "http://otif.org/en/?page_id=214" </w:instrText>
      </w:r>
      <w:r w:rsidR="0071126F">
        <w:rPr>
          <w:b/>
          <w:bCs/>
          <w:color w:val="0718B9"/>
        </w:rPr>
      </w:r>
      <w:r w:rsidR="0071126F">
        <w:rPr>
          <w:b/>
          <w:bCs/>
          <w:color w:val="0718B9"/>
        </w:rPr>
        <w:fldChar w:fldCharType="separate"/>
      </w:r>
      <w:r w:rsidRPr="0071126F">
        <w:rPr>
          <w:rStyle w:val="af1"/>
          <w:b/>
          <w:bCs/>
        </w:rPr>
        <w:t>онлайнового формуляра</w:t>
      </w:r>
      <w:bookmarkEnd w:id="2"/>
      <w:r w:rsidR="0071126F">
        <w:rPr>
          <w:b/>
          <w:bCs/>
          <w:color w:val="0718B9"/>
        </w:rPr>
        <w:fldChar w:fldCharType="end"/>
      </w:r>
      <w:bookmarkEnd w:id="3"/>
      <w:r w:rsidRPr="00E201F1">
        <w:rPr>
          <w:color w:val="0718B9"/>
        </w:rPr>
        <w:t xml:space="preserve"> </w:t>
      </w:r>
      <w:r w:rsidRPr="00755B64">
        <w:rPr>
          <w:b/>
          <w:bCs/>
        </w:rPr>
        <w:t>не позднее</w:t>
      </w:r>
      <w:r>
        <w:t xml:space="preserve"> </w:t>
      </w:r>
      <w:r w:rsidRPr="00E201F1">
        <w:rPr>
          <w:b/>
          <w:bCs/>
        </w:rPr>
        <w:t>8 марта 2024 года</w:t>
      </w:r>
      <w:r>
        <w:t>.</w:t>
      </w:r>
    </w:p>
    <w:p w14:paraId="6019B413" w14:textId="77777777" w:rsidR="009009CB" w:rsidRPr="00BD5108" w:rsidRDefault="009009CB" w:rsidP="00B939A2">
      <w:pPr>
        <w:pStyle w:val="H1G"/>
        <w:rPr>
          <w:lang w:val="en-US"/>
        </w:rPr>
      </w:pPr>
      <w:r>
        <w:tab/>
        <w:t>2.</w:t>
      </w:r>
      <w:r>
        <w:tab/>
        <w:t>Цистерны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9009CB" w:rsidRPr="002D5678" w14:paraId="23FB9D1F" w14:textId="77777777" w:rsidTr="00495106">
        <w:tc>
          <w:tcPr>
            <w:tcW w:w="3654" w:type="dxa"/>
          </w:tcPr>
          <w:p w14:paraId="551E27FA" w14:textId="77777777" w:rsidR="009009CB" w:rsidRPr="009009CB" w:rsidRDefault="009009CB" w:rsidP="00495106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2D5678">
              <w:rPr>
                <w:lang w:val="en-US"/>
              </w:rPr>
              <w:t>ECE/TRANS/WP.15/AC.1/2024/1 (</w:t>
            </w:r>
            <w:r>
              <w:t>МСАГВ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00F0766B" w14:textId="77777777" w:rsidR="009009CB" w:rsidRPr="002D5678" w:rsidRDefault="009009CB" w:rsidP="00495106">
            <w:pPr>
              <w:pStyle w:val="SingleTxtG"/>
              <w:spacing w:after="60"/>
              <w:ind w:left="0" w:right="175"/>
              <w:jc w:val="left"/>
            </w:pPr>
            <w:r>
              <w:t>Проверка цистерн, для которых истек установленный срок промежуточной проверки</w:t>
            </w:r>
          </w:p>
        </w:tc>
      </w:tr>
      <w:tr w:rsidR="009009CB" w:rsidRPr="002D5678" w14:paraId="79C89AFC" w14:textId="77777777" w:rsidTr="00495106">
        <w:tc>
          <w:tcPr>
            <w:tcW w:w="3654" w:type="dxa"/>
          </w:tcPr>
          <w:p w14:paraId="06C77539" w14:textId="77777777" w:rsidR="009009CB" w:rsidRPr="009009CB" w:rsidRDefault="009009CB" w:rsidP="00495106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2D5678">
              <w:rPr>
                <w:lang w:val="en-US"/>
              </w:rPr>
              <w:t>ECE/TRANS/WP.15/AC.1/2024/18 (</w:t>
            </w:r>
            <w:r>
              <w:t>Нидерланды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2CE8CB36" w14:textId="77777777" w:rsidR="009009CB" w:rsidRPr="002D5678" w:rsidRDefault="009009CB" w:rsidP="00495106">
            <w:pPr>
              <w:pStyle w:val="SingleTxtG"/>
              <w:spacing w:after="60"/>
              <w:ind w:left="0" w:right="175"/>
              <w:jc w:val="left"/>
            </w:pPr>
            <w:r w:rsidRPr="00A76D16">
              <w:t>Изъятие в отношении расчета фактического времени удержания для контейнеров-цистерн и переносных цистерн только применительно к автомобильным перевозкам</w:t>
            </w:r>
          </w:p>
        </w:tc>
      </w:tr>
      <w:tr w:rsidR="009009CB" w:rsidRPr="002D5678" w14:paraId="7C7CC3BA" w14:textId="77777777" w:rsidTr="00495106">
        <w:tc>
          <w:tcPr>
            <w:tcW w:w="3654" w:type="dxa"/>
          </w:tcPr>
          <w:p w14:paraId="1FEEBF3B" w14:textId="77777777" w:rsidR="009009CB" w:rsidRPr="009009CB" w:rsidRDefault="009009CB" w:rsidP="00495106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2D5678">
              <w:rPr>
                <w:lang w:val="en-US"/>
              </w:rPr>
              <w:t>ECE/TRANS/WP.15/AC.1/2024/26 (</w:t>
            </w:r>
            <w:r>
              <w:t>МСЖД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252AF81A" w14:textId="77777777" w:rsidR="009009CB" w:rsidRPr="002D5678" w:rsidRDefault="009009CB" w:rsidP="00495106">
            <w:pPr>
              <w:pStyle w:val="SingleTxtG"/>
              <w:spacing w:after="60"/>
              <w:ind w:left="0" w:right="175"/>
              <w:jc w:val="left"/>
            </w:pPr>
            <w:r>
              <w:t>Разъяснение роли отправителя в случае вагонов-цистерн, контейнеров-цистерн и переносных цистерн для перевозки охлажденных сжиженных газов (наполненных и порожних неочищенных)</w:t>
            </w:r>
          </w:p>
        </w:tc>
      </w:tr>
    </w:tbl>
    <w:p w14:paraId="596D9EF2" w14:textId="77777777" w:rsidR="009009CB" w:rsidRPr="004A74EC" w:rsidRDefault="009009CB" w:rsidP="00B939A2">
      <w:pPr>
        <w:pStyle w:val="H1G"/>
      </w:pPr>
      <w:r>
        <w:tab/>
        <w:t>3.</w:t>
      </w:r>
      <w:r>
        <w:tab/>
        <w:t>Стандарты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9009CB" w:rsidRPr="002D5678" w14:paraId="0EC946E2" w14:textId="77777777" w:rsidTr="00495106">
        <w:tc>
          <w:tcPr>
            <w:tcW w:w="3654" w:type="dxa"/>
          </w:tcPr>
          <w:p w14:paraId="5D7784CD" w14:textId="77777777" w:rsidR="009009CB" w:rsidRPr="009009CB" w:rsidRDefault="009009CB" w:rsidP="00495106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en-US"/>
              </w:rPr>
            </w:pPr>
            <w:r w:rsidRPr="002D5678">
              <w:rPr>
                <w:lang w:val="en-US"/>
              </w:rPr>
              <w:t>ECE/TRANS/WP.15/AC.1/2024/9 (</w:t>
            </w:r>
            <w:r>
              <w:t>ЕКС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4D2E92F9" w14:textId="77777777" w:rsidR="009009CB" w:rsidRPr="002D5678" w:rsidRDefault="009009CB" w:rsidP="00495106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Информация о работе Рабочей группы по стандартам</w:t>
            </w:r>
          </w:p>
        </w:tc>
      </w:tr>
    </w:tbl>
    <w:p w14:paraId="5AB0F935" w14:textId="432C4AEC" w:rsidR="009009CB" w:rsidRPr="004A74EC" w:rsidRDefault="009009CB" w:rsidP="00B939A2">
      <w:pPr>
        <w:pStyle w:val="H1G"/>
      </w:pPr>
      <w:r>
        <w:tab/>
        <w:t>4.</w:t>
      </w:r>
      <w:r>
        <w:tab/>
        <w:t>Толкование МПОГ/ДОПОГ/ВОПОГ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9009CB" w:rsidRPr="002D5678" w14:paraId="61F33841" w14:textId="77777777" w:rsidTr="00495106">
        <w:tc>
          <w:tcPr>
            <w:tcW w:w="3654" w:type="dxa"/>
          </w:tcPr>
          <w:p w14:paraId="52554D6E" w14:textId="77777777" w:rsidR="009009CB" w:rsidRPr="009009CB" w:rsidRDefault="009009CB" w:rsidP="00495106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en-US"/>
              </w:rPr>
            </w:pPr>
            <w:r w:rsidRPr="002D5678">
              <w:rPr>
                <w:lang w:val="en-US"/>
              </w:rPr>
              <w:t>ECE/TRANS/WP.15/AC.1/2024/21 (</w:t>
            </w:r>
            <w:r>
              <w:t>Германия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2D88535F" w14:textId="77777777" w:rsidR="009009CB" w:rsidRPr="002D5678" w:rsidRDefault="009009CB" w:rsidP="00495106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Перевозка в режиме регулирования температуры — требования в соответствии с пунктом 7.1.7.4.2 ДОПОГ/ВОПОГ</w:t>
            </w:r>
          </w:p>
        </w:tc>
      </w:tr>
    </w:tbl>
    <w:p w14:paraId="4AC20029" w14:textId="77777777" w:rsidR="009009CB" w:rsidRPr="002D5678" w:rsidRDefault="009009CB" w:rsidP="00B939A2">
      <w:pPr>
        <w:pStyle w:val="H1G"/>
      </w:pPr>
      <w:r>
        <w:tab/>
        <w:t>5.</w:t>
      </w:r>
      <w:r>
        <w:tab/>
        <w:t>Предложения о внесении поправок в МПОГ/ДОПОГ/ВОПОГ</w:t>
      </w:r>
    </w:p>
    <w:p w14:paraId="0F8D09FA" w14:textId="77777777" w:rsidR="009009CB" w:rsidRPr="004A74EC" w:rsidRDefault="009009CB" w:rsidP="00B939A2">
      <w:pPr>
        <w:pStyle w:val="H23G"/>
      </w:pPr>
      <w:r>
        <w:tab/>
        <w:t>a)</w:t>
      </w:r>
      <w:r>
        <w:tab/>
        <w:t>Нерассмотренные вопросы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9009CB" w:rsidRPr="002D5678" w14:paraId="7E9C13AF" w14:textId="77777777" w:rsidTr="00495106">
        <w:tc>
          <w:tcPr>
            <w:tcW w:w="3654" w:type="dxa"/>
          </w:tcPr>
          <w:p w14:paraId="30C47092" w14:textId="77777777" w:rsidR="009009CB" w:rsidRPr="002D5678" w:rsidRDefault="009009CB" w:rsidP="00495106">
            <w:pPr>
              <w:pStyle w:val="SingleTxtG"/>
              <w:spacing w:after="0"/>
              <w:ind w:left="0" w:right="175"/>
              <w:jc w:val="left"/>
            </w:pPr>
            <w:r>
              <w:t>ECE/TRANS/WP.15/AC.1/2024/3 («Сжиженный газ — Европа»)</w:t>
            </w:r>
          </w:p>
        </w:tc>
        <w:tc>
          <w:tcPr>
            <w:tcW w:w="4851" w:type="dxa"/>
          </w:tcPr>
          <w:p w14:paraId="7B1F6614" w14:textId="77777777" w:rsidR="009009CB" w:rsidRPr="002D5678" w:rsidRDefault="009009CB" w:rsidP="00495106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Примечание к новому графику в конце инструкции по упаковке P200, содержащейся в подразделе 4.1.4.1</w:t>
            </w:r>
          </w:p>
        </w:tc>
      </w:tr>
      <w:tr w:rsidR="009009CB" w:rsidRPr="002D5678" w14:paraId="61F4F36C" w14:textId="77777777" w:rsidTr="00495106">
        <w:tc>
          <w:tcPr>
            <w:tcW w:w="3654" w:type="dxa"/>
          </w:tcPr>
          <w:p w14:paraId="44AC1BAE" w14:textId="77777777" w:rsidR="009009CB" w:rsidRPr="009009CB" w:rsidRDefault="009009CB" w:rsidP="00495106">
            <w:pPr>
              <w:pStyle w:val="SingleTxtG"/>
              <w:spacing w:after="0"/>
              <w:ind w:left="0" w:right="175"/>
              <w:jc w:val="left"/>
              <w:rPr>
                <w:lang w:val="en-US"/>
              </w:rPr>
            </w:pPr>
            <w:r w:rsidRPr="002D5678">
              <w:rPr>
                <w:lang w:val="en-US"/>
              </w:rPr>
              <w:t>ECE/TRANS/WP.15/AC.1/2024/7 (</w:t>
            </w:r>
            <w:r>
              <w:t>ЕКАК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19AECCD6" w14:textId="25CBE999" w:rsidR="009009CB" w:rsidRPr="002D5678" w:rsidRDefault="009009CB" w:rsidP="00495106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>
              <w:t>Краски и типографские краски, классифицируемые как вещество, опасное для окружающей среды (№</w:t>
            </w:r>
            <w:r w:rsidR="0048512E" w:rsidRPr="00D560E7">
              <w:rPr>
                <w:lang w:val="en-US"/>
              </w:rPr>
              <w:t> </w:t>
            </w:r>
            <w:r>
              <w:t>ООН 3082 класса 9), и требования к эксплуатационным испытаниям, связанные с упаковкой для небольших количеств</w:t>
            </w:r>
          </w:p>
        </w:tc>
      </w:tr>
      <w:tr w:rsidR="009009CB" w:rsidRPr="002D5678" w14:paraId="728182F7" w14:textId="77777777" w:rsidTr="00495106">
        <w:tc>
          <w:tcPr>
            <w:tcW w:w="3654" w:type="dxa"/>
          </w:tcPr>
          <w:p w14:paraId="0D2B7398" w14:textId="77777777" w:rsidR="009009CB" w:rsidRPr="002D5678" w:rsidRDefault="009009CB" w:rsidP="00495106">
            <w:pPr>
              <w:pStyle w:val="SingleTxtG"/>
              <w:spacing w:after="0"/>
              <w:ind w:left="0" w:right="175"/>
              <w:jc w:val="left"/>
            </w:pPr>
            <w:r>
              <w:lastRenderedPageBreak/>
              <w:t>ECE/TRANS/WP.15/AC.1/2024/11 («Сжиженный газ — Европа»)</w:t>
            </w:r>
          </w:p>
        </w:tc>
        <w:tc>
          <w:tcPr>
            <w:tcW w:w="4851" w:type="dxa"/>
          </w:tcPr>
          <w:p w14:paraId="56FE3D46" w14:textId="77777777" w:rsidR="009009CB" w:rsidRPr="002D5678" w:rsidRDefault="009009CB" w:rsidP="00495106">
            <w:pPr>
              <w:pStyle w:val="SingleTxtG"/>
              <w:spacing w:after="60"/>
              <w:ind w:left="0" w:right="175"/>
              <w:jc w:val="left"/>
            </w:pPr>
            <w:r>
              <w:t>Пересмотренное определение «сжиженный нефтяной газ»</w:t>
            </w:r>
          </w:p>
        </w:tc>
      </w:tr>
      <w:tr w:rsidR="009009CB" w:rsidRPr="002D5678" w14:paraId="2A8AAC11" w14:textId="77777777" w:rsidTr="00495106">
        <w:tc>
          <w:tcPr>
            <w:tcW w:w="3654" w:type="dxa"/>
          </w:tcPr>
          <w:p w14:paraId="6D8A2414" w14:textId="77777777" w:rsidR="009009CB" w:rsidRPr="004A74EC" w:rsidRDefault="009009CB" w:rsidP="00495106">
            <w:pPr>
              <w:pStyle w:val="SingleTxtG"/>
              <w:spacing w:after="0"/>
              <w:ind w:left="0" w:right="175"/>
              <w:jc w:val="left"/>
            </w:pPr>
            <w:r>
              <w:t>ECE/TRANS/WP.15/AC.1/2024/25 (секретариат)</w:t>
            </w:r>
          </w:p>
        </w:tc>
        <w:tc>
          <w:tcPr>
            <w:tcW w:w="4851" w:type="dxa"/>
          </w:tcPr>
          <w:p w14:paraId="67971843" w14:textId="77777777" w:rsidR="009009CB" w:rsidRPr="002D5678" w:rsidRDefault="009009CB" w:rsidP="00495106">
            <w:pPr>
              <w:pStyle w:val="SingleTxtG"/>
              <w:spacing w:after="60"/>
              <w:ind w:left="0" w:right="175"/>
              <w:jc w:val="left"/>
              <w:rPr>
                <w:bCs/>
                <w:szCs w:val="28"/>
              </w:rPr>
            </w:pPr>
            <w:r>
              <w:t>Согласование МПОГ/ДОПОГ/ВОПОГ с Рекомендациями Организации Объединенных Наций по перевозке опасных грузов</w:t>
            </w:r>
          </w:p>
        </w:tc>
      </w:tr>
    </w:tbl>
    <w:p w14:paraId="24F7C6F8" w14:textId="77777777" w:rsidR="009009CB" w:rsidRPr="004A74EC" w:rsidRDefault="009009CB" w:rsidP="00B939A2">
      <w:pPr>
        <w:pStyle w:val="H23G"/>
      </w:pPr>
      <w:r>
        <w:tab/>
        <w:t>b)</w:t>
      </w:r>
      <w:r>
        <w:tab/>
        <w:t>Новые предложения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9009CB" w:rsidRPr="004A74EC" w14:paraId="0A46AC7C" w14:textId="77777777" w:rsidTr="00495106">
        <w:tc>
          <w:tcPr>
            <w:tcW w:w="3654" w:type="dxa"/>
          </w:tcPr>
          <w:p w14:paraId="5098D3D0" w14:textId="77777777" w:rsidR="009009CB" w:rsidRPr="009009CB" w:rsidRDefault="009009CB" w:rsidP="00495106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2D5678">
              <w:rPr>
                <w:lang w:val="en-US"/>
              </w:rPr>
              <w:t>ECE/TRANS/WP.15/AC.1/2024/2 (</w:t>
            </w:r>
            <w:r>
              <w:t>Испания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1202A37D" w14:textId="77777777" w:rsidR="009009CB" w:rsidRPr="004A74EC" w:rsidRDefault="009009CB" w:rsidP="00495106">
            <w:pPr>
              <w:pStyle w:val="SingleTxtG"/>
              <w:spacing w:after="60"/>
              <w:ind w:left="0" w:right="175"/>
              <w:jc w:val="left"/>
            </w:pPr>
            <w:r>
              <w:t>Наполнение многоэлементных газовых контейнеров</w:t>
            </w:r>
          </w:p>
        </w:tc>
      </w:tr>
      <w:tr w:rsidR="009009CB" w:rsidRPr="002D5678" w14:paraId="3B7C62E1" w14:textId="77777777" w:rsidTr="00495106">
        <w:tc>
          <w:tcPr>
            <w:tcW w:w="3654" w:type="dxa"/>
          </w:tcPr>
          <w:p w14:paraId="5453BBC1" w14:textId="77777777" w:rsidR="009009CB" w:rsidRPr="009009CB" w:rsidRDefault="009009CB" w:rsidP="00495106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2D5678">
              <w:rPr>
                <w:lang w:val="en-US"/>
              </w:rPr>
              <w:t>ECE/TRANS/WP.15/AC.1/2024/4 (</w:t>
            </w:r>
            <w:r>
              <w:t>ЕАПГ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2B56C97C" w14:textId="77777777" w:rsidR="009009CB" w:rsidRPr="002D5678" w:rsidRDefault="009009CB" w:rsidP="00BC652E">
            <w:pPr>
              <w:pStyle w:val="SingleTxtG"/>
              <w:spacing w:after="60"/>
              <w:ind w:left="0" w:right="175"/>
              <w:jc w:val="left"/>
            </w:pPr>
            <w:r>
              <w:t>Изменение переходных мер в отношении маркировки баллонов для ацетилена</w:t>
            </w:r>
          </w:p>
        </w:tc>
      </w:tr>
      <w:tr w:rsidR="009009CB" w:rsidRPr="002D5678" w14:paraId="7592B901" w14:textId="77777777" w:rsidTr="00495106">
        <w:tc>
          <w:tcPr>
            <w:tcW w:w="3654" w:type="dxa"/>
          </w:tcPr>
          <w:p w14:paraId="2DEA1A7F" w14:textId="77777777" w:rsidR="009009CB" w:rsidRPr="002D5678" w:rsidRDefault="009009CB" w:rsidP="00495106">
            <w:pPr>
              <w:pStyle w:val="SingleTxtG"/>
              <w:spacing w:after="60"/>
              <w:ind w:left="0" w:right="175"/>
            </w:pPr>
            <w:r>
              <w:t>ECE/TRANS/WP.15/AC.1/2024/5 (Российская Федерация)</w:t>
            </w:r>
          </w:p>
        </w:tc>
        <w:tc>
          <w:tcPr>
            <w:tcW w:w="4851" w:type="dxa"/>
          </w:tcPr>
          <w:p w14:paraId="09073BED" w14:textId="4C3E2034" w:rsidR="009009CB" w:rsidRPr="002D5678" w:rsidRDefault="009009CB" w:rsidP="00BC652E">
            <w:pPr>
              <w:pStyle w:val="SingleTxtG"/>
              <w:spacing w:after="60"/>
              <w:ind w:left="0" w:right="175"/>
              <w:jc w:val="left"/>
            </w:pPr>
            <w:r>
              <w:t>Предложение по внесению изменений в пункт</w:t>
            </w:r>
            <w:r w:rsidRPr="00D560E7">
              <w:rPr>
                <w:lang w:val="en-US"/>
              </w:rPr>
              <w:t> </w:t>
            </w:r>
            <w:r>
              <w:t>6.8.2.1.27 и раздел 7.5.10</w:t>
            </w:r>
          </w:p>
        </w:tc>
      </w:tr>
      <w:tr w:rsidR="009009CB" w:rsidRPr="004A74EC" w14:paraId="0EAB665B" w14:textId="77777777" w:rsidTr="00495106">
        <w:tc>
          <w:tcPr>
            <w:tcW w:w="3654" w:type="dxa"/>
          </w:tcPr>
          <w:p w14:paraId="18D04743" w14:textId="77777777" w:rsidR="009009CB" w:rsidRPr="002D5678" w:rsidRDefault="009009CB" w:rsidP="00495106">
            <w:pPr>
              <w:pStyle w:val="SingleTxtG"/>
              <w:spacing w:after="60"/>
              <w:ind w:left="0" w:right="175"/>
            </w:pPr>
            <w:r>
              <w:t>ECE/TRANS/WP.15/AC.1/2024/6 (Российская Федерация)</w:t>
            </w:r>
          </w:p>
        </w:tc>
        <w:tc>
          <w:tcPr>
            <w:tcW w:w="4851" w:type="dxa"/>
          </w:tcPr>
          <w:p w14:paraId="094A9E66" w14:textId="77777777" w:rsidR="009009CB" w:rsidRPr="004A7B2F" w:rsidRDefault="009009CB" w:rsidP="00BC652E">
            <w:pPr>
              <w:pStyle w:val="SingleTxtG"/>
              <w:spacing w:after="60"/>
              <w:ind w:left="0" w:right="175"/>
              <w:jc w:val="left"/>
            </w:pPr>
            <w:r>
              <w:t>Предложение по внесению изменений в раздел 1.2.1 приложения А к Соглашению ДОПОГ</w:t>
            </w:r>
          </w:p>
        </w:tc>
      </w:tr>
      <w:tr w:rsidR="009009CB" w:rsidRPr="002D5678" w14:paraId="42CC6299" w14:textId="77777777" w:rsidTr="00495106">
        <w:tc>
          <w:tcPr>
            <w:tcW w:w="3654" w:type="dxa"/>
          </w:tcPr>
          <w:p w14:paraId="6082667B" w14:textId="77777777" w:rsidR="009009CB" w:rsidRPr="009009CB" w:rsidRDefault="009009CB" w:rsidP="00495106">
            <w:pPr>
              <w:pStyle w:val="SingleTxtG"/>
              <w:spacing w:after="60"/>
              <w:ind w:left="0" w:right="175"/>
              <w:rPr>
                <w:lang w:val="en-US"/>
              </w:rPr>
            </w:pPr>
            <w:r w:rsidRPr="002D5678">
              <w:rPr>
                <w:lang w:val="en-US"/>
              </w:rPr>
              <w:t>ECE/TRANS/WP.15/AC.1/2024/8 (</w:t>
            </w:r>
            <w:r>
              <w:t>ЕАПГ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05A26A15" w14:textId="77777777" w:rsidR="009009CB" w:rsidRPr="002D5678" w:rsidRDefault="009009CB" w:rsidP="00BC652E">
            <w:pPr>
              <w:pStyle w:val="SingleTxtG"/>
              <w:spacing w:after="60"/>
              <w:ind w:left="0" w:right="175"/>
              <w:jc w:val="left"/>
            </w:pPr>
            <w:r>
              <w:t>Новые переходные меры для переносных цистерн в главе 6.7</w:t>
            </w:r>
          </w:p>
        </w:tc>
      </w:tr>
      <w:tr w:rsidR="009009CB" w:rsidRPr="004A74EC" w14:paraId="70686F67" w14:textId="77777777" w:rsidTr="00495106">
        <w:tc>
          <w:tcPr>
            <w:tcW w:w="3654" w:type="dxa"/>
          </w:tcPr>
          <w:p w14:paraId="35EF5F8C" w14:textId="77777777" w:rsidR="009009CB" w:rsidRPr="009009CB" w:rsidRDefault="009009CB" w:rsidP="00495106">
            <w:pPr>
              <w:pStyle w:val="SingleTxtG"/>
              <w:spacing w:after="60"/>
              <w:ind w:left="0" w:right="175"/>
              <w:rPr>
                <w:lang w:val="en-US"/>
              </w:rPr>
            </w:pPr>
            <w:r w:rsidRPr="002D5678">
              <w:rPr>
                <w:lang w:val="en-US"/>
              </w:rPr>
              <w:t>ECE/TRANS/WP.15/AC.1/2024/10 (</w:t>
            </w:r>
            <w:r>
              <w:t>Финляндия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3B316124" w14:textId="5037A280" w:rsidR="009009CB" w:rsidRPr="004A7B2F" w:rsidRDefault="009009CB" w:rsidP="00BC652E">
            <w:pPr>
              <w:pStyle w:val="SingleTxtG"/>
              <w:spacing w:after="60"/>
              <w:ind w:left="0" w:right="175"/>
              <w:jc w:val="left"/>
            </w:pPr>
            <w:r>
              <w:t>Транспортный документ на опасные грузы: пункт</w:t>
            </w:r>
            <w:r w:rsidRPr="00D560E7">
              <w:rPr>
                <w:lang w:val="en-US"/>
              </w:rPr>
              <w:t> </w:t>
            </w:r>
            <w:r>
              <w:t>5.4.1.1.3.1. Специальные положения для отходов, добавление технических наименований</w:t>
            </w:r>
          </w:p>
        </w:tc>
      </w:tr>
      <w:tr w:rsidR="009009CB" w:rsidRPr="002D5678" w14:paraId="28F2CD46" w14:textId="77777777" w:rsidTr="00495106">
        <w:tc>
          <w:tcPr>
            <w:tcW w:w="3654" w:type="dxa"/>
          </w:tcPr>
          <w:p w14:paraId="7186ADA3" w14:textId="77777777" w:rsidR="009009CB" w:rsidRPr="009009CB" w:rsidRDefault="009009CB" w:rsidP="00495106">
            <w:pPr>
              <w:pStyle w:val="SingleTxtG"/>
              <w:spacing w:after="60"/>
              <w:ind w:left="0" w:right="175"/>
              <w:rPr>
                <w:lang w:val="en-US"/>
              </w:rPr>
            </w:pPr>
            <w:r w:rsidRPr="002D5678">
              <w:rPr>
                <w:lang w:val="en-US"/>
              </w:rPr>
              <w:t>ECE/TRANS/WP.15/AC.1/2024/12 (</w:t>
            </w:r>
            <w:r>
              <w:t>ЕАПГ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56C043B8" w14:textId="77777777" w:rsidR="009009CB" w:rsidRPr="002D5678" w:rsidRDefault="009009CB" w:rsidP="00BC652E">
            <w:pPr>
              <w:pStyle w:val="SingleTxtG"/>
              <w:spacing w:after="60"/>
              <w:ind w:left="0" w:right="175"/>
              <w:jc w:val="left"/>
            </w:pPr>
            <w:r w:rsidRPr="00304BE1">
              <w:t>Изменение требований к маркировке баллонов для ацетилена, кроме баллонов ООН</w:t>
            </w:r>
          </w:p>
        </w:tc>
      </w:tr>
      <w:tr w:rsidR="009009CB" w:rsidRPr="002D5678" w14:paraId="6F30DFF8" w14:textId="77777777" w:rsidTr="00495106">
        <w:tc>
          <w:tcPr>
            <w:tcW w:w="3654" w:type="dxa"/>
          </w:tcPr>
          <w:p w14:paraId="05B9D1B2" w14:textId="77777777" w:rsidR="009009CB" w:rsidRPr="009009CB" w:rsidRDefault="009009CB" w:rsidP="00495106">
            <w:pPr>
              <w:pStyle w:val="SingleTxtG"/>
              <w:spacing w:after="60"/>
              <w:ind w:left="0" w:right="175"/>
              <w:rPr>
                <w:lang w:val="en-US"/>
              </w:rPr>
            </w:pPr>
            <w:r w:rsidRPr="002D5678">
              <w:rPr>
                <w:lang w:val="en-US"/>
              </w:rPr>
              <w:t>ECE/TRANS/WP.15/AC.1/2024/13 (</w:t>
            </w:r>
            <w:r>
              <w:t>ЕАПГ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44AE5648" w14:textId="77777777" w:rsidR="009009CB" w:rsidRPr="002D5678" w:rsidRDefault="009009CB" w:rsidP="00BC652E">
            <w:pPr>
              <w:pStyle w:val="SingleTxtG"/>
              <w:spacing w:after="60"/>
              <w:ind w:left="0" w:right="175"/>
              <w:jc w:val="left"/>
            </w:pPr>
            <w:r>
              <w:t>Изменение требований к сосудам под давлением, разрешенным Министерством транспорта Соединенных Штатов Америки</w:t>
            </w:r>
          </w:p>
        </w:tc>
      </w:tr>
      <w:tr w:rsidR="009009CB" w:rsidRPr="002D5678" w14:paraId="12D447FB" w14:textId="77777777" w:rsidTr="00495106">
        <w:tc>
          <w:tcPr>
            <w:tcW w:w="3654" w:type="dxa"/>
          </w:tcPr>
          <w:p w14:paraId="410D28CD" w14:textId="77777777" w:rsidR="009009CB" w:rsidRPr="009009CB" w:rsidRDefault="009009CB" w:rsidP="00495106">
            <w:pPr>
              <w:pStyle w:val="SingleTxtG"/>
              <w:spacing w:after="60"/>
              <w:ind w:left="0" w:right="175"/>
              <w:rPr>
                <w:lang w:val="en-US"/>
              </w:rPr>
            </w:pPr>
            <w:r w:rsidRPr="002D5678">
              <w:rPr>
                <w:lang w:val="en-US"/>
              </w:rPr>
              <w:t>ECE/TRANS/WP.15/AC.1/2024/14 (</w:t>
            </w:r>
            <w:r>
              <w:t>Нидерланды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30E3161E" w14:textId="77777777" w:rsidR="009009CB" w:rsidRPr="002D5678" w:rsidRDefault="009009CB" w:rsidP="00BC652E">
            <w:pPr>
              <w:pStyle w:val="SingleTxtG"/>
              <w:spacing w:after="60"/>
              <w:ind w:left="0" w:right="175"/>
              <w:jc w:val="left"/>
            </w:pPr>
            <w:r>
              <w:t>Определение «закрытое транспортное средство» в разделе 1.2.1 ДОПОГ</w:t>
            </w:r>
          </w:p>
        </w:tc>
      </w:tr>
      <w:tr w:rsidR="009009CB" w:rsidRPr="002D5678" w14:paraId="6823DD58" w14:textId="77777777" w:rsidTr="00495106">
        <w:tc>
          <w:tcPr>
            <w:tcW w:w="3654" w:type="dxa"/>
          </w:tcPr>
          <w:p w14:paraId="74DA1BCE" w14:textId="77777777" w:rsidR="009009CB" w:rsidRPr="002D5678" w:rsidRDefault="009009CB" w:rsidP="00495106">
            <w:pPr>
              <w:pStyle w:val="SingleTxtG"/>
              <w:spacing w:after="60"/>
              <w:ind w:left="0" w:right="175"/>
              <w:jc w:val="left"/>
            </w:pPr>
            <w:r>
              <w:t>ECE/TRANS/WP.15/AC.1/2024/17 и неофициальный документ INF.6 («Сжиженный газ — Европа»)</w:t>
            </w:r>
          </w:p>
        </w:tc>
        <w:tc>
          <w:tcPr>
            <w:tcW w:w="4851" w:type="dxa"/>
          </w:tcPr>
          <w:p w14:paraId="6E69B3CE" w14:textId="77777777" w:rsidR="009009CB" w:rsidRPr="002D5678" w:rsidRDefault="009009CB" w:rsidP="00BC652E">
            <w:pPr>
              <w:pStyle w:val="SingleTxtG"/>
              <w:spacing w:after="60"/>
              <w:ind w:left="0" w:right="175"/>
              <w:jc w:val="left"/>
            </w:pPr>
            <w:r>
              <w:t>Предложение по внесению поправки в инструкцию по упаковке P200, содержащуюся в подразделе 4.1.4.1 МПОГ/ДОПОГ, позволяющее увеличить интервал между периодическими проверками баллонов для сжиженного нефтяного газа, изготовленных в соответствии со стандартом EN 14140, с 10 до 15 лет</w:t>
            </w:r>
          </w:p>
        </w:tc>
      </w:tr>
      <w:tr w:rsidR="009009CB" w:rsidRPr="002D5678" w14:paraId="6C889C2A" w14:textId="77777777" w:rsidTr="00495106">
        <w:tc>
          <w:tcPr>
            <w:tcW w:w="3654" w:type="dxa"/>
          </w:tcPr>
          <w:p w14:paraId="42EF6E62" w14:textId="77777777" w:rsidR="009009CB" w:rsidRPr="009009CB" w:rsidRDefault="009009CB" w:rsidP="00495106">
            <w:pPr>
              <w:pStyle w:val="SingleTxtG"/>
              <w:spacing w:after="60"/>
              <w:ind w:left="0" w:right="175"/>
              <w:rPr>
                <w:lang w:val="en-US"/>
              </w:rPr>
            </w:pPr>
            <w:r w:rsidRPr="002D5678">
              <w:rPr>
                <w:lang w:val="en-US"/>
              </w:rPr>
              <w:t>ECE/TRANS/WP.15/AC.1/2024/19 (</w:t>
            </w:r>
            <w:r>
              <w:t>ЕАПБ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766A7147" w14:textId="77777777" w:rsidR="009009CB" w:rsidRPr="002D5678" w:rsidRDefault="009009CB" w:rsidP="00BC652E">
            <w:pPr>
              <w:pStyle w:val="SingleTxtG"/>
              <w:spacing w:after="60"/>
              <w:ind w:left="0" w:right="175"/>
              <w:jc w:val="left"/>
            </w:pPr>
            <w:r>
              <w:t>Сосуды под давлением, изготовленные в соответствии со стандартом EN 17339</w:t>
            </w:r>
          </w:p>
        </w:tc>
      </w:tr>
      <w:tr w:rsidR="009009CB" w:rsidRPr="002D5678" w14:paraId="6EB719F8" w14:textId="77777777" w:rsidTr="00495106">
        <w:tc>
          <w:tcPr>
            <w:tcW w:w="3654" w:type="dxa"/>
          </w:tcPr>
          <w:p w14:paraId="4FDBDC56" w14:textId="77777777" w:rsidR="009009CB" w:rsidRPr="009009CB" w:rsidRDefault="009009CB" w:rsidP="00495106">
            <w:pPr>
              <w:pStyle w:val="SingleTxtG"/>
              <w:spacing w:after="60"/>
              <w:ind w:left="0" w:right="175"/>
              <w:rPr>
                <w:lang w:val="en-US"/>
              </w:rPr>
            </w:pPr>
            <w:r w:rsidRPr="002D5678">
              <w:rPr>
                <w:lang w:val="en-US"/>
              </w:rPr>
              <w:t>ECE/TRANS/WP.15/AC.1/2024/20 (</w:t>
            </w:r>
            <w:r>
              <w:t>ЕАПБ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40A0AA6E" w14:textId="77777777" w:rsidR="009009CB" w:rsidRPr="002D5678" w:rsidRDefault="009009CB" w:rsidP="00BC652E">
            <w:pPr>
              <w:pStyle w:val="SingleTxtG"/>
              <w:spacing w:after="60"/>
              <w:ind w:left="0" w:right="175"/>
              <w:jc w:val="left"/>
            </w:pPr>
            <w:r>
              <w:t>Сосуды под давлением, изготовленные в соответствии с правилами проектирования, признанными национальным компетентным органом</w:t>
            </w:r>
          </w:p>
        </w:tc>
      </w:tr>
      <w:tr w:rsidR="009009CB" w:rsidRPr="002D5678" w14:paraId="23F7D05C" w14:textId="77777777" w:rsidTr="00495106">
        <w:tc>
          <w:tcPr>
            <w:tcW w:w="3654" w:type="dxa"/>
          </w:tcPr>
          <w:p w14:paraId="016C4166" w14:textId="77777777" w:rsidR="009009CB" w:rsidRPr="009009CB" w:rsidRDefault="009009CB" w:rsidP="00495106">
            <w:pPr>
              <w:pStyle w:val="SingleTxtG"/>
              <w:spacing w:after="60"/>
              <w:ind w:left="0" w:right="175"/>
              <w:rPr>
                <w:lang w:val="en-US"/>
              </w:rPr>
            </w:pPr>
            <w:r w:rsidRPr="002D5678">
              <w:rPr>
                <w:lang w:val="en-US"/>
              </w:rPr>
              <w:t>ECE/TRANS/WP.15/AC.1/2024/22 (</w:t>
            </w:r>
            <w:r>
              <w:t>Швеция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311594BC" w14:textId="77777777" w:rsidR="009009CB" w:rsidRPr="002D5678" w:rsidRDefault="009009CB" w:rsidP="00BC652E">
            <w:pPr>
              <w:pStyle w:val="SingleTxtG"/>
              <w:spacing w:after="60"/>
              <w:ind w:left="0" w:right="175"/>
              <w:jc w:val="left"/>
            </w:pPr>
            <w:r>
              <w:t>Перевозка материалов животного происхождения, содержащих инфекционные вещества (№ ООН 3373)</w:t>
            </w:r>
          </w:p>
        </w:tc>
      </w:tr>
      <w:tr w:rsidR="009009CB" w:rsidRPr="002D5678" w14:paraId="0FBF055F" w14:textId="77777777" w:rsidTr="00495106">
        <w:tc>
          <w:tcPr>
            <w:tcW w:w="3654" w:type="dxa"/>
          </w:tcPr>
          <w:p w14:paraId="75011327" w14:textId="77777777" w:rsidR="009009CB" w:rsidRPr="009009CB" w:rsidRDefault="009009CB" w:rsidP="00495106">
            <w:pPr>
              <w:pStyle w:val="SingleTxtG"/>
              <w:spacing w:after="60"/>
              <w:ind w:left="0" w:right="175"/>
              <w:rPr>
                <w:lang w:val="en-US"/>
              </w:rPr>
            </w:pPr>
            <w:r w:rsidRPr="002D5678">
              <w:rPr>
                <w:lang w:val="en-US"/>
              </w:rPr>
              <w:t>ECE/TRANS/WP.15/AC.1/2024/24 (</w:t>
            </w:r>
            <w:r>
              <w:t>Швейцария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4548AA6E" w14:textId="77777777" w:rsidR="009009CB" w:rsidRPr="002D5678" w:rsidRDefault="009009CB" w:rsidP="00BC652E">
            <w:pPr>
              <w:pStyle w:val="SingleTxtG"/>
              <w:spacing w:after="60"/>
              <w:ind w:left="0" w:right="175"/>
              <w:jc w:val="left"/>
            </w:pPr>
            <w:r>
              <w:t>Исправление перевода термина «грузовое отделение» в вариантах на немецком и французском языках</w:t>
            </w:r>
          </w:p>
        </w:tc>
      </w:tr>
    </w:tbl>
    <w:p w14:paraId="2E3DC4F6" w14:textId="27FF561C" w:rsidR="009009CB" w:rsidRPr="004A74EC" w:rsidRDefault="009009CB" w:rsidP="00B939A2">
      <w:pPr>
        <w:pStyle w:val="H1G"/>
      </w:pPr>
      <w:r>
        <w:tab/>
        <w:t>6.</w:t>
      </w:r>
      <w:r>
        <w:tab/>
        <w:t>Доклады неофициальных рабочих групп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9009CB" w:rsidRPr="002D5678" w14:paraId="177B434A" w14:textId="77777777" w:rsidTr="00495106">
        <w:tc>
          <w:tcPr>
            <w:tcW w:w="3654" w:type="dxa"/>
          </w:tcPr>
          <w:p w14:paraId="12B9D4BB" w14:textId="10C698A4" w:rsidR="009009CB" w:rsidRPr="002D5678" w:rsidRDefault="009009CB" w:rsidP="00495106">
            <w:pPr>
              <w:pStyle w:val="SingleTxtG"/>
              <w:spacing w:after="60"/>
              <w:ind w:left="0" w:right="175"/>
              <w:jc w:val="left"/>
            </w:pPr>
            <w:r>
              <w:t>ECE/TRANS/WP.15/AC.1/2024/23 и</w:t>
            </w:r>
            <w:r w:rsidRPr="00D560E7">
              <w:rPr>
                <w:lang w:val="en-US"/>
              </w:rPr>
              <w:t> </w:t>
            </w:r>
            <w:r>
              <w:t>неофициальный документ INF.7 (Германия, МСАТ)</w:t>
            </w:r>
          </w:p>
        </w:tc>
        <w:tc>
          <w:tcPr>
            <w:tcW w:w="4851" w:type="dxa"/>
          </w:tcPr>
          <w:p w14:paraId="7E22C8B8" w14:textId="77777777" w:rsidR="009009CB" w:rsidRPr="002D5678" w:rsidRDefault="009009CB" w:rsidP="00BC652E">
            <w:pPr>
              <w:pStyle w:val="SingleTxtG"/>
              <w:spacing w:after="60"/>
              <w:ind w:left="0" w:right="175"/>
              <w:jc w:val="left"/>
            </w:pPr>
            <w:r>
              <w:t>Доклад о работе третьего и четвертого совещаний неофициальной рабочей группы по электронному обучению</w:t>
            </w:r>
          </w:p>
        </w:tc>
      </w:tr>
      <w:tr w:rsidR="009009CB" w:rsidRPr="002D5678" w14:paraId="25ABA308" w14:textId="77777777" w:rsidTr="00495106">
        <w:tc>
          <w:tcPr>
            <w:tcW w:w="3654" w:type="dxa"/>
          </w:tcPr>
          <w:p w14:paraId="6ED13EE1" w14:textId="77777777" w:rsidR="009009CB" w:rsidRPr="004A74EC" w:rsidRDefault="009009CB" w:rsidP="00495106">
            <w:pPr>
              <w:pStyle w:val="SingleTxtG"/>
              <w:spacing w:after="60"/>
              <w:ind w:left="0" w:right="175"/>
              <w:jc w:val="left"/>
            </w:pPr>
            <w:r>
              <w:t>Неофициальный документ INF.4 (ЕАПГ)</w:t>
            </w:r>
          </w:p>
        </w:tc>
        <w:tc>
          <w:tcPr>
            <w:tcW w:w="4851" w:type="dxa"/>
          </w:tcPr>
          <w:p w14:paraId="6C662523" w14:textId="77777777" w:rsidR="009009CB" w:rsidRPr="002D5678" w:rsidRDefault="009009CB" w:rsidP="00BC652E">
            <w:pPr>
              <w:pStyle w:val="SingleTxtG"/>
              <w:spacing w:after="60"/>
              <w:ind w:left="0" w:right="175"/>
              <w:jc w:val="left"/>
            </w:pPr>
            <w:r>
              <w:t>Доклад межсессионной рабочей группы по периодичности проведения проверок транспортных средств-батарей, наполняемых в соответствии с инструкцией по упаковке P200</w:t>
            </w:r>
          </w:p>
        </w:tc>
      </w:tr>
    </w:tbl>
    <w:p w14:paraId="449A325D" w14:textId="77777777" w:rsidR="009009CB" w:rsidRPr="004A74EC" w:rsidRDefault="009009CB" w:rsidP="00B939A2">
      <w:pPr>
        <w:pStyle w:val="H1G"/>
      </w:pPr>
      <w:r>
        <w:lastRenderedPageBreak/>
        <w:tab/>
        <w:t>7.</w:t>
      </w:r>
      <w:r>
        <w:tab/>
        <w:t>Аварии и управление рисками</w:t>
      </w:r>
      <w:bookmarkStart w:id="4" w:name="_Hlk91496170"/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9009CB" w:rsidRPr="002D5678" w14:paraId="7F621749" w14:textId="77777777" w:rsidTr="00495106">
        <w:tc>
          <w:tcPr>
            <w:tcW w:w="3654" w:type="dxa"/>
          </w:tcPr>
          <w:p w14:paraId="6A8AE60F" w14:textId="77777777" w:rsidR="009009CB" w:rsidRPr="009009CB" w:rsidRDefault="009009CB" w:rsidP="00495106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2D5678">
              <w:rPr>
                <w:lang w:val="en-US"/>
              </w:rPr>
              <w:t>ECE/TRANS/WP.15/AC.1/2024/15 (</w:t>
            </w:r>
            <w:r>
              <w:t>Франция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6DA8CA34" w14:textId="61FED4BC" w:rsidR="009009CB" w:rsidRPr="002D5678" w:rsidRDefault="009009CB" w:rsidP="00BC652E">
            <w:pPr>
              <w:pStyle w:val="SingleTxtG"/>
              <w:spacing w:after="60"/>
              <w:ind w:left="0" w:right="175"/>
              <w:jc w:val="left"/>
            </w:pPr>
            <w:r>
              <w:t>Доклад о работе совещания по совершенствованию отчета о происшествиях, связанных с перевозкой опасных грузов, состоявшегося 23 и 24 октября 2023</w:t>
            </w:r>
            <w:r w:rsidRPr="00D560E7">
              <w:rPr>
                <w:lang w:val="en-US"/>
              </w:rPr>
              <w:t> </w:t>
            </w:r>
            <w:r>
              <w:t>года</w:t>
            </w:r>
          </w:p>
        </w:tc>
      </w:tr>
      <w:tr w:rsidR="009009CB" w:rsidRPr="002D5678" w14:paraId="115E9203" w14:textId="77777777" w:rsidTr="00495106">
        <w:tc>
          <w:tcPr>
            <w:tcW w:w="3654" w:type="dxa"/>
          </w:tcPr>
          <w:p w14:paraId="71244906" w14:textId="77777777" w:rsidR="009009CB" w:rsidRPr="009009CB" w:rsidRDefault="009009CB" w:rsidP="00495106">
            <w:pPr>
              <w:pStyle w:val="SingleTxtG"/>
              <w:spacing w:after="60"/>
              <w:ind w:left="0" w:right="175"/>
              <w:jc w:val="left"/>
              <w:rPr>
                <w:lang w:val="en-US"/>
              </w:rPr>
            </w:pPr>
            <w:r w:rsidRPr="002D5678">
              <w:rPr>
                <w:lang w:val="en-US"/>
              </w:rPr>
              <w:t>ECE/TRANS/WP.15/AC.1/2024/16 (</w:t>
            </w:r>
            <w:r>
              <w:t>Франция</w:t>
            </w:r>
            <w:r w:rsidRPr="002D5678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14:paraId="18124E9D" w14:textId="77777777" w:rsidR="009009CB" w:rsidRPr="002D5678" w:rsidRDefault="009009CB" w:rsidP="00BC652E">
            <w:pPr>
              <w:pStyle w:val="SingleTxtG"/>
              <w:spacing w:after="60"/>
              <w:ind w:left="0" w:right="175"/>
              <w:jc w:val="left"/>
            </w:pPr>
            <w:r>
              <w:t>Совершенствование отчета о происшествиях, связанных с перевозкой опасных грузов (поправки к пунктам 1.8.5.1, 1.8.5.2 и подразделу 1.8.5.4)</w:t>
            </w:r>
          </w:p>
        </w:tc>
      </w:tr>
    </w:tbl>
    <w:p w14:paraId="741440AC" w14:textId="5D514A9D" w:rsidR="009009CB" w:rsidRPr="002D5678" w:rsidRDefault="009009CB" w:rsidP="00B939A2">
      <w:pPr>
        <w:pStyle w:val="H1G"/>
      </w:pPr>
      <w:r>
        <w:tab/>
        <w:t>8.</w:t>
      </w:r>
      <w:r>
        <w:tab/>
        <w:t>Повестка дня Организации Объединенных Наций в</w:t>
      </w:r>
      <w:r w:rsidRPr="00D560E7">
        <w:rPr>
          <w:lang w:val="en-US"/>
        </w:rPr>
        <w:t> </w:t>
      </w:r>
      <w:r>
        <w:t>области устойчивого развития на период до 2030 года</w:t>
      </w:r>
      <w:bookmarkEnd w:id="4"/>
    </w:p>
    <w:p w14:paraId="4802008B" w14:textId="77777777" w:rsidR="009009CB" w:rsidRPr="002D5678" w:rsidRDefault="009009CB" w:rsidP="009009CB">
      <w:pPr>
        <w:ind w:left="1134" w:right="1134"/>
      </w:pPr>
      <w:r>
        <w:tab/>
      </w:r>
      <w:r>
        <w:tab/>
        <w:t>Никаких документов по этому пункту повестки дня представлено</w:t>
      </w:r>
      <w:r w:rsidRPr="001B74E7">
        <w:t xml:space="preserve"> </w:t>
      </w:r>
      <w:r>
        <w:t>не было.</w:t>
      </w:r>
    </w:p>
    <w:p w14:paraId="0FDBAA4B" w14:textId="77777777" w:rsidR="009009CB" w:rsidRPr="002D5678" w:rsidRDefault="009009CB" w:rsidP="00B939A2">
      <w:pPr>
        <w:pStyle w:val="H1G"/>
      </w:pPr>
      <w:r>
        <w:tab/>
        <w:t>9.</w:t>
      </w:r>
      <w:r>
        <w:tab/>
        <w:t>Будущая работа</w:t>
      </w:r>
    </w:p>
    <w:p w14:paraId="7920B1E5" w14:textId="616C44BA" w:rsidR="009009CB" w:rsidRPr="002D5678" w:rsidRDefault="009009CB" w:rsidP="009009CB">
      <w:pPr>
        <w:keepNext/>
        <w:keepLines/>
        <w:ind w:left="1134" w:right="1134"/>
      </w:pPr>
      <w:r>
        <w:tab/>
      </w:r>
      <w:r>
        <w:tab/>
        <w:t>Совместное совещание, возможно, пожелает определить структуру повестки дня своей осенней сессии 2024 года (Женева, 9</w:t>
      </w:r>
      <w:bookmarkStart w:id="5" w:name="_Hlk38450922"/>
      <w:r w:rsidRPr="009009CB">
        <w:t>–</w:t>
      </w:r>
      <w:bookmarkEnd w:id="5"/>
      <w:r>
        <w:t>13 сентября 2024 года).</w:t>
      </w:r>
    </w:p>
    <w:p w14:paraId="7655964C" w14:textId="77777777" w:rsidR="009009CB" w:rsidRPr="002D5678" w:rsidRDefault="009009CB" w:rsidP="00B939A2">
      <w:pPr>
        <w:pStyle w:val="H1G"/>
      </w:pPr>
      <w:r>
        <w:tab/>
        <w:t>10.</w:t>
      </w:r>
      <w:r>
        <w:tab/>
        <w:t>Прочие вопросы</w:t>
      </w:r>
    </w:p>
    <w:p w14:paraId="4C73E868" w14:textId="77777777" w:rsidR="009009CB" w:rsidRPr="002D5678" w:rsidRDefault="009009CB" w:rsidP="009009CB">
      <w:pPr>
        <w:ind w:left="1134" w:right="1134"/>
      </w:pPr>
      <w:r>
        <w:tab/>
      </w:r>
      <w:r>
        <w:tab/>
        <w:t>Никаких документов по этому пункту повестки дня представлено</w:t>
      </w:r>
      <w:r w:rsidRPr="001B74E7">
        <w:t xml:space="preserve"> </w:t>
      </w:r>
      <w:r>
        <w:t>не было.</w:t>
      </w:r>
    </w:p>
    <w:p w14:paraId="15A7AEEE" w14:textId="77777777" w:rsidR="009009CB" w:rsidRPr="002D5678" w:rsidRDefault="009009CB" w:rsidP="00B939A2">
      <w:pPr>
        <w:pStyle w:val="H1G"/>
      </w:pPr>
      <w:r>
        <w:tab/>
        <w:t>11.</w:t>
      </w:r>
      <w:r>
        <w:tab/>
        <w:t>Утверждение доклада</w:t>
      </w:r>
    </w:p>
    <w:p w14:paraId="5CEEAF6F" w14:textId="77777777" w:rsidR="009009CB" w:rsidRPr="002D5678" w:rsidRDefault="009009CB" w:rsidP="009009CB">
      <w:pPr>
        <w:keepNext/>
        <w:keepLines/>
        <w:ind w:left="1134" w:right="1134"/>
      </w:pPr>
      <w:r>
        <w:tab/>
      </w:r>
      <w:r>
        <w:tab/>
        <w:t>В соответствии с установившейся практикой Совместное совещание утвердит доклад о работе своей сессии на основе проекта, подготовленного секретариатом.</w:t>
      </w:r>
    </w:p>
    <w:p w14:paraId="4BCD2065" w14:textId="77777777" w:rsidR="009009CB" w:rsidRPr="002D5678" w:rsidRDefault="009009CB" w:rsidP="009009CB">
      <w:pPr>
        <w:spacing w:before="240"/>
        <w:jc w:val="center"/>
        <w:rPr>
          <w:u w:val="single"/>
        </w:rPr>
      </w:pPr>
      <w:r w:rsidRPr="002D5678">
        <w:rPr>
          <w:u w:val="single"/>
        </w:rPr>
        <w:tab/>
      </w:r>
      <w:r w:rsidRPr="002D5678">
        <w:rPr>
          <w:u w:val="single"/>
        </w:rPr>
        <w:tab/>
      </w:r>
      <w:r w:rsidRPr="002D5678">
        <w:rPr>
          <w:u w:val="single"/>
        </w:rPr>
        <w:tab/>
      </w:r>
    </w:p>
    <w:sectPr w:rsidR="009009CB" w:rsidRPr="002D5678" w:rsidSect="009009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7918" w14:textId="77777777" w:rsidR="00A04DE8" w:rsidRPr="00A312BC" w:rsidRDefault="00A04DE8" w:rsidP="00A312BC"/>
  </w:endnote>
  <w:endnote w:type="continuationSeparator" w:id="0">
    <w:p w14:paraId="45D32A29" w14:textId="77777777" w:rsidR="00A04DE8" w:rsidRPr="00A312BC" w:rsidRDefault="00A04D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782E" w14:textId="44C29C2A" w:rsidR="009009CB" w:rsidRPr="009009CB" w:rsidRDefault="009009CB">
    <w:pPr>
      <w:pStyle w:val="a8"/>
    </w:pPr>
    <w:r w:rsidRPr="009009CB">
      <w:rPr>
        <w:b/>
        <w:sz w:val="18"/>
      </w:rPr>
      <w:fldChar w:fldCharType="begin"/>
    </w:r>
    <w:r w:rsidRPr="009009CB">
      <w:rPr>
        <w:b/>
        <w:sz w:val="18"/>
      </w:rPr>
      <w:instrText xml:space="preserve"> PAGE  \* MERGEFORMAT </w:instrText>
    </w:r>
    <w:r w:rsidRPr="009009CB">
      <w:rPr>
        <w:b/>
        <w:sz w:val="18"/>
      </w:rPr>
      <w:fldChar w:fldCharType="separate"/>
    </w:r>
    <w:r w:rsidRPr="009009CB">
      <w:rPr>
        <w:b/>
        <w:noProof/>
        <w:sz w:val="18"/>
      </w:rPr>
      <w:t>2</w:t>
    </w:r>
    <w:r w:rsidRPr="009009CB">
      <w:rPr>
        <w:b/>
        <w:sz w:val="18"/>
      </w:rPr>
      <w:fldChar w:fldCharType="end"/>
    </w:r>
    <w:r>
      <w:rPr>
        <w:b/>
        <w:sz w:val="18"/>
      </w:rPr>
      <w:tab/>
    </w:r>
    <w:r>
      <w:t>GE.24-00315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F033" w14:textId="215FDA3C" w:rsidR="009009CB" w:rsidRPr="009009CB" w:rsidRDefault="009009CB" w:rsidP="009009CB">
    <w:pPr>
      <w:pStyle w:val="a8"/>
      <w:tabs>
        <w:tab w:val="clear" w:pos="9639"/>
        <w:tab w:val="right" w:pos="9638"/>
      </w:tabs>
      <w:rPr>
        <w:b/>
        <w:sz w:val="18"/>
      </w:rPr>
    </w:pPr>
    <w:r>
      <w:t>GE.24-00315</w:t>
    </w:r>
    <w:r>
      <w:tab/>
    </w:r>
    <w:r w:rsidRPr="009009CB">
      <w:rPr>
        <w:b/>
        <w:sz w:val="18"/>
      </w:rPr>
      <w:fldChar w:fldCharType="begin"/>
    </w:r>
    <w:r w:rsidRPr="009009CB">
      <w:rPr>
        <w:b/>
        <w:sz w:val="18"/>
      </w:rPr>
      <w:instrText xml:space="preserve"> PAGE  \* MERGEFORMAT </w:instrText>
    </w:r>
    <w:r w:rsidRPr="009009CB">
      <w:rPr>
        <w:b/>
        <w:sz w:val="18"/>
      </w:rPr>
      <w:fldChar w:fldCharType="separate"/>
    </w:r>
    <w:r w:rsidRPr="009009CB">
      <w:rPr>
        <w:b/>
        <w:noProof/>
        <w:sz w:val="18"/>
      </w:rPr>
      <w:t>3</w:t>
    </w:r>
    <w:r w:rsidRPr="009009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9C49" w14:textId="68952845" w:rsidR="00042B72" w:rsidRPr="009009CB" w:rsidRDefault="009009CB" w:rsidP="009009C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E54BBFB" wp14:editId="0BA3643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24-00315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B64401" wp14:editId="5D211AC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050224   050224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C1D5" w14:textId="77777777" w:rsidR="00A04DE8" w:rsidRPr="001075E9" w:rsidRDefault="00A04D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2ABE1D" w14:textId="77777777" w:rsidR="00A04DE8" w:rsidRDefault="00A04D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72A2" w14:textId="1473335F" w:rsidR="009009CB" w:rsidRPr="009009CB" w:rsidRDefault="009009CB">
    <w:pPr>
      <w:pStyle w:val="a5"/>
    </w:pPr>
    <w:fldSimple w:instr=" TITLE  \* MERGEFORMAT ">
      <w:r w:rsidR="00164260">
        <w:t>ECE/TRANS/WP.15/AC.1/171/Add.1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34D9" w14:textId="1B1F7EA1" w:rsidR="009009CB" w:rsidRPr="009009CB" w:rsidRDefault="009009CB" w:rsidP="009009CB">
    <w:pPr>
      <w:pStyle w:val="a5"/>
      <w:jc w:val="right"/>
    </w:pPr>
    <w:fldSimple w:instr=" TITLE  \* MERGEFORMAT ">
      <w:r w:rsidR="00164260">
        <w:t>ECE/TRANS/WP.15/AC.1/171/Add.1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E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4260"/>
    <w:rsid w:val="00180183"/>
    <w:rsid w:val="0018024D"/>
    <w:rsid w:val="0018649F"/>
    <w:rsid w:val="00196389"/>
    <w:rsid w:val="001B3EF6"/>
    <w:rsid w:val="001B3F42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12E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126F"/>
    <w:rsid w:val="00712895"/>
    <w:rsid w:val="00734ACB"/>
    <w:rsid w:val="00755B64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09CB"/>
    <w:rsid w:val="00906890"/>
    <w:rsid w:val="00911BE4"/>
    <w:rsid w:val="00951972"/>
    <w:rsid w:val="009608F3"/>
    <w:rsid w:val="00977C1C"/>
    <w:rsid w:val="009A24AC"/>
    <w:rsid w:val="009C3698"/>
    <w:rsid w:val="009C59D7"/>
    <w:rsid w:val="009C6FE6"/>
    <w:rsid w:val="009D7E7D"/>
    <w:rsid w:val="00A04DE8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39A2"/>
    <w:rsid w:val="00BC18B2"/>
    <w:rsid w:val="00BC652E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448D3"/>
  <w15:docId w15:val="{12D8DBFF-BBF3-414A-9DAE-C33174CE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9009CB"/>
    <w:rPr>
      <w:lang w:val="ru-RU" w:eastAsia="en-US"/>
    </w:rPr>
  </w:style>
  <w:style w:type="character" w:customStyle="1" w:styleId="HChGChar">
    <w:name w:val="_ H _Ch_G Char"/>
    <w:link w:val="HChG"/>
    <w:uiPriority w:val="99"/>
    <w:qFormat/>
    <w:locked/>
    <w:rsid w:val="009009CB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71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if.org/de/?page_id=7327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D37CB-A546-4E1B-8878-44F75D0C9B20}"/>
</file>

<file path=customXml/itemProps2.xml><?xml version="1.0" encoding="utf-8"?>
<ds:datastoreItem xmlns:ds="http://schemas.openxmlformats.org/officeDocument/2006/customXml" ds:itemID="{CD589AA8-8D66-49C6-AE58-A02AFC0CD0B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986</Words>
  <Characters>7395</Characters>
  <Application>Microsoft Office Word</Application>
  <DocSecurity>0</DocSecurity>
  <Lines>1056</Lines>
  <Paragraphs>523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ECE/TRANS/WP.15/AC.1/171/Add.1</vt:lpstr>
      <vt:lpstr>A/</vt:lpstr>
      <vt:lpstr>A/</vt:lpstr>
    </vt:vector>
  </TitlesOfParts>
  <Company>DCM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ECE/TRANS/WP.15/AC.1/171/Add.1</dc:title>
  <dc:subject/>
  <dc:creator>Tatiana CHVETS</dc:creator>
  <cp:keywords/>
  <cp:lastModifiedBy>Tatiana Chvets</cp:lastModifiedBy>
  <cp:revision>3</cp:revision>
  <cp:lastPrinted>2024-02-05T14:07:00Z</cp:lastPrinted>
  <dcterms:created xsi:type="dcterms:W3CDTF">2024-02-05T14:07:00Z</dcterms:created>
  <dcterms:modified xsi:type="dcterms:W3CDTF">2024-02-05T14:08:00Z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