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498" w:type="dxa"/>
        <w:tblLayout w:type="fixed"/>
        <w:tblCellMar>
          <w:left w:w="0" w:type="dxa"/>
          <w:right w:w="0" w:type="dxa"/>
        </w:tblCellMar>
        <w:tblLook w:val="01E0" w:firstRow="1" w:lastRow="1" w:firstColumn="1" w:lastColumn="1" w:noHBand="0" w:noVBand="0"/>
      </w:tblPr>
      <w:tblGrid>
        <w:gridCol w:w="2268"/>
        <w:gridCol w:w="5529"/>
        <w:gridCol w:w="1701"/>
      </w:tblGrid>
      <w:tr w:rsidR="00157609" w14:paraId="63312D02" w14:textId="77777777" w:rsidTr="00DA5948">
        <w:trPr>
          <w:cantSplit/>
          <w:trHeight w:hRule="exact" w:val="851"/>
        </w:trPr>
        <w:tc>
          <w:tcPr>
            <w:tcW w:w="2268" w:type="dxa"/>
            <w:tcBorders>
              <w:bottom w:val="single" w:sz="4" w:space="0" w:color="auto"/>
            </w:tcBorders>
            <w:vAlign w:val="bottom"/>
          </w:tcPr>
          <w:p w14:paraId="6F3E9B0E" w14:textId="77777777" w:rsidR="00157609" w:rsidRPr="00B97172" w:rsidRDefault="00157609" w:rsidP="00B20551">
            <w:pPr>
              <w:spacing w:after="80" w:line="300" w:lineRule="exact"/>
              <w:rPr>
                <w:b/>
                <w:sz w:val="24"/>
                <w:szCs w:val="24"/>
              </w:rPr>
            </w:pPr>
          </w:p>
        </w:tc>
        <w:tc>
          <w:tcPr>
            <w:tcW w:w="7230" w:type="dxa"/>
            <w:gridSpan w:val="2"/>
            <w:tcBorders>
              <w:bottom w:val="single" w:sz="4" w:space="0" w:color="auto"/>
            </w:tcBorders>
            <w:vAlign w:val="bottom"/>
          </w:tcPr>
          <w:p w14:paraId="4FCF6A63" w14:textId="45A6418F" w:rsidR="00157609" w:rsidRPr="00170046" w:rsidRDefault="00157609" w:rsidP="00C31681">
            <w:pPr>
              <w:jc w:val="right"/>
              <w:rPr>
                <w:b/>
                <w:bCs/>
                <w:lang w:val="en-US"/>
              </w:rPr>
            </w:pPr>
            <w:r w:rsidRPr="00DA5948">
              <w:rPr>
                <w:b/>
                <w:bCs/>
                <w:sz w:val="40"/>
              </w:rPr>
              <w:t>INF.</w:t>
            </w:r>
            <w:r w:rsidR="00D81C7A">
              <w:rPr>
                <w:b/>
                <w:bCs/>
                <w:sz w:val="40"/>
              </w:rPr>
              <w:t>2</w:t>
            </w:r>
            <w:r w:rsidR="00337A37">
              <w:rPr>
                <w:b/>
                <w:bCs/>
                <w:sz w:val="40"/>
              </w:rPr>
              <w:t>9</w:t>
            </w:r>
          </w:p>
        </w:tc>
      </w:tr>
      <w:tr w:rsidR="00157609" w14:paraId="24ABEA35" w14:textId="77777777" w:rsidTr="00411A20">
        <w:trPr>
          <w:cantSplit/>
          <w:trHeight w:hRule="exact" w:val="3977"/>
        </w:trPr>
        <w:tc>
          <w:tcPr>
            <w:tcW w:w="7797" w:type="dxa"/>
            <w:gridSpan w:val="2"/>
            <w:tcBorders>
              <w:top w:val="single" w:sz="4" w:space="0" w:color="auto"/>
              <w:bottom w:val="single" w:sz="12" w:space="0" w:color="auto"/>
            </w:tcBorders>
          </w:tcPr>
          <w:p w14:paraId="709885C8" w14:textId="77777777" w:rsidR="00157609" w:rsidRDefault="00157609" w:rsidP="00B20551">
            <w:pPr>
              <w:spacing w:before="120" w:line="420" w:lineRule="exact"/>
              <w:rPr>
                <w:b/>
                <w:sz w:val="40"/>
                <w:szCs w:val="40"/>
              </w:rPr>
            </w:pPr>
            <w:r>
              <w:rPr>
                <w:b/>
                <w:sz w:val="40"/>
                <w:szCs w:val="40"/>
              </w:rPr>
              <w:t>Economic and Social Council</w:t>
            </w:r>
          </w:p>
          <w:p w14:paraId="2651449E" w14:textId="77777777" w:rsidR="00157609" w:rsidRDefault="00157609" w:rsidP="00157609">
            <w:pPr>
              <w:spacing w:before="120"/>
              <w:rPr>
                <w:sz w:val="28"/>
                <w:szCs w:val="28"/>
              </w:rPr>
            </w:pPr>
            <w:r w:rsidRPr="006852FE">
              <w:rPr>
                <w:sz w:val="28"/>
                <w:szCs w:val="28"/>
              </w:rPr>
              <w:t>Inland Transport Committee</w:t>
            </w:r>
          </w:p>
          <w:p w14:paraId="16C217B9" w14:textId="77777777" w:rsidR="00157609" w:rsidRPr="006852FE" w:rsidRDefault="00157609" w:rsidP="00157609">
            <w:pPr>
              <w:spacing w:before="120"/>
              <w:rPr>
                <w:sz w:val="28"/>
                <w:szCs w:val="28"/>
              </w:rPr>
            </w:pPr>
            <w:r>
              <w:rPr>
                <w:b/>
                <w:sz w:val="24"/>
                <w:szCs w:val="24"/>
              </w:rPr>
              <w:t>Working Party on the Transport of Dangerous Goods</w:t>
            </w:r>
          </w:p>
          <w:p w14:paraId="2F14E222" w14:textId="77777777" w:rsidR="00157609" w:rsidRPr="006852FE" w:rsidRDefault="00157609" w:rsidP="00157609">
            <w:pPr>
              <w:spacing w:before="120" w:after="120"/>
              <w:rPr>
                <w:b/>
              </w:rPr>
            </w:pPr>
            <w:r w:rsidRPr="006852FE">
              <w:rPr>
                <w:b/>
              </w:rPr>
              <w:t xml:space="preserve">Joint Meeting of Experts on the Regulations annexed to the </w:t>
            </w:r>
            <w:r w:rsidRPr="006852FE">
              <w:rPr>
                <w:b/>
              </w:rPr>
              <w:br/>
              <w:t xml:space="preserve">European Agreement concerning the International Carriage </w:t>
            </w:r>
            <w:r w:rsidRPr="006852FE">
              <w:rPr>
                <w:b/>
              </w:rPr>
              <w:br/>
              <w:t>of Dangerous Goods by Inland Waterways (ADN)</w:t>
            </w:r>
            <w:r w:rsidRPr="006852FE">
              <w:rPr>
                <w:b/>
              </w:rPr>
              <w:br/>
              <w:t>(ADN Safety Committee)</w:t>
            </w:r>
          </w:p>
          <w:p w14:paraId="1D1A5D82" w14:textId="1E5174ED" w:rsidR="007228D3" w:rsidRPr="003134DF" w:rsidRDefault="007228D3" w:rsidP="007228D3">
            <w:pPr>
              <w:spacing w:before="120"/>
              <w:rPr>
                <w:b/>
              </w:rPr>
            </w:pPr>
            <w:r>
              <w:rPr>
                <w:b/>
              </w:rPr>
              <w:t>Forty-</w:t>
            </w:r>
            <w:r w:rsidR="00877FC0">
              <w:rPr>
                <w:b/>
              </w:rPr>
              <w:t>thir</w:t>
            </w:r>
            <w:r>
              <w:rPr>
                <w:b/>
              </w:rPr>
              <w:t xml:space="preserve">d </w:t>
            </w:r>
            <w:r w:rsidRPr="003134DF">
              <w:rPr>
                <w:b/>
              </w:rPr>
              <w:t>session</w:t>
            </w:r>
          </w:p>
          <w:p w14:paraId="1781F4EF" w14:textId="5E2C5FAA" w:rsidR="007228D3" w:rsidRDefault="007228D3" w:rsidP="007228D3">
            <w:r w:rsidRPr="003134DF">
              <w:t xml:space="preserve">Geneva, </w:t>
            </w:r>
            <w:r>
              <w:t>2</w:t>
            </w:r>
            <w:r w:rsidR="00877FC0">
              <w:t>2</w:t>
            </w:r>
            <w:r>
              <w:t>-2</w:t>
            </w:r>
            <w:r w:rsidR="00877FC0">
              <w:t>6</w:t>
            </w:r>
            <w:r>
              <w:t xml:space="preserve"> </w:t>
            </w:r>
            <w:r w:rsidR="00877FC0">
              <w:t>January</w:t>
            </w:r>
            <w:r>
              <w:t xml:space="preserve"> 202</w:t>
            </w:r>
            <w:r w:rsidR="00877FC0">
              <w:t>4</w:t>
            </w:r>
          </w:p>
          <w:p w14:paraId="2F78A8C2" w14:textId="52F8F43A" w:rsidR="00DA48B8" w:rsidRDefault="00DA48B8" w:rsidP="00DA48B8">
            <w:pPr>
              <w:rPr>
                <w:lang w:val="en-US"/>
              </w:rPr>
            </w:pPr>
            <w:r>
              <w:rPr>
                <w:lang w:val="en-US"/>
              </w:rPr>
              <w:t xml:space="preserve">Item </w:t>
            </w:r>
            <w:r w:rsidR="00F27A5C">
              <w:rPr>
                <w:lang w:val="en-US"/>
              </w:rPr>
              <w:t>5</w:t>
            </w:r>
            <w:r>
              <w:rPr>
                <w:lang w:val="en-US"/>
              </w:rPr>
              <w:t xml:space="preserve"> (b) of the provisional agenda</w:t>
            </w:r>
          </w:p>
          <w:p w14:paraId="3C746B1B" w14:textId="77777777" w:rsidR="00411A20" w:rsidRPr="00A51776" w:rsidRDefault="00411A20" w:rsidP="00411A20">
            <w:pPr>
              <w:contextualSpacing/>
              <w:rPr>
                <w:b/>
              </w:rPr>
            </w:pPr>
            <w:r w:rsidRPr="00A51776">
              <w:rPr>
                <w:b/>
              </w:rPr>
              <w:t>Proposals for amendments to the Regulations annexed to ADN:</w:t>
            </w:r>
          </w:p>
          <w:p w14:paraId="333197FE" w14:textId="593DCF70" w:rsidR="00E277FB" w:rsidRPr="008A105B" w:rsidRDefault="00411A20" w:rsidP="00411A20">
            <w:pPr>
              <w:rPr>
                <w:b/>
                <w:bCs/>
                <w:sz w:val="40"/>
                <w:szCs w:val="40"/>
              </w:rPr>
            </w:pPr>
            <w:r w:rsidRPr="00044AD0">
              <w:rPr>
                <w:b/>
                <w:bCs/>
              </w:rPr>
              <w:t>other proposals</w:t>
            </w:r>
          </w:p>
        </w:tc>
        <w:tc>
          <w:tcPr>
            <w:tcW w:w="1701" w:type="dxa"/>
            <w:tcBorders>
              <w:top w:val="single" w:sz="4" w:space="0" w:color="auto"/>
              <w:bottom w:val="single" w:sz="12" w:space="0" w:color="auto"/>
            </w:tcBorders>
          </w:tcPr>
          <w:p w14:paraId="10A0AEDD" w14:textId="77777777" w:rsidR="00DB74FE" w:rsidRDefault="00DB74FE" w:rsidP="00C31681">
            <w:pPr>
              <w:spacing w:line="240" w:lineRule="exact"/>
            </w:pPr>
          </w:p>
          <w:p w14:paraId="7F61019D" w14:textId="77777777" w:rsidR="00DB74FE" w:rsidRDefault="00DB74FE" w:rsidP="00C31681">
            <w:pPr>
              <w:spacing w:line="240" w:lineRule="exact"/>
            </w:pPr>
          </w:p>
          <w:p w14:paraId="4787E01E" w14:textId="77777777" w:rsidR="00DB74FE" w:rsidRDefault="00DB74FE" w:rsidP="00C31681">
            <w:pPr>
              <w:spacing w:line="240" w:lineRule="exact"/>
            </w:pPr>
          </w:p>
          <w:p w14:paraId="42ADB0F2" w14:textId="7064FB60" w:rsidR="00157609" w:rsidRDefault="00F83428" w:rsidP="00C31681">
            <w:pPr>
              <w:spacing w:line="240" w:lineRule="exact"/>
            </w:pPr>
            <w:r>
              <w:t>19</w:t>
            </w:r>
            <w:r w:rsidR="00157609">
              <w:t xml:space="preserve"> </w:t>
            </w:r>
            <w:r>
              <w:t>January 2024</w:t>
            </w:r>
          </w:p>
          <w:p w14:paraId="1C6A09C9" w14:textId="77777777" w:rsidR="00157609" w:rsidRDefault="00157609" w:rsidP="00C31681">
            <w:pPr>
              <w:spacing w:line="240" w:lineRule="exact"/>
            </w:pPr>
          </w:p>
          <w:p w14:paraId="2B061DA4" w14:textId="77777777" w:rsidR="00157609" w:rsidRDefault="00157609" w:rsidP="00C31681">
            <w:pPr>
              <w:spacing w:line="240" w:lineRule="exact"/>
            </w:pPr>
            <w:r>
              <w:t>Original: English</w:t>
            </w:r>
          </w:p>
        </w:tc>
      </w:tr>
    </w:tbl>
    <w:p w14:paraId="0304A4E3" w14:textId="6EAA5583" w:rsidR="00740AB3" w:rsidRDefault="00740AB3" w:rsidP="00740AB3">
      <w:pPr>
        <w:pStyle w:val="HChG"/>
      </w:pPr>
      <w:r>
        <w:tab/>
      </w:r>
      <w:r>
        <w:tab/>
      </w:r>
      <w:r w:rsidRPr="00310304">
        <w:t>ADN 7.1.3.31, 7.2.3.31.1: Machines, reference to ES-TRIN</w:t>
      </w:r>
    </w:p>
    <w:p w14:paraId="64363769" w14:textId="1CAB60A2" w:rsidR="00740AB3" w:rsidRDefault="00740AB3" w:rsidP="00740AB3">
      <w:pPr>
        <w:pStyle w:val="H1G"/>
      </w:pPr>
      <w:r w:rsidRPr="003134DF">
        <w:tab/>
      </w:r>
      <w:r>
        <w:tab/>
      </w:r>
      <w:r w:rsidRPr="003134DF">
        <w:t>Transmitted by the Go</w:t>
      </w:r>
      <w:r>
        <w:t>vernment of Belgium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740AB3" w:rsidRPr="0097044D" w14:paraId="15F8A00D" w14:textId="77777777">
        <w:trPr>
          <w:jc w:val="center"/>
        </w:trPr>
        <w:tc>
          <w:tcPr>
            <w:tcW w:w="9629" w:type="dxa"/>
            <w:tcBorders>
              <w:bottom w:val="nil"/>
            </w:tcBorders>
            <w:shd w:val="clear" w:color="auto" w:fill="auto"/>
          </w:tcPr>
          <w:p w14:paraId="70F8DB0E" w14:textId="77777777" w:rsidR="00740AB3" w:rsidRDefault="00740AB3">
            <w:pPr>
              <w:tabs>
                <w:tab w:val="left" w:pos="255"/>
              </w:tabs>
              <w:suppressAutoHyphens w:val="0"/>
              <w:spacing w:before="240" w:after="120"/>
              <w:rPr>
                <w:rFonts w:eastAsia="Calibri"/>
                <w:sz w:val="24"/>
              </w:rPr>
            </w:pPr>
            <w:r>
              <w:rPr>
                <w:rFonts w:eastAsia="Calibri"/>
              </w:rPr>
              <w:tab/>
            </w:r>
            <w:r>
              <w:rPr>
                <w:rFonts w:eastAsia="Calibri"/>
                <w:i/>
                <w:sz w:val="24"/>
              </w:rPr>
              <w:t>Summary</w:t>
            </w:r>
          </w:p>
        </w:tc>
      </w:tr>
      <w:tr w:rsidR="00740AB3" w:rsidRPr="0097044D" w14:paraId="647B3EB9" w14:textId="77777777">
        <w:trPr>
          <w:jc w:val="center"/>
        </w:trPr>
        <w:tc>
          <w:tcPr>
            <w:tcW w:w="9629" w:type="dxa"/>
            <w:tcBorders>
              <w:top w:val="nil"/>
              <w:bottom w:val="nil"/>
            </w:tcBorders>
            <w:shd w:val="clear" w:color="auto" w:fill="auto"/>
          </w:tcPr>
          <w:p w14:paraId="7E20BEDA" w14:textId="77777777" w:rsidR="00740AB3" w:rsidRDefault="00740AB3">
            <w:pPr>
              <w:pStyle w:val="SingleTxtG"/>
              <w:ind w:left="2258" w:hanging="1986"/>
            </w:pPr>
            <w:r>
              <w:rPr>
                <w:b/>
                <w:bCs/>
              </w:rPr>
              <w:t>Executive summary:</w:t>
            </w:r>
            <w:r>
              <w:rPr>
                <w:b/>
                <w:bCs/>
              </w:rPr>
              <w:tab/>
            </w:r>
            <w:r>
              <w:t xml:space="preserve">Working document </w:t>
            </w:r>
            <w:r w:rsidRPr="004D6C67">
              <w:t>ECE/TRANS/WP.15/AC.2/2024/4</w:t>
            </w:r>
            <w:r>
              <w:t>, t</w:t>
            </w:r>
            <w:r w:rsidRPr="004D6C67">
              <w:t>ransmitted by the Government of Germany</w:t>
            </w:r>
            <w:r>
              <w:t xml:space="preserve">, considers the reference to ES-TRIN, annex 8 from subsections </w:t>
            </w:r>
            <w:bookmarkStart w:id="0" w:name="_Hlk156488895"/>
            <w:r w:rsidRPr="003211DD">
              <w:t xml:space="preserve">7.1.3.31 </w:t>
            </w:r>
            <w:r>
              <w:t xml:space="preserve">and </w:t>
            </w:r>
            <w:r w:rsidRPr="003211DD">
              <w:t>7.2.3.31.1</w:t>
            </w:r>
            <w:bookmarkEnd w:id="0"/>
            <w:r>
              <w:t>.</w:t>
            </w:r>
          </w:p>
          <w:p w14:paraId="4946B0DF" w14:textId="77777777" w:rsidR="00740AB3" w:rsidRDefault="00740AB3">
            <w:pPr>
              <w:pStyle w:val="SingleTxtG"/>
              <w:ind w:left="2258" w:firstLine="2"/>
            </w:pPr>
            <w:r w:rsidRPr="00EA1385">
              <w:t>Part 9 of the Regulations annexed to the ADN provides similar provisions with a reference to ES-TRIN, annex 8</w:t>
            </w:r>
            <w:r>
              <w:t>, which should also be considered by the ADN Safety Committee.</w:t>
            </w:r>
          </w:p>
          <w:p w14:paraId="37FC48A2" w14:textId="77777777" w:rsidR="00740AB3" w:rsidRPr="00EA1385" w:rsidRDefault="00740AB3" w:rsidP="00FA2348">
            <w:pPr>
              <w:pStyle w:val="SingleTxtG"/>
              <w:ind w:left="2257"/>
            </w:pPr>
            <w:r>
              <w:t xml:space="preserve">In order to </w:t>
            </w:r>
            <w:r w:rsidRPr="00B7299B">
              <w:t>achiev</w:t>
            </w:r>
            <w:r>
              <w:t>e</w:t>
            </w:r>
            <w:r w:rsidRPr="00B7299B">
              <w:t xml:space="preserve"> the environmental and climate protection aims set by the European Union, as well as the sustainable development goals of the United Nations inland navigation will have to switch to alternative propulsion systems and alternative fuels more and more in the near future</w:t>
            </w:r>
            <w:r>
              <w:t>. The ADN should not be an obstruction in this achievement.</w:t>
            </w:r>
          </w:p>
        </w:tc>
      </w:tr>
      <w:tr w:rsidR="00740AB3" w:rsidRPr="0097044D" w14:paraId="1C9D4417" w14:textId="77777777">
        <w:trPr>
          <w:jc w:val="center"/>
        </w:trPr>
        <w:tc>
          <w:tcPr>
            <w:tcW w:w="9629" w:type="dxa"/>
            <w:tcBorders>
              <w:top w:val="nil"/>
              <w:bottom w:val="nil"/>
            </w:tcBorders>
            <w:shd w:val="clear" w:color="auto" w:fill="auto"/>
          </w:tcPr>
          <w:p w14:paraId="6722312C" w14:textId="77777777" w:rsidR="00740AB3" w:rsidRDefault="00740AB3">
            <w:pPr>
              <w:pStyle w:val="SingleTxtG"/>
              <w:ind w:left="2269" w:hanging="1985"/>
            </w:pPr>
            <w:r>
              <w:rPr>
                <w:b/>
                <w:bCs/>
              </w:rPr>
              <w:t>Action to be taken:</w:t>
            </w:r>
            <w:r w:rsidRPr="0097044D">
              <w:t xml:space="preserve"> </w:t>
            </w:r>
            <w:r w:rsidRPr="0097044D">
              <w:tab/>
            </w:r>
            <w:r>
              <w:t xml:space="preserve">Subsections </w:t>
            </w:r>
            <w:r w:rsidRPr="00836A11">
              <w:t>9.1.0.31.1</w:t>
            </w:r>
            <w:r>
              <w:t xml:space="preserve">, </w:t>
            </w:r>
            <w:r w:rsidRPr="00C06165">
              <w:t>9.3.1.31.1</w:t>
            </w:r>
            <w:r>
              <w:t xml:space="preserve">, </w:t>
            </w:r>
            <w:r w:rsidRPr="00095B27">
              <w:t>9.3.2.31.1</w:t>
            </w:r>
            <w:r>
              <w:t xml:space="preserve"> and </w:t>
            </w:r>
            <w:r w:rsidRPr="00112FBA">
              <w:t>9.3.3.31.1</w:t>
            </w:r>
            <w:r>
              <w:t xml:space="preserve"> are also to be considered</w:t>
            </w:r>
          </w:p>
          <w:p w14:paraId="25C54964" w14:textId="77777777" w:rsidR="00740AB3" w:rsidRPr="00371A19" w:rsidRDefault="00740AB3">
            <w:pPr>
              <w:pStyle w:val="SingleTxtG"/>
              <w:ind w:left="2268"/>
            </w:pPr>
            <w:r w:rsidRPr="00371A19">
              <w:t>Consider and valid</w:t>
            </w:r>
            <w:r>
              <w:t>ate</w:t>
            </w:r>
            <w:r w:rsidRPr="00371A19">
              <w:t xml:space="preserve"> alternative proposal </w:t>
            </w:r>
            <w:r>
              <w:t>sub</w:t>
            </w:r>
            <w:r w:rsidRPr="00371A19">
              <w:t>mitted by the Government of Belgium.</w:t>
            </w:r>
          </w:p>
        </w:tc>
      </w:tr>
      <w:tr w:rsidR="005B7975" w:rsidRPr="0097044D" w14:paraId="290D7A50" w14:textId="77777777">
        <w:trPr>
          <w:jc w:val="center"/>
        </w:trPr>
        <w:tc>
          <w:tcPr>
            <w:tcW w:w="9629" w:type="dxa"/>
            <w:tcBorders>
              <w:top w:val="nil"/>
              <w:bottom w:val="single" w:sz="4" w:space="0" w:color="auto"/>
            </w:tcBorders>
            <w:shd w:val="clear" w:color="auto" w:fill="auto"/>
          </w:tcPr>
          <w:p w14:paraId="37089160" w14:textId="77777777" w:rsidR="0081312D" w:rsidRDefault="00740AB3" w:rsidP="00FA2348">
            <w:pPr>
              <w:pStyle w:val="SingleTxtG"/>
              <w:ind w:left="2257" w:hanging="1984"/>
              <w:jc w:val="left"/>
            </w:pPr>
            <w:r>
              <w:rPr>
                <w:b/>
                <w:bCs/>
              </w:rPr>
              <w:t>Related documents:</w:t>
            </w:r>
            <w:r w:rsidRPr="00B07B44">
              <w:tab/>
            </w:r>
            <w:r w:rsidRPr="00BD4239">
              <w:t>ECE/TRANS/WP.15/AC.2/84</w:t>
            </w:r>
            <w:r>
              <w:t xml:space="preserve"> (report of the 41</w:t>
            </w:r>
            <w:r>
              <w:rPr>
                <w:vertAlign w:val="superscript"/>
              </w:rPr>
              <w:t>st</w:t>
            </w:r>
            <w:r>
              <w:t xml:space="preserve"> session)</w:t>
            </w:r>
          </w:p>
          <w:p w14:paraId="452F56EB" w14:textId="70DE1567" w:rsidR="0081312D" w:rsidRDefault="00740AB3" w:rsidP="00AE6D04">
            <w:pPr>
              <w:pStyle w:val="SingleTxtG"/>
              <w:ind w:left="2258"/>
              <w:jc w:val="left"/>
            </w:pPr>
            <w:r w:rsidRPr="00B07B44">
              <w:t>ECE/TRANS/WP.15/AC.2/2023/9</w:t>
            </w:r>
            <w:r>
              <w:t xml:space="preserve"> and </w:t>
            </w:r>
            <w:r w:rsidR="008F1930">
              <w:t xml:space="preserve">informal document </w:t>
            </w:r>
            <w:r>
              <w:t xml:space="preserve">INF.23 </w:t>
            </w:r>
            <w:r w:rsidR="008F1930">
              <w:t xml:space="preserve">of the </w:t>
            </w:r>
            <w:r w:rsidR="00FA2348">
              <w:t xml:space="preserve">forty-first session </w:t>
            </w:r>
            <w:r>
              <w:t>(EBU/ESO)</w:t>
            </w:r>
          </w:p>
          <w:p w14:paraId="5849FA20" w14:textId="362F0714" w:rsidR="00740AB3" w:rsidRDefault="00740AB3" w:rsidP="00FA2348">
            <w:pPr>
              <w:pStyle w:val="SingleTxtG"/>
              <w:ind w:left="2257"/>
              <w:jc w:val="left"/>
              <w:rPr>
                <w:b/>
                <w:bCs/>
              </w:rPr>
            </w:pPr>
            <w:r w:rsidRPr="004D6C67">
              <w:t>ECE/TRANS/WP.15/AC.2/2024/4</w:t>
            </w:r>
            <w:r>
              <w:t xml:space="preserve"> (Germany).</w:t>
            </w:r>
          </w:p>
        </w:tc>
      </w:tr>
    </w:tbl>
    <w:p w14:paraId="55D6EC27" w14:textId="2697B448" w:rsidR="00740AB3" w:rsidRDefault="00740AB3" w:rsidP="00740AB3">
      <w:pPr>
        <w:pStyle w:val="HChG"/>
      </w:pPr>
      <w:r>
        <w:rPr>
          <w:rStyle w:val="normaltextrun"/>
          <w:bCs/>
          <w:color w:val="000000"/>
          <w:szCs w:val="28"/>
          <w:shd w:val="clear" w:color="auto" w:fill="FFFFFF"/>
        </w:rPr>
        <w:tab/>
      </w:r>
      <w:r>
        <w:rPr>
          <w:rStyle w:val="normaltextrun"/>
          <w:bCs/>
          <w:color w:val="000000"/>
          <w:szCs w:val="28"/>
          <w:shd w:val="clear" w:color="auto" w:fill="FFFFFF"/>
        </w:rPr>
        <w:tab/>
        <w:t>Introduction</w:t>
      </w:r>
      <w:r>
        <w:rPr>
          <w:rStyle w:val="eop"/>
          <w:bCs/>
          <w:color w:val="000000"/>
          <w:szCs w:val="28"/>
          <w:shd w:val="clear" w:color="auto" w:fill="FFFFFF"/>
        </w:rPr>
        <w:t> </w:t>
      </w:r>
    </w:p>
    <w:p w14:paraId="312E70A1" w14:textId="77777777" w:rsidR="00740AB3" w:rsidRPr="00740AB3" w:rsidRDefault="00740AB3" w:rsidP="00740AB3">
      <w:pPr>
        <w:pStyle w:val="SingleTxtG"/>
      </w:pPr>
      <w:r w:rsidRPr="00740AB3">
        <w:t>1.</w:t>
      </w:r>
      <w:r w:rsidRPr="00740AB3">
        <w:tab/>
        <w:t>The Belgian delegation discussed the proposal of the German delegation in working document ECE/TRANS/WP.15/AC.2/2024/4 with the Belgian industry and representants of the inland waterway transport. The Belgian delegation is of the opinion that not allowing other parts of annex 8 will slow down possible and impede the transition to alternative fuels and therefore also impede climate change actions.</w:t>
      </w:r>
    </w:p>
    <w:p w14:paraId="5DA3AFDF" w14:textId="77777777" w:rsidR="00740AB3" w:rsidRPr="00740AB3" w:rsidRDefault="00740AB3" w:rsidP="00740AB3">
      <w:pPr>
        <w:pStyle w:val="SingleTxtG"/>
      </w:pPr>
      <w:r w:rsidRPr="00740AB3">
        <w:lastRenderedPageBreak/>
        <w:t>2.</w:t>
      </w:r>
      <w:r w:rsidRPr="00740AB3">
        <w:tab/>
        <w:t>Part 9 of the Regulations annexed to the ADN contain the prescriptions for the construction of the vessel. Similar requirements can be found in subsections 9.1.0.31.1, 9.3.1.31.1, 9.3.2.31.1 and 9.3.3.31.1:</w:t>
      </w:r>
    </w:p>
    <w:p w14:paraId="6B9EE09D" w14:textId="7DA06F07" w:rsidR="00740AB3" w:rsidRPr="00740AB3" w:rsidRDefault="00740AB3" w:rsidP="00740AB3">
      <w:pPr>
        <w:pStyle w:val="SingleTxtG"/>
        <w:ind w:left="1701"/>
        <w:rPr>
          <w:i/>
          <w:iCs/>
        </w:rPr>
      </w:pPr>
      <w:r>
        <w:rPr>
          <w:i/>
          <w:iCs/>
        </w:rPr>
        <w:t>"</w:t>
      </w:r>
      <w:r w:rsidRPr="00740AB3">
        <w:rPr>
          <w:i/>
          <w:iCs/>
        </w:rPr>
        <w:t xml:space="preserve">Only internal combustion engines running on fuel having a flashpoint above 55 °C are allowed. This provision does not apply to internal combustion engines which are part of propulsion and auxiliary systems. These systems shall meet the requirements of </w:t>
      </w:r>
      <w:bookmarkStart w:id="1" w:name="_Hlk156484564"/>
      <w:r w:rsidRPr="00740AB3">
        <w:rPr>
          <w:i/>
          <w:iCs/>
        </w:rPr>
        <w:t>Chapter 30 and Annex 8, Section 1 of the European Standard laying down Technical Requirements for Inland Navigation vessels (ES-TRIN)</w:t>
      </w:r>
      <w:bookmarkEnd w:id="1"/>
      <w:r w:rsidRPr="00740AB3">
        <w:rPr>
          <w:i/>
          <w:iCs/>
        </w:rPr>
        <w:t xml:space="preserve"> as amended.</w:t>
      </w:r>
      <w:r w:rsidR="00A367BE">
        <w:rPr>
          <w:i/>
          <w:iCs/>
        </w:rPr>
        <w:t>"</w:t>
      </w:r>
    </w:p>
    <w:p w14:paraId="491BE8BC" w14:textId="77777777" w:rsidR="00740AB3" w:rsidRPr="00740AB3" w:rsidRDefault="00740AB3" w:rsidP="00740AB3">
      <w:pPr>
        <w:pStyle w:val="SingleTxtG"/>
      </w:pPr>
      <w:r w:rsidRPr="00740AB3">
        <w:t>If these paragraphs are not amended, then the construction of the vessel with fuel cells can be according to Chapter 30, annex 8, but this would not be allowed according to the operational requirements of the ADN.</w:t>
      </w:r>
    </w:p>
    <w:p w14:paraId="4EBC5E52" w14:textId="77777777" w:rsidR="00740AB3" w:rsidRDefault="00740AB3" w:rsidP="00740AB3">
      <w:pPr>
        <w:pStyle w:val="SingleTxtG"/>
      </w:pPr>
      <w:r w:rsidRPr="00740AB3">
        <w:t>3.</w:t>
      </w:r>
      <w:r w:rsidRPr="00740AB3">
        <w:tab/>
        <w:t>The content of ES-TRIN, annex 8 in the version 2023, is as follows:</w:t>
      </w:r>
    </w:p>
    <w:p w14:paraId="2B7B4A74" w14:textId="3A4A130E" w:rsidR="00740AB3" w:rsidRPr="00740AB3" w:rsidRDefault="00276CE8" w:rsidP="00276CE8">
      <w:pPr>
        <w:pStyle w:val="SingleTxtG"/>
        <w:ind w:left="1701"/>
      </w:pPr>
      <w:r>
        <w:t>"</w:t>
      </w:r>
      <w:r w:rsidR="00740AB3" w:rsidRPr="00740AB3">
        <w:t>Section I Definitions</w:t>
      </w:r>
    </w:p>
    <w:p w14:paraId="33E415BD" w14:textId="77777777" w:rsidR="00740AB3" w:rsidRPr="00740AB3" w:rsidRDefault="00740AB3" w:rsidP="00276CE8">
      <w:pPr>
        <w:pStyle w:val="SingleTxtG"/>
        <w:ind w:left="1701"/>
      </w:pPr>
      <w:r w:rsidRPr="00740AB3">
        <w:t>Section II Fuel storage</w:t>
      </w:r>
    </w:p>
    <w:p w14:paraId="5022C615" w14:textId="77777777" w:rsidR="00740AB3" w:rsidRPr="00740AB3" w:rsidRDefault="00740AB3" w:rsidP="00276CE8">
      <w:pPr>
        <w:pStyle w:val="SingleTxtG"/>
        <w:ind w:left="1701"/>
      </w:pPr>
      <w:r w:rsidRPr="00740AB3">
        <w:t>Chapter 1 LNG</w:t>
      </w:r>
    </w:p>
    <w:p w14:paraId="6115E5F9" w14:textId="77777777" w:rsidR="00740AB3" w:rsidRPr="00740AB3" w:rsidRDefault="00740AB3" w:rsidP="00276CE8">
      <w:pPr>
        <w:pStyle w:val="SingleTxtG"/>
        <w:ind w:left="1701"/>
      </w:pPr>
      <w:r w:rsidRPr="00740AB3">
        <w:t>Chapter 2 Methanol (left void)</w:t>
      </w:r>
    </w:p>
    <w:p w14:paraId="20247333" w14:textId="77777777" w:rsidR="00740AB3" w:rsidRPr="00740AB3" w:rsidRDefault="00740AB3" w:rsidP="00276CE8">
      <w:pPr>
        <w:pStyle w:val="SingleTxtG"/>
        <w:ind w:left="1701"/>
      </w:pPr>
      <w:r w:rsidRPr="00740AB3">
        <w:t>Chapter 3 Hydrogen (left void)</w:t>
      </w:r>
    </w:p>
    <w:p w14:paraId="31643B07" w14:textId="77777777" w:rsidR="00740AB3" w:rsidRPr="00740AB3" w:rsidRDefault="00740AB3" w:rsidP="00276CE8">
      <w:pPr>
        <w:pStyle w:val="SingleTxtG"/>
        <w:ind w:left="1701"/>
      </w:pPr>
      <w:r w:rsidRPr="00740AB3">
        <w:t>Section III Energy converters</w:t>
      </w:r>
    </w:p>
    <w:p w14:paraId="6D394AAA" w14:textId="77777777" w:rsidR="00740AB3" w:rsidRPr="00740AB3" w:rsidRDefault="00740AB3" w:rsidP="00276CE8">
      <w:pPr>
        <w:pStyle w:val="SingleTxtG"/>
        <w:ind w:left="1701"/>
      </w:pPr>
      <w:r w:rsidRPr="00740AB3">
        <w:t>Chapter 1 Propulsion or auxiliary systems with fuel cells</w:t>
      </w:r>
    </w:p>
    <w:p w14:paraId="49F254C4" w14:textId="77777777" w:rsidR="00740AB3" w:rsidRPr="00740AB3" w:rsidRDefault="00740AB3" w:rsidP="00276CE8">
      <w:pPr>
        <w:pStyle w:val="SingleTxtG"/>
        <w:ind w:left="1701"/>
      </w:pPr>
      <w:r w:rsidRPr="00740AB3">
        <w:t>Chapter 2 Propulsion or auxiliary systems with internal combustion engines using LNG as primary fuel</w:t>
      </w:r>
    </w:p>
    <w:p w14:paraId="70AACA87" w14:textId="68BE5D06" w:rsidR="00740AB3" w:rsidRPr="00740AB3" w:rsidRDefault="00740AB3" w:rsidP="00276CE8">
      <w:pPr>
        <w:pStyle w:val="SingleTxtG"/>
        <w:ind w:left="1701"/>
      </w:pPr>
      <w:r w:rsidRPr="00740AB3">
        <w:t>Chapter 3 Propulsion or auxiliary systems with internal combustion engines using methanol as fuel (left void)</w:t>
      </w:r>
      <w:r w:rsidR="00276CE8">
        <w:t>"</w:t>
      </w:r>
    </w:p>
    <w:p w14:paraId="63288963" w14:textId="77777777" w:rsidR="00740AB3" w:rsidRPr="00740AB3" w:rsidRDefault="00740AB3" w:rsidP="00740AB3">
      <w:pPr>
        <w:pStyle w:val="SingleTxtG"/>
      </w:pPr>
      <w:r w:rsidRPr="00740AB3">
        <w:t>The Belgian delegation is of the opinion that at least also Section III, Chapter 1 can be used as a reference in the ADN. It concerns the requirements for the propulsion and auxiliary systems with fuel cells, which are not more hazardous to dangerous goods than Internal Combustion Engines.</w:t>
      </w:r>
    </w:p>
    <w:p w14:paraId="252B8DFB" w14:textId="1AE073C7" w:rsidR="00740AB3" w:rsidRPr="00740AB3" w:rsidRDefault="00740AB3" w:rsidP="00740AB3">
      <w:pPr>
        <w:pStyle w:val="SingleTxtG"/>
      </w:pPr>
      <w:r w:rsidRPr="00740AB3">
        <w:t>4.</w:t>
      </w:r>
      <w:r w:rsidRPr="00740AB3">
        <w:tab/>
        <w:t>Currently the requirements for methanol and hydrogen are not in place yet and therefore not ratified, but in September 2023 the Working Group CESNI/PT accepted the final text to be introduced in the version 2025 of ES-TRIN and to be validated in April</w:t>
      </w:r>
      <w:r w:rsidR="00867AE0">
        <w:t> </w:t>
      </w:r>
      <w:r w:rsidRPr="00740AB3">
        <w:t>2024 by the Committee CESNI. The text contains:</w:t>
      </w:r>
    </w:p>
    <w:p w14:paraId="12F2A90F" w14:textId="1B648B4F" w:rsidR="00740AB3" w:rsidRPr="00740AB3" w:rsidRDefault="00740AB3" w:rsidP="00D375ED">
      <w:pPr>
        <w:pStyle w:val="Bullet1G"/>
      </w:pPr>
      <w:r w:rsidRPr="00740AB3">
        <w:t xml:space="preserve">the requirements for storage and use of methanol (Annex 8, Chapters 2.2 and 3.3, as well as new ESI-III-12), </w:t>
      </w:r>
    </w:p>
    <w:p w14:paraId="024C53E2" w14:textId="08D8F739" w:rsidR="00740AB3" w:rsidRPr="00740AB3" w:rsidRDefault="00740AB3" w:rsidP="00D375ED">
      <w:pPr>
        <w:pStyle w:val="Bullet1G"/>
      </w:pPr>
      <w:r w:rsidRPr="00740AB3">
        <w:t>the update of general requirements of Chapter 30, notably for the scope of application and the risk assessment,</w:t>
      </w:r>
    </w:p>
    <w:p w14:paraId="453AB7C1" w14:textId="01A61DE8" w:rsidR="00740AB3" w:rsidRPr="00740AB3" w:rsidRDefault="00740AB3" w:rsidP="00D375ED">
      <w:pPr>
        <w:pStyle w:val="Bullet1G"/>
      </w:pPr>
      <w:r w:rsidRPr="00740AB3">
        <w:t>the update of definitions of Annex 8 (including a definition of swappable tank),</w:t>
      </w:r>
    </w:p>
    <w:p w14:paraId="78A838DC" w14:textId="19665E76" w:rsidR="00740AB3" w:rsidRPr="00740AB3" w:rsidRDefault="00740AB3" w:rsidP="00D375ED">
      <w:pPr>
        <w:pStyle w:val="Bullet1G"/>
      </w:pPr>
      <w:r w:rsidRPr="00740AB3">
        <w:t>the minor revision of existing rules for storage and use of LNG, as well as for fuel cells (to ensure consistency in Annex 8).</w:t>
      </w:r>
    </w:p>
    <w:p w14:paraId="689A4748" w14:textId="77777777" w:rsidR="00740AB3" w:rsidRPr="00740AB3" w:rsidRDefault="00740AB3" w:rsidP="00740AB3">
      <w:pPr>
        <w:pStyle w:val="SingleTxtG"/>
      </w:pPr>
      <w:r w:rsidRPr="00740AB3">
        <w:t xml:space="preserve">More important is the agreement of the delegations </w:t>
      </w:r>
      <w:r w:rsidRPr="00D030A1">
        <w:rPr>
          <w:b/>
          <w:bCs/>
        </w:rPr>
        <w:t>to use these requirements as guidelines for further projects</w:t>
      </w:r>
      <w:r w:rsidRPr="00740AB3">
        <w:t xml:space="preserve"> until ES-TRIN 2025 comes in force. The Working Group CESNI/PT also asked the Secretariat of the CCNR to inform the ADN Safety Committee. Given the short notice, we believe the ADN Safety Committee could be informed during its forty forth session in August 2024.</w:t>
      </w:r>
    </w:p>
    <w:p w14:paraId="779326C5" w14:textId="62DDEF92" w:rsidR="00740AB3" w:rsidRPr="00740AB3" w:rsidRDefault="00740AB3" w:rsidP="00C57D91">
      <w:pPr>
        <w:pStyle w:val="SingleTxtG"/>
      </w:pPr>
      <w:r w:rsidRPr="00740AB3">
        <w:t>5.</w:t>
      </w:r>
      <w:r w:rsidRPr="00740AB3">
        <w:tab/>
        <w:t>The Belgian delegation is still of the opinion that the technical requirements provided by ES-TRIN for the alternative fuels are safe enough for vessels carrying dangerous goods.</w:t>
      </w:r>
      <w:r w:rsidR="00C57D91">
        <w:t xml:space="preserve"> </w:t>
      </w:r>
      <w:r w:rsidRPr="00740AB3">
        <w:t xml:space="preserve">The only danger which may occur is the combined load of the alternative fuel and the cargo consisting of dangerous goods. If a sufficient separation can be secured between the alternative fuel and the cargo then there should be no obstacle to accept the </w:t>
      </w:r>
      <w:r w:rsidRPr="00740AB3">
        <w:lastRenderedPageBreak/>
        <w:t>alternative fuel on board the vessel. This separation is already available in the ADN or IMDG Code.</w:t>
      </w:r>
    </w:p>
    <w:p w14:paraId="47C01B56" w14:textId="2B2BA5D0" w:rsidR="00740AB3" w:rsidRDefault="00740AB3" w:rsidP="00740AB3">
      <w:pPr>
        <w:pStyle w:val="HChG"/>
      </w:pPr>
      <w:r>
        <w:rPr>
          <w:rStyle w:val="normaltextrun"/>
          <w:bCs/>
          <w:color w:val="000000"/>
          <w:szCs w:val="28"/>
          <w:shd w:val="clear" w:color="auto" w:fill="FFFFFF"/>
        </w:rPr>
        <w:tab/>
      </w:r>
      <w:r>
        <w:rPr>
          <w:rStyle w:val="normaltextrun"/>
          <w:bCs/>
          <w:color w:val="000000"/>
          <w:szCs w:val="28"/>
          <w:shd w:val="clear" w:color="auto" w:fill="FFFFFF"/>
        </w:rPr>
        <w:tab/>
        <w:t>Proposal</w:t>
      </w:r>
    </w:p>
    <w:p w14:paraId="2FE5887C" w14:textId="694F8014" w:rsidR="00740AB3" w:rsidRPr="00740AB3" w:rsidRDefault="00740AB3" w:rsidP="00740AB3">
      <w:pPr>
        <w:pStyle w:val="SingleTxtG"/>
      </w:pPr>
      <w:r w:rsidRPr="00740AB3">
        <w:t>6.</w:t>
      </w:r>
      <w:r w:rsidRPr="00740AB3">
        <w:tab/>
        <w:t xml:space="preserve">Taken the previous considerations into account, </w:t>
      </w:r>
      <w:r w:rsidR="00C57D91">
        <w:t>t</w:t>
      </w:r>
      <w:r w:rsidRPr="00740AB3">
        <w:t>he Belgian delegation therefore proposes to consider four options for an amendment of the ADN</w:t>
      </w:r>
      <w:r w:rsidR="00E7359C">
        <w:t>:</w:t>
      </w:r>
    </w:p>
    <w:p w14:paraId="13B1D983" w14:textId="77777777" w:rsidR="00740AB3" w:rsidRPr="00740AB3" w:rsidRDefault="00740AB3" w:rsidP="007F5506">
      <w:pPr>
        <w:pStyle w:val="SingleTxtG"/>
        <w:ind w:left="1701"/>
      </w:pPr>
      <w:r w:rsidRPr="00FA2348">
        <w:rPr>
          <w:b/>
          <w:bCs/>
          <w:u w:val="single"/>
        </w:rPr>
        <w:t>Option 1</w:t>
      </w:r>
      <w:r w:rsidRPr="00740AB3">
        <w:t>: This option allows the inspection body and classification societies to use the requirements as much as available in the ES-TRIN. If no requirements are available then a recommendation according to the regulations referring to ES-TRIN would be required.</w:t>
      </w:r>
    </w:p>
    <w:p w14:paraId="28F22F9D" w14:textId="77777777" w:rsidR="00740AB3" w:rsidRPr="00740AB3" w:rsidRDefault="00740AB3" w:rsidP="007F5506">
      <w:pPr>
        <w:pStyle w:val="SingleTxtG"/>
        <w:ind w:left="1701"/>
      </w:pPr>
      <w:r w:rsidRPr="00740AB3">
        <w:t xml:space="preserve">Amend “Chapter 30 and Annex 8, Section 1 of the European Standard laying down Technical Requirements for Inland Navigation vessels (ES-TRIN)” to read as </w:t>
      </w:r>
      <w:r w:rsidRPr="005C41A3">
        <w:rPr>
          <w:b/>
          <w:bCs/>
          <w:u w:val="single"/>
        </w:rPr>
        <w:t>“Chapter 30 and Annex 8 of the European Standard laying down Technical Requirements for Inland Navigation vessels (ES-TRIN)”</w:t>
      </w:r>
      <w:r w:rsidRPr="00740AB3">
        <w:t xml:space="preserve"> in paragraphs 7.1.3.31, 7.2.3.31.1, </w:t>
      </w:r>
      <w:bookmarkStart w:id="2" w:name="_Hlk156488941"/>
      <w:r w:rsidRPr="00740AB3">
        <w:t>9.1.0.31.1, 9.3.1.31.1, 9.3.2.31.1 and 9.3.3.31.1</w:t>
      </w:r>
      <w:bookmarkEnd w:id="2"/>
      <w:r w:rsidRPr="00740AB3">
        <w:t>.</w:t>
      </w:r>
    </w:p>
    <w:p w14:paraId="6E195646" w14:textId="77777777" w:rsidR="00740AB3" w:rsidRPr="00740AB3" w:rsidRDefault="00740AB3" w:rsidP="007F5506">
      <w:pPr>
        <w:pStyle w:val="SingleTxtG"/>
        <w:ind w:left="1701"/>
      </w:pPr>
      <w:r w:rsidRPr="00740AB3">
        <w:t>Note that no additional amendments concerning ES-TRIN would be necessary for the next ADN, while the other options require a new amendment for the version 2027 of the ADN. The separation requirements as mentioned in option 4 can also be added to this option 1.</w:t>
      </w:r>
    </w:p>
    <w:p w14:paraId="4A169EC1" w14:textId="3CEB2841" w:rsidR="00740AB3" w:rsidRPr="00740AB3" w:rsidRDefault="00740AB3" w:rsidP="00D51B3C">
      <w:pPr>
        <w:spacing w:after="120"/>
        <w:ind w:left="1701" w:right="1134"/>
      </w:pPr>
      <w:r w:rsidRPr="007753F8">
        <w:rPr>
          <w:b/>
          <w:bCs/>
          <w:u w:val="single"/>
        </w:rPr>
        <w:t>Option</w:t>
      </w:r>
      <w:r w:rsidR="00DF3D48">
        <w:rPr>
          <w:b/>
          <w:bCs/>
          <w:u w:val="single"/>
        </w:rPr>
        <w:t xml:space="preserve"> </w:t>
      </w:r>
      <w:r w:rsidRPr="007753F8">
        <w:rPr>
          <w:b/>
          <w:bCs/>
          <w:u w:val="single"/>
        </w:rPr>
        <w:t>2:</w:t>
      </w:r>
      <w:r w:rsidRPr="00740AB3">
        <w:t xml:space="preserve"> German proposal as provided by document ECE/TRANS/WP.15/AC.2/2024/4 only allows LNG as alternative fuel.</w:t>
      </w:r>
      <w:r w:rsidR="00D51B3C">
        <w:t xml:space="preserve"> </w:t>
      </w:r>
      <w:r w:rsidRPr="00740AB3">
        <w:t>Note that also paragraphs 9.1.0.31.1, 9.3.1.31.1, 9.3.2.31.1 and 9.3.3.31.1 should be amended.</w:t>
      </w:r>
    </w:p>
    <w:p w14:paraId="6BC7CF89" w14:textId="77777777" w:rsidR="00740AB3" w:rsidRPr="00740AB3" w:rsidRDefault="00740AB3" w:rsidP="00D51B3C">
      <w:pPr>
        <w:pStyle w:val="SingleTxtG"/>
        <w:ind w:left="1701"/>
      </w:pPr>
      <w:r w:rsidRPr="007753F8">
        <w:rPr>
          <w:b/>
          <w:bCs/>
          <w:u w:val="single"/>
        </w:rPr>
        <w:t>Option 3:</w:t>
      </w:r>
      <w:r w:rsidRPr="00740AB3">
        <w:t xml:space="preserve"> This option allows current technology in annex 8 of the ADN, including the fuel cells.</w:t>
      </w:r>
    </w:p>
    <w:p w14:paraId="6B71B37A" w14:textId="77777777" w:rsidR="00740AB3" w:rsidRPr="00740AB3" w:rsidRDefault="00740AB3" w:rsidP="007F5506">
      <w:pPr>
        <w:pStyle w:val="SingleTxtG"/>
        <w:ind w:left="1701"/>
      </w:pPr>
      <w:r w:rsidRPr="00740AB3">
        <w:t xml:space="preserve">Amend “Chapter 30 and Annex 8, Section 1 of the European Standard laying down Technical Requirements for Inland Navigation vessels (ES-TRIN)” to read as </w:t>
      </w:r>
      <w:r w:rsidRPr="007753F8">
        <w:rPr>
          <w:b/>
          <w:bCs/>
          <w:u w:val="single"/>
        </w:rPr>
        <w:t>“Chapter 30 and Annex 8, Section II, Fuel storage, Chapter 1 LNG; and Section III, Chapter 1, Propulsion or auxiliary systems with fuel cells and Chapter 2, Propulsion or auxiliary systems comprising internal combustion engines using LNG as primary fuel of the European Standard laying down Technical Requirements for Inland Navigation vessels (ES-TRIN)”</w:t>
      </w:r>
      <w:r w:rsidRPr="00740AB3">
        <w:t xml:space="preserve"> in paragraphs 7.1.3.31, 7.2.3.31.1, 9.1.0.31.1, 9.3.1.31.1, 9.3.2.31.1 and 9.3.3.31.1.</w:t>
      </w:r>
    </w:p>
    <w:p w14:paraId="7272B241" w14:textId="77777777" w:rsidR="00740AB3" w:rsidRPr="00740AB3" w:rsidRDefault="00740AB3" w:rsidP="007F5506">
      <w:pPr>
        <w:pStyle w:val="SingleTxtG"/>
        <w:ind w:left="1701"/>
      </w:pPr>
      <w:r w:rsidRPr="007753F8">
        <w:rPr>
          <w:b/>
          <w:bCs/>
          <w:u w:val="single"/>
        </w:rPr>
        <w:t>Option 4:</w:t>
      </w:r>
      <w:r w:rsidRPr="00740AB3">
        <w:t xml:space="preserve"> This option is the same as option 3, but includes also the separation requirements as set out in paragraph 5 of this informal document.</w:t>
      </w:r>
    </w:p>
    <w:p w14:paraId="352D5FF3" w14:textId="77777777" w:rsidR="00740AB3" w:rsidRPr="00740AB3" w:rsidRDefault="00740AB3" w:rsidP="007F5506">
      <w:pPr>
        <w:pStyle w:val="SingleTxtG"/>
        <w:ind w:left="1701"/>
      </w:pPr>
      <w:r w:rsidRPr="00740AB3">
        <w:t xml:space="preserve">Amend “Chapter 30 and Annex 8, Section 1 of the European Standard laying down Technical Requirements for Inland Navigation vessels (ES-TRIN)” to read as </w:t>
      </w:r>
      <w:r w:rsidRPr="007753F8">
        <w:rPr>
          <w:b/>
          <w:bCs/>
          <w:u w:val="single"/>
        </w:rPr>
        <w:t>“Chapter 30 and Annex 8, Section II, Fuel storage, Chapter 1 LNG; and Section III, Chapter 1, Propulsion or auxiliary systems with fuel cells and Chapter 2, Propulsion or auxiliary systems comprising internal combustion engines using LNG as primary fuel of the European Standard laying down Technical Requirements for Inland Navigation vessels (ES-TRIN)”</w:t>
      </w:r>
      <w:r w:rsidRPr="00740AB3">
        <w:t xml:space="preserve"> in paragraphs 7.1.3.31, 7.2.3.31.1, 9.1.0.31.1, 9.3.1.31.1, 9.3.2.31.1 and 9.3.3.31.1.</w:t>
      </w:r>
    </w:p>
    <w:p w14:paraId="28C6BC54" w14:textId="77777777" w:rsidR="00740AB3" w:rsidRPr="00740AB3" w:rsidRDefault="00740AB3" w:rsidP="007F5506">
      <w:pPr>
        <w:pStyle w:val="SingleTxtG"/>
        <w:ind w:left="1701"/>
      </w:pPr>
      <w:r w:rsidRPr="00740AB3">
        <w:t xml:space="preserve">At the end of the paragraphs 7.1.3.31, 7.2.3.31.1, 9.1.0.31.1, 9.3.1.31.1, 9.3.2.31.1 and 9.3.3.31.1, add the following sentences: </w:t>
      </w:r>
      <w:r w:rsidRPr="007753F8">
        <w:rPr>
          <w:b/>
          <w:bCs/>
          <w:u w:val="single"/>
        </w:rPr>
        <w:t>“Separation between fuel tanks, fuel system and propulsion system shall be ascertained according to section 7.1.4 or subsection 7.2.4.13. Special attention shall be given to tank vessels carrying substances where special requirement 12 is indicated in column 20 of Table C of Chapter 3.2. The risk assessment as required by ES-TRIN, Chapter 30, article 30.04 shall be extended with the hazards concerning the transport of dangerous goods.”</w:t>
      </w:r>
    </w:p>
    <w:p w14:paraId="38AE792C" w14:textId="77777777" w:rsidR="00740AB3" w:rsidRPr="00677609" w:rsidRDefault="00740AB3" w:rsidP="00740AB3">
      <w:pPr>
        <w:spacing w:before="240"/>
        <w:jc w:val="center"/>
        <w:rPr>
          <w:u w:val="single"/>
        </w:rPr>
      </w:pPr>
      <w:r>
        <w:rPr>
          <w:u w:val="single"/>
        </w:rPr>
        <w:tab/>
      </w:r>
      <w:r>
        <w:rPr>
          <w:u w:val="single"/>
        </w:rPr>
        <w:tab/>
      </w:r>
      <w:r>
        <w:rPr>
          <w:u w:val="single"/>
        </w:rPr>
        <w:tab/>
      </w:r>
    </w:p>
    <w:sectPr w:rsidR="00740AB3" w:rsidRPr="00677609" w:rsidSect="00CD0EC1">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61ECA" w14:textId="77777777" w:rsidR="0019227C" w:rsidRDefault="0019227C"/>
  </w:endnote>
  <w:endnote w:type="continuationSeparator" w:id="0">
    <w:p w14:paraId="1A2A3F28" w14:textId="77777777" w:rsidR="0019227C" w:rsidRDefault="0019227C"/>
  </w:endnote>
  <w:endnote w:type="continuationNotice" w:id="1">
    <w:p w14:paraId="73E1002C" w14:textId="77777777" w:rsidR="0019227C" w:rsidRDefault="001922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4A59" w14:textId="77777777" w:rsidR="00335B02" w:rsidRPr="00335B02" w:rsidRDefault="00335B02" w:rsidP="00335B0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2032" w14:textId="77777777" w:rsidR="00335B02" w:rsidRPr="00335B02" w:rsidRDefault="00335B02" w:rsidP="00335B02">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7EB09" w14:textId="77777777" w:rsidR="0019227C" w:rsidRPr="000B175B" w:rsidRDefault="0019227C" w:rsidP="000B175B">
      <w:pPr>
        <w:tabs>
          <w:tab w:val="right" w:pos="2155"/>
        </w:tabs>
        <w:spacing w:after="80"/>
        <w:ind w:left="680"/>
        <w:rPr>
          <w:u w:val="single"/>
        </w:rPr>
      </w:pPr>
      <w:r>
        <w:rPr>
          <w:u w:val="single"/>
        </w:rPr>
        <w:tab/>
      </w:r>
    </w:p>
  </w:footnote>
  <w:footnote w:type="continuationSeparator" w:id="0">
    <w:p w14:paraId="08C9F6EB" w14:textId="77777777" w:rsidR="0019227C" w:rsidRPr="00FC68B7" w:rsidRDefault="0019227C" w:rsidP="00FC68B7">
      <w:pPr>
        <w:tabs>
          <w:tab w:val="left" w:pos="2155"/>
        </w:tabs>
        <w:spacing w:after="80"/>
        <w:ind w:left="680"/>
        <w:rPr>
          <w:u w:val="single"/>
        </w:rPr>
      </w:pPr>
      <w:r>
        <w:rPr>
          <w:u w:val="single"/>
        </w:rPr>
        <w:tab/>
      </w:r>
    </w:p>
  </w:footnote>
  <w:footnote w:type="continuationNotice" w:id="1">
    <w:p w14:paraId="21ACF396" w14:textId="77777777" w:rsidR="0019227C" w:rsidRDefault="001922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9462" w14:textId="05C2E997" w:rsidR="00335B02" w:rsidRPr="00F54205" w:rsidRDefault="00236A03" w:rsidP="00F54205">
    <w:pPr>
      <w:pStyle w:val="Header"/>
    </w:pPr>
    <w:r>
      <w:t>INF.</w:t>
    </w:r>
    <w:r w:rsidR="000320C2">
      <w:t>2</w:t>
    </w:r>
    <w:r w:rsidR="00E94316">
      <w:t>9</w:t>
    </w:r>
  </w:p>
  <w:p w14:paraId="374B8C43" w14:textId="77777777" w:rsidR="00D81C7A" w:rsidRDefault="00D81C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360B" w14:textId="314987F0" w:rsidR="00335B02" w:rsidRPr="00EA42C1" w:rsidRDefault="00B5117E" w:rsidP="00EA42C1">
    <w:pPr>
      <w:pStyle w:val="Header"/>
      <w:jc w:val="right"/>
    </w:pPr>
    <w:r>
      <w:t>INF.</w:t>
    </w:r>
    <w:r w:rsidR="00933D68">
      <w:t>2</w:t>
    </w:r>
    <w:r w:rsidR="00EC5D4E">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416A"/>
    <w:multiLevelType w:val="hybridMultilevel"/>
    <w:tmpl w:val="EDC65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8131CC"/>
    <w:multiLevelType w:val="hybridMultilevel"/>
    <w:tmpl w:val="4BDC8DCC"/>
    <w:lvl w:ilvl="0" w:tplc="2C82E316">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5B39A5"/>
    <w:multiLevelType w:val="hybridMultilevel"/>
    <w:tmpl w:val="EA008E7A"/>
    <w:lvl w:ilvl="0" w:tplc="9266E73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BDB327C"/>
    <w:multiLevelType w:val="hybridMultilevel"/>
    <w:tmpl w:val="83DC343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08065E8"/>
    <w:multiLevelType w:val="hybridMultilevel"/>
    <w:tmpl w:val="436296C2"/>
    <w:lvl w:ilvl="0" w:tplc="2B6878A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72D436A"/>
    <w:multiLevelType w:val="hybridMultilevel"/>
    <w:tmpl w:val="E4EE15F4"/>
    <w:lvl w:ilvl="0" w:tplc="2D9C0F9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446FD0"/>
    <w:multiLevelType w:val="hybridMultilevel"/>
    <w:tmpl w:val="A484C858"/>
    <w:lvl w:ilvl="0" w:tplc="DDF8ED3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80387">
    <w:abstractNumId w:val="1"/>
  </w:num>
  <w:num w:numId="2" w16cid:durableId="2139494429">
    <w:abstractNumId w:val="0"/>
  </w:num>
  <w:num w:numId="3" w16cid:durableId="1987196539">
    <w:abstractNumId w:val="2"/>
  </w:num>
  <w:num w:numId="4" w16cid:durableId="1825469310">
    <w:abstractNumId w:val="3"/>
  </w:num>
  <w:num w:numId="5" w16cid:durableId="326252317">
    <w:abstractNumId w:val="8"/>
  </w:num>
  <w:num w:numId="6" w16cid:durableId="1696881043">
    <w:abstractNumId w:val="9"/>
  </w:num>
  <w:num w:numId="7" w16cid:durableId="1414819209">
    <w:abstractNumId w:val="7"/>
  </w:num>
  <w:num w:numId="8" w16cid:durableId="889878504">
    <w:abstractNumId w:val="6"/>
  </w:num>
  <w:num w:numId="9" w16cid:durableId="1065101216">
    <w:abstractNumId w:val="5"/>
  </w:num>
  <w:num w:numId="10" w16cid:durableId="2003897180">
    <w:abstractNumId w:val="4"/>
  </w:num>
  <w:num w:numId="11" w16cid:durableId="176846287">
    <w:abstractNumId w:val="20"/>
  </w:num>
  <w:num w:numId="12" w16cid:durableId="138766385">
    <w:abstractNumId w:val="16"/>
  </w:num>
  <w:num w:numId="13" w16cid:durableId="2105681482">
    <w:abstractNumId w:val="11"/>
  </w:num>
  <w:num w:numId="14" w16cid:durableId="1465004137">
    <w:abstractNumId w:val="14"/>
  </w:num>
  <w:num w:numId="15" w16cid:durableId="411239685">
    <w:abstractNumId w:val="21"/>
  </w:num>
  <w:num w:numId="16" w16cid:durableId="1736125182">
    <w:abstractNumId w:val="15"/>
  </w:num>
  <w:num w:numId="17" w16cid:durableId="711076582">
    <w:abstractNumId w:val="23"/>
  </w:num>
  <w:num w:numId="18" w16cid:durableId="50083596">
    <w:abstractNumId w:val="25"/>
  </w:num>
  <w:num w:numId="19" w16cid:durableId="1413114354">
    <w:abstractNumId w:val="13"/>
  </w:num>
  <w:num w:numId="20" w16cid:durableId="1881743150">
    <w:abstractNumId w:val="13"/>
  </w:num>
  <w:num w:numId="21" w16cid:durableId="1947106276">
    <w:abstractNumId w:val="17"/>
  </w:num>
  <w:num w:numId="22" w16cid:durableId="1861047719">
    <w:abstractNumId w:val="24"/>
  </w:num>
  <w:num w:numId="23" w16cid:durableId="1115830556">
    <w:abstractNumId w:val="10"/>
  </w:num>
  <w:num w:numId="24" w16cid:durableId="1156650093">
    <w:abstractNumId w:val="18"/>
  </w:num>
  <w:num w:numId="25" w16cid:durableId="1750227226">
    <w:abstractNumId w:val="22"/>
  </w:num>
  <w:num w:numId="26" w16cid:durableId="377314132">
    <w:abstractNumId w:val="12"/>
  </w:num>
  <w:num w:numId="27" w16cid:durableId="20017285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nl-BE" w:vendorID="64" w:dllVersion="0" w:nlCheck="1" w:checkStyle="0"/>
  <w:activeWritingStyle w:appName="MSWord" w:lang="fr-BE"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1681"/>
    <w:rsid w:val="00002A7D"/>
    <w:rsid w:val="00002E96"/>
    <w:rsid w:val="000038A8"/>
    <w:rsid w:val="00004B68"/>
    <w:rsid w:val="00006790"/>
    <w:rsid w:val="000211BF"/>
    <w:rsid w:val="000249BA"/>
    <w:rsid w:val="00025A12"/>
    <w:rsid w:val="00026559"/>
    <w:rsid w:val="00026887"/>
    <w:rsid w:val="000274F8"/>
    <w:rsid w:val="00027624"/>
    <w:rsid w:val="000320C2"/>
    <w:rsid w:val="0003293F"/>
    <w:rsid w:val="00033166"/>
    <w:rsid w:val="00047CD6"/>
    <w:rsid w:val="00047E5C"/>
    <w:rsid w:val="00050F6B"/>
    <w:rsid w:val="00062927"/>
    <w:rsid w:val="000678CD"/>
    <w:rsid w:val="00072C8C"/>
    <w:rsid w:val="00081CE0"/>
    <w:rsid w:val="00084D30"/>
    <w:rsid w:val="00090320"/>
    <w:rsid w:val="000931C0"/>
    <w:rsid w:val="000A2E09"/>
    <w:rsid w:val="000B175B"/>
    <w:rsid w:val="000B3813"/>
    <w:rsid w:val="000B3A0F"/>
    <w:rsid w:val="000B3E8E"/>
    <w:rsid w:val="000B617F"/>
    <w:rsid w:val="000C12CF"/>
    <w:rsid w:val="000E0415"/>
    <w:rsid w:val="000E499D"/>
    <w:rsid w:val="000F4B19"/>
    <w:rsid w:val="000F60D4"/>
    <w:rsid w:val="000F65A3"/>
    <w:rsid w:val="000F7715"/>
    <w:rsid w:val="0010132A"/>
    <w:rsid w:val="001127E0"/>
    <w:rsid w:val="00116E26"/>
    <w:rsid w:val="001227CB"/>
    <w:rsid w:val="00122FF4"/>
    <w:rsid w:val="0014281B"/>
    <w:rsid w:val="00144D01"/>
    <w:rsid w:val="00144F82"/>
    <w:rsid w:val="00153C15"/>
    <w:rsid w:val="00156B99"/>
    <w:rsid w:val="00157490"/>
    <w:rsid w:val="00157609"/>
    <w:rsid w:val="00160268"/>
    <w:rsid w:val="001602A0"/>
    <w:rsid w:val="0016371C"/>
    <w:rsid w:val="00166124"/>
    <w:rsid w:val="00170046"/>
    <w:rsid w:val="00172B38"/>
    <w:rsid w:val="0017670E"/>
    <w:rsid w:val="00180D1D"/>
    <w:rsid w:val="00180FF3"/>
    <w:rsid w:val="001832E3"/>
    <w:rsid w:val="00184DDA"/>
    <w:rsid w:val="001900CD"/>
    <w:rsid w:val="0019227C"/>
    <w:rsid w:val="001936CA"/>
    <w:rsid w:val="00195529"/>
    <w:rsid w:val="00195664"/>
    <w:rsid w:val="001A0452"/>
    <w:rsid w:val="001A3F08"/>
    <w:rsid w:val="001B1F2E"/>
    <w:rsid w:val="001B4B04"/>
    <w:rsid w:val="001B5875"/>
    <w:rsid w:val="001C2D6A"/>
    <w:rsid w:val="001C4B9C"/>
    <w:rsid w:val="001C6663"/>
    <w:rsid w:val="001C7895"/>
    <w:rsid w:val="001D1368"/>
    <w:rsid w:val="001D26DF"/>
    <w:rsid w:val="001D39B7"/>
    <w:rsid w:val="001E04E7"/>
    <w:rsid w:val="001E09C1"/>
    <w:rsid w:val="001E0A73"/>
    <w:rsid w:val="001E6299"/>
    <w:rsid w:val="001E70A8"/>
    <w:rsid w:val="001E7CEE"/>
    <w:rsid w:val="001F1599"/>
    <w:rsid w:val="001F19C4"/>
    <w:rsid w:val="001F5A70"/>
    <w:rsid w:val="001F6555"/>
    <w:rsid w:val="0020115F"/>
    <w:rsid w:val="002021E0"/>
    <w:rsid w:val="002043F0"/>
    <w:rsid w:val="00204C1D"/>
    <w:rsid w:val="00206274"/>
    <w:rsid w:val="00211E0B"/>
    <w:rsid w:val="00226596"/>
    <w:rsid w:val="002267FF"/>
    <w:rsid w:val="00232575"/>
    <w:rsid w:val="00236A03"/>
    <w:rsid w:val="00244196"/>
    <w:rsid w:val="00244787"/>
    <w:rsid w:val="0024654B"/>
    <w:rsid w:val="00247258"/>
    <w:rsid w:val="00256B8A"/>
    <w:rsid w:val="00257CAC"/>
    <w:rsid w:val="0027074D"/>
    <w:rsid w:val="0027162D"/>
    <w:rsid w:val="0027237A"/>
    <w:rsid w:val="00275DB0"/>
    <w:rsid w:val="00276CE8"/>
    <w:rsid w:val="00280B61"/>
    <w:rsid w:val="002920CD"/>
    <w:rsid w:val="002974E9"/>
    <w:rsid w:val="002A192D"/>
    <w:rsid w:val="002A2030"/>
    <w:rsid w:val="002A6386"/>
    <w:rsid w:val="002A7F94"/>
    <w:rsid w:val="002B0717"/>
    <w:rsid w:val="002B109A"/>
    <w:rsid w:val="002B1BA0"/>
    <w:rsid w:val="002B2B93"/>
    <w:rsid w:val="002B50FE"/>
    <w:rsid w:val="002B7E70"/>
    <w:rsid w:val="002C1005"/>
    <w:rsid w:val="002C6D45"/>
    <w:rsid w:val="002D1ACD"/>
    <w:rsid w:val="002D2369"/>
    <w:rsid w:val="002D6E53"/>
    <w:rsid w:val="002E6905"/>
    <w:rsid w:val="002F046D"/>
    <w:rsid w:val="002F19D6"/>
    <w:rsid w:val="002F2238"/>
    <w:rsid w:val="002F3023"/>
    <w:rsid w:val="002F7BDD"/>
    <w:rsid w:val="00301764"/>
    <w:rsid w:val="003068F3"/>
    <w:rsid w:val="00316FFE"/>
    <w:rsid w:val="00321CB3"/>
    <w:rsid w:val="003229D8"/>
    <w:rsid w:val="00335B02"/>
    <w:rsid w:val="00336C97"/>
    <w:rsid w:val="00337A37"/>
    <w:rsid w:val="00337D1B"/>
    <w:rsid w:val="00337F88"/>
    <w:rsid w:val="003422FC"/>
    <w:rsid w:val="00342432"/>
    <w:rsid w:val="0034400C"/>
    <w:rsid w:val="0035223F"/>
    <w:rsid w:val="00352D4B"/>
    <w:rsid w:val="0035638C"/>
    <w:rsid w:val="003614A1"/>
    <w:rsid w:val="0036440D"/>
    <w:rsid w:val="00374D51"/>
    <w:rsid w:val="00383FF3"/>
    <w:rsid w:val="00394F2F"/>
    <w:rsid w:val="003958E2"/>
    <w:rsid w:val="00395BAD"/>
    <w:rsid w:val="003A46BB"/>
    <w:rsid w:val="003A4EC7"/>
    <w:rsid w:val="003A7295"/>
    <w:rsid w:val="003B1F60"/>
    <w:rsid w:val="003B4447"/>
    <w:rsid w:val="003C2CC4"/>
    <w:rsid w:val="003C74FF"/>
    <w:rsid w:val="003D11AD"/>
    <w:rsid w:val="003D4B23"/>
    <w:rsid w:val="003E0C40"/>
    <w:rsid w:val="003E278A"/>
    <w:rsid w:val="00400FD1"/>
    <w:rsid w:val="00401B28"/>
    <w:rsid w:val="004031CB"/>
    <w:rsid w:val="00411A20"/>
    <w:rsid w:val="00413520"/>
    <w:rsid w:val="0041770D"/>
    <w:rsid w:val="00422024"/>
    <w:rsid w:val="00430635"/>
    <w:rsid w:val="004325CB"/>
    <w:rsid w:val="00440A07"/>
    <w:rsid w:val="004427E2"/>
    <w:rsid w:val="00454D39"/>
    <w:rsid w:val="00456428"/>
    <w:rsid w:val="00457057"/>
    <w:rsid w:val="0045733B"/>
    <w:rsid w:val="00462880"/>
    <w:rsid w:val="00476F24"/>
    <w:rsid w:val="0048768E"/>
    <w:rsid w:val="00497194"/>
    <w:rsid w:val="004A575C"/>
    <w:rsid w:val="004A6C9B"/>
    <w:rsid w:val="004B09B0"/>
    <w:rsid w:val="004B6706"/>
    <w:rsid w:val="004C1217"/>
    <w:rsid w:val="004C55B0"/>
    <w:rsid w:val="004C7379"/>
    <w:rsid w:val="004C75CD"/>
    <w:rsid w:val="004E25B3"/>
    <w:rsid w:val="004E55EF"/>
    <w:rsid w:val="004F6BA0"/>
    <w:rsid w:val="00500315"/>
    <w:rsid w:val="00502435"/>
    <w:rsid w:val="00503BEA"/>
    <w:rsid w:val="00506F46"/>
    <w:rsid w:val="00513E2B"/>
    <w:rsid w:val="00524C4C"/>
    <w:rsid w:val="00527651"/>
    <w:rsid w:val="00533616"/>
    <w:rsid w:val="00535150"/>
    <w:rsid w:val="00535ABA"/>
    <w:rsid w:val="0053768B"/>
    <w:rsid w:val="005420F2"/>
    <w:rsid w:val="0054285C"/>
    <w:rsid w:val="00545601"/>
    <w:rsid w:val="00547E92"/>
    <w:rsid w:val="00560D24"/>
    <w:rsid w:val="005633BD"/>
    <w:rsid w:val="00566C91"/>
    <w:rsid w:val="00566E24"/>
    <w:rsid w:val="00570C67"/>
    <w:rsid w:val="00584173"/>
    <w:rsid w:val="0058591E"/>
    <w:rsid w:val="00595520"/>
    <w:rsid w:val="005A0B96"/>
    <w:rsid w:val="005A1C7B"/>
    <w:rsid w:val="005A44B9"/>
    <w:rsid w:val="005A67BC"/>
    <w:rsid w:val="005B1BA0"/>
    <w:rsid w:val="005B34D8"/>
    <w:rsid w:val="005B3DB3"/>
    <w:rsid w:val="005B55AF"/>
    <w:rsid w:val="005B7975"/>
    <w:rsid w:val="005C01B0"/>
    <w:rsid w:val="005C13E8"/>
    <w:rsid w:val="005C3FB0"/>
    <w:rsid w:val="005C41A3"/>
    <w:rsid w:val="005C566D"/>
    <w:rsid w:val="005D15CA"/>
    <w:rsid w:val="005D6A31"/>
    <w:rsid w:val="005D7583"/>
    <w:rsid w:val="005E016F"/>
    <w:rsid w:val="005F08DF"/>
    <w:rsid w:val="005F3066"/>
    <w:rsid w:val="005F3E61"/>
    <w:rsid w:val="005F4D30"/>
    <w:rsid w:val="00603E67"/>
    <w:rsid w:val="00604DDD"/>
    <w:rsid w:val="00610969"/>
    <w:rsid w:val="006115CC"/>
    <w:rsid w:val="006116E6"/>
    <w:rsid w:val="00611FC4"/>
    <w:rsid w:val="00613B39"/>
    <w:rsid w:val="006169FB"/>
    <w:rsid w:val="006176FB"/>
    <w:rsid w:val="00624904"/>
    <w:rsid w:val="00630FCB"/>
    <w:rsid w:val="00635E6B"/>
    <w:rsid w:val="00640B26"/>
    <w:rsid w:val="00643883"/>
    <w:rsid w:val="0065766B"/>
    <w:rsid w:val="00660948"/>
    <w:rsid w:val="00662346"/>
    <w:rsid w:val="006770B2"/>
    <w:rsid w:val="00677B3E"/>
    <w:rsid w:val="00686A48"/>
    <w:rsid w:val="006940E1"/>
    <w:rsid w:val="00694920"/>
    <w:rsid w:val="006A02BA"/>
    <w:rsid w:val="006A3C72"/>
    <w:rsid w:val="006A7392"/>
    <w:rsid w:val="006B03A1"/>
    <w:rsid w:val="006B1351"/>
    <w:rsid w:val="006B13CA"/>
    <w:rsid w:val="006B5FD9"/>
    <w:rsid w:val="006B611E"/>
    <w:rsid w:val="006B67D9"/>
    <w:rsid w:val="006C0216"/>
    <w:rsid w:val="006C5535"/>
    <w:rsid w:val="006D0589"/>
    <w:rsid w:val="006D2C42"/>
    <w:rsid w:val="006D6E7B"/>
    <w:rsid w:val="006E13F9"/>
    <w:rsid w:val="006E564B"/>
    <w:rsid w:val="006E59B4"/>
    <w:rsid w:val="006E7154"/>
    <w:rsid w:val="006F23F0"/>
    <w:rsid w:val="006F38FE"/>
    <w:rsid w:val="006F4047"/>
    <w:rsid w:val="007003CD"/>
    <w:rsid w:val="0070701E"/>
    <w:rsid w:val="007207E5"/>
    <w:rsid w:val="00720B38"/>
    <w:rsid w:val="007228D3"/>
    <w:rsid w:val="0072632A"/>
    <w:rsid w:val="0073010F"/>
    <w:rsid w:val="007358E8"/>
    <w:rsid w:val="00736ECE"/>
    <w:rsid w:val="00737DC9"/>
    <w:rsid w:val="00740AB3"/>
    <w:rsid w:val="0074533B"/>
    <w:rsid w:val="00751746"/>
    <w:rsid w:val="007643BC"/>
    <w:rsid w:val="00765F4B"/>
    <w:rsid w:val="007661F5"/>
    <w:rsid w:val="007741F9"/>
    <w:rsid w:val="00774DE3"/>
    <w:rsid w:val="007753F8"/>
    <w:rsid w:val="00775F97"/>
    <w:rsid w:val="00780C68"/>
    <w:rsid w:val="00786D5E"/>
    <w:rsid w:val="007959FE"/>
    <w:rsid w:val="007A0CF1"/>
    <w:rsid w:val="007A18C1"/>
    <w:rsid w:val="007A7FA0"/>
    <w:rsid w:val="007B4319"/>
    <w:rsid w:val="007B6BA5"/>
    <w:rsid w:val="007B7140"/>
    <w:rsid w:val="007C1AFA"/>
    <w:rsid w:val="007C3390"/>
    <w:rsid w:val="007C42D8"/>
    <w:rsid w:val="007C4F4B"/>
    <w:rsid w:val="007D1F67"/>
    <w:rsid w:val="007D7362"/>
    <w:rsid w:val="007E48F3"/>
    <w:rsid w:val="007E6254"/>
    <w:rsid w:val="007F235D"/>
    <w:rsid w:val="007F2B38"/>
    <w:rsid w:val="007F5506"/>
    <w:rsid w:val="007F5CE2"/>
    <w:rsid w:val="007F6611"/>
    <w:rsid w:val="00800D33"/>
    <w:rsid w:val="0080216F"/>
    <w:rsid w:val="00805FE3"/>
    <w:rsid w:val="0081067A"/>
    <w:rsid w:val="00810BAC"/>
    <w:rsid w:val="0081312D"/>
    <w:rsid w:val="008175E9"/>
    <w:rsid w:val="00821DA8"/>
    <w:rsid w:val="008242D7"/>
    <w:rsid w:val="0082577B"/>
    <w:rsid w:val="0082692B"/>
    <w:rsid w:val="00830CCA"/>
    <w:rsid w:val="008535FF"/>
    <w:rsid w:val="00865A74"/>
    <w:rsid w:val="00866893"/>
    <w:rsid w:val="00866F02"/>
    <w:rsid w:val="00867AE0"/>
    <w:rsid w:val="00867D18"/>
    <w:rsid w:val="00871F9A"/>
    <w:rsid w:val="00871FD5"/>
    <w:rsid w:val="00877FC0"/>
    <w:rsid w:val="0088172E"/>
    <w:rsid w:val="00881EFA"/>
    <w:rsid w:val="008879CB"/>
    <w:rsid w:val="00891A4B"/>
    <w:rsid w:val="008950ED"/>
    <w:rsid w:val="008951C8"/>
    <w:rsid w:val="008974AA"/>
    <w:rsid w:val="008979B1"/>
    <w:rsid w:val="008A0100"/>
    <w:rsid w:val="008A105B"/>
    <w:rsid w:val="008A1CDC"/>
    <w:rsid w:val="008A310E"/>
    <w:rsid w:val="008A6635"/>
    <w:rsid w:val="008A6B25"/>
    <w:rsid w:val="008A6C4F"/>
    <w:rsid w:val="008A76C4"/>
    <w:rsid w:val="008B389E"/>
    <w:rsid w:val="008B5973"/>
    <w:rsid w:val="008B6E42"/>
    <w:rsid w:val="008C4835"/>
    <w:rsid w:val="008C65DF"/>
    <w:rsid w:val="008D045E"/>
    <w:rsid w:val="008D3F25"/>
    <w:rsid w:val="008D4D82"/>
    <w:rsid w:val="008E0E46"/>
    <w:rsid w:val="008E4DD5"/>
    <w:rsid w:val="008E7116"/>
    <w:rsid w:val="008F143B"/>
    <w:rsid w:val="008F1930"/>
    <w:rsid w:val="008F3882"/>
    <w:rsid w:val="008F4499"/>
    <w:rsid w:val="008F4B7C"/>
    <w:rsid w:val="008F7AD9"/>
    <w:rsid w:val="00906A76"/>
    <w:rsid w:val="009109FD"/>
    <w:rsid w:val="00911006"/>
    <w:rsid w:val="00916A87"/>
    <w:rsid w:val="00920C93"/>
    <w:rsid w:val="00925D29"/>
    <w:rsid w:val="00925DB2"/>
    <w:rsid w:val="009268D2"/>
    <w:rsid w:val="00926E47"/>
    <w:rsid w:val="00933C6E"/>
    <w:rsid w:val="00933D68"/>
    <w:rsid w:val="009368B4"/>
    <w:rsid w:val="00941162"/>
    <w:rsid w:val="00946C28"/>
    <w:rsid w:val="00947162"/>
    <w:rsid w:val="00947777"/>
    <w:rsid w:val="00952E43"/>
    <w:rsid w:val="009603A5"/>
    <w:rsid w:val="009610D0"/>
    <w:rsid w:val="0096375C"/>
    <w:rsid w:val="009662E6"/>
    <w:rsid w:val="0096777C"/>
    <w:rsid w:val="0097095E"/>
    <w:rsid w:val="00970D73"/>
    <w:rsid w:val="00974C03"/>
    <w:rsid w:val="00977484"/>
    <w:rsid w:val="00980239"/>
    <w:rsid w:val="0098141B"/>
    <w:rsid w:val="009822AC"/>
    <w:rsid w:val="0098592B"/>
    <w:rsid w:val="00985FC4"/>
    <w:rsid w:val="00987197"/>
    <w:rsid w:val="00987A96"/>
    <w:rsid w:val="00990766"/>
    <w:rsid w:val="00991261"/>
    <w:rsid w:val="00995F45"/>
    <w:rsid w:val="009964C4"/>
    <w:rsid w:val="009A2E32"/>
    <w:rsid w:val="009A7B81"/>
    <w:rsid w:val="009B1F85"/>
    <w:rsid w:val="009B480C"/>
    <w:rsid w:val="009B6F8B"/>
    <w:rsid w:val="009C22D9"/>
    <w:rsid w:val="009C245D"/>
    <w:rsid w:val="009C3B36"/>
    <w:rsid w:val="009D01C0"/>
    <w:rsid w:val="009D42E8"/>
    <w:rsid w:val="009D6A08"/>
    <w:rsid w:val="009D72CA"/>
    <w:rsid w:val="009E0A16"/>
    <w:rsid w:val="009E6CB7"/>
    <w:rsid w:val="009E7970"/>
    <w:rsid w:val="009F2EAC"/>
    <w:rsid w:val="009F57E3"/>
    <w:rsid w:val="00A04F03"/>
    <w:rsid w:val="00A05149"/>
    <w:rsid w:val="00A10F4F"/>
    <w:rsid w:val="00A11067"/>
    <w:rsid w:val="00A1645A"/>
    <w:rsid w:val="00A1704A"/>
    <w:rsid w:val="00A33F67"/>
    <w:rsid w:val="00A367BE"/>
    <w:rsid w:val="00A375EC"/>
    <w:rsid w:val="00A37B39"/>
    <w:rsid w:val="00A425EB"/>
    <w:rsid w:val="00A51820"/>
    <w:rsid w:val="00A66932"/>
    <w:rsid w:val="00A66E77"/>
    <w:rsid w:val="00A715B6"/>
    <w:rsid w:val="00A72F22"/>
    <w:rsid w:val="00A733BC"/>
    <w:rsid w:val="00A748A6"/>
    <w:rsid w:val="00A76A69"/>
    <w:rsid w:val="00A879A4"/>
    <w:rsid w:val="00A91D8D"/>
    <w:rsid w:val="00A9769E"/>
    <w:rsid w:val="00AA0FF8"/>
    <w:rsid w:val="00AA63BF"/>
    <w:rsid w:val="00AB134D"/>
    <w:rsid w:val="00AC0F2C"/>
    <w:rsid w:val="00AC502A"/>
    <w:rsid w:val="00AC7516"/>
    <w:rsid w:val="00AC75B7"/>
    <w:rsid w:val="00AC776A"/>
    <w:rsid w:val="00AD1E81"/>
    <w:rsid w:val="00AD5224"/>
    <w:rsid w:val="00AD68E0"/>
    <w:rsid w:val="00AE00D7"/>
    <w:rsid w:val="00AE3044"/>
    <w:rsid w:val="00AE67A8"/>
    <w:rsid w:val="00AE6D04"/>
    <w:rsid w:val="00AF19E4"/>
    <w:rsid w:val="00AF58C1"/>
    <w:rsid w:val="00B0152A"/>
    <w:rsid w:val="00B04A3F"/>
    <w:rsid w:val="00B06643"/>
    <w:rsid w:val="00B105AE"/>
    <w:rsid w:val="00B15055"/>
    <w:rsid w:val="00B20551"/>
    <w:rsid w:val="00B23A30"/>
    <w:rsid w:val="00B30179"/>
    <w:rsid w:val="00B33898"/>
    <w:rsid w:val="00B33FC7"/>
    <w:rsid w:val="00B37B15"/>
    <w:rsid w:val="00B423E4"/>
    <w:rsid w:val="00B43360"/>
    <w:rsid w:val="00B45AC8"/>
    <w:rsid w:val="00B45C02"/>
    <w:rsid w:val="00B4683E"/>
    <w:rsid w:val="00B5117E"/>
    <w:rsid w:val="00B534FB"/>
    <w:rsid w:val="00B6009D"/>
    <w:rsid w:val="00B61CE5"/>
    <w:rsid w:val="00B62F65"/>
    <w:rsid w:val="00B70B63"/>
    <w:rsid w:val="00B72A1E"/>
    <w:rsid w:val="00B7404C"/>
    <w:rsid w:val="00B8105F"/>
    <w:rsid w:val="00B816F7"/>
    <w:rsid w:val="00B81E12"/>
    <w:rsid w:val="00B95A09"/>
    <w:rsid w:val="00BA0C02"/>
    <w:rsid w:val="00BA339B"/>
    <w:rsid w:val="00BB6BEC"/>
    <w:rsid w:val="00BC1E7E"/>
    <w:rsid w:val="00BC3BE9"/>
    <w:rsid w:val="00BC74E9"/>
    <w:rsid w:val="00BD00BA"/>
    <w:rsid w:val="00BD2307"/>
    <w:rsid w:val="00BE1EA4"/>
    <w:rsid w:val="00BE36A9"/>
    <w:rsid w:val="00BE618E"/>
    <w:rsid w:val="00BE7BEC"/>
    <w:rsid w:val="00BF071A"/>
    <w:rsid w:val="00BF0A5A"/>
    <w:rsid w:val="00BF0E63"/>
    <w:rsid w:val="00BF12A3"/>
    <w:rsid w:val="00BF13B9"/>
    <w:rsid w:val="00BF16D7"/>
    <w:rsid w:val="00BF2373"/>
    <w:rsid w:val="00C01DBD"/>
    <w:rsid w:val="00C044E2"/>
    <w:rsid w:val="00C048CB"/>
    <w:rsid w:val="00C05E5B"/>
    <w:rsid w:val="00C06575"/>
    <w:rsid w:val="00C066F3"/>
    <w:rsid w:val="00C120F2"/>
    <w:rsid w:val="00C14EA4"/>
    <w:rsid w:val="00C172C8"/>
    <w:rsid w:val="00C26233"/>
    <w:rsid w:val="00C31337"/>
    <w:rsid w:val="00C31681"/>
    <w:rsid w:val="00C3268B"/>
    <w:rsid w:val="00C35AD0"/>
    <w:rsid w:val="00C463DD"/>
    <w:rsid w:val="00C5379E"/>
    <w:rsid w:val="00C555B8"/>
    <w:rsid w:val="00C57D91"/>
    <w:rsid w:val="00C6124E"/>
    <w:rsid w:val="00C63E18"/>
    <w:rsid w:val="00C6530C"/>
    <w:rsid w:val="00C745C3"/>
    <w:rsid w:val="00C81E40"/>
    <w:rsid w:val="00C87E24"/>
    <w:rsid w:val="00C9404B"/>
    <w:rsid w:val="00C978F5"/>
    <w:rsid w:val="00CA24A4"/>
    <w:rsid w:val="00CB348D"/>
    <w:rsid w:val="00CB5006"/>
    <w:rsid w:val="00CB6555"/>
    <w:rsid w:val="00CC65C9"/>
    <w:rsid w:val="00CD009C"/>
    <w:rsid w:val="00CD090F"/>
    <w:rsid w:val="00CD0EC1"/>
    <w:rsid w:val="00CD13DD"/>
    <w:rsid w:val="00CD312A"/>
    <w:rsid w:val="00CD46F5"/>
    <w:rsid w:val="00CD479E"/>
    <w:rsid w:val="00CD5449"/>
    <w:rsid w:val="00CD60AC"/>
    <w:rsid w:val="00CE4A8F"/>
    <w:rsid w:val="00CE6712"/>
    <w:rsid w:val="00CF0011"/>
    <w:rsid w:val="00CF071D"/>
    <w:rsid w:val="00D0123D"/>
    <w:rsid w:val="00D02B0E"/>
    <w:rsid w:val="00D030A1"/>
    <w:rsid w:val="00D05049"/>
    <w:rsid w:val="00D15B04"/>
    <w:rsid w:val="00D2031B"/>
    <w:rsid w:val="00D20CE1"/>
    <w:rsid w:val="00D25FE2"/>
    <w:rsid w:val="00D31DE0"/>
    <w:rsid w:val="00D375ED"/>
    <w:rsid w:val="00D37DA9"/>
    <w:rsid w:val="00D406A7"/>
    <w:rsid w:val="00D43252"/>
    <w:rsid w:val="00D44D86"/>
    <w:rsid w:val="00D45DA0"/>
    <w:rsid w:val="00D50B7D"/>
    <w:rsid w:val="00D51B3C"/>
    <w:rsid w:val="00D52012"/>
    <w:rsid w:val="00D55493"/>
    <w:rsid w:val="00D57D04"/>
    <w:rsid w:val="00D63F62"/>
    <w:rsid w:val="00D704E5"/>
    <w:rsid w:val="00D72727"/>
    <w:rsid w:val="00D7486F"/>
    <w:rsid w:val="00D77EE2"/>
    <w:rsid w:val="00D81C7A"/>
    <w:rsid w:val="00D922A3"/>
    <w:rsid w:val="00D978C6"/>
    <w:rsid w:val="00DA06BA"/>
    <w:rsid w:val="00DA0956"/>
    <w:rsid w:val="00DA3272"/>
    <w:rsid w:val="00DA357F"/>
    <w:rsid w:val="00DA3E12"/>
    <w:rsid w:val="00DA48B8"/>
    <w:rsid w:val="00DA5336"/>
    <w:rsid w:val="00DA545A"/>
    <w:rsid w:val="00DA5750"/>
    <w:rsid w:val="00DA5948"/>
    <w:rsid w:val="00DB74FE"/>
    <w:rsid w:val="00DB7AA6"/>
    <w:rsid w:val="00DC18AD"/>
    <w:rsid w:val="00DD0BFF"/>
    <w:rsid w:val="00DD5550"/>
    <w:rsid w:val="00DE1BCC"/>
    <w:rsid w:val="00DF3D48"/>
    <w:rsid w:val="00DF61DE"/>
    <w:rsid w:val="00DF7CAE"/>
    <w:rsid w:val="00E22D5B"/>
    <w:rsid w:val="00E23EB6"/>
    <w:rsid w:val="00E24586"/>
    <w:rsid w:val="00E277FB"/>
    <w:rsid w:val="00E339C7"/>
    <w:rsid w:val="00E37D87"/>
    <w:rsid w:val="00E41634"/>
    <w:rsid w:val="00E423C0"/>
    <w:rsid w:val="00E4440C"/>
    <w:rsid w:val="00E61AF1"/>
    <w:rsid w:val="00E62DF9"/>
    <w:rsid w:val="00E637B3"/>
    <w:rsid w:val="00E6414C"/>
    <w:rsid w:val="00E66A41"/>
    <w:rsid w:val="00E71140"/>
    <w:rsid w:val="00E71611"/>
    <w:rsid w:val="00E7260F"/>
    <w:rsid w:val="00E72735"/>
    <w:rsid w:val="00E7359C"/>
    <w:rsid w:val="00E75AE1"/>
    <w:rsid w:val="00E778EF"/>
    <w:rsid w:val="00E8702D"/>
    <w:rsid w:val="00E905F4"/>
    <w:rsid w:val="00E916A9"/>
    <w:rsid w:val="00E916DE"/>
    <w:rsid w:val="00E925AD"/>
    <w:rsid w:val="00E92C86"/>
    <w:rsid w:val="00E94316"/>
    <w:rsid w:val="00E96630"/>
    <w:rsid w:val="00EA42C1"/>
    <w:rsid w:val="00EB2D94"/>
    <w:rsid w:val="00EC00FB"/>
    <w:rsid w:val="00EC2AD5"/>
    <w:rsid w:val="00EC5D4E"/>
    <w:rsid w:val="00ED18DC"/>
    <w:rsid w:val="00ED3468"/>
    <w:rsid w:val="00ED6201"/>
    <w:rsid w:val="00ED7A2A"/>
    <w:rsid w:val="00EE2E61"/>
    <w:rsid w:val="00EF1D7F"/>
    <w:rsid w:val="00EF4A03"/>
    <w:rsid w:val="00F0137E"/>
    <w:rsid w:val="00F03E94"/>
    <w:rsid w:val="00F1558F"/>
    <w:rsid w:val="00F21786"/>
    <w:rsid w:val="00F27A5C"/>
    <w:rsid w:val="00F32F17"/>
    <w:rsid w:val="00F3378A"/>
    <w:rsid w:val="00F3742B"/>
    <w:rsid w:val="00F41FDB"/>
    <w:rsid w:val="00F44FCB"/>
    <w:rsid w:val="00F46874"/>
    <w:rsid w:val="00F46F43"/>
    <w:rsid w:val="00F47144"/>
    <w:rsid w:val="00F54065"/>
    <w:rsid w:val="00F54205"/>
    <w:rsid w:val="00F56D63"/>
    <w:rsid w:val="00F609A9"/>
    <w:rsid w:val="00F61407"/>
    <w:rsid w:val="00F62077"/>
    <w:rsid w:val="00F65C07"/>
    <w:rsid w:val="00F7267B"/>
    <w:rsid w:val="00F80C99"/>
    <w:rsid w:val="00F83428"/>
    <w:rsid w:val="00F850AC"/>
    <w:rsid w:val="00F867EC"/>
    <w:rsid w:val="00F91B2B"/>
    <w:rsid w:val="00F92E19"/>
    <w:rsid w:val="00F976DB"/>
    <w:rsid w:val="00FA2348"/>
    <w:rsid w:val="00FA2C33"/>
    <w:rsid w:val="00FA63F6"/>
    <w:rsid w:val="00FC0035"/>
    <w:rsid w:val="00FC03CD"/>
    <w:rsid w:val="00FC0646"/>
    <w:rsid w:val="00FC4597"/>
    <w:rsid w:val="00FC68B7"/>
    <w:rsid w:val="00FC6CA8"/>
    <w:rsid w:val="00FD37AD"/>
    <w:rsid w:val="00FE4AFA"/>
    <w:rsid w:val="00FE6985"/>
    <w:rsid w:val="00FF09E2"/>
    <w:rsid w:val="00FF1A52"/>
    <w:rsid w:val="00FF2A1D"/>
    <w:rsid w:val="00FF3435"/>
    <w:rsid w:val="00FF36AC"/>
    <w:rsid w:val="00FF6F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957C8"/>
  <w15:docId w15:val="{72BBEA2D-7B9D-451F-8F1D-FB74D97B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468"/>
    <w:pPr>
      <w:suppressAutoHyphens/>
      <w:spacing w:line="240" w:lineRule="atLeast"/>
    </w:pPr>
    <w:rPr>
      <w:lang w:eastAsia="fr-FR"/>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qFormat/>
    <w:rsid w:val="00E925AD"/>
    <w:rPr>
      <w:rFonts w:ascii="Times New Roman" w:hAnsi="Times New Roman"/>
      <w:sz w:val="18"/>
      <w:vertAlign w:val="superscript"/>
    </w:rPr>
  </w:style>
  <w:style w:type="character" w:styleId="FootnoteReference">
    <w:name w:val="footnote reference"/>
    <w:aliases w:val="4_G"/>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locked/>
    <w:rsid w:val="00D45DA0"/>
    <w:rPr>
      <w:lang w:val="en-GB"/>
    </w:rPr>
  </w:style>
  <w:style w:type="character" w:styleId="CommentReference">
    <w:name w:val="annotation reference"/>
    <w:semiHidden/>
    <w:unhideWhenUsed/>
    <w:rsid w:val="00AD68E0"/>
    <w:rPr>
      <w:sz w:val="16"/>
      <w:szCs w:val="16"/>
    </w:rPr>
  </w:style>
  <w:style w:type="paragraph" w:styleId="CommentText">
    <w:name w:val="annotation text"/>
    <w:basedOn w:val="Normal"/>
    <w:link w:val="CommentTextChar"/>
    <w:unhideWhenUsed/>
    <w:rsid w:val="00AD68E0"/>
    <w:pPr>
      <w:spacing w:line="240" w:lineRule="auto"/>
    </w:pPr>
  </w:style>
  <w:style w:type="character" w:customStyle="1" w:styleId="CommentTextChar">
    <w:name w:val="Comment Text Char"/>
    <w:link w:val="CommentText"/>
    <w:rsid w:val="00AD68E0"/>
    <w:rPr>
      <w:lang w:val="en-GB"/>
    </w:rPr>
  </w:style>
  <w:style w:type="paragraph" w:styleId="CommentSubject">
    <w:name w:val="annotation subject"/>
    <w:basedOn w:val="CommentText"/>
    <w:next w:val="CommentText"/>
    <w:link w:val="CommentSubjectChar"/>
    <w:semiHidden/>
    <w:unhideWhenUsed/>
    <w:rsid w:val="00AD68E0"/>
    <w:rPr>
      <w:b/>
      <w:bCs/>
    </w:rPr>
  </w:style>
  <w:style w:type="character" w:customStyle="1" w:styleId="CommentSubjectChar">
    <w:name w:val="Comment Subject Char"/>
    <w:link w:val="CommentSubject"/>
    <w:semiHidden/>
    <w:rsid w:val="00AD68E0"/>
    <w:rPr>
      <w:b/>
      <w:bCs/>
      <w:lang w:val="en-GB"/>
    </w:rPr>
  </w:style>
  <w:style w:type="paragraph" w:styleId="ListParagraph">
    <w:name w:val="List Paragraph"/>
    <w:basedOn w:val="Normal"/>
    <w:uiPriority w:val="34"/>
    <w:qFormat/>
    <w:rsid w:val="00E24586"/>
    <w:pPr>
      <w:suppressAutoHyphens w:val="0"/>
      <w:spacing w:after="160" w:line="259" w:lineRule="auto"/>
      <w:ind w:left="720"/>
      <w:contextualSpacing/>
    </w:pPr>
    <w:rPr>
      <w:rFonts w:ascii="Calibri" w:eastAsia="Calibri" w:hAnsi="Calibri" w:cs="Arial"/>
      <w:sz w:val="22"/>
      <w:szCs w:val="22"/>
      <w:lang w:val="nl-NL" w:eastAsia="en-US"/>
    </w:rPr>
  </w:style>
  <w:style w:type="character" w:customStyle="1" w:styleId="HChGChar">
    <w:name w:val="_ H _Ch_G Char"/>
    <w:link w:val="HChG"/>
    <w:rsid w:val="007661F5"/>
    <w:rPr>
      <w:b/>
      <w:sz w:val="28"/>
      <w:lang w:val="en-GB"/>
    </w:rPr>
  </w:style>
  <w:style w:type="character" w:customStyle="1" w:styleId="H1GChar">
    <w:name w:val="_ H_1_G Char"/>
    <w:link w:val="H1G"/>
    <w:rsid w:val="000B3813"/>
    <w:rPr>
      <w:b/>
      <w:sz w:val="24"/>
      <w:lang w:eastAsia="fr-FR"/>
    </w:rPr>
  </w:style>
  <w:style w:type="paragraph" w:styleId="Revision">
    <w:name w:val="Revision"/>
    <w:hidden/>
    <w:uiPriority w:val="99"/>
    <w:semiHidden/>
    <w:rsid w:val="00CD312A"/>
    <w:rPr>
      <w:lang w:eastAsia="fr-FR"/>
    </w:rPr>
  </w:style>
  <w:style w:type="character" w:customStyle="1" w:styleId="normaltextrun">
    <w:name w:val="normaltextrun"/>
    <w:basedOn w:val="DefaultParagraphFont"/>
    <w:rsid w:val="00740AB3"/>
  </w:style>
  <w:style w:type="character" w:customStyle="1" w:styleId="eop">
    <w:name w:val="eop"/>
    <w:basedOn w:val="DefaultParagraphFont"/>
    <w:rsid w:val="00740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05FC77-BD6A-4256-9FB0-35C59354D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5FA13-7F5E-47CB-9673-7B081CC0ADFC}">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F964A546-7717-4229-A12A-9B96A6B307ED}">
  <ds:schemaRefs>
    <ds:schemaRef ds:uri="http://schemas.openxmlformats.org/officeDocument/2006/bibliography"/>
  </ds:schemaRefs>
</ds:datastoreItem>
</file>

<file path=customXml/itemProps4.xml><?xml version="1.0" encoding="utf-8"?>
<ds:datastoreItem xmlns:ds="http://schemas.openxmlformats.org/officeDocument/2006/customXml" ds:itemID="{BD40BC76-6A38-4B93-ACF4-3C294CDC5F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1292</Words>
  <Characters>7366</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ECE/TRANS/WP.15/AC.2/2023/8</vt:lpstr>
      <vt:lpstr>United Nations</vt:lpstr>
    </vt:vector>
  </TitlesOfParts>
  <Company>CSD</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ECE/TRANS/WP.15/AC.2/2023/8</dc:title>
  <dc:subject>2225507</dc:subject>
  <dc:creator>ND</dc:creator>
  <cp:keywords/>
  <dc:description/>
  <cp:lastModifiedBy>Secretariat</cp:lastModifiedBy>
  <cp:revision>37</cp:revision>
  <cp:lastPrinted>2023-01-26T05:50:00Z</cp:lastPrinted>
  <dcterms:created xsi:type="dcterms:W3CDTF">2024-01-19T13:56:00Z</dcterms:created>
  <dcterms:modified xsi:type="dcterms:W3CDTF">2024-01-19T15:22:00Z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y fmtid="{D5CDD505-2E9C-101B-9397-08002B2CF9AE}" pid="7" name="SharedWithUsers">
    <vt:lpwstr>46;#Alibech Mireles Diaz</vt:lpwstr>
  </property>
</Properties>
</file>