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:rsidRPr="00637C0C" w14:paraId="63312D02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3E9B0E" w14:textId="77777777" w:rsidR="00157609" w:rsidRPr="00637C0C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4FCF6A63" w14:textId="5F224A6C" w:rsidR="00157609" w:rsidRPr="00637C0C" w:rsidRDefault="00157609" w:rsidP="00C31681">
            <w:pPr>
              <w:jc w:val="right"/>
              <w:rPr>
                <w:b/>
                <w:bCs/>
              </w:rPr>
            </w:pPr>
            <w:r w:rsidRPr="00637C0C">
              <w:rPr>
                <w:b/>
                <w:bCs/>
                <w:sz w:val="40"/>
              </w:rPr>
              <w:t>INF.</w:t>
            </w:r>
            <w:r w:rsidR="00D26696" w:rsidRPr="00637C0C">
              <w:rPr>
                <w:b/>
                <w:bCs/>
                <w:sz w:val="40"/>
              </w:rPr>
              <w:t>19</w:t>
            </w:r>
          </w:p>
        </w:tc>
      </w:tr>
      <w:tr w:rsidR="00157609" w:rsidRPr="00637C0C" w14:paraId="24ABEA35" w14:textId="77777777" w:rsidTr="00997512">
        <w:trPr>
          <w:cantSplit/>
          <w:trHeight w:hRule="exact" w:val="4119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9885C8" w14:textId="77777777" w:rsidR="00157609" w:rsidRPr="00637C0C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37C0C">
              <w:rPr>
                <w:b/>
                <w:sz w:val="40"/>
                <w:szCs w:val="40"/>
              </w:rPr>
              <w:t>Economic and Social Council</w:t>
            </w:r>
          </w:p>
          <w:p w14:paraId="2651449E" w14:textId="77777777" w:rsidR="00157609" w:rsidRPr="00637C0C" w:rsidRDefault="00157609" w:rsidP="00157609">
            <w:pPr>
              <w:spacing w:before="120"/>
              <w:rPr>
                <w:sz w:val="28"/>
                <w:szCs w:val="28"/>
              </w:rPr>
            </w:pPr>
            <w:r w:rsidRPr="00637C0C">
              <w:rPr>
                <w:sz w:val="28"/>
                <w:szCs w:val="28"/>
              </w:rPr>
              <w:t>Inland Transport Committee</w:t>
            </w:r>
          </w:p>
          <w:p w14:paraId="16C217B9" w14:textId="77777777" w:rsidR="00157609" w:rsidRPr="00637C0C" w:rsidRDefault="00157609" w:rsidP="00157609">
            <w:pPr>
              <w:spacing w:before="120"/>
              <w:rPr>
                <w:sz w:val="28"/>
                <w:szCs w:val="28"/>
              </w:rPr>
            </w:pPr>
            <w:r w:rsidRPr="00637C0C"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F14E222" w14:textId="77777777" w:rsidR="00157609" w:rsidRPr="00637C0C" w:rsidRDefault="00157609" w:rsidP="00157609">
            <w:pPr>
              <w:spacing w:before="120" w:after="120"/>
              <w:rPr>
                <w:b/>
              </w:rPr>
            </w:pPr>
            <w:r w:rsidRPr="00637C0C">
              <w:rPr>
                <w:b/>
              </w:rPr>
              <w:t xml:space="preserve">Joint Meeting of Experts on the Regulations annexed to the </w:t>
            </w:r>
            <w:r w:rsidRPr="00637C0C">
              <w:rPr>
                <w:b/>
              </w:rPr>
              <w:br/>
              <w:t xml:space="preserve">European Agreement concerning the International Carriage </w:t>
            </w:r>
            <w:r w:rsidRPr="00637C0C">
              <w:rPr>
                <w:b/>
              </w:rPr>
              <w:br/>
              <w:t>of Dangerous Goods by Inland Waterways (ADN)</w:t>
            </w:r>
            <w:r w:rsidRPr="00637C0C">
              <w:rPr>
                <w:b/>
              </w:rPr>
              <w:br/>
              <w:t>(ADN Safety Committee)</w:t>
            </w:r>
          </w:p>
          <w:p w14:paraId="1D1A5D82" w14:textId="1E5174ED" w:rsidR="007228D3" w:rsidRPr="00637C0C" w:rsidRDefault="007228D3" w:rsidP="007228D3">
            <w:pPr>
              <w:spacing w:before="120"/>
              <w:rPr>
                <w:b/>
              </w:rPr>
            </w:pPr>
            <w:r w:rsidRPr="00637C0C">
              <w:rPr>
                <w:b/>
              </w:rPr>
              <w:t>Forty-</w:t>
            </w:r>
            <w:r w:rsidR="00877FC0" w:rsidRPr="00637C0C">
              <w:rPr>
                <w:b/>
              </w:rPr>
              <w:t>thir</w:t>
            </w:r>
            <w:r w:rsidRPr="00637C0C">
              <w:rPr>
                <w:b/>
              </w:rPr>
              <w:t>d session</w:t>
            </w:r>
          </w:p>
          <w:p w14:paraId="1781F4EF" w14:textId="5E2C5FAA" w:rsidR="007228D3" w:rsidRPr="00637C0C" w:rsidRDefault="007228D3" w:rsidP="007228D3">
            <w:r w:rsidRPr="00637C0C">
              <w:t>Geneva, 2</w:t>
            </w:r>
            <w:r w:rsidR="00877FC0" w:rsidRPr="00637C0C">
              <w:t>2</w:t>
            </w:r>
            <w:r w:rsidRPr="00637C0C">
              <w:t>-2</w:t>
            </w:r>
            <w:r w:rsidR="00877FC0" w:rsidRPr="00637C0C">
              <w:t>6</w:t>
            </w:r>
            <w:r w:rsidRPr="00637C0C">
              <w:t xml:space="preserve"> </w:t>
            </w:r>
            <w:r w:rsidR="00877FC0" w:rsidRPr="00637C0C">
              <w:t>January</w:t>
            </w:r>
            <w:r w:rsidRPr="00637C0C">
              <w:t xml:space="preserve"> 202</w:t>
            </w:r>
            <w:r w:rsidR="00877FC0" w:rsidRPr="00637C0C">
              <w:t>4</w:t>
            </w:r>
          </w:p>
          <w:p w14:paraId="6F9E2AD8" w14:textId="6541109C" w:rsidR="007228D3" w:rsidRPr="00637C0C" w:rsidRDefault="007228D3" w:rsidP="007228D3">
            <w:r w:rsidRPr="00637C0C">
              <w:t xml:space="preserve">Item </w:t>
            </w:r>
            <w:r w:rsidR="00464177" w:rsidRPr="00637C0C">
              <w:t xml:space="preserve">4 </w:t>
            </w:r>
            <w:r w:rsidRPr="00637C0C">
              <w:t>(</w:t>
            </w:r>
            <w:r w:rsidR="00464177" w:rsidRPr="00637C0C">
              <w:t>c</w:t>
            </w:r>
            <w:r w:rsidRPr="00637C0C">
              <w:t>) of the provisional agenda</w:t>
            </w:r>
          </w:p>
          <w:p w14:paraId="0E07AD5D" w14:textId="77777777" w:rsidR="00997512" w:rsidRPr="00637C0C" w:rsidRDefault="00997512" w:rsidP="00997512">
            <w:pPr>
              <w:rPr>
                <w:b/>
                <w:bCs/>
              </w:rPr>
            </w:pPr>
            <w:r w:rsidRPr="00637C0C">
              <w:rPr>
                <w:b/>
                <w:bCs/>
              </w:rPr>
              <w:t xml:space="preserve">Implementation of the European Agreement concerning the </w:t>
            </w:r>
          </w:p>
          <w:p w14:paraId="32BFE26F" w14:textId="77777777" w:rsidR="00997512" w:rsidRPr="00637C0C" w:rsidRDefault="00997512" w:rsidP="00997512">
            <w:pPr>
              <w:rPr>
                <w:b/>
                <w:bCs/>
              </w:rPr>
            </w:pPr>
            <w:r w:rsidRPr="00637C0C">
              <w:rPr>
                <w:b/>
                <w:bCs/>
              </w:rPr>
              <w:t>International Carriage of Dangerous Goods by Inland Waterways (ADN):</w:t>
            </w:r>
          </w:p>
          <w:p w14:paraId="69942CB6" w14:textId="2451674B" w:rsidR="00997512" w:rsidRPr="00637C0C" w:rsidRDefault="00997512" w:rsidP="00997512">
            <w:pPr>
              <w:rPr>
                <w:b/>
                <w:bCs/>
              </w:rPr>
            </w:pPr>
            <w:r w:rsidRPr="00637C0C">
              <w:rPr>
                <w:b/>
                <w:bCs/>
              </w:rPr>
              <w:t>interpretation of the Regulations annexed to ADN</w:t>
            </w:r>
          </w:p>
          <w:p w14:paraId="74842099" w14:textId="77777777" w:rsidR="00997512" w:rsidRPr="00637C0C" w:rsidRDefault="00997512" w:rsidP="00997512">
            <w:pPr>
              <w:snapToGrid w:val="0"/>
              <w:ind w:left="1134" w:right="1134"/>
              <w:rPr>
                <w:rFonts w:ascii="Calibri" w:hAnsi="Calibri" w:cs="Calibri"/>
                <w:b/>
                <w:bCs/>
                <w:sz w:val="28"/>
              </w:rPr>
            </w:pPr>
          </w:p>
          <w:p w14:paraId="333197FE" w14:textId="5BCE86E8" w:rsidR="00E277FB" w:rsidRPr="00637C0C" w:rsidRDefault="00E277FB" w:rsidP="00570C6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0A0AEDD" w14:textId="77777777" w:rsidR="00DB74FE" w:rsidRPr="00637C0C" w:rsidRDefault="00DB74FE" w:rsidP="00C31681">
            <w:pPr>
              <w:spacing w:line="240" w:lineRule="exact"/>
            </w:pPr>
          </w:p>
          <w:p w14:paraId="7F61019D" w14:textId="77777777" w:rsidR="00DB74FE" w:rsidRPr="00637C0C" w:rsidRDefault="00DB74FE" w:rsidP="00C31681">
            <w:pPr>
              <w:spacing w:line="240" w:lineRule="exact"/>
            </w:pPr>
          </w:p>
          <w:p w14:paraId="4787E01E" w14:textId="77777777" w:rsidR="00DB74FE" w:rsidRPr="00637C0C" w:rsidRDefault="00DB74FE" w:rsidP="00C31681">
            <w:pPr>
              <w:spacing w:line="240" w:lineRule="exact"/>
            </w:pPr>
          </w:p>
          <w:p w14:paraId="42ADB0F2" w14:textId="40857A1E" w:rsidR="00157609" w:rsidRPr="00637C0C" w:rsidRDefault="00D26696" w:rsidP="00C31681">
            <w:pPr>
              <w:spacing w:line="240" w:lineRule="exact"/>
            </w:pPr>
            <w:r w:rsidRPr="00637C0C">
              <w:t>1</w:t>
            </w:r>
            <w:r w:rsidR="00394F2F" w:rsidRPr="00637C0C">
              <w:t>7</w:t>
            </w:r>
            <w:r w:rsidR="00157609" w:rsidRPr="00637C0C">
              <w:t xml:space="preserve"> </w:t>
            </w:r>
            <w:r w:rsidRPr="00637C0C">
              <w:t>January</w:t>
            </w:r>
            <w:r w:rsidR="00157609" w:rsidRPr="00637C0C">
              <w:t xml:space="preserve"> 202</w:t>
            </w:r>
            <w:r w:rsidRPr="00637C0C">
              <w:t>4</w:t>
            </w:r>
          </w:p>
          <w:p w14:paraId="1C6A09C9" w14:textId="77777777" w:rsidR="00157609" w:rsidRPr="00637C0C" w:rsidRDefault="00157609" w:rsidP="00C31681">
            <w:pPr>
              <w:spacing w:line="240" w:lineRule="exact"/>
            </w:pPr>
          </w:p>
          <w:p w14:paraId="2B061DA4" w14:textId="77777777" w:rsidR="00157609" w:rsidRPr="00637C0C" w:rsidRDefault="00157609" w:rsidP="00C31681">
            <w:pPr>
              <w:spacing w:line="240" w:lineRule="exact"/>
            </w:pPr>
            <w:r w:rsidRPr="00637C0C">
              <w:t>Original: English</w:t>
            </w:r>
          </w:p>
        </w:tc>
      </w:tr>
    </w:tbl>
    <w:p w14:paraId="2BAE123B" w14:textId="77777777" w:rsidR="00757467" w:rsidRDefault="001B768A" w:rsidP="00757467">
      <w:pPr>
        <w:tabs>
          <w:tab w:val="left" w:pos="1134"/>
        </w:tabs>
        <w:ind w:left="720"/>
      </w:pPr>
      <w:r w:rsidRPr="00637C0C">
        <w:tab/>
      </w:r>
    </w:p>
    <w:p w14:paraId="553FD3FF" w14:textId="58D62DF6" w:rsidR="00757467" w:rsidRPr="00866A9B" w:rsidRDefault="00757467" w:rsidP="00757467">
      <w:pPr>
        <w:tabs>
          <w:tab w:val="left" w:pos="1134"/>
        </w:tabs>
        <w:ind w:left="720"/>
        <w:rPr>
          <w:b/>
          <w:bCs/>
          <w:sz w:val="28"/>
          <w:szCs w:val="28"/>
        </w:rPr>
      </w:pPr>
      <w:proofErr w:type="spellStart"/>
      <w:r w:rsidRPr="00866A9B">
        <w:rPr>
          <w:b/>
          <w:bCs/>
          <w:sz w:val="28"/>
          <w:szCs w:val="28"/>
        </w:rPr>
        <w:t>Einsatz</w:t>
      </w:r>
      <w:proofErr w:type="spellEnd"/>
      <w:r w:rsidRPr="00866A9B">
        <w:rPr>
          <w:b/>
          <w:bCs/>
          <w:sz w:val="28"/>
          <w:szCs w:val="28"/>
        </w:rPr>
        <w:t xml:space="preserve"> von </w:t>
      </w:r>
      <w:proofErr w:type="spellStart"/>
      <w:r w:rsidRPr="00866A9B">
        <w:rPr>
          <w:b/>
          <w:bCs/>
          <w:sz w:val="28"/>
          <w:szCs w:val="28"/>
        </w:rPr>
        <w:t>Fernsteuerungstechnologie</w:t>
      </w:r>
      <w:proofErr w:type="spellEnd"/>
      <w:r w:rsidRPr="00866A9B">
        <w:rPr>
          <w:b/>
          <w:bCs/>
          <w:sz w:val="28"/>
          <w:szCs w:val="28"/>
        </w:rPr>
        <w:t xml:space="preserve"> auf </w:t>
      </w:r>
      <w:proofErr w:type="spellStart"/>
      <w:r w:rsidRPr="00866A9B">
        <w:rPr>
          <w:b/>
          <w:bCs/>
          <w:sz w:val="28"/>
          <w:szCs w:val="28"/>
        </w:rPr>
        <w:t>Binnenschiffen</w:t>
      </w:r>
      <w:proofErr w:type="spellEnd"/>
      <w:r w:rsidRPr="00866A9B">
        <w:rPr>
          <w:b/>
          <w:bCs/>
          <w:sz w:val="28"/>
          <w:szCs w:val="28"/>
        </w:rPr>
        <w:t>, die ADN-</w:t>
      </w:r>
      <w:proofErr w:type="spellStart"/>
      <w:r w:rsidRPr="00866A9B">
        <w:rPr>
          <w:b/>
          <w:bCs/>
          <w:sz w:val="28"/>
          <w:szCs w:val="28"/>
        </w:rPr>
        <w:t>Güter</w:t>
      </w:r>
      <w:proofErr w:type="spellEnd"/>
      <w:r w:rsidRPr="00866A9B">
        <w:rPr>
          <w:b/>
          <w:bCs/>
          <w:sz w:val="28"/>
          <w:szCs w:val="28"/>
        </w:rPr>
        <w:t xml:space="preserve"> </w:t>
      </w:r>
      <w:proofErr w:type="spellStart"/>
      <w:r w:rsidRPr="00866A9B">
        <w:rPr>
          <w:b/>
          <w:bCs/>
          <w:sz w:val="28"/>
          <w:szCs w:val="28"/>
        </w:rPr>
        <w:t>transportieren</w:t>
      </w:r>
      <w:proofErr w:type="spellEnd"/>
    </w:p>
    <w:p w14:paraId="0CB4B84E" w14:textId="77777777" w:rsidR="00757467" w:rsidRPr="00B76A28" w:rsidRDefault="00757467" w:rsidP="007574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0F3393" w14:textId="77777777" w:rsidR="00757467" w:rsidRPr="00B76A28" w:rsidRDefault="00757467" w:rsidP="00757467">
      <w:pPr>
        <w:jc w:val="both"/>
        <w:rPr>
          <w:rFonts w:asciiTheme="minorHAnsi" w:hAnsiTheme="minorHAnsi" w:cstheme="minorHAnsi"/>
        </w:rPr>
      </w:pPr>
    </w:p>
    <w:p w14:paraId="3E3A3A76" w14:textId="77777777" w:rsidR="00757467" w:rsidRPr="000B0E08" w:rsidRDefault="00757467" w:rsidP="00757467">
      <w:pPr>
        <w:ind w:left="720"/>
        <w:jc w:val="both"/>
        <w:rPr>
          <w:b/>
          <w:bCs/>
        </w:rPr>
      </w:pPr>
      <w:proofErr w:type="spellStart"/>
      <w:r w:rsidRPr="000B0E08">
        <w:rPr>
          <w:b/>
          <w:bCs/>
        </w:rPr>
        <w:t>Eingereicht</w:t>
      </w:r>
      <w:proofErr w:type="spellEnd"/>
      <w:r w:rsidRPr="000B0E08">
        <w:rPr>
          <w:b/>
          <w:bCs/>
        </w:rPr>
        <w:t xml:space="preserve"> von der </w:t>
      </w:r>
      <w:proofErr w:type="spellStart"/>
      <w:r w:rsidRPr="000B0E08">
        <w:rPr>
          <w:b/>
          <w:bCs/>
        </w:rPr>
        <w:t>Europäischen</w:t>
      </w:r>
      <w:proofErr w:type="spellEnd"/>
      <w:r w:rsidRPr="000B0E08">
        <w:rPr>
          <w:b/>
          <w:bCs/>
        </w:rPr>
        <w:t xml:space="preserve"> </w:t>
      </w:r>
      <w:proofErr w:type="spellStart"/>
      <w:r w:rsidRPr="000B0E08">
        <w:rPr>
          <w:b/>
          <w:bCs/>
        </w:rPr>
        <w:t>Binnenschifffahrts</w:t>
      </w:r>
      <w:proofErr w:type="spellEnd"/>
      <w:r w:rsidRPr="000B0E08">
        <w:rPr>
          <w:b/>
          <w:bCs/>
        </w:rPr>
        <w:t xml:space="preserve">-Union (EBU) und der </w:t>
      </w:r>
      <w:proofErr w:type="spellStart"/>
      <w:r w:rsidRPr="000B0E08">
        <w:rPr>
          <w:b/>
          <w:bCs/>
        </w:rPr>
        <w:t>Europäischen</w:t>
      </w:r>
      <w:proofErr w:type="spellEnd"/>
      <w:r w:rsidRPr="000B0E08">
        <w:rPr>
          <w:b/>
          <w:bCs/>
        </w:rPr>
        <w:t xml:space="preserve"> </w:t>
      </w:r>
      <w:proofErr w:type="spellStart"/>
      <w:r w:rsidRPr="000B0E08">
        <w:rPr>
          <w:b/>
          <w:bCs/>
        </w:rPr>
        <w:t>Schifferorganisation</w:t>
      </w:r>
      <w:proofErr w:type="spellEnd"/>
      <w:r w:rsidRPr="000B0E08">
        <w:rPr>
          <w:b/>
          <w:bCs/>
        </w:rPr>
        <w:t xml:space="preserve"> (ESO) </w:t>
      </w:r>
    </w:p>
    <w:p w14:paraId="5AE19336" w14:textId="77777777" w:rsidR="00757467" w:rsidRPr="00B76A28" w:rsidRDefault="00757467" w:rsidP="00757467">
      <w:pPr>
        <w:tabs>
          <w:tab w:val="left" w:pos="425"/>
          <w:tab w:val="center" w:pos="4536"/>
          <w:tab w:val="right" w:pos="9072"/>
        </w:tabs>
        <w:ind w:left="1134"/>
        <w:rPr>
          <w:rFonts w:asciiTheme="minorHAnsi" w:hAnsiTheme="minorHAnsi" w:cstheme="minorHAnsi"/>
          <w:b/>
          <w:color w:val="000000"/>
        </w:rPr>
      </w:pPr>
    </w:p>
    <w:p w14:paraId="1AD9705C" w14:textId="77777777" w:rsidR="00757467" w:rsidRPr="00B76A28" w:rsidRDefault="00757467" w:rsidP="00757467">
      <w:pPr>
        <w:tabs>
          <w:tab w:val="left" w:pos="425"/>
          <w:tab w:val="left" w:pos="851"/>
          <w:tab w:val="left" w:pos="1276"/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</w:rPr>
      </w:pPr>
    </w:p>
    <w:p w14:paraId="22B848EC" w14:textId="77777777" w:rsidR="00757467" w:rsidRPr="00B76A28" w:rsidRDefault="00757467" w:rsidP="00757467">
      <w:pPr>
        <w:tabs>
          <w:tab w:val="left" w:pos="425"/>
          <w:tab w:val="left" w:pos="851"/>
          <w:tab w:val="left" w:pos="1276"/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12D254DD" w14:textId="77777777" w:rsidR="00757467" w:rsidRPr="00866A9B" w:rsidRDefault="00757467" w:rsidP="00757467">
      <w:pPr>
        <w:pStyle w:val="ListParagraph"/>
        <w:numPr>
          <w:ilvl w:val="0"/>
          <w:numId w:val="32"/>
        </w:numPr>
        <w:tabs>
          <w:tab w:val="left" w:pos="1701"/>
        </w:tabs>
        <w:spacing w:after="60" w:line="240" w:lineRule="atLeas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66A9B">
        <w:rPr>
          <w:rFonts w:ascii="Times New Roman" w:hAnsi="Times New Roman"/>
          <w:b/>
          <w:bCs/>
          <w:sz w:val="28"/>
          <w:szCs w:val="28"/>
        </w:rPr>
        <w:t>Einleitung</w:t>
      </w:r>
      <w:proofErr w:type="spellEnd"/>
    </w:p>
    <w:p w14:paraId="2A0E4E92" w14:textId="77777777" w:rsidR="00757467" w:rsidRPr="00866A9B" w:rsidRDefault="00757467" w:rsidP="00757467">
      <w:pPr>
        <w:tabs>
          <w:tab w:val="left" w:pos="1701"/>
        </w:tabs>
        <w:spacing w:after="60"/>
        <w:ind w:left="1134"/>
        <w:jc w:val="both"/>
      </w:pPr>
    </w:p>
    <w:p w14:paraId="01E8F7EE" w14:textId="77777777" w:rsidR="00757467" w:rsidRPr="00866A9B" w:rsidRDefault="00757467" w:rsidP="00757467">
      <w:pPr>
        <w:pStyle w:val="ListParagraph"/>
        <w:numPr>
          <w:ilvl w:val="0"/>
          <w:numId w:val="26"/>
        </w:numPr>
        <w:tabs>
          <w:tab w:val="left" w:pos="1134"/>
          <w:tab w:val="left" w:pos="1701"/>
        </w:tabs>
        <w:spacing w:after="60" w:line="240" w:lineRule="atLeast"/>
        <w:jc w:val="both"/>
        <w:rPr>
          <w:rFonts w:ascii="Times New Roman" w:hAnsi="Times New Roman"/>
        </w:rPr>
      </w:pPr>
      <w:r w:rsidRPr="00866A9B">
        <w:rPr>
          <w:rFonts w:ascii="Times New Roman" w:hAnsi="Times New Roman"/>
        </w:rPr>
        <w:t xml:space="preserve">Die </w:t>
      </w:r>
      <w:proofErr w:type="spellStart"/>
      <w:r w:rsidRPr="00866A9B">
        <w:rPr>
          <w:rFonts w:ascii="Times New Roman" w:hAnsi="Times New Roman"/>
        </w:rPr>
        <w:t>Reederei</w:t>
      </w:r>
      <w:proofErr w:type="spellEnd"/>
      <w:r w:rsidRPr="00866A9B">
        <w:rPr>
          <w:rFonts w:ascii="Times New Roman" w:hAnsi="Times New Roman"/>
        </w:rPr>
        <w:t xml:space="preserve"> HGK </w:t>
      </w:r>
      <w:proofErr w:type="spellStart"/>
      <w:r w:rsidRPr="00866A9B">
        <w:rPr>
          <w:rFonts w:ascii="Times New Roman" w:hAnsi="Times New Roman"/>
        </w:rPr>
        <w:t>Shipping</w:t>
      </w:r>
      <w:proofErr w:type="spellEnd"/>
      <w:r w:rsidRPr="00866A9B">
        <w:rPr>
          <w:rFonts w:ascii="Times New Roman" w:hAnsi="Times New Roman"/>
        </w:rPr>
        <w:t xml:space="preserve"> hat bei der GDWS </w:t>
      </w:r>
      <w:proofErr w:type="spellStart"/>
      <w:r w:rsidRPr="00866A9B">
        <w:rPr>
          <w:rFonts w:ascii="Times New Roman" w:hAnsi="Times New Roman"/>
        </w:rPr>
        <w:t>Anträge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eingereicht</w:t>
      </w:r>
      <w:proofErr w:type="spellEnd"/>
      <w:r w:rsidRPr="00866A9B">
        <w:rPr>
          <w:rFonts w:ascii="Times New Roman" w:hAnsi="Times New Roman"/>
        </w:rPr>
        <w:t xml:space="preserve">, </w:t>
      </w:r>
      <w:proofErr w:type="spellStart"/>
      <w:r w:rsidRPr="00866A9B">
        <w:rPr>
          <w:rFonts w:ascii="Times New Roman" w:hAnsi="Times New Roman"/>
        </w:rPr>
        <w:t>um</w:t>
      </w:r>
      <w:proofErr w:type="spellEnd"/>
      <w:r w:rsidRPr="00866A9B">
        <w:rPr>
          <w:rFonts w:ascii="Times New Roman" w:hAnsi="Times New Roman"/>
        </w:rPr>
        <w:t xml:space="preserve"> die </w:t>
      </w:r>
      <w:proofErr w:type="spellStart"/>
      <w:r w:rsidRPr="00866A9B">
        <w:rPr>
          <w:rFonts w:ascii="Times New Roman" w:hAnsi="Times New Roman"/>
        </w:rPr>
        <w:t>Fernsteuerungstechnologie</w:t>
      </w:r>
      <w:proofErr w:type="spellEnd"/>
      <w:r w:rsidRPr="00866A9B">
        <w:rPr>
          <w:rFonts w:ascii="Times New Roman" w:hAnsi="Times New Roman"/>
        </w:rPr>
        <w:t xml:space="preserve"> der Firma </w:t>
      </w:r>
      <w:proofErr w:type="spellStart"/>
      <w:r w:rsidRPr="00866A9B">
        <w:rPr>
          <w:rFonts w:ascii="Times New Roman" w:hAnsi="Times New Roman"/>
        </w:rPr>
        <w:t>Seafar</w:t>
      </w:r>
      <w:proofErr w:type="spellEnd"/>
      <w:r w:rsidRPr="00866A9B">
        <w:rPr>
          <w:rFonts w:ascii="Times New Roman" w:hAnsi="Times New Roman"/>
        </w:rPr>
        <w:t xml:space="preserve"> NV </w:t>
      </w:r>
      <w:proofErr w:type="spellStart"/>
      <w:r w:rsidRPr="00866A9B">
        <w:rPr>
          <w:rFonts w:ascii="Times New Roman" w:hAnsi="Times New Roman"/>
        </w:rPr>
        <w:t>auf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Binnenschiffen</w:t>
      </w:r>
      <w:proofErr w:type="spellEnd"/>
      <w:r w:rsidRPr="00866A9B">
        <w:rPr>
          <w:rFonts w:ascii="Times New Roman" w:hAnsi="Times New Roman"/>
        </w:rPr>
        <w:t xml:space="preserve">, die </w:t>
      </w:r>
      <w:proofErr w:type="spellStart"/>
      <w:r w:rsidRPr="00866A9B">
        <w:rPr>
          <w:rFonts w:ascii="Times New Roman" w:hAnsi="Times New Roman"/>
        </w:rPr>
        <w:t>auch</w:t>
      </w:r>
      <w:proofErr w:type="spellEnd"/>
      <w:r w:rsidRPr="00866A9B">
        <w:rPr>
          <w:rFonts w:ascii="Times New Roman" w:hAnsi="Times New Roman"/>
        </w:rPr>
        <w:t xml:space="preserve"> ADN-</w:t>
      </w:r>
      <w:proofErr w:type="spellStart"/>
      <w:r w:rsidRPr="00866A9B">
        <w:rPr>
          <w:rFonts w:ascii="Times New Roman" w:hAnsi="Times New Roman"/>
        </w:rPr>
        <w:t>Güter</w:t>
      </w:r>
      <w:proofErr w:type="spellEnd"/>
      <w:r w:rsidRPr="00866A9B">
        <w:rPr>
          <w:rFonts w:ascii="Times New Roman" w:hAnsi="Times New Roman"/>
        </w:rPr>
        <w:t xml:space="preserve"> transportieren, </w:t>
      </w:r>
      <w:proofErr w:type="spellStart"/>
      <w:r w:rsidRPr="00866A9B">
        <w:rPr>
          <w:rFonts w:ascii="Times New Roman" w:hAnsi="Times New Roman"/>
        </w:rPr>
        <w:t>einzusetzen</w:t>
      </w:r>
      <w:proofErr w:type="spellEnd"/>
      <w:r w:rsidRPr="00866A9B">
        <w:rPr>
          <w:rFonts w:ascii="Times New Roman" w:hAnsi="Times New Roman"/>
        </w:rPr>
        <w:t xml:space="preserve">. </w:t>
      </w:r>
      <w:proofErr w:type="spellStart"/>
      <w:r w:rsidRPr="00866A9B">
        <w:rPr>
          <w:rFonts w:ascii="Times New Roman" w:hAnsi="Times New Roman"/>
        </w:rPr>
        <w:t>Schiffe</w:t>
      </w:r>
      <w:proofErr w:type="spellEnd"/>
      <w:r w:rsidRPr="00866A9B">
        <w:rPr>
          <w:rFonts w:ascii="Times New Roman" w:hAnsi="Times New Roman"/>
        </w:rPr>
        <w:t xml:space="preserve"> sollen </w:t>
      </w:r>
      <w:proofErr w:type="spellStart"/>
      <w:r w:rsidRPr="00866A9B">
        <w:rPr>
          <w:rFonts w:ascii="Times New Roman" w:hAnsi="Times New Roman"/>
        </w:rPr>
        <w:t>dann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aus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einer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Fernsteuerzentrale</w:t>
      </w:r>
      <w:proofErr w:type="spellEnd"/>
      <w:r w:rsidRPr="00866A9B">
        <w:rPr>
          <w:rFonts w:ascii="Times New Roman" w:hAnsi="Times New Roman"/>
        </w:rPr>
        <w:t xml:space="preserve"> (ROC) </w:t>
      </w:r>
      <w:proofErr w:type="spellStart"/>
      <w:r w:rsidRPr="00866A9B">
        <w:rPr>
          <w:rFonts w:ascii="Times New Roman" w:hAnsi="Times New Roman"/>
        </w:rPr>
        <w:t>gesteuert</w:t>
      </w:r>
      <w:proofErr w:type="spellEnd"/>
      <w:r w:rsidRPr="00866A9B">
        <w:rPr>
          <w:rFonts w:ascii="Times New Roman" w:hAnsi="Times New Roman"/>
        </w:rPr>
        <w:t xml:space="preserve"> werden.</w:t>
      </w:r>
    </w:p>
    <w:p w14:paraId="617C2479" w14:textId="77777777" w:rsidR="00757467" w:rsidRPr="00866A9B" w:rsidRDefault="00757467" w:rsidP="00757467">
      <w:pPr>
        <w:pStyle w:val="ListParagraph"/>
        <w:tabs>
          <w:tab w:val="left" w:pos="1134"/>
          <w:tab w:val="left" w:pos="1701"/>
        </w:tabs>
        <w:spacing w:after="60" w:line="240" w:lineRule="atLeast"/>
        <w:ind w:left="1689"/>
        <w:jc w:val="both"/>
        <w:rPr>
          <w:rFonts w:ascii="Times New Roman" w:hAnsi="Times New Roman"/>
        </w:rPr>
      </w:pPr>
    </w:p>
    <w:p w14:paraId="72902CF1" w14:textId="77777777" w:rsidR="00757467" w:rsidRPr="00866A9B" w:rsidRDefault="00757467" w:rsidP="00757467">
      <w:pPr>
        <w:pStyle w:val="ListParagraph"/>
        <w:numPr>
          <w:ilvl w:val="0"/>
          <w:numId w:val="26"/>
        </w:numPr>
        <w:tabs>
          <w:tab w:val="left" w:pos="1134"/>
          <w:tab w:val="left" w:pos="1701"/>
        </w:tabs>
        <w:spacing w:after="60" w:line="240" w:lineRule="atLeast"/>
        <w:jc w:val="both"/>
        <w:rPr>
          <w:rFonts w:ascii="Times New Roman" w:hAnsi="Times New Roman"/>
        </w:rPr>
      </w:pPr>
      <w:r w:rsidRPr="00866A9B">
        <w:rPr>
          <w:rFonts w:ascii="Times New Roman" w:hAnsi="Times New Roman"/>
        </w:rPr>
        <w:t xml:space="preserve">Die ZKR behandelt </w:t>
      </w:r>
      <w:proofErr w:type="spellStart"/>
      <w:r w:rsidRPr="00866A9B">
        <w:rPr>
          <w:rFonts w:ascii="Times New Roman" w:hAnsi="Times New Roman"/>
        </w:rPr>
        <w:t>bereits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Anträge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für</w:t>
      </w:r>
      <w:proofErr w:type="spellEnd"/>
      <w:r w:rsidRPr="00866A9B">
        <w:rPr>
          <w:rFonts w:ascii="Times New Roman" w:hAnsi="Times New Roman"/>
        </w:rPr>
        <w:t xml:space="preserve"> den </w:t>
      </w:r>
      <w:proofErr w:type="spellStart"/>
      <w:r w:rsidRPr="00866A9B">
        <w:rPr>
          <w:rFonts w:ascii="Times New Roman" w:hAnsi="Times New Roman"/>
        </w:rPr>
        <w:t>Einsatz</w:t>
      </w:r>
      <w:proofErr w:type="spellEnd"/>
      <w:r w:rsidRPr="00866A9B">
        <w:rPr>
          <w:rFonts w:ascii="Times New Roman" w:hAnsi="Times New Roman"/>
        </w:rPr>
        <w:t xml:space="preserve"> der Technologie </w:t>
      </w:r>
      <w:proofErr w:type="spellStart"/>
      <w:r w:rsidRPr="00866A9B">
        <w:rPr>
          <w:rFonts w:ascii="Times New Roman" w:hAnsi="Times New Roman"/>
        </w:rPr>
        <w:t>an</w:t>
      </w:r>
      <w:proofErr w:type="spellEnd"/>
      <w:r w:rsidRPr="00866A9B">
        <w:rPr>
          <w:rFonts w:ascii="Times New Roman" w:hAnsi="Times New Roman"/>
        </w:rPr>
        <w:t xml:space="preserve"> Bord </w:t>
      </w:r>
      <w:proofErr w:type="spellStart"/>
      <w:r w:rsidRPr="00866A9B">
        <w:rPr>
          <w:rFonts w:ascii="Times New Roman" w:hAnsi="Times New Roman"/>
        </w:rPr>
        <w:t>von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Binnenschiffen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auf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dem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Rhein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und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ist</w:t>
      </w:r>
      <w:proofErr w:type="spellEnd"/>
      <w:r w:rsidRPr="00866A9B">
        <w:rPr>
          <w:rFonts w:ascii="Times New Roman" w:hAnsi="Times New Roman"/>
        </w:rPr>
        <w:t xml:space="preserve"> hier in der </w:t>
      </w:r>
      <w:proofErr w:type="spellStart"/>
      <w:r w:rsidRPr="00866A9B">
        <w:rPr>
          <w:rFonts w:ascii="Times New Roman" w:hAnsi="Times New Roman"/>
        </w:rPr>
        <w:t>abschließenden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Genehmigungsphase</w:t>
      </w:r>
      <w:proofErr w:type="spellEnd"/>
      <w:r w:rsidRPr="00866A9B">
        <w:rPr>
          <w:rFonts w:ascii="Times New Roman" w:hAnsi="Times New Roman"/>
        </w:rPr>
        <w:t>.</w:t>
      </w:r>
    </w:p>
    <w:p w14:paraId="20191B7B" w14:textId="77777777" w:rsidR="00757467" w:rsidRPr="00866A9B" w:rsidRDefault="00757467" w:rsidP="00757467">
      <w:pPr>
        <w:tabs>
          <w:tab w:val="left" w:pos="1134"/>
          <w:tab w:val="left" w:pos="1701"/>
        </w:tabs>
        <w:spacing w:after="60"/>
        <w:jc w:val="both"/>
        <w:rPr>
          <w:sz w:val="22"/>
          <w:szCs w:val="22"/>
        </w:rPr>
      </w:pPr>
    </w:p>
    <w:p w14:paraId="7E3FEFF5" w14:textId="77777777" w:rsidR="00757467" w:rsidRPr="00866A9B" w:rsidRDefault="00757467" w:rsidP="00757467">
      <w:pPr>
        <w:pStyle w:val="ListParagraph"/>
        <w:numPr>
          <w:ilvl w:val="0"/>
          <w:numId w:val="26"/>
        </w:numPr>
        <w:tabs>
          <w:tab w:val="left" w:pos="1134"/>
          <w:tab w:val="left" w:pos="1701"/>
        </w:tabs>
        <w:spacing w:after="60" w:line="240" w:lineRule="atLeast"/>
        <w:jc w:val="both"/>
        <w:rPr>
          <w:rFonts w:ascii="Times New Roman" w:hAnsi="Times New Roman"/>
        </w:rPr>
      </w:pPr>
      <w:r w:rsidRPr="00866A9B">
        <w:rPr>
          <w:rFonts w:ascii="Times New Roman" w:hAnsi="Times New Roman"/>
        </w:rPr>
        <w:t xml:space="preserve">Die HGK </w:t>
      </w:r>
      <w:proofErr w:type="spellStart"/>
      <w:r w:rsidRPr="00866A9B">
        <w:rPr>
          <w:rFonts w:ascii="Times New Roman" w:hAnsi="Times New Roman"/>
        </w:rPr>
        <w:t>Shipping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geht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davon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aus</w:t>
      </w:r>
      <w:proofErr w:type="spellEnd"/>
      <w:r w:rsidRPr="00866A9B">
        <w:rPr>
          <w:rFonts w:ascii="Times New Roman" w:hAnsi="Times New Roman"/>
        </w:rPr>
        <w:t xml:space="preserve">, </w:t>
      </w:r>
      <w:proofErr w:type="spellStart"/>
      <w:r w:rsidRPr="00866A9B">
        <w:rPr>
          <w:rFonts w:ascii="Times New Roman" w:hAnsi="Times New Roman"/>
        </w:rPr>
        <w:t>dass</w:t>
      </w:r>
      <w:proofErr w:type="spellEnd"/>
      <w:r w:rsidRPr="00866A9B">
        <w:rPr>
          <w:rFonts w:ascii="Times New Roman" w:hAnsi="Times New Roman"/>
        </w:rPr>
        <w:t xml:space="preserve"> das </w:t>
      </w:r>
      <w:proofErr w:type="spellStart"/>
      <w:r w:rsidRPr="00866A9B">
        <w:rPr>
          <w:rFonts w:ascii="Times New Roman" w:hAnsi="Times New Roman"/>
        </w:rPr>
        <w:t>Vorhaben</w:t>
      </w:r>
      <w:proofErr w:type="spellEnd"/>
      <w:r w:rsidRPr="00866A9B">
        <w:rPr>
          <w:rFonts w:ascii="Times New Roman" w:hAnsi="Times New Roman"/>
        </w:rPr>
        <w:t xml:space="preserve">, </w:t>
      </w:r>
      <w:proofErr w:type="spellStart"/>
      <w:r w:rsidRPr="00866A9B">
        <w:rPr>
          <w:rFonts w:ascii="Times New Roman" w:hAnsi="Times New Roman"/>
        </w:rPr>
        <w:t>d.h</w:t>
      </w:r>
      <w:proofErr w:type="spellEnd"/>
      <w:r w:rsidRPr="00866A9B">
        <w:rPr>
          <w:rFonts w:ascii="Times New Roman" w:hAnsi="Times New Roman"/>
        </w:rPr>
        <w:t xml:space="preserve">. die </w:t>
      </w:r>
      <w:proofErr w:type="spellStart"/>
      <w:r w:rsidRPr="00866A9B">
        <w:rPr>
          <w:rFonts w:ascii="Times New Roman" w:hAnsi="Times New Roman"/>
        </w:rPr>
        <w:t>Fernsteuerung</w:t>
      </w:r>
      <w:proofErr w:type="spellEnd"/>
      <w:r w:rsidRPr="00866A9B">
        <w:rPr>
          <w:rFonts w:ascii="Times New Roman" w:hAnsi="Times New Roman"/>
        </w:rPr>
        <w:t xml:space="preserve"> des </w:t>
      </w:r>
      <w:proofErr w:type="spellStart"/>
      <w:r w:rsidRPr="00866A9B">
        <w:rPr>
          <w:rFonts w:ascii="Times New Roman" w:hAnsi="Times New Roman"/>
        </w:rPr>
        <w:t>Binnenschiffs</w:t>
      </w:r>
      <w:proofErr w:type="spellEnd"/>
      <w:r w:rsidRPr="00866A9B">
        <w:rPr>
          <w:rFonts w:ascii="Times New Roman" w:hAnsi="Times New Roman"/>
        </w:rPr>
        <w:t xml:space="preserve"> nicht den </w:t>
      </w:r>
      <w:proofErr w:type="spellStart"/>
      <w:r w:rsidRPr="00866A9B">
        <w:rPr>
          <w:rFonts w:ascii="Times New Roman" w:hAnsi="Times New Roman"/>
        </w:rPr>
        <w:t>Bereich</w:t>
      </w:r>
      <w:proofErr w:type="spellEnd"/>
      <w:r w:rsidRPr="00866A9B">
        <w:rPr>
          <w:rFonts w:ascii="Times New Roman" w:hAnsi="Times New Roman"/>
        </w:rPr>
        <w:t xml:space="preserve"> der ADN </w:t>
      </w:r>
      <w:proofErr w:type="spellStart"/>
      <w:r w:rsidRPr="00866A9B">
        <w:rPr>
          <w:rFonts w:ascii="Times New Roman" w:hAnsi="Times New Roman"/>
        </w:rPr>
        <w:t>berührt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bzw</w:t>
      </w:r>
      <w:proofErr w:type="spellEnd"/>
      <w:r w:rsidRPr="00866A9B">
        <w:rPr>
          <w:rFonts w:ascii="Times New Roman" w:hAnsi="Times New Roman"/>
        </w:rPr>
        <w:t xml:space="preserve">. nicht </w:t>
      </w:r>
      <w:proofErr w:type="spellStart"/>
      <w:r w:rsidRPr="00866A9B">
        <w:rPr>
          <w:rFonts w:ascii="Times New Roman" w:hAnsi="Times New Roman"/>
        </w:rPr>
        <w:t>von</w:t>
      </w:r>
      <w:proofErr w:type="spellEnd"/>
      <w:r w:rsidRPr="00866A9B">
        <w:rPr>
          <w:rFonts w:ascii="Times New Roman" w:hAnsi="Times New Roman"/>
        </w:rPr>
        <w:t xml:space="preserve"> den </w:t>
      </w:r>
      <w:proofErr w:type="spellStart"/>
      <w:r w:rsidRPr="00866A9B">
        <w:rPr>
          <w:rFonts w:ascii="Times New Roman" w:hAnsi="Times New Roman"/>
        </w:rPr>
        <w:t>Vorschriften</w:t>
      </w:r>
      <w:proofErr w:type="spellEnd"/>
      <w:r w:rsidRPr="00866A9B">
        <w:rPr>
          <w:rFonts w:ascii="Times New Roman" w:hAnsi="Times New Roman"/>
        </w:rPr>
        <w:t xml:space="preserve"> der ADN </w:t>
      </w:r>
      <w:proofErr w:type="spellStart"/>
      <w:r w:rsidRPr="00866A9B">
        <w:rPr>
          <w:rFonts w:ascii="Times New Roman" w:hAnsi="Times New Roman"/>
        </w:rPr>
        <w:t>abweicht</w:t>
      </w:r>
      <w:proofErr w:type="spellEnd"/>
      <w:r w:rsidRPr="00866A9B">
        <w:rPr>
          <w:rFonts w:ascii="Times New Roman" w:hAnsi="Times New Roman"/>
        </w:rPr>
        <w:t>.</w:t>
      </w:r>
    </w:p>
    <w:p w14:paraId="75E585A2" w14:textId="77777777" w:rsidR="00757467" w:rsidRPr="00866A9B" w:rsidRDefault="00757467" w:rsidP="00757467">
      <w:pPr>
        <w:tabs>
          <w:tab w:val="left" w:pos="1134"/>
          <w:tab w:val="left" w:pos="1701"/>
        </w:tabs>
        <w:spacing w:after="60"/>
        <w:jc w:val="both"/>
        <w:rPr>
          <w:sz w:val="22"/>
          <w:szCs w:val="22"/>
        </w:rPr>
      </w:pPr>
    </w:p>
    <w:p w14:paraId="01448CF8" w14:textId="77777777" w:rsidR="00757467" w:rsidRPr="00866A9B" w:rsidRDefault="00757467" w:rsidP="00757467">
      <w:pPr>
        <w:pStyle w:val="ListParagraph"/>
        <w:numPr>
          <w:ilvl w:val="0"/>
          <w:numId w:val="26"/>
        </w:numPr>
        <w:tabs>
          <w:tab w:val="left" w:pos="1134"/>
          <w:tab w:val="left" w:pos="1701"/>
        </w:tabs>
        <w:spacing w:after="60" w:line="240" w:lineRule="atLeast"/>
        <w:jc w:val="both"/>
        <w:rPr>
          <w:rFonts w:ascii="Times New Roman" w:hAnsi="Times New Roman"/>
        </w:rPr>
      </w:pPr>
      <w:proofErr w:type="spellStart"/>
      <w:r w:rsidRPr="00866A9B">
        <w:rPr>
          <w:rFonts w:ascii="Times New Roman" w:hAnsi="Times New Roman"/>
        </w:rPr>
        <w:t>Gleichzeitig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könnte</w:t>
      </w:r>
      <w:proofErr w:type="spellEnd"/>
      <w:r w:rsidRPr="00866A9B">
        <w:rPr>
          <w:rFonts w:ascii="Times New Roman" w:hAnsi="Times New Roman"/>
        </w:rPr>
        <w:t xml:space="preserve"> der ADN </w:t>
      </w:r>
      <w:proofErr w:type="spellStart"/>
      <w:r w:rsidRPr="00866A9B">
        <w:rPr>
          <w:rFonts w:ascii="Times New Roman" w:hAnsi="Times New Roman"/>
        </w:rPr>
        <w:t>Sicherheitsausschuss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eine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Meinung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dazu</w:t>
      </w:r>
      <w:proofErr w:type="spellEnd"/>
      <w:r w:rsidRPr="00866A9B">
        <w:rPr>
          <w:rFonts w:ascii="Times New Roman" w:hAnsi="Times New Roman"/>
        </w:rPr>
        <w:t xml:space="preserve"> bilden, wie in der </w:t>
      </w:r>
      <w:proofErr w:type="spellStart"/>
      <w:r w:rsidRPr="00866A9B">
        <w:rPr>
          <w:rFonts w:ascii="Times New Roman" w:hAnsi="Times New Roman"/>
        </w:rPr>
        <w:t>Zukunft</w:t>
      </w:r>
      <w:proofErr w:type="spellEnd"/>
      <w:r w:rsidRPr="00866A9B">
        <w:rPr>
          <w:rFonts w:ascii="Times New Roman" w:hAnsi="Times New Roman"/>
        </w:rPr>
        <w:t xml:space="preserve"> -</w:t>
      </w:r>
      <w:proofErr w:type="spellStart"/>
      <w:r w:rsidRPr="00866A9B">
        <w:rPr>
          <w:rFonts w:ascii="Times New Roman" w:hAnsi="Times New Roman"/>
        </w:rPr>
        <w:t>perspektivisch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ab</w:t>
      </w:r>
      <w:proofErr w:type="spellEnd"/>
      <w:r w:rsidRPr="00866A9B">
        <w:rPr>
          <w:rFonts w:ascii="Times New Roman" w:hAnsi="Times New Roman"/>
        </w:rPr>
        <w:t xml:space="preserve"> 2025- </w:t>
      </w:r>
      <w:proofErr w:type="spellStart"/>
      <w:r w:rsidRPr="00866A9B">
        <w:rPr>
          <w:rFonts w:ascii="Times New Roman" w:hAnsi="Times New Roman"/>
        </w:rPr>
        <w:t>mit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reduzierter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Besatzung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und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ggf</w:t>
      </w:r>
      <w:proofErr w:type="spellEnd"/>
      <w:r w:rsidRPr="00866A9B">
        <w:rPr>
          <w:rFonts w:ascii="Times New Roman" w:hAnsi="Times New Roman"/>
        </w:rPr>
        <w:t xml:space="preserve">. in der </w:t>
      </w:r>
      <w:proofErr w:type="spellStart"/>
      <w:r w:rsidRPr="00866A9B">
        <w:rPr>
          <w:rFonts w:ascii="Times New Roman" w:hAnsi="Times New Roman"/>
        </w:rPr>
        <w:t>weiteren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Zukunft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auch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ohne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Schiffsführer</w:t>
      </w:r>
      <w:proofErr w:type="spellEnd"/>
      <w:r w:rsidRPr="00866A9B">
        <w:rPr>
          <w:rFonts w:ascii="Times New Roman" w:hAnsi="Times New Roman"/>
        </w:rPr>
        <w:t xml:space="preserve"> </w:t>
      </w:r>
      <w:proofErr w:type="spellStart"/>
      <w:r w:rsidRPr="00866A9B">
        <w:rPr>
          <w:rFonts w:ascii="Times New Roman" w:hAnsi="Times New Roman"/>
        </w:rPr>
        <w:t>an</w:t>
      </w:r>
      <w:proofErr w:type="spellEnd"/>
      <w:r w:rsidRPr="00866A9B">
        <w:rPr>
          <w:rFonts w:ascii="Times New Roman" w:hAnsi="Times New Roman"/>
        </w:rPr>
        <w:t xml:space="preserve"> Bord die </w:t>
      </w:r>
      <w:proofErr w:type="spellStart"/>
      <w:r w:rsidRPr="00866A9B">
        <w:rPr>
          <w:rFonts w:ascii="Times New Roman" w:hAnsi="Times New Roman"/>
        </w:rPr>
        <w:t>Anforderungen</w:t>
      </w:r>
      <w:proofErr w:type="spellEnd"/>
      <w:r w:rsidRPr="00866A9B">
        <w:rPr>
          <w:rFonts w:ascii="Times New Roman" w:hAnsi="Times New Roman"/>
        </w:rPr>
        <w:t xml:space="preserve"> der ADN </w:t>
      </w:r>
      <w:proofErr w:type="spellStart"/>
      <w:r w:rsidRPr="00866A9B">
        <w:rPr>
          <w:rFonts w:ascii="Times New Roman" w:hAnsi="Times New Roman"/>
        </w:rPr>
        <w:t>umgesetzt</w:t>
      </w:r>
      <w:proofErr w:type="spellEnd"/>
      <w:r w:rsidRPr="00866A9B">
        <w:rPr>
          <w:rFonts w:ascii="Times New Roman" w:hAnsi="Times New Roman"/>
        </w:rPr>
        <w:t xml:space="preserve"> werden </w:t>
      </w:r>
      <w:proofErr w:type="spellStart"/>
      <w:r w:rsidRPr="00866A9B">
        <w:rPr>
          <w:rFonts w:ascii="Times New Roman" w:hAnsi="Times New Roman"/>
        </w:rPr>
        <w:t>könnten</w:t>
      </w:r>
      <w:proofErr w:type="spellEnd"/>
      <w:r w:rsidRPr="00866A9B">
        <w:rPr>
          <w:rFonts w:ascii="Times New Roman" w:hAnsi="Times New Roman"/>
        </w:rPr>
        <w:t>.</w:t>
      </w:r>
    </w:p>
    <w:p w14:paraId="3DE0B5F9" w14:textId="77777777" w:rsidR="00757467" w:rsidRPr="00B76A28" w:rsidRDefault="00757467" w:rsidP="00757467">
      <w:pPr>
        <w:tabs>
          <w:tab w:val="left" w:pos="1134"/>
          <w:tab w:val="left" w:pos="1701"/>
        </w:tabs>
        <w:spacing w:after="60"/>
        <w:ind w:left="1134"/>
        <w:jc w:val="both"/>
        <w:rPr>
          <w:rFonts w:asciiTheme="minorHAnsi" w:hAnsiTheme="minorHAnsi" w:cstheme="minorHAnsi"/>
        </w:rPr>
      </w:pPr>
    </w:p>
    <w:p w14:paraId="70B1EDEB" w14:textId="77777777" w:rsidR="00757467" w:rsidRPr="00866A9B" w:rsidRDefault="00757467" w:rsidP="00757467">
      <w:pPr>
        <w:tabs>
          <w:tab w:val="left" w:pos="1134"/>
          <w:tab w:val="left" w:pos="1701"/>
        </w:tabs>
        <w:spacing w:after="60"/>
        <w:ind w:left="1134"/>
        <w:jc w:val="both"/>
      </w:pPr>
    </w:p>
    <w:p w14:paraId="75013B37" w14:textId="77777777" w:rsidR="00757467" w:rsidRPr="00866A9B" w:rsidRDefault="00757467" w:rsidP="00757467">
      <w:pPr>
        <w:pStyle w:val="ListParagraph"/>
        <w:numPr>
          <w:ilvl w:val="0"/>
          <w:numId w:val="32"/>
        </w:numPr>
        <w:tabs>
          <w:tab w:val="left" w:pos="1134"/>
          <w:tab w:val="left" w:pos="1701"/>
        </w:tabs>
        <w:spacing w:after="60" w:line="240" w:lineRule="atLeas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66A9B">
        <w:rPr>
          <w:rFonts w:ascii="Times New Roman" w:hAnsi="Times New Roman"/>
          <w:b/>
          <w:bCs/>
          <w:sz w:val="28"/>
          <w:szCs w:val="28"/>
        </w:rPr>
        <w:t>Projektskizze</w:t>
      </w:r>
      <w:proofErr w:type="spellEnd"/>
    </w:p>
    <w:p w14:paraId="4B49AE15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</w:pPr>
    </w:p>
    <w:p w14:paraId="64A83444" w14:textId="77777777" w:rsidR="00757467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Die </w:t>
      </w:r>
      <w:proofErr w:type="spellStart"/>
      <w:r w:rsidRPr="00866A9B">
        <w:rPr>
          <w:sz w:val="22"/>
          <w:szCs w:val="22"/>
        </w:rPr>
        <w:t>Umsetzung</w:t>
      </w:r>
      <w:proofErr w:type="spellEnd"/>
      <w:r w:rsidRPr="00866A9B">
        <w:rPr>
          <w:sz w:val="22"/>
          <w:szCs w:val="22"/>
        </w:rPr>
        <w:t xml:space="preserve"> des </w:t>
      </w:r>
      <w:proofErr w:type="spellStart"/>
      <w:r w:rsidRPr="00866A9B">
        <w:rPr>
          <w:sz w:val="22"/>
          <w:szCs w:val="22"/>
        </w:rPr>
        <w:t>Projekts</w:t>
      </w:r>
      <w:proofErr w:type="spellEnd"/>
      <w:r w:rsidRPr="00866A9B">
        <w:rPr>
          <w:sz w:val="22"/>
          <w:szCs w:val="22"/>
        </w:rPr>
        <w:t xml:space="preserve"> „</w:t>
      </w:r>
      <w:proofErr w:type="spellStart"/>
      <w:r w:rsidRPr="00866A9B">
        <w:rPr>
          <w:sz w:val="22"/>
          <w:szCs w:val="22"/>
        </w:rPr>
        <w:t>Ferngesteuerte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Binnenschiffe</w:t>
      </w:r>
      <w:proofErr w:type="spellEnd"/>
      <w:r w:rsidRPr="00866A9B">
        <w:rPr>
          <w:sz w:val="22"/>
          <w:szCs w:val="22"/>
        </w:rPr>
        <w:t xml:space="preserve">“ </w:t>
      </w:r>
      <w:proofErr w:type="spellStart"/>
      <w:r w:rsidRPr="00866A9B">
        <w:rPr>
          <w:sz w:val="22"/>
          <w:szCs w:val="22"/>
        </w:rPr>
        <w:t>erfolgt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phasenweise</w:t>
      </w:r>
      <w:proofErr w:type="spellEnd"/>
      <w:r w:rsidRPr="00866A9B">
        <w:rPr>
          <w:sz w:val="22"/>
          <w:szCs w:val="22"/>
        </w:rPr>
        <w:t xml:space="preserve">. </w:t>
      </w:r>
    </w:p>
    <w:p w14:paraId="23EA1056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658181D7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Die </w:t>
      </w:r>
      <w:proofErr w:type="spellStart"/>
      <w:r w:rsidRPr="00866A9B">
        <w:rPr>
          <w:sz w:val="22"/>
          <w:szCs w:val="22"/>
        </w:rPr>
        <w:t>Phasen</w:t>
      </w:r>
      <w:proofErr w:type="spellEnd"/>
      <w:r w:rsidRPr="00866A9B">
        <w:rPr>
          <w:sz w:val="22"/>
          <w:szCs w:val="22"/>
        </w:rPr>
        <w:t xml:space="preserve"> 0 und 1 (</w:t>
      </w:r>
      <w:proofErr w:type="spellStart"/>
      <w:r w:rsidRPr="00866A9B">
        <w:rPr>
          <w:sz w:val="22"/>
          <w:szCs w:val="22"/>
        </w:rPr>
        <w:t>Vorbereitung</w:t>
      </w:r>
      <w:proofErr w:type="spellEnd"/>
      <w:r w:rsidRPr="00866A9B">
        <w:rPr>
          <w:sz w:val="22"/>
          <w:szCs w:val="22"/>
        </w:rPr>
        <w:t xml:space="preserve"> und Installation) </w:t>
      </w:r>
      <w:proofErr w:type="spellStart"/>
      <w:r w:rsidRPr="00866A9B">
        <w:rPr>
          <w:sz w:val="22"/>
          <w:szCs w:val="22"/>
        </w:rPr>
        <w:t>wurden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bereits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erfolgreich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abgeschlossen</w:t>
      </w:r>
      <w:proofErr w:type="spellEnd"/>
      <w:r w:rsidRPr="00866A9B">
        <w:rPr>
          <w:sz w:val="22"/>
          <w:szCs w:val="22"/>
        </w:rPr>
        <w:t xml:space="preserve">, so </w:t>
      </w:r>
      <w:proofErr w:type="spellStart"/>
      <w:r w:rsidRPr="00866A9B">
        <w:rPr>
          <w:sz w:val="22"/>
          <w:szCs w:val="22"/>
        </w:rPr>
        <w:t>dass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Fokus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aktuell</w:t>
      </w:r>
      <w:proofErr w:type="spellEnd"/>
      <w:r w:rsidRPr="00866A9B">
        <w:rPr>
          <w:sz w:val="22"/>
          <w:szCs w:val="22"/>
        </w:rPr>
        <w:t xml:space="preserve"> auf Phase 2 und </w:t>
      </w:r>
      <w:proofErr w:type="spellStart"/>
      <w:r w:rsidRPr="00866A9B">
        <w:rPr>
          <w:sz w:val="22"/>
          <w:szCs w:val="22"/>
        </w:rPr>
        <w:t>perspektivisch</w:t>
      </w:r>
      <w:proofErr w:type="spellEnd"/>
      <w:r w:rsidRPr="00866A9B">
        <w:rPr>
          <w:sz w:val="22"/>
          <w:szCs w:val="22"/>
        </w:rPr>
        <w:t xml:space="preserve"> auf Phase 3 </w:t>
      </w:r>
      <w:proofErr w:type="spellStart"/>
      <w:r w:rsidRPr="00866A9B">
        <w:rPr>
          <w:sz w:val="22"/>
          <w:szCs w:val="22"/>
        </w:rPr>
        <w:t>liegt</w:t>
      </w:r>
      <w:proofErr w:type="spellEnd"/>
      <w:r w:rsidRPr="00866A9B">
        <w:rPr>
          <w:sz w:val="22"/>
          <w:szCs w:val="22"/>
        </w:rPr>
        <w:t>.</w:t>
      </w:r>
    </w:p>
    <w:p w14:paraId="345F03B3" w14:textId="77777777" w:rsidR="00757467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proofErr w:type="spellStart"/>
      <w:r w:rsidRPr="00866A9B">
        <w:rPr>
          <w:sz w:val="22"/>
          <w:szCs w:val="22"/>
        </w:rPr>
        <w:t>Im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Sinne</w:t>
      </w:r>
      <w:proofErr w:type="spellEnd"/>
      <w:r w:rsidRPr="00866A9B">
        <w:rPr>
          <w:sz w:val="22"/>
          <w:szCs w:val="22"/>
        </w:rPr>
        <w:t xml:space="preserve"> der ADN und </w:t>
      </w:r>
      <w:proofErr w:type="spellStart"/>
      <w:r w:rsidRPr="00866A9B">
        <w:rPr>
          <w:sz w:val="22"/>
          <w:szCs w:val="22"/>
        </w:rPr>
        <w:t>unter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Berücksichtigung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möglichen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Anwendungsfälle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ist</w:t>
      </w:r>
      <w:proofErr w:type="spellEnd"/>
      <w:r w:rsidRPr="00866A9B">
        <w:rPr>
          <w:sz w:val="22"/>
          <w:szCs w:val="22"/>
        </w:rPr>
        <w:t xml:space="preserve"> die Phase 3 </w:t>
      </w:r>
      <w:proofErr w:type="spellStart"/>
      <w:r w:rsidRPr="00866A9B">
        <w:rPr>
          <w:sz w:val="22"/>
          <w:szCs w:val="22"/>
        </w:rPr>
        <w:t>jedoch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weiter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zu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unterteilen</w:t>
      </w:r>
      <w:proofErr w:type="spellEnd"/>
      <w:r w:rsidRPr="00866A9B">
        <w:rPr>
          <w:sz w:val="22"/>
          <w:szCs w:val="22"/>
        </w:rPr>
        <w:t>:</w:t>
      </w:r>
    </w:p>
    <w:p w14:paraId="3C1DC7C3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5D856698" w14:textId="77777777" w:rsidR="00757467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3a </w:t>
      </w:r>
      <w:proofErr w:type="spellStart"/>
      <w:r w:rsidRPr="00866A9B">
        <w:rPr>
          <w:sz w:val="22"/>
          <w:szCs w:val="22"/>
        </w:rPr>
        <w:t>abweichende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Betriebsform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bei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gleichbleibender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Besatzung</w:t>
      </w:r>
      <w:proofErr w:type="spellEnd"/>
      <w:r w:rsidRPr="00866A9B">
        <w:rPr>
          <w:sz w:val="22"/>
          <w:szCs w:val="22"/>
        </w:rPr>
        <w:t xml:space="preserve"> – </w:t>
      </w:r>
      <w:proofErr w:type="spellStart"/>
      <w:r w:rsidRPr="00866A9B">
        <w:rPr>
          <w:sz w:val="22"/>
          <w:szCs w:val="22"/>
        </w:rPr>
        <w:t>hauptverantwortlicher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Schiffsführer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weiterhin</w:t>
      </w:r>
      <w:proofErr w:type="spellEnd"/>
      <w:r w:rsidRPr="00866A9B">
        <w:rPr>
          <w:sz w:val="22"/>
          <w:szCs w:val="22"/>
        </w:rPr>
        <w:t xml:space="preserve"> an Bord </w:t>
      </w:r>
    </w:p>
    <w:p w14:paraId="61BDBE7E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4741C97B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3b </w:t>
      </w:r>
      <w:proofErr w:type="spellStart"/>
      <w:r w:rsidRPr="00866A9B">
        <w:rPr>
          <w:sz w:val="22"/>
          <w:szCs w:val="22"/>
        </w:rPr>
        <w:t>reduzierte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Besatzung</w:t>
      </w:r>
      <w:proofErr w:type="spellEnd"/>
      <w:r w:rsidRPr="00866A9B">
        <w:rPr>
          <w:sz w:val="22"/>
          <w:szCs w:val="22"/>
        </w:rPr>
        <w:t xml:space="preserve"> – </w:t>
      </w:r>
      <w:proofErr w:type="spellStart"/>
      <w:r w:rsidRPr="00866A9B">
        <w:rPr>
          <w:sz w:val="22"/>
          <w:szCs w:val="22"/>
        </w:rPr>
        <w:t>kein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Schiffsführer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mehr</w:t>
      </w:r>
      <w:proofErr w:type="spellEnd"/>
      <w:r w:rsidRPr="00866A9B">
        <w:rPr>
          <w:sz w:val="22"/>
          <w:szCs w:val="22"/>
        </w:rPr>
        <w:t xml:space="preserve"> an Bord, </w:t>
      </w:r>
      <w:proofErr w:type="spellStart"/>
      <w:r w:rsidRPr="00866A9B">
        <w:rPr>
          <w:sz w:val="22"/>
          <w:szCs w:val="22"/>
        </w:rPr>
        <w:t>ausschließlich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Decksbesatzung</w:t>
      </w:r>
      <w:proofErr w:type="spellEnd"/>
      <w:r w:rsidRPr="00866A9B">
        <w:rPr>
          <w:sz w:val="22"/>
          <w:szCs w:val="22"/>
        </w:rPr>
        <w:t>.</w:t>
      </w:r>
    </w:p>
    <w:p w14:paraId="41DB4821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146AE8AA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proofErr w:type="spellStart"/>
      <w:r w:rsidRPr="00866A9B">
        <w:rPr>
          <w:sz w:val="22"/>
          <w:szCs w:val="22"/>
        </w:rPr>
        <w:t>Zur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Einordnung</w:t>
      </w:r>
      <w:proofErr w:type="spellEnd"/>
      <w:r w:rsidRPr="00866A9B">
        <w:rPr>
          <w:sz w:val="22"/>
          <w:szCs w:val="22"/>
        </w:rPr>
        <w:t xml:space="preserve"> und </w:t>
      </w:r>
      <w:proofErr w:type="spellStart"/>
      <w:r w:rsidRPr="00866A9B">
        <w:rPr>
          <w:sz w:val="22"/>
          <w:szCs w:val="22"/>
        </w:rPr>
        <w:t>zum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besseren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Verständnis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werden</w:t>
      </w:r>
      <w:proofErr w:type="spellEnd"/>
      <w:r w:rsidRPr="00866A9B">
        <w:rPr>
          <w:sz w:val="22"/>
          <w:szCs w:val="22"/>
        </w:rPr>
        <w:t xml:space="preserve"> die Phase </w:t>
      </w:r>
      <w:proofErr w:type="spellStart"/>
      <w:r w:rsidRPr="00866A9B">
        <w:rPr>
          <w:sz w:val="22"/>
          <w:szCs w:val="22"/>
        </w:rPr>
        <w:t>im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Folgenden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näher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erläutert</w:t>
      </w:r>
      <w:proofErr w:type="spellEnd"/>
      <w:r w:rsidRPr="00866A9B">
        <w:rPr>
          <w:sz w:val="22"/>
          <w:szCs w:val="22"/>
        </w:rPr>
        <w:t>:</w:t>
      </w:r>
    </w:p>
    <w:p w14:paraId="646C90F5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3401E09F" w14:textId="77777777" w:rsidR="00757467" w:rsidRDefault="00757467" w:rsidP="00757467">
      <w:pPr>
        <w:tabs>
          <w:tab w:val="left" w:pos="1134"/>
          <w:tab w:val="left" w:pos="1701"/>
        </w:tabs>
        <w:ind w:left="1134"/>
        <w:jc w:val="both"/>
        <w:rPr>
          <w:b/>
          <w:bCs/>
          <w:sz w:val="22"/>
          <w:szCs w:val="22"/>
        </w:rPr>
      </w:pPr>
      <w:r w:rsidRPr="00866A9B">
        <w:rPr>
          <w:b/>
          <w:bCs/>
          <w:sz w:val="22"/>
          <w:szCs w:val="22"/>
        </w:rPr>
        <w:t xml:space="preserve">Phase 0: </w:t>
      </w:r>
      <w:proofErr w:type="spellStart"/>
      <w:r w:rsidRPr="00866A9B">
        <w:rPr>
          <w:b/>
          <w:bCs/>
          <w:sz w:val="22"/>
          <w:szCs w:val="22"/>
        </w:rPr>
        <w:t>Vorbereitungs</w:t>
      </w:r>
      <w:proofErr w:type="spellEnd"/>
      <w:r w:rsidRPr="00866A9B">
        <w:rPr>
          <w:b/>
          <w:bCs/>
          <w:sz w:val="22"/>
          <w:szCs w:val="22"/>
        </w:rPr>
        <w:t xml:space="preserve">- und </w:t>
      </w:r>
      <w:proofErr w:type="spellStart"/>
      <w:r w:rsidRPr="00866A9B">
        <w:rPr>
          <w:b/>
          <w:bCs/>
          <w:sz w:val="22"/>
          <w:szCs w:val="22"/>
        </w:rPr>
        <w:t>Informationseinholungsphase</w:t>
      </w:r>
      <w:proofErr w:type="spellEnd"/>
    </w:p>
    <w:p w14:paraId="4712F087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3CA250CC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Das Schiff </w:t>
      </w:r>
      <w:proofErr w:type="spellStart"/>
      <w:r w:rsidRPr="00866A9B">
        <w:rPr>
          <w:sz w:val="22"/>
          <w:szCs w:val="22"/>
        </w:rPr>
        <w:t>wird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entsprechend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attestierten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Betriebsform</w:t>
      </w:r>
      <w:proofErr w:type="spellEnd"/>
      <w:r w:rsidRPr="00866A9B">
        <w:rPr>
          <w:sz w:val="22"/>
          <w:szCs w:val="22"/>
        </w:rPr>
        <w:t xml:space="preserve"> und der </w:t>
      </w:r>
      <w:proofErr w:type="spellStart"/>
      <w:r w:rsidRPr="00866A9B">
        <w:rPr>
          <w:sz w:val="22"/>
          <w:szCs w:val="22"/>
        </w:rPr>
        <w:t>Besatzungsvorschiften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operiert</w:t>
      </w:r>
      <w:proofErr w:type="spellEnd"/>
      <w:r w:rsidRPr="00866A9B">
        <w:rPr>
          <w:sz w:val="22"/>
          <w:szCs w:val="22"/>
        </w:rPr>
        <w:t xml:space="preserve">. </w:t>
      </w:r>
      <w:proofErr w:type="spellStart"/>
      <w:r w:rsidRPr="00866A9B">
        <w:rPr>
          <w:sz w:val="22"/>
          <w:szCs w:val="22"/>
        </w:rPr>
        <w:t>Technische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Spezifikationen</w:t>
      </w:r>
      <w:proofErr w:type="spellEnd"/>
      <w:r w:rsidRPr="00866A9B">
        <w:rPr>
          <w:sz w:val="22"/>
          <w:szCs w:val="22"/>
        </w:rPr>
        <w:t xml:space="preserve"> des </w:t>
      </w:r>
      <w:proofErr w:type="spellStart"/>
      <w:r w:rsidRPr="00866A9B">
        <w:rPr>
          <w:sz w:val="22"/>
          <w:szCs w:val="22"/>
        </w:rPr>
        <w:t>Schiffs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werden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begutachtet</w:t>
      </w:r>
      <w:proofErr w:type="spellEnd"/>
      <w:r w:rsidRPr="00866A9B">
        <w:rPr>
          <w:sz w:val="22"/>
          <w:szCs w:val="22"/>
        </w:rPr>
        <w:t xml:space="preserve"> und </w:t>
      </w:r>
      <w:proofErr w:type="spellStart"/>
      <w:r w:rsidRPr="00866A9B">
        <w:rPr>
          <w:sz w:val="22"/>
          <w:szCs w:val="22"/>
        </w:rPr>
        <w:t>berücksichtigt</w:t>
      </w:r>
      <w:proofErr w:type="spellEnd"/>
      <w:r w:rsidRPr="00866A9B">
        <w:rPr>
          <w:sz w:val="22"/>
          <w:szCs w:val="22"/>
        </w:rPr>
        <w:t xml:space="preserve">, um die </w:t>
      </w:r>
      <w:proofErr w:type="spellStart"/>
      <w:r w:rsidRPr="00866A9B">
        <w:rPr>
          <w:sz w:val="22"/>
          <w:szCs w:val="22"/>
        </w:rPr>
        <w:t>Fernsteuertechnologie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einbauen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zu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können</w:t>
      </w:r>
      <w:proofErr w:type="spellEnd"/>
      <w:r w:rsidRPr="00866A9B">
        <w:rPr>
          <w:sz w:val="22"/>
          <w:szCs w:val="22"/>
        </w:rPr>
        <w:t xml:space="preserve">.  </w:t>
      </w:r>
    </w:p>
    <w:p w14:paraId="3A026F36" w14:textId="77777777" w:rsidR="00757467" w:rsidRPr="00866A9B" w:rsidRDefault="00757467" w:rsidP="00757467">
      <w:pPr>
        <w:tabs>
          <w:tab w:val="left" w:pos="1701"/>
        </w:tabs>
        <w:spacing w:after="60"/>
        <w:ind w:left="1134"/>
        <w:jc w:val="both"/>
        <w:rPr>
          <w:sz w:val="22"/>
          <w:szCs w:val="22"/>
        </w:rPr>
      </w:pPr>
    </w:p>
    <w:p w14:paraId="0A7140F0" w14:textId="77777777" w:rsidR="00757467" w:rsidRDefault="00757467" w:rsidP="00757467">
      <w:pPr>
        <w:tabs>
          <w:tab w:val="left" w:pos="1134"/>
          <w:tab w:val="left" w:pos="1701"/>
        </w:tabs>
        <w:ind w:left="1134"/>
        <w:jc w:val="both"/>
        <w:rPr>
          <w:b/>
          <w:bCs/>
          <w:sz w:val="22"/>
          <w:szCs w:val="22"/>
        </w:rPr>
      </w:pPr>
      <w:r w:rsidRPr="00866A9B">
        <w:rPr>
          <w:b/>
          <w:bCs/>
          <w:sz w:val="22"/>
          <w:szCs w:val="22"/>
        </w:rPr>
        <w:t>Phase 1: Installation/</w:t>
      </w:r>
      <w:proofErr w:type="spellStart"/>
      <w:r w:rsidRPr="00866A9B">
        <w:rPr>
          <w:b/>
          <w:bCs/>
          <w:sz w:val="22"/>
          <w:szCs w:val="22"/>
        </w:rPr>
        <w:t>Überwachung</w:t>
      </w:r>
      <w:proofErr w:type="spellEnd"/>
      <w:r w:rsidRPr="00866A9B">
        <w:rPr>
          <w:b/>
          <w:bCs/>
          <w:sz w:val="22"/>
          <w:szCs w:val="22"/>
        </w:rPr>
        <w:t>/</w:t>
      </w:r>
      <w:proofErr w:type="spellStart"/>
      <w:r w:rsidRPr="00866A9B">
        <w:rPr>
          <w:b/>
          <w:bCs/>
          <w:sz w:val="22"/>
          <w:szCs w:val="22"/>
        </w:rPr>
        <w:t>Funktionstest</w:t>
      </w:r>
      <w:proofErr w:type="spellEnd"/>
    </w:p>
    <w:p w14:paraId="35D4F441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45AB3CE0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Installation der </w:t>
      </w:r>
      <w:proofErr w:type="spellStart"/>
      <w:r w:rsidRPr="00866A9B">
        <w:rPr>
          <w:sz w:val="22"/>
          <w:szCs w:val="22"/>
        </w:rPr>
        <w:t>Fernsteuerungstechnologie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bzw</w:t>
      </w:r>
      <w:proofErr w:type="spellEnd"/>
      <w:r w:rsidRPr="00866A9B">
        <w:rPr>
          <w:sz w:val="22"/>
          <w:szCs w:val="22"/>
        </w:rPr>
        <w:t xml:space="preserve">. des -systems und </w:t>
      </w:r>
      <w:proofErr w:type="spellStart"/>
      <w:r w:rsidRPr="00866A9B">
        <w:rPr>
          <w:sz w:val="22"/>
          <w:szCs w:val="22"/>
        </w:rPr>
        <w:t>Überprüfung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Zuverlässigkeit</w:t>
      </w:r>
      <w:proofErr w:type="spellEnd"/>
      <w:r w:rsidRPr="00866A9B">
        <w:rPr>
          <w:sz w:val="22"/>
          <w:szCs w:val="22"/>
        </w:rPr>
        <w:t xml:space="preserve"> und </w:t>
      </w:r>
      <w:proofErr w:type="spellStart"/>
      <w:r w:rsidRPr="00866A9B">
        <w:rPr>
          <w:sz w:val="22"/>
          <w:szCs w:val="22"/>
        </w:rPr>
        <w:t>Betriebssicherheit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installierter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Komponenten</w:t>
      </w:r>
      <w:proofErr w:type="spellEnd"/>
      <w:r w:rsidRPr="00866A9B">
        <w:rPr>
          <w:sz w:val="22"/>
          <w:szCs w:val="22"/>
        </w:rPr>
        <w:t xml:space="preserve">. </w:t>
      </w:r>
      <w:proofErr w:type="spellStart"/>
      <w:r w:rsidRPr="00866A9B">
        <w:rPr>
          <w:sz w:val="22"/>
          <w:szCs w:val="22"/>
        </w:rPr>
        <w:t>Einweisung</w:t>
      </w:r>
      <w:proofErr w:type="spellEnd"/>
      <w:r w:rsidRPr="00866A9B">
        <w:rPr>
          <w:sz w:val="22"/>
          <w:szCs w:val="22"/>
        </w:rPr>
        <w:t xml:space="preserve"> und </w:t>
      </w:r>
      <w:proofErr w:type="spellStart"/>
      <w:r w:rsidRPr="00866A9B">
        <w:rPr>
          <w:sz w:val="22"/>
          <w:szCs w:val="22"/>
        </w:rPr>
        <w:t>Schulung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Besatzung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zur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Verwendung</w:t>
      </w:r>
      <w:proofErr w:type="spellEnd"/>
      <w:r w:rsidRPr="00866A9B">
        <w:rPr>
          <w:sz w:val="22"/>
          <w:szCs w:val="22"/>
        </w:rPr>
        <w:t xml:space="preserve"> des Systems. </w:t>
      </w:r>
    </w:p>
    <w:p w14:paraId="554B405B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42F0BAE0" w14:textId="77777777" w:rsidR="00757467" w:rsidRDefault="00757467" w:rsidP="00757467">
      <w:pPr>
        <w:tabs>
          <w:tab w:val="left" w:pos="1134"/>
          <w:tab w:val="left" w:pos="1701"/>
        </w:tabs>
        <w:ind w:left="1134"/>
        <w:jc w:val="both"/>
        <w:rPr>
          <w:b/>
          <w:bCs/>
          <w:sz w:val="22"/>
          <w:szCs w:val="22"/>
        </w:rPr>
      </w:pPr>
      <w:r w:rsidRPr="00866A9B">
        <w:rPr>
          <w:b/>
          <w:bCs/>
          <w:sz w:val="22"/>
          <w:szCs w:val="22"/>
        </w:rPr>
        <w:t xml:space="preserve">Phase 2: </w:t>
      </w:r>
      <w:proofErr w:type="spellStart"/>
      <w:r w:rsidRPr="00866A9B">
        <w:rPr>
          <w:b/>
          <w:bCs/>
          <w:sz w:val="22"/>
          <w:szCs w:val="22"/>
        </w:rPr>
        <w:t>Fernsteuerung</w:t>
      </w:r>
      <w:proofErr w:type="spellEnd"/>
      <w:r w:rsidRPr="00866A9B">
        <w:rPr>
          <w:b/>
          <w:bCs/>
          <w:sz w:val="22"/>
          <w:szCs w:val="22"/>
        </w:rPr>
        <w:t xml:space="preserve"> des </w:t>
      </w:r>
      <w:proofErr w:type="spellStart"/>
      <w:r w:rsidRPr="00866A9B">
        <w:rPr>
          <w:b/>
          <w:bCs/>
          <w:sz w:val="22"/>
          <w:szCs w:val="22"/>
        </w:rPr>
        <w:t>Schiffes</w:t>
      </w:r>
      <w:proofErr w:type="spellEnd"/>
    </w:p>
    <w:p w14:paraId="283DF8B8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b/>
          <w:bCs/>
          <w:sz w:val="22"/>
          <w:szCs w:val="22"/>
        </w:rPr>
      </w:pPr>
    </w:p>
    <w:p w14:paraId="6C7B8069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Operative </w:t>
      </w:r>
      <w:proofErr w:type="spellStart"/>
      <w:r w:rsidRPr="00866A9B">
        <w:rPr>
          <w:sz w:val="22"/>
          <w:szCs w:val="22"/>
        </w:rPr>
        <w:t>Testphase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Fernsteuerungstechnologie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mit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gleichbleibender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Betriebsform</w:t>
      </w:r>
      <w:proofErr w:type="spellEnd"/>
      <w:r w:rsidRPr="00866A9B">
        <w:rPr>
          <w:sz w:val="22"/>
          <w:szCs w:val="22"/>
        </w:rPr>
        <w:t xml:space="preserve"> und </w:t>
      </w:r>
      <w:proofErr w:type="spellStart"/>
      <w:r w:rsidRPr="00866A9B">
        <w:rPr>
          <w:sz w:val="22"/>
          <w:szCs w:val="22"/>
        </w:rPr>
        <w:t>Besatzung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nach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RheinSchPersV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bzw</w:t>
      </w:r>
      <w:proofErr w:type="spellEnd"/>
      <w:r w:rsidRPr="00866A9B">
        <w:rPr>
          <w:sz w:val="22"/>
          <w:szCs w:val="22"/>
        </w:rPr>
        <w:t xml:space="preserve">. </w:t>
      </w:r>
      <w:proofErr w:type="spellStart"/>
      <w:r w:rsidRPr="00866A9B">
        <w:rPr>
          <w:sz w:val="22"/>
          <w:szCs w:val="22"/>
        </w:rPr>
        <w:t>BinSchPersV</w:t>
      </w:r>
      <w:proofErr w:type="spellEnd"/>
      <w:r w:rsidRPr="00866A9B">
        <w:rPr>
          <w:sz w:val="22"/>
          <w:szCs w:val="22"/>
        </w:rPr>
        <w:t xml:space="preserve">. Demonstration der </w:t>
      </w:r>
      <w:proofErr w:type="spellStart"/>
      <w:r w:rsidRPr="00866A9B">
        <w:rPr>
          <w:sz w:val="22"/>
          <w:szCs w:val="22"/>
        </w:rPr>
        <w:t>Funktion</w:t>
      </w:r>
      <w:proofErr w:type="spellEnd"/>
      <w:r w:rsidRPr="00866A9B">
        <w:rPr>
          <w:sz w:val="22"/>
          <w:szCs w:val="22"/>
        </w:rPr>
        <w:t xml:space="preserve"> und </w:t>
      </w:r>
      <w:proofErr w:type="spellStart"/>
      <w:r w:rsidRPr="00866A9B">
        <w:rPr>
          <w:sz w:val="22"/>
          <w:szCs w:val="22"/>
        </w:rPr>
        <w:t>Betriebssicherheit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Fernsteuertechnologie</w:t>
      </w:r>
      <w:proofErr w:type="spellEnd"/>
      <w:r w:rsidRPr="00866A9B">
        <w:rPr>
          <w:sz w:val="22"/>
          <w:szCs w:val="22"/>
        </w:rPr>
        <w:t xml:space="preserve"> und </w:t>
      </w:r>
      <w:proofErr w:type="spellStart"/>
      <w:r w:rsidRPr="00866A9B">
        <w:rPr>
          <w:sz w:val="22"/>
          <w:szCs w:val="22"/>
        </w:rPr>
        <w:t>entsprechenden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Prozessen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mit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anwesendem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Schiffsführer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im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Steuerhaus</w:t>
      </w:r>
      <w:proofErr w:type="spellEnd"/>
      <w:r w:rsidRPr="00866A9B">
        <w:rPr>
          <w:sz w:val="22"/>
          <w:szCs w:val="22"/>
        </w:rPr>
        <w:t xml:space="preserve">. </w:t>
      </w:r>
    </w:p>
    <w:p w14:paraId="58FA269E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0FA85996" w14:textId="77777777" w:rsidR="00757467" w:rsidRDefault="00757467" w:rsidP="00757467">
      <w:pPr>
        <w:tabs>
          <w:tab w:val="left" w:pos="1134"/>
          <w:tab w:val="left" w:pos="1701"/>
        </w:tabs>
        <w:ind w:left="1134"/>
        <w:jc w:val="both"/>
        <w:rPr>
          <w:b/>
          <w:bCs/>
          <w:sz w:val="22"/>
          <w:szCs w:val="22"/>
        </w:rPr>
      </w:pPr>
      <w:r w:rsidRPr="00866A9B">
        <w:rPr>
          <w:b/>
          <w:bCs/>
          <w:sz w:val="22"/>
          <w:szCs w:val="22"/>
        </w:rPr>
        <w:t xml:space="preserve">Phase 3: </w:t>
      </w:r>
      <w:proofErr w:type="spellStart"/>
      <w:r w:rsidRPr="00866A9B">
        <w:rPr>
          <w:b/>
          <w:bCs/>
          <w:sz w:val="22"/>
          <w:szCs w:val="22"/>
        </w:rPr>
        <w:t>Fernsteuerung</w:t>
      </w:r>
      <w:proofErr w:type="spellEnd"/>
      <w:r w:rsidRPr="00866A9B">
        <w:rPr>
          <w:b/>
          <w:bCs/>
          <w:sz w:val="22"/>
          <w:szCs w:val="22"/>
        </w:rPr>
        <w:t xml:space="preserve"> </w:t>
      </w:r>
      <w:proofErr w:type="spellStart"/>
      <w:r w:rsidRPr="00866A9B">
        <w:rPr>
          <w:b/>
          <w:bCs/>
          <w:sz w:val="22"/>
          <w:szCs w:val="22"/>
        </w:rPr>
        <w:t>mit</w:t>
      </w:r>
      <w:proofErr w:type="spellEnd"/>
      <w:r w:rsidRPr="00866A9B">
        <w:rPr>
          <w:b/>
          <w:bCs/>
          <w:sz w:val="22"/>
          <w:szCs w:val="22"/>
        </w:rPr>
        <w:t xml:space="preserve"> </w:t>
      </w:r>
      <w:proofErr w:type="spellStart"/>
      <w:r w:rsidRPr="00866A9B">
        <w:rPr>
          <w:b/>
          <w:bCs/>
          <w:sz w:val="22"/>
          <w:szCs w:val="22"/>
        </w:rPr>
        <w:t>Abweichung</w:t>
      </w:r>
      <w:proofErr w:type="spellEnd"/>
      <w:r w:rsidRPr="00866A9B">
        <w:rPr>
          <w:b/>
          <w:bCs/>
          <w:sz w:val="22"/>
          <w:szCs w:val="22"/>
        </w:rPr>
        <w:t xml:space="preserve"> von </w:t>
      </w:r>
      <w:proofErr w:type="spellStart"/>
      <w:r w:rsidRPr="00866A9B">
        <w:rPr>
          <w:b/>
          <w:bCs/>
          <w:sz w:val="22"/>
          <w:szCs w:val="22"/>
        </w:rPr>
        <w:t>bestehenden</w:t>
      </w:r>
      <w:proofErr w:type="spellEnd"/>
      <w:r w:rsidRPr="00866A9B">
        <w:rPr>
          <w:b/>
          <w:bCs/>
          <w:sz w:val="22"/>
          <w:szCs w:val="22"/>
        </w:rPr>
        <w:t xml:space="preserve"> </w:t>
      </w:r>
      <w:proofErr w:type="spellStart"/>
      <w:r w:rsidRPr="00866A9B">
        <w:rPr>
          <w:b/>
          <w:bCs/>
          <w:sz w:val="22"/>
          <w:szCs w:val="22"/>
        </w:rPr>
        <w:t>Verordnungen</w:t>
      </w:r>
      <w:proofErr w:type="spellEnd"/>
    </w:p>
    <w:p w14:paraId="48818F55" w14:textId="77777777" w:rsidR="00757467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br/>
      </w:r>
      <w:proofErr w:type="spellStart"/>
      <w:r w:rsidRPr="00866A9B">
        <w:rPr>
          <w:sz w:val="22"/>
          <w:szCs w:val="22"/>
        </w:rPr>
        <w:t>Nutzung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operativen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Zuverlässigkeit</w:t>
      </w:r>
      <w:proofErr w:type="spellEnd"/>
      <w:r w:rsidRPr="00866A9B">
        <w:rPr>
          <w:sz w:val="22"/>
          <w:szCs w:val="22"/>
        </w:rPr>
        <w:t xml:space="preserve"> (</w:t>
      </w:r>
      <w:proofErr w:type="spellStart"/>
      <w:r w:rsidRPr="00866A9B">
        <w:rPr>
          <w:sz w:val="22"/>
          <w:szCs w:val="22"/>
        </w:rPr>
        <w:t>bereits</w:t>
      </w:r>
      <w:proofErr w:type="spellEnd"/>
      <w:r w:rsidRPr="00866A9B">
        <w:rPr>
          <w:sz w:val="22"/>
          <w:szCs w:val="22"/>
        </w:rPr>
        <w:t xml:space="preserve"> in Phase 2 </w:t>
      </w:r>
      <w:proofErr w:type="spellStart"/>
      <w:r w:rsidRPr="00866A9B">
        <w:rPr>
          <w:sz w:val="22"/>
          <w:szCs w:val="22"/>
        </w:rPr>
        <w:t>bestätigt</w:t>
      </w:r>
      <w:proofErr w:type="spellEnd"/>
      <w:r w:rsidRPr="00866A9B">
        <w:rPr>
          <w:sz w:val="22"/>
          <w:szCs w:val="22"/>
        </w:rPr>
        <w:t xml:space="preserve">) und </w:t>
      </w:r>
      <w:proofErr w:type="spellStart"/>
      <w:r w:rsidRPr="00866A9B">
        <w:rPr>
          <w:sz w:val="22"/>
          <w:szCs w:val="22"/>
        </w:rPr>
        <w:t>Generierung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eines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wirtschaftlichen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Mehrwerts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durch</w:t>
      </w:r>
      <w:proofErr w:type="spellEnd"/>
      <w:r w:rsidRPr="00866A9B">
        <w:rPr>
          <w:sz w:val="22"/>
          <w:szCs w:val="22"/>
        </w:rPr>
        <w:t xml:space="preserve"> a) </w:t>
      </w:r>
      <w:proofErr w:type="spellStart"/>
      <w:r w:rsidRPr="00866A9B">
        <w:rPr>
          <w:sz w:val="22"/>
          <w:szCs w:val="22"/>
        </w:rPr>
        <w:t>Änderung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Betriebsform</w:t>
      </w:r>
      <w:proofErr w:type="spellEnd"/>
      <w:r w:rsidRPr="00866A9B">
        <w:rPr>
          <w:sz w:val="22"/>
          <w:szCs w:val="22"/>
        </w:rPr>
        <w:t xml:space="preserve"> (A1/A2 → B) </w:t>
      </w:r>
      <w:proofErr w:type="spellStart"/>
      <w:r w:rsidRPr="00866A9B">
        <w:rPr>
          <w:sz w:val="22"/>
          <w:szCs w:val="22"/>
        </w:rPr>
        <w:t>oder</w:t>
      </w:r>
      <w:proofErr w:type="spellEnd"/>
      <w:r w:rsidRPr="00866A9B">
        <w:rPr>
          <w:sz w:val="22"/>
          <w:szCs w:val="22"/>
        </w:rPr>
        <w:t xml:space="preserve"> b) </w:t>
      </w:r>
      <w:proofErr w:type="spellStart"/>
      <w:r w:rsidRPr="00866A9B">
        <w:rPr>
          <w:sz w:val="22"/>
          <w:szCs w:val="22"/>
        </w:rPr>
        <w:t>Reduzierung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Besatzung</w:t>
      </w:r>
      <w:proofErr w:type="spellEnd"/>
      <w:r w:rsidRPr="00866A9B">
        <w:rPr>
          <w:sz w:val="22"/>
          <w:szCs w:val="22"/>
        </w:rPr>
        <w:t xml:space="preserve">. </w:t>
      </w:r>
      <w:proofErr w:type="spellStart"/>
      <w:r w:rsidRPr="00866A9B">
        <w:rPr>
          <w:sz w:val="22"/>
          <w:szCs w:val="22"/>
        </w:rPr>
        <w:t>Im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Sinne</w:t>
      </w:r>
      <w:proofErr w:type="spellEnd"/>
      <w:r w:rsidRPr="00866A9B">
        <w:rPr>
          <w:sz w:val="22"/>
          <w:szCs w:val="22"/>
        </w:rPr>
        <w:t xml:space="preserve"> der ADN </w:t>
      </w:r>
      <w:proofErr w:type="spellStart"/>
      <w:r w:rsidRPr="00866A9B">
        <w:rPr>
          <w:sz w:val="22"/>
          <w:szCs w:val="22"/>
        </w:rPr>
        <w:t>wäre</w:t>
      </w:r>
      <w:proofErr w:type="spellEnd"/>
      <w:r w:rsidRPr="00866A9B">
        <w:rPr>
          <w:sz w:val="22"/>
          <w:szCs w:val="22"/>
        </w:rPr>
        <w:t xml:space="preserve"> in dies </w:t>
      </w:r>
      <w:proofErr w:type="spellStart"/>
      <w:r w:rsidRPr="00866A9B">
        <w:rPr>
          <w:sz w:val="22"/>
          <w:szCs w:val="22"/>
        </w:rPr>
        <w:t>wie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folgt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zu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berücksichtigen</w:t>
      </w:r>
      <w:proofErr w:type="spellEnd"/>
      <w:r w:rsidRPr="00866A9B">
        <w:rPr>
          <w:sz w:val="22"/>
          <w:szCs w:val="22"/>
        </w:rPr>
        <w:t>:</w:t>
      </w:r>
    </w:p>
    <w:p w14:paraId="2D64806E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039FB98E" w14:textId="77777777" w:rsidR="00757467" w:rsidRDefault="00757467" w:rsidP="00757467">
      <w:pPr>
        <w:tabs>
          <w:tab w:val="left" w:pos="1134"/>
          <w:tab w:val="left" w:pos="1701"/>
        </w:tabs>
        <w:ind w:left="1134"/>
        <w:jc w:val="both"/>
        <w:rPr>
          <w:b/>
          <w:bCs/>
          <w:sz w:val="22"/>
          <w:szCs w:val="22"/>
        </w:rPr>
      </w:pPr>
      <w:r w:rsidRPr="00866A9B">
        <w:rPr>
          <w:b/>
          <w:bCs/>
          <w:sz w:val="22"/>
          <w:szCs w:val="22"/>
        </w:rPr>
        <w:t xml:space="preserve">3a: </w:t>
      </w:r>
      <w:proofErr w:type="spellStart"/>
      <w:r w:rsidRPr="00866A9B">
        <w:rPr>
          <w:b/>
          <w:bCs/>
          <w:sz w:val="22"/>
          <w:szCs w:val="22"/>
        </w:rPr>
        <w:t>Schiffsführer</w:t>
      </w:r>
      <w:proofErr w:type="spellEnd"/>
      <w:r w:rsidRPr="00866A9B">
        <w:rPr>
          <w:b/>
          <w:bCs/>
          <w:sz w:val="22"/>
          <w:szCs w:val="22"/>
        </w:rPr>
        <w:t xml:space="preserve"> </w:t>
      </w:r>
      <w:proofErr w:type="spellStart"/>
      <w:r w:rsidRPr="00866A9B">
        <w:rPr>
          <w:b/>
          <w:bCs/>
          <w:sz w:val="22"/>
          <w:szCs w:val="22"/>
        </w:rPr>
        <w:t>verbleibt</w:t>
      </w:r>
      <w:proofErr w:type="spellEnd"/>
      <w:r w:rsidRPr="00866A9B">
        <w:rPr>
          <w:b/>
          <w:bCs/>
          <w:sz w:val="22"/>
          <w:szCs w:val="22"/>
        </w:rPr>
        <w:t xml:space="preserve"> an Bord</w:t>
      </w:r>
    </w:p>
    <w:p w14:paraId="219E3BE7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b/>
          <w:bCs/>
          <w:sz w:val="22"/>
          <w:szCs w:val="22"/>
        </w:rPr>
      </w:pPr>
    </w:p>
    <w:p w14:paraId="4E6CD30D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b/>
          <w:bCs/>
          <w:sz w:val="22"/>
          <w:szCs w:val="22"/>
        </w:rPr>
      </w:pPr>
      <w:r w:rsidRPr="00866A9B">
        <w:rPr>
          <w:b/>
          <w:bCs/>
          <w:sz w:val="22"/>
          <w:szCs w:val="22"/>
        </w:rPr>
        <w:t xml:space="preserve">3b: </w:t>
      </w:r>
      <w:proofErr w:type="spellStart"/>
      <w:r w:rsidRPr="00866A9B">
        <w:rPr>
          <w:b/>
          <w:bCs/>
          <w:sz w:val="22"/>
          <w:szCs w:val="22"/>
        </w:rPr>
        <w:t>ausschließlich</w:t>
      </w:r>
      <w:proofErr w:type="spellEnd"/>
      <w:r w:rsidRPr="00866A9B">
        <w:rPr>
          <w:b/>
          <w:bCs/>
          <w:sz w:val="22"/>
          <w:szCs w:val="22"/>
        </w:rPr>
        <w:t xml:space="preserve"> </w:t>
      </w:r>
      <w:proofErr w:type="spellStart"/>
      <w:r w:rsidRPr="00866A9B">
        <w:rPr>
          <w:b/>
          <w:bCs/>
          <w:sz w:val="22"/>
          <w:szCs w:val="22"/>
        </w:rPr>
        <w:t>Decksbesatzung</w:t>
      </w:r>
      <w:proofErr w:type="spellEnd"/>
      <w:r w:rsidRPr="00866A9B">
        <w:rPr>
          <w:b/>
          <w:bCs/>
          <w:sz w:val="22"/>
          <w:szCs w:val="22"/>
        </w:rPr>
        <w:t xml:space="preserve"> an Bord, </w:t>
      </w:r>
      <w:proofErr w:type="spellStart"/>
      <w:r w:rsidRPr="00866A9B">
        <w:rPr>
          <w:b/>
          <w:bCs/>
          <w:sz w:val="22"/>
          <w:szCs w:val="22"/>
        </w:rPr>
        <w:t>kein</w:t>
      </w:r>
      <w:proofErr w:type="spellEnd"/>
      <w:r w:rsidRPr="00866A9B">
        <w:rPr>
          <w:b/>
          <w:bCs/>
          <w:sz w:val="22"/>
          <w:szCs w:val="22"/>
        </w:rPr>
        <w:t xml:space="preserve"> </w:t>
      </w:r>
      <w:proofErr w:type="spellStart"/>
      <w:r w:rsidRPr="00866A9B">
        <w:rPr>
          <w:b/>
          <w:bCs/>
          <w:sz w:val="22"/>
          <w:szCs w:val="22"/>
        </w:rPr>
        <w:t>Schiffsführer</w:t>
      </w:r>
      <w:proofErr w:type="spellEnd"/>
    </w:p>
    <w:p w14:paraId="3FE97429" w14:textId="77777777" w:rsidR="00757467" w:rsidRPr="00866A9B" w:rsidRDefault="00757467" w:rsidP="00757467">
      <w:pPr>
        <w:tabs>
          <w:tab w:val="left" w:pos="1134"/>
          <w:tab w:val="left" w:pos="1701"/>
        </w:tabs>
        <w:spacing w:after="60"/>
        <w:jc w:val="both"/>
        <w:rPr>
          <w:sz w:val="22"/>
          <w:szCs w:val="22"/>
        </w:rPr>
      </w:pPr>
    </w:p>
    <w:p w14:paraId="7A1A2BF2" w14:textId="77777777" w:rsidR="00757467" w:rsidRPr="00866A9B" w:rsidRDefault="00757467" w:rsidP="00757467">
      <w:pPr>
        <w:tabs>
          <w:tab w:val="left" w:pos="1134"/>
          <w:tab w:val="left" w:pos="1701"/>
        </w:tabs>
        <w:spacing w:after="6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5914E80F" w14:textId="77777777" w:rsidR="00757467" w:rsidRPr="00866A9B" w:rsidRDefault="00757467" w:rsidP="00757467">
      <w:pPr>
        <w:pStyle w:val="ListParagraph"/>
        <w:numPr>
          <w:ilvl w:val="0"/>
          <w:numId w:val="32"/>
        </w:numPr>
        <w:tabs>
          <w:tab w:val="left" w:pos="1134"/>
          <w:tab w:val="left" w:pos="1701"/>
        </w:tabs>
        <w:spacing w:after="6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66A9B">
        <w:rPr>
          <w:rFonts w:ascii="Times New Roman" w:hAnsi="Times New Roman"/>
          <w:b/>
          <w:bCs/>
          <w:sz w:val="28"/>
          <w:szCs w:val="28"/>
        </w:rPr>
        <w:t>Auslegungsfragen</w:t>
      </w:r>
      <w:proofErr w:type="spellEnd"/>
    </w:p>
    <w:p w14:paraId="12177F1D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2A743216" w14:textId="77777777" w:rsidR="00757467" w:rsidRDefault="00757467" w:rsidP="00757467">
      <w:pPr>
        <w:tabs>
          <w:tab w:val="left" w:pos="1134"/>
          <w:tab w:val="left" w:pos="1701"/>
        </w:tabs>
        <w:ind w:left="1134"/>
        <w:jc w:val="both"/>
        <w:rPr>
          <w:b/>
          <w:bCs/>
          <w:sz w:val="22"/>
          <w:szCs w:val="22"/>
        </w:rPr>
      </w:pPr>
      <w:r w:rsidRPr="00866A9B">
        <w:rPr>
          <w:b/>
          <w:bCs/>
          <w:sz w:val="22"/>
          <w:szCs w:val="22"/>
        </w:rPr>
        <w:t>Phase 2 und Phase 3a:</w:t>
      </w:r>
    </w:p>
    <w:p w14:paraId="46B23276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b/>
          <w:bCs/>
          <w:sz w:val="22"/>
          <w:szCs w:val="22"/>
        </w:rPr>
      </w:pPr>
    </w:p>
    <w:p w14:paraId="3D46A2BF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Der ADN </w:t>
      </w:r>
      <w:proofErr w:type="spellStart"/>
      <w:r w:rsidRPr="00866A9B">
        <w:rPr>
          <w:sz w:val="22"/>
          <w:szCs w:val="22"/>
        </w:rPr>
        <w:t>Sicherheitsausschuss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könnte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darüber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beraten</w:t>
      </w:r>
      <w:proofErr w:type="spellEnd"/>
      <w:r w:rsidRPr="00866A9B">
        <w:rPr>
          <w:sz w:val="22"/>
          <w:szCs w:val="22"/>
        </w:rPr>
        <w:t xml:space="preserve">, </w:t>
      </w:r>
      <w:proofErr w:type="spellStart"/>
      <w:r w:rsidRPr="00866A9B">
        <w:rPr>
          <w:sz w:val="22"/>
          <w:szCs w:val="22"/>
        </w:rPr>
        <w:t>ob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bei</w:t>
      </w:r>
      <w:proofErr w:type="spellEnd"/>
      <w:r w:rsidRPr="00866A9B">
        <w:rPr>
          <w:sz w:val="22"/>
          <w:szCs w:val="22"/>
        </w:rPr>
        <w:t xml:space="preserve"> den </w:t>
      </w:r>
      <w:proofErr w:type="spellStart"/>
      <w:r w:rsidRPr="00866A9B">
        <w:rPr>
          <w:sz w:val="22"/>
          <w:szCs w:val="22"/>
        </w:rPr>
        <w:t>beschriebenen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Phasen</w:t>
      </w:r>
      <w:proofErr w:type="spellEnd"/>
      <w:r w:rsidRPr="00866A9B">
        <w:rPr>
          <w:sz w:val="22"/>
          <w:szCs w:val="22"/>
        </w:rPr>
        <w:t xml:space="preserve"> 2 und 3a </w:t>
      </w:r>
      <w:proofErr w:type="spellStart"/>
      <w:r w:rsidRPr="00866A9B">
        <w:rPr>
          <w:sz w:val="22"/>
          <w:szCs w:val="22"/>
        </w:rPr>
        <w:t>Abweichungen</w:t>
      </w:r>
      <w:proofErr w:type="spellEnd"/>
      <w:r w:rsidRPr="00866A9B">
        <w:rPr>
          <w:sz w:val="22"/>
          <w:szCs w:val="22"/>
        </w:rPr>
        <w:t xml:space="preserve"> von der ADN </w:t>
      </w:r>
      <w:proofErr w:type="spellStart"/>
      <w:r w:rsidRPr="00866A9B">
        <w:rPr>
          <w:sz w:val="22"/>
          <w:szCs w:val="22"/>
        </w:rPr>
        <w:t>bestehen</w:t>
      </w:r>
      <w:proofErr w:type="spellEnd"/>
      <w:r w:rsidRPr="00866A9B">
        <w:rPr>
          <w:sz w:val="22"/>
          <w:szCs w:val="22"/>
        </w:rPr>
        <w:t>.</w:t>
      </w:r>
    </w:p>
    <w:p w14:paraId="59DE56F9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41BB6347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Als </w:t>
      </w:r>
      <w:proofErr w:type="spellStart"/>
      <w:r w:rsidRPr="00866A9B">
        <w:rPr>
          <w:sz w:val="22"/>
          <w:szCs w:val="22"/>
        </w:rPr>
        <w:t>Diskussionsgrundlage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sind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im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</w:t>
      </w:r>
      <w:r w:rsidRPr="00866A9B">
        <w:rPr>
          <w:sz w:val="22"/>
          <w:szCs w:val="22"/>
        </w:rPr>
        <w:t>eiteren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Anforderungen</w:t>
      </w:r>
      <w:proofErr w:type="spellEnd"/>
      <w:r w:rsidRPr="00866A9B">
        <w:rPr>
          <w:sz w:val="22"/>
          <w:szCs w:val="22"/>
        </w:rPr>
        <w:t xml:space="preserve"> und </w:t>
      </w:r>
      <w:proofErr w:type="spellStart"/>
      <w:r w:rsidRPr="00866A9B">
        <w:rPr>
          <w:sz w:val="22"/>
          <w:szCs w:val="22"/>
        </w:rPr>
        <w:t>ergänzende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Informationen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aus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Projektbeschreibung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zusammengestellt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worden</w:t>
      </w:r>
      <w:proofErr w:type="spellEnd"/>
      <w:r w:rsidRPr="00866A9B">
        <w:rPr>
          <w:sz w:val="22"/>
          <w:szCs w:val="22"/>
        </w:rPr>
        <w:t>:</w:t>
      </w:r>
    </w:p>
    <w:p w14:paraId="4CDC65F2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07"/>
        <w:gridCol w:w="2824"/>
        <w:gridCol w:w="2686"/>
        <w:gridCol w:w="1855"/>
      </w:tblGrid>
      <w:tr w:rsidR="00757467" w:rsidRPr="00866A9B" w14:paraId="64EBAD51" w14:textId="77777777" w:rsidTr="004D5E29">
        <w:trPr>
          <w:tblHeader/>
        </w:trPr>
        <w:tc>
          <w:tcPr>
            <w:tcW w:w="562" w:type="dxa"/>
          </w:tcPr>
          <w:p w14:paraId="3E3FD5DF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66A9B">
              <w:rPr>
                <w:b/>
                <w:bCs/>
                <w:sz w:val="22"/>
                <w:szCs w:val="22"/>
              </w:rPr>
              <w:t>Kapitel</w:t>
            </w:r>
            <w:proofErr w:type="spellEnd"/>
          </w:p>
        </w:tc>
        <w:tc>
          <w:tcPr>
            <w:tcW w:w="2824" w:type="dxa"/>
          </w:tcPr>
          <w:p w14:paraId="31FCA780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66A9B">
              <w:rPr>
                <w:b/>
                <w:bCs/>
                <w:sz w:val="22"/>
                <w:szCs w:val="22"/>
              </w:rPr>
              <w:t>Anforderung</w:t>
            </w:r>
            <w:proofErr w:type="spellEnd"/>
          </w:p>
        </w:tc>
        <w:tc>
          <w:tcPr>
            <w:tcW w:w="2686" w:type="dxa"/>
          </w:tcPr>
          <w:p w14:paraId="44B2AB06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866A9B">
              <w:rPr>
                <w:b/>
                <w:bCs/>
                <w:sz w:val="22"/>
                <w:szCs w:val="22"/>
              </w:rPr>
              <w:t>Ergänzende</w:t>
            </w:r>
            <w:proofErr w:type="spellEnd"/>
            <w:r w:rsidRPr="00866A9B">
              <w:rPr>
                <w:b/>
                <w:bCs/>
                <w:sz w:val="22"/>
                <w:szCs w:val="22"/>
              </w:rPr>
              <w:t xml:space="preserve"> Information </w:t>
            </w:r>
            <w:proofErr w:type="spellStart"/>
            <w:r w:rsidRPr="00866A9B">
              <w:rPr>
                <w:b/>
                <w:bCs/>
                <w:sz w:val="22"/>
                <w:szCs w:val="22"/>
              </w:rPr>
              <w:t>aus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66A9B">
              <w:rPr>
                <w:b/>
                <w:bCs/>
                <w:sz w:val="22"/>
                <w:szCs w:val="22"/>
              </w:rPr>
              <w:t xml:space="preserve">der </w:t>
            </w:r>
            <w:proofErr w:type="spellStart"/>
            <w:r w:rsidRPr="00866A9B">
              <w:rPr>
                <w:b/>
                <w:bCs/>
                <w:sz w:val="22"/>
                <w:szCs w:val="22"/>
              </w:rPr>
              <w:t>Projektbeschreibung</w:t>
            </w:r>
            <w:proofErr w:type="spellEnd"/>
          </w:p>
        </w:tc>
        <w:tc>
          <w:tcPr>
            <w:tcW w:w="1855" w:type="dxa"/>
          </w:tcPr>
          <w:p w14:paraId="1557D0A3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66A9B">
              <w:rPr>
                <w:b/>
                <w:bCs/>
                <w:sz w:val="22"/>
                <w:szCs w:val="22"/>
              </w:rPr>
              <w:t>Abweichung</w:t>
            </w:r>
            <w:proofErr w:type="spellEnd"/>
            <w:r w:rsidRPr="00866A9B">
              <w:rPr>
                <w:b/>
                <w:bCs/>
                <w:sz w:val="22"/>
                <w:szCs w:val="22"/>
              </w:rPr>
              <w:t xml:space="preserve"> von der ADN?</w:t>
            </w:r>
          </w:p>
        </w:tc>
      </w:tr>
      <w:tr w:rsidR="00757467" w:rsidRPr="00866A9B" w14:paraId="5FD73596" w14:textId="77777777" w:rsidTr="004D5E29">
        <w:tc>
          <w:tcPr>
            <w:tcW w:w="562" w:type="dxa"/>
          </w:tcPr>
          <w:p w14:paraId="4064EDC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>1.3</w:t>
            </w:r>
          </w:p>
        </w:tc>
        <w:tc>
          <w:tcPr>
            <w:tcW w:w="2824" w:type="dxa"/>
          </w:tcPr>
          <w:p w14:paraId="7B0357C3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Am </w:t>
            </w:r>
            <w:proofErr w:type="spellStart"/>
            <w:r w:rsidRPr="00866A9B">
              <w:rPr>
                <w:sz w:val="22"/>
                <w:szCs w:val="22"/>
              </w:rPr>
              <w:t>Gefahrguttransport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beteiligte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Personen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sind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zu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unterweisen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</w:tc>
        <w:tc>
          <w:tcPr>
            <w:tcW w:w="2686" w:type="dxa"/>
          </w:tcPr>
          <w:p w14:paraId="4A4ADDEF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Der </w:t>
            </w:r>
            <w:proofErr w:type="spellStart"/>
            <w:r w:rsidRPr="00866A9B">
              <w:rPr>
                <w:sz w:val="22"/>
                <w:szCs w:val="22"/>
              </w:rPr>
              <w:t>hauptverantwortliche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Schiffsführer</w:t>
            </w:r>
            <w:proofErr w:type="spellEnd"/>
            <w:r w:rsidRPr="00866A9B">
              <w:rPr>
                <w:sz w:val="22"/>
                <w:szCs w:val="22"/>
              </w:rPr>
              <w:t xml:space="preserve"> lt. ADN </w:t>
            </w:r>
            <w:proofErr w:type="spellStart"/>
            <w:r w:rsidRPr="00866A9B">
              <w:rPr>
                <w:sz w:val="22"/>
                <w:szCs w:val="22"/>
              </w:rPr>
              <w:t>verbleibt</w:t>
            </w:r>
            <w:proofErr w:type="spellEnd"/>
            <w:r w:rsidRPr="00866A9B">
              <w:rPr>
                <w:sz w:val="22"/>
                <w:szCs w:val="22"/>
              </w:rPr>
              <w:t xml:space="preserve"> an Bord. </w:t>
            </w:r>
            <w:proofErr w:type="spellStart"/>
            <w:r w:rsidRPr="00866A9B">
              <w:rPr>
                <w:sz w:val="22"/>
                <w:szCs w:val="22"/>
              </w:rPr>
              <w:t>Durch</w:t>
            </w:r>
            <w:proofErr w:type="spellEnd"/>
            <w:r w:rsidRPr="00866A9B">
              <w:rPr>
                <w:sz w:val="22"/>
                <w:szCs w:val="22"/>
              </w:rPr>
              <w:t xml:space="preserve"> den </w:t>
            </w:r>
            <w:proofErr w:type="spellStart"/>
            <w:r w:rsidRPr="00866A9B">
              <w:rPr>
                <w:sz w:val="22"/>
                <w:szCs w:val="22"/>
              </w:rPr>
              <w:t>Schiffsführer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kann</w:t>
            </w:r>
            <w:proofErr w:type="spellEnd"/>
            <w:r w:rsidRPr="00866A9B">
              <w:rPr>
                <w:sz w:val="22"/>
                <w:szCs w:val="22"/>
              </w:rPr>
              <w:t xml:space="preserve"> die </w:t>
            </w:r>
            <w:proofErr w:type="spellStart"/>
            <w:r w:rsidRPr="00866A9B">
              <w:rPr>
                <w:sz w:val="22"/>
                <w:szCs w:val="22"/>
              </w:rPr>
              <w:lastRenderedPageBreak/>
              <w:t>Besatzung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unterwiesen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werden</w:t>
            </w:r>
            <w:proofErr w:type="spellEnd"/>
            <w:r w:rsidRPr="00866A9B">
              <w:rPr>
                <w:sz w:val="22"/>
                <w:szCs w:val="22"/>
              </w:rPr>
              <w:t xml:space="preserve">, </w:t>
            </w:r>
            <w:proofErr w:type="spellStart"/>
            <w:r w:rsidRPr="00866A9B">
              <w:rPr>
                <w:sz w:val="22"/>
                <w:szCs w:val="22"/>
              </w:rPr>
              <w:t>z.B.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nach</w:t>
            </w:r>
            <w:proofErr w:type="spellEnd"/>
            <w:r w:rsidRPr="00866A9B">
              <w:rPr>
                <w:sz w:val="22"/>
                <w:szCs w:val="22"/>
              </w:rPr>
              <w:t xml:space="preserve"> 1.3.2.2.5 (</w:t>
            </w:r>
            <w:proofErr w:type="spellStart"/>
            <w:r w:rsidRPr="00866A9B">
              <w:rPr>
                <w:sz w:val="22"/>
                <w:szCs w:val="22"/>
              </w:rPr>
              <w:t>schriftliche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Weisungen</w:t>
            </w:r>
            <w:proofErr w:type="spellEnd"/>
            <w:r w:rsidRPr="00866A9B">
              <w:rPr>
                <w:sz w:val="22"/>
                <w:szCs w:val="22"/>
              </w:rPr>
              <w:t>).</w:t>
            </w:r>
          </w:p>
          <w:p w14:paraId="3530EAAC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30A7A1F3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Schiffsführer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im</w:t>
            </w:r>
            <w:proofErr w:type="spellEnd"/>
            <w:r w:rsidRPr="00866A9B">
              <w:rPr>
                <w:sz w:val="22"/>
                <w:szCs w:val="22"/>
              </w:rPr>
              <w:t xml:space="preserve"> ROC </w:t>
            </w:r>
            <w:proofErr w:type="spellStart"/>
            <w:r w:rsidRPr="00866A9B">
              <w:rPr>
                <w:sz w:val="22"/>
                <w:szCs w:val="22"/>
              </w:rPr>
              <w:t>werden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nach</w:t>
            </w:r>
            <w:proofErr w:type="spellEnd"/>
            <w:r w:rsidRPr="00866A9B">
              <w:rPr>
                <w:sz w:val="22"/>
                <w:szCs w:val="22"/>
              </w:rPr>
              <w:t xml:space="preserve"> ADN </w:t>
            </w:r>
            <w:proofErr w:type="spellStart"/>
            <w:r w:rsidRPr="00866A9B">
              <w:rPr>
                <w:sz w:val="22"/>
                <w:szCs w:val="22"/>
              </w:rPr>
              <w:t>als</w:t>
            </w:r>
            <w:proofErr w:type="spellEnd"/>
            <w:r w:rsidRPr="00866A9B">
              <w:rPr>
                <w:sz w:val="22"/>
                <w:szCs w:val="22"/>
              </w:rPr>
              <w:t xml:space="preserve"> am </w:t>
            </w:r>
            <w:proofErr w:type="spellStart"/>
            <w:r w:rsidRPr="00866A9B">
              <w:rPr>
                <w:sz w:val="22"/>
                <w:szCs w:val="22"/>
              </w:rPr>
              <w:t>Gefahrguttransport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beteiligte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Personen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unterwiesen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wie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gefordert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</w:tc>
        <w:tc>
          <w:tcPr>
            <w:tcW w:w="1855" w:type="dxa"/>
          </w:tcPr>
          <w:p w14:paraId="29FCBC79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lastRenderedPageBreak/>
              <w:t>Nein</w:t>
            </w:r>
            <w:proofErr w:type="spellEnd"/>
          </w:p>
        </w:tc>
      </w:tr>
      <w:tr w:rsidR="00757467" w:rsidRPr="00866A9B" w14:paraId="0FF9BA9A" w14:textId="77777777" w:rsidTr="004D5E29">
        <w:tc>
          <w:tcPr>
            <w:tcW w:w="562" w:type="dxa"/>
          </w:tcPr>
          <w:p w14:paraId="5E2FAE35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>1.4</w:t>
            </w:r>
          </w:p>
        </w:tc>
        <w:tc>
          <w:tcPr>
            <w:tcW w:w="2824" w:type="dxa"/>
          </w:tcPr>
          <w:p w14:paraId="663B049D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Allgemeine </w:t>
            </w:r>
            <w:proofErr w:type="spellStart"/>
            <w:r w:rsidRPr="00866A9B">
              <w:rPr>
                <w:sz w:val="22"/>
                <w:szCs w:val="22"/>
              </w:rPr>
              <w:t>Sicherheitsvorsorge</w:t>
            </w:r>
            <w:proofErr w:type="spellEnd"/>
            <w:r w:rsidRPr="00866A9B">
              <w:rPr>
                <w:sz w:val="22"/>
                <w:szCs w:val="22"/>
              </w:rPr>
              <w:t xml:space="preserve"> lt. 1.4.1</w:t>
            </w:r>
          </w:p>
        </w:tc>
        <w:tc>
          <w:tcPr>
            <w:tcW w:w="2686" w:type="dxa"/>
          </w:tcPr>
          <w:p w14:paraId="012CE151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Der </w:t>
            </w:r>
            <w:proofErr w:type="spellStart"/>
            <w:r w:rsidRPr="00866A9B">
              <w:rPr>
                <w:sz w:val="22"/>
                <w:szCs w:val="22"/>
              </w:rPr>
              <w:t>Betreiber</w:t>
            </w:r>
            <w:proofErr w:type="spellEnd"/>
            <w:r w:rsidRPr="00866A9B">
              <w:rPr>
                <w:sz w:val="22"/>
                <w:szCs w:val="22"/>
              </w:rPr>
              <w:t xml:space="preserve"> des ROC </w:t>
            </w:r>
            <w:proofErr w:type="spellStart"/>
            <w:r w:rsidRPr="00866A9B">
              <w:rPr>
                <w:sz w:val="22"/>
                <w:szCs w:val="22"/>
              </w:rPr>
              <w:t>erstellt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eine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Gefährdungsanalyse</w:t>
            </w:r>
            <w:proofErr w:type="spellEnd"/>
            <w:r w:rsidRPr="00866A9B">
              <w:rPr>
                <w:sz w:val="22"/>
                <w:szCs w:val="22"/>
              </w:rPr>
              <w:t xml:space="preserve"> / Risk Assessment für </w:t>
            </w:r>
            <w:proofErr w:type="spellStart"/>
            <w:r w:rsidRPr="00866A9B">
              <w:rPr>
                <w:sz w:val="22"/>
                <w:szCs w:val="22"/>
              </w:rPr>
              <w:t>jedes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ferngesteuerte</w:t>
            </w:r>
            <w:proofErr w:type="spellEnd"/>
            <w:r w:rsidRPr="00866A9B">
              <w:rPr>
                <w:sz w:val="22"/>
                <w:szCs w:val="22"/>
              </w:rPr>
              <w:t xml:space="preserve"> Schiff. </w:t>
            </w:r>
            <w:proofErr w:type="spellStart"/>
            <w:r w:rsidRPr="00866A9B">
              <w:rPr>
                <w:sz w:val="22"/>
                <w:szCs w:val="22"/>
              </w:rPr>
              <w:t>Dabei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werden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im</w:t>
            </w:r>
            <w:proofErr w:type="spellEnd"/>
            <w:r w:rsidRPr="00866A9B">
              <w:rPr>
                <w:sz w:val="22"/>
                <w:szCs w:val="22"/>
              </w:rPr>
              <w:t xml:space="preserve"> Fall von </w:t>
            </w:r>
            <w:proofErr w:type="spellStart"/>
            <w:r w:rsidRPr="00866A9B">
              <w:rPr>
                <w:sz w:val="22"/>
                <w:szCs w:val="22"/>
              </w:rPr>
              <w:t>Schiffen</w:t>
            </w:r>
            <w:proofErr w:type="spellEnd"/>
            <w:r w:rsidRPr="00866A9B">
              <w:rPr>
                <w:sz w:val="22"/>
                <w:szCs w:val="22"/>
              </w:rPr>
              <w:t>, die ADN-</w:t>
            </w:r>
            <w:proofErr w:type="spellStart"/>
            <w:r w:rsidRPr="00866A9B">
              <w:rPr>
                <w:sz w:val="22"/>
                <w:szCs w:val="22"/>
              </w:rPr>
              <w:t>Güter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befördern</w:t>
            </w:r>
            <w:proofErr w:type="spellEnd"/>
            <w:r w:rsidRPr="00866A9B">
              <w:rPr>
                <w:sz w:val="22"/>
                <w:szCs w:val="22"/>
              </w:rPr>
              <w:t xml:space="preserve">, </w:t>
            </w:r>
            <w:proofErr w:type="spellStart"/>
            <w:r w:rsidRPr="00866A9B">
              <w:rPr>
                <w:sz w:val="22"/>
                <w:szCs w:val="22"/>
              </w:rPr>
              <w:t>auch</w:t>
            </w:r>
            <w:proofErr w:type="spellEnd"/>
            <w:r w:rsidRPr="00866A9B">
              <w:rPr>
                <w:sz w:val="22"/>
                <w:szCs w:val="22"/>
              </w:rPr>
              <w:t xml:space="preserve"> die </w:t>
            </w:r>
            <w:proofErr w:type="spellStart"/>
            <w:r w:rsidRPr="00866A9B">
              <w:rPr>
                <w:sz w:val="22"/>
                <w:szCs w:val="22"/>
              </w:rPr>
              <w:t>besonderen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Gefährdungen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durch</w:t>
            </w:r>
            <w:proofErr w:type="spellEnd"/>
            <w:r w:rsidRPr="00866A9B">
              <w:rPr>
                <w:sz w:val="22"/>
                <w:szCs w:val="22"/>
              </w:rPr>
              <w:t xml:space="preserve"> die </w:t>
            </w:r>
            <w:proofErr w:type="spellStart"/>
            <w:r w:rsidRPr="00866A9B">
              <w:rPr>
                <w:sz w:val="22"/>
                <w:szCs w:val="22"/>
              </w:rPr>
              <w:t>Ladung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berücksichtigt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</w:tc>
        <w:tc>
          <w:tcPr>
            <w:tcW w:w="1855" w:type="dxa"/>
          </w:tcPr>
          <w:p w14:paraId="31CC9194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Nein</w:t>
            </w:r>
            <w:proofErr w:type="spellEnd"/>
          </w:p>
        </w:tc>
      </w:tr>
      <w:tr w:rsidR="00757467" w:rsidRPr="00866A9B" w14:paraId="635686DD" w14:textId="77777777" w:rsidTr="004D5E29">
        <w:tc>
          <w:tcPr>
            <w:tcW w:w="562" w:type="dxa"/>
          </w:tcPr>
          <w:p w14:paraId="7A787122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>1.8</w:t>
            </w:r>
          </w:p>
        </w:tc>
        <w:tc>
          <w:tcPr>
            <w:tcW w:w="2824" w:type="dxa"/>
          </w:tcPr>
          <w:p w14:paraId="79991CF9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Ein </w:t>
            </w:r>
            <w:proofErr w:type="spellStart"/>
            <w:r w:rsidRPr="00866A9B">
              <w:rPr>
                <w:sz w:val="22"/>
                <w:szCs w:val="22"/>
              </w:rPr>
              <w:t>Sicherheitsberater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ist</w:t>
            </w:r>
            <w:proofErr w:type="spellEnd"/>
            <w:r w:rsidRPr="00866A9B">
              <w:rPr>
                <w:sz w:val="22"/>
                <w:szCs w:val="22"/>
              </w:rPr>
              <w:t xml:space="preserve"> lt. 1.8.3 </w:t>
            </w:r>
            <w:proofErr w:type="spellStart"/>
            <w:r w:rsidRPr="00866A9B">
              <w:rPr>
                <w:sz w:val="22"/>
                <w:szCs w:val="22"/>
              </w:rPr>
              <w:t>zu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bestellen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</w:tc>
        <w:tc>
          <w:tcPr>
            <w:tcW w:w="2686" w:type="dxa"/>
          </w:tcPr>
          <w:p w14:paraId="01F9692F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Der </w:t>
            </w:r>
            <w:proofErr w:type="spellStart"/>
            <w:r w:rsidRPr="00866A9B">
              <w:rPr>
                <w:sz w:val="22"/>
                <w:szCs w:val="22"/>
              </w:rPr>
              <w:t>Betreiber</w:t>
            </w:r>
            <w:proofErr w:type="spellEnd"/>
            <w:r w:rsidRPr="00866A9B">
              <w:rPr>
                <w:sz w:val="22"/>
                <w:szCs w:val="22"/>
              </w:rPr>
              <w:t xml:space="preserve"> des ROC </w:t>
            </w:r>
            <w:proofErr w:type="spellStart"/>
            <w:r w:rsidRPr="00866A9B">
              <w:rPr>
                <w:sz w:val="22"/>
                <w:szCs w:val="22"/>
              </w:rPr>
              <w:t>bestellt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einen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Sicherheitsberater</w:t>
            </w:r>
            <w:proofErr w:type="spellEnd"/>
            <w:r w:rsidRPr="00866A9B">
              <w:rPr>
                <w:sz w:val="22"/>
                <w:szCs w:val="22"/>
              </w:rPr>
              <w:t xml:space="preserve"> / </w:t>
            </w:r>
            <w:proofErr w:type="spellStart"/>
            <w:r w:rsidRPr="00866A9B">
              <w:rPr>
                <w:sz w:val="22"/>
                <w:szCs w:val="22"/>
              </w:rPr>
              <w:t>Gefahrgutbeauftragten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</w:tc>
        <w:tc>
          <w:tcPr>
            <w:tcW w:w="1855" w:type="dxa"/>
          </w:tcPr>
          <w:p w14:paraId="5844D2C4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Nein</w:t>
            </w:r>
            <w:proofErr w:type="spellEnd"/>
          </w:p>
        </w:tc>
      </w:tr>
      <w:tr w:rsidR="00757467" w:rsidRPr="00866A9B" w14:paraId="5137E7E5" w14:textId="77777777" w:rsidTr="004D5E29">
        <w:tc>
          <w:tcPr>
            <w:tcW w:w="562" w:type="dxa"/>
          </w:tcPr>
          <w:p w14:paraId="0980BF14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>1.10</w:t>
            </w:r>
          </w:p>
        </w:tc>
        <w:tc>
          <w:tcPr>
            <w:tcW w:w="2824" w:type="dxa"/>
          </w:tcPr>
          <w:p w14:paraId="2B2F203C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Allgemeine </w:t>
            </w:r>
            <w:proofErr w:type="spellStart"/>
            <w:r w:rsidRPr="00866A9B">
              <w:rPr>
                <w:sz w:val="22"/>
                <w:szCs w:val="22"/>
              </w:rPr>
              <w:t>Vorschriften</w:t>
            </w:r>
            <w:proofErr w:type="spellEnd"/>
          </w:p>
          <w:p w14:paraId="49F45997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3E1DCDBF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186AF4B3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5A3A4879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08FB34CF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28259D6D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</w:p>
          <w:p w14:paraId="4615293A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1.10.2 </w:t>
            </w:r>
            <w:proofErr w:type="spellStart"/>
            <w:r w:rsidRPr="00866A9B">
              <w:rPr>
                <w:sz w:val="22"/>
                <w:szCs w:val="22"/>
              </w:rPr>
              <w:t>Unterweisung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im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Bereich</w:t>
            </w:r>
            <w:proofErr w:type="spellEnd"/>
            <w:r w:rsidRPr="00866A9B">
              <w:rPr>
                <w:sz w:val="22"/>
                <w:szCs w:val="22"/>
              </w:rPr>
              <w:t xml:space="preserve"> der </w:t>
            </w:r>
            <w:proofErr w:type="spellStart"/>
            <w:r w:rsidRPr="00866A9B">
              <w:rPr>
                <w:sz w:val="22"/>
                <w:szCs w:val="22"/>
              </w:rPr>
              <w:t>Sicherung</w:t>
            </w:r>
            <w:proofErr w:type="spellEnd"/>
          </w:p>
          <w:p w14:paraId="34DB6C9D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</w:p>
          <w:p w14:paraId="60E29501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</w:p>
          <w:p w14:paraId="6F7B3CA0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</w:p>
          <w:p w14:paraId="65D1AA3A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1.10.1.4 Für </w:t>
            </w:r>
            <w:proofErr w:type="spellStart"/>
            <w:r w:rsidRPr="00866A9B">
              <w:rPr>
                <w:sz w:val="22"/>
                <w:szCs w:val="22"/>
              </w:rPr>
              <w:t>jedes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Mitglied</w:t>
            </w:r>
            <w:proofErr w:type="spellEnd"/>
            <w:r w:rsidRPr="00866A9B">
              <w:rPr>
                <w:sz w:val="22"/>
                <w:szCs w:val="22"/>
              </w:rPr>
              <w:t xml:space="preserve"> der </w:t>
            </w:r>
            <w:proofErr w:type="spellStart"/>
            <w:r w:rsidRPr="00866A9B">
              <w:rPr>
                <w:sz w:val="22"/>
                <w:szCs w:val="22"/>
              </w:rPr>
              <w:t>Besatzung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eines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Schiffes</w:t>
            </w:r>
            <w:proofErr w:type="spellEnd"/>
            <w:r w:rsidRPr="00866A9B">
              <w:rPr>
                <w:sz w:val="22"/>
                <w:szCs w:val="22"/>
              </w:rPr>
              <w:t xml:space="preserve">, </w:t>
            </w:r>
            <w:proofErr w:type="spellStart"/>
            <w:r w:rsidRPr="00866A9B">
              <w:rPr>
                <w:sz w:val="22"/>
                <w:szCs w:val="22"/>
              </w:rPr>
              <w:t>mit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dem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gefährliche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Güter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befördert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werden</w:t>
            </w:r>
            <w:proofErr w:type="spellEnd"/>
            <w:r w:rsidRPr="00866A9B">
              <w:rPr>
                <w:sz w:val="22"/>
                <w:szCs w:val="22"/>
              </w:rPr>
              <w:t xml:space="preserve">, muss </w:t>
            </w:r>
            <w:proofErr w:type="spellStart"/>
            <w:r w:rsidRPr="00866A9B">
              <w:rPr>
                <w:sz w:val="22"/>
                <w:szCs w:val="22"/>
              </w:rPr>
              <w:t>während</w:t>
            </w:r>
            <w:proofErr w:type="spellEnd"/>
            <w:r w:rsidRPr="00866A9B">
              <w:rPr>
                <w:sz w:val="22"/>
                <w:szCs w:val="22"/>
              </w:rPr>
              <w:t xml:space="preserve"> der </w:t>
            </w:r>
            <w:proofErr w:type="spellStart"/>
            <w:r w:rsidRPr="00866A9B">
              <w:rPr>
                <w:sz w:val="22"/>
                <w:szCs w:val="22"/>
              </w:rPr>
              <w:t>Beförderung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ein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Lichtbildausweis</w:t>
            </w:r>
            <w:proofErr w:type="spellEnd"/>
            <w:r w:rsidRPr="00866A9B">
              <w:rPr>
                <w:sz w:val="22"/>
                <w:szCs w:val="22"/>
              </w:rPr>
              <w:t xml:space="preserve"> an Bord sein.</w:t>
            </w:r>
          </w:p>
          <w:p w14:paraId="377C66AF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3A7C2BD4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1.10.3.2 </w:t>
            </w:r>
            <w:proofErr w:type="spellStart"/>
            <w:r w:rsidRPr="00866A9B">
              <w:rPr>
                <w:sz w:val="22"/>
                <w:szCs w:val="22"/>
              </w:rPr>
              <w:t>Sicherungspläne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</w:p>
          <w:p w14:paraId="48AA3F34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6" w:type="dxa"/>
          </w:tcPr>
          <w:p w14:paraId="464789E7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Der </w:t>
            </w:r>
            <w:proofErr w:type="spellStart"/>
            <w:r w:rsidRPr="00866A9B">
              <w:rPr>
                <w:sz w:val="22"/>
                <w:szCs w:val="22"/>
              </w:rPr>
              <w:t>Zugang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zum</w:t>
            </w:r>
            <w:proofErr w:type="spellEnd"/>
            <w:r w:rsidRPr="00866A9B">
              <w:rPr>
                <w:sz w:val="22"/>
                <w:szCs w:val="22"/>
              </w:rPr>
              <w:t xml:space="preserve"> ROC </w:t>
            </w:r>
            <w:proofErr w:type="spellStart"/>
            <w:r w:rsidRPr="00866A9B">
              <w:rPr>
                <w:sz w:val="22"/>
                <w:szCs w:val="22"/>
              </w:rPr>
              <w:t>ist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beschränkt</w:t>
            </w:r>
            <w:proofErr w:type="spellEnd"/>
            <w:r w:rsidRPr="00866A9B">
              <w:rPr>
                <w:sz w:val="22"/>
                <w:szCs w:val="22"/>
              </w:rPr>
              <w:t xml:space="preserve"> und </w:t>
            </w:r>
            <w:proofErr w:type="spellStart"/>
            <w:r w:rsidRPr="00866A9B">
              <w:rPr>
                <w:sz w:val="22"/>
                <w:szCs w:val="22"/>
              </w:rPr>
              <w:t>nur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mit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einer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elektronischen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Zugangskarte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möglich</w:t>
            </w:r>
            <w:proofErr w:type="spellEnd"/>
            <w:r w:rsidRPr="00866A9B">
              <w:rPr>
                <w:sz w:val="22"/>
                <w:szCs w:val="22"/>
              </w:rPr>
              <w:t xml:space="preserve">. </w:t>
            </w:r>
          </w:p>
          <w:p w14:paraId="41823ED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3CB22C87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1A631023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656EC111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Alle </w:t>
            </w:r>
            <w:proofErr w:type="spellStart"/>
            <w:r w:rsidRPr="00866A9B">
              <w:rPr>
                <w:sz w:val="22"/>
                <w:szCs w:val="22"/>
              </w:rPr>
              <w:t>Mitarbeitenden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im</w:t>
            </w:r>
            <w:proofErr w:type="spellEnd"/>
            <w:r w:rsidRPr="00866A9B">
              <w:rPr>
                <w:sz w:val="22"/>
                <w:szCs w:val="22"/>
              </w:rPr>
              <w:t xml:space="preserve"> ROC </w:t>
            </w:r>
            <w:proofErr w:type="spellStart"/>
            <w:r w:rsidRPr="00866A9B">
              <w:rPr>
                <w:sz w:val="22"/>
                <w:szCs w:val="22"/>
              </w:rPr>
              <w:t>werden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im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Bereich</w:t>
            </w:r>
            <w:proofErr w:type="spellEnd"/>
            <w:r w:rsidRPr="00866A9B">
              <w:rPr>
                <w:sz w:val="22"/>
                <w:szCs w:val="22"/>
              </w:rPr>
              <w:t xml:space="preserve"> der </w:t>
            </w:r>
            <w:proofErr w:type="spellStart"/>
            <w:r w:rsidRPr="00866A9B">
              <w:rPr>
                <w:sz w:val="22"/>
                <w:szCs w:val="22"/>
              </w:rPr>
              <w:t>Sicherung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unterwiesen</w:t>
            </w:r>
            <w:proofErr w:type="spellEnd"/>
            <w:r w:rsidRPr="00866A9B">
              <w:rPr>
                <w:sz w:val="22"/>
                <w:szCs w:val="22"/>
              </w:rPr>
              <w:t xml:space="preserve"> lt. 1.10.2.</w:t>
            </w:r>
          </w:p>
          <w:p w14:paraId="64F18569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2097FDFD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1.10.1.4: Der </w:t>
            </w:r>
            <w:proofErr w:type="spellStart"/>
            <w:r w:rsidRPr="00866A9B">
              <w:rPr>
                <w:sz w:val="22"/>
                <w:szCs w:val="22"/>
              </w:rPr>
              <w:t>Schiffsführer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im</w:t>
            </w:r>
            <w:proofErr w:type="spellEnd"/>
            <w:r w:rsidRPr="00866A9B">
              <w:rPr>
                <w:sz w:val="22"/>
                <w:szCs w:val="22"/>
              </w:rPr>
              <w:t xml:space="preserve"> ROC </w:t>
            </w:r>
            <w:proofErr w:type="spellStart"/>
            <w:r w:rsidRPr="00866A9B">
              <w:rPr>
                <w:sz w:val="22"/>
                <w:szCs w:val="22"/>
              </w:rPr>
              <w:t>ist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kein</w:t>
            </w:r>
            <w:proofErr w:type="spellEnd"/>
            <w:r w:rsidRPr="00866A9B">
              <w:rPr>
                <w:sz w:val="22"/>
                <w:szCs w:val="22"/>
              </w:rPr>
              <w:t xml:space="preserve"> Teil der </w:t>
            </w:r>
            <w:proofErr w:type="spellStart"/>
            <w:r w:rsidRPr="00866A9B">
              <w:rPr>
                <w:sz w:val="22"/>
                <w:szCs w:val="22"/>
              </w:rPr>
              <w:t>Besatzung</w:t>
            </w:r>
            <w:proofErr w:type="spellEnd"/>
            <w:r w:rsidRPr="00866A9B">
              <w:rPr>
                <w:sz w:val="22"/>
                <w:szCs w:val="22"/>
              </w:rPr>
              <w:t xml:space="preserve"> an Bord. Alle </w:t>
            </w:r>
            <w:proofErr w:type="spellStart"/>
            <w:r w:rsidRPr="00866A9B">
              <w:rPr>
                <w:sz w:val="22"/>
                <w:szCs w:val="22"/>
              </w:rPr>
              <w:t>Personen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führen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zusätzlich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einen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Lichtbildausweis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mit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  <w:p w14:paraId="01F79B85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1315F12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4BD1CCC6" w14:textId="77777777" w:rsidR="00757467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4AA9A3B7" w14:textId="77777777" w:rsidR="00757467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68FA90E0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1.10.3.2 </w:t>
            </w:r>
            <w:proofErr w:type="spellStart"/>
            <w:r w:rsidRPr="00866A9B">
              <w:rPr>
                <w:sz w:val="22"/>
                <w:szCs w:val="22"/>
              </w:rPr>
              <w:t>Sofern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Güter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mit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hohem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Gefahrenpotential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transportiert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werden</w:t>
            </w:r>
            <w:proofErr w:type="spellEnd"/>
            <w:r w:rsidRPr="00866A9B">
              <w:rPr>
                <w:sz w:val="22"/>
                <w:szCs w:val="22"/>
              </w:rPr>
              <w:t xml:space="preserve">, </w:t>
            </w:r>
            <w:proofErr w:type="spellStart"/>
            <w:r w:rsidRPr="00866A9B">
              <w:rPr>
                <w:sz w:val="22"/>
                <w:szCs w:val="22"/>
              </w:rPr>
              <w:t>wird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ein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Sicherungsplan</w:t>
            </w:r>
            <w:proofErr w:type="spellEnd"/>
            <w:r w:rsidRPr="00866A9B">
              <w:rPr>
                <w:sz w:val="22"/>
                <w:szCs w:val="22"/>
              </w:rPr>
              <w:t xml:space="preserve"> für das ROC </w:t>
            </w:r>
            <w:proofErr w:type="spellStart"/>
            <w:r w:rsidRPr="00866A9B">
              <w:rPr>
                <w:sz w:val="22"/>
                <w:szCs w:val="22"/>
              </w:rPr>
              <w:t>sowie</w:t>
            </w:r>
            <w:proofErr w:type="spellEnd"/>
            <w:r w:rsidRPr="00866A9B">
              <w:rPr>
                <w:sz w:val="22"/>
                <w:szCs w:val="22"/>
              </w:rPr>
              <w:t xml:space="preserve"> die </w:t>
            </w:r>
            <w:proofErr w:type="spellStart"/>
            <w:r w:rsidRPr="00866A9B">
              <w:rPr>
                <w:sz w:val="22"/>
                <w:szCs w:val="22"/>
              </w:rPr>
              <w:t>Verbindung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zum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ferngesteuerten</w:t>
            </w:r>
            <w:proofErr w:type="spellEnd"/>
            <w:r w:rsidRPr="00866A9B">
              <w:rPr>
                <w:sz w:val="22"/>
                <w:szCs w:val="22"/>
              </w:rPr>
              <w:t xml:space="preserve"> Schiff </w:t>
            </w:r>
            <w:proofErr w:type="spellStart"/>
            <w:r w:rsidRPr="00866A9B">
              <w:rPr>
                <w:sz w:val="22"/>
                <w:szCs w:val="22"/>
              </w:rPr>
              <w:t>vorliegen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</w:tc>
        <w:tc>
          <w:tcPr>
            <w:tcW w:w="1855" w:type="dxa"/>
          </w:tcPr>
          <w:p w14:paraId="6F94C2B4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Nein</w:t>
            </w:r>
            <w:proofErr w:type="spellEnd"/>
          </w:p>
          <w:p w14:paraId="38FE71B8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145D8347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6281EFB1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2DD53C48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68766DF8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2265BECD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3455940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Nein</w:t>
            </w:r>
            <w:proofErr w:type="spellEnd"/>
          </w:p>
          <w:p w14:paraId="521D2E1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447E9FE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48C9D99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02ADE3F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640FD166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Nein</w:t>
            </w:r>
            <w:proofErr w:type="spellEnd"/>
          </w:p>
          <w:p w14:paraId="4DE11F41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5078F25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4AF65C8F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6849A912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6CE8108C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1DCFB21D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43F0C1B3" w14:textId="77777777" w:rsidR="00757467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0643CE97" w14:textId="77777777" w:rsidR="00757467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7259332C" w14:textId="77777777" w:rsidR="00757467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630D014A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Nein</w:t>
            </w:r>
            <w:proofErr w:type="spellEnd"/>
          </w:p>
          <w:p w14:paraId="04F759B7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20396F30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566B56A2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6EE768A7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3EA6CCC6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14:paraId="200A9662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</w:tr>
      <w:tr w:rsidR="00757467" w14:paraId="20EC9142" w14:textId="77777777" w:rsidTr="004D5E29">
        <w:tc>
          <w:tcPr>
            <w:tcW w:w="562" w:type="dxa"/>
          </w:tcPr>
          <w:p w14:paraId="68C8222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lastRenderedPageBreak/>
              <w:t>1.16</w:t>
            </w:r>
          </w:p>
        </w:tc>
        <w:tc>
          <w:tcPr>
            <w:tcW w:w="2824" w:type="dxa"/>
          </w:tcPr>
          <w:p w14:paraId="60D3ADA0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Erteilung</w:t>
            </w:r>
            <w:proofErr w:type="spellEnd"/>
            <w:r w:rsidRPr="00866A9B">
              <w:rPr>
                <w:sz w:val="22"/>
                <w:szCs w:val="22"/>
              </w:rPr>
              <w:t xml:space="preserve"> des </w:t>
            </w:r>
            <w:proofErr w:type="spellStart"/>
            <w:r w:rsidRPr="00866A9B">
              <w:rPr>
                <w:sz w:val="22"/>
                <w:szCs w:val="22"/>
              </w:rPr>
              <w:t>Zulassungszeugnisses</w:t>
            </w:r>
            <w:proofErr w:type="spellEnd"/>
          </w:p>
        </w:tc>
        <w:tc>
          <w:tcPr>
            <w:tcW w:w="2686" w:type="dxa"/>
          </w:tcPr>
          <w:p w14:paraId="33B8C372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Im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Rahmen</w:t>
            </w:r>
            <w:proofErr w:type="spellEnd"/>
            <w:r w:rsidRPr="00866A9B">
              <w:rPr>
                <w:sz w:val="22"/>
                <w:szCs w:val="22"/>
              </w:rPr>
              <w:t xml:space="preserve"> der </w:t>
            </w:r>
            <w:proofErr w:type="spellStart"/>
            <w:r w:rsidRPr="00866A9B">
              <w:rPr>
                <w:sz w:val="22"/>
                <w:szCs w:val="22"/>
              </w:rPr>
              <w:t>Verkehrsrechtlichen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Genehmigung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finden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behördliche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Abnahmen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sowohl</w:t>
            </w:r>
            <w:proofErr w:type="spellEnd"/>
            <w:r w:rsidRPr="00866A9B">
              <w:rPr>
                <w:sz w:val="22"/>
                <w:szCs w:val="22"/>
              </w:rPr>
              <w:t xml:space="preserve"> an Bord </w:t>
            </w:r>
            <w:proofErr w:type="spellStart"/>
            <w:r w:rsidRPr="00866A9B">
              <w:rPr>
                <w:sz w:val="22"/>
                <w:szCs w:val="22"/>
              </w:rPr>
              <w:t>als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auch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im</w:t>
            </w:r>
            <w:proofErr w:type="spellEnd"/>
            <w:r w:rsidRPr="00866A9B">
              <w:rPr>
                <w:sz w:val="22"/>
                <w:szCs w:val="22"/>
              </w:rPr>
              <w:t xml:space="preserve"> ROC </w:t>
            </w:r>
            <w:proofErr w:type="spellStart"/>
            <w:r w:rsidRPr="00866A9B">
              <w:rPr>
                <w:sz w:val="22"/>
                <w:szCs w:val="22"/>
              </w:rPr>
              <w:t>statt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  <w:p w14:paraId="522EAA9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Die </w:t>
            </w:r>
            <w:proofErr w:type="spellStart"/>
            <w:r w:rsidRPr="00866A9B">
              <w:rPr>
                <w:sz w:val="22"/>
                <w:szCs w:val="22"/>
              </w:rPr>
              <w:t>Ausrüstung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zur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Fernsteuerung</w:t>
            </w:r>
            <w:proofErr w:type="spellEnd"/>
            <w:r w:rsidRPr="00866A9B">
              <w:rPr>
                <w:sz w:val="22"/>
                <w:szCs w:val="22"/>
              </w:rPr>
              <w:t xml:space="preserve"> an Bord </w:t>
            </w:r>
            <w:proofErr w:type="spellStart"/>
            <w:r w:rsidRPr="00866A9B">
              <w:rPr>
                <w:sz w:val="22"/>
                <w:szCs w:val="22"/>
              </w:rPr>
              <w:t>wird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auch</w:t>
            </w:r>
            <w:proofErr w:type="spellEnd"/>
            <w:r w:rsidRPr="00866A9B">
              <w:rPr>
                <w:sz w:val="22"/>
                <w:szCs w:val="22"/>
              </w:rPr>
              <w:t xml:space="preserve"> von der </w:t>
            </w:r>
            <w:proofErr w:type="spellStart"/>
            <w:r w:rsidRPr="00866A9B">
              <w:rPr>
                <w:sz w:val="22"/>
                <w:szCs w:val="22"/>
              </w:rPr>
              <w:t>jeweiligen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Klassifikationsgesellschaft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abgenommen</w:t>
            </w:r>
            <w:proofErr w:type="spellEnd"/>
            <w:r w:rsidRPr="00866A9B">
              <w:rPr>
                <w:sz w:val="22"/>
                <w:szCs w:val="22"/>
              </w:rPr>
              <w:t xml:space="preserve"> und </w:t>
            </w:r>
            <w:proofErr w:type="spellStart"/>
            <w:r w:rsidRPr="00866A9B">
              <w:rPr>
                <w:sz w:val="22"/>
                <w:szCs w:val="22"/>
              </w:rPr>
              <w:t>geprüft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</w:tc>
        <w:tc>
          <w:tcPr>
            <w:tcW w:w="1855" w:type="dxa"/>
          </w:tcPr>
          <w:p w14:paraId="6353CD01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Ggf</w:t>
            </w:r>
            <w:proofErr w:type="spellEnd"/>
            <w:r w:rsidRPr="00866A9B">
              <w:rPr>
                <w:sz w:val="22"/>
                <w:szCs w:val="22"/>
              </w:rPr>
              <w:t xml:space="preserve">. </w:t>
            </w:r>
            <w:proofErr w:type="spellStart"/>
            <w:r w:rsidRPr="00866A9B">
              <w:rPr>
                <w:sz w:val="22"/>
                <w:szCs w:val="22"/>
              </w:rPr>
              <w:t>im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Rahmen</w:t>
            </w:r>
            <w:proofErr w:type="spellEnd"/>
            <w:r w:rsidRPr="00866A9B">
              <w:rPr>
                <w:sz w:val="22"/>
                <w:szCs w:val="22"/>
              </w:rPr>
              <w:t xml:space="preserve"> der </w:t>
            </w:r>
            <w:proofErr w:type="spellStart"/>
            <w:r w:rsidRPr="00866A9B">
              <w:rPr>
                <w:sz w:val="22"/>
                <w:szCs w:val="22"/>
              </w:rPr>
              <w:t>Verkehrsrechtlichen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Genehmigung</w:t>
            </w:r>
            <w:proofErr w:type="spellEnd"/>
          </w:p>
        </w:tc>
      </w:tr>
      <w:tr w:rsidR="00757467" w14:paraId="5EDF1EFB" w14:textId="77777777" w:rsidTr="004D5E29">
        <w:tc>
          <w:tcPr>
            <w:tcW w:w="562" w:type="dxa"/>
          </w:tcPr>
          <w:p w14:paraId="2E8D480D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>3.3.1</w:t>
            </w:r>
          </w:p>
        </w:tc>
        <w:tc>
          <w:tcPr>
            <w:tcW w:w="2824" w:type="dxa"/>
          </w:tcPr>
          <w:p w14:paraId="7D11E19A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Diverse </w:t>
            </w:r>
            <w:proofErr w:type="spellStart"/>
            <w:r w:rsidRPr="00866A9B">
              <w:rPr>
                <w:sz w:val="22"/>
                <w:szCs w:val="22"/>
              </w:rPr>
              <w:t>Pflichten</w:t>
            </w:r>
            <w:proofErr w:type="spellEnd"/>
            <w:r w:rsidRPr="00866A9B">
              <w:rPr>
                <w:sz w:val="22"/>
                <w:szCs w:val="22"/>
              </w:rPr>
              <w:t xml:space="preserve"> für die </w:t>
            </w:r>
            <w:proofErr w:type="spellStart"/>
            <w:r w:rsidRPr="00866A9B">
              <w:rPr>
                <w:sz w:val="22"/>
                <w:szCs w:val="22"/>
              </w:rPr>
              <w:t>Besatzung</w:t>
            </w:r>
            <w:proofErr w:type="spellEnd"/>
            <w:r w:rsidRPr="00866A9B">
              <w:rPr>
                <w:sz w:val="22"/>
                <w:szCs w:val="22"/>
              </w:rPr>
              <w:t xml:space="preserve"> an Bord, </w:t>
            </w:r>
            <w:proofErr w:type="spellStart"/>
            <w:r w:rsidRPr="00866A9B">
              <w:rPr>
                <w:sz w:val="22"/>
                <w:szCs w:val="22"/>
              </w:rPr>
              <w:t>z.B.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regelmäßige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Messungen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durch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einen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Sachkundigen</w:t>
            </w:r>
            <w:proofErr w:type="spellEnd"/>
            <w:r w:rsidRPr="00866A9B">
              <w:rPr>
                <w:sz w:val="22"/>
                <w:szCs w:val="22"/>
              </w:rPr>
              <w:t xml:space="preserve">, </w:t>
            </w:r>
            <w:proofErr w:type="spellStart"/>
            <w:r w:rsidRPr="00866A9B">
              <w:rPr>
                <w:sz w:val="22"/>
                <w:szCs w:val="22"/>
              </w:rPr>
              <w:t>Kontrolle</w:t>
            </w:r>
            <w:proofErr w:type="spellEnd"/>
            <w:r w:rsidRPr="00866A9B">
              <w:rPr>
                <w:sz w:val="22"/>
                <w:szCs w:val="22"/>
              </w:rPr>
              <w:t xml:space="preserve"> von </w:t>
            </w:r>
            <w:proofErr w:type="spellStart"/>
            <w:r w:rsidRPr="00866A9B">
              <w:rPr>
                <w:sz w:val="22"/>
                <w:szCs w:val="22"/>
              </w:rPr>
              <w:t>Räumen</w:t>
            </w:r>
            <w:proofErr w:type="spellEnd"/>
          </w:p>
        </w:tc>
        <w:tc>
          <w:tcPr>
            <w:tcW w:w="2686" w:type="dxa"/>
          </w:tcPr>
          <w:p w14:paraId="3208CAB4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Der </w:t>
            </w:r>
            <w:proofErr w:type="spellStart"/>
            <w:r w:rsidRPr="00866A9B">
              <w:rPr>
                <w:sz w:val="22"/>
                <w:szCs w:val="22"/>
              </w:rPr>
              <w:t>hauptverantwortliche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Schiffsführer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verbleibt</w:t>
            </w:r>
            <w:proofErr w:type="spellEnd"/>
            <w:r w:rsidRPr="00866A9B">
              <w:rPr>
                <w:sz w:val="22"/>
                <w:szCs w:val="22"/>
              </w:rPr>
              <w:t xml:space="preserve"> an Bord. Die </w:t>
            </w:r>
            <w:proofErr w:type="spellStart"/>
            <w:r w:rsidRPr="00866A9B">
              <w:rPr>
                <w:sz w:val="22"/>
                <w:szCs w:val="22"/>
              </w:rPr>
              <w:t>Pflichten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aus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Sondervorschriften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können</w:t>
            </w:r>
            <w:proofErr w:type="spellEnd"/>
            <w:r w:rsidRPr="00866A9B">
              <w:rPr>
                <w:sz w:val="22"/>
                <w:szCs w:val="22"/>
              </w:rPr>
              <w:t xml:space="preserve"> von der </w:t>
            </w:r>
            <w:proofErr w:type="spellStart"/>
            <w:r w:rsidRPr="00866A9B">
              <w:rPr>
                <w:sz w:val="22"/>
                <w:szCs w:val="22"/>
              </w:rPr>
              <w:t>Besatzung</w:t>
            </w:r>
            <w:proofErr w:type="spellEnd"/>
            <w:r w:rsidRPr="00866A9B">
              <w:rPr>
                <w:sz w:val="22"/>
                <w:szCs w:val="22"/>
              </w:rPr>
              <w:t xml:space="preserve"> an Bord </w:t>
            </w:r>
            <w:proofErr w:type="spellStart"/>
            <w:r w:rsidRPr="00866A9B">
              <w:rPr>
                <w:sz w:val="22"/>
                <w:szCs w:val="22"/>
              </w:rPr>
              <w:t>erfüllt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werden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</w:tc>
        <w:tc>
          <w:tcPr>
            <w:tcW w:w="1855" w:type="dxa"/>
          </w:tcPr>
          <w:p w14:paraId="16553BAD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Nein</w:t>
            </w:r>
            <w:proofErr w:type="spellEnd"/>
          </w:p>
        </w:tc>
      </w:tr>
      <w:tr w:rsidR="00757467" w14:paraId="421ED7A2" w14:textId="77777777" w:rsidTr="004D5E29">
        <w:tc>
          <w:tcPr>
            <w:tcW w:w="562" w:type="dxa"/>
          </w:tcPr>
          <w:p w14:paraId="30B479CC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>7.1</w:t>
            </w:r>
          </w:p>
          <w:p w14:paraId="16B14F31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>7.2</w:t>
            </w:r>
          </w:p>
        </w:tc>
        <w:tc>
          <w:tcPr>
            <w:tcW w:w="2824" w:type="dxa"/>
          </w:tcPr>
          <w:p w14:paraId="2B37DA9A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Vorschriften</w:t>
            </w:r>
            <w:proofErr w:type="spellEnd"/>
            <w:r w:rsidRPr="00866A9B">
              <w:rPr>
                <w:sz w:val="22"/>
                <w:szCs w:val="22"/>
              </w:rPr>
              <w:t xml:space="preserve"> für das Laden, </w:t>
            </w:r>
            <w:proofErr w:type="spellStart"/>
            <w:r w:rsidRPr="00866A9B">
              <w:rPr>
                <w:sz w:val="22"/>
                <w:szCs w:val="22"/>
              </w:rPr>
              <w:t>Befördern</w:t>
            </w:r>
            <w:proofErr w:type="spellEnd"/>
            <w:r w:rsidRPr="00866A9B">
              <w:rPr>
                <w:sz w:val="22"/>
                <w:szCs w:val="22"/>
              </w:rPr>
              <w:t xml:space="preserve">, </w:t>
            </w:r>
            <w:proofErr w:type="spellStart"/>
            <w:r w:rsidRPr="00866A9B">
              <w:rPr>
                <w:sz w:val="22"/>
                <w:szCs w:val="22"/>
              </w:rPr>
              <w:t>Löschen</w:t>
            </w:r>
            <w:proofErr w:type="spellEnd"/>
            <w:r w:rsidRPr="00866A9B">
              <w:rPr>
                <w:sz w:val="22"/>
                <w:szCs w:val="22"/>
              </w:rPr>
              <w:t xml:space="preserve"> und </w:t>
            </w:r>
            <w:proofErr w:type="spellStart"/>
            <w:r w:rsidRPr="00866A9B">
              <w:rPr>
                <w:sz w:val="22"/>
                <w:szCs w:val="22"/>
              </w:rPr>
              <w:t>sonstige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Handhaben</w:t>
            </w:r>
            <w:proofErr w:type="spellEnd"/>
            <w:r w:rsidRPr="00866A9B">
              <w:rPr>
                <w:sz w:val="22"/>
                <w:szCs w:val="22"/>
              </w:rPr>
              <w:t xml:space="preserve"> der </w:t>
            </w:r>
            <w:proofErr w:type="spellStart"/>
            <w:r w:rsidRPr="00866A9B">
              <w:rPr>
                <w:sz w:val="22"/>
                <w:szCs w:val="22"/>
              </w:rPr>
              <w:t>Ladung</w:t>
            </w:r>
            <w:proofErr w:type="spellEnd"/>
          </w:p>
        </w:tc>
        <w:tc>
          <w:tcPr>
            <w:tcW w:w="2686" w:type="dxa"/>
          </w:tcPr>
          <w:p w14:paraId="18CA0A95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Auf die </w:t>
            </w:r>
            <w:proofErr w:type="spellStart"/>
            <w:r w:rsidRPr="00866A9B">
              <w:rPr>
                <w:sz w:val="22"/>
                <w:szCs w:val="22"/>
              </w:rPr>
              <w:t>Anforderungen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aus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Kapitel</w:t>
            </w:r>
            <w:proofErr w:type="spellEnd"/>
            <w:r w:rsidRPr="00866A9B">
              <w:rPr>
                <w:sz w:val="22"/>
                <w:szCs w:val="22"/>
              </w:rPr>
              <w:t xml:space="preserve"> 7 hat die </w:t>
            </w:r>
            <w:proofErr w:type="spellStart"/>
            <w:r w:rsidRPr="00866A9B">
              <w:rPr>
                <w:sz w:val="22"/>
                <w:szCs w:val="22"/>
              </w:rPr>
              <w:t>teilweise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Fernsteuerung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während</w:t>
            </w:r>
            <w:proofErr w:type="spellEnd"/>
            <w:r w:rsidRPr="00866A9B">
              <w:rPr>
                <w:sz w:val="22"/>
                <w:szCs w:val="22"/>
              </w:rPr>
              <w:t xml:space="preserve"> der </w:t>
            </w:r>
            <w:proofErr w:type="spellStart"/>
            <w:r w:rsidRPr="00866A9B">
              <w:rPr>
                <w:sz w:val="22"/>
                <w:szCs w:val="22"/>
              </w:rPr>
              <w:t>Reise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keinen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Einfluss</w:t>
            </w:r>
            <w:proofErr w:type="spellEnd"/>
            <w:r w:rsidRPr="00866A9B">
              <w:rPr>
                <w:sz w:val="22"/>
                <w:szCs w:val="22"/>
              </w:rPr>
              <w:t xml:space="preserve">. Die </w:t>
            </w:r>
            <w:proofErr w:type="spellStart"/>
            <w:r w:rsidRPr="00866A9B">
              <w:rPr>
                <w:sz w:val="22"/>
                <w:szCs w:val="22"/>
              </w:rPr>
              <w:t>Besatzung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verbleibt</w:t>
            </w:r>
            <w:proofErr w:type="spellEnd"/>
            <w:r w:rsidRPr="00866A9B">
              <w:rPr>
                <w:sz w:val="22"/>
                <w:szCs w:val="22"/>
              </w:rPr>
              <w:t xml:space="preserve"> an Bord / der </w:t>
            </w:r>
            <w:proofErr w:type="spellStart"/>
            <w:r w:rsidRPr="00866A9B">
              <w:rPr>
                <w:sz w:val="22"/>
                <w:szCs w:val="22"/>
              </w:rPr>
              <w:t>hauptverantwortliche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Schiffsführer</w:t>
            </w:r>
            <w:proofErr w:type="spellEnd"/>
            <w:r w:rsidRPr="00866A9B">
              <w:rPr>
                <w:sz w:val="22"/>
                <w:szCs w:val="22"/>
              </w:rPr>
              <w:t xml:space="preserve"> an Bord </w:t>
            </w:r>
            <w:proofErr w:type="spellStart"/>
            <w:r w:rsidRPr="00866A9B">
              <w:rPr>
                <w:sz w:val="22"/>
                <w:szCs w:val="22"/>
              </w:rPr>
              <w:t>ist</w:t>
            </w:r>
            <w:proofErr w:type="spellEnd"/>
            <w:r w:rsidRPr="00866A9B">
              <w:rPr>
                <w:sz w:val="22"/>
                <w:szCs w:val="22"/>
              </w:rPr>
              <w:t xml:space="preserve"> an Bord.</w:t>
            </w:r>
          </w:p>
        </w:tc>
        <w:tc>
          <w:tcPr>
            <w:tcW w:w="1855" w:type="dxa"/>
          </w:tcPr>
          <w:p w14:paraId="1A04B84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Nein</w:t>
            </w:r>
            <w:proofErr w:type="spellEnd"/>
          </w:p>
        </w:tc>
      </w:tr>
      <w:tr w:rsidR="00757467" w14:paraId="05295121" w14:textId="77777777" w:rsidTr="004D5E29">
        <w:tc>
          <w:tcPr>
            <w:tcW w:w="562" w:type="dxa"/>
          </w:tcPr>
          <w:p w14:paraId="34433925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>8.2</w:t>
            </w:r>
          </w:p>
        </w:tc>
        <w:tc>
          <w:tcPr>
            <w:tcW w:w="2824" w:type="dxa"/>
          </w:tcPr>
          <w:p w14:paraId="11F40B5F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Vorschriften</w:t>
            </w:r>
            <w:proofErr w:type="spellEnd"/>
            <w:r w:rsidRPr="00866A9B">
              <w:rPr>
                <w:sz w:val="22"/>
                <w:szCs w:val="22"/>
              </w:rPr>
              <w:t xml:space="preserve"> für die </w:t>
            </w:r>
            <w:proofErr w:type="spellStart"/>
            <w:r w:rsidRPr="00866A9B">
              <w:rPr>
                <w:sz w:val="22"/>
                <w:szCs w:val="22"/>
              </w:rPr>
              <w:t>Ausbildung</w:t>
            </w:r>
            <w:proofErr w:type="spellEnd"/>
          </w:p>
        </w:tc>
        <w:tc>
          <w:tcPr>
            <w:tcW w:w="2686" w:type="dxa"/>
          </w:tcPr>
          <w:p w14:paraId="5A650790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Der </w:t>
            </w:r>
            <w:proofErr w:type="spellStart"/>
            <w:r w:rsidRPr="00866A9B">
              <w:rPr>
                <w:sz w:val="22"/>
                <w:szCs w:val="22"/>
              </w:rPr>
              <w:t>hauptverantwortliche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Schiffsführer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verbleibt</w:t>
            </w:r>
            <w:proofErr w:type="spellEnd"/>
            <w:r w:rsidRPr="00866A9B">
              <w:rPr>
                <w:sz w:val="22"/>
                <w:szCs w:val="22"/>
              </w:rPr>
              <w:t xml:space="preserve"> an Bord und muss </w:t>
            </w:r>
            <w:proofErr w:type="spellStart"/>
            <w:r w:rsidRPr="00866A9B">
              <w:rPr>
                <w:sz w:val="22"/>
                <w:szCs w:val="22"/>
              </w:rPr>
              <w:t>über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einen</w:t>
            </w:r>
            <w:proofErr w:type="spellEnd"/>
            <w:r w:rsidRPr="00866A9B">
              <w:rPr>
                <w:sz w:val="22"/>
                <w:szCs w:val="22"/>
              </w:rPr>
              <w:t xml:space="preserve"> ADN-</w:t>
            </w:r>
            <w:proofErr w:type="spellStart"/>
            <w:r w:rsidRPr="00866A9B">
              <w:rPr>
                <w:sz w:val="22"/>
                <w:szCs w:val="22"/>
              </w:rPr>
              <w:t>Sachkundenachweis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verfügen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  <w:p w14:paraId="70E00729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Der </w:t>
            </w:r>
            <w:proofErr w:type="spellStart"/>
            <w:r w:rsidRPr="00866A9B">
              <w:rPr>
                <w:sz w:val="22"/>
                <w:szCs w:val="22"/>
              </w:rPr>
              <w:t>Schiffsführer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im</w:t>
            </w:r>
            <w:proofErr w:type="spellEnd"/>
            <w:r w:rsidRPr="00866A9B">
              <w:rPr>
                <w:sz w:val="22"/>
                <w:szCs w:val="22"/>
              </w:rPr>
              <w:t xml:space="preserve"> ROC </w:t>
            </w:r>
            <w:proofErr w:type="spellStart"/>
            <w:r w:rsidRPr="00866A9B">
              <w:rPr>
                <w:sz w:val="22"/>
                <w:szCs w:val="22"/>
              </w:rPr>
              <w:t>verfügt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zusätzlich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zu</w:t>
            </w:r>
            <w:proofErr w:type="spellEnd"/>
            <w:r w:rsidRPr="00866A9B">
              <w:rPr>
                <w:sz w:val="22"/>
                <w:szCs w:val="22"/>
              </w:rPr>
              <w:t xml:space="preserve"> der </w:t>
            </w:r>
            <w:proofErr w:type="spellStart"/>
            <w:r w:rsidRPr="00866A9B">
              <w:rPr>
                <w:sz w:val="22"/>
                <w:szCs w:val="22"/>
              </w:rPr>
              <w:t>Unterweisung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nach</w:t>
            </w:r>
            <w:proofErr w:type="spellEnd"/>
            <w:r w:rsidRPr="00866A9B">
              <w:rPr>
                <w:sz w:val="22"/>
                <w:szCs w:val="22"/>
              </w:rPr>
              <w:t xml:space="preserve"> 1.3 </w:t>
            </w:r>
            <w:proofErr w:type="spellStart"/>
            <w:r w:rsidRPr="00866A9B">
              <w:rPr>
                <w:sz w:val="22"/>
                <w:szCs w:val="22"/>
              </w:rPr>
              <w:t>über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einen</w:t>
            </w:r>
            <w:proofErr w:type="spellEnd"/>
            <w:r w:rsidRPr="00866A9B">
              <w:rPr>
                <w:sz w:val="22"/>
                <w:szCs w:val="22"/>
              </w:rPr>
              <w:t xml:space="preserve"> ADN-</w:t>
            </w:r>
            <w:proofErr w:type="spellStart"/>
            <w:r w:rsidRPr="00866A9B">
              <w:rPr>
                <w:sz w:val="22"/>
                <w:szCs w:val="22"/>
              </w:rPr>
              <w:t>Sachkundenachweis</w:t>
            </w:r>
            <w:proofErr w:type="spellEnd"/>
            <w:r w:rsidRPr="00866A9B">
              <w:rPr>
                <w:sz w:val="22"/>
                <w:szCs w:val="22"/>
              </w:rPr>
              <w:t xml:space="preserve"> Basis.</w:t>
            </w:r>
          </w:p>
        </w:tc>
        <w:tc>
          <w:tcPr>
            <w:tcW w:w="1855" w:type="dxa"/>
          </w:tcPr>
          <w:p w14:paraId="5D7FA6A8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Nein</w:t>
            </w:r>
            <w:proofErr w:type="spellEnd"/>
          </w:p>
        </w:tc>
      </w:tr>
      <w:tr w:rsidR="00757467" w14:paraId="298C3A35" w14:textId="77777777" w:rsidTr="004D5E29">
        <w:tc>
          <w:tcPr>
            <w:tcW w:w="562" w:type="dxa"/>
          </w:tcPr>
          <w:p w14:paraId="1D1A0727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>8.3</w:t>
            </w:r>
          </w:p>
        </w:tc>
        <w:tc>
          <w:tcPr>
            <w:tcW w:w="2824" w:type="dxa"/>
          </w:tcPr>
          <w:p w14:paraId="0A91246F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Verschiedene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Vorschriften</w:t>
            </w:r>
            <w:proofErr w:type="spellEnd"/>
            <w:r w:rsidRPr="00866A9B">
              <w:rPr>
                <w:sz w:val="22"/>
                <w:szCs w:val="22"/>
              </w:rPr>
              <w:t xml:space="preserve">, die von der </w:t>
            </w:r>
            <w:proofErr w:type="spellStart"/>
            <w:r w:rsidRPr="00866A9B">
              <w:rPr>
                <w:sz w:val="22"/>
                <w:szCs w:val="22"/>
              </w:rPr>
              <w:t>Schiffsbesatzung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zu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beachten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sind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</w:tc>
        <w:tc>
          <w:tcPr>
            <w:tcW w:w="2686" w:type="dxa"/>
          </w:tcPr>
          <w:p w14:paraId="7D2F71D0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Der </w:t>
            </w:r>
            <w:proofErr w:type="spellStart"/>
            <w:r w:rsidRPr="00866A9B">
              <w:rPr>
                <w:sz w:val="22"/>
                <w:szCs w:val="22"/>
              </w:rPr>
              <w:t>hauptverantwortliche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Schiffsführer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verbleibt</w:t>
            </w:r>
            <w:proofErr w:type="spellEnd"/>
            <w:r w:rsidRPr="00866A9B">
              <w:rPr>
                <w:sz w:val="22"/>
                <w:szCs w:val="22"/>
              </w:rPr>
              <w:t xml:space="preserve"> an Bord. Die </w:t>
            </w:r>
            <w:proofErr w:type="spellStart"/>
            <w:r w:rsidRPr="00866A9B">
              <w:rPr>
                <w:sz w:val="22"/>
                <w:szCs w:val="22"/>
              </w:rPr>
              <w:t>Pflichten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aus</w:t>
            </w:r>
            <w:proofErr w:type="spellEnd"/>
            <w:r w:rsidRPr="00866A9B">
              <w:rPr>
                <w:sz w:val="22"/>
                <w:szCs w:val="22"/>
              </w:rPr>
              <w:t xml:space="preserve"> 8.3 </w:t>
            </w:r>
            <w:proofErr w:type="spellStart"/>
            <w:r w:rsidRPr="00866A9B">
              <w:rPr>
                <w:sz w:val="22"/>
                <w:szCs w:val="22"/>
              </w:rPr>
              <w:t>können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durch</w:t>
            </w:r>
            <w:proofErr w:type="spellEnd"/>
            <w:r w:rsidRPr="00866A9B">
              <w:rPr>
                <w:sz w:val="22"/>
                <w:szCs w:val="22"/>
              </w:rPr>
              <w:t xml:space="preserve"> die </w:t>
            </w:r>
            <w:proofErr w:type="spellStart"/>
            <w:r w:rsidRPr="00866A9B">
              <w:rPr>
                <w:sz w:val="22"/>
                <w:szCs w:val="22"/>
              </w:rPr>
              <w:t>Besatzung</w:t>
            </w:r>
            <w:proofErr w:type="spellEnd"/>
            <w:r w:rsidRPr="00866A9B">
              <w:rPr>
                <w:sz w:val="22"/>
                <w:szCs w:val="22"/>
              </w:rPr>
              <w:t xml:space="preserve"> an Bord </w:t>
            </w:r>
            <w:proofErr w:type="spellStart"/>
            <w:r w:rsidRPr="00866A9B">
              <w:rPr>
                <w:sz w:val="22"/>
                <w:szCs w:val="22"/>
              </w:rPr>
              <w:t>erfüllt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werden</w:t>
            </w:r>
            <w:proofErr w:type="spellEnd"/>
            <w:r w:rsidRPr="00866A9B">
              <w:rPr>
                <w:sz w:val="22"/>
                <w:szCs w:val="22"/>
              </w:rPr>
              <w:t>.</w:t>
            </w:r>
          </w:p>
        </w:tc>
        <w:tc>
          <w:tcPr>
            <w:tcW w:w="1855" w:type="dxa"/>
          </w:tcPr>
          <w:p w14:paraId="202E414F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Nein</w:t>
            </w:r>
            <w:proofErr w:type="spellEnd"/>
          </w:p>
        </w:tc>
      </w:tr>
      <w:tr w:rsidR="00757467" w14:paraId="69609437" w14:textId="77777777" w:rsidTr="004D5E29">
        <w:tc>
          <w:tcPr>
            <w:tcW w:w="562" w:type="dxa"/>
          </w:tcPr>
          <w:p w14:paraId="03A1DA2D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>9.1</w:t>
            </w:r>
          </w:p>
          <w:p w14:paraId="733B986E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>9.3</w:t>
            </w:r>
          </w:p>
        </w:tc>
        <w:tc>
          <w:tcPr>
            <w:tcW w:w="2824" w:type="dxa"/>
          </w:tcPr>
          <w:p w14:paraId="5053BAFB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Bauvorschriften</w:t>
            </w:r>
            <w:proofErr w:type="spellEnd"/>
          </w:p>
        </w:tc>
        <w:tc>
          <w:tcPr>
            <w:tcW w:w="2686" w:type="dxa"/>
          </w:tcPr>
          <w:p w14:paraId="37391550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Die für die </w:t>
            </w:r>
            <w:proofErr w:type="spellStart"/>
            <w:r w:rsidRPr="00866A9B">
              <w:rPr>
                <w:sz w:val="22"/>
                <w:szCs w:val="22"/>
              </w:rPr>
              <w:t>Fernsteuerung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zusätzlich</w:t>
            </w:r>
            <w:proofErr w:type="spellEnd"/>
            <w:r w:rsidRPr="00866A9B">
              <w:rPr>
                <w:sz w:val="22"/>
                <w:szCs w:val="22"/>
              </w:rPr>
              <w:t xml:space="preserve"> an Bord </w:t>
            </w:r>
            <w:proofErr w:type="spellStart"/>
            <w:r w:rsidRPr="00866A9B">
              <w:rPr>
                <w:sz w:val="22"/>
                <w:szCs w:val="22"/>
              </w:rPr>
              <w:t>zu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installierenden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Geräte</w:t>
            </w:r>
            <w:proofErr w:type="spellEnd"/>
            <w:r w:rsidRPr="00866A9B">
              <w:rPr>
                <w:sz w:val="22"/>
                <w:szCs w:val="22"/>
              </w:rPr>
              <w:t xml:space="preserve"> und </w:t>
            </w:r>
            <w:proofErr w:type="spellStart"/>
            <w:r w:rsidRPr="00866A9B">
              <w:rPr>
                <w:sz w:val="22"/>
                <w:szCs w:val="22"/>
              </w:rPr>
              <w:t>Einrichtungen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entsprechen</w:t>
            </w:r>
            <w:proofErr w:type="spellEnd"/>
            <w:r w:rsidRPr="00866A9B">
              <w:rPr>
                <w:sz w:val="22"/>
                <w:szCs w:val="22"/>
              </w:rPr>
              <w:t xml:space="preserve"> den </w:t>
            </w:r>
            <w:proofErr w:type="spellStart"/>
            <w:r w:rsidRPr="00866A9B">
              <w:rPr>
                <w:sz w:val="22"/>
                <w:szCs w:val="22"/>
              </w:rPr>
              <w:t>Bauvorschriften</w:t>
            </w:r>
            <w:proofErr w:type="spellEnd"/>
            <w:r w:rsidRPr="00866A9B">
              <w:rPr>
                <w:sz w:val="22"/>
                <w:szCs w:val="22"/>
              </w:rPr>
              <w:t xml:space="preserve"> der ADN in </w:t>
            </w:r>
            <w:proofErr w:type="spellStart"/>
            <w:r w:rsidRPr="00866A9B">
              <w:rPr>
                <w:sz w:val="22"/>
                <w:szCs w:val="22"/>
              </w:rPr>
              <w:t>vollem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Umfang</w:t>
            </w:r>
            <w:proofErr w:type="spellEnd"/>
            <w:r w:rsidRPr="00866A9B">
              <w:rPr>
                <w:sz w:val="22"/>
                <w:szCs w:val="22"/>
              </w:rPr>
              <w:t xml:space="preserve">. </w:t>
            </w:r>
          </w:p>
          <w:p w14:paraId="23F367A5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  <w:r w:rsidRPr="00866A9B">
              <w:rPr>
                <w:sz w:val="22"/>
                <w:szCs w:val="22"/>
              </w:rPr>
              <w:t xml:space="preserve">Die </w:t>
            </w:r>
            <w:proofErr w:type="spellStart"/>
            <w:r w:rsidRPr="00866A9B">
              <w:rPr>
                <w:sz w:val="22"/>
                <w:szCs w:val="22"/>
              </w:rPr>
              <w:t>Geräte</w:t>
            </w:r>
            <w:proofErr w:type="spellEnd"/>
            <w:r w:rsidRPr="00866A9B">
              <w:rPr>
                <w:sz w:val="22"/>
                <w:szCs w:val="22"/>
              </w:rPr>
              <w:t xml:space="preserve"> und </w:t>
            </w:r>
            <w:proofErr w:type="spellStart"/>
            <w:r w:rsidRPr="00866A9B">
              <w:rPr>
                <w:sz w:val="22"/>
                <w:szCs w:val="22"/>
              </w:rPr>
              <w:t>Einrichtungen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werden</w:t>
            </w:r>
            <w:proofErr w:type="spellEnd"/>
            <w:r w:rsidRPr="00866A9B">
              <w:rPr>
                <w:sz w:val="22"/>
                <w:szCs w:val="22"/>
              </w:rPr>
              <w:t xml:space="preserve"> von der </w:t>
            </w:r>
            <w:proofErr w:type="spellStart"/>
            <w:r w:rsidRPr="00866A9B">
              <w:rPr>
                <w:sz w:val="22"/>
                <w:szCs w:val="22"/>
              </w:rPr>
              <w:t>Klassifikationsgesellschaft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abgenommen</w:t>
            </w:r>
            <w:proofErr w:type="spellEnd"/>
            <w:r w:rsidRPr="00866A9B">
              <w:rPr>
                <w:sz w:val="22"/>
                <w:szCs w:val="22"/>
              </w:rPr>
              <w:t xml:space="preserve"> und </w:t>
            </w:r>
            <w:proofErr w:type="spellStart"/>
            <w:r w:rsidRPr="00866A9B">
              <w:rPr>
                <w:sz w:val="22"/>
                <w:szCs w:val="22"/>
              </w:rPr>
              <w:t>entsprechend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dokumentiert</w:t>
            </w:r>
            <w:proofErr w:type="spellEnd"/>
            <w:r w:rsidRPr="00866A9B">
              <w:rPr>
                <w:sz w:val="22"/>
                <w:szCs w:val="22"/>
              </w:rPr>
              <w:t xml:space="preserve">. </w:t>
            </w:r>
            <w:proofErr w:type="spellStart"/>
            <w:r w:rsidRPr="00866A9B">
              <w:rPr>
                <w:sz w:val="22"/>
                <w:szCs w:val="22"/>
              </w:rPr>
              <w:t>Insbesondere</w:t>
            </w:r>
            <w:proofErr w:type="spellEnd"/>
            <w:r w:rsidRPr="00866A9B">
              <w:rPr>
                <w:sz w:val="22"/>
                <w:szCs w:val="22"/>
              </w:rPr>
              <w:t xml:space="preserve"> die </w:t>
            </w:r>
            <w:proofErr w:type="spellStart"/>
            <w:r w:rsidRPr="00866A9B">
              <w:rPr>
                <w:sz w:val="22"/>
                <w:szCs w:val="22"/>
              </w:rPr>
              <w:t>Anforderungen</w:t>
            </w:r>
            <w:proofErr w:type="spellEnd"/>
            <w:r w:rsidRPr="00866A9B">
              <w:rPr>
                <w:sz w:val="22"/>
                <w:szCs w:val="22"/>
              </w:rPr>
              <w:t xml:space="preserve"> an die </w:t>
            </w:r>
            <w:proofErr w:type="spellStart"/>
            <w:r w:rsidRPr="00866A9B">
              <w:rPr>
                <w:sz w:val="22"/>
                <w:szCs w:val="22"/>
              </w:rPr>
              <w:lastRenderedPageBreak/>
              <w:t>Oberflächentemperaturen</w:t>
            </w:r>
            <w:proofErr w:type="spellEnd"/>
            <w:r w:rsidRPr="00866A9B">
              <w:rPr>
                <w:sz w:val="22"/>
                <w:szCs w:val="22"/>
              </w:rPr>
              <w:t xml:space="preserve"> (9.3.x.51) und den Art und </w:t>
            </w:r>
            <w:proofErr w:type="spellStart"/>
            <w:r w:rsidRPr="00866A9B">
              <w:rPr>
                <w:sz w:val="22"/>
                <w:szCs w:val="22"/>
              </w:rPr>
              <w:t>Aufstellungsort</w:t>
            </w:r>
            <w:proofErr w:type="spellEnd"/>
            <w:r w:rsidRPr="00866A9B">
              <w:rPr>
                <w:sz w:val="22"/>
                <w:szCs w:val="22"/>
              </w:rPr>
              <w:t xml:space="preserve"> der </w:t>
            </w:r>
            <w:proofErr w:type="spellStart"/>
            <w:r w:rsidRPr="00866A9B">
              <w:rPr>
                <w:sz w:val="22"/>
                <w:szCs w:val="22"/>
              </w:rPr>
              <w:t>elektrischen</w:t>
            </w:r>
            <w:proofErr w:type="spellEnd"/>
            <w:r w:rsidRPr="00866A9B">
              <w:rPr>
                <w:sz w:val="22"/>
                <w:szCs w:val="22"/>
              </w:rPr>
              <w:t xml:space="preserve"> Anlagen und </w:t>
            </w:r>
            <w:proofErr w:type="spellStart"/>
            <w:r w:rsidRPr="00866A9B">
              <w:rPr>
                <w:sz w:val="22"/>
                <w:szCs w:val="22"/>
              </w:rPr>
              <w:t>Geräte</w:t>
            </w:r>
            <w:proofErr w:type="spellEnd"/>
            <w:r w:rsidRPr="00866A9B">
              <w:rPr>
                <w:sz w:val="22"/>
                <w:szCs w:val="22"/>
              </w:rPr>
              <w:t xml:space="preserve"> (9.3.x.52 und .53) </w:t>
            </w:r>
            <w:proofErr w:type="spellStart"/>
            <w:r w:rsidRPr="00866A9B">
              <w:rPr>
                <w:sz w:val="22"/>
                <w:szCs w:val="22"/>
              </w:rPr>
              <w:t>werden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erfüllt</w:t>
            </w:r>
            <w:proofErr w:type="spellEnd"/>
            <w:r w:rsidRPr="00866A9B">
              <w:rPr>
                <w:sz w:val="22"/>
                <w:szCs w:val="22"/>
              </w:rPr>
              <w:t xml:space="preserve">., </w:t>
            </w:r>
            <w:proofErr w:type="spellStart"/>
            <w:r w:rsidRPr="00866A9B">
              <w:rPr>
                <w:sz w:val="22"/>
                <w:szCs w:val="22"/>
              </w:rPr>
              <w:t>z.B.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im</w:t>
            </w:r>
            <w:proofErr w:type="spellEnd"/>
            <w:r w:rsidRPr="00866A9B">
              <w:rPr>
                <w:sz w:val="22"/>
                <w:szCs w:val="22"/>
              </w:rPr>
              <w:t xml:space="preserve"> E-Plan </w:t>
            </w:r>
            <w:proofErr w:type="spellStart"/>
            <w:r w:rsidRPr="00866A9B">
              <w:rPr>
                <w:sz w:val="22"/>
                <w:szCs w:val="22"/>
              </w:rPr>
              <w:t>nach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</w:p>
          <w:p w14:paraId="4BDBE6A7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t>Elektrische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  <w:proofErr w:type="spellStart"/>
            <w:r w:rsidRPr="00866A9B">
              <w:rPr>
                <w:sz w:val="22"/>
                <w:szCs w:val="22"/>
              </w:rPr>
              <w:t>Geräte</w:t>
            </w:r>
            <w:proofErr w:type="spellEnd"/>
            <w:r w:rsidRPr="00866A9B">
              <w:rPr>
                <w:sz w:val="22"/>
                <w:szCs w:val="22"/>
              </w:rPr>
              <w:t xml:space="preserve"> </w:t>
            </w:r>
          </w:p>
          <w:p w14:paraId="4E2C79F8" w14:textId="77777777" w:rsidR="00757467" w:rsidRPr="00866A9B" w:rsidRDefault="00757467" w:rsidP="004D5E29">
            <w:pPr>
              <w:pStyle w:val="ListParagraph"/>
              <w:tabs>
                <w:tab w:val="left" w:pos="1134"/>
                <w:tab w:val="left" w:pos="1701"/>
              </w:tabs>
              <w:spacing w:line="240" w:lineRule="atLeast"/>
              <w:jc w:val="both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855" w:type="dxa"/>
          </w:tcPr>
          <w:p w14:paraId="1B500F1D" w14:textId="77777777" w:rsidR="00757467" w:rsidRPr="00866A9B" w:rsidRDefault="00757467" w:rsidP="004D5E2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proofErr w:type="spellStart"/>
            <w:r w:rsidRPr="00866A9B">
              <w:rPr>
                <w:sz w:val="22"/>
                <w:szCs w:val="22"/>
              </w:rPr>
              <w:lastRenderedPageBreak/>
              <w:t>Nein</w:t>
            </w:r>
            <w:proofErr w:type="spellEnd"/>
          </w:p>
        </w:tc>
      </w:tr>
    </w:tbl>
    <w:p w14:paraId="3922E32A" w14:textId="77777777" w:rsidR="00757467" w:rsidRDefault="00757467" w:rsidP="00757467">
      <w:pPr>
        <w:tabs>
          <w:tab w:val="left" w:pos="1134"/>
          <w:tab w:val="left" w:pos="1701"/>
        </w:tabs>
        <w:jc w:val="both"/>
        <w:rPr>
          <w:rFonts w:asciiTheme="minorHAnsi" w:hAnsiTheme="minorHAnsi" w:cstheme="minorHAnsi"/>
        </w:rPr>
      </w:pPr>
    </w:p>
    <w:p w14:paraId="0A718C4A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Die Für die </w:t>
      </w:r>
      <w:proofErr w:type="spellStart"/>
      <w:r w:rsidRPr="00866A9B">
        <w:rPr>
          <w:sz w:val="22"/>
          <w:szCs w:val="22"/>
        </w:rPr>
        <w:t>Phasen</w:t>
      </w:r>
      <w:proofErr w:type="spellEnd"/>
      <w:r w:rsidRPr="00866A9B">
        <w:rPr>
          <w:sz w:val="22"/>
          <w:szCs w:val="22"/>
        </w:rPr>
        <w:t xml:space="preserve"> 2 und 3a </w:t>
      </w:r>
      <w:proofErr w:type="spellStart"/>
      <w:r w:rsidRPr="00866A9B">
        <w:rPr>
          <w:sz w:val="22"/>
          <w:szCs w:val="22"/>
        </w:rPr>
        <w:t>ergeben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sich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gegenüber</w:t>
      </w:r>
      <w:proofErr w:type="spellEnd"/>
      <w:r w:rsidRPr="00866A9B">
        <w:rPr>
          <w:sz w:val="22"/>
          <w:szCs w:val="22"/>
        </w:rPr>
        <w:t xml:space="preserve"> der ADN </w:t>
      </w:r>
      <w:proofErr w:type="spellStart"/>
      <w:r w:rsidRPr="00866A9B">
        <w:rPr>
          <w:sz w:val="22"/>
          <w:szCs w:val="22"/>
          <w:u w:val="single"/>
        </w:rPr>
        <w:t>keine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Abweichungen</w:t>
      </w:r>
      <w:proofErr w:type="spellEnd"/>
      <w:r w:rsidRPr="00866A9B">
        <w:rPr>
          <w:sz w:val="22"/>
          <w:szCs w:val="22"/>
        </w:rPr>
        <w:t xml:space="preserve">. Der </w:t>
      </w:r>
      <w:proofErr w:type="spellStart"/>
      <w:r w:rsidRPr="00866A9B">
        <w:rPr>
          <w:sz w:val="22"/>
          <w:szCs w:val="22"/>
        </w:rPr>
        <w:t>hauptverantwortliche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Schiffsführer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ist</w:t>
      </w:r>
      <w:proofErr w:type="spellEnd"/>
      <w:r w:rsidRPr="00866A9B">
        <w:rPr>
          <w:sz w:val="22"/>
          <w:szCs w:val="22"/>
        </w:rPr>
        <w:t xml:space="preserve"> an Bord.</w:t>
      </w:r>
    </w:p>
    <w:p w14:paraId="411FB80B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78E44A92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Die </w:t>
      </w:r>
      <w:proofErr w:type="spellStart"/>
      <w:r w:rsidRPr="00866A9B">
        <w:rPr>
          <w:sz w:val="22"/>
          <w:szCs w:val="22"/>
        </w:rPr>
        <w:t>Sicherheit</w:t>
      </w:r>
      <w:proofErr w:type="spellEnd"/>
      <w:r w:rsidRPr="00866A9B">
        <w:rPr>
          <w:sz w:val="22"/>
          <w:szCs w:val="22"/>
        </w:rPr>
        <w:t xml:space="preserve"> des </w:t>
      </w:r>
      <w:proofErr w:type="spellStart"/>
      <w:r w:rsidRPr="00866A9B">
        <w:rPr>
          <w:sz w:val="22"/>
          <w:szCs w:val="22"/>
        </w:rPr>
        <w:t>Schiffes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ist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durch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eine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Besatzungsanzahl</w:t>
      </w:r>
      <w:proofErr w:type="spellEnd"/>
      <w:r w:rsidRPr="00866A9B">
        <w:rPr>
          <w:sz w:val="22"/>
          <w:szCs w:val="22"/>
        </w:rPr>
        <w:t xml:space="preserve">, die </w:t>
      </w:r>
      <w:proofErr w:type="spellStart"/>
      <w:r w:rsidRPr="00866A9B">
        <w:rPr>
          <w:sz w:val="22"/>
          <w:szCs w:val="22"/>
        </w:rPr>
        <w:t>im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Wesentlichen</w:t>
      </w:r>
      <w:proofErr w:type="spellEnd"/>
      <w:r w:rsidRPr="00866A9B">
        <w:rPr>
          <w:sz w:val="22"/>
          <w:szCs w:val="22"/>
        </w:rPr>
        <w:t xml:space="preserve"> die </w:t>
      </w:r>
      <w:proofErr w:type="spellStart"/>
      <w:r w:rsidRPr="00866A9B">
        <w:rPr>
          <w:sz w:val="22"/>
          <w:szCs w:val="22"/>
        </w:rPr>
        <w:t>Gesamtzahl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Personen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nach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Besatzungsform</w:t>
      </w:r>
      <w:proofErr w:type="spellEnd"/>
      <w:r w:rsidRPr="00866A9B">
        <w:rPr>
          <w:sz w:val="22"/>
          <w:szCs w:val="22"/>
        </w:rPr>
        <w:t xml:space="preserve"> „A1“ </w:t>
      </w:r>
      <w:proofErr w:type="spellStart"/>
      <w:r w:rsidRPr="00866A9B">
        <w:rPr>
          <w:sz w:val="22"/>
          <w:szCs w:val="22"/>
        </w:rPr>
        <w:t>erfüllt</w:t>
      </w:r>
      <w:proofErr w:type="spellEnd"/>
      <w:r w:rsidRPr="00866A9B">
        <w:rPr>
          <w:sz w:val="22"/>
          <w:szCs w:val="22"/>
        </w:rPr>
        <w:t xml:space="preserve">, </w:t>
      </w:r>
      <w:proofErr w:type="spellStart"/>
      <w:r w:rsidRPr="00866A9B">
        <w:rPr>
          <w:sz w:val="22"/>
          <w:szCs w:val="22"/>
        </w:rPr>
        <w:t>gewährleistet</w:t>
      </w:r>
      <w:proofErr w:type="spellEnd"/>
      <w:r w:rsidRPr="00866A9B">
        <w:rPr>
          <w:sz w:val="22"/>
          <w:szCs w:val="22"/>
        </w:rPr>
        <w:t>.</w:t>
      </w:r>
    </w:p>
    <w:p w14:paraId="690DB54D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4DF14B53" w14:textId="77777777" w:rsidR="00757467" w:rsidRDefault="00757467" w:rsidP="00757467">
      <w:pPr>
        <w:tabs>
          <w:tab w:val="left" w:pos="1134"/>
          <w:tab w:val="left" w:pos="1701"/>
        </w:tabs>
        <w:ind w:left="1134"/>
        <w:jc w:val="both"/>
        <w:rPr>
          <w:b/>
          <w:bCs/>
          <w:sz w:val="22"/>
          <w:szCs w:val="22"/>
        </w:rPr>
      </w:pPr>
      <w:r w:rsidRPr="00866A9B">
        <w:rPr>
          <w:b/>
          <w:bCs/>
          <w:sz w:val="22"/>
          <w:szCs w:val="22"/>
        </w:rPr>
        <w:t>Phase 3b:</w:t>
      </w:r>
    </w:p>
    <w:p w14:paraId="3CE38EC3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b/>
          <w:bCs/>
          <w:sz w:val="22"/>
          <w:szCs w:val="22"/>
        </w:rPr>
      </w:pPr>
    </w:p>
    <w:p w14:paraId="00E89FFE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Für </w:t>
      </w:r>
      <w:proofErr w:type="spellStart"/>
      <w:r w:rsidRPr="00866A9B">
        <w:rPr>
          <w:sz w:val="22"/>
          <w:szCs w:val="22"/>
        </w:rPr>
        <w:t>eine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mögliche</w:t>
      </w:r>
      <w:proofErr w:type="spellEnd"/>
      <w:r w:rsidRPr="00866A9B">
        <w:rPr>
          <w:sz w:val="22"/>
          <w:szCs w:val="22"/>
        </w:rPr>
        <w:t xml:space="preserve"> Phase 3b </w:t>
      </w:r>
      <w:proofErr w:type="spellStart"/>
      <w:r w:rsidRPr="00866A9B">
        <w:rPr>
          <w:sz w:val="22"/>
          <w:szCs w:val="22"/>
        </w:rPr>
        <w:t>sind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folgende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grundsätzlichen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Änderungen</w:t>
      </w:r>
      <w:proofErr w:type="spellEnd"/>
      <w:r w:rsidRPr="00866A9B">
        <w:rPr>
          <w:sz w:val="22"/>
          <w:szCs w:val="22"/>
        </w:rPr>
        <w:t xml:space="preserve"> an der ADN </w:t>
      </w:r>
      <w:proofErr w:type="spellStart"/>
      <w:r w:rsidRPr="00866A9B">
        <w:rPr>
          <w:sz w:val="22"/>
          <w:szCs w:val="22"/>
        </w:rPr>
        <w:t>denkbar</w:t>
      </w:r>
      <w:proofErr w:type="spellEnd"/>
      <w:r w:rsidRPr="00866A9B">
        <w:rPr>
          <w:sz w:val="22"/>
          <w:szCs w:val="22"/>
        </w:rPr>
        <w:t>:</w:t>
      </w:r>
    </w:p>
    <w:p w14:paraId="774E7BE2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18F3782E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In 7.x.3.15 </w:t>
      </w:r>
      <w:proofErr w:type="spellStart"/>
      <w:r w:rsidRPr="00866A9B">
        <w:rPr>
          <w:sz w:val="22"/>
          <w:szCs w:val="22"/>
        </w:rPr>
        <w:t>wird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festgelegt</w:t>
      </w:r>
      <w:proofErr w:type="spellEnd"/>
      <w:r w:rsidRPr="00866A9B">
        <w:rPr>
          <w:sz w:val="22"/>
          <w:szCs w:val="22"/>
        </w:rPr>
        <w:t xml:space="preserve">, </w:t>
      </w:r>
      <w:proofErr w:type="spellStart"/>
      <w:r w:rsidRPr="00866A9B">
        <w:rPr>
          <w:sz w:val="22"/>
          <w:szCs w:val="22"/>
        </w:rPr>
        <w:t>dass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Schiffsführer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über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einen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Nachweis</w:t>
      </w:r>
      <w:proofErr w:type="spellEnd"/>
      <w:r w:rsidRPr="00866A9B">
        <w:rPr>
          <w:sz w:val="22"/>
          <w:szCs w:val="22"/>
        </w:rPr>
        <w:t xml:space="preserve"> der ADN-</w:t>
      </w:r>
      <w:proofErr w:type="spellStart"/>
      <w:r w:rsidRPr="00866A9B">
        <w:rPr>
          <w:sz w:val="22"/>
          <w:szCs w:val="22"/>
        </w:rPr>
        <w:t>Sachkundenachweis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verfügen</w:t>
      </w:r>
      <w:proofErr w:type="spellEnd"/>
      <w:r w:rsidRPr="00866A9B">
        <w:rPr>
          <w:sz w:val="22"/>
          <w:szCs w:val="22"/>
        </w:rPr>
        <w:t xml:space="preserve"> muss. </w:t>
      </w:r>
      <w:proofErr w:type="spellStart"/>
      <w:r w:rsidRPr="00866A9B">
        <w:rPr>
          <w:sz w:val="22"/>
          <w:szCs w:val="22"/>
        </w:rPr>
        <w:t>Verfügen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nicht</w:t>
      </w:r>
      <w:proofErr w:type="spellEnd"/>
      <w:r w:rsidRPr="00866A9B">
        <w:rPr>
          <w:sz w:val="22"/>
          <w:szCs w:val="22"/>
        </w:rPr>
        <w:t xml:space="preserve"> alle </w:t>
      </w:r>
      <w:proofErr w:type="spellStart"/>
      <w:r w:rsidRPr="00866A9B">
        <w:rPr>
          <w:sz w:val="22"/>
          <w:szCs w:val="22"/>
        </w:rPr>
        <w:t>Schiffsführer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über</w:t>
      </w:r>
      <w:proofErr w:type="spellEnd"/>
      <w:r w:rsidRPr="00866A9B">
        <w:rPr>
          <w:sz w:val="22"/>
          <w:szCs w:val="22"/>
        </w:rPr>
        <w:t xml:space="preserve"> den </w:t>
      </w:r>
      <w:proofErr w:type="spellStart"/>
      <w:r w:rsidRPr="00866A9B">
        <w:rPr>
          <w:sz w:val="22"/>
          <w:szCs w:val="22"/>
        </w:rPr>
        <w:t>entsprechenden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Nachweis</w:t>
      </w:r>
      <w:proofErr w:type="spellEnd"/>
      <w:r w:rsidRPr="00866A9B">
        <w:rPr>
          <w:sz w:val="22"/>
          <w:szCs w:val="22"/>
        </w:rPr>
        <w:t xml:space="preserve">, so muss </w:t>
      </w:r>
      <w:proofErr w:type="spellStart"/>
      <w:r w:rsidRPr="00866A9B">
        <w:rPr>
          <w:sz w:val="22"/>
          <w:szCs w:val="22"/>
        </w:rPr>
        <w:t>ein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hauptverantwortlicher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Schiffsführer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bestimmt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werden</w:t>
      </w:r>
      <w:proofErr w:type="spellEnd"/>
      <w:r w:rsidRPr="00866A9B">
        <w:rPr>
          <w:sz w:val="22"/>
          <w:szCs w:val="22"/>
        </w:rPr>
        <w:t>.</w:t>
      </w:r>
    </w:p>
    <w:p w14:paraId="4F562B17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37BFFBE8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Für </w:t>
      </w:r>
      <w:proofErr w:type="spellStart"/>
      <w:r w:rsidRPr="00866A9B">
        <w:rPr>
          <w:sz w:val="22"/>
          <w:szCs w:val="22"/>
        </w:rPr>
        <w:t>Schubleichter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wird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während</w:t>
      </w:r>
      <w:proofErr w:type="spellEnd"/>
      <w:r w:rsidRPr="00866A9B">
        <w:rPr>
          <w:sz w:val="22"/>
          <w:szCs w:val="22"/>
        </w:rPr>
        <w:t xml:space="preserve"> der Be- und </w:t>
      </w:r>
      <w:proofErr w:type="spellStart"/>
      <w:r w:rsidRPr="00866A9B">
        <w:rPr>
          <w:sz w:val="22"/>
          <w:szCs w:val="22"/>
        </w:rPr>
        <w:t>Entladung</w:t>
      </w:r>
      <w:proofErr w:type="spellEnd"/>
      <w:r w:rsidRPr="00866A9B">
        <w:rPr>
          <w:sz w:val="22"/>
          <w:szCs w:val="22"/>
        </w:rPr>
        <w:t xml:space="preserve"> in der ADN </w:t>
      </w:r>
      <w:proofErr w:type="spellStart"/>
      <w:r w:rsidRPr="00866A9B">
        <w:rPr>
          <w:sz w:val="22"/>
          <w:szCs w:val="22"/>
        </w:rPr>
        <w:t>festgelegt</w:t>
      </w:r>
      <w:proofErr w:type="spellEnd"/>
      <w:r w:rsidRPr="00866A9B">
        <w:rPr>
          <w:sz w:val="22"/>
          <w:szCs w:val="22"/>
        </w:rPr>
        <w:t xml:space="preserve">, </w:t>
      </w:r>
      <w:proofErr w:type="spellStart"/>
      <w:r w:rsidRPr="00866A9B">
        <w:rPr>
          <w:sz w:val="22"/>
          <w:szCs w:val="22"/>
        </w:rPr>
        <w:t>dass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auch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ein</w:t>
      </w:r>
      <w:proofErr w:type="spellEnd"/>
      <w:r w:rsidRPr="00866A9B">
        <w:rPr>
          <w:sz w:val="22"/>
          <w:szCs w:val="22"/>
        </w:rPr>
        <w:t xml:space="preserve"> „</w:t>
      </w:r>
      <w:proofErr w:type="spellStart"/>
      <w:r w:rsidRPr="00866A9B">
        <w:rPr>
          <w:sz w:val="22"/>
          <w:szCs w:val="22"/>
        </w:rPr>
        <w:t>Besatzungsmitglied</w:t>
      </w:r>
      <w:proofErr w:type="spellEnd"/>
      <w:r w:rsidRPr="00866A9B">
        <w:rPr>
          <w:sz w:val="22"/>
          <w:szCs w:val="22"/>
        </w:rPr>
        <w:t xml:space="preserve"> an Bord“ </w:t>
      </w:r>
      <w:proofErr w:type="spellStart"/>
      <w:r w:rsidRPr="00866A9B">
        <w:rPr>
          <w:sz w:val="22"/>
          <w:szCs w:val="22"/>
        </w:rPr>
        <w:t>verantwortlich</w:t>
      </w:r>
      <w:proofErr w:type="spellEnd"/>
      <w:r w:rsidRPr="00866A9B">
        <w:rPr>
          <w:sz w:val="22"/>
          <w:szCs w:val="22"/>
        </w:rPr>
        <w:t xml:space="preserve"> sein </w:t>
      </w:r>
      <w:proofErr w:type="spellStart"/>
      <w:r w:rsidRPr="00866A9B">
        <w:rPr>
          <w:sz w:val="22"/>
          <w:szCs w:val="22"/>
        </w:rPr>
        <w:t>kann</w:t>
      </w:r>
      <w:proofErr w:type="spellEnd"/>
      <w:r w:rsidRPr="00866A9B">
        <w:rPr>
          <w:sz w:val="22"/>
          <w:szCs w:val="22"/>
        </w:rPr>
        <w:t xml:space="preserve">, </w:t>
      </w:r>
      <w:proofErr w:type="spellStart"/>
      <w:r w:rsidRPr="00866A9B">
        <w:rPr>
          <w:sz w:val="22"/>
          <w:szCs w:val="22"/>
        </w:rPr>
        <w:t>wenn</w:t>
      </w:r>
      <w:proofErr w:type="spellEnd"/>
      <w:r w:rsidRPr="00866A9B">
        <w:rPr>
          <w:sz w:val="22"/>
          <w:szCs w:val="22"/>
        </w:rPr>
        <w:t xml:space="preserve"> dieses </w:t>
      </w:r>
      <w:proofErr w:type="spellStart"/>
      <w:r w:rsidRPr="00866A9B">
        <w:rPr>
          <w:sz w:val="22"/>
          <w:szCs w:val="22"/>
        </w:rPr>
        <w:t>Besatzungsmitglied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über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einen</w:t>
      </w:r>
      <w:proofErr w:type="spellEnd"/>
      <w:r w:rsidRPr="00866A9B">
        <w:rPr>
          <w:sz w:val="22"/>
          <w:szCs w:val="22"/>
        </w:rPr>
        <w:t xml:space="preserve"> ADN-</w:t>
      </w:r>
      <w:proofErr w:type="spellStart"/>
      <w:r w:rsidRPr="00866A9B">
        <w:rPr>
          <w:sz w:val="22"/>
          <w:szCs w:val="22"/>
        </w:rPr>
        <w:t>Sachkundenachweis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nach</w:t>
      </w:r>
      <w:proofErr w:type="spellEnd"/>
      <w:r w:rsidRPr="00866A9B">
        <w:rPr>
          <w:sz w:val="22"/>
          <w:szCs w:val="22"/>
        </w:rPr>
        <w:t xml:space="preserve"> 8.2.1.2 </w:t>
      </w:r>
      <w:proofErr w:type="spellStart"/>
      <w:r w:rsidRPr="00866A9B">
        <w:rPr>
          <w:sz w:val="22"/>
          <w:szCs w:val="22"/>
        </w:rPr>
        <w:t>verfügt</w:t>
      </w:r>
      <w:proofErr w:type="spellEnd"/>
      <w:r w:rsidRPr="00866A9B">
        <w:rPr>
          <w:sz w:val="22"/>
          <w:szCs w:val="22"/>
        </w:rPr>
        <w:t>.</w:t>
      </w:r>
    </w:p>
    <w:p w14:paraId="5B2FB1FF" w14:textId="77777777" w:rsidR="00757467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proofErr w:type="spellStart"/>
      <w:r w:rsidRPr="00866A9B">
        <w:rPr>
          <w:sz w:val="22"/>
          <w:szCs w:val="22"/>
        </w:rPr>
        <w:t>Diese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bestehende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Regelung</w:t>
      </w:r>
      <w:proofErr w:type="spellEnd"/>
      <w:r w:rsidRPr="00866A9B">
        <w:rPr>
          <w:sz w:val="22"/>
          <w:szCs w:val="22"/>
        </w:rPr>
        <w:t xml:space="preserve"> für die Be- und </w:t>
      </w:r>
      <w:proofErr w:type="spellStart"/>
      <w:r w:rsidRPr="00866A9B">
        <w:rPr>
          <w:sz w:val="22"/>
          <w:szCs w:val="22"/>
        </w:rPr>
        <w:t>Entladung</w:t>
      </w:r>
      <w:proofErr w:type="spellEnd"/>
      <w:r w:rsidRPr="00866A9B">
        <w:rPr>
          <w:sz w:val="22"/>
          <w:szCs w:val="22"/>
        </w:rPr>
        <w:t xml:space="preserve"> von </w:t>
      </w:r>
      <w:proofErr w:type="spellStart"/>
      <w:r w:rsidRPr="00866A9B">
        <w:rPr>
          <w:sz w:val="22"/>
          <w:szCs w:val="22"/>
        </w:rPr>
        <w:t>Schubleichtern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könnte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auch</w:t>
      </w:r>
      <w:proofErr w:type="spellEnd"/>
      <w:r w:rsidRPr="00866A9B">
        <w:rPr>
          <w:sz w:val="22"/>
          <w:szCs w:val="22"/>
        </w:rPr>
        <w:t xml:space="preserve"> auf die Be- und </w:t>
      </w:r>
      <w:proofErr w:type="spellStart"/>
      <w:r w:rsidRPr="00866A9B">
        <w:rPr>
          <w:sz w:val="22"/>
          <w:szCs w:val="22"/>
        </w:rPr>
        <w:t>Entladung</w:t>
      </w:r>
      <w:proofErr w:type="spellEnd"/>
      <w:r w:rsidRPr="00866A9B">
        <w:rPr>
          <w:sz w:val="22"/>
          <w:szCs w:val="22"/>
        </w:rPr>
        <w:t xml:space="preserve"> von </w:t>
      </w:r>
      <w:proofErr w:type="spellStart"/>
      <w:r w:rsidRPr="00866A9B">
        <w:rPr>
          <w:sz w:val="22"/>
          <w:szCs w:val="22"/>
        </w:rPr>
        <w:t>ferngesteuerten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Binnenschiffen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ohne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Schiffsführer</w:t>
      </w:r>
      <w:proofErr w:type="spellEnd"/>
      <w:r w:rsidRPr="00866A9B">
        <w:rPr>
          <w:sz w:val="22"/>
          <w:szCs w:val="22"/>
        </w:rPr>
        <w:t xml:space="preserve"> an Bord </w:t>
      </w:r>
      <w:proofErr w:type="spellStart"/>
      <w:r w:rsidRPr="00866A9B">
        <w:rPr>
          <w:sz w:val="22"/>
          <w:szCs w:val="22"/>
        </w:rPr>
        <w:t>angewendet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werden</w:t>
      </w:r>
      <w:proofErr w:type="spellEnd"/>
      <w:r w:rsidRPr="00866A9B">
        <w:rPr>
          <w:sz w:val="22"/>
          <w:szCs w:val="22"/>
        </w:rPr>
        <w:t>.</w:t>
      </w:r>
    </w:p>
    <w:p w14:paraId="4FCC5EC0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6E5BC0CB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proofErr w:type="spellStart"/>
      <w:r w:rsidRPr="00866A9B">
        <w:rPr>
          <w:sz w:val="22"/>
          <w:szCs w:val="22"/>
        </w:rPr>
        <w:t>Während</w:t>
      </w:r>
      <w:proofErr w:type="spellEnd"/>
      <w:r w:rsidRPr="00866A9B">
        <w:rPr>
          <w:sz w:val="22"/>
          <w:szCs w:val="22"/>
        </w:rPr>
        <w:t xml:space="preserve"> der </w:t>
      </w:r>
      <w:proofErr w:type="spellStart"/>
      <w:r w:rsidRPr="00866A9B">
        <w:rPr>
          <w:sz w:val="22"/>
          <w:szCs w:val="22"/>
        </w:rPr>
        <w:t>Fahrt</w:t>
      </w:r>
      <w:proofErr w:type="spellEnd"/>
      <w:r w:rsidRPr="00866A9B">
        <w:rPr>
          <w:sz w:val="22"/>
          <w:szCs w:val="22"/>
        </w:rPr>
        <w:t xml:space="preserve"> hat der </w:t>
      </w:r>
      <w:proofErr w:type="spellStart"/>
      <w:r w:rsidRPr="00866A9B">
        <w:rPr>
          <w:sz w:val="22"/>
          <w:szCs w:val="22"/>
        </w:rPr>
        <w:t>Schiffsführer</w:t>
      </w:r>
      <w:proofErr w:type="spellEnd"/>
      <w:r w:rsidRPr="00866A9B">
        <w:rPr>
          <w:sz w:val="22"/>
          <w:szCs w:val="22"/>
        </w:rPr>
        <w:t xml:space="preserve"> lt. ADN </w:t>
      </w:r>
      <w:proofErr w:type="spellStart"/>
      <w:r w:rsidRPr="00866A9B">
        <w:rPr>
          <w:sz w:val="22"/>
          <w:szCs w:val="22"/>
        </w:rPr>
        <w:t>keine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Pflichten</w:t>
      </w:r>
      <w:proofErr w:type="spellEnd"/>
      <w:r w:rsidRPr="00866A9B">
        <w:rPr>
          <w:sz w:val="22"/>
          <w:szCs w:val="22"/>
        </w:rPr>
        <w:t xml:space="preserve">, die </w:t>
      </w:r>
      <w:proofErr w:type="spellStart"/>
      <w:r w:rsidRPr="00866A9B">
        <w:rPr>
          <w:sz w:val="22"/>
          <w:szCs w:val="22"/>
        </w:rPr>
        <w:t>direkt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mit</w:t>
      </w:r>
      <w:proofErr w:type="spellEnd"/>
      <w:r w:rsidRPr="00866A9B">
        <w:rPr>
          <w:sz w:val="22"/>
          <w:szCs w:val="22"/>
        </w:rPr>
        <w:t xml:space="preserve"> der Navigation des </w:t>
      </w:r>
      <w:proofErr w:type="spellStart"/>
      <w:r w:rsidRPr="00866A9B">
        <w:rPr>
          <w:sz w:val="22"/>
          <w:szCs w:val="22"/>
        </w:rPr>
        <w:t>Schiffes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zusammenhängen</w:t>
      </w:r>
      <w:proofErr w:type="spellEnd"/>
      <w:r w:rsidRPr="00866A9B">
        <w:rPr>
          <w:sz w:val="22"/>
          <w:szCs w:val="22"/>
        </w:rPr>
        <w:t xml:space="preserve">. Daher </w:t>
      </w:r>
      <w:proofErr w:type="spellStart"/>
      <w:r w:rsidRPr="00866A9B">
        <w:rPr>
          <w:sz w:val="22"/>
          <w:szCs w:val="22"/>
        </w:rPr>
        <w:t>kann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auch</w:t>
      </w:r>
      <w:proofErr w:type="spellEnd"/>
      <w:r w:rsidRPr="00866A9B">
        <w:rPr>
          <w:sz w:val="22"/>
          <w:szCs w:val="22"/>
        </w:rPr>
        <w:t xml:space="preserve"> für </w:t>
      </w:r>
      <w:proofErr w:type="spellStart"/>
      <w:r w:rsidRPr="00866A9B">
        <w:rPr>
          <w:sz w:val="22"/>
          <w:szCs w:val="22"/>
        </w:rPr>
        <w:t>diese</w:t>
      </w:r>
      <w:proofErr w:type="spellEnd"/>
      <w:r w:rsidRPr="00866A9B">
        <w:rPr>
          <w:sz w:val="22"/>
          <w:szCs w:val="22"/>
        </w:rPr>
        <w:t xml:space="preserve"> Phase </w:t>
      </w:r>
      <w:proofErr w:type="spellStart"/>
      <w:r w:rsidRPr="00866A9B">
        <w:rPr>
          <w:sz w:val="22"/>
          <w:szCs w:val="22"/>
        </w:rPr>
        <w:t>ein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anderes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Besatzungsmitglied</w:t>
      </w:r>
      <w:proofErr w:type="spellEnd"/>
      <w:r w:rsidRPr="00866A9B">
        <w:rPr>
          <w:sz w:val="22"/>
          <w:szCs w:val="22"/>
        </w:rPr>
        <w:t xml:space="preserve"> an Bord </w:t>
      </w:r>
      <w:proofErr w:type="spellStart"/>
      <w:r w:rsidRPr="00866A9B">
        <w:rPr>
          <w:sz w:val="22"/>
          <w:szCs w:val="22"/>
        </w:rPr>
        <w:t>als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verantwortlich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bestimmt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werden</w:t>
      </w:r>
      <w:proofErr w:type="spellEnd"/>
      <w:r w:rsidRPr="00866A9B">
        <w:rPr>
          <w:sz w:val="22"/>
          <w:szCs w:val="22"/>
        </w:rPr>
        <w:t>.</w:t>
      </w:r>
    </w:p>
    <w:p w14:paraId="51000BCE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09D1B295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An Stelle des </w:t>
      </w:r>
      <w:proofErr w:type="spellStart"/>
      <w:r w:rsidRPr="00866A9B">
        <w:rPr>
          <w:sz w:val="22"/>
          <w:szCs w:val="22"/>
        </w:rPr>
        <w:t>Schiffsführers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wird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eine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verantwortliche</w:t>
      </w:r>
      <w:proofErr w:type="spellEnd"/>
      <w:r w:rsidRPr="00866A9B">
        <w:rPr>
          <w:sz w:val="22"/>
          <w:szCs w:val="22"/>
        </w:rPr>
        <w:t xml:space="preserve"> Person an Bord </w:t>
      </w:r>
      <w:proofErr w:type="spellStart"/>
      <w:r w:rsidRPr="00866A9B">
        <w:rPr>
          <w:sz w:val="22"/>
          <w:szCs w:val="22"/>
        </w:rPr>
        <w:t>benannt</w:t>
      </w:r>
      <w:proofErr w:type="spellEnd"/>
      <w:r w:rsidRPr="00866A9B">
        <w:rPr>
          <w:sz w:val="22"/>
          <w:szCs w:val="22"/>
        </w:rPr>
        <w:t xml:space="preserve">, die ADN </w:t>
      </w:r>
      <w:proofErr w:type="spellStart"/>
      <w:r w:rsidRPr="00866A9B">
        <w:rPr>
          <w:sz w:val="22"/>
          <w:szCs w:val="22"/>
        </w:rPr>
        <w:t>Sachkundiger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ist</w:t>
      </w:r>
      <w:proofErr w:type="spellEnd"/>
      <w:r w:rsidRPr="00866A9B">
        <w:rPr>
          <w:sz w:val="22"/>
          <w:szCs w:val="22"/>
        </w:rPr>
        <w:t>.</w:t>
      </w:r>
    </w:p>
    <w:p w14:paraId="4CBCC250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00775C25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  <w:r w:rsidRPr="00866A9B">
        <w:rPr>
          <w:sz w:val="22"/>
          <w:szCs w:val="22"/>
        </w:rPr>
        <w:t xml:space="preserve">Die ADN </w:t>
      </w:r>
      <w:proofErr w:type="spellStart"/>
      <w:r w:rsidRPr="00866A9B">
        <w:rPr>
          <w:sz w:val="22"/>
          <w:szCs w:val="22"/>
        </w:rPr>
        <w:t>wird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entsprechend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ergänzt</w:t>
      </w:r>
      <w:proofErr w:type="spellEnd"/>
      <w:r w:rsidRPr="00866A9B">
        <w:rPr>
          <w:sz w:val="22"/>
          <w:szCs w:val="22"/>
        </w:rPr>
        <w:t>:</w:t>
      </w:r>
    </w:p>
    <w:p w14:paraId="7E16AC30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</w:rPr>
      </w:pPr>
    </w:p>
    <w:p w14:paraId="46D8A8D8" w14:textId="77777777" w:rsidR="00757467" w:rsidRPr="00866A9B" w:rsidRDefault="00757467" w:rsidP="00757467">
      <w:pPr>
        <w:pStyle w:val="ListParagraph"/>
        <w:numPr>
          <w:ilvl w:val="0"/>
          <w:numId w:val="31"/>
        </w:numPr>
        <w:tabs>
          <w:tab w:val="left" w:pos="1134"/>
          <w:tab w:val="left" w:pos="1701"/>
        </w:tabs>
        <w:spacing w:after="200" w:line="240" w:lineRule="atLeast"/>
        <w:ind w:left="2420"/>
        <w:jc w:val="both"/>
        <w:rPr>
          <w:rFonts w:ascii="Times New Roman" w:hAnsi="Times New Roman"/>
          <w:lang w:eastAsia="fr-FR"/>
        </w:rPr>
      </w:pPr>
      <w:r w:rsidRPr="00866A9B">
        <w:rPr>
          <w:rFonts w:ascii="Times New Roman" w:hAnsi="Times New Roman"/>
          <w:u w:val="single"/>
          <w:lang w:eastAsia="fr-FR"/>
        </w:rPr>
        <w:t>Alle</w:t>
      </w:r>
      <w:r w:rsidRPr="00866A9B">
        <w:rPr>
          <w:rFonts w:ascii="Times New Roman" w:hAnsi="Times New Roman"/>
          <w:lang w:eastAsia="fr-FR"/>
        </w:rPr>
        <w:t xml:space="preserve"> Fundstellen des </w:t>
      </w:r>
      <w:proofErr w:type="spellStart"/>
      <w:r w:rsidRPr="00866A9B">
        <w:rPr>
          <w:rFonts w:ascii="Times New Roman" w:hAnsi="Times New Roman"/>
          <w:lang w:eastAsia="fr-FR"/>
        </w:rPr>
        <w:t>Wortes</w:t>
      </w:r>
      <w:proofErr w:type="spellEnd"/>
      <w:r w:rsidRPr="00866A9B">
        <w:rPr>
          <w:rFonts w:ascii="Times New Roman" w:hAnsi="Times New Roman"/>
          <w:lang w:eastAsia="fr-FR"/>
        </w:rPr>
        <w:t xml:space="preserve"> „</w:t>
      </w:r>
      <w:proofErr w:type="spellStart"/>
      <w:r w:rsidRPr="00866A9B">
        <w:rPr>
          <w:rFonts w:ascii="Times New Roman" w:hAnsi="Times New Roman"/>
          <w:lang w:eastAsia="fr-FR"/>
        </w:rPr>
        <w:t>Schiffsführer</w:t>
      </w:r>
      <w:proofErr w:type="spellEnd"/>
      <w:r w:rsidRPr="00866A9B">
        <w:rPr>
          <w:rFonts w:ascii="Times New Roman" w:hAnsi="Times New Roman"/>
          <w:lang w:eastAsia="fr-FR"/>
        </w:rPr>
        <w:t xml:space="preserve">“ werden </w:t>
      </w:r>
      <w:proofErr w:type="spellStart"/>
      <w:r w:rsidRPr="00866A9B">
        <w:rPr>
          <w:rFonts w:ascii="Times New Roman" w:hAnsi="Times New Roman"/>
          <w:lang w:eastAsia="fr-FR"/>
        </w:rPr>
        <w:t>geändert</w:t>
      </w:r>
      <w:proofErr w:type="spellEnd"/>
      <w:r w:rsidRPr="00866A9B">
        <w:rPr>
          <w:rFonts w:ascii="Times New Roman" w:hAnsi="Times New Roman"/>
          <w:lang w:eastAsia="fr-FR"/>
        </w:rPr>
        <w:t xml:space="preserve">. Dies </w:t>
      </w:r>
      <w:proofErr w:type="spellStart"/>
      <w:r w:rsidRPr="00866A9B">
        <w:rPr>
          <w:rFonts w:ascii="Times New Roman" w:hAnsi="Times New Roman"/>
          <w:lang w:eastAsia="fr-FR"/>
        </w:rPr>
        <w:t>ergibt</w:t>
      </w:r>
      <w:proofErr w:type="spellEnd"/>
      <w:r w:rsidRPr="00866A9B">
        <w:rPr>
          <w:rFonts w:ascii="Times New Roman" w:hAnsi="Times New Roman"/>
          <w:lang w:eastAsia="fr-FR"/>
        </w:rPr>
        <w:t xml:space="preserve"> </w:t>
      </w:r>
      <w:proofErr w:type="spellStart"/>
      <w:r w:rsidRPr="00866A9B">
        <w:rPr>
          <w:rFonts w:ascii="Times New Roman" w:hAnsi="Times New Roman"/>
          <w:lang w:eastAsia="fr-FR"/>
        </w:rPr>
        <w:t>Änderungen</w:t>
      </w:r>
      <w:proofErr w:type="spellEnd"/>
      <w:r w:rsidRPr="00866A9B">
        <w:rPr>
          <w:rFonts w:ascii="Times New Roman" w:hAnsi="Times New Roman"/>
          <w:lang w:eastAsia="fr-FR"/>
        </w:rPr>
        <w:t xml:space="preserve"> </w:t>
      </w:r>
      <w:proofErr w:type="spellStart"/>
      <w:r w:rsidRPr="00866A9B">
        <w:rPr>
          <w:rFonts w:ascii="Times New Roman" w:hAnsi="Times New Roman"/>
          <w:lang w:eastAsia="fr-FR"/>
        </w:rPr>
        <w:t>an</w:t>
      </w:r>
      <w:proofErr w:type="spellEnd"/>
      <w:r w:rsidRPr="00866A9B">
        <w:rPr>
          <w:rFonts w:ascii="Times New Roman" w:hAnsi="Times New Roman"/>
          <w:lang w:eastAsia="fr-FR"/>
        </w:rPr>
        <w:t xml:space="preserve"> 66 Fundstellen in der (</w:t>
      </w:r>
      <w:proofErr w:type="spellStart"/>
      <w:r w:rsidRPr="00866A9B">
        <w:rPr>
          <w:rFonts w:ascii="Times New Roman" w:hAnsi="Times New Roman"/>
          <w:lang w:eastAsia="fr-FR"/>
        </w:rPr>
        <w:t>deutschsprachigen</w:t>
      </w:r>
      <w:proofErr w:type="spellEnd"/>
      <w:r w:rsidRPr="00866A9B">
        <w:rPr>
          <w:rFonts w:ascii="Times New Roman" w:hAnsi="Times New Roman"/>
          <w:lang w:eastAsia="fr-FR"/>
        </w:rPr>
        <w:t xml:space="preserve">) ADN, </w:t>
      </w:r>
      <w:proofErr w:type="spellStart"/>
      <w:r w:rsidRPr="00866A9B">
        <w:rPr>
          <w:rFonts w:ascii="Times New Roman" w:hAnsi="Times New Roman"/>
          <w:lang w:eastAsia="fr-FR"/>
        </w:rPr>
        <w:t>oder</w:t>
      </w:r>
      <w:proofErr w:type="spellEnd"/>
    </w:p>
    <w:p w14:paraId="00D25225" w14:textId="77777777" w:rsidR="00757467" w:rsidRPr="00866A9B" w:rsidRDefault="00757467" w:rsidP="00757467">
      <w:pPr>
        <w:pStyle w:val="ListParagraph"/>
        <w:tabs>
          <w:tab w:val="left" w:pos="1134"/>
          <w:tab w:val="left" w:pos="1701"/>
        </w:tabs>
        <w:spacing w:line="240" w:lineRule="atLeast"/>
        <w:ind w:left="2420"/>
        <w:jc w:val="both"/>
        <w:rPr>
          <w:rFonts w:ascii="Times New Roman" w:hAnsi="Times New Roman"/>
          <w:lang w:eastAsia="fr-FR"/>
        </w:rPr>
      </w:pPr>
    </w:p>
    <w:p w14:paraId="1FA60998" w14:textId="77777777" w:rsidR="00757467" w:rsidRPr="00866A9B" w:rsidRDefault="00757467" w:rsidP="00757467">
      <w:pPr>
        <w:pStyle w:val="ListParagraph"/>
        <w:numPr>
          <w:ilvl w:val="0"/>
          <w:numId w:val="31"/>
        </w:numPr>
        <w:tabs>
          <w:tab w:val="left" w:pos="1134"/>
          <w:tab w:val="left" w:pos="1701"/>
        </w:tabs>
        <w:spacing w:after="200" w:line="240" w:lineRule="atLeast"/>
        <w:ind w:left="2420"/>
        <w:jc w:val="both"/>
        <w:rPr>
          <w:rFonts w:ascii="Times New Roman" w:hAnsi="Times New Roman"/>
          <w:lang w:eastAsia="fr-FR"/>
        </w:rPr>
      </w:pPr>
      <w:r w:rsidRPr="00866A9B">
        <w:rPr>
          <w:rFonts w:ascii="Times New Roman" w:hAnsi="Times New Roman"/>
          <w:lang w:eastAsia="fr-FR"/>
        </w:rPr>
        <w:t xml:space="preserve">Die </w:t>
      </w:r>
      <w:proofErr w:type="spellStart"/>
      <w:r w:rsidRPr="00866A9B">
        <w:rPr>
          <w:rFonts w:ascii="Times New Roman" w:hAnsi="Times New Roman"/>
          <w:lang w:eastAsia="fr-FR"/>
        </w:rPr>
        <w:t>Begriffsbestimmung</w:t>
      </w:r>
      <w:proofErr w:type="spellEnd"/>
      <w:r w:rsidRPr="00866A9B">
        <w:rPr>
          <w:rFonts w:ascii="Times New Roman" w:hAnsi="Times New Roman"/>
          <w:lang w:eastAsia="fr-FR"/>
        </w:rPr>
        <w:t xml:space="preserve"> des </w:t>
      </w:r>
      <w:proofErr w:type="spellStart"/>
      <w:r w:rsidRPr="00866A9B">
        <w:rPr>
          <w:rFonts w:ascii="Times New Roman" w:hAnsi="Times New Roman"/>
          <w:lang w:eastAsia="fr-FR"/>
        </w:rPr>
        <w:t>Wortes</w:t>
      </w:r>
      <w:proofErr w:type="spellEnd"/>
      <w:r w:rsidRPr="00866A9B">
        <w:rPr>
          <w:rFonts w:ascii="Times New Roman" w:hAnsi="Times New Roman"/>
          <w:lang w:eastAsia="fr-FR"/>
        </w:rPr>
        <w:t xml:space="preserve"> „</w:t>
      </w:r>
      <w:proofErr w:type="spellStart"/>
      <w:r w:rsidRPr="00866A9B">
        <w:rPr>
          <w:rFonts w:ascii="Times New Roman" w:hAnsi="Times New Roman"/>
          <w:lang w:eastAsia="fr-FR"/>
        </w:rPr>
        <w:t>Schiffsführer</w:t>
      </w:r>
      <w:proofErr w:type="spellEnd"/>
      <w:r w:rsidRPr="00866A9B">
        <w:rPr>
          <w:rFonts w:ascii="Times New Roman" w:hAnsi="Times New Roman"/>
          <w:lang w:eastAsia="fr-FR"/>
        </w:rPr>
        <w:t xml:space="preserve">“ in 1.2.1 </w:t>
      </w:r>
      <w:proofErr w:type="spellStart"/>
      <w:r w:rsidRPr="00866A9B">
        <w:rPr>
          <w:rFonts w:ascii="Times New Roman" w:hAnsi="Times New Roman"/>
          <w:lang w:eastAsia="fr-FR"/>
        </w:rPr>
        <w:t>könnte</w:t>
      </w:r>
      <w:proofErr w:type="spellEnd"/>
      <w:r w:rsidRPr="00866A9B">
        <w:rPr>
          <w:rFonts w:ascii="Times New Roman" w:hAnsi="Times New Roman"/>
          <w:lang w:eastAsia="fr-FR"/>
        </w:rPr>
        <w:t xml:space="preserve"> </w:t>
      </w:r>
      <w:proofErr w:type="spellStart"/>
      <w:r w:rsidRPr="00866A9B">
        <w:rPr>
          <w:rFonts w:ascii="Times New Roman" w:hAnsi="Times New Roman"/>
          <w:lang w:eastAsia="fr-FR"/>
        </w:rPr>
        <w:t>einmalig</w:t>
      </w:r>
      <w:proofErr w:type="spellEnd"/>
      <w:r w:rsidRPr="00866A9B">
        <w:rPr>
          <w:rFonts w:ascii="Times New Roman" w:hAnsi="Times New Roman"/>
          <w:lang w:eastAsia="fr-FR"/>
        </w:rPr>
        <w:t xml:space="preserve"> </w:t>
      </w:r>
      <w:proofErr w:type="spellStart"/>
      <w:r w:rsidRPr="00866A9B">
        <w:rPr>
          <w:rFonts w:ascii="Times New Roman" w:hAnsi="Times New Roman"/>
          <w:lang w:eastAsia="fr-FR"/>
        </w:rPr>
        <w:t>angepasst</w:t>
      </w:r>
      <w:proofErr w:type="spellEnd"/>
      <w:r w:rsidRPr="00866A9B">
        <w:rPr>
          <w:rFonts w:ascii="Times New Roman" w:hAnsi="Times New Roman"/>
          <w:lang w:eastAsia="fr-FR"/>
        </w:rPr>
        <w:t xml:space="preserve"> werden.</w:t>
      </w:r>
    </w:p>
    <w:p w14:paraId="3FCACFE1" w14:textId="77777777" w:rsidR="00757467" w:rsidRPr="00866A9B" w:rsidRDefault="00757467" w:rsidP="00757467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  <w:r w:rsidRPr="00866A9B">
        <w:rPr>
          <w:sz w:val="22"/>
          <w:szCs w:val="22"/>
        </w:rPr>
        <w:tab/>
      </w:r>
      <w:proofErr w:type="spellStart"/>
      <w:r w:rsidRPr="00866A9B">
        <w:rPr>
          <w:sz w:val="22"/>
          <w:szCs w:val="22"/>
        </w:rPr>
        <w:t>Änderungsvorschlag</w:t>
      </w:r>
      <w:proofErr w:type="spellEnd"/>
      <w:r w:rsidRPr="00866A9B">
        <w:rPr>
          <w:sz w:val="22"/>
          <w:szCs w:val="22"/>
        </w:rPr>
        <w:t xml:space="preserve"> in der </w:t>
      </w:r>
      <w:proofErr w:type="spellStart"/>
      <w:r w:rsidRPr="00866A9B">
        <w:rPr>
          <w:sz w:val="22"/>
          <w:szCs w:val="22"/>
        </w:rPr>
        <w:t>Begriffsbestimmung</w:t>
      </w:r>
      <w:proofErr w:type="spellEnd"/>
      <w:r w:rsidRPr="00866A9B">
        <w:rPr>
          <w:sz w:val="22"/>
          <w:szCs w:val="22"/>
        </w:rPr>
        <w:t xml:space="preserve"> in 1.2.1:</w:t>
      </w:r>
    </w:p>
    <w:p w14:paraId="6295D0E7" w14:textId="77777777" w:rsidR="00757467" w:rsidRPr="00866A9B" w:rsidRDefault="00757467" w:rsidP="00757467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p w14:paraId="287C0E21" w14:textId="77777777" w:rsidR="00757467" w:rsidRPr="00866A9B" w:rsidRDefault="00757467" w:rsidP="00757467">
      <w:pPr>
        <w:tabs>
          <w:tab w:val="left" w:pos="1134"/>
          <w:tab w:val="left" w:pos="1701"/>
        </w:tabs>
        <w:ind w:left="1134"/>
        <w:jc w:val="both"/>
        <w:rPr>
          <w:sz w:val="22"/>
          <w:szCs w:val="22"/>
          <w:lang w:val="x-none"/>
        </w:rPr>
      </w:pPr>
      <w:proofErr w:type="spellStart"/>
      <w:r w:rsidRPr="00866A9B">
        <w:rPr>
          <w:sz w:val="22"/>
          <w:szCs w:val="22"/>
        </w:rPr>
        <w:t>Schiffsführer</w:t>
      </w:r>
      <w:proofErr w:type="spellEnd"/>
      <w:r w:rsidRPr="00866A9B">
        <w:rPr>
          <w:sz w:val="22"/>
          <w:szCs w:val="22"/>
        </w:rPr>
        <w:t xml:space="preserve">: „Eine Person </w:t>
      </w:r>
      <w:proofErr w:type="spellStart"/>
      <w:r w:rsidRPr="00866A9B">
        <w:rPr>
          <w:sz w:val="22"/>
          <w:szCs w:val="22"/>
        </w:rPr>
        <w:t>im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Sinne</w:t>
      </w:r>
      <w:proofErr w:type="spellEnd"/>
      <w:r w:rsidRPr="00866A9B">
        <w:rPr>
          <w:sz w:val="22"/>
          <w:szCs w:val="22"/>
        </w:rPr>
        <w:t xml:space="preserve"> des §1.02 des </w:t>
      </w:r>
      <w:proofErr w:type="spellStart"/>
      <w:r w:rsidRPr="00866A9B">
        <w:rPr>
          <w:sz w:val="22"/>
          <w:szCs w:val="22"/>
        </w:rPr>
        <w:t>Europäischen</w:t>
      </w:r>
      <w:proofErr w:type="spellEnd"/>
      <w:r w:rsidRPr="00866A9B">
        <w:rPr>
          <w:sz w:val="22"/>
          <w:szCs w:val="22"/>
        </w:rPr>
        <w:t xml:space="preserve"> </w:t>
      </w:r>
      <w:proofErr w:type="spellStart"/>
      <w:r w:rsidRPr="00866A9B">
        <w:rPr>
          <w:sz w:val="22"/>
          <w:szCs w:val="22"/>
        </w:rPr>
        <w:t>Binnenwasserstraßen</w:t>
      </w:r>
      <w:proofErr w:type="spellEnd"/>
      <w:r w:rsidRPr="00866A9B">
        <w:rPr>
          <w:sz w:val="22"/>
          <w:szCs w:val="22"/>
        </w:rPr>
        <w:t xml:space="preserve">-Code (CEVNI) </w:t>
      </w:r>
      <w:proofErr w:type="spellStart"/>
      <w:r w:rsidRPr="00866A9B">
        <w:rPr>
          <w:sz w:val="22"/>
          <w:szCs w:val="22"/>
        </w:rPr>
        <w:t>oder</w:t>
      </w:r>
      <w:proofErr w:type="spellEnd"/>
      <w:r w:rsidRPr="00866A9B">
        <w:rPr>
          <w:sz w:val="22"/>
          <w:szCs w:val="22"/>
        </w:rPr>
        <w:t xml:space="preserve"> die an Bord </w:t>
      </w:r>
      <w:proofErr w:type="spellStart"/>
      <w:r w:rsidRPr="00866A9B">
        <w:rPr>
          <w:sz w:val="22"/>
          <w:szCs w:val="22"/>
        </w:rPr>
        <w:t>verantwortliche</w:t>
      </w:r>
      <w:proofErr w:type="spellEnd"/>
      <w:r w:rsidRPr="00866A9B">
        <w:rPr>
          <w:sz w:val="22"/>
          <w:szCs w:val="22"/>
        </w:rPr>
        <w:t xml:space="preserve"> Person.“</w:t>
      </w:r>
    </w:p>
    <w:p w14:paraId="7C087090" w14:textId="3A36C428" w:rsidR="001B768A" w:rsidRPr="00637C0C" w:rsidRDefault="001B768A" w:rsidP="00286542">
      <w:pPr>
        <w:pStyle w:val="HChG"/>
      </w:pPr>
    </w:p>
    <w:p w14:paraId="2FAFD906" w14:textId="2394ED46" w:rsidR="007228D3" w:rsidRPr="00637C0C" w:rsidRDefault="001B768A" w:rsidP="001B768A">
      <w:pPr>
        <w:spacing w:before="240"/>
        <w:jc w:val="center"/>
        <w:rPr>
          <w:u w:val="single"/>
        </w:rPr>
      </w:pPr>
      <w:r w:rsidRPr="00637C0C">
        <w:rPr>
          <w:u w:val="single"/>
        </w:rPr>
        <w:tab/>
      </w:r>
      <w:r w:rsidRPr="00637C0C">
        <w:rPr>
          <w:u w:val="single"/>
        </w:rPr>
        <w:tab/>
      </w:r>
      <w:r w:rsidRPr="00637C0C">
        <w:rPr>
          <w:u w:val="single"/>
        </w:rPr>
        <w:tab/>
      </w:r>
    </w:p>
    <w:sectPr w:rsidR="007228D3" w:rsidRPr="00637C0C" w:rsidSect="00CD0EC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D0A8" w14:textId="77777777" w:rsidR="000F0ED2" w:rsidRDefault="000F0ED2"/>
  </w:endnote>
  <w:endnote w:type="continuationSeparator" w:id="0">
    <w:p w14:paraId="61FBCC37" w14:textId="77777777" w:rsidR="000F0ED2" w:rsidRDefault="000F0ED2"/>
  </w:endnote>
  <w:endnote w:type="continuationNotice" w:id="1">
    <w:p w14:paraId="1C52482B" w14:textId="77777777" w:rsidR="000F0ED2" w:rsidRDefault="000F0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4A59" w14:textId="77777777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2032" w14:textId="77777777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3F68" w14:textId="77777777" w:rsidR="000F0ED2" w:rsidRPr="000B175B" w:rsidRDefault="000F0ED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C91C7F" w14:textId="77777777" w:rsidR="000F0ED2" w:rsidRPr="00FC68B7" w:rsidRDefault="000F0ED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D16C3A" w14:textId="77777777" w:rsidR="000F0ED2" w:rsidRDefault="000F0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462" w14:textId="1E57D38D" w:rsidR="00335B02" w:rsidRPr="00F54205" w:rsidRDefault="00236A03" w:rsidP="00F54205">
    <w:pPr>
      <w:pStyle w:val="Header"/>
    </w:pPr>
    <w:r>
      <w:t>INF.</w:t>
    </w:r>
    <w:r w:rsidR="001B768A">
      <w:t>19</w:t>
    </w:r>
  </w:p>
  <w:p w14:paraId="374B8C43" w14:textId="77777777" w:rsidR="00D81C7A" w:rsidRDefault="00D81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60B" w14:textId="264D5751" w:rsidR="00335B02" w:rsidRPr="00EA42C1" w:rsidRDefault="00B5117E" w:rsidP="00EA42C1">
    <w:pPr>
      <w:pStyle w:val="Header"/>
      <w:jc w:val="right"/>
    </w:pPr>
    <w:r>
      <w:t>INF.</w:t>
    </w:r>
    <w:r w:rsidR="001B768A"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12160A"/>
    <w:multiLevelType w:val="hybridMultilevel"/>
    <w:tmpl w:val="3E02354E"/>
    <w:lvl w:ilvl="0" w:tplc="1982E1E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EE7FF8"/>
    <w:multiLevelType w:val="hybridMultilevel"/>
    <w:tmpl w:val="D7DA76A0"/>
    <w:lvl w:ilvl="0" w:tplc="87345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F0717"/>
    <w:multiLevelType w:val="hybridMultilevel"/>
    <w:tmpl w:val="9B98A690"/>
    <w:lvl w:ilvl="0" w:tplc="00D2DF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B026E"/>
    <w:multiLevelType w:val="hybridMultilevel"/>
    <w:tmpl w:val="C104448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100B51"/>
    <w:multiLevelType w:val="hybridMultilevel"/>
    <w:tmpl w:val="A9EE7E64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9337ED"/>
    <w:multiLevelType w:val="hybridMultilevel"/>
    <w:tmpl w:val="9FA406CA"/>
    <w:lvl w:ilvl="0" w:tplc="6528493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72D436A"/>
    <w:multiLevelType w:val="hybridMultilevel"/>
    <w:tmpl w:val="E4EE15F4"/>
    <w:lvl w:ilvl="0" w:tplc="2D9C0F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DEB51FA"/>
    <w:multiLevelType w:val="hybridMultilevel"/>
    <w:tmpl w:val="56C4368E"/>
    <w:lvl w:ilvl="0" w:tplc="64741B72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387">
    <w:abstractNumId w:val="1"/>
  </w:num>
  <w:num w:numId="2" w16cid:durableId="2139494429">
    <w:abstractNumId w:val="0"/>
  </w:num>
  <w:num w:numId="3" w16cid:durableId="1987196539">
    <w:abstractNumId w:val="2"/>
  </w:num>
  <w:num w:numId="4" w16cid:durableId="1825469310">
    <w:abstractNumId w:val="3"/>
  </w:num>
  <w:num w:numId="5" w16cid:durableId="326252317">
    <w:abstractNumId w:val="8"/>
  </w:num>
  <w:num w:numId="6" w16cid:durableId="1696881043">
    <w:abstractNumId w:val="9"/>
  </w:num>
  <w:num w:numId="7" w16cid:durableId="1414819209">
    <w:abstractNumId w:val="7"/>
  </w:num>
  <w:num w:numId="8" w16cid:durableId="889878504">
    <w:abstractNumId w:val="6"/>
  </w:num>
  <w:num w:numId="9" w16cid:durableId="1065101216">
    <w:abstractNumId w:val="5"/>
  </w:num>
  <w:num w:numId="10" w16cid:durableId="2003897180">
    <w:abstractNumId w:val="4"/>
  </w:num>
  <w:num w:numId="11" w16cid:durableId="176846287">
    <w:abstractNumId w:val="23"/>
  </w:num>
  <w:num w:numId="12" w16cid:durableId="138766385">
    <w:abstractNumId w:val="18"/>
  </w:num>
  <w:num w:numId="13" w16cid:durableId="2105681482">
    <w:abstractNumId w:val="11"/>
  </w:num>
  <w:num w:numId="14" w16cid:durableId="1465004137">
    <w:abstractNumId w:val="16"/>
  </w:num>
  <w:num w:numId="15" w16cid:durableId="411239685">
    <w:abstractNumId w:val="24"/>
  </w:num>
  <w:num w:numId="16" w16cid:durableId="1736125182">
    <w:abstractNumId w:val="17"/>
  </w:num>
  <w:num w:numId="17" w16cid:durableId="711076582">
    <w:abstractNumId w:val="28"/>
  </w:num>
  <w:num w:numId="18" w16cid:durableId="50083596">
    <w:abstractNumId w:val="30"/>
  </w:num>
  <w:num w:numId="19" w16cid:durableId="1413114354">
    <w:abstractNumId w:val="13"/>
  </w:num>
  <w:num w:numId="20" w16cid:durableId="1881743150">
    <w:abstractNumId w:val="13"/>
  </w:num>
  <w:num w:numId="21" w16cid:durableId="1947106276">
    <w:abstractNumId w:val="20"/>
  </w:num>
  <w:num w:numId="22" w16cid:durableId="1861047719">
    <w:abstractNumId w:val="29"/>
  </w:num>
  <w:num w:numId="23" w16cid:durableId="1115830556">
    <w:abstractNumId w:val="10"/>
  </w:num>
  <w:num w:numId="24" w16cid:durableId="1156650093">
    <w:abstractNumId w:val="21"/>
  </w:num>
  <w:num w:numId="25" w16cid:durableId="1750227226">
    <w:abstractNumId w:val="26"/>
  </w:num>
  <w:num w:numId="26" w16cid:durableId="1031688234">
    <w:abstractNumId w:val="25"/>
  </w:num>
  <w:num w:numId="27" w16cid:durableId="561059039">
    <w:abstractNumId w:val="14"/>
  </w:num>
  <w:num w:numId="28" w16cid:durableId="1839732207">
    <w:abstractNumId w:val="22"/>
  </w:num>
  <w:num w:numId="29" w16cid:durableId="832453072">
    <w:abstractNumId w:val="27"/>
  </w:num>
  <w:num w:numId="30" w16cid:durableId="2139494441">
    <w:abstractNumId w:val="15"/>
  </w:num>
  <w:num w:numId="31" w16cid:durableId="2121293226">
    <w:abstractNumId w:val="19"/>
  </w:num>
  <w:num w:numId="32" w16cid:durableId="26130212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81"/>
    <w:rsid w:val="00002A7D"/>
    <w:rsid w:val="00002E96"/>
    <w:rsid w:val="000038A8"/>
    <w:rsid w:val="00004B68"/>
    <w:rsid w:val="00006790"/>
    <w:rsid w:val="000211BF"/>
    <w:rsid w:val="000249BA"/>
    <w:rsid w:val="00025A12"/>
    <w:rsid w:val="00026887"/>
    <w:rsid w:val="000274F8"/>
    <w:rsid w:val="00027624"/>
    <w:rsid w:val="000320C2"/>
    <w:rsid w:val="0003293F"/>
    <w:rsid w:val="00033166"/>
    <w:rsid w:val="00047CD6"/>
    <w:rsid w:val="00047E5C"/>
    <w:rsid w:val="00050F6B"/>
    <w:rsid w:val="00062927"/>
    <w:rsid w:val="000678CD"/>
    <w:rsid w:val="00072C8C"/>
    <w:rsid w:val="00081CE0"/>
    <w:rsid w:val="00084D30"/>
    <w:rsid w:val="00090320"/>
    <w:rsid w:val="000931C0"/>
    <w:rsid w:val="000A2E09"/>
    <w:rsid w:val="000A594A"/>
    <w:rsid w:val="000B175B"/>
    <w:rsid w:val="000B3813"/>
    <w:rsid w:val="000B3A0F"/>
    <w:rsid w:val="000B3E8E"/>
    <w:rsid w:val="000B617F"/>
    <w:rsid w:val="000C0F71"/>
    <w:rsid w:val="000C12CF"/>
    <w:rsid w:val="000E0415"/>
    <w:rsid w:val="000E499D"/>
    <w:rsid w:val="000F0ED2"/>
    <w:rsid w:val="000F4B19"/>
    <w:rsid w:val="000F60D4"/>
    <w:rsid w:val="000F65A3"/>
    <w:rsid w:val="000F7715"/>
    <w:rsid w:val="001127E0"/>
    <w:rsid w:val="00116E26"/>
    <w:rsid w:val="00122FF4"/>
    <w:rsid w:val="0014281B"/>
    <w:rsid w:val="00144D01"/>
    <w:rsid w:val="00144F82"/>
    <w:rsid w:val="00153C15"/>
    <w:rsid w:val="00156B99"/>
    <w:rsid w:val="00157490"/>
    <w:rsid w:val="00157609"/>
    <w:rsid w:val="00160268"/>
    <w:rsid w:val="001602A0"/>
    <w:rsid w:val="0016371C"/>
    <w:rsid w:val="00166124"/>
    <w:rsid w:val="00170046"/>
    <w:rsid w:val="00172B38"/>
    <w:rsid w:val="0017670E"/>
    <w:rsid w:val="00180D1D"/>
    <w:rsid w:val="00180FF3"/>
    <w:rsid w:val="001832E3"/>
    <w:rsid w:val="00184DDA"/>
    <w:rsid w:val="001900CD"/>
    <w:rsid w:val="001936CA"/>
    <w:rsid w:val="00195529"/>
    <w:rsid w:val="001A0452"/>
    <w:rsid w:val="001A3F08"/>
    <w:rsid w:val="001B1F2E"/>
    <w:rsid w:val="001B4B04"/>
    <w:rsid w:val="001B5875"/>
    <w:rsid w:val="001B768A"/>
    <w:rsid w:val="001C4B9C"/>
    <w:rsid w:val="001C6663"/>
    <w:rsid w:val="001C7895"/>
    <w:rsid w:val="001D1368"/>
    <w:rsid w:val="001D26DF"/>
    <w:rsid w:val="001D39B7"/>
    <w:rsid w:val="001E04E7"/>
    <w:rsid w:val="001E09C1"/>
    <w:rsid w:val="001E0A73"/>
    <w:rsid w:val="001E6299"/>
    <w:rsid w:val="001E70A8"/>
    <w:rsid w:val="001E7CEE"/>
    <w:rsid w:val="001F1599"/>
    <w:rsid w:val="001F19C4"/>
    <w:rsid w:val="001F5A70"/>
    <w:rsid w:val="001F6555"/>
    <w:rsid w:val="002021E0"/>
    <w:rsid w:val="002043F0"/>
    <w:rsid w:val="00204C1D"/>
    <w:rsid w:val="00206274"/>
    <w:rsid w:val="00211E0B"/>
    <w:rsid w:val="00214D38"/>
    <w:rsid w:val="00226596"/>
    <w:rsid w:val="002267FF"/>
    <w:rsid w:val="00232575"/>
    <w:rsid w:val="00236A03"/>
    <w:rsid w:val="00244196"/>
    <w:rsid w:val="00244787"/>
    <w:rsid w:val="0024654B"/>
    <w:rsid w:val="00247258"/>
    <w:rsid w:val="00256B8A"/>
    <w:rsid w:val="00257CAC"/>
    <w:rsid w:val="0027074D"/>
    <w:rsid w:val="0027162D"/>
    <w:rsid w:val="0027237A"/>
    <w:rsid w:val="00275DB0"/>
    <w:rsid w:val="00280B61"/>
    <w:rsid w:val="00286542"/>
    <w:rsid w:val="002920CD"/>
    <w:rsid w:val="002974E9"/>
    <w:rsid w:val="002A192D"/>
    <w:rsid w:val="002A6386"/>
    <w:rsid w:val="002A7F94"/>
    <w:rsid w:val="002B109A"/>
    <w:rsid w:val="002B1BA0"/>
    <w:rsid w:val="002B2B93"/>
    <w:rsid w:val="002B50FE"/>
    <w:rsid w:val="002B7E70"/>
    <w:rsid w:val="002C1005"/>
    <w:rsid w:val="002C6D45"/>
    <w:rsid w:val="002D1ACD"/>
    <w:rsid w:val="002D2369"/>
    <w:rsid w:val="002D6E53"/>
    <w:rsid w:val="002E6905"/>
    <w:rsid w:val="002F046D"/>
    <w:rsid w:val="002F19D6"/>
    <w:rsid w:val="002F2238"/>
    <w:rsid w:val="002F3023"/>
    <w:rsid w:val="002F7BDD"/>
    <w:rsid w:val="00301764"/>
    <w:rsid w:val="00316FFE"/>
    <w:rsid w:val="00321CB3"/>
    <w:rsid w:val="003229D8"/>
    <w:rsid w:val="00335B02"/>
    <w:rsid w:val="00336C97"/>
    <w:rsid w:val="00337D1B"/>
    <w:rsid w:val="00337F88"/>
    <w:rsid w:val="003422FC"/>
    <w:rsid w:val="00342432"/>
    <w:rsid w:val="0035223F"/>
    <w:rsid w:val="00352D4B"/>
    <w:rsid w:val="0035638C"/>
    <w:rsid w:val="003614A1"/>
    <w:rsid w:val="0036440D"/>
    <w:rsid w:val="00374D51"/>
    <w:rsid w:val="00383FF3"/>
    <w:rsid w:val="00394F2F"/>
    <w:rsid w:val="003958E2"/>
    <w:rsid w:val="00395BAD"/>
    <w:rsid w:val="003A46BB"/>
    <w:rsid w:val="003A4EC7"/>
    <w:rsid w:val="003A7295"/>
    <w:rsid w:val="003B1F60"/>
    <w:rsid w:val="003C2CC4"/>
    <w:rsid w:val="003C74FF"/>
    <w:rsid w:val="003D11AD"/>
    <w:rsid w:val="003D4B23"/>
    <w:rsid w:val="003E0C40"/>
    <w:rsid w:val="003E278A"/>
    <w:rsid w:val="00400FD1"/>
    <w:rsid w:val="00401B28"/>
    <w:rsid w:val="004031CB"/>
    <w:rsid w:val="00413520"/>
    <w:rsid w:val="0041770D"/>
    <w:rsid w:val="00422024"/>
    <w:rsid w:val="00430635"/>
    <w:rsid w:val="004325CB"/>
    <w:rsid w:val="004332BA"/>
    <w:rsid w:val="00440A07"/>
    <w:rsid w:val="00454D39"/>
    <w:rsid w:val="00456428"/>
    <w:rsid w:val="00457057"/>
    <w:rsid w:val="0045733B"/>
    <w:rsid w:val="00462880"/>
    <w:rsid w:val="00464177"/>
    <w:rsid w:val="00476F24"/>
    <w:rsid w:val="0048768E"/>
    <w:rsid w:val="00497194"/>
    <w:rsid w:val="004A575C"/>
    <w:rsid w:val="004A6C9B"/>
    <w:rsid w:val="004B09B0"/>
    <w:rsid w:val="004B6706"/>
    <w:rsid w:val="004C1217"/>
    <w:rsid w:val="004C55B0"/>
    <w:rsid w:val="004C7379"/>
    <w:rsid w:val="004C75CD"/>
    <w:rsid w:val="004E25B3"/>
    <w:rsid w:val="004E55EF"/>
    <w:rsid w:val="004F6BA0"/>
    <w:rsid w:val="00500315"/>
    <w:rsid w:val="00502435"/>
    <w:rsid w:val="00503BEA"/>
    <w:rsid w:val="00506F46"/>
    <w:rsid w:val="00513E2B"/>
    <w:rsid w:val="00524C4C"/>
    <w:rsid w:val="00527651"/>
    <w:rsid w:val="00533616"/>
    <w:rsid w:val="00535150"/>
    <w:rsid w:val="00535ABA"/>
    <w:rsid w:val="0053768B"/>
    <w:rsid w:val="005420F2"/>
    <w:rsid w:val="0054285C"/>
    <w:rsid w:val="00545601"/>
    <w:rsid w:val="00547E92"/>
    <w:rsid w:val="00560D24"/>
    <w:rsid w:val="005633BD"/>
    <w:rsid w:val="00566C91"/>
    <w:rsid w:val="00566E24"/>
    <w:rsid w:val="00570C67"/>
    <w:rsid w:val="00577A47"/>
    <w:rsid w:val="00584173"/>
    <w:rsid w:val="0058591E"/>
    <w:rsid w:val="00595520"/>
    <w:rsid w:val="005A0B96"/>
    <w:rsid w:val="005A1C7B"/>
    <w:rsid w:val="005A44B9"/>
    <w:rsid w:val="005A67BC"/>
    <w:rsid w:val="005B1BA0"/>
    <w:rsid w:val="005B34D8"/>
    <w:rsid w:val="005B3DB3"/>
    <w:rsid w:val="005B55AF"/>
    <w:rsid w:val="005C01B0"/>
    <w:rsid w:val="005C13E8"/>
    <w:rsid w:val="005C3FB0"/>
    <w:rsid w:val="005C566D"/>
    <w:rsid w:val="005D15CA"/>
    <w:rsid w:val="005D6A31"/>
    <w:rsid w:val="005D7583"/>
    <w:rsid w:val="005E016F"/>
    <w:rsid w:val="005F08DF"/>
    <w:rsid w:val="005F3066"/>
    <w:rsid w:val="005F3E61"/>
    <w:rsid w:val="005F4D30"/>
    <w:rsid w:val="00603E67"/>
    <w:rsid w:val="00604DDD"/>
    <w:rsid w:val="00610969"/>
    <w:rsid w:val="006115CC"/>
    <w:rsid w:val="006116E6"/>
    <w:rsid w:val="00611FC4"/>
    <w:rsid w:val="00613B39"/>
    <w:rsid w:val="006169FB"/>
    <w:rsid w:val="006176FB"/>
    <w:rsid w:val="00624594"/>
    <w:rsid w:val="00624904"/>
    <w:rsid w:val="00630FCB"/>
    <w:rsid w:val="00637C0C"/>
    <w:rsid w:val="00640B26"/>
    <w:rsid w:val="00643883"/>
    <w:rsid w:val="0065766B"/>
    <w:rsid w:val="00660948"/>
    <w:rsid w:val="00662346"/>
    <w:rsid w:val="006770B2"/>
    <w:rsid w:val="00677B3E"/>
    <w:rsid w:val="00686A48"/>
    <w:rsid w:val="0069128B"/>
    <w:rsid w:val="006940E1"/>
    <w:rsid w:val="00694920"/>
    <w:rsid w:val="006A02BA"/>
    <w:rsid w:val="006A3C72"/>
    <w:rsid w:val="006A3DA6"/>
    <w:rsid w:val="006A7392"/>
    <w:rsid w:val="006B03A1"/>
    <w:rsid w:val="006B1351"/>
    <w:rsid w:val="006B13CA"/>
    <w:rsid w:val="006B5FD9"/>
    <w:rsid w:val="006B611E"/>
    <w:rsid w:val="006B67D9"/>
    <w:rsid w:val="006C0216"/>
    <w:rsid w:val="006C5535"/>
    <w:rsid w:val="006D0589"/>
    <w:rsid w:val="006D2C42"/>
    <w:rsid w:val="006D6E7B"/>
    <w:rsid w:val="006E13F9"/>
    <w:rsid w:val="006E564B"/>
    <w:rsid w:val="006E59B4"/>
    <w:rsid w:val="006E7154"/>
    <w:rsid w:val="006F23F0"/>
    <w:rsid w:val="006F38FE"/>
    <w:rsid w:val="006F4047"/>
    <w:rsid w:val="007003CD"/>
    <w:rsid w:val="0070701E"/>
    <w:rsid w:val="00710BA2"/>
    <w:rsid w:val="007207E5"/>
    <w:rsid w:val="00720B38"/>
    <w:rsid w:val="007228D3"/>
    <w:rsid w:val="007237B8"/>
    <w:rsid w:val="0072632A"/>
    <w:rsid w:val="0073010F"/>
    <w:rsid w:val="007358E8"/>
    <w:rsid w:val="00736ECE"/>
    <w:rsid w:val="00737DC9"/>
    <w:rsid w:val="0074533B"/>
    <w:rsid w:val="00751746"/>
    <w:rsid w:val="00757467"/>
    <w:rsid w:val="007643BC"/>
    <w:rsid w:val="00765F4B"/>
    <w:rsid w:val="007661F5"/>
    <w:rsid w:val="007741F9"/>
    <w:rsid w:val="007748C0"/>
    <w:rsid w:val="00774DE3"/>
    <w:rsid w:val="00775F97"/>
    <w:rsid w:val="00780C68"/>
    <w:rsid w:val="00786D5E"/>
    <w:rsid w:val="007959FE"/>
    <w:rsid w:val="007A0CF1"/>
    <w:rsid w:val="007A18C1"/>
    <w:rsid w:val="007A7FA0"/>
    <w:rsid w:val="007B4319"/>
    <w:rsid w:val="007B6BA5"/>
    <w:rsid w:val="007B7140"/>
    <w:rsid w:val="007C1AFA"/>
    <w:rsid w:val="007C3390"/>
    <w:rsid w:val="007C42D8"/>
    <w:rsid w:val="007C4F4B"/>
    <w:rsid w:val="007D23A8"/>
    <w:rsid w:val="007D7362"/>
    <w:rsid w:val="007E48F3"/>
    <w:rsid w:val="007E6254"/>
    <w:rsid w:val="007F235D"/>
    <w:rsid w:val="007F2B38"/>
    <w:rsid w:val="007F5CE2"/>
    <w:rsid w:val="007F6611"/>
    <w:rsid w:val="00800D33"/>
    <w:rsid w:val="0080216F"/>
    <w:rsid w:val="00805FE3"/>
    <w:rsid w:val="0081067A"/>
    <w:rsid w:val="00810BAC"/>
    <w:rsid w:val="008175E9"/>
    <w:rsid w:val="00821DA8"/>
    <w:rsid w:val="00823F05"/>
    <w:rsid w:val="008242D7"/>
    <w:rsid w:val="0082488F"/>
    <w:rsid w:val="0082577B"/>
    <w:rsid w:val="0082692B"/>
    <w:rsid w:val="00830CCA"/>
    <w:rsid w:val="008535FF"/>
    <w:rsid w:val="00865A74"/>
    <w:rsid w:val="00866893"/>
    <w:rsid w:val="00866F02"/>
    <w:rsid w:val="00867D18"/>
    <w:rsid w:val="00871F9A"/>
    <w:rsid w:val="00871FD5"/>
    <w:rsid w:val="00877FC0"/>
    <w:rsid w:val="0088172E"/>
    <w:rsid w:val="00881EFA"/>
    <w:rsid w:val="008879CB"/>
    <w:rsid w:val="00891A4B"/>
    <w:rsid w:val="008950ED"/>
    <w:rsid w:val="008951C8"/>
    <w:rsid w:val="008974AA"/>
    <w:rsid w:val="008979B1"/>
    <w:rsid w:val="008A0100"/>
    <w:rsid w:val="008A105B"/>
    <w:rsid w:val="008A1CDC"/>
    <w:rsid w:val="008A310E"/>
    <w:rsid w:val="008A6635"/>
    <w:rsid w:val="008A6B25"/>
    <w:rsid w:val="008A6C4F"/>
    <w:rsid w:val="008A76C4"/>
    <w:rsid w:val="008B389E"/>
    <w:rsid w:val="008B5973"/>
    <w:rsid w:val="008B6E42"/>
    <w:rsid w:val="008C4835"/>
    <w:rsid w:val="008D045E"/>
    <w:rsid w:val="008D3F25"/>
    <w:rsid w:val="008D4D82"/>
    <w:rsid w:val="008E0E46"/>
    <w:rsid w:val="008E4DD5"/>
    <w:rsid w:val="008E7116"/>
    <w:rsid w:val="008F143B"/>
    <w:rsid w:val="008F3882"/>
    <w:rsid w:val="008F4499"/>
    <w:rsid w:val="008F4B7C"/>
    <w:rsid w:val="008F7AD9"/>
    <w:rsid w:val="00906A76"/>
    <w:rsid w:val="009109FD"/>
    <w:rsid w:val="00911006"/>
    <w:rsid w:val="00916A87"/>
    <w:rsid w:val="00920C93"/>
    <w:rsid w:val="00925012"/>
    <w:rsid w:val="00925D29"/>
    <w:rsid w:val="00925DB2"/>
    <w:rsid w:val="009268D2"/>
    <w:rsid w:val="00926E47"/>
    <w:rsid w:val="00933C6E"/>
    <w:rsid w:val="00933D68"/>
    <w:rsid w:val="009368B4"/>
    <w:rsid w:val="00941162"/>
    <w:rsid w:val="00946C28"/>
    <w:rsid w:val="00947162"/>
    <w:rsid w:val="00947777"/>
    <w:rsid w:val="00952E43"/>
    <w:rsid w:val="009603A5"/>
    <w:rsid w:val="009610D0"/>
    <w:rsid w:val="0096375C"/>
    <w:rsid w:val="009662E6"/>
    <w:rsid w:val="00966E79"/>
    <w:rsid w:val="0096777C"/>
    <w:rsid w:val="0097095E"/>
    <w:rsid w:val="00970D73"/>
    <w:rsid w:val="00974C03"/>
    <w:rsid w:val="00977484"/>
    <w:rsid w:val="00980239"/>
    <w:rsid w:val="0098141B"/>
    <w:rsid w:val="009822AC"/>
    <w:rsid w:val="0098592B"/>
    <w:rsid w:val="00985FC4"/>
    <w:rsid w:val="00987197"/>
    <w:rsid w:val="009902D8"/>
    <w:rsid w:val="00990766"/>
    <w:rsid w:val="00991261"/>
    <w:rsid w:val="00995F45"/>
    <w:rsid w:val="009964C4"/>
    <w:rsid w:val="00997512"/>
    <w:rsid w:val="009A2E32"/>
    <w:rsid w:val="009A466C"/>
    <w:rsid w:val="009A7B81"/>
    <w:rsid w:val="009B1F85"/>
    <w:rsid w:val="009B480C"/>
    <w:rsid w:val="009B6F8B"/>
    <w:rsid w:val="009C22D9"/>
    <w:rsid w:val="009C245D"/>
    <w:rsid w:val="009C3B36"/>
    <w:rsid w:val="009D01C0"/>
    <w:rsid w:val="009D42E8"/>
    <w:rsid w:val="009D6A08"/>
    <w:rsid w:val="009D72CA"/>
    <w:rsid w:val="009E0A16"/>
    <w:rsid w:val="009E6CB7"/>
    <w:rsid w:val="009E7970"/>
    <w:rsid w:val="009F2EAC"/>
    <w:rsid w:val="009F57E3"/>
    <w:rsid w:val="00A05149"/>
    <w:rsid w:val="00A10F4F"/>
    <w:rsid w:val="00A11067"/>
    <w:rsid w:val="00A1704A"/>
    <w:rsid w:val="00A33F67"/>
    <w:rsid w:val="00A375EC"/>
    <w:rsid w:val="00A37B39"/>
    <w:rsid w:val="00A425EB"/>
    <w:rsid w:val="00A51820"/>
    <w:rsid w:val="00A66932"/>
    <w:rsid w:val="00A66E77"/>
    <w:rsid w:val="00A715B6"/>
    <w:rsid w:val="00A72F22"/>
    <w:rsid w:val="00A733BC"/>
    <w:rsid w:val="00A748A6"/>
    <w:rsid w:val="00A76A69"/>
    <w:rsid w:val="00A879A4"/>
    <w:rsid w:val="00A9769E"/>
    <w:rsid w:val="00AA0FF8"/>
    <w:rsid w:val="00AA63BF"/>
    <w:rsid w:val="00AB134D"/>
    <w:rsid w:val="00AC0F2C"/>
    <w:rsid w:val="00AC502A"/>
    <w:rsid w:val="00AC7516"/>
    <w:rsid w:val="00AC75B7"/>
    <w:rsid w:val="00AC776A"/>
    <w:rsid w:val="00AD1E81"/>
    <w:rsid w:val="00AD5224"/>
    <w:rsid w:val="00AD68E0"/>
    <w:rsid w:val="00AE3044"/>
    <w:rsid w:val="00AE67A8"/>
    <w:rsid w:val="00AF58C1"/>
    <w:rsid w:val="00B0152A"/>
    <w:rsid w:val="00B04A3F"/>
    <w:rsid w:val="00B06643"/>
    <w:rsid w:val="00B105AE"/>
    <w:rsid w:val="00B15055"/>
    <w:rsid w:val="00B15E93"/>
    <w:rsid w:val="00B20551"/>
    <w:rsid w:val="00B23A30"/>
    <w:rsid w:val="00B30179"/>
    <w:rsid w:val="00B33898"/>
    <w:rsid w:val="00B33FC7"/>
    <w:rsid w:val="00B37B15"/>
    <w:rsid w:val="00B423E4"/>
    <w:rsid w:val="00B45AC8"/>
    <w:rsid w:val="00B45C02"/>
    <w:rsid w:val="00B4683E"/>
    <w:rsid w:val="00B5117E"/>
    <w:rsid w:val="00B534FB"/>
    <w:rsid w:val="00B6009D"/>
    <w:rsid w:val="00B61CE5"/>
    <w:rsid w:val="00B62F65"/>
    <w:rsid w:val="00B70B63"/>
    <w:rsid w:val="00B7296A"/>
    <w:rsid w:val="00B72A1E"/>
    <w:rsid w:val="00B7404C"/>
    <w:rsid w:val="00B8105F"/>
    <w:rsid w:val="00B816F7"/>
    <w:rsid w:val="00B81E12"/>
    <w:rsid w:val="00B85FC6"/>
    <w:rsid w:val="00B95A09"/>
    <w:rsid w:val="00BA0C02"/>
    <w:rsid w:val="00BA339B"/>
    <w:rsid w:val="00BB6BEC"/>
    <w:rsid w:val="00BC1E7E"/>
    <w:rsid w:val="00BC3BE9"/>
    <w:rsid w:val="00BC74E9"/>
    <w:rsid w:val="00BD00BA"/>
    <w:rsid w:val="00BD01C5"/>
    <w:rsid w:val="00BD2307"/>
    <w:rsid w:val="00BE1EA4"/>
    <w:rsid w:val="00BE36A9"/>
    <w:rsid w:val="00BE618E"/>
    <w:rsid w:val="00BE7BEC"/>
    <w:rsid w:val="00BF071A"/>
    <w:rsid w:val="00BF0A5A"/>
    <w:rsid w:val="00BF0E63"/>
    <w:rsid w:val="00BF12A3"/>
    <w:rsid w:val="00BF13B9"/>
    <w:rsid w:val="00BF16D7"/>
    <w:rsid w:val="00BF2373"/>
    <w:rsid w:val="00C01DBD"/>
    <w:rsid w:val="00C044E2"/>
    <w:rsid w:val="00C048CB"/>
    <w:rsid w:val="00C06575"/>
    <w:rsid w:val="00C066F3"/>
    <w:rsid w:val="00C120F2"/>
    <w:rsid w:val="00C14EA4"/>
    <w:rsid w:val="00C172C8"/>
    <w:rsid w:val="00C26233"/>
    <w:rsid w:val="00C31337"/>
    <w:rsid w:val="00C31681"/>
    <w:rsid w:val="00C3268B"/>
    <w:rsid w:val="00C35AD0"/>
    <w:rsid w:val="00C463DD"/>
    <w:rsid w:val="00C5379E"/>
    <w:rsid w:val="00C555B8"/>
    <w:rsid w:val="00C6124E"/>
    <w:rsid w:val="00C63E18"/>
    <w:rsid w:val="00C6530C"/>
    <w:rsid w:val="00C66EFA"/>
    <w:rsid w:val="00C745C3"/>
    <w:rsid w:val="00C81E40"/>
    <w:rsid w:val="00C87E24"/>
    <w:rsid w:val="00C9404B"/>
    <w:rsid w:val="00C978F5"/>
    <w:rsid w:val="00CA1836"/>
    <w:rsid w:val="00CA24A4"/>
    <w:rsid w:val="00CB348D"/>
    <w:rsid w:val="00CB5006"/>
    <w:rsid w:val="00CB6555"/>
    <w:rsid w:val="00CC65C9"/>
    <w:rsid w:val="00CD009C"/>
    <w:rsid w:val="00CD090F"/>
    <w:rsid w:val="00CD0EC1"/>
    <w:rsid w:val="00CD13DD"/>
    <w:rsid w:val="00CD46F5"/>
    <w:rsid w:val="00CD479E"/>
    <w:rsid w:val="00CD5449"/>
    <w:rsid w:val="00CD60AC"/>
    <w:rsid w:val="00CE4A8F"/>
    <w:rsid w:val="00CE6712"/>
    <w:rsid w:val="00CF0011"/>
    <w:rsid w:val="00CF071D"/>
    <w:rsid w:val="00D0123D"/>
    <w:rsid w:val="00D02B0E"/>
    <w:rsid w:val="00D05049"/>
    <w:rsid w:val="00D15B04"/>
    <w:rsid w:val="00D2031B"/>
    <w:rsid w:val="00D20CE1"/>
    <w:rsid w:val="00D25FE2"/>
    <w:rsid w:val="00D26696"/>
    <w:rsid w:val="00D31DE0"/>
    <w:rsid w:val="00D37DA9"/>
    <w:rsid w:val="00D406A7"/>
    <w:rsid w:val="00D43252"/>
    <w:rsid w:val="00D44D86"/>
    <w:rsid w:val="00D45DA0"/>
    <w:rsid w:val="00D50B7D"/>
    <w:rsid w:val="00D52012"/>
    <w:rsid w:val="00D55493"/>
    <w:rsid w:val="00D57D04"/>
    <w:rsid w:val="00D63F62"/>
    <w:rsid w:val="00D704E5"/>
    <w:rsid w:val="00D72727"/>
    <w:rsid w:val="00D7486F"/>
    <w:rsid w:val="00D77EE2"/>
    <w:rsid w:val="00D81C7A"/>
    <w:rsid w:val="00D922A3"/>
    <w:rsid w:val="00D978C6"/>
    <w:rsid w:val="00DA06BA"/>
    <w:rsid w:val="00DA0956"/>
    <w:rsid w:val="00DA3272"/>
    <w:rsid w:val="00DA357F"/>
    <w:rsid w:val="00DA3E12"/>
    <w:rsid w:val="00DA5336"/>
    <w:rsid w:val="00DA545A"/>
    <w:rsid w:val="00DA5948"/>
    <w:rsid w:val="00DB74FE"/>
    <w:rsid w:val="00DB7AA6"/>
    <w:rsid w:val="00DC18AD"/>
    <w:rsid w:val="00DD0BFF"/>
    <w:rsid w:val="00DD5550"/>
    <w:rsid w:val="00DD7219"/>
    <w:rsid w:val="00DE1BCC"/>
    <w:rsid w:val="00DF61DE"/>
    <w:rsid w:val="00DF7CAE"/>
    <w:rsid w:val="00E22D5B"/>
    <w:rsid w:val="00E23EB6"/>
    <w:rsid w:val="00E24586"/>
    <w:rsid w:val="00E277FB"/>
    <w:rsid w:val="00E339C7"/>
    <w:rsid w:val="00E37D87"/>
    <w:rsid w:val="00E41634"/>
    <w:rsid w:val="00E423C0"/>
    <w:rsid w:val="00E4440C"/>
    <w:rsid w:val="00E61AF1"/>
    <w:rsid w:val="00E62DF9"/>
    <w:rsid w:val="00E637B3"/>
    <w:rsid w:val="00E6414C"/>
    <w:rsid w:val="00E66A41"/>
    <w:rsid w:val="00E71140"/>
    <w:rsid w:val="00E71611"/>
    <w:rsid w:val="00E7260F"/>
    <w:rsid w:val="00E72735"/>
    <w:rsid w:val="00E72E3C"/>
    <w:rsid w:val="00E75AE1"/>
    <w:rsid w:val="00E778EF"/>
    <w:rsid w:val="00E8702D"/>
    <w:rsid w:val="00E905F4"/>
    <w:rsid w:val="00E916A9"/>
    <w:rsid w:val="00E916DE"/>
    <w:rsid w:val="00E925AD"/>
    <w:rsid w:val="00E92C86"/>
    <w:rsid w:val="00E9308D"/>
    <w:rsid w:val="00E96630"/>
    <w:rsid w:val="00EA42C1"/>
    <w:rsid w:val="00EA5E40"/>
    <w:rsid w:val="00EB2D94"/>
    <w:rsid w:val="00EC00FB"/>
    <w:rsid w:val="00EC2AD5"/>
    <w:rsid w:val="00EC2F94"/>
    <w:rsid w:val="00ED18DC"/>
    <w:rsid w:val="00ED3468"/>
    <w:rsid w:val="00ED6201"/>
    <w:rsid w:val="00ED7A2A"/>
    <w:rsid w:val="00EE2E61"/>
    <w:rsid w:val="00EF1D7F"/>
    <w:rsid w:val="00EF4A03"/>
    <w:rsid w:val="00F0137E"/>
    <w:rsid w:val="00F03E94"/>
    <w:rsid w:val="00F1558F"/>
    <w:rsid w:val="00F21786"/>
    <w:rsid w:val="00F21962"/>
    <w:rsid w:val="00F3378A"/>
    <w:rsid w:val="00F3742B"/>
    <w:rsid w:val="00F41FDB"/>
    <w:rsid w:val="00F44FCB"/>
    <w:rsid w:val="00F46874"/>
    <w:rsid w:val="00F46F43"/>
    <w:rsid w:val="00F54205"/>
    <w:rsid w:val="00F56D63"/>
    <w:rsid w:val="00F609A9"/>
    <w:rsid w:val="00F61407"/>
    <w:rsid w:val="00F62077"/>
    <w:rsid w:val="00F65C07"/>
    <w:rsid w:val="00F7267B"/>
    <w:rsid w:val="00F80C99"/>
    <w:rsid w:val="00F850AC"/>
    <w:rsid w:val="00F867EC"/>
    <w:rsid w:val="00F91B2B"/>
    <w:rsid w:val="00F92E19"/>
    <w:rsid w:val="00F976DB"/>
    <w:rsid w:val="00FA246C"/>
    <w:rsid w:val="00FA2C33"/>
    <w:rsid w:val="00FA63F6"/>
    <w:rsid w:val="00FC0035"/>
    <w:rsid w:val="00FC03CD"/>
    <w:rsid w:val="00FC0646"/>
    <w:rsid w:val="00FC68B7"/>
    <w:rsid w:val="00FC6CA8"/>
    <w:rsid w:val="00FE4AFA"/>
    <w:rsid w:val="00FE6985"/>
    <w:rsid w:val="00FF09E2"/>
    <w:rsid w:val="00FF1A52"/>
    <w:rsid w:val="00FF2A1D"/>
    <w:rsid w:val="00FF3435"/>
    <w:rsid w:val="00FF36A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957C8"/>
  <w15:docId w15:val="{9DF510C6-0B7E-460F-A016-7A4E0C6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8E0"/>
    <w:pPr>
      <w:spacing w:line="240" w:lineRule="auto"/>
    </w:pPr>
  </w:style>
  <w:style w:type="character" w:customStyle="1" w:styleId="CommentTextChar">
    <w:name w:val="Comment Text Char"/>
    <w:link w:val="CommentText"/>
    <w:semiHidden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nl-NL" w:eastAsia="en-US"/>
    </w:rPr>
  </w:style>
  <w:style w:type="character" w:customStyle="1" w:styleId="HChGChar">
    <w:name w:val="_ H _Ch_G Char"/>
    <w:link w:val="HChG"/>
    <w:rsid w:val="007661F5"/>
    <w:rPr>
      <w:b/>
      <w:sz w:val="28"/>
      <w:lang w:val="en-GB"/>
    </w:rPr>
  </w:style>
  <w:style w:type="character" w:customStyle="1" w:styleId="H1GChar">
    <w:name w:val="_ H_1_G Char"/>
    <w:link w:val="H1G"/>
    <w:rsid w:val="000B3813"/>
    <w:rPr>
      <w:b/>
      <w:sz w:val="24"/>
      <w:lang w:eastAsia="fr-FR"/>
    </w:rPr>
  </w:style>
  <w:style w:type="paragraph" w:styleId="Revision">
    <w:name w:val="Revision"/>
    <w:hidden/>
    <w:uiPriority w:val="99"/>
    <w:semiHidden/>
    <w:rsid w:val="0082488F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3D2487-2228-41B4-9606-BCD459A43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5FA13-7F5E-47CB-9673-7B081CC0AD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Secretariat</cp:lastModifiedBy>
  <cp:revision>4</cp:revision>
  <cp:lastPrinted>2023-01-25T20:50:00Z</cp:lastPrinted>
  <dcterms:created xsi:type="dcterms:W3CDTF">2024-01-20T19:22:00Z</dcterms:created>
  <dcterms:modified xsi:type="dcterms:W3CDTF">2024-01-20T19:23:00Z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SharedWithUsers">
    <vt:lpwstr>46;#Alibech Mireles Diaz</vt:lpwstr>
  </property>
</Properties>
</file>