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D4A0" w14:textId="0345C3E3" w:rsidR="00A871E5" w:rsidRDefault="00A871E5" w:rsidP="00A871E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Interpretation document with regards </w:t>
      </w:r>
      <w:r w:rsidR="00C93376">
        <w:rPr>
          <w:sz w:val="44"/>
          <w:szCs w:val="44"/>
        </w:rPr>
        <w:t>applicable test s</w:t>
      </w:r>
      <w:r w:rsidR="00F72ED7">
        <w:rPr>
          <w:sz w:val="44"/>
          <w:szCs w:val="44"/>
        </w:rPr>
        <w:t>peed of the motorcycle</w:t>
      </w:r>
      <w:r>
        <w:rPr>
          <w:sz w:val="44"/>
          <w:szCs w:val="44"/>
        </w:rPr>
        <w:t xml:space="preserve"> when performing test runs for type approval according to regulation UNECE R41-05, Annex 7 “RD-</w:t>
      </w:r>
      <w:proofErr w:type="gramStart"/>
      <w:r>
        <w:rPr>
          <w:sz w:val="44"/>
          <w:szCs w:val="44"/>
        </w:rPr>
        <w:t>ASEP</w:t>
      </w:r>
      <w:proofErr w:type="gramEnd"/>
      <w:r>
        <w:rPr>
          <w:sz w:val="44"/>
          <w:szCs w:val="44"/>
        </w:rPr>
        <w:t>”</w:t>
      </w:r>
    </w:p>
    <w:p w14:paraId="7D5CE7B7" w14:textId="77777777" w:rsidR="006A6B65" w:rsidRPr="006A6B65" w:rsidRDefault="006A6B65" w:rsidP="006A6B65"/>
    <w:p w14:paraId="095FE54E" w14:textId="77777777" w:rsidR="00A871E5" w:rsidRDefault="00A871E5" w:rsidP="00A871E5">
      <w:pPr>
        <w:pStyle w:val="Heading1"/>
      </w:pPr>
      <w:r>
        <w:t>Purpose of this document:</w:t>
      </w:r>
    </w:p>
    <w:p w14:paraId="3EEC9975" w14:textId="5D90AED8" w:rsidR="00A871E5" w:rsidRPr="00690130" w:rsidRDefault="00A871E5" w:rsidP="00A871E5">
      <w:pPr>
        <w:spacing w:after="360"/>
      </w:pPr>
      <w:r>
        <w:t xml:space="preserve">This Document supports </w:t>
      </w:r>
      <w:r w:rsidR="00C90600">
        <w:t xml:space="preserve">the harmonized application of tolerances for </w:t>
      </w:r>
      <w:r w:rsidR="006B5107">
        <w:t>applicable test speed for vehicles</w:t>
      </w:r>
      <w:r w:rsidR="00C04B21">
        <w:t xml:space="preserve"> where such tolerances are not specifically </w:t>
      </w:r>
      <w:r w:rsidR="00AC6CF2">
        <w:t xml:space="preserve">defined in the regulation, </w:t>
      </w:r>
      <w:r w:rsidR="00136DF5">
        <w:t xml:space="preserve">and where the application of such tolerances is justified </w:t>
      </w:r>
      <w:r w:rsidR="0009447E">
        <w:t>by the principle of avoiding undue workload</w:t>
      </w:r>
      <w:r w:rsidR="006B5107">
        <w:t>,</w:t>
      </w:r>
      <w:r w:rsidR="0009447E">
        <w:t xml:space="preserve"> and where </w:t>
      </w:r>
      <w:r w:rsidR="0076751B">
        <w:t>the application of such tolerances can be considered as being</w:t>
      </w:r>
      <w:r w:rsidR="006B5107">
        <w:t xml:space="preserve"> in line with the </w:t>
      </w:r>
      <w:r w:rsidR="006B2560">
        <w:t>“RD-ASEP” purpose and general pri</w:t>
      </w:r>
      <w:r w:rsidR="0076751B">
        <w:t>n</w:t>
      </w:r>
      <w:r w:rsidR="006B2560">
        <w:t>ciples</w:t>
      </w:r>
      <w:r w:rsidR="0076751B">
        <w:t>.</w:t>
      </w:r>
    </w:p>
    <w:p w14:paraId="26ABCA87" w14:textId="77777777" w:rsidR="0066368A" w:rsidRPr="005416DD" w:rsidRDefault="0066368A" w:rsidP="006636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416DD">
        <w:rPr>
          <w:b/>
          <w:bCs/>
          <w:sz w:val="24"/>
          <w:szCs w:val="24"/>
          <w:u w:val="single"/>
        </w:rPr>
        <w:t xml:space="preserve">“RD-ASEP” purpose and </w:t>
      </w:r>
      <w:r>
        <w:rPr>
          <w:b/>
          <w:bCs/>
          <w:sz w:val="24"/>
          <w:szCs w:val="24"/>
          <w:u w:val="single"/>
        </w:rPr>
        <w:t>relevant g</w:t>
      </w:r>
      <w:r w:rsidRPr="005416DD">
        <w:rPr>
          <w:b/>
          <w:bCs/>
          <w:sz w:val="24"/>
          <w:szCs w:val="24"/>
          <w:u w:val="single"/>
        </w:rPr>
        <w:t>eneral principles</w:t>
      </w:r>
    </w:p>
    <w:p w14:paraId="27856DE4" w14:textId="77777777" w:rsidR="0066368A" w:rsidRPr="00106C74" w:rsidRDefault="0066368A" w:rsidP="0066368A">
      <w:pPr>
        <w:pStyle w:val="ListParagraph"/>
        <w:numPr>
          <w:ilvl w:val="0"/>
          <w:numId w:val="2"/>
        </w:numPr>
        <w:spacing w:before="240"/>
        <w:ind w:left="714" w:hanging="357"/>
        <w:contextualSpacing w:val="0"/>
        <w:rPr>
          <w:sz w:val="24"/>
          <w:szCs w:val="24"/>
        </w:rPr>
      </w:pPr>
      <w:r w:rsidRPr="00106C74">
        <w:rPr>
          <w:sz w:val="24"/>
          <w:szCs w:val="24"/>
        </w:rPr>
        <w:t>assessment of noise emissions in all real driving conditions within the RD-ASEP control range, as defined in point 2.5.</w:t>
      </w:r>
    </w:p>
    <w:p w14:paraId="44D59D4B" w14:textId="77777777" w:rsidR="0066368A" w:rsidRDefault="0066368A" w:rsidP="0066368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106C74">
        <w:rPr>
          <w:sz w:val="24"/>
          <w:szCs w:val="24"/>
        </w:rPr>
        <w:t>assessment of noise emissions in vehicle operations as defined in point 3.3. and different from the operating conditions which are applied for the determination of L</w:t>
      </w:r>
      <w:r w:rsidRPr="00106C74">
        <w:rPr>
          <w:sz w:val="24"/>
          <w:szCs w:val="24"/>
          <w:vertAlign w:val="subscript"/>
        </w:rPr>
        <w:t>urb</w:t>
      </w:r>
      <w:r w:rsidRPr="00106C74">
        <w:rPr>
          <w:sz w:val="24"/>
          <w:szCs w:val="24"/>
        </w:rPr>
        <w:t xml:space="preserve"> according to Annex 3</w:t>
      </w:r>
    </w:p>
    <w:p w14:paraId="52001B70" w14:textId="77777777" w:rsidR="0066368A" w:rsidRDefault="0066368A" w:rsidP="0066368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assessment and prove of compliance of the motorcycle noise emissions in all operating conditions within the RD-ASEP control range, including available user selectable software programs or </w:t>
      </w:r>
      <w:proofErr w:type="gramStart"/>
      <w:r>
        <w:rPr>
          <w:sz w:val="24"/>
          <w:szCs w:val="24"/>
        </w:rPr>
        <w:t>modes</w:t>
      </w:r>
      <w:proofErr w:type="gramEnd"/>
    </w:p>
    <w:p w14:paraId="692985AE" w14:textId="77777777" w:rsidR="0066368A" w:rsidRPr="00106C74" w:rsidRDefault="0066368A" w:rsidP="0066368A">
      <w:pPr>
        <w:pStyle w:val="ListParagraph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avoid undue workload by limiting the number of RD-ASEP test runs, while granting the effectiveness of the test procedure, by applying the “mystery point concept” – meaning that the actual operation conditions are understood as a spot check, for which the applied operating conditions are not know to the applicant for approval (vehicle manufacturer) prior to the </w:t>
      </w: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 approval test</w:t>
      </w:r>
    </w:p>
    <w:p w14:paraId="4C4DA563" w14:textId="77777777" w:rsidR="00A871E5" w:rsidRDefault="00A871E5" w:rsidP="00A871E5">
      <w:pPr>
        <w:pStyle w:val="ListParagraph"/>
        <w:ind w:left="0"/>
        <w:rPr>
          <w:sz w:val="24"/>
          <w:szCs w:val="24"/>
        </w:rPr>
      </w:pPr>
    </w:p>
    <w:p w14:paraId="59CEADC4" w14:textId="66B259BD" w:rsidR="00A871E5" w:rsidRDefault="00E767C0" w:rsidP="00A871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Ba</w:t>
      </w:r>
      <w:r w:rsidR="008E2385">
        <w:rPr>
          <w:sz w:val="24"/>
          <w:szCs w:val="24"/>
          <w:u w:val="single"/>
        </w:rPr>
        <w:t>ckground</w:t>
      </w:r>
      <w:r w:rsidR="00A871E5" w:rsidRPr="0029227F">
        <w:rPr>
          <w:sz w:val="24"/>
          <w:szCs w:val="24"/>
          <w:u w:val="single"/>
        </w:rPr>
        <w:t>:</w:t>
      </w:r>
      <w:r w:rsidR="00A871E5">
        <w:rPr>
          <w:sz w:val="24"/>
          <w:szCs w:val="24"/>
        </w:rPr>
        <w:t xml:space="preserve"> The assessment of noise emissions in all possible vehicle operating conditions within the RD-ASEP control range cannot be performed, as this would require an infinite number of test runs. Instead, a random selection of vehicle operation conditions is defined by the technical service or the </w:t>
      </w:r>
      <w:proofErr w:type="gramStart"/>
      <w:r w:rsidR="00A871E5">
        <w:rPr>
          <w:sz w:val="24"/>
          <w:szCs w:val="24"/>
        </w:rPr>
        <w:t>type</w:t>
      </w:r>
      <w:proofErr w:type="gramEnd"/>
      <w:r w:rsidR="00A871E5">
        <w:rPr>
          <w:sz w:val="24"/>
          <w:szCs w:val="24"/>
        </w:rPr>
        <w:t xml:space="preserve"> approval authority. The random selection of operating conditions is not known to the applicant for type approval prior to the actual </w:t>
      </w:r>
      <w:proofErr w:type="gramStart"/>
      <w:r w:rsidR="00A871E5">
        <w:rPr>
          <w:sz w:val="24"/>
          <w:szCs w:val="24"/>
        </w:rPr>
        <w:t>type</w:t>
      </w:r>
      <w:proofErr w:type="gramEnd"/>
      <w:r w:rsidR="00A871E5">
        <w:rPr>
          <w:sz w:val="24"/>
          <w:szCs w:val="24"/>
        </w:rPr>
        <w:t xml:space="preserve"> approval testing. Since the applicant for type approval does not know </w:t>
      </w:r>
      <w:proofErr w:type="gramStart"/>
      <w:r w:rsidR="00A871E5">
        <w:rPr>
          <w:sz w:val="24"/>
          <w:szCs w:val="24"/>
        </w:rPr>
        <w:t>which</w:t>
      </w:r>
      <w:proofErr w:type="gramEnd"/>
      <w:r w:rsidR="00A871E5">
        <w:rPr>
          <w:sz w:val="24"/>
          <w:szCs w:val="24"/>
        </w:rPr>
        <w:t xml:space="preserve"> operating conditions will actually be applied during the RD-ASEP tests, the vehicle has to be designed for being compliant with all possible operating conditions within the RD-ASE control range.</w:t>
      </w:r>
    </w:p>
    <w:p w14:paraId="5A7D5943" w14:textId="41B9EEE7" w:rsidR="00AF7206" w:rsidRDefault="00752C14" w:rsidP="00A871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vehicle test speed </w:t>
      </w:r>
      <w:r w:rsidR="00B72065">
        <w:rPr>
          <w:sz w:val="24"/>
          <w:szCs w:val="24"/>
        </w:rPr>
        <w:t>is one of the variable parameters of the vehicle op</w:t>
      </w:r>
      <w:r w:rsidR="00A92DEE">
        <w:rPr>
          <w:sz w:val="24"/>
          <w:szCs w:val="24"/>
        </w:rPr>
        <w:t xml:space="preserve">erating conditions </w:t>
      </w:r>
      <w:r w:rsidR="00B72065">
        <w:rPr>
          <w:sz w:val="24"/>
          <w:szCs w:val="24"/>
        </w:rPr>
        <w:t>which</w:t>
      </w:r>
      <w:r w:rsidR="00A92DEE">
        <w:rPr>
          <w:sz w:val="24"/>
          <w:szCs w:val="24"/>
        </w:rPr>
        <w:t xml:space="preserve"> are defined by the technical service or the approval authority </w:t>
      </w:r>
      <w:r w:rsidR="00E16F0B">
        <w:rPr>
          <w:sz w:val="24"/>
          <w:szCs w:val="24"/>
        </w:rPr>
        <w:t>in the course of type approval testing.</w:t>
      </w:r>
      <w:r w:rsidR="00B72065">
        <w:rPr>
          <w:sz w:val="24"/>
          <w:szCs w:val="24"/>
        </w:rPr>
        <w:t xml:space="preserve"> </w:t>
      </w:r>
    </w:p>
    <w:p w14:paraId="68ED1A22" w14:textId="77777777" w:rsidR="00A871E5" w:rsidRDefault="00A871E5" w:rsidP="00A871E5">
      <w:pPr>
        <w:pStyle w:val="ListParagraph"/>
        <w:ind w:left="0"/>
        <w:rPr>
          <w:sz w:val="24"/>
          <w:szCs w:val="24"/>
        </w:rPr>
      </w:pPr>
    </w:p>
    <w:p w14:paraId="6B1073B3" w14:textId="39CE3924" w:rsidR="00A871E5" w:rsidRDefault="00960F94" w:rsidP="00A871E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tolerances for vehicle speed </w:t>
      </w:r>
      <w:r w:rsidR="00A42C5D">
        <w:rPr>
          <w:b/>
          <w:bCs/>
          <w:sz w:val="24"/>
          <w:szCs w:val="24"/>
          <w:u w:val="single"/>
        </w:rPr>
        <w:t>at line</w:t>
      </w:r>
      <w:r w:rsidR="00965190">
        <w:rPr>
          <w:b/>
          <w:bCs/>
          <w:sz w:val="24"/>
          <w:szCs w:val="24"/>
          <w:u w:val="single"/>
        </w:rPr>
        <w:t>s PP’ and</w:t>
      </w:r>
      <w:r w:rsidR="00A42C5D">
        <w:rPr>
          <w:b/>
          <w:bCs/>
          <w:sz w:val="24"/>
          <w:szCs w:val="24"/>
          <w:u w:val="single"/>
        </w:rPr>
        <w:t xml:space="preserve"> BB’</w:t>
      </w:r>
    </w:p>
    <w:p w14:paraId="602A03C9" w14:textId="7D71D5C8" w:rsidR="00A871E5" w:rsidRDefault="00A871E5" w:rsidP="00101747">
      <w:pPr>
        <w:pStyle w:val="ListParagraph"/>
        <w:spacing w:before="240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Point 3</w:t>
      </w:r>
      <w:r w:rsidR="00101747">
        <w:rPr>
          <w:sz w:val="24"/>
          <w:szCs w:val="24"/>
        </w:rPr>
        <w:t>.3</w:t>
      </w:r>
      <w:r>
        <w:rPr>
          <w:sz w:val="24"/>
          <w:szCs w:val="24"/>
        </w:rPr>
        <w:t>.1. reads, “</w:t>
      </w:r>
      <w:r w:rsidR="00101747" w:rsidRPr="00101747">
        <w:rPr>
          <w:i/>
          <w:iCs/>
          <w:sz w:val="24"/>
          <w:szCs w:val="24"/>
        </w:rPr>
        <w:t xml:space="preserve">The approach velocity shall be chosen as such that the vehicle reaches a prescribed test speed </w:t>
      </w:r>
      <w:proofErr w:type="spellStart"/>
      <w:r w:rsidR="00101747" w:rsidRPr="00101747">
        <w:rPr>
          <w:i/>
          <w:iCs/>
          <w:sz w:val="24"/>
          <w:szCs w:val="24"/>
        </w:rPr>
        <w:t>v</w:t>
      </w:r>
      <w:r w:rsidR="00101747" w:rsidRPr="004945F5">
        <w:rPr>
          <w:i/>
          <w:iCs/>
          <w:sz w:val="24"/>
          <w:szCs w:val="24"/>
          <w:vertAlign w:val="subscript"/>
        </w:rPr>
        <w:t>test</w:t>
      </w:r>
      <w:proofErr w:type="spellEnd"/>
      <w:r w:rsidR="00101747" w:rsidRPr="00101747">
        <w:rPr>
          <w:i/>
          <w:iCs/>
          <w:sz w:val="24"/>
          <w:szCs w:val="24"/>
        </w:rPr>
        <w:t xml:space="preserve"> +/- 5 km/h when its front passes the line AA'.</w:t>
      </w:r>
      <w:r>
        <w:rPr>
          <w:sz w:val="24"/>
          <w:szCs w:val="24"/>
        </w:rPr>
        <w:t>”</w:t>
      </w:r>
    </w:p>
    <w:p w14:paraId="5CA27E56" w14:textId="77A1833F" w:rsidR="00DA10A4" w:rsidRDefault="008473D5" w:rsidP="00A871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Annex 7 does not include specific tolerances for </w:t>
      </w:r>
      <w:r w:rsidR="009403D6">
        <w:rPr>
          <w:sz w:val="24"/>
          <w:szCs w:val="24"/>
        </w:rPr>
        <w:t>the vehicle speed at lines PP’ and BB’</w:t>
      </w:r>
      <w:r w:rsidR="00DA10A4">
        <w:rPr>
          <w:sz w:val="24"/>
          <w:szCs w:val="24"/>
        </w:rPr>
        <w:t xml:space="preserve">, although the vehicle speed </w:t>
      </w:r>
      <w:r w:rsidR="00BB1FCF">
        <w:rPr>
          <w:sz w:val="24"/>
          <w:szCs w:val="24"/>
        </w:rPr>
        <w:t xml:space="preserve">at </w:t>
      </w:r>
      <w:r w:rsidR="00DA10A4">
        <w:rPr>
          <w:sz w:val="24"/>
          <w:szCs w:val="24"/>
        </w:rPr>
        <w:t xml:space="preserve">BB’ </w:t>
      </w:r>
      <w:r w:rsidR="00495FBB">
        <w:rPr>
          <w:sz w:val="24"/>
          <w:szCs w:val="24"/>
        </w:rPr>
        <w:t>is</w:t>
      </w:r>
      <w:r w:rsidR="00DA10A4">
        <w:rPr>
          <w:sz w:val="24"/>
          <w:szCs w:val="24"/>
        </w:rPr>
        <w:t xml:space="preserve"> relevant for </w:t>
      </w:r>
      <w:r w:rsidR="00ED40FD">
        <w:rPr>
          <w:sz w:val="24"/>
          <w:szCs w:val="24"/>
        </w:rPr>
        <w:t>reference point test</w:t>
      </w:r>
      <w:r w:rsidR="00100824">
        <w:rPr>
          <w:sz w:val="24"/>
          <w:szCs w:val="24"/>
        </w:rPr>
        <w:t>s</w:t>
      </w:r>
      <w:r w:rsidR="00ED40FD">
        <w:rPr>
          <w:sz w:val="24"/>
          <w:szCs w:val="24"/>
        </w:rPr>
        <w:t xml:space="preserve"> </w:t>
      </w:r>
      <w:r w:rsidR="00AD131C">
        <w:rPr>
          <w:sz w:val="24"/>
          <w:szCs w:val="24"/>
        </w:rPr>
        <w:t xml:space="preserve">according to point </w:t>
      </w:r>
      <w:r w:rsidR="004B038C">
        <w:rPr>
          <w:sz w:val="24"/>
          <w:szCs w:val="24"/>
        </w:rPr>
        <w:t>3.2.2. (b)</w:t>
      </w:r>
      <w:r w:rsidR="009878FD">
        <w:rPr>
          <w:sz w:val="24"/>
          <w:szCs w:val="24"/>
        </w:rPr>
        <w:t>, in case</w:t>
      </w:r>
      <w:r w:rsidR="00695AA1">
        <w:rPr>
          <w:sz w:val="24"/>
          <w:szCs w:val="24"/>
        </w:rPr>
        <w:t xml:space="preserve">s when the maximum vehicle speed at BB’ is applied instead of </w:t>
      </w:r>
      <w:r w:rsidR="00230657">
        <w:rPr>
          <w:sz w:val="24"/>
          <w:szCs w:val="24"/>
        </w:rPr>
        <w:t xml:space="preserve">the engine rpm (0.8 x S), and </w:t>
      </w:r>
      <w:r w:rsidR="00BB1FCF">
        <w:rPr>
          <w:sz w:val="24"/>
          <w:szCs w:val="24"/>
        </w:rPr>
        <w:t xml:space="preserve">vehicle speed at PP’ and BB’ is relevant </w:t>
      </w:r>
      <w:r w:rsidR="001F3910">
        <w:rPr>
          <w:sz w:val="24"/>
          <w:szCs w:val="24"/>
        </w:rPr>
        <w:t xml:space="preserve">for </w:t>
      </w:r>
      <w:r w:rsidR="00B73722">
        <w:rPr>
          <w:sz w:val="24"/>
          <w:szCs w:val="24"/>
        </w:rPr>
        <w:t>additional operating conditions according to</w:t>
      </w:r>
      <w:r w:rsidR="00305EA5">
        <w:rPr>
          <w:sz w:val="24"/>
          <w:szCs w:val="24"/>
        </w:rPr>
        <w:t xml:space="preserve"> the provisions of point 3.</w:t>
      </w:r>
      <w:r w:rsidR="0026163F">
        <w:rPr>
          <w:sz w:val="24"/>
          <w:szCs w:val="24"/>
        </w:rPr>
        <w:t>3</w:t>
      </w:r>
      <w:r w:rsidR="00305EA5">
        <w:rPr>
          <w:sz w:val="24"/>
          <w:szCs w:val="24"/>
        </w:rPr>
        <w:t>.1.</w:t>
      </w:r>
      <w:r w:rsidR="00241081">
        <w:rPr>
          <w:sz w:val="24"/>
          <w:szCs w:val="24"/>
        </w:rPr>
        <w:t xml:space="preserve"> to determine if a deceleration of the vehicle </w:t>
      </w:r>
      <w:r w:rsidR="00A86655">
        <w:rPr>
          <w:sz w:val="24"/>
          <w:szCs w:val="24"/>
        </w:rPr>
        <w:t>is present with the prescribed throttle operation.</w:t>
      </w:r>
    </w:p>
    <w:p w14:paraId="284055BE" w14:textId="6B9C8BD2" w:rsidR="006A6FB6" w:rsidRDefault="00A871E5" w:rsidP="00A871E5">
      <w:pPr>
        <w:rPr>
          <w:sz w:val="24"/>
          <w:szCs w:val="24"/>
        </w:rPr>
      </w:pPr>
      <w:r w:rsidRPr="00BF2A95">
        <w:rPr>
          <w:sz w:val="24"/>
          <w:szCs w:val="24"/>
          <w:u w:val="single"/>
        </w:rPr>
        <w:t>Interpretation</w:t>
      </w:r>
      <w:r>
        <w:rPr>
          <w:sz w:val="24"/>
          <w:szCs w:val="24"/>
        </w:rPr>
        <w:t xml:space="preserve">: </w:t>
      </w:r>
      <w:r w:rsidR="0070018C">
        <w:rPr>
          <w:sz w:val="24"/>
          <w:szCs w:val="24"/>
        </w:rPr>
        <w:t xml:space="preserve">If no specific </w:t>
      </w:r>
      <w:r w:rsidR="00682A69">
        <w:rPr>
          <w:sz w:val="24"/>
          <w:szCs w:val="24"/>
        </w:rPr>
        <w:t xml:space="preserve">tolerances for the vehicle speed are defined, it may be assumed that the tolerances for vehicle speed as defined in Annex 3 </w:t>
      </w:r>
      <w:r w:rsidR="006066EF">
        <w:rPr>
          <w:sz w:val="24"/>
          <w:szCs w:val="24"/>
        </w:rPr>
        <w:t>should be applied.</w:t>
      </w:r>
    </w:p>
    <w:p w14:paraId="5829BF55" w14:textId="20E62E5B" w:rsidR="006066EF" w:rsidRDefault="006066EF" w:rsidP="00A871E5">
      <w:pPr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9A71AD">
        <w:rPr>
          <w:sz w:val="24"/>
          <w:szCs w:val="24"/>
        </w:rPr>
        <w:t xml:space="preserve">for the above mentioned test the application of the tolerances as defined in Annex 3 </w:t>
      </w:r>
      <w:r w:rsidR="003E7678">
        <w:rPr>
          <w:sz w:val="24"/>
          <w:szCs w:val="24"/>
        </w:rPr>
        <w:t>are not appropriate, because they are rather tight and there</w:t>
      </w:r>
      <w:r w:rsidR="00F14310">
        <w:rPr>
          <w:sz w:val="24"/>
          <w:szCs w:val="24"/>
        </w:rPr>
        <w:t>fore</w:t>
      </w:r>
      <w:r w:rsidR="003E7678">
        <w:rPr>
          <w:sz w:val="24"/>
          <w:szCs w:val="24"/>
        </w:rPr>
        <w:t xml:space="preserve"> result</w:t>
      </w:r>
      <w:r w:rsidR="00EA3205">
        <w:rPr>
          <w:sz w:val="24"/>
          <w:szCs w:val="24"/>
        </w:rPr>
        <w:t>s</w:t>
      </w:r>
      <w:r w:rsidR="003E7678">
        <w:rPr>
          <w:sz w:val="24"/>
          <w:szCs w:val="24"/>
        </w:rPr>
        <w:t xml:space="preserve"> in a </w:t>
      </w:r>
      <w:r w:rsidR="0072141C">
        <w:rPr>
          <w:sz w:val="24"/>
          <w:szCs w:val="24"/>
        </w:rPr>
        <w:t>high number of invalid test runs.</w:t>
      </w:r>
    </w:p>
    <w:p w14:paraId="0DFBCD81" w14:textId="6D4C2F55" w:rsidR="0072141C" w:rsidRDefault="0072141C" w:rsidP="00A871E5">
      <w:pPr>
        <w:rPr>
          <w:sz w:val="24"/>
          <w:szCs w:val="24"/>
        </w:rPr>
      </w:pPr>
      <w:r>
        <w:rPr>
          <w:sz w:val="24"/>
          <w:szCs w:val="24"/>
        </w:rPr>
        <w:t xml:space="preserve">Due to the fact, that </w:t>
      </w:r>
      <w:r w:rsidR="00546FAA">
        <w:rPr>
          <w:sz w:val="24"/>
          <w:szCs w:val="24"/>
        </w:rPr>
        <w:t xml:space="preserve">test runs which </w:t>
      </w:r>
      <w:r w:rsidR="00F125FF">
        <w:rPr>
          <w:sz w:val="24"/>
          <w:szCs w:val="24"/>
        </w:rPr>
        <w:t>were discarded due to the exceedance of the speed at</w:t>
      </w:r>
      <w:r w:rsidR="00670240">
        <w:rPr>
          <w:sz w:val="24"/>
          <w:szCs w:val="24"/>
        </w:rPr>
        <w:t xml:space="preserve"> </w:t>
      </w:r>
      <w:r w:rsidR="00F125FF">
        <w:rPr>
          <w:sz w:val="24"/>
          <w:szCs w:val="24"/>
        </w:rPr>
        <w:t xml:space="preserve">BB’ </w:t>
      </w:r>
      <w:r w:rsidR="004130CB">
        <w:rPr>
          <w:sz w:val="24"/>
          <w:szCs w:val="24"/>
        </w:rPr>
        <w:t xml:space="preserve">or due to a slight deceleration at PP’ or BB’ </w:t>
      </w:r>
      <w:r w:rsidR="00EC541C">
        <w:rPr>
          <w:sz w:val="24"/>
          <w:szCs w:val="24"/>
        </w:rPr>
        <w:t>can still be considered to be compliant with the “RD-ASEP” purpose and general principles, it is justified to apply a</w:t>
      </w:r>
      <w:r w:rsidR="00D31981">
        <w:rPr>
          <w:sz w:val="24"/>
          <w:szCs w:val="24"/>
        </w:rPr>
        <w:t xml:space="preserve"> larger tolerance to the vehicle speed, in order to render these tests as valid.</w:t>
      </w:r>
    </w:p>
    <w:p w14:paraId="4AD97229" w14:textId="0364FDFF" w:rsidR="003A2C51" w:rsidRDefault="009C21AE" w:rsidP="00A871E5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2970E5">
        <w:rPr>
          <w:sz w:val="24"/>
          <w:szCs w:val="24"/>
        </w:rPr>
        <w:t xml:space="preserve">respect the principle of avoiding undue workload </w:t>
      </w:r>
      <w:r w:rsidR="00445545">
        <w:rPr>
          <w:sz w:val="24"/>
          <w:szCs w:val="24"/>
        </w:rPr>
        <w:t>while granting for the effectiveness of the test procedure</w:t>
      </w:r>
      <w:r w:rsidR="00326C1F">
        <w:rPr>
          <w:sz w:val="24"/>
          <w:szCs w:val="24"/>
        </w:rPr>
        <w:t>,</w:t>
      </w:r>
      <w:r w:rsidR="00445545">
        <w:rPr>
          <w:sz w:val="24"/>
          <w:szCs w:val="24"/>
        </w:rPr>
        <w:t xml:space="preserve"> the </w:t>
      </w:r>
      <w:r w:rsidR="00C169B4">
        <w:rPr>
          <w:sz w:val="24"/>
          <w:szCs w:val="24"/>
        </w:rPr>
        <w:t xml:space="preserve">application of </w:t>
      </w:r>
      <w:r w:rsidR="00807FBF">
        <w:rPr>
          <w:sz w:val="24"/>
          <w:szCs w:val="24"/>
        </w:rPr>
        <w:t>a</w:t>
      </w:r>
      <w:r w:rsidR="00C169B4">
        <w:rPr>
          <w:sz w:val="24"/>
          <w:szCs w:val="24"/>
        </w:rPr>
        <w:t xml:space="preserve"> tolerance</w:t>
      </w:r>
      <w:r w:rsidR="00E565C8">
        <w:rPr>
          <w:sz w:val="24"/>
          <w:szCs w:val="24"/>
        </w:rPr>
        <w:t xml:space="preserve"> of +/</w:t>
      </w:r>
      <w:r w:rsidR="00BB14F7">
        <w:rPr>
          <w:sz w:val="24"/>
          <w:szCs w:val="24"/>
        </w:rPr>
        <w:t xml:space="preserve">- </w:t>
      </w:r>
      <w:r w:rsidR="00E565C8">
        <w:rPr>
          <w:sz w:val="24"/>
          <w:szCs w:val="24"/>
        </w:rPr>
        <w:t>5 km/h</w:t>
      </w:r>
      <w:r w:rsidR="00C169B4">
        <w:rPr>
          <w:sz w:val="24"/>
          <w:szCs w:val="24"/>
        </w:rPr>
        <w:t xml:space="preserve"> as it is defined </w:t>
      </w:r>
      <w:r w:rsidR="00BB14F7">
        <w:rPr>
          <w:sz w:val="24"/>
          <w:szCs w:val="24"/>
        </w:rPr>
        <w:t xml:space="preserve">in point 3.3.1. </w:t>
      </w:r>
      <w:r w:rsidR="00C169B4">
        <w:rPr>
          <w:sz w:val="24"/>
          <w:szCs w:val="24"/>
        </w:rPr>
        <w:t xml:space="preserve">for the </w:t>
      </w:r>
      <w:r w:rsidR="00BB14F7">
        <w:rPr>
          <w:sz w:val="24"/>
          <w:szCs w:val="24"/>
        </w:rPr>
        <w:t xml:space="preserve">test </w:t>
      </w:r>
      <w:r w:rsidR="00C169B4">
        <w:rPr>
          <w:sz w:val="24"/>
          <w:szCs w:val="24"/>
        </w:rPr>
        <w:t xml:space="preserve">speed </w:t>
      </w:r>
      <w:proofErr w:type="spellStart"/>
      <w:r w:rsidR="00BB14F7">
        <w:rPr>
          <w:sz w:val="24"/>
          <w:szCs w:val="24"/>
        </w:rPr>
        <w:t>v</w:t>
      </w:r>
      <w:r w:rsidR="00BB14F7" w:rsidRPr="00BB14F7">
        <w:rPr>
          <w:sz w:val="24"/>
          <w:szCs w:val="24"/>
          <w:vertAlign w:val="subscript"/>
        </w:rPr>
        <w:t>test</w:t>
      </w:r>
      <w:proofErr w:type="spellEnd"/>
      <w:r w:rsidR="00BB14F7">
        <w:rPr>
          <w:sz w:val="24"/>
          <w:szCs w:val="24"/>
        </w:rPr>
        <w:t xml:space="preserve"> </w:t>
      </w:r>
      <w:r w:rsidR="00C169B4">
        <w:rPr>
          <w:sz w:val="24"/>
          <w:szCs w:val="24"/>
        </w:rPr>
        <w:t>at line AA’ is appropriate</w:t>
      </w:r>
      <w:r w:rsidR="00807FBF">
        <w:rPr>
          <w:sz w:val="24"/>
          <w:szCs w:val="24"/>
        </w:rPr>
        <w:t xml:space="preserve"> to be applied for the vehicle speed at PP’ and BB’</w:t>
      </w:r>
      <w:r w:rsidR="00C169B4">
        <w:rPr>
          <w:sz w:val="24"/>
          <w:szCs w:val="24"/>
        </w:rPr>
        <w:t>.</w:t>
      </w:r>
    </w:p>
    <w:p w14:paraId="582636FE" w14:textId="66069203" w:rsidR="00281F57" w:rsidRDefault="00281F57" w:rsidP="00A871E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D6B85">
        <w:rPr>
          <w:sz w:val="24"/>
          <w:szCs w:val="24"/>
        </w:rPr>
        <w:t xml:space="preserve">principles of the </w:t>
      </w:r>
      <w:r>
        <w:rPr>
          <w:sz w:val="24"/>
          <w:szCs w:val="24"/>
        </w:rPr>
        <w:t xml:space="preserve">wording of point </w:t>
      </w:r>
      <w:r w:rsidR="002D6B85">
        <w:rPr>
          <w:sz w:val="24"/>
          <w:szCs w:val="24"/>
        </w:rPr>
        <w:t>2.5., “</w:t>
      </w:r>
      <w:r w:rsidR="002D6B85" w:rsidRPr="002D6B85">
        <w:rPr>
          <w:i/>
          <w:iCs/>
          <w:sz w:val="24"/>
          <w:szCs w:val="24"/>
        </w:rPr>
        <w:t xml:space="preserve">The values for the RD-ASEP control range shall be seen as absolute values and shall not be increased or lowered by addition or subtraction of the tolerance for </w:t>
      </w:r>
      <w:proofErr w:type="spellStart"/>
      <w:r w:rsidR="002D6B85" w:rsidRPr="002D6B85">
        <w:rPr>
          <w:i/>
          <w:iCs/>
          <w:sz w:val="24"/>
          <w:szCs w:val="24"/>
        </w:rPr>
        <w:t>v</w:t>
      </w:r>
      <w:r w:rsidR="002D6B85" w:rsidRPr="000A6FD8">
        <w:rPr>
          <w:i/>
          <w:iCs/>
          <w:sz w:val="24"/>
          <w:szCs w:val="24"/>
          <w:vertAlign w:val="subscript"/>
        </w:rPr>
        <w:t>test</w:t>
      </w:r>
      <w:proofErr w:type="spellEnd"/>
      <w:r w:rsidR="002D6B85" w:rsidRPr="002D6B85">
        <w:rPr>
          <w:i/>
          <w:iCs/>
          <w:sz w:val="24"/>
          <w:szCs w:val="24"/>
        </w:rPr>
        <w:t xml:space="preserve"> as indicated in paragraph 3.3.1.</w:t>
      </w:r>
      <w:r w:rsidR="002D6B85">
        <w:rPr>
          <w:sz w:val="24"/>
          <w:szCs w:val="24"/>
        </w:rPr>
        <w:t xml:space="preserve">” shall also apply to the tolerances for </w:t>
      </w:r>
      <w:r w:rsidR="00F8055E">
        <w:rPr>
          <w:sz w:val="24"/>
          <w:szCs w:val="24"/>
        </w:rPr>
        <w:t xml:space="preserve">the vehicle speed at lines PP’ and BB’. Meaning that the application of the tolerance shall neither decrease the </w:t>
      </w:r>
      <w:r w:rsidR="0074559C">
        <w:rPr>
          <w:sz w:val="24"/>
          <w:szCs w:val="24"/>
        </w:rPr>
        <w:t xml:space="preserve">vehicle speed below the minimum </w:t>
      </w:r>
      <w:r w:rsidR="001D43A2">
        <w:rPr>
          <w:sz w:val="24"/>
          <w:szCs w:val="24"/>
        </w:rPr>
        <w:t xml:space="preserve">speed of 10km/h nor increase the maximum vehicle speed </w:t>
      </w:r>
      <w:r w:rsidR="00AA5897">
        <w:rPr>
          <w:sz w:val="24"/>
          <w:szCs w:val="24"/>
        </w:rPr>
        <w:t xml:space="preserve">above 80km/h for vehicles with </w:t>
      </w:r>
      <w:r w:rsidR="00093BAE">
        <w:rPr>
          <w:sz w:val="24"/>
          <w:szCs w:val="24"/>
        </w:rPr>
        <w:t>PMR</w:t>
      </w:r>
      <w:r w:rsidR="0080198A" w:rsidRPr="0080198A">
        <w:rPr>
          <w:sz w:val="24"/>
          <w:szCs w:val="24"/>
        </w:rPr>
        <w:t>≤</w:t>
      </w:r>
      <w:r w:rsidR="0080198A">
        <w:rPr>
          <w:sz w:val="24"/>
          <w:szCs w:val="24"/>
        </w:rPr>
        <w:t>150 or above 100km/h for vehicles with PMR</w:t>
      </w:r>
      <w:r w:rsidR="000A6FD8">
        <w:rPr>
          <w:sz w:val="24"/>
          <w:szCs w:val="24"/>
        </w:rPr>
        <w:t>&gt;150.</w:t>
      </w:r>
    </w:p>
    <w:p w14:paraId="3252915F" w14:textId="77777777" w:rsidR="00BE7123" w:rsidRDefault="00BE7123" w:rsidP="00A871E5">
      <w:pPr>
        <w:rPr>
          <w:sz w:val="24"/>
          <w:szCs w:val="24"/>
        </w:rPr>
      </w:pPr>
    </w:p>
    <w:p w14:paraId="6FFB0D8D" w14:textId="1F14C957" w:rsidR="00450C09" w:rsidRDefault="00450C09" w:rsidP="00450C0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tolerances for engine speed at line BB’</w:t>
      </w:r>
    </w:p>
    <w:p w14:paraId="47F0BB8B" w14:textId="77777777" w:rsidR="00BE7123" w:rsidRDefault="00BE7123" w:rsidP="00BE7123">
      <w:pPr>
        <w:pStyle w:val="ListParagraph"/>
        <w:spacing w:before="240"/>
        <w:ind w:left="0"/>
        <w:rPr>
          <w:sz w:val="24"/>
          <w:szCs w:val="24"/>
        </w:rPr>
      </w:pPr>
    </w:p>
    <w:p w14:paraId="16B4F337" w14:textId="445A5D90" w:rsidR="00BE7123" w:rsidRDefault="00450C09" w:rsidP="00BE7123">
      <w:pPr>
        <w:pStyle w:val="ListParagraph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>Point 3.</w:t>
      </w:r>
      <w:r w:rsidR="00EB7047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="00EB7047">
        <w:rPr>
          <w:sz w:val="24"/>
          <w:szCs w:val="24"/>
        </w:rPr>
        <w:t xml:space="preserve"> (b)</w:t>
      </w:r>
      <w:r>
        <w:rPr>
          <w:sz w:val="24"/>
          <w:szCs w:val="24"/>
        </w:rPr>
        <w:t xml:space="preserve"> reads, “</w:t>
      </w:r>
      <w:proofErr w:type="spellStart"/>
      <w:r w:rsidR="00EB7047" w:rsidRPr="00EB7047">
        <w:rPr>
          <w:i/>
          <w:iCs/>
          <w:sz w:val="24"/>
          <w:szCs w:val="24"/>
        </w:rPr>
        <w:t>v</w:t>
      </w:r>
      <w:r w:rsidR="00EB7047" w:rsidRPr="00BE7123">
        <w:rPr>
          <w:i/>
          <w:iCs/>
          <w:sz w:val="24"/>
          <w:szCs w:val="24"/>
          <w:vertAlign w:val="subscript"/>
        </w:rPr>
        <w:t>BB</w:t>
      </w:r>
      <w:proofErr w:type="spellEnd"/>
      <w:r w:rsidR="00EB7047" w:rsidRPr="00BE7123">
        <w:rPr>
          <w:i/>
          <w:iCs/>
          <w:sz w:val="24"/>
          <w:szCs w:val="24"/>
          <w:vertAlign w:val="subscript"/>
        </w:rPr>
        <w:t>'</w:t>
      </w:r>
      <w:r w:rsidR="00EB7047" w:rsidRPr="00EB7047">
        <w:rPr>
          <w:i/>
          <w:iCs/>
          <w:sz w:val="24"/>
          <w:szCs w:val="24"/>
        </w:rPr>
        <w:t xml:space="preserve"> corresponding to</w:t>
      </w:r>
      <w:r w:rsidR="00EB7047">
        <w:rPr>
          <w:i/>
          <w:iCs/>
          <w:sz w:val="24"/>
          <w:szCs w:val="24"/>
        </w:rPr>
        <w:t xml:space="preserve"> </w:t>
      </w:r>
      <w:proofErr w:type="spellStart"/>
      <w:r w:rsidR="00EB7047" w:rsidRPr="00EB7047">
        <w:rPr>
          <w:i/>
          <w:iCs/>
          <w:sz w:val="24"/>
          <w:szCs w:val="24"/>
        </w:rPr>
        <w:t>n</w:t>
      </w:r>
      <w:r w:rsidR="00EB7047" w:rsidRPr="00BE7123">
        <w:rPr>
          <w:i/>
          <w:iCs/>
          <w:sz w:val="24"/>
          <w:szCs w:val="24"/>
          <w:vertAlign w:val="subscript"/>
        </w:rPr>
        <w:t>BB</w:t>
      </w:r>
      <w:proofErr w:type="spellEnd"/>
      <w:r w:rsidR="00EB7047" w:rsidRPr="00BE7123">
        <w:rPr>
          <w:i/>
          <w:iCs/>
          <w:sz w:val="24"/>
          <w:szCs w:val="24"/>
          <w:vertAlign w:val="subscript"/>
        </w:rPr>
        <w:t>'</w:t>
      </w:r>
      <w:r w:rsidR="00EB7047" w:rsidRPr="00EB7047">
        <w:rPr>
          <w:i/>
          <w:iCs/>
          <w:sz w:val="24"/>
          <w:szCs w:val="24"/>
        </w:rPr>
        <w:t xml:space="preserve"> = 0.8 x S</w:t>
      </w:r>
      <w:r w:rsidR="00EB7047">
        <w:rPr>
          <w:i/>
          <w:iCs/>
          <w:sz w:val="24"/>
          <w:szCs w:val="24"/>
        </w:rPr>
        <w:t xml:space="preserve">” </w:t>
      </w:r>
      <w:r w:rsidR="00EB7047" w:rsidRPr="00EB7047">
        <w:rPr>
          <w:sz w:val="24"/>
          <w:szCs w:val="24"/>
        </w:rPr>
        <w:t>and</w:t>
      </w:r>
      <w:r w:rsidR="00EB7047">
        <w:rPr>
          <w:i/>
          <w:iCs/>
          <w:sz w:val="24"/>
          <w:szCs w:val="24"/>
        </w:rPr>
        <w:t xml:space="preserve"> “</w:t>
      </w:r>
      <w:proofErr w:type="spellStart"/>
      <w:r w:rsidR="00EB7047" w:rsidRPr="00EB7047">
        <w:rPr>
          <w:i/>
          <w:iCs/>
          <w:sz w:val="24"/>
          <w:szCs w:val="24"/>
        </w:rPr>
        <w:t>v</w:t>
      </w:r>
      <w:r w:rsidR="00EB7047" w:rsidRPr="00BE7123">
        <w:rPr>
          <w:i/>
          <w:iCs/>
          <w:sz w:val="24"/>
          <w:szCs w:val="24"/>
          <w:vertAlign w:val="subscript"/>
        </w:rPr>
        <w:t>BB</w:t>
      </w:r>
      <w:proofErr w:type="spellEnd"/>
      <w:r w:rsidR="00EB7047" w:rsidRPr="00BE7123">
        <w:rPr>
          <w:i/>
          <w:iCs/>
          <w:sz w:val="24"/>
          <w:szCs w:val="24"/>
          <w:vertAlign w:val="subscript"/>
        </w:rPr>
        <w:t>'</w:t>
      </w:r>
      <w:r w:rsidR="00EB7047" w:rsidRPr="00EB7047">
        <w:rPr>
          <w:i/>
          <w:iCs/>
          <w:sz w:val="24"/>
          <w:szCs w:val="24"/>
        </w:rPr>
        <w:t xml:space="preserve"> shall not exceed the values as specified in paragraph 2.5 (b) of this Annex.</w:t>
      </w:r>
      <w:r>
        <w:rPr>
          <w:sz w:val="24"/>
          <w:szCs w:val="24"/>
        </w:rPr>
        <w:t>”</w:t>
      </w:r>
    </w:p>
    <w:p w14:paraId="598A0D8F" w14:textId="77777777" w:rsidR="00780CAC" w:rsidRDefault="00780CAC" w:rsidP="00BE7123">
      <w:pPr>
        <w:pStyle w:val="ListParagraph"/>
        <w:spacing w:before="240"/>
        <w:ind w:left="0"/>
        <w:rPr>
          <w:sz w:val="24"/>
          <w:szCs w:val="24"/>
        </w:rPr>
      </w:pPr>
    </w:p>
    <w:p w14:paraId="7E3683E4" w14:textId="75C29335" w:rsidR="00450C09" w:rsidRDefault="00450C09" w:rsidP="00450C0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Annex 7 does not include specific tolerances for the </w:t>
      </w:r>
      <w:r w:rsidR="00BE7123">
        <w:rPr>
          <w:sz w:val="24"/>
          <w:szCs w:val="24"/>
        </w:rPr>
        <w:t>engine</w:t>
      </w:r>
      <w:r>
        <w:rPr>
          <w:sz w:val="24"/>
          <w:szCs w:val="24"/>
        </w:rPr>
        <w:t xml:space="preserve"> speed at line BB’, although the </w:t>
      </w:r>
      <w:r w:rsidR="00346832">
        <w:rPr>
          <w:sz w:val="24"/>
          <w:szCs w:val="24"/>
        </w:rPr>
        <w:t>engine</w:t>
      </w:r>
      <w:r>
        <w:rPr>
          <w:sz w:val="24"/>
          <w:szCs w:val="24"/>
        </w:rPr>
        <w:t xml:space="preserve"> speed at BB’ </w:t>
      </w:r>
      <w:r w:rsidR="00B35897">
        <w:rPr>
          <w:sz w:val="24"/>
          <w:szCs w:val="24"/>
        </w:rPr>
        <w:t xml:space="preserve">may be </w:t>
      </w:r>
      <w:r>
        <w:rPr>
          <w:sz w:val="24"/>
          <w:szCs w:val="24"/>
        </w:rPr>
        <w:t>relevant for reference point test according to point 3.2.2. (b)</w:t>
      </w:r>
    </w:p>
    <w:p w14:paraId="138B114B" w14:textId="77777777" w:rsidR="00693135" w:rsidRDefault="00693135" w:rsidP="00450C09">
      <w:pPr>
        <w:pStyle w:val="ListParagraph"/>
        <w:ind w:left="0"/>
        <w:rPr>
          <w:sz w:val="24"/>
          <w:szCs w:val="24"/>
        </w:rPr>
      </w:pPr>
    </w:p>
    <w:p w14:paraId="366B4F06" w14:textId="259480C5" w:rsidR="00693135" w:rsidRDefault="00693135" w:rsidP="00450C0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provisions of the </w:t>
      </w:r>
      <w:r w:rsidR="00870FA1">
        <w:rPr>
          <w:sz w:val="24"/>
          <w:szCs w:val="24"/>
        </w:rPr>
        <w:t xml:space="preserve">text in the regulation are stating </w:t>
      </w:r>
      <w:proofErr w:type="spellStart"/>
      <w:r w:rsidR="00870FA1">
        <w:rPr>
          <w:sz w:val="24"/>
          <w:szCs w:val="24"/>
        </w:rPr>
        <w:t>v</w:t>
      </w:r>
      <w:r w:rsidR="00870FA1" w:rsidRPr="00CB2970">
        <w:rPr>
          <w:sz w:val="24"/>
          <w:szCs w:val="24"/>
          <w:vertAlign w:val="subscript"/>
        </w:rPr>
        <w:t>BB</w:t>
      </w:r>
      <w:proofErr w:type="spellEnd"/>
      <w:r w:rsidR="00870FA1" w:rsidRPr="00CB2970">
        <w:rPr>
          <w:sz w:val="24"/>
          <w:szCs w:val="24"/>
          <w:vertAlign w:val="subscript"/>
        </w:rPr>
        <w:t>’</w:t>
      </w:r>
      <w:r w:rsidR="00870FA1">
        <w:rPr>
          <w:sz w:val="24"/>
          <w:szCs w:val="24"/>
        </w:rPr>
        <w:t xml:space="preserve"> as the relevant parameter for </w:t>
      </w:r>
      <w:r w:rsidR="002C3723">
        <w:rPr>
          <w:sz w:val="24"/>
          <w:szCs w:val="24"/>
        </w:rPr>
        <w:t>the test according to point 3.2.2. (b) and setting th</w:t>
      </w:r>
      <w:r w:rsidR="00F543AE">
        <w:rPr>
          <w:sz w:val="24"/>
          <w:szCs w:val="24"/>
        </w:rPr>
        <w:t xml:space="preserve">e speed at BB’ to a value which is corresponding to </w:t>
      </w:r>
      <w:r w:rsidR="00CB2970">
        <w:rPr>
          <w:sz w:val="24"/>
          <w:szCs w:val="24"/>
        </w:rPr>
        <w:t>an engine speed of 80% of the rated engine speed S</w:t>
      </w:r>
      <w:r w:rsidR="00F3709F">
        <w:rPr>
          <w:sz w:val="24"/>
          <w:szCs w:val="24"/>
        </w:rPr>
        <w:t xml:space="preserve"> of the vehicle</w:t>
      </w:r>
      <w:r w:rsidR="00CB2970">
        <w:rPr>
          <w:sz w:val="24"/>
          <w:szCs w:val="24"/>
        </w:rPr>
        <w:t>.</w:t>
      </w:r>
    </w:p>
    <w:p w14:paraId="52F9B5DB" w14:textId="0BB17AA9" w:rsidR="008009F0" w:rsidRDefault="008009F0" w:rsidP="00450C09">
      <w:pPr>
        <w:pStyle w:val="ListParagraph"/>
        <w:ind w:left="0"/>
        <w:rPr>
          <w:sz w:val="24"/>
          <w:szCs w:val="24"/>
        </w:rPr>
      </w:pPr>
    </w:p>
    <w:p w14:paraId="1450ED3B" w14:textId="6B0079EA" w:rsidR="000052A5" w:rsidRDefault="00450C09" w:rsidP="00450C09">
      <w:pPr>
        <w:rPr>
          <w:sz w:val="24"/>
          <w:szCs w:val="24"/>
        </w:rPr>
      </w:pPr>
      <w:r w:rsidRPr="00BF2A95">
        <w:rPr>
          <w:sz w:val="24"/>
          <w:szCs w:val="24"/>
          <w:u w:val="single"/>
        </w:rPr>
        <w:t>Interpretation</w:t>
      </w:r>
      <w:r>
        <w:rPr>
          <w:sz w:val="24"/>
          <w:szCs w:val="24"/>
        </w:rPr>
        <w:t xml:space="preserve">: </w:t>
      </w:r>
      <w:r w:rsidR="008009F0">
        <w:rPr>
          <w:sz w:val="24"/>
          <w:szCs w:val="24"/>
        </w:rPr>
        <w:t xml:space="preserve">Although the </w:t>
      </w:r>
      <w:r w:rsidR="00C072DB">
        <w:rPr>
          <w:sz w:val="24"/>
          <w:szCs w:val="24"/>
        </w:rPr>
        <w:t>primary</w:t>
      </w:r>
      <w:r w:rsidR="008009F0">
        <w:rPr>
          <w:sz w:val="24"/>
          <w:szCs w:val="24"/>
        </w:rPr>
        <w:t xml:space="preserve"> parameter for the </w:t>
      </w:r>
      <w:r w:rsidR="00493E06">
        <w:rPr>
          <w:sz w:val="24"/>
          <w:szCs w:val="24"/>
        </w:rPr>
        <w:t xml:space="preserve">test according to point 3.2.2. (b) is the vehicle speed at line BB’, </w:t>
      </w:r>
      <w:r w:rsidR="00977293">
        <w:rPr>
          <w:sz w:val="24"/>
          <w:szCs w:val="24"/>
        </w:rPr>
        <w:t xml:space="preserve">it may be more practicable to </w:t>
      </w:r>
      <w:r w:rsidR="00A31187">
        <w:rPr>
          <w:sz w:val="24"/>
          <w:szCs w:val="24"/>
        </w:rPr>
        <w:t>apply</w:t>
      </w:r>
      <w:r w:rsidR="00977293">
        <w:rPr>
          <w:sz w:val="24"/>
          <w:szCs w:val="24"/>
        </w:rPr>
        <w:t xml:space="preserve"> the engine speed at line BB’</w:t>
      </w:r>
      <w:r w:rsidR="00A31187">
        <w:rPr>
          <w:sz w:val="24"/>
          <w:szCs w:val="24"/>
        </w:rPr>
        <w:t xml:space="preserve"> as </w:t>
      </w:r>
      <w:r w:rsidR="00D17D09">
        <w:rPr>
          <w:sz w:val="24"/>
          <w:szCs w:val="24"/>
        </w:rPr>
        <w:t>validation</w:t>
      </w:r>
      <w:r w:rsidR="00A31187">
        <w:rPr>
          <w:sz w:val="24"/>
          <w:szCs w:val="24"/>
        </w:rPr>
        <w:t xml:space="preserve"> parameter</w:t>
      </w:r>
      <w:r w:rsidR="00D17D09">
        <w:rPr>
          <w:sz w:val="24"/>
          <w:szCs w:val="24"/>
        </w:rPr>
        <w:t xml:space="preserve"> for this test</w:t>
      </w:r>
      <w:r w:rsidR="00D528A0">
        <w:rPr>
          <w:sz w:val="24"/>
          <w:szCs w:val="24"/>
        </w:rPr>
        <w:t xml:space="preserve"> instead</w:t>
      </w:r>
      <w:r w:rsidR="00A31187">
        <w:rPr>
          <w:sz w:val="24"/>
          <w:szCs w:val="24"/>
        </w:rPr>
        <w:t>.</w:t>
      </w:r>
    </w:p>
    <w:p w14:paraId="0B5942BB" w14:textId="0282091E" w:rsidR="00AC3039" w:rsidRDefault="000052A5" w:rsidP="00450C09">
      <w:pPr>
        <w:rPr>
          <w:sz w:val="24"/>
          <w:szCs w:val="24"/>
        </w:rPr>
      </w:pPr>
      <w:r>
        <w:rPr>
          <w:sz w:val="24"/>
          <w:szCs w:val="24"/>
        </w:rPr>
        <w:t>In such a case, f</w:t>
      </w:r>
      <w:r w:rsidR="001F6F7B">
        <w:rPr>
          <w:sz w:val="24"/>
          <w:szCs w:val="24"/>
        </w:rPr>
        <w:t xml:space="preserve">ollowing the above interpretation and justification of the application of tolerances for the vehicle speed, it is appropriate to apply </w:t>
      </w:r>
      <w:r>
        <w:rPr>
          <w:sz w:val="24"/>
          <w:szCs w:val="24"/>
        </w:rPr>
        <w:t xml:space="preserve">a tolerance for the engine speed which is </w:t>
      </w:r>
      <w:r w:rsidR="00AC3039">
        <w:rPr>
          <w:sz w:val="24"/>
          <w:szCs w:val="24"/>
        </w:rPr>
        <w:t>corresponding</w:t>
      </w:r>
      <w:r>
        <w:rPr>
          <w:sz w:val="24"/>
          <w:szCs w:val="24"/>
        </w:rPr>
        <w:t xml:space="preserve"> to the</w:t>
      </w:r>
      <w:r w:rsidR="00AC3039">
        <w:rPr>
          <w:sz w:val="24"/>
          <w:szCs w:val="24"/>
        </w:rPr>
        <w:t xml:space="preserve"> tolerance</w:t>
      </w:r>
      <w:r>
        <w:rPr>
          <w:sz w:val="24"/>
          <w:szCs w:val="24"/>
        </w:rPr>
        <w:t xml:space="preserve"> for the vehicle</w:t>
      </w:r>
      <w:r w:rsidR="00AC3039">
        <w:rPr>
          <w:sz w:val="24"/>
          <w:szCs w:val="24"/>
        </w:rPr>
        <w:t xml:space="preserve"> speed.</w:t>
      </w:r>
    </w:p>
    <w:p w14:paraId="2D482943" w14:textId="5ADA9297" w:rsidR="000052A5" w:rsidRDefault="00584E43" w:rsidP="00450C09">
      <w:pPr>
        <w:rPr>
          <w:sz w:val="24"/>
          <w:szCs w:val="24"/>
        </w:rPr>
      </w:pPr>
      <w:r>
        <w:rPr>
          <w:sz w:val="24"/>
          <w:szCs w:val="24"/>
        </w:rPr>
        <w:t xml:space="preserve">The value </w:t>
      </w:r>
      <w:r w:rsidR="0068374F">
        <w:rPr>
          <w:sz w:val="24"/>
          <w:szCs w:val="24"/>
        </w:rPr>
        <w:t>for</w:t>
      </w:r>
      <w:r>
        <w:rPr>
          <w:sz w:val="24"/>
          <w:szCs w:val="24"/>
        </w:rPr>
        <w:t xml:space="preserve"> the tolerance </w:t>
      </w:r>
      <w:r w:rsidR="0068374F">
        <w:rPr>
          <w:sz w:val="24"/>
          <w:szCs w:val="24"/>
        </w:rPr>
        <w:t xml:space="preserve">of the engine speed </w:t>
      </w:r>
      <w:r>
        <w:rPr>
          <w:sz w:val="24"/>
          <w:szCs w:val="24"/>
        </w:rPr>
        <w:t xml:space="preserve">can be calculated from the overall transmission ratio of the </w:t>
      </w:r>
      <w:r w:rsidR="00AA1E49">
        <w:rPr>
          <w:sz w:val="24"/>
          <w:szCs w:val="24"/>
        </w:rPr>
        <w:t>vehicle</w:t>
      </w:r>
      <w:r w:rsidR="003A5F56">
        <w:rPr>
          <w:sz w:val="24"/>
          <w:szCs w:val="24"/>
        </w:rPr>
        <w:t xml:space="preserve"> in a specific gear</w:t>
      </w:r>
      <w:r w:rsidR="00863383">
        <w:rPr>
          <w:sz w:val="24"/>
          <w:szCs w:val="24"/>
        </w:rPr>
        <w:t>,</w:t>
      </w:r>
      <w:r w:rsidR="00AA1E49">
        <w:rPr>
          <w:sz w:val="24"/>
          <w:szCs w:val="24"/>
        </w:rPr>
        <w:t xml:space="preserve"> corresponding to the tolerance of +/-</w:t>
      </w:r>
      <w:r w:rsidR="00E32802">
        <w:rPr>
          <w:sz w:val="24"/>
          <w:szCs w:val="24"/>
        </w:rPr>
        <w:t xml:space="preserve"> </w:t>
      </w:r>
      <w:r w:rsidR="00AA1E49">
        <w:rPr>
          <w:sz w:val="24"/>
          <w:szCs w:val="24"/>
        </w:rPr>
        <w:t>5</w:t>
      </w:r>
      <w:r w:rsidR="00E32802">
        <w:rPr>
          <w:sz w:val="24"/>
          <w:szCs w:val="24"/>
        </w:rPr>
        <w:t xml:space="preserve"> </w:t>
      </w:r>
      <w:r w:rsidR="00AA1E49">
        <w:rPr>
          <w:sz w:val="24"/>
          <w:szCs w:val="24"/>
        </w:rPr>
        <w:t>km/h for the vehicle speed.</w:t>
      </w:r>
    </w:p>
    <w:sectPr w:rsidR="000052A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A2BC" w14:textId="77777777" w:rsidR="007E5362" w:rsidRDefault="007E5362" w:rsidP="00D040DD">
      <w:pPr>
        <w:spacing w:after="0" w:line="240" w:lineRule="auto"/>
      </w:pPr>
      <w:r>
        <w:separator/>
      </w:r>
    </w:p>
  </w:endnote>
  <w:endnote w:type="continuationSeparator" w:id="0">
    <w:p w14:paraId="180B1839" w14:textId="77777777" w:rsidR="007E5362" w:rsidRDefault="007E5362" w:rsidP="00D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1542" w14:textId="77777777" w:rsidR="007E5362" w:rsidRDefault="007E5362" w:rsidP="00D040DD">
      <w:pPr>
        <w:spacing w:after="0" w:line="240" w:lineRule="auto"/>
      </w:pPr>
      <w:r>
        <w:separator/>
      </w:r>
    </w:p>
  </w:footnote>
  <w:footnote w:type="continuationSeparator" w:id="0">
    <w:p w14:paraId="253F9952" w14:textId="77777777" w:rsidR="007E5362" w:rsidRDefault="007E5362" w:rsidP="00D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D77A" w14:textId="6D5B34BF" w:rsidR="00A7615C" w:rsidRDefault="00D040DD">
    <w:pPr>
      <w:pStyle w:val="Header"/>
      <w:rPr>
        <w:lang/>
      </w:rPr>
    </w:pPr>
    <w:r>
      <w:rPr>
        <w:lang/>
      </w:rPr>
      <w:t>Submitted by IMMA</w:t>
    </w:r>
    <w:r>
      <w:rPr>
        <w:lang/>
      </w:rPr>
      <w:tab/>
    </w:r>
    <w:r>
      <w:rPr>
        <w:lang/>
      </w:rPr>
      <w:tab/>
      <w:t>informal document GRBP-79-</w:t>
    </w:r>
    <w:r w:rsidR="003373AF">
      <w:t>16</w:t>
    </w:r>
  </w:p>
  <w:p w14:paraId="2C541F17" w14:textId="154057A8" w:rsidR="00D040DD" w:rsidRPr="00D040DD" w:rsidRDefault="00D040DD">
    <w:pPr>
      <w:pStyle w:val="Header"/>
      <w:rPr>
        <w:lang/>
      </w:rPr>
    </w:pPr>
    <w:r>
      <w:rPr>
        <w:lang/>
      </w:rPr>
      <w:tab/>
      <w:t xml:space="preserve">                                                                                   </w:t>
    </w:r>
    <w:r w:rsidR="00A7615C">
      <w:rPr>
        <w:lang/>
      </w:rPr>
      <w:t xml:space="preserve">   </w:t>
    </w:r>
    <w:r w:rsidR="003373AF">
      <w:t xml:space="preserve">       </w:t>
    </w:r>
    <w:r>
      <w:rPr>
        <w:lang/>
      </w:rPr>
      <w:t>agenda item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3D54"/>
    <w:multiLevelType w:val="hybridMultilevel"/>
    <w:tmpl w:val="17F44E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1CFB"/>
    <w:multiLevelType w:val="hybridMultilevel"/>
    <w:tmpl w:val="F544BE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66406"/>
    <w:multiLevelType w:val="hybridMultilevel"/>
    <w:tmpl w:val="565EBF0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94013">
    <w:abstractNumId w:val="2"/>
  </w:num>
  <w:num w:numId="2" w16cid:durableId="593973892">
    <w:abstractNumId w:val="0"/>
  </w:num>
  <w:num w:numId="3" w16cid:durableId="136455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CC"/>
    <w:rsid w:val="000052A5"/>
    <w:rsid w:val="00093BAE"/>
    <w:rsid w:val="0009447E"/>
    <w:rsid w:val="000A6FD8"/>
    <w:rsid w:val="000E506A"/>
    <w:rsid w:val="00100824"/>
    <w:rsid w:val="00101747"/>
    <w:rsid w:val="00136DF5"/>
    <w:rsid w:val="001D43A2"/>
    <w:rsid w:val="001F3910"/>
    <w:rsid w:val="001F6F7B"/>
    <w:rsid w:val="00227140"/>
    <w:rsid w:val="00230657"/>
    <w:rsid w:val="00241081"/>
    <w:rsid w:val="00251BCC"/>
    <w:rsid w:val="0026163F"/>
    <w:rsid w:val="00281F57"/>
    <w:rsid w:val="0029227F"/>
    <w:rsid w:val="002970E5"/>
    <w:rsid w:val="002C3723"/>
    <w:rsid w:val="002D6B85"/>
    <w:rsid w:val="002F393C"/>
    <w:rsid w:val="00305EA5"/>
    <w:rsid w:val="00326C1F"/>
    <w:rsid w:val="0033061F"/>
    <w:rsid w:val="003373AF"/>
    <w:rsid w:val="003450B1"/>
    <w:rsid w:val="00346832"/>
    <w:rsid w:val="003A2C51"/>
    <w:rsid w:val="003A5F56"/>
    <w:rsid w:val="003E7678"/>
    <w:rsid w:val="004130CB"/>
    <w:rsid w:val="004342D7"/>
    <w:rsid w:val="00434CCD"/>
    <w:rsid w:val="00445545"/>
    <w:rsid w:val="00450C09"/>
    <w:rsid w:val="00493E06"/>
    <w:rsid w:val="004945F5"/>
    <w:rsid w:val="00495FBB"/>
    <w:rsid w:val="004B038C"/>
    <w:rsid w:val="00546FAA"/>
    <w:rsid w:val="00584E43"/>
    <w:rsid w:val="00585224"/>
    <w:rsid w:val="006066EF"/>
    <w:rsid w:val="0066368A"/>
    <w:rsid w:val="00664F42"/>
    <w:rsid w:val="00670240"/>
    <w:rsid w:val="00682A69"/>
    <w:rsid w:val="0068374F"/>
    <w:rsid w:val="00693135"/>
    <w:rsid w:val="00695AA1"/>
    <w:rsid w:val="006A6B65"/>
    <w:rsid w:val="006A6FB6"/>
    <w:rsid w:val="006B2560"/>
    <w:rsid w:val="006B5107"/>
    <w:rsid w:val="006E7265"/>
    <w:rsid w:val="0070018C"/>
    <w:rsid w:val="0072141C"/>
    <w:rsid w:val="0074559C"/>
    <w:rsid w:val="00752C14"/>
    <w:rsid w:val="0076751B"/>
    <w:rsid w:val="00780CAC"/>
    <w:rsid w:val="007E5362"/>
    <w:rsid w:val="008009F0"/>
    <w:rsid w:val="0080198A"/>
    <w:rsid w:val="00807FBF"/>
    <w:rsid w:val="008473D5"/>
    <w:rsid w:val="00863383"/>
    <w:rsid w:val="00870E82"/>
    <w:rsid w:val="00870FA1"/>
    <w:rsid w:val="008E2385"/>
    <w:rsid w:val="008F3C48"/>
    <w:rsid w:val="009403D6"/>
    <w:rsid w:val="009468CF"/>
    <w:rsid w:val="00960F94"/>
    <w:rsid w:val="00965190"/>
    <w:rsid w:val="00977293"/>
    <w:rsid w:val="009878FD"/>
    <w:rsid w:val="009A71AD"/>
    <w:rsid w:val="009C21AE"/>
    <w:rsid w:val="00A31187"/>
    <w:rsid w:val="00A42C5D"/>
    <w:rsid w:val="00A7615C"/>
    <w:rsid w:val="00A86655"/>
    <w:rsid w:val="00A871E5"/>
    <w:rsid w:val="00A92DEE"/>
    <w:rsid w:val="00AA1E49"/>
    <w:rsid w:val="00AA5897"/>
    <w:rsid w:val="00AC3039"/>
    <w:rsid w:val="00AC6CF2"/>
    <w:rsid w:val="00AD131C"/>
    <w:rsid w:val="00AD335C"/>
    <w:rsid w:val="00AF7206"/>
    <w:rsid w:val="00B35897"/>
    <w:rsid w:val="00B65DB5"/>
    <w:rsid w:val="00B72065"/>
    <w:rsid w:val="00B73722"/>
    <w:rsid w:val="00BB14F7"/>
    <w:rsid w:val="00BB1FCF"/>
    <w:rsid w:val="00BE7123"/>
    <w:rsid w:val="00C04B21"/>
    <w:rsid w:val="00C072DB"/>
    <w:rsid w:val="00C169B4"/>
    <w:rsid w:val="00C868E8"/>
    <w:rsid w:val="00C90600"/>
    <w:rsid w:val="00C93376"/>
    <w:rsid w:val="00CB2970"/>
    <w:rsid w:val="00D040DD"/>
    <w:rsid w:val="00D17D09"/>
    <w:rsid w:val="00D31981"/>
    <w:rsid w:val="00D528A0"/>
    <w:rsid w:val="00DA10A4"/>
    <w:rsid w:val="00E16F0B"/>
    <w:rsid w:val="00E32802"/>
    <w:rsid w:val="00E565C8"/>
    <w:rsid w:val="00E767C0"/>
    <w:rsid w:val="00E90C5B"/>
    <w:rsid w:val="00EA3205"/>
    <w:rsid w:val="00EB7047"/>
    <w:rsid w:val="00EC541C"/>
    <w:rsid w:val="00ED40FD"/>
    <w:rsid w:val="00F125FF"/>
    <w:rsid w:val="00F14310"/>
    <w:rsid w:val="00F3709F"/>
    <w:rsid w:val="00F543AE"/>
    <w:rsid w:val="00F72ED7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03DFB"/>
  <w15:chartTrackingRefBased/>
  <w15:docId w15:val="{F27EF088-4338-4BD6-9955-E4D5E8A6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E5"/>
    <w:rPr>
      <w:kern w:val="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E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A87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1E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A87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DD"/>
    <w:rPr>
      <w:kern w:val="2"/>
      <w:lang w:val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0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DD"/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1544817-9AC4-47EC-9F23-BD4632358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4901D-A60D-460D-A4A5-CCDCAE8FA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44E09-AE06-4D15-B83E-ED1B92E48912}">
  <ds:schemaRefs>
    <ds:schemaRef ds:uri="http://schemas.microsoft.com/office/2006/metadata/properties"/>
    <ds:schemaRef ds:uri="http://schemas.microsoft.com/office/infopath/2007/PartnerControls"/>
    <ds:schemaRef ds:uri="f1399241-a989-480f-baf5-df0145fd33c1"/>
    <ds:schemaRef ds:uri="09e8a590-c961-40b4-b18e-c62bedd2ca74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5157</Characters>
  <Application>Microsoft Office Word</Application>
  <DocSecurity>0</DocSecurity>
  <Lines>87</Lines>
  <Paragraphs>24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Grugl Karl-Maria</dc:creator>
  <cp:keywords/>
  <dc:description/>
  <cp:lastModifiedBy>Secretariat editorial modifications</cp:lastModifiedBy>
  <cp:revision>5</cp:revision>
  <dcterms:created xsi:type="dcterms:W3CDTF">2024-01-25T16:31:00Z</dcterms:created>
  <dcterms:modified xsi:type="dcterms:W3CDTF">2024-01-25T21:47:00Z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0x010100920BBAF7D611964782A010B76DAADC5A</vt:lpwstr>
  </property>
  <property fmtid="{D5CDD505-2E9C-101B-9397-08002B2CF9AE}" pid="3" name="_dlc_DocIdItemGuid">
    <vt:lpwstr>26edfefa-dc77-476b-99cf-2a28acbe4523</vt:lpwstr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