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11E8149" w14:textId="77777777" w:rsidTr="00B20551">
        <w:trPr>
          <w:cantSplit/>
          <w:trHeight w:hRule="exact" w:val="851"/>
        </w:trPr>
        <w:tc>
          <w:tcPr>
            <w:tcW w:w="1276" w:type="dxa"/>
            <w:tcBorders>
              <w:bottom w:val="single" w:sz="4" w:space="0" w:color="auto"/>
            </w:tcBorders>
            <w:vAlign w:val="bottom"/>
          </w:tcPr>
          <w:p w14:paraId="2E0CCC6C" w14:textId="77777777" w:rsidR="009E6CB7" w:rsidRDefault="009E6CB7" w:rsidP="00B20551">
            <w:pPr>
              <w:spacing w:after="80"/>
            </w:pPr>
          </w:p>
        </w:tc>
        <w:tc>
          <w:tcPr>
            <w:tcW w:w="2268" w:type="dxa"/>
            <w:tcBorders>
              <w:bottom w:val="single" w:sz="4" w:space="0" w:color="auto"/>
            </w:tcBorders>
            <w:vAlign w:val="bottom"/>
          </w:tcPr>
          <w:p w14:paraId="3C0B191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0CE3045" w14:textId="3E653477" w:rsidR="009E6CB7" w:rsidRPr="00D47EEA" w:rsidRDefault="007469AB" w:rsidP="007469AB">
            <w:pPr>
              <w:jc w:val="right"/>
            </w:pPr>
            <w:r w:rsidRPr="007469AB">
              <w:rPr>
                <w:sz w:val="40"/>
              </w:rPr>
              <w:t>ECE</w:t>
            </w:r>
            <w:r>
              <w:t>/TRANS/WP.15/AC.2/2023/44</w:t>
            </w:r>
          </w:p>
        </w:tc>
      </w:tr>
      <w:tr w:rsidR="009E6CB7" w14:paraId="10EFFE8A" w14:textId="77777777" w:rsidTr="00B20551">
        <w:trPr>
          <w:cantSplit/>
          <w:trHeight w:hRule="exact" w:val="2835"/>
        </w:trPr>
        <w:tc>
          <w:tcPr>
            <w:tcW w:w="1276" w:type="dxa"/>
            <w:tcBorders>
              <w:top w:val="single" w:sz="4" w:space="0" w:color="auto"/>
              <w:bottom w:val="single" w:sz="12" w:space="0" w:color="auto"/>
            </w:tcBorders>
          </w:tcPr>
          <w:p w14:paraId="1A52AC88" w14:textId="77777777" w:rsidR="009E6CB7" w:rsidRDefault="00686A48" w:rsidP="00B20551">
            <w:pPr>
              <w:spacing w:before="120"/>
            </w:pPr>
            <w:r>
              <w:rPr>
                <w:noProof/>
                <w:lang w:val="fr-CH" w:eastAsia="fr-CH"/>
              </w:rPr>
              <w:drawing>
                <wp:inline distT="0" distB="0" distL="0" distR="0" wp14:anchorId="6B6D5180" wp14:editId="5BDC8B4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B19D2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8010DC1" w14:textId="77777777" w:rsidR="009E6CB7" w:rsidRDefault="007469AB" w:rsidP="007469AB">
            <w:pPr>
              <w:spacing w:before="240" w:line="240" w:lineRule="exact"/>
            </w:pPr>
            <w:r>
              <w:t>Distr.: General</w:t>
            </w:r>
          </w:p>
          <w:p w14:paraId="6888EB45" w14:textId="51DAF2EB" w:rsidR="007469AB" w:rsidRDefault="00105037" w:rsidP="007469AB">
            <w:pPr>
              <w:spacing w:line="240" w:lineRule="exact"/>
            </w:pPr>
            <w:r>
              <w:t>8</w:t>
            </w:r>
            <w:r w:rsidR="007469AB">
              <w:t xml:space="preserve"> June 2023</w:t>
            </w:r>
          </w:p>
          <w:p w14:paraId="6281E007" w14:textId="77777777" w:rsidR="007469AB" w:rsidRDefault="007469AB" w:rsidP="007469AB">
            <w:pPr>
              <w:spacing w:line="240" w:lineRule="exact"/>
            </w:pPr>
          </w:p>
          <w:p w14:paraId="68E76A90" w14:textId="2B7C5C7D" w:rsidR="007469AB" w:rsidRDefault="007469AB" w:rsidP="007469AB">
            <w:pPr>
              <w:spacing w:line="240" w:lineRule="exact"/>
            </w:pPr>
            <w:r>
              <w:t>Original: English</w:t>
            </w:r>
          </w:p>
        </w:tc>
      </w:tr>
    </w:tbl>
    <w:p w14:paraId="281D9CD6" w14:textId="77777777" w:rsidR="007469AB" w:rsidRPr="003134DF" w:rsidRDefault="007469AB" w:rsidP="00C411EB">
      <w:pPr>
        <w:spacing w:before="120"/>
        <w:rPr>
          <w:b/>
          <w:sz w:val="28"/>
          <w:szCs w:val="28"/>
        </w:rPr>
      </w:pPr>
      <w:r w:rsidRPr="003134DF">
        <w:rPr>
          <w:b/>
          <w:sz w:val="28"/>
          <w:szCs w:val="28"/>
        </w:rPr>
        <w:t>Economic Commission for Europe</w:t>
      </w:r>
    </w:p>
    <w:p w14:paraId="13168A52" w14:textId="77777777" w:rsidR="007469AB" w:rsidRPr="003134DF" w:rsidRDefault="007469AB" w:rsidP="00C411EB">
      <w:pPr>
        <w:spacing w:before="120"/>
        <w:rPr>
          <w:sz w:val="28"/>
          <w:szCs w:val="28"/>
        </w:rPr>
      </w:pPr>
      <w:r w:rsidRPr="003134DF">
        <w:rPr>
          <w:sz w:val="28"/>
          <w:szCs w:val="28"/>
        </w:rPr>
        <w:t>Inland Transport Committee</w:t>
      </w:r>
    </w:p>
    <w:p w14:paraId="62C537B1" w14:textId="77777777" w:rsidR="007469AB" w:rsidRPr="003134DF" w:rsidRDefault="007469AB" w:rsidP="00C411EB">
      <w:pPr>
        <w:spacing w:before="120"/>
        <w:rPr>
          <w:b/>
          <w:sz w:val="24"/>
          <w:szCs w:val="24"/>
        </w:rPr>
      </w:pPr>
      <w:r w:rsidRPr="003134DF">
        <w:rPr>
          <w:b/>
          <w:sz w:val="24"/>
          <w:szCs w:val="24"/>
        </w:rPr>
        <w:t>Working Party on the Transport of Dangerous Goods</w:t>
      </w:r>
    </w:p>
    <w:p w14:paraId="42F65B37" w14:textId="77777777" w:rsidR="007469AB" w:rsidRPr="003134DF" w:rsidRDefault="007469AB"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15FB49CB" w14:textId="77777777" w:rsidR="007469AB" w:rsidRPr="003134DF" w:rsidRDefault="007469AB" w:rsidP="007469AB">
      <w:pPr>
        <w:spacing w:before="120"/>
        <w:rPr>
          <w:b/>
        </w:rPr>
      </w:pPr>
      <w:r>
        <w:rPr>
          <w:b/>
        </w:rPr>
        <w:t xml:space="preserve">Forty-second </w:t>
      </w:r>
      <w:r w:rsidRPr="003134DF">
        <w:rPr>
          <w:b/>
        </w:rPr>
        <w:t>session</w:t>
      </w:r>
    </w:p>
    <w:p w14:paraId="644AADD0" w14:textId="77777777" w:rsidR="007469AB" w:rsidRDefault="007469AB" w:rsidP="007469AB">
      <w:r w:rsidRPr="003134DF">
        <w:t xml:space="preserve">Geneva, </w:t>
      </w:r>
      <w:r>
        <w:t>21-25 August 2023</w:t>
      </w:r>
    </w:p>
    <w:p w14:paraId="1FFADFD4" w14:textId="77777777" w:rsidR="007469AB" w:rsidRPr="003134DF" w:rsidRDefault="007469AB" w:rsidP="007469AB">
      <w:r>
        <w:t xml:space="preserve">Item 4 (b) </w:t>
      </w:r>
      <w:r w:rsidRPr="003134DF">
        <w:t>of the provisional agenda</w:t>
      </w:r>
    </w:p>
    <w:p w14:paraId="766984A1" w14:textId="77777777" w:rsidR="007469AB" w:rsidRPr="002266FA" w:rsidRDefault="007469AB" w:rsidP="007469AB">
      <w:pPr>
        <w:rPr>
          <w:b/>
          <w:bCs/>
        </w:rPr>
      </w:pPr>
      <w:r w:rsidRPr="002266FA">
        <w:rPr>
          <w:b/>
          <w:bCs/>
        </w:rPr>
        <w:t>Proposals for amendments to the Regulations annexed to ADN:</w:t>
      </w:r>
    </w:p>
    <w:p w14:paraId="491212AB" w14:textId="77777777" w:rsidR="007469AB" w:rsidRDefault="007469AB" w:rsidP="007469AB">
      <w:pPr>
        <w:rPr>
          <w:b/>
          <w:bCs/>
        </w:rPr>
      </w:pPr>
      <w:r w:rsidRPr="002266FA">
        <w:rPr>
          <w:b/>
          <w:bCs/>
        </w:rPr>
        <w:t>other proposals</w:t>
      </w:r>
    </w:p>
    <w:p w14:paraId="6F472FBB" w14:textId="77777777" w:rsidR="007469AB" w:rsidRPr="003134DF" w:rsidRDefault="007469AB" w:rsidP="007469AB">
      <w:pPr>
        <w:pStyle w:val="HChG"/>
      </w:pPr>
      <w:r w:rsidRPr="003134DF">
        <w:tab/>
      </w:r>
      <w:r w:rsidRPr="003134DF">
        <w:tab/>
      </w:r>
      <w:r>
        <w:t xml:space="preserve">ADN </w:t>
      </w:r>
      <w:r w:rsidRPr="007469AB">
        <w:t>Checklist</w:t>
      </w:r>
    </w:p>
    <w:p w14:paraId="18FF1099" w14:textId="05047438" w:rsidR="007469AB" w:rsidRDefault="007469AB" w:rsidP="007469AB">
      <w:pPr>
        <w:pStyle w:val="H1G"/>
      </w:pPr>
      <w:r w:rsidRPr="003134DF">
        <w:tab/>
      </w:r>
      <w:r w:rsidRPr="003134DF">
        <w:tab/>
        <w:t>Transmitted by the Go</w:t>
      </w:r>
      <w:r>
        <w:t>vernment of the Netherlands</w:t>
      </w:r>
      <w:r w:rsidR="00BC7D92" w:rsidRPr="00A85E62">
        <w:rPr>
          <w:rStyle w:val="FootnoteReference"/>
          <w:sz w:val="20"/>
          <w:vertAlign w:val="baseline"/>
        </w:rPr>
        <w:footnoteReference w:customMarkFollows="1" w:id="2"/>
        <w:t>*</w:t>
      </w:r>
      <w:r w:rsidR="00BC7D92" w:rsidRPr="00A85E62">
        <w:rPr>
          <w:sz w:val="20"/>
          <w:vertAlign w:val="superscript"/>
        </w:rPr>
        <w:t xml:space="preserve">, </w:t>
      </w:r>
      <w:r w:rsidR="00BC7D92" w:rsidRPr="00A85E62">
        <w:rPr>
          <w:rStyle w:val="FootnoteReference"/>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A1338F" w14:paraId="34104472" w14:textId="77777777" w:rsidTr="00A1338F">
        <w:trPr>
          <w:jc w:val="center"/>
        </w:trPr>
        <w:tc>
          <w:tcPr>
            <w:tcW w:w="9629" w:type="dxa"/>
            <w:shd w:val="clear" w:color="auto" w:fill="auto"/>
          </w:tcPr>
          <w:p w14:paraId="2B0D30A7" w14:textId="77777777" w:rsidR="00A1338F" w:rsidRPr="00C6263E" w:rsidRDefault="00A1338F" w:rsidP="006E5E26">
            <w:pPr>
              <w:spacing w:before="240" w:after="120"/>
              <w:ind w:left="255"/>
              <w:rPr>
                <w:i/>
                <w:sz w:val="24"/>
              </w:rPr>
            </w:pPr>
            <w:r w:rsidRPr="00C6263E">
              <w:rPr>
                <w:i/>
                <w:sz w:val="24"/>
              </w:rPr>
              <w:t>Summary</w:t>
            </w:r>
          </w:p>
        </w:tc>
      </w:tr>
      <w:tr w:rsidR="00A1338F" w14:paraId="02C9248D" w14:textId="77777777" w:rsidTr="00A1338F">
        <w:trPr>
          <w:jc w:val="center"/>
        </w:trPr>
        <w:tc>
          <w:tcPr>
            <w:tcW w:w="9629" w:type="dxa"/>
            <w:shd w:val="clear" w:color="auto" w:fill="auto"/>
          </w:tcPr>
          <w:p w14:paraId="24A713E3" w14:textId="2F472590" w:rsidR="00A1338F" w:rsidRPr="0045244D" w:rsidRDefault="00A1338F" w:rsidP="00A1338F">
            <w:pPr>
              <w:tabs>
                <w:tab w:val="left" w:pos="284"/>
              </w:tabs>
              <w:spacing w:before="120"/>
              <w:ind w:left="2835" w:right="139" w:hanging="2835"/>
              <w:rPr>
                <w:lang w:val="en-US"/>
              </w:rPr>
            </w:pPr>
            <w:r>
              <w:rPr>
                <w:b/>
                <w:lang w:val="en-US"/>
              </w:rPr>
              <w:tab/>
            </w:r>
            <w:r w:rsidRPr="0045244D">
              <w:rPr>
                <w:b/>
                <w:lang w:val="en-US"/>
              </w:rPr>
              <w:t>Related</w:t>
            </w:r>
            <w:r w:rsidRPr="0045244D">
              <w:rPr>
                <w:b/>
                <w:iCs/>
                <w:lang w:val="en-US"/>
              </w:rPr>
              <w:t xml:space="preserve"> </w:t>
            </w:r>
            <w:r w:rsidRPr="0045244D">
              <w:rPr>
                <w:b/>
                <w:lang w:val="en-US"/>
              </w:rPr>
              <w:t>documents</w:t>
            </w:r>
            <w:r w:rsidRPr="0045244D">
              <w:rPr>
                <w:bCs/>
                <w:lang w:val="en-US"/>
              </w:rPr>
              <w:t>:</w:t>
            </w:r>
            <w:r w:rsidRPr="0045244D">
              <w:rPr>
                <w:lang w:val="en-US"/>
              </w:rPr>
              <w:tab/>
              <w:t>Informal document INF.11 of the f</w:t>
            </w:r>
            <w:r>
              <w:rPr>
                <w:lang w:val="en-US"/>
              </w:rPr>
              <w:t>orty-first session</w:t>
            </w:r>
            <w:r w:rsidR="003366CF">
              <w:rPr>
                <w:lang w:val="en-US"/>
              </w:rPr>
              <w:t xml:space="preserve"> – (Netherlands)</w:t>
            </w:r>
          </w:p>
          <w:p w14:paraId="6F1E91B8" w14:textId="33388D4E" w:rsidR="00A1338F" w:rsidRDefault="00A1338F" w:rsidP="001E3985">
            <w:pPr>
              <w:pStyle w:val="SingleTxtG"/>
              <w:spacing w:before="120"/>
              <w:ind w:left="2835" w:hanging="141"/>
            </w:pPr>
            <w:r w:rsidRPr="0045244D">
              <w:rPr>
                <w:lang w:val="en-US"/>
              </w:rPr>
              <w:tab/>
            </w:r>
            <w:r>
              <w:t>ECE/TRANS/WP.15/AC.2/84 (Paragraph 40)</w:t>
            </w:r>
            <w:r w:rsidR="003366CF">
              <w:t xml:space="preserve"> – Report of the forty-first session</w:t>
            </w:r>
          </w:p>
        </w:tc>
      </w:tr>
      <w:tr w:rsidR="00A1338F" w14:paraId="0822E46E" w14:textId="77777777" w:rsidTr="00A1338F">
        <w:trPr>
          <w:jc w:val="center"/>
        </w:trPr>
        <w:tc>
          <w:tcPr>
            <w:tcW w:w="9629" w:type="dxa"/>
            <w:shd w:val="clear" w:color="auto" w:fill="auto"/>
          </w:tcPr>
          <w:p w14:paraId="798BED7E" w14:textId="77777777" w:rsidR="00A1338F" w:rsidRDefault="00A1338F" w:rsidP="006E5E26"/>
        </w:tc>
      </w:tr>
    </w:tbl>
    <w:p w14:paraId="3D1DE8D7" w14:textId="24651206" w:rsidR="00A1338F" w:rsidRPr="0045244D" w:rsidRDefault="00A1338F" w:rsidP="00A1338F">
      <w:pPr>
        <w:pStyle w:val="HChG"/>
      </w:pPr>
      <w:r>
        <w:tab/>
      </w:r>
      <w:r>
        <w:tab/>
      </w:r>
      <w:r w:rsidRPr="0045244D">
        <w:t>Introduction</w:t>
      </w:r>
    </w:p>
    <w:p w14:paraId="3F7A4B09" w14:textId="2AF9740E" w:rsidR="00A1338F" w:rsidRPr="00A1338F" w:rsidRDefault="00A1338F" w:rsidP="00A1338F">
      <w:pPr>
        <w:pStyle w:val="SingleTxtG"/>
      </w:pPr>
      <w:bookmarkStart w:id="0" w:name="_Hlk135736653"/>
      <w:r>
        <w:t>1.</w:t>
      </w:r>
      <w:r>
        <w:tab/>
      </w:r>
      <w:r w:rsidRPr="00A1338F">
        <w:t xml:space="preserve">At the last session of the ADN Safety Committee, the Dutch delegation announced their intention to propose amendment to the ADN Checklist in 8.6.3 and asked other delegations to send in their input for this project. The Dutch delegation already </w:t>
      </w:r>
      <w:r w:rsidR="009B3874">
        <w:t>received</w:t>
      </w:r>
      <w:r w:rsidR="009B3874" w:rsidRPr="00A1338F">
        <w:t xml:space="preserve"> </w:t>
      </w:r>
      <w:r w:rsidRPr="00A1338F">
        <w:t xml:space="preserve">input from representatives of the inland navigation industry and the shore-sided operations. We would like to thank the delegations that send </w:t>
      </w:r>
      <w:r w:rsidR="007D191C">
        <w:t>their feedback</w:t>
      </w:r>
      <w:r w:rsidRPr="00A1338F">
        <w:t xml:space="preserve">. </w:t>
      </w:r>
    </w:p>
    <w:bookmarkEnd w:id="0"/>
    <w:p w14:paraId="519D6452" w14:textId="4003790E" w:rsidR="00A1338F" w:rsidRPr="0045244D" w:rsidRDefault="00A1338F" w:rsidP="00A1338F">
      <w:pPr>
        <w:pStyle w:val="SingleTxtG"/>
      </w:pPr>
      <w:r>
        <w:t>2.</w:t>
      </w:r>
      <w:r>
        <w:tab/>
      </w:r>
      <w:r w:rsidRPr="00A1338F">
        <w:t xml:space="preserve">The Dutch delegation has examined all input and has put together a proposal for amendment of the checklist </w:t>
      </w:r>
      <w:proofErr w:type="gramStart"/>
      <w:r w:rsidRPr="00A1338F">
        <w:t>on the basis of</w:t>
      </w:r>
      <w:proofErr w:type="gramEnd"/>
      <w:r w:rsidRPr="00A1338F">
        <w:t xml:space="preserve"> the </w:t>
      </w:r>
      <w:r w:rsidR="00105F2B">
        <w:t>feedback</w:t>
      </w:r>
      <w:r w:rsidRPr="00A1338F">
        <w:t>. With this proposal we aim to improve the safety of loading and unloading operations by alignment the checklist</w:t>
      </w:r>
      <w:r>
        <w:t xml:space="preserve"> with the rest of the ADN, providing additional explanations to prevent misunderstandings over the checklist. </w:t>
      </w:r>
    </w:p>
    <w:p w14:paraId="6DA0B0D6" w14:textId="6423F1D8" w:rsidR="00A1338F" w:rsidRPr="0045244D" w:rsidRDefault="00A1338F" w:rsidP="00A1338F">
      <w:pPr>
        <w:pStyle w:val="HChG"/>
      </w:pPr>
      <w:r>
        <w:lastRenderedPageBreak/>
        <w:tab/>
      </w:r>
      <w:r>
        <w:tab/>
      </w:r>
      <w:r w:rsidRPr="0045244D">
        <w:t>Proposal</w:t>
      </w:r>
    </w:p>
    <w:p w14:paraId="48ACEFA9" w14:textId="23A5563B" w:rsidR="00A1338F" w:rsidRPr="00A1338F" w:rsidRDefault="00A1338F" w:rsidP="00A1338F">
      <w:pPr>
        <w:pStyle w:val="SingleTxtG"/>
      </w:pPr>
      <w:r>
        <w:t>3.</w:t>
      </w:r>
      <w:r>
        <w:tab/>
      </w:r>
      <w:r w:rsidRPr="00A1338F">
        <w:t>The Netherlands would like to propose the following amendments, new text is bold and underlined, deleted text is stricken</w:t>
      </w:r>
      <w:r w:rsidR="000B4452">
        <w:t xml:space="preserve"> through</w:t>
      </w:r>
      <w:r w:rsidRPr="00A1338F">
        <w:t>. An updated version of the (English) ADN Checklist in 8.6.3 containing all proposed amendments in track changes, as well as a “clean new” version, is provided in informal document INF.2:</w:t>
      </w:r>
    </w:p>
    <w:p w14:paraId="2D731238" w14:textId="65876252" w:rsidR="00A1338F" w:rsidRPr="00A1338F" w:rsidRDefault="00CF59CA" w:rsidP="00A1338F">
      <w:pPr>
        <w:pStyle w:val="SingleTxtG"/>
      </w:pPr>
      <w:r>
        <w:tab/>
      </w:r>
      <w:r w:rsidR="00ED6C23">
        <w:tab/>
        <w:t>(a)</w:t>
      </w:r>
      <w:r w:rsidR="00A1338F">
        <w:tab/>
      </w:r>
      <w:r w:rsidR="00A1338F" w:rsidRPr="00A1338F">
        <w:t>Insert page numbers to every page and include the total number of pages (</w:t>
      </w:r>
      <w:proofErr w:type="gramStart"/>
      <w:r w:rsidR="00A1338F" w:rsidRPr="00A1338F">
        <w:t>i.e.</w:t>
      </w:r>
      <w:proofErr w:type="gramEnd"/>
      <w:r w:rsidR="00A1338F" w:rsidRPr="00A1338F">
        <w:t xml:space="preserve"> “1 of 8”)</w:t>
      </w:r>
      <w:r w:rsidR="00035685">
        <w:t>;</w:t>
      </w:r>
    </w:p>
    <w:p w14:paraId="328EB06F" w14:textId="77777777" w:rsidR="00A1338F" w:rsidRPr="00B52725" w:rsidRDefault="00A1338F" w:rsidP="00A1338F">
      <w:pPr>
        <w:pStyle w:val="SingleTxtG"/>
        <w:rPr>
          <w:b/>
          <w:bCs/>
        </w:rPr>
      </w:pPr>
      <w:r w:rsidRPr="00B52725">
        <w:rPr>
          <w:b/>
          <w:bCs/>
        </w:rPr>
        <w:t>Re: Page 1</w:t>
      </w:r>
    </w:p>
    <w:p w14:paraId="27134DBF" w14:textId="44AA16D9" w:rsidR="00A1338F" w:rsidRDefault="00ED6C23" w:rsidP="001E3985">
      <w:pPr>
        <w:pStyle w:val="SingleTxtG"/>
        <w:ind w:firstLine="567"/>
      </w:pPr>
      <w:r>
        <w:t>(b)</w:t>
      </w:r>
      <w:r w:rsidR="00A1338F">
        <w:tab/>
        <w:t xml:space="preserve">Insert “The Explanation section constitutes an integral part of this Checklist” after the introductory sentence at the top of page </w:t>
      </w:r>
      <w:proofErr w:type="gramStart"/>
      <w:r w:rsidR="00A1338F">
        <w:t>1</w:t>
      </w:r>
      <w:r w:rsidR="00035685">
        <w:t>;</w:t>
      </w:r>
      <w:proofErr w:type="gramEnd"/>
    </w:p>
    <w:p w14:paraId="2A9A4D70" w14:textId="1E72CC3C" w:rsidR="00A1338F" w:rsidRDefault="00ED6C23" w:rsidP="001E3985">
      <w:pPr>
        <w:pStyle w:val="SingleTxtG"/>
        <w:ind w:firstLine="567"/>
      </w:pPr>
      <w:r>
        <w:t>(c)</w:t>
      </w:r>
      <w:r w:rsidR="00A1338F">
        <w:tab/>
        <w:t>Amend the Table following “- Particulars of the cargo as indicated in the transport document” as follows:</w:t>
      </w:r>
    </w:p>
    <w:p w14:paraId="7C998C3D" w14:textId="63F641D2" w:rsidR="00A1338F" w:rsidRDefault="00A1338F" w:rsidP="00ED6C23">
      <w:pPr>
        <w:pStyle w:val="SingleTxtG"/>
        <w:ind w:left="1701"/>
      </w:pPr>
      <w:r>
        <w:t>(</w:t>
      </w:r>
      <w:r w:rsidR="00ED6C23">
        <w:t>i</w:t>
      </w:r>
      <w:r>
        <w:t>)</w:t>
      </w:r>
      <w:r>
        <w:tab/>
        <w:t>Change the column order to align with Table C: “Quantity m³ **** / UN Number or Identification number / Proper shipping name *** / Packing Group / Dangers*</w:t>
      </w:r>
      <w:proofErr w:type="gramStart"/>
      <w:r>
        <w:t>”;</w:t>
      </w:r>
      <w:proofErr w:type="gramEnd"/>
    </w:p>
    <w:p w14:paraId="29A5F619" w14:textId="7C1AE1BC" w:rsidR="00A1338F" w:rsidRDefault="00A1338F" w:rsidP="00ED6C23">
      <w:pPr>
        <w:pStyle w:val="SingleTxtG"/>
        <w:ind w:left="1701"/>
      </w:pPr>
      <w:r>
        <w:t>(</w:t>
      </w:r>
      <w:r w:rsidR="00ED6C23">
        <w:t>ii</w:t>
      </w:r>
      <w:r>
        <w:t>)</w:t>
      </w:r>
      <w:r>
        <w:tab/>
        <w:t>Reduce the number of dotted lines to one, except for “Proper shipping name</w:t>
      </w:r>
      <w:r w:rsidR="00CF59CA">
        <w:t> </w:t>
      </w:r>
      <w:r>
        <w:t>***</w:t>
      </w:r>
      <w:proofErr w:type="gramStart"/>
      <w:r>
        <w:t>”</w:t>
      </w:r>
      <w:r w:rsidR="00035685">
        <w:t>;</w:t>
      </w:r>
      <w:proofErr w:type="gramEnd"/>
    </w:p>
    <w:p w14:paraId="5EDEF353" w14:textId="032D69EF" w:rsidR="00A1338F" w:rsidRDefault="00ED6C23" w:rsidP="001E3985">
      <w:pPr>
        <w:pStyle w:val="SingleTxtG"/>
        <w:ind w:firstLine="567"/>
      </w:pPr>
      <w:r>
        <w:t>(d)</w:t>
      </w:r>
      <w:r w:rsidR="00A1338F">
        <w:tab/>
        <w:t>Insert a new footnote “**** This is the actual quantity as stated in the transport document that will be loaded</w:t>
      </w:r>
      <w:proofErr w:type="gramStart"/>
      <w:r w:rsidR="00A1338F">
        <w:t>”</w:t>
      </w:r>
      <w:r w:rsidR="00035685">
        <w:t>;</w:t>
      </w:r>
      <w:proofErr w:type="gramEnd"/>
    </w:p>
    <w:p w14:paraId="2A29939E" w14:textId="0CBBD24C" w:rsidR="00A1338F" w:rsidRDefault="00ED6C23" w:rsidP="001E3985">
      <w:pPr>
        <w:pStyle w:val="SingleTxtG"/>
        <w:ind w:firstLine="567"/>
      </w:pPr>
      <w:r>
        <w:t>(e)</w:t>
      </w:r>
      <w:r w:rsidR="00A1338F">
        <w:tab/>
        <w:t>In the Table following “- Particulars of last cargo”:</w:t>
      </w:r>
    </w:p>
    <w:p w14:paraId="1810CD6C" w14:textId="0FE07E63" w:rsidR="00A1338F" w:rsidRDefault="00A1338F" w:rsidP="00A1338F">
      <w:pPr>
        <w:pStyle w:val="SingleTxtG"/>
        <w:ind w:firstLine="567"/>
      </w:pPr>
      <w:r>
        <w:t>(</w:t>
      </w:r>
      <w:r w:rsidR="00ED6C23">
        <w:t>i</w:t>
      </w:r>
      <w:r>
        <w:t>)</w:t>
      </w:r>
      <w:r>
        <w:tab/>
        <w:t>Insert a column “Cargo tank number(s) of vessel</w:t>
      </w:r>
      <w:proofErr w:type="gramStart"/>
      <w:r>
        <w:t>”;</w:t>
      </w:r>
      <w:proofErr w:type="gramEnd"/>
    </w:p>
    <w:p w14:paraId="57A5647A" w14:textId="2C2AD476" w:rsidR="00A1338F" w:rsidRDefault="00A1338F" w:rsidP="00ED6C23">
      <w:pPr>
        <w:pStyle w:val="SingleTxtG"/>
        <w:ind w:left="1701"/>
      </w:pPr>
      <w:r>
        <w:t>(</w:t>
      </w:r>
      <w:r w:rsidR="00ED6C23">
        <w:t>ii</w:t>
      </w:r>
      <w:r>
        <w:t>)</w:t>
      </w:r>
      <w:r>
        <w:tab/>
        <w:t>Change the column order to align with Table C: “Cargo tank number of vessel / UN Number or Identification number / Proper shipping name *** / Packing Group / Dangers*</w:t>
      </w:r>
      <w:proofErr w:type="gramStart"/>
      <w:r>
        <w:t>”;</w:t>
      </w:r>
      <w:proofErr w:type="gramEnd"/>
    </w:p>
    <w:p w14:paraId="7F0C77A8" w14:textId="1C7F5432" w:rsidR="00A1338F" w:rsidRDefault="00A1338F" w:rsidP="00ED6C23">
      <w:pPr>
        <w:pStyle w:val="SingleTxtG"/>
        <w:ind w:left="1701"/>
      </w:pPr>
      <w:r>
        <w:t>(</w:t>
      </w:r>
      <w:r w:rsidR="00ED6C23">
        <w:t>iii</w:t>
      </w:r>
      <w:r>
        <w:t>)</w:t>
      </w:r>
      <w:r>
        <w:tab/>
        <w:t>Reduce the number of dotted lines to one, except for “Proper shipping name ***</w:t>
      </w:r>
      <w:proofErr w:type="gramStart"/>
      <w:r>
        <w:t>”</w:t>
      </w:r>
      <w:r w:rsidR="00035685">
        <w:t>;</w:t>
      </w:r>
      <w:proofErr w:type="gramEnd"/>
    </w:p>
    <w:p w14:paraId="1C5751FB" w14:textId="77777777" w:rsidR="00A1338F" w:rsidRPr="00B52725" w:rsidRDefault="00A1338F" w:rsidP="00A1338F">
      <w:pPr>
        <w:pStyle w:val="SingleTxtG"/>
        <w:rPr>
          <w:b/>
          <w:bCs/>
        </w:rPr>
      </w:pPr>
      <w:r w:rsidRPr="00B52725">
        <w:rPr>
          <w:b/>
          <w:bCs/>
        </w:rPr>
        <w:t>Re: Page 2</w:t>
      </w:r>
    </w:p>
    <w:p w14:paraId="5CF0DE07" w14:textId="7E70BA34" w:rsidR="00A1338F" w:rsidRDefault="00ED6C23" w:rsidP="00ED6C23">
      <w:pPr>
        <w:pStyle w:val="SingleTxtG"/>
        <w:ind w:firstLine="567"/>
      </w:pPr>
      <w:r>
        <w:t>(</w:t>
      </w:r>
      <w:r w:rsidR="009B0A9B">
        <w:t>f</w:t>
      </w:r>
      <w:r>
        <w:t>)</w:t>
      </w:r>
      <w:r w:rsidR="00A1338F">
        <w:tab/>
        <w:t>Insert a new header at the beginning of page 2:</w:t>
      </w:r>
    </w:p>
    <w:p w14:paraId="1F829633" w14:textId="45A45513" w:rsidR="00A1338F" w:rsidRDefault="00A1338F" w:rsidP="00ED6C23">
      <w:pPr>
        <w:pStyle w:val="SingleTxtG"/>
        <w:ind w:left="1701"/>
      </w:pPr>
      <w:r>
        <w:t>“- Particulars of loading/unloading</w:t>
      </w:r>
      <w:proofErr w:type="gramStart"/>
      <w:r>
        <w:t>”</w:t>
      </w:r>
      <w:r w:rsidR="00EB1108">
        <w:t>;</w:t>
      </w:r>
      <w:proofErr w:type="gramEnd"/>
    </w:p>
    <w:p w14:paraId="6FC8EC54" w14:textId="32161A6B" w:rsidR="00A1338F" w:rsidRDefault="00ED6C23" w:rsidP="001E3985">
      <w:pPr>
        <w:pStyle w:val="SingleTxtG"/>
        <w:ind w:firstLine="567"/>
      </w:pPr>
      <w:r>
        <w:t>(</w:t>
      </w:r>
      <w:r w:rsidR="009B0A9B">
        <w:t>g</w:t>
      </w:r>
      <w:r>
        <w:t>)</w:t>
      </w:r>
      <w:r w:rsidR="00A1338F">
        <w:tab/>
        <w:t>In the Table concerning Loading/unloading rate:</w:t>
      </w:r>
    </w:p>
    <w:p w14:paraId="0A1F4F80" w14:textId="3C1ADBAE" w:rsidR="00A1338F" w:rsidRDefault="00D54047" w:rsidP="00ED6C23">
      <w:pPr>
        <w:pStyle w:val="SingleTxtG"/>
        <w:ind w:left="1701"/>
      </w:pPr>
      <w:r>
        <w:t>(</w:t>
      </w:r>
      <w:r w:rsidR="00ED6C23">
        <w:t>i</w:t>
      </w:r>
      <w:r>
        <w:t>)</w:t>
      </w:r>
      <w:r>
        <w:tab/>
      </w:r>
      <w:r w:rsidR="00A1338F">
        <w:t xml:space="preserve">Remove the column “Proper shipping name**” and the accompanying </w:t>
      </w:r>
      <w:proofErr w:type="gramStart"/>
      <w:r w:rsidR="00A1338F">
        <w:t>footnote;</w:t>
      </w:r>
      <w:proofErr w:type="gramEnd"/>
    </w:p>
    <w:p w14:paraId="6E399413" w14:textId="15004760" w:rsidR="00A1338F" w:rsidRDefault="00D54047" w:rsidP="00D54047">
      <w:pPr>
        <w:pStyle w:val="SingleTxtG"/>
        <w:ind w:firstLine="567"/>
      </w:pPr>
      <w:r>
        <w:t>(</w:t>
      </w:r>
      <w:r w:rsidR="00ED6C23">
        <w:t>ii</w:t>
      </w:r>
      <w:r>
        <w:t>)</w:t>
      </w:r>
      <w:r>
        <w:tab/>
      </w:r>
      <w:r w:rsidR="00A1338F">
        <w:t>Add “(s) of vessel” to “Cargo tank number</w:t>
      </w:r>
      <w:proofErr w:type="gramStart"/>
      <w:r w:rsidR="00A1338F">
        <w:t>”</w:t>
      </w:r>
      <w:r w:rsidR="00EB1108">
        <w:t>;</w:t>
      </w:r>
      <w:proofErr w:type="gramEnd"/>
    </w:p>
    <w:p w14:paraId="31F28E0C" w14:textId="2675CD3C" w:rsidR="00A1338F" w:rsidRDefault="00ED6C23" w:rsidP="001E3985">
      <w:pPr>
        <w:pStyle w:val="SingleTxtG"/>
        <w:ind w:firstLine="567"/>
      </w:pPr>
      <w:r>
        <w:t>(</w:t>
      </w:r>
      <w:r w:rsidR="009B0A9B">
        <w:t>h</w:t>
      </w:r>
      <w:r>
        <w:t>)</w:t>
      </w:r>
      <w:r w:rsidR="00D54047">
        <w:tab/>
      </w:r>
      <w:r w:rsidR="00A1338F">
        <w:t>After the Table concerning Loading/unloading rate:</w:t>
      </w:r>
    </w:p>
    <w:p w14:paraId="414020A0" w14:textId="14C7DC70" w:rsidR="00A1338F" w:rsidRDefault="00D54047" w:rsidP="00D54047">
      <w:pPr>
        <w:pStyle w:val="SingleTxtG"/>
        <w:ind w:firstLine="567"/>
      </w:pPr>
      <w:r>
        <w:t>(</w:t>
      </w:r>
      <w:r w:rsidR="00ED6C23">
        <w:t>i</w:t>
      </w:r>
      <w:r>
        <w:t>)</w:t>
      </w:r>
      <w:r>
        <w:tab/>
      </w:r>
      <w:r w:rsidR="00A1338F">
        <w:t>Insert a new header “- End of loading</w:t>
      </w:r>
      <w:proofErr w:type="gramStart"/>
      <w:r w:rsidR="00A1338F">
        <w:t>”;</w:t>
      </w:r>
      <w:proofErr w:type="gramEnd"/>
    </w:p>
    <w:p w14:paraId="543071CA" w14:textId="0870C0E5" w:rsidR="00A1338F" w:rsidRDefault="00D54047" w:rsidP="00D54047">
      <w:pPr>
        <w:pStyle w:val="SingleTxtG"/>
        <w:ind w:firstLine="567"/>
      </w:pPr>
      <w:r>
        <w:t>(</w:t>
      </w:r>
      <w:r w:rsidR="00ED6C23">
        <w:t>ii</w:t>
      </w:r>
      <w:r>
        <w:t>)</w:t>
      </w:r>
      <w:r>
        <w:tab/>
      </w:r>
      <w:r w:rsidR="00A1338F">
        <w:t>Amend the first question as follows:</w:t>
      </w:r>
    </w:p>
    <w:p w14:paraId="618A4027" w14:textId="77777777" w:rsidR="00A1338F" w:rsidRDefault="00A1338F" w:rsidP="00ED6C23">
      <w:pPr>
        <w:pStyle w:val="SingleTxtG"/>
        <w:ind w:left="2268"/>
      </w:pPr>
      <w:r>
        <w:t>“</w:t>
      </w:r>
      <w:r w:rsidRPr="009E15D3">
        <w:rPr>
          <w:b/>
          <w:bCs/>
          <w:u w:val="single"/>
        </w:rPr>
        <w:t>How</w:t>
      </w:r>
      <w:r>
        <w:t xml:space="preserve"> will </w:t>
      </w:r>
      <w:r w:rsidRPr="009E15D3">
        <w:rPr>
          <w:strike/>
        </w:rPr>
        <w:t>the cargo piping be drained after loading or unloading by stripping or by blowing</w:t>
      </w:r>
      <w:r>
        <w:t xml:space="preserve"> residual quantities </w:t>
      </w:r>
      <w:r w:rsidRPr="009E15D3">
        <w:rPr>
          <w:b/>
          <w:bCs/>
          <w:u w:val="single"/>
        </w:rPr>
        <w:t>be emptied</w:t>
      </w:r>
      <w:r>
        <w:t xml:space="preserve"> to the shore installation/to the vessel </w:t>
      </w:r>
      <w:r w:rsidRPr="009E15D3">
        <w:rPr>
          <w:b/>
          <w:bCs/>
          <w:u w:val="single"/>
        </w:rPr>
        <w:t xml:space="preserve">after loading or </w:t>
      </w:r>
      <w:proofErr w:type="gramStart"/>
      <w:r w:rsidRPr="009E15D3">
        <w:rPr>
          <w:b/>
          <w:bCs/>
          <w:u w:val="single"/>
        </w:rPr>
        <w:t>unloading</w:t>
      </w:r>
      <w:r>
        <w:t>?*</w:t>
      </w:r>
      <w:proofErr w:type="gramEnd"/>
      <w:r>
        <w:t>”;</w:t>
      </w:r>
    </w:p>
    <w:p w14:paraId="0FCBF5FB" w14:textId="54347726" w:rsidR="00A1338F" w:rsidRDefault="00D54047" w:rsidP="00D54047">
      <w:pPr>
        <w:pStyle w:val="SingleTxtG"/>
        <w:ind w:firstLine="567"/>
      </w:pPr>
      <w:r>
        <w:t>(</w:t>
      </w:r>
      <w:r w:rsidR="00ED6C23">
        <w:t>iii</w:t>
      </w:r>
      <w:r>
        <w:t>)</w:t>
      </w:r>
      <w:r>
        <w:tab/>
      </w:r>
      <w:r w:rsidR="00A1338F">
        <w:t>Insert the option “by gravity*” after “by stripping*</w:t>
      </w:r>
      <w:proofErr w:type="gramStart"/>
      <w:r w:rsidR="00A1338F">
        <w:t>”;</w:t>
      </w:r>
      <w:proofErr w:type="gramEnd"/>
    </w:p>
    <w:p w14:paraId="1EA8618C" w14:textId="79F35660" w:rsidR="00A1338F" w:rsidRDefault="00D54047" w:rsidP="00D54047">
      <w:pPr>
        <w:pStyle w:val="SingleTxtG"/>
        <w:ind w:firstLine="567"/>
      </w:pPr>
      <w:r>
        <w:t>(</w:t>
      </w:r>
      <w:r w:rsidR="00ED6C23">
        <w:t>iv</w:t>
      </w:r>
      <w:r>
        <w:t>)</w:t>
      </w:r>
      <w:r>
        <w:tab/>
      </w:r>
      <w:r w:rsidR="00A1338F">
        <w:t>Amend the second question as follows:</w:t>
      </w:r>
    </w:p>
    <w:p w14:paraId="3CB2F6A6" w14:textId="104F4F11" w:rsidR="00A1338F" w:rsidRDefault="00A1338F" w:rsidP="00ED6C23">
      <w:pPr>
        <w:pStyle w:val="SingleTxtG"/>
        <w:ind w:left="2268"/>
      </w:pPr>
      <w:r>
        <w:t xml:space="preserve">“If </w:t>
      </w:r>
      <w:r w:rsidRPr="009E15D3">
        <w:rPr>
          <w:strike/>
        </w:rPr>
        <w:t xml:space="preserve">drained </w:t>
      </w:r>
      <w:r w:rsidRPr="009E15D3">
        <w:rPr>
          <w:b/>
          <w:bCs/>
          <w:u w:val="single"/>
        </w:rPr>
        <w:t>emptied</w:t>
      </w:r>
      <w:r>
        <w:t xml:space="preserve"> by blowing, how?</w:t>
      </w:r>
      <w:proofErr w:type="gramStart"/>
      <w:r>
        <w:t>”</w:t>
      </w:r>
      <w:r w:rsidR="00EB1108">
        <w:t>;</w:t>
      </w:r>
      <w:proofErr w:type="gramEnd"/>
    </w:p>
    <w:p w14:paraId="38AD2063" w14:textId="7F798426" w:rsidR="00A1338F" w:rsidRDefault="00074B26" w:rsidP="001E3985">
      <w:pPr>
        <w:pStyle w:val="SingleTxtG"/>
        <w:ind w:firstLine="567"/>
      </w:pPr>
      <w:r>
        <w:t>(</w:t>
      </w:r>
      <w:r w:rsidR="009B0A9B">
        <w:t>i</w:t>
      </w:r>
      <w:r>
        <w:t>)</w:t>
      </w:r>
      <w:r w:rsidR="00D54047">
        <w:tab/>
      </w:r>
      <w:r w:rsidR="00A1338F">
        <w:t>Insert a page break before the header “Questions to the master or the person mandated by him and the person in charge at the loading/unloading place</w:t>
      </w:r>
      <w:proofErr w:type="gramStart"/>
      <w:r w:rsidR="00A1338F">
        <w:t>”</w:t>
      </w:r>
      <w:r w:rsidR="004D28B1">
        <w:t>;</w:t>
      </w:r>
      <w:proofErr w:type="gramEnd"/>
    </w:p>
    <w:p w14:paraId="64C046E3" w14:textId="73CF9286" w:rsidR="00A1338F" w:rsidRDefault="00074B26" w:rsidP="001E3985">
      <w:pPr>
        <w:pStyle w:val="SingleTxtG"/>
        <w:pageBreakBefore/>
        <w:ind w:firstLine="567"/>
      </w:pPr>
      <w:r>
        <w:lastRenderedPageBreak/>
        <w:t>(</w:t>
      </w:r>
      <w:r w:rsidR="009B0A9B">
        <w:t>j</w:t>
      </w:r>
      <w:r>
        <w:t>)</w:t>
      </w:r>
      <w:r w:rsidR="00D54047">
        <w:tab/>
      </w:r>
      <w:r w:rsidR="00A1338F">
        <w:t>Amend the text preceding the Questions as follows:</w:t>
      </w:r>
    </w:p>
    <w:p w14:paraId="3F6C52E6" w14:textId="77777777" w:rsidR="00A1338F" w:rsidRDefault="00A1338F" w:rsidP="00074B26">
      <w:pPr>
        <w:pStyle w:val="SingleTxtG"/>
        <w:ind w:left="2268"/>
      </w:pPr>
      <w:r>
        <w:t xml:space="preserve">“Questions to the master or the person mandated by him and the person </w:t>
      </w:r>
      <w:r w:rsidRPr="008E58B1">
        <w:rPr>
          <w:strike/>
        </w:rPr>
        <w:t>in charge at the loading/unloading place</w:t>
      </w:r>
      <w:r>
        <w:t xml:space="preserve"> </w:t>
      </w:r>
      <w:r w:rsidRPr="008E58B1">
        <w:rPr>
          <w:b/>
          <w:bCs/>
          <w:u w:val="single"/>
        </w:rPr>
        <w:t>at the shore facility responsible for the handling</w:t>
      </w:r>
    </w:p>
    <w:p w14:paraId="39B512A1" w14:textId="77777777" w:rsidR="00A1338F" w:rsidRDefault="00A1338F" w:rsidP="00074B26">
      <w:pPr>
        <w:pStyle w:val="SingleTxtG"/>
        <w:ind w:left="2268"/>
      </w:pPr>
      <w:r>
        <w:t xml:space="preserve">Loading/unloading may only be started after all questions on the checklist have been checked off by “X”, </w:t>
      </w:r>
      <w:proofErr w:type="gramStart"/>
      <w:r>
        <w:t>i.e.</w:t>
      </w:r>
      <w:proofErr w:type="gramEnd"/>
      <w:r>
        <w:t xml:space="preserve"> answered with YES and the list has been signed by both persons.</w:t>
      </w:r>
    </w:p>
    <w:p w14:paraId="7298727E" w14:textId="77777777" w:rsidR="00A1338F" w:rsidRDefault="00A1338F" w:rsidP="00074B26">
      <w:pPr>
        <w:pStyle w:val="SingleTxtG"/>
        <w:ind w:left="2268"/>
      </w:pPr>
      <w:r>
        <w:t xml:space="preserve">Non-applicable questions </w:t>
      </w:r>
      <w:proofErr w:type="gramStart"/>
      <w:r>
        <w:t>have to</w:t>
      </w:r>
      <w:proofErr w:type="gramEnd"/>
      <w:r>
        <w:t xml:space="preserve"> be </w:t>
      </w:r>
      <w:r w:rsidRPr="00F22D78">
        <w:rPr>
          <w:strike/>
        </w:rPr>
        <w:t>deleted</w:t>
      </w:r>
      <w:r>
        <w:t xml:space="preserve"> </w:t>
      </w:r>
      <w:r w:rsidRPr="00F22D78">
        <w:rPr>
          <w:b/>
          <w:bCs/>
          <w:u w:val="single"/>
        </w:rPr>
        <w:t>crossed out</w:t>
      </w:r>
      <w:r>
        <w:t>.</w:t>
      </w:r>
    </w:p>
    <w:p w14:paraId="5D6D3AF7" w14:textId="1EAF64D7" w:rsidR="00A1338F" w:rsidRDefault="00A1338F" w:rsidP="00074B26">
      <w:pPr>
        <w:pStyle w:val="SingleTxtG"/>
        <w:ind w:left="2268"/>
      </w:pPr>
      <w:r>
        <w:t xml:space="preserve">If </w:t>
      </w:r>
      <w:proofErr w:type="gramStart"/>
      <w:r>
        <w:t>not</w:t>
      </w:r>
      <w:proofErr w:type="gramEnd"/>
      <w:r>
        <w:t xml:space="preserve"> all questions can be answered with YES, loading/unloading is only allowed with consent of the competent authority.”</w:t>
      </w:r>
      <w:r w:rsidR="004D28B1">
        <w:t>;</w:t>
      </w:r>
    </w:p>
    <w:p w14:paraId="427C04D9" w14:textId="77777777" w:rsidR="00A1338F" w:rsidRPr="009E15D3" w:rsidRDefault="00A1338F" w:rsidP="00A1338F">
      <w:pPr>
        <w:pStyle w:val="SingleTxtG"/>
        <w:rPr>
          <w:b/>
          <w:bCs/>
        </w:rPr>
      </w:pPr>
      <w:r w:rsidRPr="009E15D3">
        <w:rPr>
          <w:b/>
          <w:bCs/>
        </w:rPr>
        <w:t>Re: Questions</w:t>
      </w:r>
    </w:p>
    <w:p w14:paraId="2AD2E0FC" w14:textId="7D350E18" w:rsidR="00A1338F" w:rsidRDefault="00074B26" w:rsidP="00074B26">
      <w:pPr>
        <w:pStyle w:val="SingleTxtG"/>
        <w:ind w:firstLine="567"/>
      </w:pPr>
      <w:r>
        <w:t>(</w:t>
      </w:r>
      <w:r w:rsidR="009B0A9B">
        <w:t>k</w:t>
      </w:r>
      <w:r>
        <w:t>)</w:t>
      </w:r>
      <w:r w:rsidR="00D54047">
        <w:tab/>
      </w:r>
      <w:r w:rsidR="00A1338F">
        <w:t>Amend Question 6 as follows:</w:t>
      </w:r>
    </w:p>
    <w:p w14:paraId="770DE974" w14:textId="75418C13" w:rsidR="00A1338F" w:rsidRDefault="00D54047" w:rsidP="00D54047">
      <w:pPr>
        <w:pStyle w:val="SingleTxtG"/>
        <w:ind w:firstLine="567"/>
      </w:pPr>
      <w:r>
        <w:t>(</w:t>
      </w:r>
      <w:r w:rsidR="00074B26">
        <w:t>i</w:t>
      </w:r>
      <w:r>
        <w:t>)</w:t>
      </w:r>
      <w:r>
        <w:tab/>
      </w:r>
      <w:r w:rsidR="00A1338F">
        <w:t>Header: “6. Vessel/shore connections</w:t>
      </w:r>
      <w:proofErr w:type="gramStart"/>
      <w:r w:rsidR="00A1338F">
        <w:t>”;</w:t>
      </w:r>
      <w:proofErr w:type="gramEnd"/>
    </w:p>
    <w:p w14:paraId="6BC1F309" w14:textId="041CE892" w:rsidR="00A1338F" w:rsidRDefault="00D54047" w:rsidP="00074B26">
      <w:pPr>
        <w:pStyle w:val="SingleTxtG"/>
        <w:ind w:left="1701"/>
      </w:pPr>
      <w:r>
        <w:t>(</w:t>
      </w:r>
      <w:r w:rsidR="00074B26">
        <w:t>ii</w:t>
      </w:r>
      <w:r>
        <w:t>)</w:t>
      </w:r>
      <w:r>
        <w:tab/>
      </w:r>
      <w:r w:rsidR="00A1338F">
        <w:t xml:space="preserve">“6.1 Is the piping for loading or unloading </w:t>
      </w:r>
      <w:r w:rsidR="00A1338F" w:rsidRPr="00F22D78">
        <w:rPr>
          <w:strike/>
        </w:rPr>
        <w:t>between vessel and shore</w:t>
      </w:r>
      <w:r w:rsidR="00A1338F">
        <w:t xml:space="preserve"> in satisfactory condition?</w:t>
      </w:r>
      <w:proofErr w:type="gramStart"/>
      <w:r w:rsidR="00A1338F">
        <w:t>”;</w:t>
      </w:r>
      <w:proofErr w:type="gramEnd"/>
    </w:p>
    <w:p w14:paraId="0A958FB1" w14:textId="4630DCDF" w:rsidR="00A1338F" w:rsidRDefault="00D54047" w:rsidP="00D54047">
      <w:pPr>
        <w:pStyle w:val="SingleTxtG"/>
        <w:ind w:firstLine="567"/>
      </w:pPr>
      <w:r>
        <w:t>(</w:t>
      </w:r>
      <w:r w:rsidR="00074B26">
        <w:t>iii</w:t>
      </w:r>
      <w:r>
        <w:t>)</w:t>
      </w:r>
      <w:r>
        <w:tab/>
      </w:r>
      <w:r w:rsidR="00A1338F">
        <w:t>“</w:t>
      </w:r>
      <w:r w:rsidR="00A1338F" w:rsidRPr="00F22D78">
        <w:rPr>
          <w:b/>
          <w:bCs/>
          <w:u w:val="single"/>
        </w:rPr>
        <w:t>6.2</w:t>
      </w:r>
      <w:r w:rsidR="00A1338F">
        <w:t xml:space="preserve"> Is </w:t>
      </w:r>
      <w:r w:rsidR="00A1338F" w:rsidRPr="00F22D78">
        <w:rPr>
          <w:b/>
          <w:bCs/>
          <w:u w:val="single"/>
        </w:rPr>
        <w:t>the piping for loading or unloading</w:t>
      </w:r>
      <w:r w:rsidR="00A1338F">
        <w:t xml:space="preserve"> </w:t>
      </w:r>
      <w:r w:rsidR="00A1338F" w:rsidRPr="00F22D78">
        <w:rPr>
          <w:strike/>
        </w:rPr>
        <w:t xml:space="preserve">it </w:t>
      </w:r>
      <w:r w:rsidR="00A1338F">
        <w:t>correctly connected?</w:t>
      </w:r>
      <w:proofErr w:type="gramStart"/>
      <w:r w:rsidR="00A1338F">
        <w:t>”;</w:t>
      </w:r>
      <w:proofErr w:type="gramEnd"/>
    </w:p>
    <w:p w14:paraId="26B630AD" w14:textId="364F6835" w:rsidR="00A1338F" w:rsidRDefault="00D54047" w:rsidP="00D54047">
      <w:pPr>
        <w:pStyle w:val="SingleTxtG"/>
        <w:ind w:firstLine="567"/>
      </w:pPr>
      <w:r>
        <w:t>(</w:t>
      </w:r>
      <w:r w:rsidR="00D95638">
        <w:t>iv</w:t>
      </w:r>
      <w:r>
        <w:t>)</w:t>
      </w:r>
      <w:r>
        <w:tab/>
      </w:r>
      <w:r w:rsidR="00A1338F">
        <w:t>“</w:t>
      </w:r>
      <w:r w:rsidR="00A1338F" w:rsidRPr="00F22D78">
        <w:rPr>
          <w:b/>
          <w:bCs/>
          <w:u w:val="single"/>
        </w:rPr>
        <w:t>6.3</w:t>
      </w:r>
      <w:r w:rsidR="00A1338F">
        <w:t xml:space="preserve"> </w:t>
      </w:r>
      <w:r w:rsidR="00A1338F" w:rsidRPr="00F22D78">
        <w:rPr>
          <w:strike/>
        </w:rPr>
        <w:t>6.2</w:t>
      </w:r>
      <w:r w:rsidR="00A1338F">
        <w:t xml:space="preserve"> Are all the connecting flanges fitted with suitable gaskets?</w:t>
      </w:r>
      <w:proofErr w:type="gramStart"/>
      <w:r w:rsidR="00A1338F">
        <w:t>”;</w:t>
      </w:r>
      <w:proofErr w:type="gramEnd"/>
    </w:p>
    <w:p w14:paraId="3676193E" w14:textId="5EEF1F99" w:rsidR="00A1338F" w:rsidRDefault="00D54047" w:rsidP="00D95638">
      <w:pPr>
        <w:pStyle w:val="SingleTxtG"/>
        <w:ind w:left="1701"/>
      </w:pPr>
      <w:r>
        <w:t>(</w:t>
      </w:r>
      <w:r w:rsidR="00D95638">
        <w:t>v</w:t>
      </w:r>
      <w:r>
        <w:t>)</w:t>
      </w:r>
      <w:r>
        <w:tab/>
      </w:r>
      <w:r w:rsidR="00A1338F">
        <w:t>“</w:t>
      </w:r>
      <w:r w:rsidR="00A1338F" w:rsidRPr="00F22D78">
        <w:rPr>
          <w:b/>
          <w:bCs/>
          <w:u w:val="single"/>
        </w:rPr>
        <w:t>6.4</w:t>
      </w:r>
      <w:r w:rsidR="00A1338F">
        <w:t xml:space="preserve"> </w:t>
      </w:r>
      <w:r w:rsidR="00A1338F" w:rsidRPr="00F22D78">
        <w:rPr>
          <w:strike/>
        </w:rPr>
        <w:t>6.3</w:t>
      </w:r>
      <w:r w:rsidR="00A1338F">
        <w:t xml:space="preserve"> Are all the connecting bolts </w:t>
      </w:r>
      <w:r w:rsidR="00A1338F" w:rsidRPr="00F22D78">
        <w:rPr>
          <w:b/>
          <w:bCs/>
          <w:u w:val="single"/>
        </w:rPr>
        <w:t>(or equivalent) correctly</w:t>
      </w:r>
      <w:r w:rsidR="00A1338F">
        <w:t xml:space="preserve"> fitted and tightened?</w:t>
      </w:r>
      <w:proofErr w:type="gramStart"/>
      <w:r w:rsidR="00A1338F">
        <w:t>”;</w:t>
      </w:r>
      <w:proofErr w:type="gramEnd"/>
    </w:p>
    <w:p w14:paraId="6BB3226F" w14:textId="26EAB297" w:rsidR="00A1338F" w:rsidRDefault="00D54047" w:rsidP="00D95638">
      <w:pPr>
        <w:pStyle w:val="SingleTxtG"/>
        <w:ind w:left="1701"/>
      </w:pPr>
      <w:r>
        <w:t>(</w:t>
      </w:r>
      <w:r w:rsidR="00D95638">
        <w:t>vi</w:t>
      </w:r>
      <w:r>
        <w:t>)</w:t>
      </w:r>
      <w:r>
        <w:tab/>
      </w:r>
      <w:r w:rsidR="00A1338F">
        <w:t>“</w:t>
      </w:r>
      <w:r w:rsidR="00A1338F" w:rsidRPr="00F22D78">
        <w:rPr>
          <w:b/>
          <w:bCs/>
          <w:u w:val="single"/>
        </w:rPr>
        <w:t>6.5</w:t>
      </w:r>
      <w:r w:rsidR="00A1338F">
        <w:t xml:space="preserve"> </w:t>
      </w:r>
      <w:r w:rsidR="00A1338F" w:rsidRPr="00F22D78">
        <w:rPr>
          <w:strike/>
        </w:rPr>
        <w:t>6.4</w:t>
      </w:r>
      <w:r w:rsidR="00A1338F">
        <w:t xml:space="preserve"> Are the shoreside loading</w:t>
      </w:r>
      <w:r w:rsidR="00A1338F" w:rsidRPr="00F22D78">
        <w:rPr>
          <w:b/>
          <w:bCs/>
          <w:u w:val="single"/>
        </w:rPr>
        <w:t>/unloading</w:t>
      </w:r>
      <w:r w:rsidR="00A1338F">
        <w:t xml:space="preserve"> arms free to move in all directions and </w:t>
      </w:r>
      <w:r w:rsidR="00A1338F">
        <w:rPr>
          <w:b/>
          <w:bCs/>
          <w:u w:val="single"/>
        </w:rPr>
        <w:t>(if present)</w:t>
      </w:r>
      <w:r w:rsidR="00A1338F">
        <w:t xml:space="preserve"> do the hose assemblies have enough room for easy movement?</w:t>
      </w:r>
      <w:proofErr w:type="gramStart"/>
      <w:r w:rsidR="00A1338F">
        <w:t>”;</w:t>
      </w:r>
      <w:proofErr w:type="gramEnd"/>
    </w:p>
    <w:p w14:paraId="523CDE08" w14:textId="776AB2D0" w:rsidR="00A1338F" w:rsidRDefault="00D54047" w:rsidP="00D54047">
      <w:pPr>
        <w:pStyle w:val="SingleTxtG"/>
        <w:ind w:firstLine="567"/>
      </w:pPr>
      <w:r>
        <w:t>(</w:t>
      </w:r>
      <w:r w:rsidR="00D95638">
        <w:t>vii</w:t>
      </w:r>
      <w:r>
        <w:t>)</w:t>
      </w:r>
      <w:r>
        <w:tab/>
      </w:r>
      <w:r w:rsidR="00A1338F">
        <w:t xml:space="preserve">Align the numbering of all question numbers to the left </w:t>
      </w:r>
      <w:proofErr w:type="gramStart"/>
      <w:r w:rsidR="00A1338F">
        <w:t>side</w:t>
      </w:r>
      <w:r w:rsidR="004D28B1">
        <w:t>;</w:t>
      </w:r>
      <w:proofErr w:type="gramEnd"/>
    </w:p>
    <w:p w14:paraId="041EAD5B" w14:textId="535ADEC1" w:rsidR="00A1338F" w:rsidRDefault="00D95638" w:rsidP="001E3985">
      <w:pPr>
        <w:pStyle w:val="SingleTxtG"/>
        <w:ind w:firstLine="567"/>
      </w:pPr>
      <w:r>
        <w:t>(</w:t>
      </w:r>
      <w:r w:rsidR="009B0A9B">
        <w:t>l</w:t>
      </w:r>
      <w:r w:rsidR="00216EC8">
        <w:t>)</w:t>
      </w:r>
      <w:r w:rsidR="00D54047">
        <w:tab/>
      </w:r>
      <w:r w:rsidR="00A1338F">
        <w:t>Amend Question 7 as follows:</w:t>
      </w:r>
    </w:p>
    <w:p w14:paraId="27ED245F" w14:textId="67348045" w:rsidR="00A1338F" w:rsidRDefault="00D54047" w:rsidP="00D54047">
      <w:pPr>
        <w:pStyle w:val="SingleTxtG"/>
        <w:ind w:firstLine="567"/>
      </w:pPr>
      <w:r>
        <w:t>(</w:t>
      </w:r>
      <w:r w:rsidR="00216EC8">
        <w:t>i</w:t>
      </w:r>
      <w:r>
        <w:t>)</w:t>
      </w:r>
      <w:r>
        <w:tab/>
      </w:r>
      <w:r w:rsidR="00A1338F">
        <w:t>Insert a new header: “7. Vessel piping systems</w:t>
      </w:r>
      <w:proofErr w:type="gramStart"/>
      <w:r w:rsidR="00A1338F">
        <w:t>”;</w:t>
      </w:r>
      <w:proofErr w:type="gramEnd"/>
    </w:p>
    <w:p w14:paraId="4F991FB6" w14:textId="5A55E267" w:rsidR="00A1338F" w:rsidRDefault="00D54047" w:rsidP="00D54047">
      <w:pPr>
        <w:pStyle w:val="SingleTxtG"/>
        <w:ind w:firstLine="567"/>
      </w:pPr>
      <w:r>
        <w:t>(</w:t>
      </w:r>
      <w:r w:rsidR="00216EC8">
        <w:t>ii</w:t>
      </w:r>
      <w:r>
        <w:t>)</w:t>
      </w:r>
      <w:r>
        <w:tab/>
      </w:r>
      <w:r w:rsidR="00A1338F">
        <w:t xml:space="preserve">Renumber Question 7 to </w:t>
      </w:r>
      <w:proofErr w:type="gramStart"/>
      <w:r w:rsidR="00A1338F">
        <w:t>7.1;</w:t>
      </w:r>
      <w:proofErr w:type="gramEnd"/>
    </w:p>
    <w:p w14:paraId="406262BB" w14:textId="6020826E" w:rsidR="00A1338F" w:rsidRDefault="00D54047" w:rsidP="00216EC8">
      <w:pPr>
        <w:pStyle w:val="SingleTxtG"/>
        <w:ind w:left="1701"/>
      </w:pPr>
      <w:r>
        <w:t>(</w:t>
      </w:r>
      <w:r w:rsidR="00216EC8">
        <w:t>iii</w:t>
      </w:r>
      <w:r>
        <w:t>)</w:t>
      </w:r>
      <w:r>
        <w:tab/>
      </w:r>
      <w:r w:rsidR="00A1338F">
        <w:t>“7.1 Are all flanges of the connections of the piping for loading and unloading and of the venting piping not in use</w:t>
      </w:r>
      <w:r w:rsidR="00A1338F" w:rsidRPr="00BE4777">
        <w:rPr>
          <w:b/>
          <w:bCs/>
        </w:rPr>
        <w:t>,</w:t>
      </w:r>
      <w:r w:rsidR="00A1338F" w:rsidRPr="00E73843">
        <w:rPr>
          <w:b/>
          <w:bCs/>
          <w:u w:val="single"/>
        </w:rPr>
        <w:t xml:space="preserve"> on board</w:t>
      </w:r>
      <w:r w:rsidR="00A1338F">
        <w:t>, correctly blanked off?</w:t>
      </w:r>
      <w:proofErr w:type="gramStart"/>
      <w:r w:rsidR="00A1338F">
        <w:t>”</w:t>
      </w:r>
      <w:r w:rsidR="00F45646">
        <w:t>;</w:t>
      </w:r>
      <w:proofErr w:type="gramEnd"/>
    </w:p>
    <w:p w14:paraId="19728311" w14:textId="5A389A83" w:rsidR="00A1338F" w:rsidRDefault="0087420C" w:rsidP="001E3985">
      <w:pPr>
        <w:pStyle w:val="SingleTxtG"/>
        <w:ind w:firstLine="567"/>
      </w:pPr>
      <w:r>
        <w:t>(</w:t>
      </w:r>
      <w:r w:rsidR="008D24A6">
        <w:t>m</w:t>
      </w:r>
      <w:r>
        <w:t>)</w:t>
      </w:r>
      <w:r w:rsidR="00D54047">
        <w:tab/>
      </w:r>
      <w:r w:rsidR="00A1338F">
        <w:t>Amend Question 8 as follows:</w:t>
      </w:r>
    </w:p>
    <w:p w14:paraId="591AE290" w14:textId="7FB39E81" w:rsidR="00A1338F" w:rsidRDefault="00D54047" w:rsidP="00D54047">
      <w:pPr>
        <w:pStyle w:val="SingleTxtG"/>
        <w:ind w:firstLine="567"/>
      </w:pPr>
      <w:r>
        <w:t>(</w:t>
      </w:r>
      <w:r w:rsidR="00B32F75">
        <w:t>i</w:t>
      </w:r>
      <w:r>
        <w:t>)</w:t>
      </w:r>
      <w:r>
        <w:tab/>
      </w:r>
      <w:r w:rsidR="00A1338F">
        <w:t xml:space="preserve">Renumber Question 8.1 to </w:t>
      </w:r>
      <w:proofErr w:type="gramStart"/>
      <w:r w:rsidR="00A1338F">
        <w:t>8;</w:t>
      </w:r>
      <w:proofErr w:type="gramEnd"/>
    </w:p>
    <w:p w14:paraId="7772A1C6" w14:textId="488C8AA7" w:rsidR="00A1338F" w:rsidRDefault="00D54047" w:rsidP="00D54047">
      <w:pPr>
        <w:pStyle w:val="SingleTxtG"/>
        <w:ind w:firstLine="567"/>
      </w:pPr>
      <w:r>
        <w:t>(</w:t>
      </w:r>
      <w:r w:rsidR="00B32F75">
        <w:t>ii</w:t>
      </w:r>
      <w:r>
        <w:t>)</w:t>
      </w:r>
      <w:r>
        <w:tab/>
      </w:r>
      <w:r w:rsidR="00A1338F">
        <w:t xml:space="preserve">Renumber Question 8.2 to </w:t>
      </w:r>
      <w:proofErr w:type="gramStart"/>
      <w:r w:rsidR="00A1338F">
        <w:t>21.2</w:t>
      </w:r>
      <w:r w:rsidR="00F45646">
        <w:t>;</w:t>
      </w:r>
      <w:proofErr w:type="gramEnd"/>
    </w:p>
    <w:p w14:paraId="03B5259D" w14:textId="52AFF432" w:rsidR="00A1338F" w:rsidRDefault="006C1CBF" w:rsidP="001E3985">
      <w:pPr>
        <w:pStyle w:val="SingleTxtG"/>
        <w:ind w:firstLine="567"/>
      </w:pPr>
      <w:r>
        <w:t>(</w:t>
      </w:r>
      <w:r w:rsidR="008D24A6">
        <w:t>n</w:t>
      </w:r>
      <w:r>
        <w:t>)</w:t>
      </w:r>
      <w:r w:rsidR="00D54047">
        <w:t>.</w:t>
      </w:r>
      <w:r w:rsidR="00D54047">
        <w:tab/>
      </w:r>
      <w:r w:rsidR="00A1338F">
        <w:t>Amend Question 10 as follows:</w:t>
      </w:r>
    </w:p>
    <w:p w14:paraId="5770B51A" w14:textId="4328B05E" w:rsidR="00A1338F" w:rsidRDefault="00D54047" w:rsidP="00D54047">
      <w:pPr>
        <w:pStyle w:val="SingleTxtG"/>
        <w:ind w:firstLine="567"/>
      </w:pPr>
      <w:r>
        <w:t>(</w:t>
      </w:r>
      <w:r w:rsidR="006C1CBF">
        <w:t>i</w:t>
      </w:r>
      <w:r>
        <w:t>)</w:t>
      </w:r>
      <w:r>
        <w:tab/>
      </w:r>
      <w:r w:rsidR="00A1338F">
        <w:t>Insert a new header: “10. Safety provisions</w:t>
      </w:r>
      <w:proofErr w:type="gramStart"/>
      <w:r w:rsidR="00A1338F">
        <w:t>”;</w:t>
      </w:r>
      <w:proofErr w:type="gramEnd"/>
    </w:p>
    <w:p w14:paraId="19E081B6" w14:textId="4337FF9A" w:rsidR="00A1338F" w:rsidRDefault="00D54047" w:rsidP="00D54047">
      <w:pPr>
        <w:pStyle w:val="SingleTxtG"/>
        <w:ind w:firstLine="567"/>
      </w:pPr>
      <w:r>
        <w:t>(</w:t>
      </w:r>
      <w:r w:rsidR="006C1CBF">
        <w:t>ii</w:t>
      </w:r>
      <w:r>
        <w:t>)</w:t>
      </w:r>
      <w:r>
        <w:tab/>
      </w:r>
      <w:r w:rsidR="00A1338F">
        <w:t xml:space="preserve">Renumber Question 10 to </w:t>
      </w:r>
      <w:proofErr w:type="gramStart"/>
      <w:r w:rsidR="00A1338F">
        <w:t>10.1</w:t>
      </w:r>
      <w:r w:rsidR="00F45646">
        <w:t>;</w:t>
      </w:r>
      <w:proofErr w:type="gramEnd"/>
    </w:p>
    <w:p w14:paraId="54DCDFBC" w14:textId="56557DD4" w:rsidR="00A1338F" w:rsidRDefault="006C1CBF" w:rsidP="001E3985">
      <w:pPr>
        <w:pStyle w:val="SingleTxtG"/>
        <w:ind w:firstLine="567"/>
      </w:pPr>
      <w:r>
        <w:t>(</w:t>
      </w:r>
      <w:r w:rsidR="008D24A6">
        <w:t>o</w:t>
      </w:r>
      <w:r>
        <w:t>)</w:t>
      </w:r>
      <w:r w:rsidR="00D54047">
        <w:tab/>
      </w:r>
      <w:r w:rsidR="00A1338F">
        <w:t>Amend Question 11 as follows:</w:t>
      </w:r>
    </w:p>
    <w:p w14:paraId="3880071D" w14:textId="2214F412" w:rsidR="00A1338F" w:rsidRDefault="00D54047" w:rsidP="00D54047">
      <w:pPr>
        <w:pStyle w:val="SingleTxtG"/>
        <w:ind w:firstLine="567"/>
      </w:pPr>
      <w:r>
        <w:t>(</w:t>
      </w:r>
      <w:r w:rsidR="00052F7C">
        <w:t>i</w:t>
      </w:r>
      <w:r>
        <w:t>)</w:t>
      </w:r>
      <w:r>
        <w:tab/>
      </w:r>
      <w:r w:rsidR="00A1338F">
        <w:t>Insert a new header “11. Communication</w:t>
      </w:r>
      <w:proofErr w:type="gramStart"/>
      <w:r w:rsidR="00A1338F">
        <w:t>”;</w:t>
      </w:r>
      <w:proofErr w:type="gramEnd"/>
    </w:p>
    <w:p w14:paraId="229DB8E1" w14:textId="646D8269" w:rsidR="00A1338F" w:rsidRDefault="00D54047" w:rsidP="00D54047">
      <w:pPr>
        <w:pStyle w:val="SingleTxtG"/>
        <w:ind w:firstLine="567"/>
      </w:pPr>
      <w:r>
        <w:t>(</w:t>
      </w:r>
      <w:r w:rsidR="00052F7C">
        <w:t>ii</w:t>
      </w:r>
      <w:r>
        <w:t>)</w:t>
      </w:r>
      <w:r>
        <w:tab/>
      </w:r>
      <w:r w:rsidR="00A1338F">
        <w:t xml:space="preserve">Renumber Question 11 to </w:t>
      </w:r>
      <w:proofErr w:type="gramStart"/>
      <w:r w:rsidR="00A1338F">
        <w:t>11.1;</w:t>
      </w:r>
      <w:proofErr w:type="gramEnd"/>
    </w:p>
    <w:p w14:paraId="17CA654F" w14:textId="28C9016A" w:rsidR="00A1338F" w:rsidRDefault="007B474C" w:rsidP="00052F7C">
      <w:pPr>
        <w:pStyle w:val="SingleTxtG"/>
        <w:ind w:left="1701"/>
      </w:pPr>
      <w:r>
        <w:t>(</w:t>
      </w:r>
      <w:r w:rsidR="00052F7C">
        <w:t>iii</w:t>
      </w:r>
      <w:r>
        <w:t>)</w:t>
      </w:r>
      <w:r>
        <w:tab/>
      </w:r>
      <w:r w:rsidR="00A1338F">
        <w:t xml:space="preserve">Insert a new Question “11.2 The language used for operational verbal communication is …………” for both vessel and loading/unloading </w:t>
      </w:r>
      <w:proofErr w:type="gramStart"/>
      <w:r w:rsidR="00A1338F">
        <w:t>place</w:t>
      </w:r>
      <w:r w:rsidR="006D7D89">
        <w:t>;</w:t>
      </w:r>
      <w:proofErr w:type="gramEnd"/>
    </w:p>
    <w:p w14:paraId="4A9D4BCF" w14:textId="4247F95A" w:rsidR="00A1338F" w:rsidRDefault="00052F7C" w:rsidP="001E3985">
      <w:pPr>
        <w:pStyle w:val="SingleTxtG"/>
        <w:ind w:firstLine="567"/>
      </w:pPr>
      <w:r>
        <w:t>(</w:t>
      </w:r>
      <w:r w:rsidR="008D24A6">
        <w:t>p</w:t>
      </w:r>
      <w:r>
        <w:t>)</w:t>
      </w:r>
      <w:r w:rsidR="007B474C">
        <w:tab/>
      </w:r>
      <w:r w:rsidR="00A1338F">
        <w:t>Amend Question 12 as follows:</w:t>
      </w:r>
    </w:p>
    <w:p w14:paraId="0F722250" w14:textId="7F735A06" w:rsidR="00A1338F" w:rsidRDefault="007B474C" w:rsidP="007B474C">
      <w:pPr>
        <w:pStyle w:val="SingleTxtG"/>
        <w:ind w:firstLine="567"/>
      </w:pPr>
      <w:r>
        <w:t>(</w:t>
      </w:r>
      <w:r w:rsidR="001612BD">
        <w:t>i</w:t>
      </w:r>
      <w:r>
        <w:t>)</w:t>
      </w:r>
      <w:r>
        <w:tab/>
      </w:r>
      <w:r w:rsidR="00A1338F">
        <w:t>Insert a new header “12. Venting and vapour return piping”.</w:t>
      </w:r>
    </w:p>
    <w:p w14:paraId="289B0FEF" w14:textId="1F7F0A5D" w:rsidR="00A1338F" w:rsidRDefault="007B474C" w:rsidP="001612BD">
      <w:pPr>
        <w:pStyle w:val="SingleTxtG"/>
        <w:ind w:left="1701"/>
      </w:pPr>
      <w:r>
        <w:t>(</w:t>
      </w:r>
      <w:r w:rsidR="001612BD">
        <w:t>ii</w:t>
      </w:r>
      <w:r>
        <w:t>)</w:t>
      </w:r>
      <w:r>
        <w:tab/>
      </w:r>
      <w:r w:rsidR="00A1338F">
        <w:t>“12.1 For the loading of the vessel, is the venting piping, where required,</w:t>
      </w:r>
      <w:r w:rsidR="00A1338F" w:rsidRPr="00E73843">
        <w:rPr>
          <w:strike/>
        </w:rPr>
        <w:t xml:space="preserve"> or if it exists,</w:t>
      </w:r>
      <w:r w:rsidR="00A1338F">
        <w:t xml:space="preserve"> connected with the vapour return piping?</w:t>
      </w:r>
      <w:proofErr w:type="gramStart"/>
      <w:r w:rsidR="00A1338F">
        <w:t>”</w:t>
      </w:r>
      <w:r w:rsidR="006D7D89">
        <w:t>;</w:t>
      </w:r>
      <w:proofErr w:type="gramEnd"/>
    </w:p>
    <w:p w14:paraId="5FBF187E" w14:textId="5E35D439" w:rsidR="00A1338F" w:rsidRDefault="001612BD" w:rsidP="001E3985">
      <w:pPr>
        <w:pStyle w:val="SingleTxtG"/>
        <w:keepNext/>
        <w:ind w:firstLine="567"/>
      </w:pPr>
      <w:r>
        <w:lastRenderedPageBreak/>
        <w:t>(</w:t>
      </w:r>
      <w:r w:rsidR="008D24A6">
        <w:t>q</w:t>
      </w:r>
      <w:r>
        <w:t>)</w:t>
      </w:r>
      <w:r w:rsidR="007B474C">
        <w:tab/>
      </w:r>
      <w:r w:rsidR="00A1338F">
        <w:t>Amend Question 13 as follows:</w:t>
      </w:r>
    </w:p>
    <w:p w14:paraId="411B7D5A" w14:textId="521B8970" w:rsidR="00A1338F" w:rsidRDefault="00A1338F" w:rsidP="007B474C">
      <w:pPr>
        <w:pStyle w:val="SingleTxtG"/>
        <w:ind w:firstLine="567"/>
      </w:pPr>
      <w:r>
        <w:t xml:space="preserve">Renumber Question 13 to </w:t>
      </w:r>
      <w:proofErr w:type="gramStart"/>
      <w:r>
        <w:t>14</w:t>
      </w:r>
      <w:r w:rsidR="006D7D89">
        <w:t>;</w:t>
      </w:r>
      <w:proofErr w:type="gramEnd"/>
    </w:p>
    <w:p w14:paraId="56A4CEE5" w14:textId="05747BC3" w:rsidR="00A1338F" w:rsidRDefault="00250B99" w:rsidP="001E3985">
      <w:pPr>
        <w:pStyle w:val="SingleTxtG"/>
        <w:ind w:firstLine="567"/>
      </w:pPr>
      <w:r>
        <w:t>(</w:t>
      </w:r>
      <w:r w:rsidR="008D24A6">
        <w:t>r</w:t>
      </w:r>
      <w:r>
        <w:t>)</w:t>
      </w:r>
      <w:r w:rsidR="007B474C">
        <w:tab/>
      </w:r>
      <w:r w:rsidR="00A1338F">
        <w:t>Amend Question 14 as follows:</w:t>
      </w:r>
    </w:p>
    <w:p w14:paraId="0BA201EF" w14:textId="0D31845F" w:rsidR="00A1338F" w:rsidRDefault="007B474C" w:rsidP="007B474C">
      <w:pPr>
        <w:pStyle w:val="SingleTxtG"/>
        <w:ind w:firstLine="567"/>
      </w:pPr>
      <w:r>
        <w:t>(</w:t>
      </w:r>
      <w:r w:rsidR="004F4FBE">
        <w:t>i</w:t>
      </w:r>
      <w:r>
        <w:t>)</w:t>
      </w:r>
      <w:r>
        <w:tab/>
      </w:r>
      <w:r w:rsidR="00A1338F">
        <w:t xml:space="preserve">Renumber Question 14.1 to </w:t>
      </w:r>
      <w:proofErr w:type="gramStart"/>
      <w:r w:rsidR="00A1338F">
        <w:t>10.2;</w:t>
      </w:r>
      <w:proofErr w:type="gramEnd"/>
    </w:p>
    <w:p w14:paraId="6130E006" w14:textId="6E50B66A" w:rsidR="00A1338F" w:rsidRDefault="007B474C" w:rsidP="007B474C">
      <w:pPr>
        <w:pStyle w:val="SingleTxtG"/>
        <w:ind w:firstLine="567"/>
      </w:pPr>
      <w:r>
        <w:t>(</w:t>
      </w:r>
      <w:r w:rsidR="004F4FBE">
        <w:t>ii</w:t>
      </w:r>
      <w:r>
        <w:t>)</w:t>
      </w:r>
      <w:r>
        <w:tab/>
      </w:r>
      <w:r w:rsidR="00A1338F">
        <w:t xml:space="preserve">Renumber Question 14.2 to </w:t>
      </w:r>
      <w:proofErr w:type="gramStart"/>
      <w:r w:rsidR="00A1338F">
        <w:t>7.2;</w:t>
      </w:r>
      <w:proofErr w:type="gramEnd"/>
    </w:p>
    <w:p w14:paraId="2B0F3AD8" w14:textId="79B20B95" w:rsidR="00A1338F" w:rsidRDefault="007B474C" w:rsidP="007B474C">
      <w:pPr>
        <w:pStyle w:val="SingleTxtG"/>
        <w:ind w:firstLine="567"/>
      </w:pPr>
      <w:r>
        <w:t>(</w:t>
      </w:r>
      <w:r w:rsidR="004F4FBE">
        <w:t>iii</w:t>
      </w:r>
      <w:r>
        <w:t>)</w:t>
      </w:r>
      <w:r>
        <w:tab/>
      </w:r>
      <w:r w:rsidR="00A1338F">
        <w:t xml:space="preserve">Renumber Question 14.3 to </w:t>
      </w:r>
      <w:proofErr w:type="gramStart"/>
      <w:r w:rsidR="00A1338F">
        <w:t>10.3;</w:t>
      </w:r>
      <w:proofErr w:type="gramEnd"/>
    </w:p>
    <w:p w14:paraId="02514332" w14:textId="275AC1C0" w:rsidR="00A1338F" w:rsidRDefault="007B474C" w:rsidP="007B474C">
      <w:pPr>
        <w:pStyle w:val="SingleTxtG"/>
        <w:ind w:firstLine="567"/>
      </w:pPr>
      <w:r>
        <w:t>(</w:t>
      </w:r>
      <w:r w:rsidR="004F4FBE">
        <w:t>iv</w:t>
      </w:r>
      <w:r>
        <w:t>)</w:t>
      </w:r>
      <w:r>
        <w:tab/>
      </w:r>
      <w:r w:rsidR="00A1338F">
        <w:t xml:space="preserve">Renumber Question 14 to </w:t>
      </w:r>
      <w:proofErr w:type="gramStart"/>
      <w:r w:rsidR="00A1338F">
        <w:t>15;</w:t>
      </w:r>
      <w:proofErr w:type="gramEnd"/>
    </w:p>
    <w:p w14:paraId="028B76A9" w14:textId="670C48A3" w:rsidR="00A1338F" w:rsidRDefault="007B474C" w:rsidP="007B474C">
      <w:pPr>
        <w:pStyle w:val="SingleTxtG"/>
        <w:ind w:firstLine="567"/>
      </w:pPr>
      <w:r>
        <w:t>(</w:t>
      </w:r>
      <w:r w:rsidR="004F4FBE">
        <w:t>v</w:t>
      </w:r>
      <w:r>
        <w:t>)</w:t>
      </w:r>
      <w:r>
        <w:tab/>
      </w:r>
      <w:r w:rsidR="00A1338F">
        <w:t xml:space="preserve">“15. Check on the most operational requirements </w:t>
      </w:r>
      <w:r w:rsidR="00A1338F" w:rsidRPr="00E73843">
        <w:rPr>
          <w:b/>
          <w:bCs/>
          <w:u w:val="single"/>
        </w:rPr>
        <w:t>on board</w:t>
      </w:r>
      <w:r w:rsidR="00A1338F">
        <w:t>:”</w:t>
      </w:r>
    </w:p>
    <w:p w14:paraId="3B53EC4B" w14:textId="2A9A30FD" w:rsidR="00A1338F" w:rsidRDefault="007B474C" w:rsidP="007B474C">
      <w:pPr>
        <w:pStyle w:val="SingleTxtG"/>
        <w:ind w:firstLine="567"/>
      </w:pPr>
      <w:r>
        <w:t>(</w:t>
      </w:r>
      <w:r w:rsidR="004F4FBE">
        <w:t>vi</w:t>
      </w:r>
      <w:r>
        <w:t>)</w:t>
      </w:r>
      <w:r>
        <w:tab/>
      </w:r>
      <w:r w:rsidR="00A1338F">
        <w:t xml:space="preserve">Replace dashes with numbers </w:t>
      </w:r>
      <w:proofErr w:type="gramStart"/>
      <w:r w:rsidR="00A1338F">
        <w:t>( 15.1</w:t>
      </w:r>
      <w:proofErr w:type="gramEnd"/>
      <w:r w:rsidR="00A1338F">
        <w:t>, 15.2, etc.);</w:t>
      </w:r>
    </w:p>
    <w:p w14:paraId="1D9CBAE2" w14:textId="37F1C38E" w:rsidR="00A1338F" w:rsidRDefault="007B474C" w:rsidP="007B474C">
      <w:pPr>
        <w:pStyle w:val="SingleTxtG"/>
        <w:ind w:firstLine="567"/>
      </w:pPr>
      <w:r>
        <w:t>(</w:t>
      </w:r>
      <w:r w:rsidR="004F4FBE">
        <w:t>vii</w:t>
      </w:r>
      <w:r>
        <w:t>)</w:t>
      </w:r>
      <w:r>
        <w:tab/>
      </w:r>
      <w:r w:rsidR="00A1338F">
        <w:t xml:space="preserve">Align the numbering of all question numbers to the left </w:t>
      </w:r>
      <w:proofErr w:type="gramStart"/>
      <w:r w:rsidR="00A1338F">
        <w:t>side;</w:t>
      </w:r>
      <w:proofErr w:type="gramEnd"/>
    </w:p>
    <w:p w14:paraId="20BA206F" w14:textId="60BC94CC" w:rsidR="00A1338F" w:rsidRDefault="007B474C" w:rsidP="004F4FBE">
      <w:pPr>
        <w:pStyle w:val="SingleTxtG"/>
        <w:ind w:left="1701"/>
      </w:pPr>
      <w:r>
        <w:t>(</w:t>
      </w:r>
      <w:r w:rsidR="004F4FBE">
        <w:t>viii</w:t>
      </w:r>
      <w:r>
        <w:t>)</w:t>
      </w:r>
      <w:r>
        <w:tab/>
      </w:r>
      <w:r w:rsidR="00A1338F">
        <w:t xml:space="preserve">Insert a new Question “15.2 Are the ventilation systems and gas detection systems switched on and operational?”, for vessels </w:t>
      </w:r>
      <w:proofErr w:type="gramStart"/>
      <w:r w:rsidR="00A1338F">
        <w:t>only</w:t>
      </w:r>
      <w:r w:rsidR="00174AEB">
        <w:t>;</w:t>
      </w:r>
      <w:proofErr w:type="gramEnd"/>
    </w:p>
    <w:p w14:paraId="1F7AFBDF" w14:textId="3DA52F59" w:rsidR="00A1338F" w:rsidRDefault="004F4FBE" w:rsidP="001E3985">
      <w:pPr>
        <w:pStyle w:val="SingleTxtG"/>
        <w:ind w:firstLine="567"/>
      </w:pPr>
      <w:r>
        <w:t>(</w:t>
      </w:r>
      <w:r w:rsidR="008D24A6">
        <w:t>s</w:t>
      </w:r>
      <w:r>
        <w:t>)</w:t>
      </w:r>
      <w:r w:rsidR="007B474C">
        <w:tab/>
      </w:r>
      <w:r w:rsidR="00A1338F">
        <w:t>Amend Question 15 as follows:</w:t>
      </w:r>
    </w:p>
    <w:p w14:paraId="4C1D60AB" w14:textId="46A90871" w:rsidR="00A1338F" w:rsidRDefault="007B474C" w:rsidP="007B474C">
      <w:pPr>
        <w:pStyle w:val="SingleTxtG"/>
        <w:ind w:firstLine="567"/>
      </w:pPr>
      <w:r>
        <w:t>(</w:t>
      </w:r>
      <w:r w:rsidR="00CF1E9B">
        <w:t>i</w:t>
      </w:r>
      <w:r>
        <w:t>)</w:t>
      </w:r>
      <w:r>
        <w:tab/>
      </w:r>
      <w:r w:rsidR="00A1338F">
        <w:t>For Question 15.1, add “O” for “loading/unloading place</w:t>
      </w:r>
      <w:proofErr w:type="gramStart"/>
      <w:r w:rsidR="00A1338F">
        <w:t>”;</w:t>
      </w:r>
      <w:proofErr w:type="gramEnd"/>
    </w:p>
    <w:p w14:paraId="1E1264FA" w14:textId="25C26874" w:rsidR="00A1338F" w:rsidRDefault="007B474C" w:rsidP="007B474C">
      <w:pPr>
        <w:pStyle w:val="SingleTxtG"/>
        <w:ind w:firstLine="567"/>
      </w:pPr>
      <w:r>
        <w:t>(</w:t>
      </w:r>
      <w:r w:rsidR="00CF1E9B">
        <w:t>ii</w:t>
      </w:r>
      <w:r>
        <w:t>)</w:t>
      </w:r>
      <w:r>
        <w:tab/>
      </w:r>
      <w:r w:rsidR="00A1338F">
        <w:t>For Question 15.2, add “O” for “vessel</w:t>
      </w:r>
      <w:proofErr w:type="gramStart"/>
      <w:r w:rsidR="00A1338F">
        <w:t>”;</w:t>
      </w:r>
      <w:proofErr w:type="gramEnd"/>
    </w:p>
    <w:p w14:paraId="42B89107" w14:textId="354D3E52" w:rsidR="00A1338F" w:rsidRDefault="007B474C" w:rsidP="007B474C">
      <w:pPr>
        <w:pStyle w:val="SingleTxtG"/>
        <w:ind w:firstLine="567"/>
      </w:pPr>
      <w:r>
        <w:t>(</w:t>
      </w:r>
      <w:r w:rsidR="00CF1E9B">
        <w:t>iii</w:t>
      </w:r>
      <w:r>
        <w:t>)</w:t>
      </w:r>
      <w:r>
        <w:tab/>
      </w:r>
      <w:r w:rsidR="00A1338F">
        <w:t xml:space="preserve">Renumber Question 15.1 to </w:t>
      </w:r>
      <w:proofErr w:type="gramStart"/>
      <w:r w:rsidR="00A1338F">
        <w:t>13.1;</w:t>
      </w:r>
      <w:proofErr w:type="gramEnd"/>
    </w:p>
    <w:p w14:paraId="3DA09AF3" w14:textId="41E0A002" w:rsidR="00A1338F" w:rsidRDefault="007B474C" w:rsidP="007B474C">
      <w:pPr>
        <w:pStyle w:val="SingleTxtG"/>
        <w:ind w:firstLine="567"/>
      </w:pPr>
      <w:r>
        <w:t>(</w:t>
      </w:r>
      <w:r w:rsidR="00CF1E9B">
        <w:t>iv</w:t>
      </w:r>
      <w:r>
        <w:t>)</w:t>
      </w:r>
      <w:r>
        <w:tab/>
      </w:r>
      <w:r w:rsidR="00A1338F">
        <w:t xml:space="preserve">Renumber Question 15.2 to </w:t>
      </w:r>
      <w:proofErr w:type="gramStart"/>
      <w:r w:rsidR="00A1338F">
        <w:t>13.2;</w:t>
      </w:r>
      <w:proofErr w:type="gramEnd"/>
    </w:p>
    <w:p w14:paraId="55653B36" w14:textId="05164FFD" w:rsidR="00A1338F" w:rsidRDefault="007B474C" w:rsidP="007B474C">
      <w:pPr>
        <w:pStyle w:val="SingleTxtG"/>
        <w:ind w:firstLine="567"/>
      </w:pPr>
      <w:r>
        <w:t>(</w:t>
      </w:r>
      <w:r w:rsidR="00CF1E9B">
        <w:t>v</w:t>
      </w:r>
      <w:r>
        <w:t>)</w:t>
      </w:r>
      <w:r>
        <w:tab/>
      </w:r>
      <w:r w:rsidR="00A1338F">
        <w:t>Insert a new header “13. Working pressure</w:t>
      </w:r>
      <w:proofErr w:type="gramStart"/>
      <w:r w:rsidR="00A1338F">
        <w:t>”</w:t>
      </w:r>
      <w:r w:rsidR="00174AEB">
        <w:t>;</w:t>
      </w:r>
      <w:proofErr w:type="gramEnd"/>
    </w:p>
    <w:p w14:paraId="279D65C7" w14:textId="44074A8B" w:rsidR="00A1338F" w:rsidRDefault="00CB1131" w:rsidP="001E3985">
      <w:pPr>
        <w:pStyle w:val="SingleTxtG"/>
        <w:ind w:firstLine="567"/>
      </w:pPr>
      <w:r>
        <w:t>(</w:t>
      </w:r>
      <w:r w:rsidR="008D24A6">
        <w:t>t</w:t>
      </w:r>
      <w:r>
        <w:t>)</w:t>
      </w:r>
      <w:r w:rsidR="007B474C">
        <w:tab/>
      </w:r>
      <w:r w:rsidR="00A1338F">
        <w:t>Amend Question 18 as follows:</w:t>
      </w:r>
    </w:p>
    <w:p w14:paraId="5C5650FE" w14:textId="77777777" w:rsidR="00A1338F" w:rsidRPr="00E73843" w:rsidRDefault="00A1338F" w:rsidP="007B474C">
      <w:pPr>
        <w:pStyle w:val="SingleTxtG"/>
        <w:ind w:left="1701"/>
        <w:rPr>
          <w:strike/>
        </w:rPr>
      </w:pPr>
      <w:r>
        <w:t>“</w:t>
      </w:r>
      <w:r w:rsidRPr="00E73843">
        <w:rPr>
          <w:strike/>
        </w:rPr>
        <w:t>To be filled in only in the case of loading or unloading of substances for the carriage of which a closed cargo tank or an open cargo tank with flame arrester is required:</w:t>
      </w:r>
    </w:p>
    <w:p w14:paraId="766E07F9" w14:textId="622A7D3F" w:rsidR="00A1338F" w:rsidRDefault="00A1338F" w:rsidP="007B474C">
      <w:pPr>
        <w:pStyle w:val="SingleTxtG"/>
        <w:ind w:left="1701"/>
      </w:pPr>
      <w:r>
        <w:t>Are the cargo tank hatches and cargo tank inspection and sampling openings closed or protected by flame arresters fulfilling the requirements of column (16) of Table C of Chapter 3.2?</w:t>
      </w:r>
      <w:proofErr w:type="gramStart"/>
      <w:r>
        <w:t>”</w:t>
      </w:r>
      <w:r w:rsidR="00174AEB">
        <w:t>;</w:t>
      </w:r>
      <w:proofErr w:type="gramEnd"/>
    </w:p>
    <w:p w14:paraId="7634C447" w14:textId="66C381B9" w:rsidR="00A1338F" w:rsidRDefault="00A1338F" w:rsidP="00A1338F">
      <w:pPr>
        <w:pStyle w:val="SingleTxtG"/>
      </w:pPr>
      <w:r>
        <w:tab/>
      </w:r>
      <w:r w:rsidR="0018246B">
        <w:tab/>
        <w:t>(</w:t>
      </w:r>
      <w:r w:rsidR="008D24A6">
        <w:t>u</w:t>
      </w:r>
      <w:r w:rsidR="0018246B">
        <w:t>)</w:t>
      </w:r>
      <w:r w:rsidR="007B474C">
        <w:tab/>
      </w:r>
      <w:r>
        <w:t>Amend Questions 19 and 20 as follows:</w:t>
      </w:r>
    </w:p>
    <w:p w14:paraId="615ADC7D" w14:textId="2DF9A62F" w:rsidR="00A1338F" w:rsidRDefault="007B474C" w:rsidP="001E3985">
      <w:pPr>
        <w:pStyle w:val="SingleTxtG"/>
        <w:ind w:left="1701"/>
      </w:pPr>
      <w:r>
        <w:t>(</w:t>
      </w:r>
      <w:r w:rsidR="008B2CF4">
        <w:t>i</w:t>
      </w:r>
      <w:r>
        <w:t>)</w:t>
      </w:r>
      <w:r>
        <w:tab/>
      </w:r>
      <w:r w:rsidR="00A1338F">
        <w:t xml:space="preserve">Change the asterisks in the columns “vessel” and “loading/unloading place” from two to </w:t>
      </w:r>
      <w:proofErr w:type="gramStart"/>
      <w:r w:rsidR="00A1338F">
        <w:t>one;</w:t>
      </w:r>
      <w:proofErr w:type="gramEnd"/>
    </w:p>
    <w:p w14:paraId="75C99B9F" w14:textId="75547E21" w:rsidR="00A1338F" w:rsidRDefault="007B474C" w:rsidP="007B474C">
      <w:pPr>
        <w:pStyle w:val="SingleTxtG"/>
        <w:ind w:firstLine="567"/>
      </w:pPr>
      <w:r>
        <w:t>(</w:t>
      </w:r>
      <w:r w:rsidR="008B2CF4">
        <w:t>ii</w:t>
      </w:r>
      <w:r>
        <w:t>)</w:t>
      </w:r>
      <w:r>
        <w:tab/>
      </w:r>
      <w:r w:rsidR="00A1338F">
        <w:t xml:space="preserve">Change the accompanying footnote accordingly from two to one </w:t>
      </w:r>
      <w:proofErr w:type="gramStart"/>
      <w:r w:rsidR="00A1338F">
        <w:t>asterisk</w:t>
      </w:r>
      <w:r w:rsidR="00174AEB">
        <w:t>;</w:t>
      </w:r>
      <w:proofErr w:type="gramEnd"/>
    </w:p>
    <w:p w14:paraId="52641866" w14:textId="4577B5B8" w:rsidR="00A1338F" w:rsidRDefault="00337362" w:rsidP="001E3985">
      <w:pPr>
        <w:pStyle w:val="SingleTxtG"/>
        <w:ind w:firstLine="567"/>
      </w:pPr>
      <w:r>
        <w:t>(</w:t>
      </w:r>
      <w:r w:rsidR="008D24A6">
        <w:t>v</w:t>
      </w:r>
      <w:r w:rsidR="00814048">
        <w:t>)</w:t>
      </w:r>
      <w:r w:rsidR="007B474C">
        <w:tab/>
      </w:r>
      <w:r w:rsidR="00A1338F">
        <w:t>Insert a new Question 21 as follows:</w:t>
      </w:r>
    </w:p>
    <w:p w14:paraId="6508E1C9" w14:textId="474B7491" w:rsidR="00A1338F" w:rsidRDefault="007B474C" w:rsidP="007B474C">
      <w:pPr>
        <w:pStyle w:val="SingleTxtG"/>
        <w:ind w:firstLine="567"/>
      </w:pPr>
      <w:r>
        <w:t>(</w:t>
      </w:r>
      <w:r w:rsidR="008B2CF4">
        <w:t>i</w:t>
      </w:r>
      <w:r>
        <w:t>)</w:t>
      </w:r>
      <w:r>
        <w:tab/>
      </w:r>
      <w:r w:rsidR="00A1338F">
        <w:t>Insert a new header “21. Transport of refrigerated liquified gases</w:t>
      </w:r>
      <w:proofErr w:type="gramStart"/>
      <w:r w:rsidR="00A1338F">
        <w:t>”;</w:t>
      </w:r>
      <w:proofErr w:type="gramEnd"/>
    </w:p>
    <w:p w14:paraId="20CAC8F8" w14:textId="1C8325E5" w:rsidR="00A1338F" w:rsidRDefault="007B474C" w:rsidP="001E3985">
      <w:pPr>
        <w:pStyle w:val="SingleTxtG"/>
        <w:ind w:left="1701"/>
      </w:pPr>
      <w:r>
        <w:t>(</w:t>
      </w:r>
      <w:r w:rsidR="008B2CF4">
        <w:t>ii</w:t>
      </w:r>
      <w:r>
        <w:t>)</w:t>
      </w:r>
      <w:r>
        <w:tab/>
      </w:r>
      <w:r w:rsidR="00A1338F">
        <w:t xml:space="preserve">Insert a new Question “21.1 Are suitable facilities to collect leaked liquids provided underneath the refrigerated liquified gas connections and are they empty?” for both vessel and loading/unloading </w:t>
      </w:r>
      <w:proofErr w:type="gramStart"/>
      <w:r w:rsidR="00A1338F">
        <w:t>place</w:t>
      </w:r>
      <w:r w:rsidR="00650B69">
        <w:t>;</w:t>
      </w:r>
      <w:proofErr w:type="gramEnd"/>
    </w:p>
    <w:p w14:paraId="1E8C899E" w14:textId="458399A6" w:rsidR="00A1338F" w:rsidRDefault="00814048" w:rsidP="001E3985">
      <w:pPr>
        <w:pStyle w:val="SingleTxtG"/>
        <w:ind w:firstLine="567"/>
      </w:pPr>
      <w:r>
        <w:t>(</w:t>
      </w:r>
      <w:r w:rsidR="008D24A6">
        <w:t>w</w:t>
      </w:r>
      <w:r>
        <w:t>)</w:t>
      </w:r>
      <w:r w:rsidR="007B474C">
        <w:tab/>
      </w:r>
      <w:r w:rsidR="00A1338F">
        <w:t xml:space="preserve">Rearrange the Questions in a numerical ascending </w:t>
      </w:r>
      <w:proofErr w:type="gramStart"/>
      <w:r w:rsidR="00A1338F">
        <w:t>order</w:t>
      </w:r>
      <w:r w:rsidR="00650B69">
        <w:t>;</w:t>
      </w:r>
      <w:proofErr w:type="gramEnd"/>
    </w:p>
    <w:p w14:paraId="10883CBB" w14:textId="77777777" w:rsidR="00A1338F" w:rsidRPr="00E73843" w:rsidRDefault="00A1338F" w:rsidP="00A1338F">
      <w:pPr>
        <w:pStyle w:val="SingleTxtG"/>
        <w:rPr>
          <w:b/>
          <w:bCs/>
        </w:rPr>
      </w:pPr>
      <w:r w:rsidRPr="00E73843">
        <w:rPr>
          <w:b/>
          <w:bCs/>
        </w:rPr>
        <w:t>Re: Explanation</w:t>
      </w:r>
    </w:p>
    <w:p w14:paraId="558E8C9A" w14:textId="64AA4301" w:rsidR="00A1338F" w:rsidRDefault="006059DF" w:rsidP="001E3985">
      <w:pPr>
        <w:pStyle w:val="SingleTxtG"/>
        <w:ind w:firstLine="567"/>
      </w:pPr>
      <w:r>
        <w:t>(</w:t>
      </w:r>
      <w:r w:rsidR="008D24A6">
        <w:t>x</w:t>
      </w:r>
      <w:r>
        <w:t>)</w:t>
      </w:r>
      <w:r w:rsidR="007B474C">
        <w:tab/>
      </w:r>
      <w:r w:rsidR="00A1338F">
        <w:t>Insert the following text after the header Explanation:</w:t>
      </w:r>
    </w:p>
    <w:p w14:paraId="58B4D266" w14:textId="77777777" w:rsidR="00A1338F" w:rsidRPr="00C40357" w:rsidRDefault="00A1338F" w:rsidP="007B474C">
      <w:pPr>
        <w:pStyle w:val="SingleTxtG"/>
        <w:ind w:left="1701"/>
        <w:rPr>
          <w:b/>
          <w:bCs/>
          <w:u w:val="single"/>
        </w:rPr>
      </w:pPr>
      <w:r w:rsidRPr="00E73843">
        <w:rPr>
          <w:b/>
          <w:bCs/>
        </w:rPr>
        <w:t>“</w:t>
      </w:r>
      <w:r w:rsidRPr="00C40357">
        <w:rPr>
          <w:b/>
          <w:bCs/>
          <w:u w:val="single"/>
        </w:rPr>
        <w:t>General information</w:t>
      </w:r>
    </w:p>
    <w:p w14:paraId="2BF886D2" w14:textId="77777777" w:rsidR="00A1338F" w:rsidRPr="00C40357" w:rsidRDefault="00A1338F" w:rsidP="007B474C">
      <w:pPr>
        <w:pStyle w:val="SingleTxtG"/>
        <w:ind w:left="1701"/>
        <w:rPr>
          <w:b/>
          <w:bCs/>
          <w:u w:val="single"/>
        </w:rPr>
      </w:pPr>
      <w:proofErr w:type="gramStart"/>
      <w:r w:rsidRPr="00C40357">
        <w:rPr>
          <w:b/>
          <w:bCs/>
          <w:u w:val="single"/>
        </w:rPr>
        <w:t>Particulars of</w:t>
      </w:r>
      <w:proofErr w:type="gramEnd"/>
      <w:r w:rsidRPr="00C40357">
        <w:rPr>
          <w:b/>
          <w:bCs/>
          <w:u w:val="single"/>
        </w:rPr>
        <w:t xml:space="preserve"> vessel</w:t>
      </w:r>
    </w:p>
    <w:p w14:paraId="7858F21D" w14:textId="77777777" w:rsidR="00A1338F" w:rsidRPr="00C40357" w:rsidRDefault="00A1338F" w:rsidP="007B474C">
      <w:pPr>
        <w:pStyle w:val="SingleTxtG"/>
        <w:ind w:left="1701"/>
        <w:rPr>
          <w:b/>
          <w:bCs/>
          <w:u w:val="single"/>
        </w:rPr>
      </w:pPr>
      <w:r w:rsidRPr="00C40357">
        <w:rPr>
          <w:b/>
          <w:bCs/>
          <w:u w:val="single"/>
        </w:rPr>
        <w:t>For “vessel type”, state the type of vessel, cargo tank design, type of cargo tank and opening pressure of the pressure relief valves/high-velocity vent valves/safety valves following the definitions given in 1.2.1 and the certificate of approval (for example, C-2-2-50).</w:t>
      </w:r>
    </w:p>
    <w:p w14:paraId="074D3BD9" w14:textId="77777777" w:rsidR="00A1338F" w:rsidRPr="00C40357" w:rsidRDefault="00A1338F" w:rsidP="007B474C">
      <w:pPr>
        <w:pStyle w:val="SingleTxtG"/>
        <w:ind w:left="1701"/>
        <w:rPr>
          <w:b/>
          <w:bCs/>
          <w:u w:val="single"/>
        </w:rPr>
      </w:pPr>
      <w:proofErr w:type="gramStart"/>
      <w:r w:rsidRPr="00C40357">
        <w:rPr>
          <w:b/>
          <w:bCs/>
          <w:u w:val="single"/>
        </w:rPr>
        <w:t>Particulars of</w:t>
      </w:r>
      <w:proofErr w:type="gramEnd"/>
      <w:r w:rsidRPr="00C40357">
        <w:rPr>
          <w:b/>
          <w:bCs/>
          <w:u w:val="single"/>
        </w:rPr>
        <w:t xml:space="preserve"> last cargo</w:t>
      </w:r>
    </w:p>
    <w:p w14:paraId="38FDAA4E" w14:textId="77777777" w:rsidR="00A1338F" w:rsidRPr="00C40357" w:rsidRDefault="00A1338F" w:rsidP="007B474C">
      <w:pPr>
        <w:pStyle w:val="SingleTxtG"/>
        <w:ind w:left="1701"/>
        <w:rPr>
          <w:b/>
          <w:bCs/>
          <w:u w:val="single"/>
        </w:rPr>
      </w:pPr>
      <w:r w:rsidRPr="00C40357">
        <w:rPr>
          <w:b/>
          <w:bCs/>
          <w:u w:val="single"/>
        </w:rPr>
        <w:lastRenderedPageBreak/>
        <w:t>This concerns the last cargo of all tanks to be loaded.</w:t>
      </w:r>
    </w:p>
    <w:p w14:paraId="767B4E32" w14:textId="77777777" w:rsidR="00A1338F" w:rsidRPr="00C40357" w:rsidRDefault="00A1338F" w:rsidP="007B474C">
      <w:pPr>
        <w:pStyle w:val="SingleTxtG"/>
        <w:ind w:left="1701"/>
        <w:rPr>
          <w:b/>
          <w:bCs/>
          <w:u w:val="single"/>
        </w:rPr>
      </w:pPr>
      <w:proofErr w:type="gramStart"/>
      <w:r w:rsidRPr="00C40357">
        <w:rPr>
          <w:b/>
          <w:bCs/>
          <w:u w:val="single"/>
        </w:rPr>
        <w:t>Particulars of</w:t>
      </w:r>
      <w:proofErr w:type="gramEnd"/>
      <w:r w:rsidRPr="00C40357">
        <w:rPr>
          <w:b/>
          <w:bCs/>
          <w:u w:val="single"/>
        </w:rPr>
        <w:t xml:space="preserve"> loading/unloading</w:t>
      </w:r>
    </w:p>
    <w:p w14:paraId="7373C886" w14:textId="77777777" w:rsidR="00A1338F" w:rsidRPr="00C40357" w:rsidRDefault="00A1338F" w:rsidP="007B474C">
      <w:pPr>
        <w:pStyle w:val="SingleTxtG"/>
        <w:ind w:left="1701"/>
        <w:rPr>
          <w:b/>
          <w:bCs/>
          <w:u w:val="single"/>
        </w:rPr>
      </w:pPr>
      <w:r w:rsidRPr="00C40357">
        <w:rPr>
          <w:b/>
          <w:bCs/>
          <w:u w:val="single"/>
        </w:rPr>
        <w:t>It should be unambiguous to which cargo tank the “cargo tank number(s) of vessel” refers. Where necessary, add additional information to distinguish between cargo tanks (</w:t>
      </w:r>
      <w:proofErr w:type="gramStart"/>
      <w:r w:rsidRPr="00C40357">
        <w:rPr>
          <w:b/>
          <w:bCs/>
          <w:u w:val="single"/>
        </w:rPr>
        <w:t>e.g.</w:t>
      </w:r>
      <w:proofErr w:type="gramEnd"/>
      <w:r w:rsidRPr="00C40357">
        <w:rPr>
          <w:b/>
          <w:bCs/>
          <w:u w:val="single"/>
        </w:rPr>
        <w:t xml:space="preserve"> “starboard 1-1”). </w:t>
      </w:r>
    </w:p>
    <w:p w14:paraId="3BE0C054" w14:textId="77777777" w:rsidR="00A1338F" w:rsidRPr="00C40357" w:rsidRDefault="00A1338F" w:rsidP="007B474C">
      <w:pPr>
        <w:pStyle w:val="SingleTxtG"/>
        <w:ind w:left="1701"/>
        <w:rPr>
          <w:b/>
          <w:bCs/>
          <w:u w:val="single"/>
        </w:rPr>
      </w:pPr>
      <w:r w:rsidRPr="00C40357">
        <w:rPr>
          <w:b/>
          <w:bCs/>
          <w:u w:val="single"/>
        </w:rPr>
        <w:t xml:space="preserve">The “estimated residual quantity” is the maximum quantity of product that will flow after active loading or unloading has stopped. It is the amount of product remaining in the hose or loading arm estimated from the last closed valve, expressed in litres. Operationally, the quantity at which loading is stopped in the final stage should be agreed upon </w:t>
      </w:r>
      <w:proofErr w:type="gramStart"/>
      <w:r w:rsidRPr="00C40357">
        <w:rPr>
          <w:b/>
          <w:bCs/>
          <w:u w:val="single"/>
        </w:rPr>
        <w:t>in order to</w:t>
      </w:r>
      <w:proofErr w:type="gramEnd"/>
      <w:r w:rsidRPr="00C40357">
        <w:rPr>
          <w:b/>
          <w:bCs/>
          <w:u w:val="single"/>
        </w:rPr>
        <w:t xml:space="preserve"> safely receive the residual quantity.</w:t>
      </w:r>
    </w:p>
    <w:p w14:paraId="383F35E6" w14:textId="2E78F82C" w:rsidR="00A1338F" w:rsidRDefault="00A1338F" w:rsidP="007B474C">
      <w:pPr>
        <w:pStyle w:val="SingleTxtG"/>
        <w:ind w:left="1701"/>
      </w:pPr>
      <w:r w:rsidRPr="00C40357">
        <w:rPr>
          <w:b/>
          <w:bCs/>
          <w:u w:val="single"/>
        </w:rPr>
        <w:t>The “permissible maximum pressure in the cargo tank” refers to the maximum pressure of the high-velocity vent valve.</w:t>
      </w:r>
      <w:proofErr w:type="gramStart"/>
      <w:r>
        <w:t>”</w:t>
      </w:r>
      <w:r w:rsidR="00650B69">
        <w:t>;</w:t>
      </w:r>
      <w:proofErr w:type="gramEnd"/>
    </w:p>
    <w:p w14:paraId="61644F3B" w14:textId="72D96510" w:rsidR="00A1338F" w:rsidRDefault="003B6BCB" w:rsidP="001E3985">
      <w:pPr>
        <w:pStyle w:val="SingleTxtG"/>
        <w:ind w:firstLine="567"/>
      </w:pPr>
      <w:r>
        <w:t>(</w:t>
      </w:r>
      <w:r w:rsidR="008D24A6">
        <w:t>y</w:t>
      </w:r>
      <w:r>
        <w:t>)</w:t>
      </w:r>
      <w:r w:rsidR="007B474C">
        <w:tab/>
      </w:r>
      <w:r w:rsidR="00A1338F">
        <w:t>Insert a new header “</w:t>
      </w:r>
      <w:r w:rsidR="00A1338F" w:rsidRPr="00E73843">
        <w:rPr>
          <w:b/>
          <w:bCs/>
        </w:rPr>
        <w:t>Questions</w:t>
      </w:r>
      <w:proofErr w:type="gramStart"/>
      <w:r w:rsidR="00A1338F">
        <w:t>”</w:t>
      </w:r>
      <w:r w:rsidR="00650B69">
        <w:t>;</w:t>
      </w:r>
      <w:proofErr w:type="gramEnd"/>
    </w:p>
    <w:p w14:paraId="60407475" w14:textId="1906FFA4" w:rsidR="00A1338F" w:rsidRDefault="00C636FA" w:rsidP="001E3985">
      <w:pPr>
        <w:pStyle w:val="SingleTxtG"/>
        <w:ind w:firstLine="567"/>
      </w:pPr>
      <w:r>
        <w:t>(</w:t>
      </w:r>
      <w:r w:rsidR="008D24A6">
        <w:t>z</w:t>
      </w:r>
      <w:r>
        <w:t>)</w:t>
      </w:r>
      <w:r w:rsidR="003366CF">
        <w:tab/>
      </w:r>
      <w:r w:rsidR="00A1338F">
        <w:t>Amend the current explanation for all Questions as follows:</w:t>
      </w:r>
    </w:p>
    <w:p w14:paraId="23C0872B" w14:textId="77777777" w:rsidR="00A1338F" w:rsidRDefault="00A1338F" w:rsidP="003366CF">
      <w:pPr>
        <w:pStyle w:val="SingleTxtG"/>
        <w:ind w:left="1701"/>
      </w:pPr>
      <w:r>
        <w:t>“</w:t>
      </w:r>
      <w:r w:rsidRPr="00B86C84">
        <w:rPr>
          <w:b/>
          <w:bCs/>
          <w:u w:val="single"/>
        </w:rPr>
        <w:t>Question 1</w:t>
      </w:r>
    </w:p>
    <w:p w14:paraId="2C0E4E38" w14:textId="77777777" w:rsidR="00A1338F" w:rsidRPr="00B86C84" w:rsidRDefault="00A1338F" w:rsidP="003366CF">
      <w:pPr>
        <w:pStyle w:val="SingleTxtG"/>
        <w:ind w:left="1701"/>
        <w:rPr>
          <w:b/>
          <w:bCs/>
          <w:u w:val="single"/>
        </w:rPr>
      </w:pPr>
      <w:r w:rsidRPr="00B86C84">
        <w:rPr>
          <w:b/>
          <w:bCs/>
          <w:u w:val="single"/>
        </w:rPr>
        <w:t>Prior to loading, both parties will check whether the vessel is permitted to carry this cargo by means of the vessel substance list.</w:t>
      </w:r>
    </w:p>
    <w:p w14:paraId="3BDB8CC4" w14:textId="77777777" w:rsidR="00A1338F" w:rsidRPr="00B86C84" w:rsidRDefault="00A1338F" w:rsidP="003366CF">
      <w:pPr>
        <w:pStyle w:val="SingleTxtG"/>
        <w:ind w:left="1701"/>
        <w:rPr>
          <w:b/>
          <w:bCs/>
          <w:u w:val="single"/>
        </w:rPr>
      </w:pPr>
      <w:r w:rsidRPr="00B86C84">
        <w:rPr>
          <w:b/>
          <w:bCs/>
          <w:u w:val="single"/>
        </w:rPr>
        <w:t xml:space="preserve">See also 1.4.2.2.1a, 1.4.3.3n, 7.2.1.21. </w:t>
      </w:r>
    </w:p>
    <w:p w14:paraId="70B40D8C" w14:textId="77777777" w:rsidR="00A1338F" w:rsidRPr="00B86C84" w:rsidRDefault="00A1338F" w:rsidP="003366CF">
      <w:pPr>
        <w:pStyle w:val="SingleTxtG"/>
        <w:ind w:left="1701"/>
        <w:rPr>
          <w:b/>
          <w:bCs/>
          <w:u w:val="single"/>
        </w:rPr>
      </w:pPr>
      <w:r w:rsidRPr="00B86C84">
        <w:rPr>
          <w:b/>
          <w:bCs/>
          <w:u w:val="single"/>
        </w:rPr>
        <w:t>Question 2</w:t>
      </w:r>
    </w:p>
    <w:p w14:paraId="4678A59A" w14:textId="77777777" w:rsidR="00A1338F" w:rsidRPr="00B86C84" w:rsidRDefault="00A1338F" w:rsidP="003366CF">
      <w:pPr>
        <w:pStyle w:val="SingleTxtG"/>
        <w:ind w:left="1701"/>
        <w:rPr>
          <w:b/>
          <w:bCs/>
          <w:i/>
          <w:iCs/>
          <w:u w:val="single"/>
        </w:rPr>
      </w:pPr>
      <w:r w:rsidRPr="00B86C84">
        <w:rPr>
          <w:b/>
          <w:bCs/>
          <w:i/>
          <w:iCs/>
          <w:u w:val="single"/>
        </w:rPr>
        <w:t>(Reserved)</w:t>
      </w:r>
    </w:p>
    <w:p w14:paraId="1D75D499" w14:textId="77777777" w:rsidR="00A1338F" w:rsidRPr="00B86C84" w:rsidRDefault="00A1338F" w:rsidP="003366CF">
      <w:pPr>
        <w:pStyle w:val="SingleTxtG"/>
        <w:ind w:left="1701"/>
        <w:rPr>
          <w:b/>
          <w:bCs/>
        </w:rPr>
      </w:pPr>
      <w:r w:rsidRPr="00B86C84">
        <w:rPr>
          <w:b/>
          <w:bCs/>
        </w:rPr>
        <w:t>Question 3</w:t>
      </w:r>
    </w:p>
    <w:p w14:paraId="4C69A847" w14:textId="77777777" w:rsidR="00A1338F" w:rsidRDefault="00A1338F" w:rsidP="003366CF">
      <w:pPr>
        <w:pStyle w:val="SingleTxtG"/>
        <w:ind w:left="1701"/>
      </w:pPr>
      <w:r>
        <w:t xml:space="preserve">“Well moored” means that the vessel is fastened to the pier or the cargo transfer station in such a way that, without intervention of a third person, movements of the vessel in any direction that could hamper the operation of the cargo transfer gear will be prevented. Established or predictable variations of the water–level at that location and special factors </w:t>
      </w:r>
      <w:proofErr w:type="gramStart"/>
      <w:r>
        <w:t>have to</w:t>
      </w:r>
      <w:proofErr w:type="gramEnd"/>
      <w:r>
        <w:t xml:space="preserve"> be taken into account.</w:t>
      </w:r>
    </w:p>
    <w:p w14:paraId="0C699C90" w14:textId="77777777" w:rsidR="00A1338F" w:rsidRPr="00B86C84" w:rsidRDefault="00A1338F" w:rsidP="003366CF">
      <w:pPr>
        <w:pStyle w:val="SingleTxtG"/>
        <w:ind w:left="1701"/>
        <w:rPr>
          <w:b/>
          <w:bCs/>
          <w:u w:val="single"/>
        </w:rPr>
      </w:pPr>
      <w:r w:rsidRPr="00B86C84">
        <w:rPr>
          <w:b/>
          <w:bCs/>
          <w:u w:val="single"/>
        </w:rPr>
        <w:t>See also 1.1.4.6, 7.2.4.76, 7.2.5.3.</w:t>
      </w:r>
    </w:p>
    <w:p w14:paraId="4AA801F3" w14:textId="77777777" w:rsidR="00A1338F" w:rsidRPr="00B86C84" w:rsidRDefault="00A1338F" w:rsidP="003366CF">
      <w:pPr>
        <w:pStyle w:val="SingleTxtG"/>
        <w:ind w:left="1701"/>
        <w:rPr>
          <w:b/>
          <w:bCs/>
        </w:rPr>
      </w:pPr>
      <w:r w:rsidRPr="00B86C84">
        <w:rPr>
          <w:b/>
          <w:bCs/>
        </w:rPr>
        <w:t>Question 4</w:t>
      </w:r>
    </w:p>
    <w:p w14:paraId="2A5FA59D" w14:textId="77777777" w:rsidR="00A1338F" w:rsidRDefault="00A1338F" w:rsidP="003366CF">
      <w:pPr>
        <w:pStyle w:val="SingleTxtG"/>
        <w:ind w:left="1701"/>
      </w:pPr>
      <w:r>
        <w:t xml:space="preserve">It must be possible to escape safely from the vessel at any time. If there is none or only one protected escape route available at the shoreside for a quick escape from the vessel in case of emergency, a suitable means of escape </w:t>
      </w:r>
      <w:proofErr w:type="gramStart"/>
      <w:r>
        <w:t>has to</w:t>
      </w:r>
      <w:proofErr w:type="gramEnd"/>
      <w:r>
        <w:t xml:space="preserve"> be provided on the vessel side if required in accordance with 7.2.4.77.</w:t>
      </w:r>
    </w:p>
    <w:p w14:paraId="326145D0" w14:textId="77777777" w:rsidR="00A1338F" w:rsidRPr="00B86C84" w:rsidRDefault="00A1338F" w:rsidP="003366CF">
      <w:pPr>
        <w:pStyle w:val="SingleTxtG"/>
        <w:ind w:left="1701"/>
        <w:rPr>
          <w:b/>
          <w:bCs/>
          <w:u w:val="single"/>
        </w:rPr>
      </w:pPr>
      <w:r w:rsidRPr="00B86C84">
        <w:rPr>
          <w:b/>
          <w:bCs/>
          <w:u w:val="single"/>
        </w:rPr>
        <w:t>See also 1.4.3.3q, 1.4.3.7.1g.</w:t>
      </w:r>
    </w:p>
    <w:p w14:paraId="58C004DE" w14:textId="77777777" w:rsidR="00A1338F" w:rsidRPr="00B86C84" w:rsidRDefault="00A1338F" w:rsidP="003366CF">
      <w:pPr>
        <w:pStyle w:val="SingleTxtG"/>
        <w:ind w:left="1701"/>
        <w:rPr>
          <w:b/>
          <w:bCs/>
          <w:u w:val="single"/>
        </w:rPr>
      </w:pPr>
      <w:r w:rsidRPr="00B86C84">
        <w:rPr>
          <w:b/>
          <w:bCs/>
          <w:u w:val="single"/>
        </w:rPr>
        <w:t>Question 5</w:t>
      </w:r>
    </w:p>
    <w:p w14:paraId="59879D5A" w14:textId="77777777" w:rsidR="00A1338F" w:rsidRPr="00B86C84" w:rsidRDefault="00A1338F" w:rsidP="003366CF">
      <w:pPr>
        <w:pStyle w:val="SingleTxtG"/>
        <w:ind w:left="1701"/>
        <w:rPr>
          <w:b/>
          <w:bCs/>
          <w:u w:val="single"/>
        </w:rPr>
      </w:pPr>
      <w:r w:rsidRPr="00B86C84">
        <w:rPr>
          <w:b/>
          <w:bCs/>
          <w:u w:val="single"/>
        </w:rPr>
        <w:t>See also 7.2.4.53.</w:t>
      </w:r>
    </w:p>
    <w:p w14:paraId="42AC6454" w14:textId="77777777" w:rsidR="00A1338F" w:rsidRPr="00B86C84" w:rsidRDefault="00A1338F" w:rsidP="003366CF">
      <w:pPr>
        <w:pStyle w:val="SingleTxtG"/>
        <w:ind w:left="1701"/>
        <w:rPr>
          <w:b/>
          <w:bCs/>
        </w:rPr>
      </w:pPr>
      <w:r w:rsidRPr="00B86C84">
        <w:rPr>
          <w:b/>
          <w:bCs/>
        </w:rPr>
        <w:t>Question 6</w:t>
      </w:r>
    </w:p>
    <w:p w14:paraId="6A91D42A" w14:textId="77777777" w:rsidR="00A1338F" w:rsidRDefault="00A1338F" w:rsidP="003366CF">
      <w:pPr>
        <w:pStyle w:val="SingleTxtG"/>
        <w:ind w:left="1701"/>
      </w:pPr>
      <w:r>
        <w:t xml:space="preserve">A valid inspection certificate for the hose assemblies must be available on board. The material of the piping for loading and unloading must be able to withstand the expected loads and be suitable for cargo transfer of the respective substances. The piping for loading and unloading between vessel and shore must be placed so that it cannot be damaged by ordinary movements of the vessel during the loading and unloading process or by variations of the water. In addition, all flanged joints must be fitted with appropriate gaskets and sufficient bolt connections </w:t>
      </w:r>
      <w:r w:rsidRPr="003079B9">
        <w:rPr>
          <w:b/>
          <w:bCs/>
          <w:u w:val="single"/>
        </w:rPr>
        <w:t>or other types of suitable couplings (</w:t>
      </w:r>
      <w:proofErr w:type="gramStart"/>
      <w:r w:rsidRPr="003079B9">
        <w:rPr>
          <w:b/>
          <w:bCs/>
          <w:u w:val="single"/>
        </w:rPr>
        <w:t>e.g.</w:t>
      </w:r>
      <w:proofErr w:type="gramEnd"/>
      <w:r w:rsidRPr="003079B9">
        <w:rPr>
          <w:b/>
          <w:bCs/>
          <w:u w:val="single"/>
        </w:rPr>
        <w:t xml:space="preserve"> claw coupling)</w:t>
      </w:r>
      <w:r>
        <w:t xml:space="preserve"> in order to exclude the possibility of leakage.</w:t>
      </w:r>
    </w:p>
    <w:p w14:paraId="77852D71" w14:textId="77777777" w:rsidR="00A1338F" w:rsidRPr="00B86C84" w:rsidRDefault="00A1338F" w:rsidP="003366CF">
      <w:pPr>
        <w:pStyle w:val="SingleTxtG"/>
        <w:ind w:left="1701"/>
        <w:rPr>
          <w:b/>
          <w:bCs/>
          <w:u w:val="single"/>
        </w:rPr>
      </w:pPr>
      <w:r w:rsidRPr="00B86C84">
        <w:rPr>
          <w:b/>
          <w:bCs/>
          <w:u w:val="single"/>
        </w:rPr>
        <w:t>For 6.1, see also 9.3.x.25.</w:t>
      </w:r>
    </w:p>
    <w:p w14:paraId="4B2D2E41" w14:textId="77777777" w:rsidR="00A1338F" w:rsidRPr="00B86C84" w:rsidRDefault="00A1338F" w:rsidP="003366CF">
      <w:pPr>
        <w:pStyle w:val="SingleTxtG"/>
        <w:ind w:left="1701"/>
        <w:rPr>
          <w:b/>
          <w:bCs/>
          <w:u w:val="single"/>
        </w:rPr>
      </w:pPr>
      <w:r w:rsidRPr="00B86C84">
        <w:rPr>
          <w:b/>
          <w:bCs/>
          <w:u w:val="single"/>
        </w:rPr>
        <w:t>For 6.3, see also 1.4.3.3t, 1.4.3.7.1k.</w:t>
      </w:r>
    </w:p>
    <w:p w14:paraId="1F54442A" w14:textId="77777777" w:rsidR="00A1338F" w:rsidRPr="00B86C84" w:rsidRDefault="00A1338F" w:rsidP="001E3985">
      <w:pPr>
        <w:pStyle w:val="SingleTxtG"/>
        <w:keepNext/>
        <w:ind w:left="1701"/>
        <w:rPr>
          <w:b/>
          <w:bCs/>
          <w:u w:val="single"/>
        </w:rPr>
      </w:pPr>
      <w:r w:rsidRPr="00B86C84">
        <w:rPr>
          <w:b/>
          <w:bCs/>
          <w:u w:val="single"/>
        </w:rPr>
        <w:lastRenderedPageBreak/>
        <w:t>Question 7</w:t>
      </w:r>
    </w:p>
    <w:p w14:paraId="7EC7BCD8" w14:textId="77777777" w:rsidR="00A1338F" w:rsidRPr="003079B9" w:rsidRDefault="00A1338F" w:rsidP="003366CF">
      <w:pPr>
        <w:pStyle w:val="SingleTxtG"/>
        <w:ind w:left="1701"/>
        <w:rPr>
          <w:b/>
          <w:bCs/>
          <w:u w:val="single"/>
        </w:rPr>
      </w:pPr>
      <w:r w:rsidRPr="003079B9">
        <w:rPr>
          <w:b/>
          <w:bCs/>
          <w:u w:val="single"/>
        </w:rPr>
        <w:t>All openings of the venting piping and connections to shore installations used for loading and unloading, through which the loading and unloading operation is carried out, shall be provided with safety valves. All openings, when not in use for loading and unloading, shall be fitted with a blind flange.</w:t>
      </w:r>
    </w:p>
    <w:p w14:paraId="4FA4B682" w14:textId="77777777" w:rsidR="00A1338F" w:rsidRPr="00B86C84" w:rsidRDefault="00A1338F" w:rsidP="003366CF">
      <w:pPr>
        <w:pStyle w:val="SingleTxtG"/>
        <w:ind w:left="1701"/>
        <w:rPr>
          <w:b/>
          <w:bCs/>
          <w:u w:val="single"/>
        </w:rPr>
      </w:pPr>
      <w:r w:rsidRPr="00B86C84">
        <w:rPr>
          <w:b/>
          <w:bCs/>
          <w:u w:val="single"/>
        </w:rPr>
        <w:t>Question 8</w:t>
      </w:r>
    </w:p>
    <w:p w14:paraId="7CFA85CB" w14:textId="77777777" w:rsidR="00A1338F" w:rsidRPr="003079B9" w:rsidRDefault="00A1338F" w:rsidP="003366CF">
      <w:pPr>
        <w:pStyle w:val="SingleTxtG"/>
        <w:ind w:left="1701"/>
        <w:rPr>
          <w:b/>
          <w:bCs/>
          <w:u w:val="single"/>
        </w:rPr>
      </w:pPr>
      <w:r w:rsidRPr="003079B9">
        <w:rPr>
          <w:b/>
          <w:bCs/>
          <w:u w:val="single"/>
        </w:rPr>
        <w:t>The receptacle intended for recovering possible liquid spillage shall be earthed to the metal structure of the vessel. Pipe connections shall be relieved of pressure prior to connection or disconnecting and the minimal amount of product that may be released shall be caught in the receptacle.</w:t>
      </w:r>
    </w:p>
    <w:p w14:paraId="31EBC484" w14:textId="77777777" w:rsidR="00A1338F" w:rsidRPr="00B86C84" w:rsidRDefault="00A1338F" w:rsidP="003366CF">
      <w:pPr>
        <w:pStyle w:val="SingleTxtG"/>
        <w:ind w:left="1701"/>
        <w:rPr>
          <w:b/>
          <w:bCs/>
          <w:u w:val="single"/>
        </w:rPr>
      </w:pPr>
      <w:r w:rsidRPr="00B86C84">
        <w:rPr>
          <w:b/>
          <w:bCs/>
          <w:u w:val="single"/>
        </w:rPr>
        <w:t>See also 7.2.4.16.5.</w:t>
      </w:r>
    </w:p>
    <w:p w14:paraId="3CDEDAE3" w14:textId="77777777" w:rsidR="00A1338F" w:rsidRPr="00B86C84" w:rsidRDefault="00A1338F" w:rsidP="003366CF">
      <w:pPr>
        <w:pStyle w:val="SingleTxtG"/>
        <w:ind w:left="1701"/>
        <w:rPr>
          <w:b/>
          <w:bCs/>
          <w:u w:val="single"/>
        </w:rPr>
      </w:pPr>
      <w:r w:rsidRPr="00B86C84">
        <w:rPr>
          <w:b/>
          <w:bCs/>
          <w:u w:val="single"/>
        </w:rPr>
        <w:t>Question 9</w:t>
      </w:r>
    </w:p>
    <w:p w14:paraId="4C8015A0" w14:textId="77777777" w:rsidR="00A1338F" w:rsidRPr="00B86C84" w:rsidRDefault="00A1338F" w:rsidP="003366CF">
      <w:pPr>
        <w:pStyle w:val="SingleTxtG"/>
        <w:ind w:left="1701"/>
        <w:rPr>
          <w:b/>
          <w:bCs/>
          <w:u w:val="single"/>
        </w:rPr>
      </w:pPr>
      <w:r w:rsidRPr="00B86C84">
        <w:rPr>
          <w:b/>
          <w:bCs/>
          <w:u w:val="single"/>
        </w:rPr>
        <w:t>See also 7.2.3.25.1, 7.2.3.25.2.</w:t>
      </w:r>
    </w:p>
    <w:p w14:paraId="68CA68D3" w14:textId="77777777" w:rsidR="00A1338F" w:rsidRPr="00B86C84" w:rsidRDefault="00A1338F" w:rsidP="003366CF">
      <w:pPr>
        <w:pStyle w:val="SingleTxtG"/>
        <w:ind w:left="1701"/>
        <w:rPr>
          <w:b/>
          <w:bCs/>
        </w:rPr>
      </w:pPr>
      <w:r w:rsidRPr="00B86C84">
        <w:rPr>
          <w:b/>
          <w:bCs/>
        </w:rPr>
        <w:t>Question 10</w:t>
      </w:r>
    </w:p>
    <w:p w14:paraId="38244E5B" w14:textId="77777777" w:rsidR="00A1338F" w:rsidRDefault="00A1338F" w:rsidP="003366CF">
      <w:pPr>
        <w:pStyle w:val="SingleTxtG"/>
        <w:ind w:left="1701"/>
      </w:pPr>
      <w:r>
        <w:t xml:space="preserve">Loading/unloading must be supervised on board and ashore so that dangers which may occur in the vicinity of piping for loading and unloading between vessel and shore can be recognized immediately. When supervision is </w:t>
      </w:r>
      <w:proofErr w:type="gramStart"/>
      <w:r>
        <w:t>effected</w:t>
      </w:r>
      <w:proofErr w:type="gramEnd"/>
      <w:r>
        <w:t xml:space="preserve"> by additional technical means it must be agreed between the shore installation and the vessel how it is to be ensured.</w:t>
      </w:r>
    </w:p>
    <w:p w14:paraId="63DEBB85" w14:textId="77777777" w:rsidR="00A1338F" w:rsidRPr="00B86C84" w:rsidRDefault="00A1338F" w:rsidP="003366CF">
      <w:pPr>
        <w:pStyle w:val="SingleTxtG"/>
        <w:ind w:left="1701"/>
        <w:rPr>
          <w:b/>
          <w:bCs/>
          <w:u w:val="single"/>
        </w:rPr>
      </w:pPr>
      <w:r w:rsidRPr="00B86C84">
        <w:rPr>
          <w:b/>
          <w:bCs/>
          <w:u w:val="single"/>
        </w:rPr>
        <w:t>For 10.1, see also 1.4.3.7.1l, 1.4.3.3u.</w:t>
      </w:r>
    </w:p>
    <w:p w14:paraId="72CCBB93" w14:textId="77777777" w:rsidR="00A1338F" w:rsidRPr="00B86C84" w:rsidRDefault="00A1338F" w:rsidP="003366CF">
      <w:pPr>
        <w:pStyle w:val="SingleTxtG"/>
        <w:ind w:left="1701"/>
        <w:rPr>
          <w:b/>
          <w:bCs/>
          <w:u w:val="single"/>
        </w:rPr>
      </w:pPr>
      <w:r w:rsidRPr="00B86C84">
        <w:rPr>
          <w:b/>
          <w:bCs/>
          <w:u w:val="single"/>
        </w:rPr>
        <w:t>For 10.2, see also 7.2.4.40.</w:t>
      </w:r>
    </w:p>
    <w:p w14:paraId="3344E393" w14:textId="77777777" w:rsidR="00A1338F" w:rsidRPr="00B86C84" w:rsidRDefault="00A1338F" w:rsidP="003366CF">
      <w:pPr>
        <w:pStyle w:val="SingleTxtG"/>
        <w:ind w:left="1701"/>
        <w:rPr>
          <w:b/>
          <w:bCs/>
          <w:u w:val="single"/>
        </w:rPr>
      </w:pPr>
      <w:r w:rsidRPr="00B86C84">
        <w:rPr>
          <w:b/>
          <w:bCs/>
          <w:u w:val="single"/>
        </w:rPr>
        <w:t>For 10.3, see also 7.2.4.41.</w:t>
      </w:r>
    </w:p>
    <w:p w14:paraId="74DB4AE7" w14:textId="77777777" w:rsidR="00A1338F" w:rsidRPr="00B86C84" w:rsidRDefault="00A1338F" w:rsidP="003366CF">
      <w:pPr>
        <w:pStyle w:val="SingleTxtG"/>
        <w:ind w:left="1701"/>
        <w:rPr>
          <w:b/>
          <w:bCs/>
        </w:rPr>
      </w:pPr>
      <w:r w:rsidRPr="00B86C84">
        <w:rPr>
          <w:b/>
          <w:bCs/>
        </w:rPr>
        <w:t>Question 11</w:t>
      </w:r>
    </w:p>
    <w:p w14:paraId="1BD56B38" w14:textId="77777777" w:rsidR="00A1338F" w:rsidRPr="003079B9" w:rsidRDefault="00A1338F" w:rsidP="003366CF">
      <w:pPr>
        <w:pStyle w:val="SingleTxtG"/>
        <w:ind w:left="1701"/>
        <w:rPr>
          <w:b/>
          <w:bCs/>
          <w:u w:val="single"/>
        </w:rPr>
      </w:pPr>
      <w:r>
        <w:t xml:space="preserve">For a </w:t>
      </w:r>
      <w:proofErr w:type="gramStart"/>
      <w:r>
        <w:t>safe loading/unloading operation good communications</w:t>
      </w:r>
      <w:proofErr w:type="gramEnd"/>
      <w:r>
        <w:t xml:space="preserve"> between vessel and shore are required. For this </w:t>
      </w:r>
      <w:proofErr w:type="gramStart"/>
      <w:r>
        <w:t>purpose</w:t>
      </w:r>
      <w:proofErr w:type="gramEnd"/>
      <w:r>
        <w:t xml:space="preserve"> telephone and radio equipment may be used only if of an explosion protected type and located within reach of the supervisor. </w:t>
      </w:r>
      <w:r w:rsidRPr="003079B9">
        <w:rPr>
          <w:b/>
          <w:bCs/>
          <w:u w:val="single"/>
        </w:rPr>
        <w:t xml:space="preserve">Communication shall be ensured for the entire duration of the loading/unloading operation. It shall take place in a language both persons can understand. </w:t>
      </w:r>
    </w:p>
    <w:p w14:paraId="657EFB03" w14:textId="77777777" w:rsidR="00A1338F" w:rsidRPr="00B86C84" w:rsidRDefault="00A1338F" w:rsidP="003366CF">
      <w:pPr>
        <w:pStyle w:val="SingleTxtG"/>
        <w:ind w:left="1701"/>
        <w:rPr>
          <w:b/>
          <w:bCs/>
          <w:u w:val="single"/>
        </w:rPr>
      </w:pPr>
      <w:r w:rsidRPr="00B86C84">
        <w:rPr>
          <w:b/>
          <w:bCs/>
          <w:u w:val="single"/>
        </w:rPr>
        <w:t xml:space="preserve">Question 12 </w:t>
      </w:r>
    </w:p>
    <w:p w14:paraId="5370A0B8" w14:textId="77777777" w:rsidR="00A1338F" w:rsidRPr="003079B9" w:rsidRDefault="00A1338F" w:rsidP="003366CF">
      <w:pPr>
        <w:pStyle w:val="SingleTxtG"/>
        <w:ind w:left="1701"/>
        <w:rPr>
          <w:b/>
          <w:bCs/>
          <w:u w:val="single"/>
        </w:rPr>
      </w:pPr>
      <w:r w:rsidRPr="003079B9">
        <w:rPr>
          <w:b/>
          <w:bCs/>
          <w:u w:val="single"/>
        </w:rPr>
        <w:t>In addition to the requirement of 7.2.4.25.5 ADN other regulations could prescribe the use of the vapour return piping and the venting piping, such as local regulations or permits.</w:t>
      </w:r>
    </w:p>
    <w:p w14:paraId="22D28BA3" w14:textId="77777777" w:rsidR="00A1338F" w:rsidRPr="00B86C84" w:rsidRDefault="00A1338F" w:rsidP="003366CF">
      <w:pPr>
        <w:pStyle w:val="SingleTxtG"/>
        <w:ind w:left="1701"/>
        <w:rPr>
          <w:b/>
          <w:bCs/>
          <w:u w:val="single"/>
        </w:rPr>
      </w:pPr>
      <w:r w:rsidRPr="00B86C84">
        <w:rPr>
          <w:b/>
          <w:bCs/>
          <w:u w:val="single"/>
        </w:rPr>
        <w:t>For 12.1, see also 7.2.4.25.5.</w:t>
      </w:r>
    </w:p>
    <w:p w14:paraId="0243A910" w14:textId="77777777" w:rsidR="00A1338F" w:rsidRPr="00B86C84" w:rsidRDefault="00A1338F" w:rsidP="003366CF">
      <w:pPr>
        <w:pStyle w:val="SingleTxtG"/>
        <w:ind w:left="1701"/>
        <w:rPr>
          <w:b/>
          <w:bCs/>
          <w:u w:val="single"/>
        </w:rPr>
      </w:pPr>
      <w:r w:rsidRPr="00B86C84">
        <w:rPr>
          <w:b/>
          <w:bCs/>
          <w:u w:val="single"/>
        </w:rPr>
        <w:t>For 12.2, see also 1.4.3.3s, 1.4.3.7.1j, 7.2.4.16.6.</w:t>
      </w:r>
    </w:p>
    <w:p w14:paraId="78B96ACE" w14:textId="77777777" w:rsidR="00A1338F" w:rsidRPr="00B86C84" w:rsidRDefault="00A1338F" w:rsidP="003366CF">
      <w:pPr>
        <w:pStyle w:val="SingleTxtG"/>
        <w:ind w:left="1701"/>
        <w:rPr>
          <w:b/>
          <w:bCs/>
          <w:u w:val="single"/>
        </w:rPr>
      </w:pPr>
      <w:r w:rsidRPr="00B86C84">
        <w:rPr>
          <w:b/>
          <w:bCs/>
          <w:u w:val="single"/>
        </w:rPr>
        <w:t>For 12.3, see also 1.4.3.3r, 1.4.3.7.1i.</w:t>
      </w:r>
    </w:p>
    <w:p w14:paraId="7C43502E" w14:textId="77777777" w:rsidR="00A1338F" w:rsidRPr="00B86C84" w:rsidRDefault="00A1338F" w:rsidP="003366CF">
      <w:pPr>
        <w:pStyle w:val="SingleTxtG"/>
        <w:ind w:left="1701"/>
        <w:rPr>
          <w:b/>
          <w:bCs/>
          <w:u w:val="single"/>
        </w:rPr>
      </w:pPr>
      <w:r w:rsidRPr="00B86C84">
        <w:rPr>
          <w:b/>
          <w:bCs/>
          <w:u w:val="single"/>
        </w:rPr>
        <w:t>Question 13</w:t>
      </w:r>
    </w:p>
    <w:p w14:paraId="3D67E27B" w14:textId="77777777" w:rsidR="00A1338F" w:rsidRPr="003079B9" w:rsidRDefault="00A1338F" w:rsidP="003366CF">
      <w:pPr>
        <w:pStyle w:val="SingleTxtG"/>
        <w:ind w:left="1701"/>
        <w:rPr>
          <w:b/>
          <w:bCs/>
          <w:i/>
          <w:iCs/>
          <w:u w:val="single"/>
        </w:rPr>
      </w:pPr>
      <w:r w:rsidRPr="003079B9">
        <w:rPr>
          <w:b/>
          <w:bCs/>
          <w:i/>
          <w:iCs/>
          <w:u w:val="single"/>
        </w:rPr>
        <w:t>(Reserved)</w:t>
      </w:r>
    </w:p>
    <w:p w14:paraId="55686691" w14:textId="77777777" w:rsidR="00A1338F" w:rsidRDefault="00A1338F" w:rsidP="003366CF">
      <w:pPr>
        <w:pStyle w:val="SingleTxtG"/>
        <w:ind w:left="1701"/>
      </w:pPr>
      <w:r w:rsidRPr="00B86C84">
        <w:rPr>
          <w:b/>
          <w:bCs/>
        </w:rPr>
        <w:t>Question</w:t>
      </w:r>
      <w:r>
        <w:t xml:space="preserve"> </w:t>
      </w:r>
      <w:r w:rsidRPr="00B86C84">
        <w:rPr>
          <w:strike/>
        </w:rPr>
        <w:t>13</w:t>
      </w:r>
      <w:r w:rsidRPr="00B86C84">
        <w:rPr>
          <w:b/>
          <w:bCs/>
          <w:u w:val="single"/>
        </w:rPr>
        <w:t>14</w:t>
      </w:r>
    </w:p>
    <w:p w14:paraId="2133B95F" w14:textId="77777777" w:rsidR="00A1338F" w:rsidRDefault="00A1338F" w:rsidP="003366CF">
      <w:pPr>
        <w:pStyle w:val="SingleTxtG"/>
        <w:ind w:left="1701"/>
      </w:pPr>
      <w:r>
        <w:t xml:space="preserve">Before the start of the loading/unloading operation the representative of the shore installation and the master or the person mandated by him must agree on the applicable procedure. The specific properties of the substances to be loaded/unloaded </w:t>
      </w:r>
      <w:proofErr w:type="gramStart"/>
      <w:r>
        <w:t>have to</w:t>
      </w:r>
      <w:proofErr w:type="gramEnd"/>
      <w:r>
        <w:t xml:space="preserve"> be taken into account.</w:t>
      </w:r>
    </w:p>
    <w:p w14:paraId="585B2C2E" w14:textId="77777777" w:rsidR="00A1338F" w:rsidRPr="003079B9" w:rsidRDefault="00A1338F" w:rsidP="003366CF">
      <w:pPr>
        <w:pStyle w:val="SingleTxtG"/>
        <w:ind w:left="1701"/>
        <w:rPr>
          <w:b/>
          <w:bCs/>
          <w:u w:val="single"/>
        </w:rPr>
      </w:pPr>
      <w:r w:rsidRPr="003079B9">
        <w:rPr>
          <w:b/>
          <w:bCs/>
          <w:u w:val="single"/>
        </w:rPr>
        <w:t>Question 15</w:t>
      </w:r>
    </w:p>
    <w:p w14:paraId="3CBAC32B" w14:textId="77777777" w:rsidR="00A1338F" w:rsidRPr="003079B9" w:rsidRDefault="00A1338F" w:rsidP="003366CF">
      <w:pPr>
        <w:pStyle w:val="SingleTxtG"/>
        <w:ind w:left="1701"/>
        <w:rPr>
          <w:b/>
          <w:bCs/>
          <w:u w:val="single"/>
        </w:rPr>
      </w:pPr>
      <w:r w:rsidRPr="003079B9">
        <w:rPr>
          <w:b/>
          <w:bCs/>
          <w:u w:val="single"/>
        </w:rPr>
        <w:t>The systems mentioned in 15.3 shall remain switched on during the operation.</w:t>
      </w:r>
    </w:p>
    <w:p w14:paraId="63DE1605" w14:textId="77777777" w:rsidR="00A1338F" w:rsidRPr="003079B9" w:rsidRDefault="00A1338F" w:rsidP="003366CF">
      <w:pPr>
        <w:pStyle w:val="SingleTxtG"/>
        <w:ind w:left="1701"/>
        <w:rPr>
          <w:b/>
          <w:bCs/>
          <w:u w:val="single"/>
        </w:rPr>
      </w:pPr>
      <w:r w:rsidRPr="003079B9">
        <w:rPr>
          <w:b/>
          <w:bCs/>
          <w:u w:val="single"/>
        </w:rPr>
        <w:t>“Ventilation systems” refers to systems for the accommodation, wheelhouse and service spaces as described in 9.3.x.12.4.</w:t>
      </w:r>
    </w:p>
    <w:p w14:paraId="59FFB002" w14:textId="77777777" w:rsidR="00A1338F" w:rsidRPr="003079B9" w:rsidRDefault="00A1338F" w:rsidP="003366CF">
      <w:pPr>
        <w:pStyle w:val="SingleTxtG"/>
        <w:ind w:left="1701"/>
        <w:rPr>
          <w:b/>
          <w:bCs/>
          <w:u w:val="single"/>
        </w:rPr>
      </w:pPr>
      <w:r w:rsidRPr="003079B9">
        <w:rPr>
          <w:b/>
          <w:bCs/>
          <w:u w:val="single"/>
        </w:rPr>
        <w:lastRenderedPageBreak/>
        <w:t>For 15.6, see also 7.2.3.51.6, 9.3.x.12.4</w:t>
      </w:r>
    </w:p>
    <w:p w14:paraId="41100FAC" w14:textId="77777777" w:rsidR="00A1338F" w:rsidRPr="003079B9" w:rsidRDefault="00A1338F" w:rsidP="003366CF">
      <w:pPr>
        <w:pStyle w:val="SingleTxtG"/>
        <w:ind w:left="1701"/>
        <w:rPr>
          <w:b/>
          <w:bCs/>
          <w:u w:val="single"/>
        </w:rPr>
      </w:pPr>
      <w:r w:rsidRPr="003079B9">
        <w:rPr>
          <w:b/>
          <w:bCs/>
          <w:u w:val="single"/>
        </w:rPr>
        <w:t>Question 16</w:t>
      </w:r>
    </w:p>
    <w:p w14:paraId="2036163F" w14:textId="77777777" w:rsidR="00A1338F" w:rsidRPr="003079B9" w:rsidRDefault="00A1338F" w:rsidP="003366CF">
      <w:pPr>
        <w:pStyle w:val="SingleTxtG"/>
        <w:ind w:left="1701"/>
        <w:rPr>
          <w:b/>
          <w:bCs/>
          <w:u w:val="single"/>
        </w:rPr>
      </w:pPr>
      <w:r w:rsidRPr="003079B9">
        <w:rPr>
          <w:b/>
          <w:bCs/>
          <w:u w:val="single"/>
        </w:rPr>
        <w:t>See also 9.3.x.21.4.</w:t>
      </w:r>
    </w:p>
    <w:p w14:paraId="560043C8" w14:textId="77777777" w:rsidR="00A1338F" w:rsidRPr="00B86C84" w:rsidRDefault="00A1338F" w:rsidP="003366CF">
      <w:pPr>
        <w:pStyle w:val="SingleTxtG"/>
        <w:ind w:left="1701"/>
        <w:rPr>
          <w:b/>
          <w:bCs/>
        </w:rPr>
      </w:pPr>
      <w:r w:rsidRPr="00B86C84">
        <w:rPr>
          <w:b/>
          <w:bCs/>
        </w:rPr>
        <w:t>Question 17</w:t>
      </w:r>
    </w:p>
    <w:p w14:paraId="633521C7" w14:textId="77777777" w:rsidR="00A1338F" w:rsidRDefault="00A1338F" w:rsidP="003366CF">
      <w:pPr>
        <w:pStyle w:val="SingleTxtG"/>
        <w:ind w:left="1701"/>
      </w:pPr>
      <w:r>
        <w:t>To prevent backflow from the shore, it is also necessary to activate the overflow prevention device on the vessel under certain circumstances when unloading. It is obligatory during loading and optional during unloading. Delete this item if it is not necessary during unloading.</w:t>
      </w:r>
    </w:p>
    <w:p w14:paraId="085DAC22" w14:textId="77777777" w:rsidR="00A1338F" w:rsidRPr="003079B9" w:rsidRDefault="00A1338F" w:rsidP="003366CF">
      <w:pPr>
        <w:pStyle w:val="SingleTxtG"/>
        <w:ind w:left="1701"/>
        <w:rPr>
          <w:b/>
          <w:bCs/>
          <w:u w:val="single"/>
        </w:rPr>
      </w:pPr>
      <w:r w:rsidRPr="003079B9">
        <w:rPr>
          <w:b/>
          <w:bCs/>
          <w:u w:val="single"/>
        </w:rPr>
        <w:t>For 17.1 and 17.2, see also 7.2.4.13.2, 9.3.x.21.5.</w:t>
      </w:r>
    </w:p>
    <w:p w14:paraId="0CA149DB" w14:textId="77777777" w:rsidR="00A1338F" w:rsidRPr="003079B9" w:rsidRDefault="00A1338F" w:rsidP="003366CF">
      <w:pPr>
        <w:pStyle w:val="SingleTxtG"/>
        <w:ind w:left="1701"/>
        <w:rPr>
          <w:b/>
          <w:bCs/>
          <w:u w:val="single"/>
        </w:rPr>
      </w:pPr>
      <w:r w:rsidRPr="003079B9">
        <w:rPr>
          <w:b/>
          <w:bCs/>
          <w:u w:val="single"/>
        </w:rPr>
        <w:t>Question 18</w:t>
      </w:r>
    </w:p>
    <w:p w14:paraId="229AFE33" w14:textId="77777777" w:rsidR="00A1338F" w:rsidRPr="003079B9" w:rsidRDefault="00A1338F" w:rsidP="003366CF">
      <w:pPr>
        <w:pStyle w:val="SingleTxtG"/>
        <w:ind w:left="1701"/>
        <w:rPr>
          <w:b/>
          <w:bCs/>
          <w:u w:val="single"/>
        </w:rPr>
      </w:pPr>
      <w:r w:rsidRPr="003079B9">
        <w:rPr>
          <w:b/>
          <w:bCs/>
          <w:u w:val="single"/>
        </w:rPr>
        <w:t>See also 7.2.3.22.</w:t>
      </w:r>
    </w:p>
    <w:p w14:paraId="2F16A160" w14:textId="77777777" w:rsidR="00A1338F" w:rsidRPr="003079B9" w:rsidRDefault="00A1338F" w:rsidP="003366CF">
      <w:pPr>
        <w:pStyle w:val="SingleTxtG"/>
        <w:ind w:left="1701"/>
        <w:rPr>
          <w:b/>
          <w:bCs/>
          <w:u w:val="single"/>
        </w:rPr>
      </w:pPr>
      <w:r w:rsidRPr="003079B9">
        <w:rPr>
          <w:b/>
          <w:bCs/>
          <w:u w:val="single"/>
        </w:rPr>
        <w:t>Question 19</w:t>
      </w:r>
    </w:p>
    <w:p w14:paraId="1239B838" w14:textId="77777777" w:rsidR="00A1338F" w:rsidRPr="003079B9" w:rsidRDefault="00A1338F" w:rsidP="003366CF">
      <w:pPr>
        <w:pStyle w:val="SingleTxtG"/>
        <w:ind w:left="1701"/>
        <w:rPr>
          <w:b/>
          <w:bCs/>
          <w:i/>
          <w:iCs/>
          <w:u w:val="single"/>
        </w:rPr>
      </w:pPr>
      <w:r w:rsidRPr="003079B9">
        <w:rPr>
          <w:b/>
          <w:bCs/>
          <w:i/>
          <w:iCs/>
          <w:u w:val="single"/>
        </w:rPr>
        <w:t>(Reserved)</w:t>
      </w:r>
    </w:p>
    <w:p w14:paraId="4B5CF5BD" w14:textId="77777777" w:rsidR="00A1338F" w:rsidRPr="003079B9" w:rsidRDefault="00A1338F" w:rsidP="003366CF">
      <w:pPr>
        <w:pStyle w:val="SingleTxtG"/>
        <w:ind w:left="1701"/>
        <w:rPr>
          <w:b/>
          <w:bCs/>
          <w:u w:val="single"/>
        </w:rPr>
      </w:pPr>
      <w:r w:rsidRPr="003079B9">
        <w:rPr>
          <w:b/>
          <w:bCs/>
          <w:u w:val="single"/>
        </w:rPr>
        <w:t>Question 20</w:t>
      </w:r>
    </w:p>
    <w:p w14:paraId="484C32BE" w14:textId="77777777" w:rsidR="00A1338F" w:rsidRPr="003079B9" w:rsidRDefault="00A1338F" w:rsidP="003366CF">
      <w:pPr>
        <w:pStyle w:val="SingleTxtG"/>
        <w:ind w:left="1701"/>
        <w:rPr>
          <w:b/>
          <w:bCs/>
          <w:i/>
          <w:iCs/>
          <w:u w:val="single"/>
        </w:rPr>
      </w:pPr>
      <w:r w:rsidRPr="003079B9">
        <w:rPr>
          <w:b/>
          <w:bCs/>
          <w:i/>
          <w:iCs/>
          <w:u w:val="single"/>
        </w:rPr>
        <w:t>(Reserved)</w:t>
      </w:r>
    </w:p>
    <w:p w14:paraId="2E43901F" w14:textId="77777777" w:rsidR="00A1338F" w:rsidRPr="003079B9" w:rsidRDefault="00A1338F" w:rsidP="003366CF">
      <w:pPr>
        <w:pStyle w:val="SingleTxtG"/>
        <w:ind w:left="1701"/>
        <w:rPr>
          <w:b/>
          <w:bCs/>
          <w:u w:val="single"/>
        </w:rPr>
      </w:pPr>
      <w:r w:rsidRPr="003079B9">
        <w:rPr>
          <w:b/>
          <w:bCs/>
          <w:u w:val="single"/>
        </w:rPr>
        <w:t>Question 21</w:t>
      </w:r>
    </w:p>
    <w:p w14:paraId="70FCBAB8" w14:textId="77777777" w:rsidR="00A1338F" w:rsidRPr="003079B9" w:rsidRDefault="00A1338F" w:rsidP="003366CF">
      <w:pPr>
        <w:pStyle w:val="SingleTxtG"/>
        <w:ind w:left="1701"/>
        <w:rPr>
          <w:b/>
          <w:bCs/>
          <w:u w:val="single"/>
        </w:rPr>
      </w:pPr>
      <w:r w:rsidRPr="003079B9">
        <w:rPr>
          <w:b/>
          <w:bCs/>
          <w:u w:val="single"/>
        </w:rPr>
        <w:t>For 21.1, see also 7.2.4.29, 9.3.1.21.11.</w:t>
      </w:r>
    </w:p>
    <w:p w14:paraId="2A940D4C" w14:textId="77777777" w:rsidR="00A1338F" w:rsidRPr="003079B9" w:rsidRDefault="00A1338F" w:rsidP="003366CF">
      <w:pPr>
        <w:pStyle w:val="SingleTxtG"/>
        <w:ind w:left="1701"/>
        <w:rPr>
          <w:b/>
          <w:bCs/>
          <w:u w:val="single"/>
        </w:rPr>
      </w:pPr>
      <w:r w:rsidRPr="003079B9">
        <w:rPr>
          <w:b/>
          <w:bCs/>
          <w:u w:val="single"/>
        </w:rPr>
        <w:t>For 21.2, see also 7.2.4.2.9.”</w:t>
      </w:r>
    </w:p>
    <w:p w14:paraId="0CCED82E" w14:textId="1A298955" w:rsidR="00A1338F" w:rsidRPr="009A1053" w:rsidRDefault="00A1338F" w:rsidP="003366CF">
      <w:pPr>
        <w:pStyle w:val="SingleTxtG"/>
        <w:ind w:left="1701"/>
        <w:rPr>
          <w:b/>
          <w:bCs/>
        </w:rPr>
      </w:pPr>
      <w:r w:rsidRPr="009A1053">
        <w:rPr>
          <w:b/>
          <w:bCs/>
        </w:rPr>
        <w:t xml:space="preserve">Consequential </w:t>
      </w:r>
      <w:proofErr w:type="gramStart"/>
      <w:r w:rsidRPr="009A1053">
        <w:rPr>
          <w:b/>
          <w:bCs/>
        </w:rPr>
        <w:t>amendments</w:t>
      </w:r>
      <w:r w:rsidR="00650B69">
        <w:rPr>
          <w:b/>
          <w:bCs/>
        </w:rPr>
        <w:t>;</w:t>
      </w:r>
      <w:proofErr w:type="gramEnd"/>
    </w:p>
    <w:p w14:paraId="76481FB2" w14:textId="3C89EE8D" w:rsidR="00A1338F" w:rsidRDefault="006B114B" w:rsidP="001E3985">
      <w:pPr>
        <w:pStyle w:val="SingleTxtG"/>
        <w:ind w:firstLine="567"/>
      </w:pPr>
      <w:r>
        <w:t>(</w:t>
      </w:r>
      <w:r w:rsidR="00EE07FA">
        <w:t>aa</w:t>
      </w:r>
      <w:r>
        <w:t>)</w:t>
      </w:r>
      <w:r w:rsidR="003366CF">
        <w:tab/>
      </w:r>
      <w:r w:rsidR="00A1338F">
        <w:t>Amend 7.2.4.10.1 as follows:</w:t>
      </w:r>
    </w:p>
    <w:p w14:paraId="47F4D857" w14:textId="13E6E943" w:rsidR="00A1338F" w:rsidRDefault="00A1338F" w:rsidP="003366CF">
      <w:pPr>
        <w:pStyle w:val="SingleTxtG"/>
        <w:ind w:left="1701"/>
      </w:pPr>
      <w:r>
        <w:t>“</w:t>
      </w:r>
      <w:r w:rsidRPr="009A1053">
        <w:t xml:space="preserve">Loading or unloading shall start only once a checklist conforming with section 8.6.3 of ADN has been completed for the cargo in question and questions 1 to 19 of the list have been checked off with an “X”. Irrelevant questions should be </w:t>
      </w:r>
      <w:proofErr w:type="spellStart"/>
      <w:r w:rsidRPr="009A1053">
        <w:rPr>
          <w:strike/>
        </w:rPr>
        <w:t>deleted</w:t>
      </w:r>
      <w:r w:rsidRPr="009A1053">
        <w:rPr>
          <w:b/>
          <w:bCs/>
          <w:u w:val="single"/>
        </w:rPr>
        <w:t>crossed</w:t>
      </w:r>
      <w:proofErr w:type="spellEnd"/>
      <w:r w:rsidRPr="009A1053">
        <w:rPr>
          <w:b/>
          <w:bCs/>
          <w:u w:val="single"/>
        </w:rPr>
        <w:t xml:space="preserve"> out</w:t>
      </w:r>
      <w:r w:rsidRPr="009A1053">
        <w:t>. The list shall be completed, after the pipes intended for the handling are connected and prior to the handling, in duplicate and signed by the master or a person mandated by him and the person responsible for the handling at the shore facilities. If a positive response to all the questions is not possible, loading or unloading is only permitted with the prior consent of the competent authority.</w:t>
      </w:r>
      <w:r>
        <w:t>”</w:t>
      </w:r>
      <w:r w:rsidR="00754210">
        <w:t>.</w:t>
      </w:r>
    </w:p>
    <w:p w14:paraId="171C5202" w14:textId="3FB63027" w:rsidR="00A1338F" w:rsidRPr="00925F79" w:rsidRDefault="00A1338F" w:rsidP="00A1338F">
      <w:pPr>
        <w:pStyle w:val="HChG"/>
      </w:pPr>
      <w:r>
        <w:tab/>
      </w:r>
      <w:r>
        <w:tab/>
      </w:r>
      <w:r w:rsidRPr="00925F79">
        <w:t>Justification</w:t>
      </w:r>
      <w:r>
        <w:t xml:space="preserve"> and sustainable development goals</w:t>
      </w:r>
    </w:p>
    <w:p w14:paraId="3482C662" w14:textId="1B268A0B" w:rsidR="00A1338F" w:rsidRDefault="007E5A08" w:rsidP="00A1338F">
      <w:pPr>
        <w:pStyle w:val="SingleTxtG"/>
        <w:rPr>
          <w:lang w:val="en-US"/>
        </w:rPr>
      </w:pPr>
      <w:r>
        <w:rPr>
          <w:lang w:val="en-US"/>
        </w:rPr>
        <w:t>4</w:t>
      </w:r>
      <w:r w:rsidR="003366CF">
        <w:rPr>
          <w:lang w:val="en-US"/>
        </w:rPr>
        <w:t>.</w:t>
      </w:r>
      <w:r w:rsidR="003366CF">
        <w:rPr>
          <w:lang w:val="en-US"/>
        </w:rPr>
        <w:tab/>
      </w:r>
      <w:r w:rsidR="00A1338F">
        <w:rPr>
          <w:lang w:val="en-US"/>
        </w:rPr>
        <w:t xml:space="preserve">With this proposal we aim to align the ADN checklist more with the ADN </w:t>
      </w:r>
      <w:r w:rsidR="00BB7DF1">
        <w:rPr>
          <w:lang w:val="en-US"/>
        </w:rPr>
        <w:t>provisions</w:t>
      </w:r>
      <w:r w:rsidR="00A1338F">
        <w:rPr>
          <w:lang w:val="en-US"/>
        </w:rPr>
        <w:t>. To that end, we propose to include references to relevant parts of ADN in the explanations of the ADN checklist, re-arrange the columns for the particulars of the (last) cargo.</w:t>
      </w:r>
    </w:p>
    <w:p w14:paraId="18016529" w14:textId="4C679A5A" w:rsidR="00A1338F" w:rsidRDefault="007E5A08" w:rsidP="00A1338F">
      <w:pPr>
        <w:pStyle w:val="SingleTxtG"/>
        <w:rPr>
          <w:lang w:val="en-US"/>
        </w:rPr>
      </w:pPr>
      <w:r>
        <w:rPr>
          <w:lang w:val="en-US"/>
        </w:rPr>
        <w:t>5</w:t>
      </w:r>
      <w:r w:rsidR="003366CF">
        <w:rPr>
          <w:lang w:val="en-US"/>
        </w:rPr>
        <w:t>.</w:t>
      </w:r>
      <w:r w:rsidR="003366CF">
        <w:rPr>
          <w:lang w:val="en-US"/>
        </w:rPr>
        <w:tab/>
      </w:r>
      <w:r w:rsidR="00A1338F">
        <w:rPr>
          <w:lang w:val="en-US"/>
        </w:rPr>
        <w:t xml:space="preserve">To prevent misunderstandings over the checklist, we propose to add </w:t>
      </w:r>
      <w:proofErr w:type="gramStart"/>
      <w:r w:rsidR="00A1338F">
        <w:rPr>
          <w:lang w:val="en-US"/>
        </w:rPr>
        <w:t>a number of</w:t>
      </w:r>
      <w:proofErr w:type="gramEnd"/>
      <w:r w:rsidR="00A1338F">
        <w:rPr>
          <w:lang w:val="en-US"/>
        </w:rPr>
        <w:t xml:space="preserve"> explanations. Furthermore, we made some proposals to improve the checklist editorially.</w:t>
      </w:r>
    </w:p>
    <w:p w14:paraId="08929B48" w14:textId="5454EACE" w:rsidR="00A1338F" w:rsidRPr="001E220A" w:rsidRDefault="007E5A08" w:rsidP="00A1338F">
      <w:pPr>
        <w:pStyle w:val="SingleTxtG"/>
        <w:rPr>
          <w:lang w:val="en-US"/>
        </w:rPr>
      </w:pPr>
      <w:r>
        <w:rPr>
          <w:lang w:val="en-US"/>
        </w:rPr>
        <w:t>6</w:t>
      </w:r>
      <w:r w:rsidR="003366CF">
        <w:rPr>
          <w:lang w:val="en-US"/>
        </w:rPr>
        <w:t>.</w:t>
      </w:r>
      <w:r w:rsidR="003366CF">
        <w:rPr>
          <w:lang w:val="en-US"/>
        </w:rPr>
        <w:tab/>
      </w:r>
      <w:r w:rsidR="00A1338F">
        <w:rPr>
          <w:lang w:val="en-US"/>
        </w:rPr>
        <w:t>As a clear ADN checklist contributes to a safer loading/unloading process with less accidents, incidents and spills</w:t>
      </w:r>
      <w:r w:rsidR="00740ADC">
        <w:rPr>
          <w:lang w:val="en-US"/>
        </w:rPr>
        <w:t>,</w:t>
      </w:r>
      <w:r w:rsidR="00A1338F">
        <w:rPr>
          <w:lang w:val="en-US"/>
        </w:rPr>
        <w:t xml:space="preserve"> this proposal could be linked to Sustainable </w:t>
      </w:r>
      <w:r w:rsidR="00AF62AC">
        <w:rPr>
          <w:lang w:val="en-US"/>
        </w:rPr>
        <w:t>D</w:t>
      </w:r>
      <w:r w:rsidR="00A1338F">
        <w:rPr>
          <w:lang w:val="en-US"/>
        </w:rPr>
        <w:t xml:space="preserve">evelopment </w:t>
      </w:r>
      <w:r w:rsidR="00AF62AC">
        <w:rPr>
          <w:lang w:val="en-US"/>
        </w:rPr>
        <w:t>G</w:t>
      </w:r>
      <w:r w:rsidR="00A1338F">
        <w:rPr>
          <w:lang w:val="en-US"/>
        </w:rPr>
        <w:t xml:space="preserve">oals 6; </w:t>
      </w:r>
      <w:r w:rsidR="00AF62AC">
        <w:t>I</w:t>
      </w:r>
      <w:r w:rsidR="00A1338F" w:rsidRPr="00542296">
        <w:t>mprove water quality by reducing pollution</w:t>
      </w:r>
      <w:r w:rsidR="00A1338F">
        <w:rPr>
          <w:lang w:val="en-US"/>
        </w:rPr>
        <w:t xml:space="preserve">, 8; </w:t>
      </w:r>
      <w:r w:rsidR="00AF62AC">
        <w:t>P</w:t>
      </w:r>
      <w:r w:rsidR="00A1338F" w:rsidRPr="00542296">
        <w:t>romote safe and secure working environments for all workers</w:t>
      </w:r>
      <w:r w:rsidR="00A1338F">
        <w:t xml:space="preserve">, 9; </w:t>
      </w:r>
      <w:r w:rsidR="00AF62AC">
        <w:t>I</w:t>
      </w:r>
      <w:r w:rsidR="00A1338F">
        <w:t xml:space="preserve">mproved infrastructure, and 15; </w:t>
      </w:r>
      <w:r w:rsidR="00AF62AC">
        <w:t>P</w:t>
      </w:r>
      <w:r w:rsidR="00A1338F">
        <w:t>revention of unnecessary spills to the aquatic environment.</w:t>
      </w:r>
    </w:p>
    <w:p w14:paraId="7B5BD445" w14:textId="6ABD8604" w:rsidR="00A1338F" w:rsidRPr="00925F79" w:rsidRDefault="00A1338F" w:rsidP="001E3985">
      <w:pPr>
        <w:pStyle w:val="HChG"/>
        <w:pageBreakBefore/>
      </w:pPr>
      <w:r>
        <w:lastRenderedPageBreak/>
        <w:tab/>
      </w:r>
      <w:r>
        <w:tab/>
      </w:r>
      <w:r w:rsidRPr="00925F79">
        <w:t>Action to be taken</w:t>
      </w:r>
    </w:p>
    <w:p w14:paraId="0CEB6756" w14:textId="3A246804" w:rsidR="00A1338F" w:rsidRPr="00CA4DCC" w:rsidRDefault="007E5A08" w:rsidP="00A1338F">
      <w:pPr>
        <w:pStyle w:val="SingleTxtG"/>
      </w:pPr>
      <w:r>
        <w:t>7</w:t>
      </w:r>
      <w:r w:rsidR="003366CF">
        <w:t>.</w:t>
      </w:r>
      <w:r w:rsidR="003366CF">
        <w:tab/>
      </w:r>
      <w:r w:rsidR="00A1338F">
        <w:t>The</w:t>
      </w:r>
      <w:r w:rsidR="00A1338F" w:rsidRPr="00CA4DCC">
        <w:t xml:space="preserve"> ADN Safety Committee </w:t>
      </w:r>
      <w:r w:rsidR="00A1338F">
        <w:t xml:space="preserve">is requested </w:t>
      </w:r>
      <w:r w:rsidR="00A1338F" w:rsidRPr="00CA4DCC">
        <w:t xml:space="preserve">to </w:t>
      </w:r>
      <w:r w:rsidR="00A1338F">
        <w:t xml:space="preserve">consider the proposals and to </w:t>
      </w:r>
      <w:proofErr w:type="gramStart"/>
      <w:r w:rsidR="00A1338F">
        <w:t>take action</w:t>
      </w:r>
      <w:proofErr w:type="gramEnd"/>
      <w:r w:rsidR="00A1338F">
        <w:t xml:space="preserve"> as it deems appropriate. The members of the ADN Safety Committee </w:t>
      </w:r>
      <w:r w:rsidR="0078556F">
        <w:t>had been</w:t>
      </w:r>
      <w:r w:rsidR="00DC78CF">
        <w:t xml:space="preserve"> </w:t>
      </w:r>
      <w:r w:rsidR="00A1338F">
        <w:t xml:space="preserve">invited to send the Dutch delegation their proposals and comments on the ADN Checklist </w:t>
      </w:r>
      <w:r w:rsidR="00A1338F" w:rsidRPr="00390EA0">
        <w:t>by the end of April</w:t>
      </w:r>
      <w:r w:rsidR="00DC78CF">
        <w:t xml:space="preserve"> 2023</w:t>
      </w:r>
      <w:r w:rsidR="00A1338F">
        <w:t>.</w:t>
      </w:r>
    </w:p>
    <w:p w14:paraId="1350BA1C" w14:textId="03CB3B5F" w:rsidR="001C6663" w:rsidRPr="00A1338F" w:rsidRDefault="00A1338F" w:rsidP="00A1338F">
      <w:pPr>
        <w:spacing w:before="240"/>
        <w:jc w:val="center"/>
        <w:rPr>
          <w:u w:val="single"/>
        </w:rPr>
      </w:pPr>
      <w:r>
        <w:rPr>
          <w:u w:val="single"/>
        </w:rPr>
        <w:tab/>
      </w:r>
      <w:r>
        <w:rPr>
          <w:u w:val="single"/>
        </w:rPr>
        <w:tab/>
      </w:r>
      <w:r>
        <w:rPr>
          <w:u w:val="single"/>
        </w:rPr>
        <w:tab/>
      </w:r>
    </w:p>
    <w:sectPr w:rsidR="001C6663" w:rsidRPr="00A1338F" w:rsidSect="007469A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36A0" w14:textId="77777777" w:rsidR="002178DD" w:rsidRDefault="002178DD"/>
  </w:endnote>
  <w:endnote w:type="continuationSeparator" w:id="0">
    <w:p w14:paraId="786B8117" w14:textId="77777777" w:rsidR="002178DD" w:rsidRDefault="002178DD"/>
  </w:endnote>
  <w:endnote w:type="continuationNotice" w:id="1">
    <w:p w14:paraId="092EA3FA" w14:textId="77777777" w:rsidR="002178DD" w:rsidRDefault="00217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2D3C" w14:textId="427DD0C7" w:rsidR="007469AB" w:rsidRPr="007469AB" w:rsidRDefault="007469AB" w:rsidP="007469AB">
    <w:pPr>
      <w:pStyle w:val="Footer"/>
      <w:tabs>
        <w:tab w:val="right" w:pos="9638"/>
      </w:tabs>
      <w:rPr>
        <w:sz w:val="18"/>
      </w:rPr>
    </w:pPr>
    <w:r w:rsidRPr="007469AB">
      <w:rPr>
        <w:b/>
        <w:sz w:val="18"/>
      </w:rPr>
      <w:fldChar w:fldCharType="begin"/>
    </w:r>
    <w:r w:rsidRPr="007469AB">
      <w:rPr>
        <w:b/>
        <w:sz w:val="18"/>
      </w:rPr>
      <w:instrText xml:space="preserve"> PAGE  \* MERGEFORMAT </w:instrText>
    </w:r>
    <w:r w:rsidRPr="007469AB">
      <w:rPr>
        <w:b/>
        <w:sz w:val="18"/>
      </w:rPr>
      <w:fldChar w:fldCharType="separate"/>
    </w:r>
    <w:r w:rsidRPr="007469AB">
      <w:rPr>
        <w:b/>
        <w:noProof/>
        <w:sz w:val="18"/>
      </w:rPr>
      <w:t>2</w:t>
    </w:r>
    <w:r w:rsidRPr="007469A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1EB6" w14:textId="496BAF6A" w:rsidR="007469AB" w:rsidRPr="007469AB" w:rsidRDefault="007469AB" w:rsidP="007469AB">
    <w:pPr>
      <w:pStyle w:val="Footer"/>
      <w:tabs>
        <w:tab w:val="right" w:pos="9638"/>
      </w:tabs>
      <w:rPr>
        <w:b/>
        <w:sz w:val="18"/>
      </w:rPr>
    </w:pPr>
    <w:r>
      <w:tab/>
    </w:r>
    <w:r w:rsidRPr="007469AB">
      <w:rPr>
        <w:b/>
        <w:sz w:val="18"/>
      </w:rPr>
      <w:fldChar w:fldCharType="begin"/>
    </w:r>
    <w:r w:rsidRPr="007469AB">
      <w:rPr>
        <w:b/>
        <w:sz w:val="18"/>
      </w:rPr>
      <w:instrText xml:space="preserve"> PAGE  \* MERGEFORMAT </w:instrText>
    </w:r>
    <w:r w:rsidRPr="007469AB">
      <w:rPr>
        <w:b/>
        <w:sz w:val="18"/>
      </w:rPr>
      <w:fldChar w:fldCharType="separate"/>
    </w:r>
    <w:r w:rsidRPr="007469AB">
      <w:rPr>
        <w:b/>
        <w:noProof/>
        <w:sz w:val="18"/>
      </w:rPr>
      <w:t>3</w:t>
    </w:r>
    <w:r w:rsidRPr="007469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6F6A" w14:textId="77E5DC17" w:rsidR="005C48D0" w:rsidRDefault="005C48D0" w:rsidP="005C48D0">
    <w:pPr>
      <w:pStyle w:val="Footer"/>
    </w:pPr>
    <w:r w:rsidRPr="0027112F">
      <w:rPr>
        <w:noProof/>
        <w:lang w:val="en-US"/>
      </w:rPr>
      <w:drawing>
        <wp:anchor distT="0" distB="0" distL="114300" distR="114300" simplePos="0" relativeHeight="251659264" behindDoc="0" locked="1" layoutInCell="1" allowOverlap="1" wp14:anchorId="511B9DDB" wp14:editId="2B83BC9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8396141" w14:textId="4A1BEFF4" w:rsidR="005C48D0" w:rsidRPr="005C48D0" w:rsidRDefault="005C48D0" w:rsidP="005C48D0">
    <w:pPr>
      <w:pStyle w:val="Footer"/>
      <w:ind w:right="1134"/>
      <w:rPr>
        <w:sz w:val="20"/>
      </w:rPr>
    </w:pPr>
    <w:r>
      <w:rPr>
        <w:sz w:val="20"/>
      </w:rPr>
      <w:t>GE.23-10958(E)</w:t>
    </w:r>
    <w:r>
      <w:rPr>
        <w:noProof/>
        <w:sz w:val="20"/>
      </w:rPr>
      <w:drawing>
        <wp:anchor distT="0" distB="0" distL="114300" distR="114300" simplePos="0" relativeHeight="251660288" behindDoc="0" locked="0" layoutInCell="1" allowOverlap="1" wp14:anchorId="01DDBCAE" wp14:editId="3CD05826">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09F2E" w14:textId="77777777" w:rsidR="002178DD" w:rsidRPr="000B175B" w:rsidRDefault="002178DD" w:rsidP="000B175B">
      <w:pPr>
        <w:tabs>
          <w:tab w:val="right" w:pos="2155"/>
        </w:tabs>
        <w:spacing w:after="80"/>
        <w:ind w:left="680"/>
        <w:rPr>
          <w:u w:val="single"/>
        </w:rPr>
      </w:pPr>
      <w:r>
        <w:rPr>
          <w:u w:val="single"/>
        </w:rPr>
        <w:tab/>
      </w:r>
    </w:p>
  </w:footnote>
  <w:footnote w:type="continuationSeparator" w:id="0">
    <w:p w14:paraId="05A76A48" w14:textId="77777777" w:rsidR="002178DD" w:rsidRPr="00FC68B7" w:rsidRDefault="002178DD" w:rsidP="00FC68B7">
      <w:pPr>
        <w:tabs>
          <w:tab w:val="left" w:pos="2155"/>
        </w:tabs>
        <w:spacing w:after="80"/>
        <w:ind w:left="680"/>
        <w:rPr>
          <w:u w:val="single"/>
        </w:rPr>
      </w:pPr>
      <w:r>
        <w:rPr>
          <w:u w:val="single"/>
        </w:rPr>
        <w:tab/>
      </w:r>
    </w:p>
  </w:footnote>
  <w:footnote w:type="continuationNotice" w:id="1">
    <w:p w14:paraId="0E6001FE" w14:textId="77777777" w:rsidR="002178DD" w:rsidRDefault="002178DD"/>
  </w:footnote>
  <w:footnote w:id="2">
    <w:p w14:paraId="16EB47D0" w14:textId="00087A77" w:rsidR="00BC7D92" w:rsidRPr="00771558" w:rsidRDefault="00BC7D92" w:rsidP="00BC7D92">
      <w:pPr>
        <w:pStyle w:val="FootnoteText"/>
        <w:rPr>
          <w:lang w:val="en-US"/>
        </w:rPr>
      </w:pPr>
      <w:r>
        <w:rPr>
          <w:rStyle w:val="FootnoteReference"/>
        </w:rPr>
        <w:tab/>
      </w:r>
      <w:r w:rsidRPr="00771558">
        <w:rPr>
          <w:rStyle w:val="FootnoteReference"/>
          <w:sz w:val="20"/>
          <w:vertAlign w:val="baseline"/>
        </w:rPr>
        <w:t>*</w:t>
      </w:r>
      <w:r>
        <w:rPr>
          <w:rStyle w:val="FootnoteReference"/>
          <w:sz w:val="20"/>
          <w:vertAlign w:val="baseline"/>
        </w:rPr>
        <w:tab/>
      </w:r>
      <w:r w:rsidRPr="00C46FDF">
        <w:rPr>
          <w:szCs w:val="18"/>
        </w:rPr>
        <w:t>Distributed in German by the Central Commission for the Navigation of the Rhine under the symbol CCNR-ZKR/ADN/</w:t>
      </w:r>
      <w:r w:rsidRPr="00C46FDF">
        <w:t>WP</w:t>
      </w:r>
      <w:r w:rsidRPr="00C46FDF">
        <w:rPr>
          <w:szCs w:val="18"/>
        </w:rPr>
        <w:t>.15/AC.2/202</w:t>
      </w:r>
      <w:r>
        <w:rPr>
          <w:szCs w:val="18"/>
        </w:rPr>
        <w:t>3</w:t>
      </w:r>
      <w:r w:rsidRPr="00C46FDF">
        <w:rPr>
          <w:szCs w:val="18"/>
        </w:rPr>
        <w:t>/</w:t>
      </w:r>
      <w:r>
        <w:rPr>
          <w:szCs w:val="18"/>
        </w:rPr>
        <w:t>44</w:t>
      </w:r>
    </w:p>
  </w:footnote>
  <w:footnote w:id="3">
    <w:p w14:paraId="5B2EA444" w14:textId="77777777" w:rsidR="00BC7D92" w:rsidRPr="00404A27" w:rsidRDefault="00BC7D92" w:rsidP="00BC7D92">
      <w:pPr>
        <w:pStyle w:val="FootnoteText"/>
        <w:rPr>
          <w:lang w:val="en-US"/>
        </w:rPr>
      </w:pPr>
      <w:r>
        <w:rPr>
          <w:rStyle w:val="FootnoteReference"/>
        </w:rPr>
        <w:tab/>
      </w:r>
      <w:r w:rsidRPr="00404A27">
        <w:rPr>
          <w:rStyle w:val="FootnoteReference"/>
          <w:sz w:val="20"/>
          <w:vertAlign w:val="baseline"/>
        </w:rPr>
        <w:t>**</w:t>
      </w:r>
      <w:r>
        <w:rPr>
          <w:rStyle w:val="FootnoteReference"/>
          <w:sz w:val="20"/>
          <w:vertAlign w:val="baseline"/>
        </w:rPr>
        <w:tab/>
      </w:r>
      <w:r w:rsidRPr="00820F30">
        <w:t>A/77/6 (Sect. 20), table 20.6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1989" w14:textId="236D1795" w:rsidR="007469AB" w:rsidRPr="007469AB" w:rsidRDefault="005C48D0">
    <w:pPr>
      <w:pStyle w:val="Header"/>
    </w:pPr>
    <w:r>
      <w:fldChar w:fldCharType="begin"/>
    </w:r>
    <w:r>
      <w:instrText xml:space="preserve"> TITLE  \* MERGEFORMAT </w:instrText>
    </w:r>
    <w:r>
      <w:fldChar w:fldCharType="separate"/>
    </w:r>
    <w:r w:rsidR="007469AB">
      <w:t>ECE/TRANS/WP.15/AC.2/2023/44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6F8F" w14:textId="366E318D" w:rsidR="007469AB" w:rsidRPr="007469AB" w:rsidRDefault="005C48D0" w:rsidP="007469AB">
    <w:pPr>
      <w:pStyle w:val="Header"/>
      <w:jc w:val="right"/>
    </w:pPr>
    <w:r>
      <w:fldChar w:fldCharType="begin"/>
    </w:r>
    <w:r>
      <w:instrText xml:space="preserve"> TITLE  \* MERGEFORMAT </w:instrText>
    </w:r>
    <w:r>
      <w:fldChar w:fldCharType="separate"/>
    </w:r>
    <w:r w:rsidR="007469AB">
      <w:t>ECE/TRANS/WP.15/AC.2/2023/44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261A9"/>
    <w:multiLevelType w:val="hybridMultilevel"/>
    <w:tmpl w:val="8E640C3A"/>
    <w:lvl w:ilvl="0" w:tplc="4E06B2E6">
      <w:start w:val="1"/>
      <w:numFmt w:val="decimal"/>
      <w:lvlText w:val="%1."/>
      <w:lvlJc w:val="left"/>
      <w:pPr>
        <w:ind w:left="1689" w:hanging="555"/>
      </w:pPr>
      <w:rPr>
        <w:rFonts w:ascii="Times New Roman" w:eastAsia="Times New Roman" w:hAnsi="Times New Roman" w:cs="Times New Roman" w:hint="default"/>
      </w:rPr>
    </w:lvl>
    <w:lvl w:ilvl="1" w:tplc="0413000F">
      <w:start w:val="1"/>
      <w:numFmt w:val="decimal"/>
      <w:lvlText w:val="%2."/>
      <w:lvlJc w:val="left"/>
      <w:pPr>
        <w:ind w:left="2214" w:hanging="360"/>
      </w:pPr>
      <w:rPr>
        <w:rFonts w:hint="default"/>
      </w:r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7A0800"/>
    <w:multiLevelType w:val="hybridMultilevel"/>
    <w:tmpl w:val="05307B3A"/>
    <w:lvl w:ilvl="0" w:tplc="7B62E8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823740285">
    <w:abstractNumId w:val="1"/>
  </w:num>
  <w:num w:numId="2" w16cid:durableId="300310410">
    <w:abstractNumId w:val="0"/>
  </w:num>
  <w:num w:numId="3" w16cid:durableId="2009165557">
    <w:abstractNumId w:val="2"/>
  </w:num>
  <w:num w:numId="4" w16cid:durableId="1551722281">
    <w:abstractNumId w:val="3"/>
  </w:num>
  <w:num w:numId="5" w16cid:durableId="1522815861">
    <w:abstractNumId w:val="8"/>
  </w:num>
  <w:num w:numId="6" w16cid:durableId="1239635516">
    <w:abstractNumId w:val="9"/>
  </w:num>
  <w:num w:numId="7" w16cid:durableId="1808819302">
    <w:abstractNumId w:val="7"/>
  </w:num>
  <w:num w:numId="8" w16cid:durableId="1603874142">
    <w:abstractNumId w:val="6"/>
  </w:num>
  <w:num w:numId="9" w16cid:durableId="1176112236">
    <w:abstractNumId w:val="5"/>
  </w:num>
  <w:num w:numId="10" w16cid:durableId="1985968538">
    <w:abstractNumId w:val="4"/>
  </w:num>
  <w:num w:numId="11" w16cid:durableId="1444883598">
    <w:abstractNumId w:val="15"/>
  </w:num>
  <w:num w:numId="12" w16cid:durableId="2003847873">
    <w:abstractNumId w:val="14"/>
  </w:num>
  <w:num w:numId="13" w16cid:durableId="474101937">
    <w:abstractNumId w:val="10"/>
  </w:num>
  <w:num w:numId="14" w16cid:durableId="125664655">
    <w:abstractNumId w:val="12"/>
  </w:num>
  <w:num w:numId="15" w16cid:durableId="1894388438">
    <w:abstractNumId w:val="16"/>
  </w:num>
  <w:num w:numId="16" w16cid:durableId="342903343">
    <w:abstractNumId w:val="13"/>
  </w:num>
  <w:num w:numId="17" w16cid:durableId="528224425">
    <w:abstractNumId w:val="17"/>
  </w:num>
  <w:num w:numId="18" w16cid:durableId="2042245597">
    <w:abstractNumId w:val="19"/>
  </w:num>
  <w:num w:numId="19" w16cid:durableId="1951935246">
    <w:abstractNumId w:val="11"/>
  </w:num>
  <w:num w:numId="20" w16cid:durableId="798769373">
    <w:abstractNumId w:val="11"/>
  </w:num>
  <w:num w:numId="21" w16cid:durableId="1678848260">
    <w:abstractNumId w:val="18"/>
  </w:num>
  <w:num w:numId="22" w16cid:durableId="52999816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AB"/>
    <w:rsid w:val="00002A7D"/>
    <w:rsid w:val="000038A8"/>
    <w:rsid w:val="00006790"/>
    <w:rsid w:val="00027624"/>
    <w:rsid w:val="00035685"/>
    <w:rsid w:val="00050F6B"/>
    <w:rsid w:val="00052F7C"/>
    <w:rsid w:val="000678CD"/>
    <w:rsid w:val="00072C8C"/>
    <w:rsid w:val="00072E6E"/>
    <w:rsid w:val="00074B26"/>
    <w:rsid w:val="00081CE0"/>
    <w:rsid w:val="00084D30"/>
    <w:rsid w:val="00090320"/>
    <w:rsid w:val="000931C0"/>
    <w:rsid w:val="0009732C"/>
    <w:rsid w:val="000A01F9"/>
    <w:rsid w:val="000A2E09"/>
    <w:rsid w:val="000B175B"/>
    <w:rsid w:val="000B3A0F"/>
    <w:rsid w:val="000B4452"/>
    <w:rsid w:val="000E0415"/>
    <w:rsid w:val="000E1726"/>
    <w:rsid w:val="000F7715"/>
    <w:rsid w:val="00105037"/>
    <w:rsid w:val="00105F2B"/>
    <w:rsid w:val="00156B99"/>
    <w:rsid w:val="001612BD"/>
    <w:rsid w:val="00166124"/>
    <w:rsid w:val="00174AEB"/>
    <w:rsid w:val="0018246B"/>
    <w:rsid w:val="00184DDA"/>
    <w:rsid w:val="001900CD"/>
    <w:rsid w:val="001A0452"/>
    <w:rsid w:val="001B4B04"/>
    <w:rsid w:val="001B5875"/>
    <w:rsid w:val="001C4B9C"/>
    <w:rsid w:val="001C6663"/>
    <w:rsid w:val="001C7895"/>
    <w:rsid w:val="001D26DF"/>
    <w:rsid w:val="001E3985"/>
    <w:rsid w:val="001F1599"/>
    <w:rsid w:val="001F19C4"/>
    <w:rsid w:val="002043F0"/>
    <w:rsid w:val="00211E0B"/>
    <w:rsid w:val="00216EC8"/>
    <w:rsid w:val="002178DD"/>
    <w:rsid w:val="00232575"/>
    <w:rsid w:val="00247258"/>
    <w:rsid w:val="00250B99"/>
    <w:rsid w:val="00257CAC"/>
    <w:rsid w:val="00264441"/>
    <w:rsid w:val="0027237A"/>
    <w:rsid w:val="00282054"/>
    <w:rsid w:val="002974E9"/>
    <w:rsid w:val="002A7F94"/>
    <w:rsid w:val="002B109A"/>
    <w:rsid w:val="002C6D45"/>
    <w:rsid w:val="002D6E53"/>
    <w:rsid w:val="002F046D"/>
    <w:rsid w:val="002F3023"/>
    <w:rsid w:val="00301764"/>
    <w:rsid w:val="003229D8"/>
    <w:rsid w:val="003366CF"/>
    <w:rsid w:val="00336C97"/>
    <w:rsid w:val="00337362"/>
    <w:rsid w:val="00337F88"/>
    <w:rsid w:val="00342432"/>
    <w:rsid w:val="0035223F"/>
    <w:rsid w:val="00352D4B"/>
    <w:rsid w:val="0035638C"/>
    <w:rsid w:val="00390EA0"/>
    <w:rsid w:val="003A46BB"/>
    <w:rsid w:val="003A4EC7"/>
    <w:rsid w:val="003A7295"/>
    <w:rsid w:val="003B1F60"/>
    <w:rsid w:val="003B6BCB"/>
    <w:rsid w:val="003C2CC4"/>
    <w:rsid w:val="003D4B23"/>
    <w:rsid w:val="003E278A"/>
    <w:rsid w:val="003F1EBC"/>
    <w:rsid w:val="00413520"/>
    <w:rsid w:val="004325CB"/>
    <w:rsid w:val="00440A07"/>
    <w:rsid w:val="00462880"/>
    <w:rsid w:val="00476F24"/>
    <w:rsid w:val="004C55B0"/>
    <w:rsid w:val="004D28B1"/>
    <w:rsid w:val="004F4FBE"/>
    <w:rsid w:val="004F6BA0"/>
    <w:rsid w:val="00503BEA"/>
    <w:rsid w:val="00533616"/>
    <w:rsid w:val="00535ABA"/>
    <w:rsid w:val="0053768B"/>
    <w:rsid w:val="005420F2"/>
    <w:rsid w:val="0054285C"/>
    <w:rsid w:val="00584173"/>
    <w:rsid w:val="00593A59"/>
    <w:rsid w:val="00595520"/>
    <w:rsid w:val="005A44B9"/>
    <w:rsid w:val="005B1BA0"/>
    <w:rsid w:val="005B3DB3"/>
    <w:rsid w:val="005C48D0"/>
    <w:rsid w:val="005D15CA"/>
    <w:rsid w:val="005D7969"/>
    <w:rsid w:val="005F08DF"/>
    <w:rsid w:val="005F3066"/>
    <w:rsid w:val="005F3E61"/>
    <w:rsid w:val="00604DDD"/>
    <w:rsid w:val="006059DF"/>
    <w:rsid w:val="00610A36"/>
    <w:rsid w:val="006115CC"/>
    <w:rsid w:val="00611FC4"/>
    <w:rsid w:val="006176FB"/>
    <w:rsid w:val="00630FCB"/>
    <w:rsid w:val="00640B26"/>
    <w:rsid w:val="00650B69"/>
    <w:rsid w:val="0065766B"/>
    <w:rsid w:val="006770B2"/>
    <w:rsid w:val="00686A48"/>
    <w:rsid w:val="006940E1"/>
    <w:rsid w:val="006A3C72"/>
    <w:rsid w:val="006A7392"/>
    <w:rsid w:val="006B03A1"/>
    <w:rsid w:val="006B114B"/>
    <w:rsid w:val="006B67D9"/>
    <w:rsid w:val="006C1CBF"/>
    <w:rsid w:val="006C5535"/>
    <w:rsid w:val="006D0589"/>
    <w:rsid w:val="006D7D89"/>
    <w:rsid w:val="006E564B"/>
    <w:rsid w:val="006E7154"/>
    <w:rsid w:val="007003CD"/>
    <w:rsid w:val="0070701E"/>
    <w:rsid w:val="0072632A"/>
    <w:rsid w:val="007358E8"/>
    <w:rsid w:val="00736ECE"/>
    <w:rsid w:val="00740ADC"/>
    <w:rsid w:val="0074533B"/>
    <w:rsid w:val="007469AB"/>
    <w:rsid w:val="00754210"/>
    <w:rsid w:val="007643BC"/>
    <w:rsid w:val="00780C68"/>
    <w:rsid w:val="0078556F"/>
    <w:rsid w:val="007959FE"/>
    <w:rsid w:val="007A0CF1"/>
    <w:rsid w:val="007A478E"/>
    <w:rsid w:val="007B474C"/>
    <w:rsid w:val="007B6BA5"/>
    <w:rsid w:val="007C3390"/>
    <w:rsid w:val="007C42D8"/>
    <w:rsid w:val="007C4F4B"/>
    <w:rsid w:val="007D191C"/>
    <w:rsid w:val="007D7362"/>
    <w:rsid w:val="007E5A08"/>
    <w:rsid w:val="007F5CE2"/>
    <w:rsid w:val="007F6611"/>
    <w:rsid w:val="00800522"/>
    <w:rsid w:val="00810BAC"/>
    <w:rsid w:val="00814048"/>
    <w:rsid w:val="008175E9"/>
    <w:rsid w:val="008242D7"/>
    <w:rsid w:val="0082577B"/>
    <w:rsid w:val="008272DD"/>
    <w:rsid w:val="00866893"/>
    <w:rsid w:val="00866F02"/>
    <w:rsid w:val="00867D18"/>
    <w:rsid w:val="00871F9A"/>
    <w:rsid w:val="00871FD5"/>
    <w:rsid w:val="0087420C"/>
    <w:rsid w:val="0088172E"/>
    <w:rsid w:val="00881EFA"/>
    <w:rsid w:val="008879CB"/>
    <w:rsid w:val="008979B1"/>
    <w:rsid w:val="008A6294"/>
    <w:rsid w:val="008A6B25"/>
    <w:rsid w:val="008A6C4F"/>
    <w:rsid w:val="008A77AE"/>
    <w:rsid w:val="008B2CF4"/>
    <w:rsid w:val="008B389E"/>
    <w:rsid w:val="008D045E"/>
    <w:rsid w:val="008D24A6"/>
    <w:rsid w:val="008D3F25"/>
    <w:rsid w:val="008D4D82"/>
    <w:rsid w:val="008E0E46"/>
    <w:rsid w:val="008E7116"/>
    <w:rsid w:val="008F143B"/>
    <w:rsid w:val="008F3882"/>
    <w:rsid w:val="008F4B7C"/>
    <w:rsid w:val="00926E47"/>
    <w:rsid w:val="00947162"/>
    <w:rsid w:val="0095376C"/>
    <w:rsid w:val="009610D0"/>
    <w:rsid w:val="0096375C"/>
    <w:rsid w:val="009662E6"/>
    <w:rsid w:val="0097095E"/>
    <w:rsid w:val="0098592B"/>
    <w:rsid w:val="00985FC4"/>
    <w:rsid w:val="00990766"/>
    <w:rsid w:val="00991261"/>
    <w:rsid w:val="009964C4"/>
    <w:rsid w:val="009A49AF"/>
    <w:rsid w:val="009A7B81"/>
    <w:rsid w:val="009B0A9B"/>
    <w:rsid w:val="009B3874"/>
    <w:rsid w:val="009D01C0"/>
    <w:rsid w:val="009D6A08"/>
    <w:rsid w:val="009E0A16"/>
    <w:rsid w:val="009E6CB7"/>
    <w:rsid w:val="009E7970"/>
    <w:rsid w:val="009F2EAC"/>
    <w:rsid w:val="009F57E3"/>
    <w:rsid w:val="00A10F4F"/>
    <w:rsid w:val="00A11067"/>
    <w:rsid w:val="00A1338F"/>
    <w:rsid w:val="00A1704A"/>
    <w:rsid w:val="00A425EB"/>
    <w:rsid w:val="00A72F22"/>
    <w:rsid w:val="00A733BC"/>
    <w:rsid w:val="00A748A6"/>
    <w:rsid w:val="00A76A69"/>
    <w:rsid w:val="00A879A4"/>
    <w:rsid w:val="00AA0FF8"/>
    <w:rsid w:val="00AC0F2C"/>
    <w:rsid w:val="00AC502A"/>
    <w:rsid w:val="00AF58C1"/>
    <w:rsid w:val="00AF62AC"/>
    <w:rsid w:val="00B04A3F"/>
    <w:rsid w:val="00B06643"/>
    <w:rsid w:val="00B15055"/>
    <w:rsid w:val="00B20551"/>
    <w:rsid w:val="00B30179"/>
    <w:rsid w:val="00B32F75"/>
    <w:rsid w:val="00B33FC7"/>
    <w:rsid w:val="00B37B15"/>
    <w:rsid w:val="00B45C02"/>
    <w:rsid w:val="00B5288D"/>
    <w:rsid w:val="00B70B63"/>
    <w:rsid w:val="00B72A1E"/>
    <w:rsid w:val="00B81E12"/>
    <w:rsid w:val="00BA339B"/>
    <w:rsid w:val="00BB23CC"/>
    <w:rsid w:val="00BB7DF1"/>
    <w:rsid w:val="00BC1E7E"/>
    <w:rsid w:val="00BC74E9"/>
    <w:rsid w:val="00BC7D92"/>
    <w:rsid w:val="00BE36A9"/>
    <w:rsid w:val="00BE4777"/>
    <w:rsid w:val="00BE618E"/>
    <w:rsid w:val="00BE7BEC"/>
    <w:rsid w:val="00BF0A5A"/>
    <w:rsid w:val="00BF0E63"/>
    <w:rsid w:val="00BF12A3"/>
    <w:rsid w:val="00BF16D7"/>
    <w:rsid w:val="00BF2373"/>
    <w:rsid w:val="00C0294F"/>
    <w:rsid w:val="00C044E2"/>
    <w:rsid w:val="00C048CB"/>
    <w:rsid w:val="00C066F3"/>
    <w:rsid w:val="00C22383"/>
    <w:rsid w:val="00C408B7"/>
    <w:rsid w:val="00C411EB"/>
    <w:rsid w:val="00C463DD"/>
    <w:rsid w:val="00C636FA"/>
    <w:rsid w:val="00C745C3"/>
    <w:rsid w:val="00C978F5"/>
    <w:rsid w:val="00CA24A4"/>
    <w:rsid w:val="00CB1131"/>
    <w:rsid w:val="00CB348D"/>
    <w:rsid w:val="00CD46F5"/>
    <w:rsid w:val="00CE4A8F"/>
    <w:rsid w:val="00CE78F6"/>
    <w:rsid w:val="00CF071D"/>
    <w:rsid w:val="00CF1E9B"/>
    <w:rsid w:val="00CF59CA"/>
    <w:rsid w:val="00D0123D"/>
    <w:rsid w:val="00D15B04"/>
    <w:rsid w:val="00D2031B"/>
    <w:rsid w:val="00D25FE2"/>
    <w:rsid w:val="00D368BE"/>
    <w:rsid w:val="00D37DA9"/>
    <w:rsid w:val="00D406A7"/>
    <w:rsid w:val="00D40765"/>
    <w:rsid w:val="00D43252"/>
    <w:rsid w:val="00D44D86"/>
    <w:rsid w:val="00D50B7D"/>
    <w:rsid w:val="00D52012"/>
    <w:rsid w:val="00D54047"/>
    <w:rsid w:val="00D704E5"/>
    <w:rsid w:val="00D72727"/>
    <w:rsid w:val="00D906F8"/>
    <w:rsid w:val="00D95638"/>
    <w:rsid w:val="00D978C6"/>
    <w:rsid w:val="00DA0956"/>
    <w:rsid w:val="00DA357F"/>
    <w:rsid w:val="00DA3E12"/>
    <w:rsid w:val="00DC18AD"/>
    <w:rsid w:val="00DC78CF"/>
    <w:rsid w:val="00DE593D"/>
    <w:rsid w:val="00DF7CAE"/>
    <w:rsid w:val="00E423C0"/>
    <w:rsid w:val="00E6414C"/>
    <w:rsid w:val="00E7260F"/>
    <w:rsid w:val="00E8702D"/>
    <w:rsid w:val="00E905F4"/>
    <w:rsid w:val="00E916A9"/>
    <w:rsid w:val="00E916DE"/>
    <w:rsid w:val="00E925AD"/>
    <w:rsid w:val="00E96630"/>
    <w:rsid w:val="00EB1108"/>
    <w:rsid w:val="00ED18DC"/>
    <w:rsid w:val="00ED6201"/>
    <w:rsid w:val="00ED6C23"/>
    <w:rsid w:val="00ED7A2A"/>
    <w:rsid w:val="00EE07FA"/>
    <w:rsid w:val="00EF1D7F"/>
    <w:rsid w:val="00F0137E"/>
    <w:rsid w:val="00F21786"/>
    <w:rsid w:val="00F3742B"/>
    <w:rsid w:val="00F41FDB"/>
    <w:rsid w:val="00F45646"/>
    <w:rsid w:val="00F50596"/>
    <w:rsid w:val="00F56D63"/>
    <w:rsid w:val="00F609A9"/>
    <w:rsid w:val="00F80C99"/>
    <w:rsid w:val="00F867EC"/>
    <w:rsid w:val="00F91B2B"/>
    <w:rsid w:val="00FA5F3B"/>
    <w:rsid w:val="00FC03CD"/>
    <w:rsid w:val="00FC0646"/>
    <w:rsid w:val="00FC68B7"/>
    <w:rsid w:val="00FE6985"/>
    <w:rsid w:val="00FF6FA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58C22"/>
  <w15:docId w15:val="{705A3F58-D10E-40FE-A158-7EA1CFF2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
    <w:basedOn w:val="DefaultParagraphFont"/>
    <w:link w:val="FootnoteText"/>
    <w:rsid w:val="00BC7D92"/>
    <w:rPr>
      <w:sz w:val="18"/>
      <w:lang w:val="en-GB"/>
    </w:rPr>
  </w:style>
  <w:style w:type="paragraph" w:styleId="Revision">
    <w:name w:val="Revision"/>
    <w:hidden/>
    <w:uiPriority w:val="99"/>
    <w:semiHidden/>
    <w:rsid w:val="003366C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73331-FF34-491C-9EFC-41DA39C3D4FE}">
  <ds:schemaRefs>
    <ds:schemaRef ds:uri="http://schemas.microsoft.com/sharepoint/v3/contenttype/forms"/>
  </ds:schemaRefs>
</ds:datastoreItem>
</file>

<file path=customXml/itemProps2.xml><?xml version="1.0" encoding="utf-8"?>
<ds:datastoreItem xmlns:ds="http://schemas.openxmlformats.org/officeDocument/2006/customXml" ds:itemID="{55AF676B-F905-406D-9494-DDDCFC494BF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94E736DD-999C-40DB-B05B-188296727F91}"/>
</file>

<file path=docProps/app.xml><?xml version="1.0" encoding="utf-8"?>
<Properties xmlns="http://schemas.openxmlformats.org/officeDocument/2006/extended-properties" xmlns:vt="http://schemas.openxmlformats.org/officeDocument/2006/docPropsVTypes">
  <Template>Normal.dotm</Template>
  <TotalTime>0</TotalTime>
  <Pages>8</Pages>
  <Words>2548</Words>
  <Characters>13389</Characters>
  <Application>Microsoft Office Word</Application>
  <DocSecurity>0</DocSecurity>
  <Lines>306</Lines>
  <Paragraphs>188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ECE/TRANS/WP.15/AC.2/2023/44</vt:lpstr>
      <vt:lpstr/>
    </vt:vector>
  </TitlesOfParts>
  <Company>CSD</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ECE/TRANS/WP.15/AC.2/2023/44</dc:title>
  <dc:subject>2310958</dc:subject>
  <dc:creator>Nadiya</dc:creator>
  <cp:keywords/>
  <dc:description/>
  <cp:lastModifiedBy>Pauline Anne Escalante</cp:lastModifiedBy>
  <cp:revision>2</cp:revision>
  <cp:lastPrinted>2009-02-18T09:36:00Z</cp:lastPrinted>
  <dcterms:created xsi:type="dcterms:W3CDTF">2023-06-08T12:07:00Z</dcterms:created>
  <dcterms:modified xsi:type="dcterms:W3CDTF">2023-06-08T12:07:00Z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