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EDFE904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07A8CD0" w14:textId="77777777" w:rsidR="00F35BAF" w:rsidRPr="00DB58B5" w:rsidRDefault="00F35BAF" w:rsidP="0083566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878E346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0B3DADC" w14:textId="1F1D1143" w:rsidR="00F35BAF" w:rsidRPr="00DB58B5" w:rsidRDefault="00835661" w:rsidP="00835661">
            <w:pPr>
              <w:jc w:val="right"/>
            </w:pPr>
            <w:r w:rsidRPr="00835661">
              <w:rPr>
                <w:sz w:val="40"/>
              </w:rPr>
              <w:t>ECE</w:t>
            </w:r>
            <w:r>
              <w:t>/TRANS/WP.15/AC.2/2023/43</w:t>
            </w:r>
          </w:p>
        </w:tc>
      </w:tr>
      <w:tr w:rsidR="00F35BAF" w:rsidRPr="00DB58B5" w14:paraId="69858D72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EFAEFAF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7164A7D" wp14:editId="5D349CC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BC9D884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70FCE58" w14:textId="77777777" w:rsidR="00F35BAF" w:rsidRDefault="00835661" w:rsidP="00C97039">
            <w:pPr>
              <w:spacing w:before="240"/>
            </w:pPr>
            <w:r>
              <w:t>Distr. générale</w:t>
            </w:r>
          </w:p>
          <w:p w14:paraId="451CA1A0" w14:textId="77777777" w:rsidR="00835661" w:rsidRDefault="00835661" w:rsidP="00835661">
            <w:pPr>
              <w:spacing w:line="240" w:lineRule="exact"/>
            </w:pPr>
            <w:r>
              <w:t>8 juin 2023</w:t>
            </w:r>
          </w:p>
          <w:p w14:paraId="76405E13" w14:textId="77777777" w:rsidR="00835661" w:rsidRDefault="00835661" w:rsidP="00835661">
            <w:pPr>
              <w:spacing w:line="240" w:lineRule="exact"/>
            </w:pPr>
            <w:r>
              <w:t>Français</w:t>
            </w:r>
          </w:p>
          <w:p w14:paraId="49840A22" w14:textId="45BFB12F" w:rsidR="00835661" w:rsidRPr="00DB58B5" w:rsidRDefault="00835661" w:rsidP="00835661">
            <w:pPr>
              <w:spacing w:line="240" w:lineRule="exact"/>
            </w:pPr>
            <w:r>
              <w:t>Original : anglais</w:t>
            </w:r>
          </w:p>
        </w:tc>
      </w:tr>
    </w:tbl>
    <w:p w14:paraId="4390391D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0EEBDA31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0DD28EE" w14:textId="77777777" w:rsidR="00835661" w:rsidRPr="009E01B8" w:rsidRDefault="00835661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14:paraId="6D1BF449" w14:textId="6C11D8AE" w:rsidR="00835661" w:rsidRPr="00730101" w:rsidRDefault="00835661" w:rsidP="00835661">
      <w:pPr>
        <w:spacing w:before="120"/>
        <w:rPr>
          <w:b/>
          <w:lang w:val="fr-FR"/>
        </w:rPr>
      </w:pPr>
      <w:r w:rsidRPr="00730101">
        <w:rPr>
          <w:b/>
          <w:bCs/>
          <w:lang w:val="fr-FR"/>
        </w:rPr>
        <w:t>Réunion commune d</w:t>
      </w:r>
      <w:r>
        <w:rPr>
          <w:b/>
          <w:bCs/>
          <w:lang w:val="fr-FR"/>
        </w:rPr>
        <w:t>’</w:t>
      </w:r>
      <w:r w:rsidRPr="00730101">
        <w:rPr>
          <w:b/>
          <w:bCs/>
          <w:lang w:val="fr-FR"/>
        </w:rPr>
        <w:t>experts du Règlement annexé à l</w:t>
      </w:r>
      <w:r>
        <w:rPr>
          <w:b/>
          <w:bCs/>
          <w:lang w:val="fr-FR"/>
        </w:rPr>
        <w:t>’</w:t>
      </w:r>
      <w:r w:rsidRPr="00730101">
        <w:rPr>
          <w:b/>
          <w:bCs/>
          <w:lang w:val="fr-FR"/>
        </w:rPr>
        <w:t xml:space="preserve">Accord européen </w:t>
      </w:r>
      <w:r>
        <w:rPr>
          <w:b/>
          <w:bCs/>
          <w:lang w:val="fr-FR"/>
        </w:rPr>
        <w:br/>
      </w:r>
      <w:r w:rsidRPr="00730101">
        <w:rPr>
          <w:b/>
          <w:bCs/>
          <w:lang w:val="fr-FR"/>
        </w:rPr>
        <w:t xml:space="preserve">relatif au transport international des marchandises dangereuses </w:t>
      </w:r>
      <w:r>
        <w:rPr>
          <w:b/>
          <w:bCs/>
          <w:lang w:val="fr-FR"/>
        </w:rPr>
        <w:br/>
      </w:r>
      <w:r w:rsidRPr="00730101">
        <w:rPr>
          <w:b/>
          <w:bCs/>
          <w:lang w:val="fr-FR"/>
        </w:rPr>
        <w:t xml:space="preserve">par voies de navigation intérieures (ADN) </w:t>
      </w:r>
      <w:r>
        <w:rPr>
          <w:b/>
          <w:bCs/>
          <w:lang w:val="fr-FR"/>
        </w:rPr>
        <w:br/>
      </w:r>
      <w:r w:rsidRPr="00730101">
        <w:rPr>
          <w:b/>
          <w:bCs/>
          <w:lang w:val="fr-FR"/>
        </w:rPr>
        <w:t>(Comité de sécurité de l</w:t>
      </w:r>
      <w:r>
        <w:rPr>
          <w:b/>
          <w:bCs/>
          <w:lang w:val="fr-FR"/>
        </w:rPr>
        <w:t>’</w:t>
      </w:r>
      <w:r w:rsidRPr="00730101">
        <w:rPr>
          <w:b/>
          <w:bCs/>
          <w:lang w:val="fr-FR"/>
        </w:rPr>
        <w:t>ADN)</w:t>
      </w:r>
    </w:p>
    <w:p w14:paraId="6477916C" w14:textId="77777777" w:rsidR="00835661" w:rsidRPr="00730101" w:rsidRDefault="00835661" w:rsidP="00835661">
      <w:pPr>
        <w:spacing w:before="120"/>
        <w:rPr>
          <w:b/>
          <w:lang w:val="fr-FR"/>
        </w:rPr>
      </w:pPr>
      <w:r w:rsidRPr="00730101">
        <w:rPr>
          <w:b/>
          <w:bCs/>
          <w:lang w:val="fr-FR"/>
        </w:rPr>
        <w:t>Quarante-deuxième session</w:t>
      </w:r>
    </w:p>
    <w:p w14:paraId="5A12D4A5" w14:textId="77777777" w:rsidR="00835661" w:rsidRPr="00730101" w:rsidRDefault="00835661" w:rsidP="00835661">
      <w:pPr>
        <w:rPr>
          <w:lang w:val="fr-FR"/>
        </w:rPr>
      </w:pPr>
      <w:r w:rsidRPr="00730101">
        <w:rPr>
          <w:lang w:val="fr-FR"/>
        </w:rPr>
        <w:t>Genève, 21-25 août 2023</w:t>
      </w:r>
    </w:p>
    <w:p w14:paraId="1F7493D0" w14:textId="77777777" w:rsidR="00835661" w:rsidRPr="00730101" w:rsidRDefault="00835661" w:rsidP="00835661">
      <w:pPr>
        <w:rPr>
          <w:lang w:val="fr-FR"/>
        </w:rPr>
      </w:pPr>
      <w:r w:rsidRPr="00730101">
        <w:rPr>
          <w:lang w:val="fr-FR"/>
        </w:rPr>
        <w:t>Point 1 de l</w:t>
      </w:r>
      <w:r>
        <w:rPr>
          <w:lang w:val="fr-FR"/>
        </w:rPr>
        <w:t>’</w:t>
      </w:r>
      <w:r w:rsidRPr="00730101">
        <w:rPr>
          <w:lang w:val="fr-FR"/>
        </w:rPr>
        <w:t>ordre du jour provisoire</w:t>
      </w:r>
    </w:p>
    <w:p w14:paraId="56574C2E" w14:textId="3243C988" w:rsidR="00835661" w:rsidRPr="00730101" w:rsidRDefault="00835661" w:rsidP="00835661">
      <w:pPr>
        <w:rPr>
          <w:lang w:val="fr-FR"/>
        </w:rPr>
      </w:pPr>
      <w:r w:rsidRPr="00730101">
        <w:rPr>
          <w:lang w:val="fr-FR"/>
        </w:rPr>
        <w:t>Point 4</w:t>
      </w:r>
      <w:r>
        <w:rPr>
          <w:lang w:val="fr-FR"/>
        </w:rPr>
        <w:t> </w:t>
      </w:r>
      <w:r w:rsidRPr="00730101">
        <w:rPr>
          <w:lang w:val="fr-FR"/>
        </w:rPr>
        <w:t>b) de l</w:t>
      </w:r>
      <w:r>
        <w:rPr>
          <w:lang w:val="fr-FR"/>
        </w:rPr>
        <w:t>’</w:t>
      </w:r>
      <w:r w:rsidRPr="00730101">
        <w:rPr>
          <w:lang w:val="fr-FR"/>
        </w:rPr>
        <w:t>ordre du jour provisoire</w:t>
      </w:r>
    </w:p>
    <w:p w14:paraId="6E1274B3" w14:textId="5C665B21" w:rsidR="00835661" w:rsidRPr="00730101" w:rsidRDefault="00835661" w:rsidP="00835661">
      <w:pPr>
        <w:rPr>
          <w:b/>
          <w:bCs/>
          <w:lang w:val="fr-FR"/>
        </w:rPr>
      </w:pPr>
      <w:r w:rsidRPr="00730101">
        <w:rPr>
          <w:b/>
          <w:bCs/>
          <w:lang w:val="fr-FR"/>
        </w:rPr>
        <w:t>Propositions d</w:t>
      </w:r>
      <w:r>
        <w:rPr>
          <w:b/>
          <w:bCs/>
          <w:lang w:val="fr-FR"/>
        </w:rPr>
        <w:t>’</w:t>
      </w:r>
      <w:r w:rsidRPr="00730101">
        <w:rPr>
          <w:b/>
          <w:bCs/>
          <w:lang w:val="fr-FR"/>
        </w:rPr>
        <w:t>amendements au Règlement annexé à l</w:t>
      </w:r>
      <w:r>
        <w:rPr>
          <w:b/>
          <w:bCs/>
          <w:lang w:val="fr-FR"/>
        </w:rPr>
        <w:t>’</w:t>
      </w:r>
      <w:r w:rsidRPr="00730101">
        <w:rPr>
          <w:b/>
          <w:bCs/>
          <w:lang w:val="fr-FR"/>
        </w:rPr>
        <w:t>ADN</w:t>
      </w:r>
      <w:r>
        <w:rPr>
          <w:b/>
          <w:bCs/>
          <w:lang w:val="fr-FR"/>
        </w:rPr>
        <w:t> </w:t>
      </w:r>
      <w:r w:rsidRPr="00730101">
        <w:rPr>
          <w:b/>
          <w:bCs/>
          <w:lang w:val="fr-FR"/>
        </w:rPr>
        <w:t>:</w:t>
      </w:r>
    </w:p>
    <w:p w14:paraId="5513D7C2" w14:textId="77777777" w:rsidR="00835661" w:rsidRPr="00730101" w:rsidRDefault="00835661" w:rsidP="00835661">
      <w:pPr>
        <w:rPr>
          <w:b/>
          <w:bCs/>
          <w:lang w:val="fr-FR"/>
        </w:rPr>
      </w:pPr>
      <w:r>
        <w:rPr>
          <w:b/>
          <w:bCs/>
          <w:lang w:val="fr-FR"/>
        </w:rPr>
        <w:t>A</w:t>
      </w:r>
      <w:r w:rsidRPr="00730101">
        <w:rPr>
          <w:b/>
          <w:bCs/>
          <w:lang w:val="fr-FR"/>
        </w:rPr>
        <w:t>utres propositions</w:t>
      </w:r>
    </w:p>
    <w:p w14:paraId="75491A7F" w14:textId="77777777" w:rsidR="00835661" w:rsidRPr="00730101" w:rsidRDefault="00835661" w:rsidP="00835661">
      <w:pPr>
        <w:pStyle w:val="HChG"/>
        <w:rPr>
          <w:lang w:val="fr-FR"/>
        </w:rPr>
      </w:pPr>
      <w:r w:rsidRPr="00730101">
        <w:rPr>
          <w:lang w:val="fr-FR"/>
        </w:rPr>
        <w:tab/>
      </w:r>
      <w:r w:rsidRPr="00730101">
        <w:rPr>
          <w:lang w:val="fr-FR"/>
        </w:rPr>
        <w:tab/>
        <w:t xml:space="preserve">Dégazage et </w:t>
      </w:r>
      <w:r>
        <w:rPr>
          <w:lang w:val="fr-FR"/>
        </w:rPr>
        <w:t>stationnement</w:t>
      </w:r>
    </w:p>
    <w:p w14:paraId="108A5EFE" w14:textId="721FC453" w:rsidR="00835661" w:rsidRPr="00730101" w:rsidRDefault="00835661" w:rsidP="00835661">
      <w:pPr>
        <w:pStyle w:val="H1G"/>
        <w:rPr>
          <w:sz w:val="20"/>
          <w:lang w:val="fr-FR"/>
        </w:rPr>
      </w:pPr>
      <w:r w:rsidRPr="00730101">
        <w:rPr>
          <w:lang w:val="fr-FR"/>
        </w:rPr>
        <w:tab/>
      </w:r>
      <w:r w:rsidRPr="00730101">
        <w:rPr>
          <w:lang w:val="fr-FR"/>
        </w:rPr>
        <w:tab/>
        <w:t xml:space="preserve">Communication des Gouvernements belge et néerlandais </w:t>
      </w:r>
      <w:r>
        <w:rPr>
          <w:lang w:val="fr-FR"/>
        </w:rPr>
        <w:br/>
      </w:r>
      <w:r w:rsidRPr="00730101">
        <w:rPr>
          <w:lang w:val="fr-FR"/>
        </w:rPr>
        <w:t>et de la Commission centrale pour la navigation du Rhin</w:t>
      </w:r>
      <w:r w:rsidRPr="00835661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  <w:r w:rsidRPr="00835661">
        <w:rPr>
          <w:b w:val="0"/>
          <w:bCs/>
          <w:sz w:val="20"/>
          <w:vertAlign w:val="superscript"/>
          <w:lang w:val="fr-FR"/>
        </w:rPr>
        <w:t>,</w:t>
      </w:r>
      <w:r>
        <w:rPr>
          <w:b w:val="0"/>
          <w:bCs/>
          <w:sz w:val="20"/>
          <w:lang w:val="fr-FR"/>
        </w:rPr>
        <w:t xml:space="preserve"> </w:t>
      </w:r>
      <w:r w:rsidRPr="00835661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3"/>
        <w:t>**</w:t>
      </w:r>
      <w:r w:rsidRPr="00730101">
        <w:rPr>
          <w:lang w:val="fr-FR"/>
        </w:rPr>
        <w:t xml:space="preserve"> </w:t>
      </w: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835661" w14:paraId="43765563" w14:textId="77777777" w:rsidTr="00835661">
        <w:trPr>
          <w:jc w:val="center"/>
        </w:trPr>
        <w:tc>
          <w:tcPr>
            <w:tcW w:w="9628" w:type="dxa"/>
            <w:shd w:val="clear" w:color="auto" w:fill="auto"/>
          </w:tcPr>
          <w:p w14:paraId="28BBB0B2" w14:textId="77777777" w:rsidR="00835661" w:rsidRDefault="00835661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835661" w14:paraId="4D01017C" w14:textId="77777777" w:rsidTr="00835661">
        <w:trPr>
          <w:jc w:val="center"/>
        </w:trPr>
        <w:tc>
          <w:tcPr>
            <w:tcW w:w="9628" w:type="dxa"/>
            <w:shd w:val="clear" w:color="auto" w:fill="auto"/>
          </w:tcPr>
          <w:p w14:paraId="2DB67DB3" w14:textId="4FC2BF8F" w:rsidR="00835661" w:rsidRPr="00835661" w:rsidRDefault="00835661" w:rsidP="00835661">
            <w:pPr>
              <w:pStyle w:val="SingleTxtG"/>
              <w:ind w:left="3402" w:hanging="2268"/>
              <w:rPr>
                <w:lang w:val="fr-FR"/>
              </w:rPr>
            </w:pPr>
            <w:r w:rsidRPr="00730101">
              <w:rPr>
                <w:b/>
                <w:bCs/>
                <w:lang w:val="fr-FR"/>
              </w:rPr>
              <w:t>Mesures à prendre</w:t>
            </w:r>
            <w:r>
              <w:rPr>
                <w:b/>
                <w:bCs/>
                <w:lang w:val="fr-FR"/>
              </w:rPr>
              <w:t> :</w:t>
            </w:r>
            <w:r>
              <w:rPr>
                <w:b/>
                <w:bCs/>
                <w:lang w:val="fr-FR"/>
              </w:rPr>
              <w:tab/>
            </w:r>
            <w:r w:rsidRPr="00730101">
              <w:rPr>
                <w:lang w:val="fr-FR"/>
              </w:rPr>
              <w:t>Envisager d</w:t>
            </w:r>
            <w:r>
              <w:rPr>
                <w:lang w:val="fr-FR"/>
              </w:rPr>
              <w:t>’</w:t>
            </w:r>
            <w:r w:rsidRPr="00730101">
              <w:rPr>
                <w:lang w:val="fr-FR"/>
              </w:rPr>
              <w:t>adopter les corrections et modifications proposées aux paragraphes 5 à 8</w:t>
            </w:r>
          </w:p>
        </w:tc>
      </w:tr>
      <w:tr w:rsidR="00835661" w14:paraId="0A8056FB" w14:textId="77777777" w:rsidTr="00835661">
        <w:trPr>
          <w:jc w:val="center"/>
        </w:trPr>
        <w:tc>
          <w:tcPr>
            <w:tcW w:w="9628" w:type="dxa"/>
            <w:shd w:val="clear" w:color="auto" w:fill="auto"/>
          </w:tcPr>
          <w:p w14:paraId="651C51F0" w14:textId="1EF86531" w:rsidR="00835661" w:rsidRPr="00835661" w:rsidRDefault="00835661" w:rsidP="00835661">
            <w:pPr>
              <w:pStyle w:val="SingleTxtG"/>
              <w:ind w:left="3402" w:hanging="2268"/>
              <w:jc w:val="left"/>
              <w:rPr>
                <w:b/>
                <w:bCs/>
                <w:lang w:val="fr-FR"/>
              </w:rPr>
            </w:pPr>
            <w:r w:rsidRPr="00835661">
              <w:rPr>
                <w:b/>
                <w:bCs/>
                <w:lang w:val="fr-FR"/>
              </w:rPr>
              <w:t>Documents connexes :</w:t>
            </w:r>
            <w:r>
              <w:rPr>
                <w:b/>
                <w:bCs/>
                <w:lang w:val="fr-FR"/>
              </w:rPr>
              <w:tab/>
            </w:r>
            <w:r w:rsidRPr="00730101">
              <w:rPr>
                <w:lang w:val="fr-FR"/>
              </w:rPr>
              <w:t>ECE/TRANS/WP.15/AC.2/2022/7 (CCNR)</w:t>
            </w:r>
            <w:r>
              <w:rPr>
                <w:lang w:val="fr-FR"/>
              </w:rPr>
              <w:br/>
            </w:r>
            <w:r w:rsidRPr="00730101">
              <w:rPr>
                <w:lang w:val="fr-FR"/>
              </w:rPr>
              <w:tab/>
            </w:r>
            <w:r w:rsidRPr="00C154B3">
              <w:rPr>
                <w:lang w:val="en-US"/>
              </w:rPr>
              <w:t>ECE/TRANS/WP.15/AC.2/2022/35 (CCNR)</w:t>
            </w:r>
            <w:r>
              <w:rPr>
                <w:lang w:val="en-US"/>
              </w:rPr>
              <w:br/>
            </w:r>
            <w:r w:rsidRPr="00C154B3">
              <w:rPr>
                <w:lang w:val="en-US"/>
              </w:rPr>
              <w:tab/>
            </w:r>
            <w:r w:rsidRPr="00730101">
              <w:rPr>
                <w:lang w:val="fr-FR"/>
              </w:rPr>
              <w:t>ECE/ADN/61</w:t>
            </w:r>
          </w:p>
        </w:tc>
      </w:tr>
      <w:tr w:rsidR="00835661" w14:paraId="14A51BEC" w14:textId="77777777" w:rsidTr="00835661">
        <w:trPr>
          <w:jc w:val="center"/>
        </w:trPr>
        <w:tc>
          <w:tcPr>
            <w:tcW w:w="9628" w:type="dxa"/>
            <w:shd w:val="clear" w:color="auto" w:fill="auto"/>
          </w:tcPr>
          <w:p w14:paraId="3AA2DA7F" w14:textId="77777777" w:rsidR="00835661" w:rsidRDefault="00835661"/>
        </w:tc>
      </w:tr>
    </w:tbl>
    <w:p w14:paraId="3BC05C19" w14:textId="77777777" w:rsidR="00835661" w:rsidRPr="00730101" w:rsidRDefault="00835661" w:rsidP="00835661">
      <w:pPr>
        <w:pStyle w:val="HChG"/>
        <w:rPr>
          <w:lang w:val="fr-FR"/>
        </w:rPr>
      </w:pPr>
      <w:r w:rsidRPr="00730101">
        <w:rPr>
          <w:lang w:val="fr-FR"/>
        </w:rPr>
        <w:tab/>
      </w:r>
      <w:r w:rsidRPr="00730101">
        <w:rPr>
          <w:lang w:val="fr-FR"/>
        </w:rPr>
        <w:tab/>
        <w:t>Introduction</w:t>
      </w:r>
    </w:p>
    <w:p w14:paraId="5D99F722" w14:textId="199C2E4F" w:rsidR="00835661" w:rsidRPr="00730101" w:rsidRDefault="00835661" w:rsidP="00835661">
      <w:pPr>
        <w:pStyle w:val="SingleTxtG"/>
        <w:rPr>
          <w:lang w:val="fr-FR"/>
        </w:rPr>
      </w:pPr>
      <w:r w:rsidRPr="00730101">
        <w:rPr>
          <w:lang w:val="fr-FR"/>
        </w:rPr>
        <w:t>1.</w:t>
      </w:r>
      <w:r w:rsidRPr="00730101">
        <w:rPr>
          <w:lang w:val="fr-FR"/>
        </w:rPr>
        <w:tab/>
        <w:t xml:space="preserve">À </w:t>
      </w:r>
      <w:r>
        <w:rPr>
          <w:lang w:val="fr-FR"/>
        </w:rPr>
        <w:t>s</w:t>
      </w:r>
      <w:r w:rsidRPr="00730101">
        <w:rPr>
          <w:lang w:val="fr-FR"/>
        </w:rPr>
        <w:t>a quarantième session</w:t>
      </w:r>
      <w:r>
        <w:rPr>
          <w:lang w:val="fr-FR"/>
        </w:rPr>
        <w:t>, le</w:t>
      </w:r>
      <w:r w:rsidRPr="00730101">
        <w:rPr>
          <w:lang w:val="fr-FR"/>
        </w:rPr>
        <w:t xml:space="preserve"> Comité de sécurité de l</w:t>
      </w:r>
      <w:r>
        <w:rPr>
          <w:lang w:val="fr-FR"/>
        </w:rPr>
        <w:t>’</w:t>
      </w:r>
      <w:r w:rsidRPr="00730101">
        <w:rPr>
          <w:lang w:val="fr-FR"/>
        </w:rPr>
        <w:t>ADN a examiné le document</w:t>
      </w:r>
      <w:r>
        <w:rPr>
          <w:lang w:val="fr-FR"/>
        </w:rPr>
        <w:t> </w:t>
      </w:r>
      <w:r w:rsidRPr="00730101">
        <w:rPr>
          <w:lang w:val="fr-FR"/>
        </w:rPr>
        <w:t>ECE/TRANS/WP.15/AC.2/2022/35</w:t>
      </w:r>
      <w:r>
        <w:rPr>
          <w:lang w:val="fr-FR"/>
        </w:rPr>
        <w:t>, visant à déterminer</w:t>
      </w:r>
      <w:r w:rsidRPr="00730101">
        <w:rPr>
          <w:lang w:val="fr-FR"/>
        </w:rPr>
        <w:t xml:space="preserve"> dans quelles situations un bateau-citerne a besoin d</w:t>
      </w:r>
      <w:r>
        <w:rPr>
          <w:lang w:val="fr-FR"/>
        </w:rPr>
        <w:t>’</w:t>
      </w:r>
      <w:r w:rsidRPr="00730101">
        <w:rPr>
          <w:lang w:val="fr-FR"/>
        </w:rPr>
        <w:t>une liste ou d</w:t>
      </w:r>
      <w:r>
        <w:rPr>
          <w:lang w:val="fr-FR"/>
        </w:rPr>
        <w:t>’</w:t>
      </w:r>
      <w:r w:rsidRPr="00730101">
        <w:rPr>
          <w:lang w:val="fr-FR"/>
        </w:rPr>
        <w:t xml:space="preserve">un plan schématique indiquant les installations et équipements fixés à demeure </w:t>
      </w:r>
      <w:r>
        <w:rPr>
          <w:lang w:val="fr-FR"/>
        </w:rPr>
        <w:t xml:space="preserve">et </w:t>
      </w:r>
      <w:r w:rsidRPr="00730101">
        <w:rPr>
          <w:lang w:val="fr-FR"/>
        </w:rPr>
        <w:t>situés en dehors des zones de risque d</w:t>
      </w:r>
      <w:r>
        <w:rPr>
          <w:lang w:val="fr-FR"/>
        </w:rPr>
        <w:t>’</w:t>
      </w:r>
      <w:r w:rsidRPr="00730101">
        <w:rPr>
          <w:lang w:val="fr-FR"/>
        </w:rPr>
        <w:t>explosion qui peuvent être utilisés pendant le chargement, le déchargement, le dégazage</w:t>
      </w:r>
      <w:r>
        <w:rPr>
          <w:lang w:val="fr-FR"/>
        </w:rPr>
        <w:t xml:space="preserve"> et</w:t>
      </w:r>
      <w:r w:rsidRPr="00730101">
        <w:rPr>
          <w:lang w:val="fr-FR"/>
        </w:rPr>
        <w:t xml:space="preserve"> le stationnement </w:t>
      </w:r>
      <w:r>
        <w:rPr>
          <w:lang w:val="fr-FR"/>
        </w:rPr>
        <w:t>ainsi que</w:t>
      </w:r>
      <w:r w:rsidRPr="00730101">
        <w:rPr>
          <w:lang w:val="fr-FR"/>
        </w:rPr>
        <w:t xml:space="preserve"> pendant le séjour à proximité </w:t>
      </w:r>
      <w:r>
        <w:rPr>
          <w:lang w:val="fr-FR"/>
        </w:rPr>
        <w:t xml:space="preserve">immédiate </w:t>
      </w:r>
      <w:r w:rsidRPr="00730101">
        <w:rPr>
          <w:lang w:val="fr-FR"/>
        </w:rPr>
        <w:t>ou à l</w:t>
      </w:r>
      <w:r>
        <w:rPr>
          <w:lang w:val="fr-FR"/>
        </w:rPr>
        <w:t>’</w:t>
      </w:r>
      <w:r w:rsidRPr="00730101">
        <w:rPr>
          <w:lang w:val="fr-FR"/>
        </w:rPr>
        <w:t>intérieur d</w:t>
      </w:r>
      <w:r>
        <w:rPr>
          <w:lang w:val="fr-FR"/>
        </w:rPr>
        <w:t>’</w:t>
      </w:r>
      <w:r w:rsidRPr="00730101">
        <w:rPr>
          <w:lang w:val="fr-FR"/>
        </w:rPr>
        <w:t>une zone assignée à terre (8.1.2.3 v) du Règlement annexé à l</w:t>
      </w:r>
      <w:r>
        <w:rPr>
          <w:lang w:val="fr-FR"/>
        </w:rPr>
        <w:t>’</w:t>
      </w:r>
      <w:r w:rsidRPr="00730101">
        <w:rPr>
          <w:lang w:val="fr-FR"/>
        </w:rPr>
        <w:t xml:space="preserve">ADN). La proposition contenue dans ce document ayant </w:t>
      </w:r>
      <w:r w:rsidRPr="00730101">
        <w:rPr>
          <w:lang w:val="fr-FR"/>
        </w:rPr>
        <w:lastRenderedPageBreak/>
        <w:t>également des incidences sur les autres versions linguistiques de l</w:t>
      </w:r>
      <w:r>
        <w:rPr>
          <w:lang w:val="fr-FR"/>
        </w:rPr>
        <w:t>’</w:t>
      </w:r>
      <w:r w:rsidRPr="00730101">
        <w:rPr>
          <w:lang w:val="fr-FR"/>
        </w:rPr>
        <w:t>ADN, les représentants de la Belgique, des Pays-Bas et de la Commission centrale pour la navigation du Rhin (CCNR) ont été invités à établir un nouveau document pour la session suivante.</w:t>
      </w:r>
    </w:p>
    <w:p w14:paraId="76AABB33" w14:textId="00DFD3F3" w:rsidR="00835661" w:rsidRPr="00730101" w:rsidRDefault="00835661" w:rsidP="00835661">
      <w:pPr>
        <w:pStyle w:val="SingleTxtG"/>
        <w:rPr>
          <w:lang w:val="fr-FR"/>
        </w:rPr>
      </w:pPr>
      <w:r w:rsidRPr="00730101">
        <w:rPr>
          <w:lang w:val="fr-FR"/>
        </w:rPr>
        <w:t>2.</w:t>
      </w:r>
      <w:r w:rsidRPr="00730101">
        <w:rPr>
          <w:lang w:val="fr-FR"/>
        </w:rPr>
        <w:tab/>
        <w:t xml:space="preserve">Dans la version anglaise, les 7.2.3.51.4, 7.2.3.51.7 et 8.1.2.3 s) </w:t>
      </w:r>
      <w:r>
        <w:rPr>
          <w:lang w:val="fr-FR"/>
        </w:rPr>
        <w:t>portent sur l’arrêt</w:t>
      </w:r>
      <w:r w:rsidRPr="00730101">
        <w:rPr>
          <w:lang w:val="fr-FR"/>
        </w:rPr>
        <w:t xml:space="preserve"> des installations électriques et non électriques qui ne satisfont pas aux prescriptions des 9.3.x.51</w:t>
      </w:r>
      <w:r>
        <w:rPr>
          <w:lang w:val="fr-FR"/>
        </w:rPr>
        <w:t> </w:t>
      </w:r>
      <w:r w:rsidRPr="00730101">
        <w:rPr>
          <w:lang w:val="fr-FR"/>
        </w:rPr>
        <w:t xml:space="preserve">a), 9.3.x.51 b), 9.3.x.51 c) ou 9.3.x.52.1. Dans les versions allemande et française, </w:t>
      </w:r>
      <w:r>
        <w:rPr>
          <w:lang w:val="fr-FR"/>
        </w:rPr>
        <w:t xml:space="preserve">il est dit que </w:t>
      </w:r>
      <w:r w:rsidRPr="00730101">
        <w:rPr>
          <w:lang w:val="fr-FR"/>
        </w:rPr>
        <w:t xml:space="preserve">ces installations doivent être </w:t>
      </w:r>
      <w:r>
        <w:rPr>
          <w:lang w:val="fr-FR"/>
        </w:rPr>
        <w:t>arrêtées</w:t>
      </w:r>
      <w:r w:rsidRPr="00730101">
        <w:rPr>
          <w:lang w:val="fr-FR"/>
        </w:rPr>
        <w:t xml:space="preserve"> pendant le chargement, le déchargement et le dégazage « </w:t>
      </w:r>
      <w:proofErr w:type="spellStart"/>
      <w:r w:rsidRPr="00730101">
        <w:rPr>
          <w:lang w:val="fr-FR"/>
        </w:rPr>
        <w:t>beim</w:t>
      </w:r>
      <w:proofErr w:type="spellEnd"/>
      <w:r w:rsidRPr="00730101">
        <w:rPr>
          <w:lang w:val="fr-FR"/>
        </w:rPr>
        <w:t xml:space="preserve"> </w:t>
      </w:r>
      <w:proofErr w:type="spellStart"/>
      <w:r w:rsidRPr="00730101">
        <w:rPr>
          <w:lang w:val="fr-FR"/>
        </w:rPr>
        <w:t>Stillliegen</w:t>
      </w:r>
      <w:proofErr w:type="spellEnd"/>
      <w:r w:rsidRPr="00730101">
        <w:rPr>
          <w:lang w:val="fr-FR"/>
        </w:rPr>
        <w:t> » et « en stationnement »</w:t>
      </w:r>
      <w:r>
        <w:rPr>
          <w:lang w:val="fr-FR"/>
        </w:rPr>
        <w:t>,</w:t>
      </w:r>
      <w:r w:rsidRPr="00730101">
        <w:rPr>
          <w:lang w:val="fr-FR"/>
        </w:rPr>
        <w:t xml:space="preserve"> respectivement</w:t>
      </w:r>
      <w:r>
        <w:rPr>
          <w:lang w:val="fr-FR"/>
        </w:rPr>
        <w:t>, alors que le libellé</w:t>
      </w:r>
      <w:r w:rsidRPr="00730101">
        <w:rPr>
          <w:lang w:val="fr-FR"/>
        </w:rPr>
        <w:t xml:space="preserve"> « </w:t>
      </w:r>
      <w:proofErr w:type="spellStart"/>
      <w:r w:rsidRPr="00730101">
        <w:rPr>
          <w:lang w:val="fr-FR"/>
        </w:rPr>
        <w:t>degassing</w:t>
      </w:r>
      <w:proofErr w:type="spellEnd"/>
      <w:r w:rsidRPr="00730101">
        <w:rPr>
          <w:lang w:val="fr-FR"/>
        </w:rPr>
        <w:t xml:space="preserve"> </w:t>
      </w:r>
      <w:proofErr w:type="spellStart"/>
      <w:r w:rsidRPr="00730101">
        <w:rPr>
          <w:lang w:val="fr-FR"/>
        </w:rPr>
        <w:t>during</w:t>
      </w:r>
      <w:proofErr w:type="spellEnd"/>
      <w:r w:rsidRPr="00730101">
        <w:rPr>
          <w:lang w:val="fr-FR"/>
        </w:rPr>
        <w:t xml:space="preserve"> </w:t>
      </w:r>
      <w:proofErr w:type="spellStart"/>
      <w:r w:rsidRPr="00730101">
        <w:rPr>
          <w:lang w:val="fr-FR"/>
        </w:rPr>
        <w:t>berthing</w:t>
      </w:r>
      <w:proofErr w:type="spellEnd"/>
      <w:r w:rsidRPr="00730101">
        <w:rPr>
          <w:lang w:val="fr-FR"/>
        </w:rPr>
        <w:t> »</w:t>
      </w:r>
      <w:r>
        <w:rPr>
          <w:lang w:val="fr-FR"/>
        </w:rPr>
        <w:t xml:space="preserve"> figure dans la version anglaise</w:t>
      </w:r>
      <w:r w:rsidRPr="00730101">
        <w:rPr>
          <w:lang w:val="fr-FR"/>
        </w:rPr>
        <w:t xml:space="preserve">. Contrairement aux autres versions linguistiques, ce libellé suggère que </w:t>
      </w:r>
      <w:r>
        <w:rPr>
          <w:lang w:val="fr-FR"/>
        </w:rPr>
        <w:t>l</w:t>
      </w:r>
      <w:r w:rsidRPr="00730101">
        <w:rPr>
          <w:lang w:val="fr-FR"/>
        </w:rPr>
        <w:t>es installations doivent être arrêtées pendant le processus de stationnement (ou d</w:t>
      </w:r>
      <w:r>
        <w:rPr>
          <w:lang w:val="fr-FR"/>
        </w:rPr>
        <w:t>’</w:t>
      </w:r>
      <w:r w:rsidRPr="00730101">
        <w:rPr>
          <w:lang w:val="fr-FR"/>
        </w:rPr>
        <w:t xml:space="preserve">amarrage) </w:t>
      </w:r>
      <w:r>
        <w:rPr>
          <w:lang w:val="fr-FR"/>
        </w:rPr>
        <w:t xml:space="preserve">du bateau, </w:t>
      </w:r>
      <w:r w:rsidRPr="00E14223">
        <w:rPr>
          <w:lang w:val="fr-FR"/>
        </w:rPr>
        <w:t>si un dégazage a lieu</w:t>
      </w:r>
      <w:r w:rsidRPr="00730101">
        <w:rPr>
          <w:lang w:val="fr-FR"/>
        </w:rPr>
        <w:t xml:space="preserve">. Pour </w:t>
      </w:r>
      <w:r>
        <w:rPr>
          <w:lang w:val="fr-FR"/>
        </w:rPr>
        <w:t>concorder</w:t>
      </w:r>
      <w:r w:rsidRPr="00730101">
        <w:rPr>
          <w:lang w:val="fr-FR"/>
        </w:rPr>
        <w:t xml:space="preserve"> avec les autres versions linguistiques, le libellé de l</w:t>
      </w:r>
      <w:r>
        <w:rPr>
          <w:lang w:val="fr-FR"/>
        </w:rPr>
        <w:t>’</w:t>
      </w:r>
      <w:r w:rsidRPr="00730101">
        <w:rPr>
          <w:lang w:val="fr-FR"/>
        </w:rPr>
        <w:t>anglais doit être modifié comme suit</w:t>
      </w:r>
      <w:r>
        <w:rPr>
          <w:lang w:val="fr-FR"/>
        </w:rPr>
        <w:t> </w:t>
      </w:r>
      <w:r w:rsidRPr="00730101">
        <w:rPr>
          <w:lang w:val="fr-FR"/>
        </w:rPr>
        <w:t>: « </w:t>
      </w:r>
      <w:proofErr w:type="spellStart"/>
      <w:r w:rsidRPr="00730101">
        <w:rPr>
          <w:lang w:val="fr-FR"/>
        </w:rPr>
        <w:t>during</w:t>
      </w:r>
      <w:proofErr w:type="spellEnd"/>
      <w:r w:rsidRPr="00730101">
        <w:rPr>
          <w:lang w:val="fr-FR"/>
        </w:rPr>
        <w:t xml:space="preserve"> </w:t>
      </w:r>
      <w:proofErr w:type="spellStart"/>
      <w:r w:rsidRPr="00730101">
        <w:rPr>
          <w:lang w:val="fr-FR"/>
        </w:rPr>
        <w:t>degassing</w:t>
      </w:r>
      <w:proofErr w:type="spellEnd"/>
      <w:r w:rsidRPr="00730101">
        <w:rPr>
          <w:lang w:val="fr-FR"/>
        </w:rPr>
        <w:t xml:space="preserve"> at </w:t>
      </w:r>
      <w:proofErr w:type="spellStart"/>
      <w:r w:rsidRPr="00730101">
        <w:rPr>
          <w:lang w:val="fr-FR"/>
        </w:rPr>
        <w:t>berth</w:t>
      </w:r>
      <w:proofErr w:type="spellEnd"/>
      <w:r w:rsidRPr="00730101">
        <w:rPr>
          <w:lang w:val="fr-FR"/>
        </w:rPr>
        <w:t xml:space="preserve"> ». </w:t>
      </w:r>
    </w:p>
    <w:p w14:paraId="0EDC8A4B" w14:textId="77777777" w:rsidR="00835661" w:rsidRPr="00730101" w:rsidRDefault="00835661" w:rsidP="00835661">
      <w:pPr>
        <w:pStyle w:val="SingleTxtG"/>
        <w:rPr>
          <w:lang w:val="fr-FR"/>
        </w:rPr>
      </w:pPr>
      <w:r w:rsidRPr="00730101">
        <w:rPr>
          <w:lang w:val="fr-FR"/>
        </w:rPr>
        <w:t>3.</w:t>
      </w:r>
      <w:r w:rsidRPr="00730101">
        <w:rPr>
          <w:lang w:val="fr-FR"/>
        </w:rPr>
        <w:tab/>
        <w:t>En outre, le 8.1.2.3 v) contient la liste des installations qui n</w:t>
      </w:r>
      <w:r>
        <w:rPr>
          <w:lang w:val="fr-FR"/>
        </w:rPr>
        <w:t>’</w:t>
      </w:r>
      <w:r w:rsidRPr="00730101">
        <w:rPr>
          <w:lang w:val="fr-FR"/>
        </w:rPr>
        <w:t>ont pas besoin d</w:t>
      </w:r>
      <w:r>
        <w:rPr>
          <w:lang w:val="fr-FR"/>
        </w:rPr>
        <w:t>’</w:t>
      </w:r>
      <w:r w:rsidRPr="00730101">
        <w:rPr>
          <w:lang w:val="fr-FR"/>
        </w:rPr>
        <w:t>être arrêtées pendant le chargement, le déchargement, le dégazage</w:t>
      </w:r>
      <w:r>
        <w:rPr>
          <w:lang w:val="fr-FR"/>
        </w:rPr>
        <w:t xml:space="preserve"> et</w:t>
      </w:r>
      <w:r w:rsidRPr="00730101">
        <w:rPr>
          <w:lang w:val="fr-FR"/>
        </w:rPr>
        <w:t xml:space="preserve"> le stationnement ou pendant le séjour à proximité immédiate ou à l</w:t>
      </w:r>
      <w:r>
        <w:rPr>
          <w:lang w:val="fr-FR"/>
        </w:rPr>
        <w:t>’</w:t>
      </w:r>
      <w:r w:rsidRPr="00730101">
        <w:rPr>
          <w:lang w:val="fr-FR"/>
        </w:rPr>
        <w:t>intérieur d</w:t>
      </w:r>
      <w:r>
        <w:rPr>
          <w:lang w:val="fr-FR"/>
        </w:rPr>
        <w:t>’</w:t>
      </w:r>
      <w:r w:rsidRPr="00730101">
        <w:rPr>
          <w:lang w:val="fr-FR"/>
        </w:rPr>
        <w:t xml:space="preserve">une zone assignée à terre. Logiquement, cette liste est le pendant de </w:t>
      </w:r>
      <w:r>
        <w:rPr>
          <w:lang w:val="fr-FR"/>
        </w:rPr>
        <w:t>celle énoncée au</w:t>
      </w:r>
      <w:r w:rsidRPr="00730101">
        <w:rPr>
          <w:lang w:val="fr-FR"/>
        </w:rPr>
        <w:t xml:space="preserve"> 8.1.2.3 s), qui indique les installations et équipements dont l</w:t>
      </w:r>
      <w:r>
        <w:rPr>
          <w:lang w:val="fr-FR"/>
        </w:rPr>
        <w:t>’</w:t>
      </w:r>
      <w:r w:rsidRPr="00730101">
        <w:rPr>
          <w:lang w:val="fr-FR"/>
        </w:rPr>
        <w:t>utilisation n</w:t>
      </w:r>
      <w:r>
        <w:rPr>
          <w:lang w:val="fr-FR"/>
        </w:rPr>
        <w:t>’</w:t>
      </w:r>
      <w:r w:rsidRPr="00730101">
        <w:rPr>
          <w:lang w:val="fr-FR"/>
        </w:rPr>
        <w:t>est pas autorisée. Par conséquent, le 8.1.2.3 v) doit être modifié afin d</w:t>
      </w:r>
      <w:r>
        <w:rPr>
          <w:lang w:val="fr-FR"/>
        </w:rPr>
        <w:t>’</w:t>
      </w:r>
      <w:r w:rsidRPr="00730101">
        <w:rPr>
          <w:lang w:val="fr-FR"/>
        </w:rPr>
        <w:t>indiquer qu</w:t>
      </w:r>
      <w:r>
        <w:rPr>
          <w:lang w:val="fr-FR"/>
        </w:rPr>
        <w:t>’</w:t>
      </w:r>
      <w:r w:rsidRPr="00730101">
        <w:rPr>
          <w:lang w:val="fr-FR"/>
        </w:rPr>
        <w:t>il s</w:t>
      </w:r>
      <w:r>
        <w:rPr>
          <w:lang w:val="fr-FR"/>
        </w:rPr>
        <w:t>’</w:t>
      </w:r>
      <w:r w:rsidRPr="00730101">
        <w:rPr>
          <w:lang w:val="fr-FR"/>
        </w:rPr>
        <w:t>agit d</w:t>
      </w:r>
      <w:r>
        <w:rPr>
          <w:lang w:val="fr-FR"/>
        </w:rPr>
        <w:t>’</w:t>
      </w:r>
      <w:r w:rsidRPr="00730101">
        <w:rPr>
          <w:lang w:val="fr-FR"/>
        </w:rPr>
        <w:t>une liste d</w:t>
      </w:r>
      <w:r>
        <w:rPr>
          <w:lang w:val="fr-FR"/>
        </w:rPr>
        <w:t xml:space="preserve">es </w:t>
      </w:r>
      <w:r w:rsidRPr="00730101">
        <w:rPr>
          <w:lang w:val="fr-FR"/>
        </w:rPr>
        <w:t>installations qui n</w:t>
      </w:r>
      <w:r>
        <w:rPr>
          <w:lang w:val="fr-FR"/>
        </w:rPr>
        <w:t>’</w:t>
      </w:r>
      <w:r w:rsidRPr="00730101">
        <w:rPr>
          <w:lang w:val="fr-FR"/>
        </w:rPr>
        <w:t>ont pas besoin d</w:t>
      </w:r>
      <w:r>
        <w:rPr>
          <w:lang w:val="fr-FR"/>
        </w:rPr>
        <w:t>’</w:t>
      </w:r>
      <w:r w:rsidRPr="00730101">
        <w:rPr>
          <w:lang w:val="fr-FR"/>
        </w:rPr>
        <w:t>être arrêtées pendant le dégazage en stationnement.</w:t>
      </w:r>
    </w:p>
    <w:p w14:paraId="3DB20EFA" w14:textId="77777777" w:rsidR="00835661" w:rsidRPr="00730101" w:rsidRDefault="00835661" w:rsidP="00835661">
      <w:pPr>
        <w:pStyle w:val="SingleTxtG"/>
        <w:rPr>
          <w:lang w:val="fr-FR"/>
        </w:rPr>
      </w:pPr>
      <w:r w:rsidRPr="00730101">
        <w:rPr>
          <w:lang w:val="fr-FR"/>
        </w:rPr>
        <w:t>4.</w:t>
      </w:r>
      <w:r w:rsidRPr="00730101">
        <w:rPr>
          <w:lang w:val="fr-FR"/>
        </w:rPr>
        <w:tab/>
      </w:r>
      <w:r>
        <w:rPr>
          <w:lang w:val="fr-FR"/>
        </w:rPr>
        <w:t>Il est donc proposé de modifier</w:t>
      </w:r>
      <w:r w:rsidRPr="00730101">
        <w:rPr>
          <w:lang w:val="fr-FR"/>
        </w:rPr>
        <w:t xml:space="preserve"> l</w:t>
      </w:r>
      <w:r>
        <w:rPr>
          <w:lang w:val="fr-FR"/>
        </w:rPr>
        <w:t>’</w:t>
      </w:r>
      <w:r w:rsidRPr="00730101">
        <w:rPr>
          <w:lang w:val="fr-FR"/>
        </w:rPr>
        <w:t xml:space="preserve">ADN et </w:t>
      </w:r>
      <w:r>
        <w:rPr>
          <w:lang w:val="fr-FR"/>
        </w:rPr>
        <w:t>d’en corriger la version anglaise comme indiqué</w:t>
      </w:r>
      <w:r w:rsidRPr="00730101">
        <w:rPr>
          <w:lang w:val="fr-FR"/>
        </w:rPr>
        <w:t xml:space="preserve"> ci-après.</w:t>
      </w:r>
    </w:p>
    <w:p w14:paraId="72F55B58" w14:textId="25D2C97A" w:rsidR="00835661" w:rsidRPr="00730101" w:rsidRDefault="00835661" w:rsidP="00835661">
      <w:pPr>
        <w:pStyle w:val="HChG"/>
        <w:rPr>
          <w:lang w:val="fr-FR"/>
        </w:rPr>
      </w:pPr>
      <w:r w:rsidRPr="00730101">
        <w:rPr>
          <w:lang w:val="fr-FR"/>
        </w:rPr>
        <w:tab/>
      </w:r>
      <w:r w:rsidRPr="00730101">
        <w:rPr>
          <w:lang w:val="fr-FR"/>
        </w:rPr>
        <w:tab/>
      </w:r>
      <w:r>
        <w:rPr>
          <w:lang w:val="fr-FR"/>
        </w:rPr>
        <w:t>Modifications qu’il est proposé d’apporter dans</w:t>
      </w:r>
      <w:r w:rsidRPr="00730101">
        <w:rPr>
          <w:lang w:val="fr-FR"/>
        </w:rPr>
        <w:t xml:space="preserve"> toutes </w:t>
      </w:r>
      <w:r>
        <w:rPr>
          <w:lang w:val="fr-FR"/>
        </w:rPr>
        <w:br/>
      </w:r>
      <w:r w:rsidRPr="00730101">
        <w:rPr>
          <w:lang w:val="fr-FR"/>
        </w:rPr>
        <w:t>les versions linguistiques</w:t>
      </w:r>
    </w:p>
    <w:p w14:paraId="49BE2698" w14:textId="05098C30" w:rsidR="00835661" w:rsidRPr="00730101" w:rsidRDefault="00835661" w:rsidP="00835661">
      <w:pPr>
        <w:pStyle w:val="SingleTxtG"/>
        <w:rPr>
          <w:color w:val="000000"/>
          <w:lang w:val="fr-FR"/>
        </w:rPr>
      </w:pPr>
      <w:r w:rsidRPr="00730101">
        <w:rPr>
          <w:lang w:val="fr-FR"/>
        </w:rPr>
        <w:t>5.</w:t>
      </w:r>
      <w:r w:rsidRPr="00730101">
        <w:rPr>
          <w:lang w:val="fr-FR"/>
        </w:rPr>
        <w:tab/>
        <w:t>Modifier le 8.1.2.3 v) comme suit (les modifications qu</w:t>
      </w:r>
      <w:r>
        <w:rPr>
          <w:lang w:val="fr-FR"/>
        </w:rPr>
        <w:t>’</w:t>
      </w:r>
      <w:r w:rsidRPr="00730101">
        <w:rPr>
          <w:lang w:val="fr-FR"/>
        </w:rPr>
        <w:t>il est proposé d</w:t>
      </w:r>
      <w:r>
        <w:rPr>
          <w:lang w:val="fr-FR"/>
        </w:rPr>
        <w:t>’</w:t>
      </w:r>
      <w:r w:rsidRPr="00730101">
        <w:rPr>
          <w:lang w:val="fr-FR"/>
        </w:rPr>
        <w:t>apporter au texte actuel figurent en caractères gras et soulignés pour les ajouts et biffés pour les suppressions)</w:t>
      </w:r>
      <w:r>
        <w:rPr>
          <w:lang w:val="fr-FR"/>
        </w:rPr>
        <w:t> </w:t>
      </w:r>
      <w:r w:rsidRPr="00730101">
        <w:rPr>
          <w:lang w:val="fr-FR"/>
        </w:rPr>
        <w:t>:</w:t>
      </w:r>
    </w:p>
    <w:p w14:paraId="1EDB7727" w14:textId="77777777" w:rsidR="00835661" w:rsidRPr="00C154B3" w:rsidRDefault="00835661" w:rsidP="00835661">
      <w:pPr>
        <w:pStyle w:val="SingleTxtG"/>
        <w:ind w:left="1701"/>
        <w:rPr>
          <w:lang w:val="en-US"/>
        </w:rPr>
      </w:pPr>
      <w:r w:rsidRPr="00C154B3">
        <w:rPr>
          <w:lang w:val="en-US"/>
        </w:rPr>
        <w:t xml:space="preserve">« A list of or a general plan indicating the fixed installations and equipment installed outside the explosion hazardous areas that may be used during loading, unloading, degassing </w:t>
      </w:r>
      <w:r w:rsidRPr="00C154B3">
        <w:rPr>
          <w:b/>
          <w:bCs/>
          <w:lang w:val="en-US"/>
        </w:rPr>
        <w:t>at berth</w:t>
      </w:r>
      <w:r w:rsidRPr="00C154B3">
        <w:rPr>
          <w:strike/>
          <w:lang w:val="en-US"/>
        </w:rPr>
        <w:t>, berthing</w:t>
      </w:r>
      <w:r w:rsidRPr="00C154B3">
        <w:rPr>
          <w:lang w:val="en-US"/>
        </w:rPr>
        <w:t xml:space="preserve"> or during a stay in the immediate vicinity of or within an onshore assigned zone, if not referred to in (r) and (u). </w:t>
      </w:r>
    </w:p>
    <w:p w14:paraId="6476D627" w14:textId="77777777" w:rsidR="00835661" w:rsidRPr="00C154B3" w:rsidRDefault="00835661" w:rsidP="00835661">
      <w:pPr>
        <w:pStyle w:val="SingleTxtG"/>
        <w:ind w:left="1701"/>
        <w:rPr>
          <w:lang w:val="en-US"/>
        </w:rPr>
      </w:pPr>
      <w:r w:rsidRPr="00C154B3">
        <w:rPr>
          <w:lang w:val="en-US"/>
        </w:rPr>
        <w:t>The documents listed in (r) and (v) shall bear the stamp of the competent authority issuing the certificate of approval. » ;</w:t>
      </w:r>
    </w:p>
    <w:p w14:paraId="3E027ED8" w14:textId="5A53C69B" w:rsidR="00835661" w:rsidRPr="00730101" w:rsidRDefault="00835661" w:rsidP="00835661">
      <w:pPr>
        <w:pStyle w:val="SingleTxtG"/>
        <w:ind w:left="1701"/>
        <w:rPr>
          <w:lang w:val="fr-FR"/>
        </w:rPr>
      </w:pPr>
      <w:r w:rsidRPr="00730101">
        <w:rPr>
          <w:lang w:val="fr-FR"/>
        </w:rPr>
        <w:t>« une liste ou un plan schématique indiquant les installations et équipements fixés à demeure situés en dehors des zones de risque d</w:t>
      </w:r>
      <w:r>
        <w:rPr>
          <w:lang w:val="fr-FR"/>
        </w:rPr>
        <w:t>’</w:t>
      </w:r>
      <w:r w:rsidRPr="00730101">
        <w:rPr>
          <w:lang w:val="fr-FR"/>
        </w:rPr>
        <w:t>explosion, qui peuvent être utilisés pendant le chargement, le déchargement, le dégazage</w:t>
      </w:r>
      <w:r w:rsidRPr="00730101">
        <w:rPr>
          <w:strike/>
          <w:lang w:val="fr-FR"/>
        </w:rPr>
        <w:t>, le</w:t>
      </w:r>
      <w:r w:rsidRPr="00730101">
        <w:rPr>
          <w:lang w:val="fr-FR"/>
        </w:rPr>
        <w:t xml:space="preserve"> </w:t>
      </w:r>
      <w:r w:rsidRPr="00730101">
        <w:rPr>
          <w:b/>
          <w:bCs/>
          <w:u w:val="single"/>
          <w:lang w:val="fr-FR"/>
        </w:rPr>
        <w:t xml:space="preserve">en </w:t>
      </w:r>
      <w:r w:rsidRPr="00730101">
        <w:rPr>
          <w:lang w:val="fr-FR"/>
        </w:rPr>
        <w:t>stationnement ou pendant le séjour à proximité immédiate ou à l</w:t>
      </w:r>
      <w:r>
        <w:rPr>
          <w:lang w:val="fr-FR"/>
        </w:rPr>
        <w:t>’</w:t>
      </w:r>
      <w:r w:rsidRPr="00730101">
        <w:rPr>
          <w:lang w:val="fr-FR"/>
        </w:rPr>
        <w:t>intérieur d</w:t>
      </w:r>
      <w:r>
        <w:rPr>
          <w:lang w:val="fr-FR"/>
        </w:rPr>
        <w:t>’</w:t>
      </w:r>
      <w:r w:rsidRPr="00730101">
        <w:rPr>
          <w:lang w:val="fr-FR"/>
        </w:rPr>
        <w:t>une zone assignée à terre, s</w:t>
      </w:r>
      <w:r>
        <w:rPr>
          <w:lang w:val="fr-FR"/>
        </w:rPr>
        <w:t>’</w:t>
      </w:r>
      <w:r w:rsidRPr="00730101">
        <w:rPr>
          <w:lang w:val="fr-FR"/>
        </w:rPr>
        <w:t>ils ne sont pas visés par les alinéas r) et u)</w:t>
      </w:r>
      <w:r>
        <w:rPr>
          <w:lang w:val="fr-FR"/>
        </w:rPr>
        <w:t> </w:t>
      </w:r>
      <w:r w:rsidRPr="00730101">
        <w:rPr>
          <w:lang w:val="fr-FR"/>
        </w:rPr>
        <w:t>;</w:t>
      </w:r>
    </w:p>
    <w:p w14:paraId="00C8F4CC" w14:textId="5AF718D9" w:rsidR="00835661" w:rsidRPr="00730101" w:rsidRDefault="00835661" w:rsidP="00835661">
      <w:pPr>
        <w:pStyle w:val="SingleTxtG"/>
        <w:ind w:left="1701"/>
        <w:rPr>
          <w:lang w:val="fr-FR"/>
        </w:rPr>
      </w:pPr>
      <w:r w:rsidRPr="00730101">
        <w:rPr>
          <w:lang w:val="fr-FR"/>
        </w:rPr>
        <w:tab/>
        <w:t>Les documents énumérés aux alinéas r) à v) ci-dessus doivent porter le visa de l</w:t>
      </w:r>
      <w:r>
        <w:rPr>
          <w:lang w:val="fr-FR"/>
        </w:rPr>
        <w:t>’</w:t>
      </w:r>
      <w:r w:rsidRPr="00730101">
        <w:rPr>
          <w:lang w:val="fr-FR"/>
        </w:rPr>
        <w:t>autorité compétente ayant délivré le certificat d</w:t>
      </w:r>
      <w:r>
        <w:rPr>
          <w:lang w:val="fr-FR"/>
        </w:rPr>
        <w:t>’</w:t>
      </w:r>
      <w:r w:rsidRPr="00730101">
        <w:rPr>
          <w:lang w:val="fr-FR"/>
        </w:rPr>
        <w:t>agrément</w:t>
      </w:r>
      <w:r>
        <w:rPr>
          <w:lang w:val="fr-FR"/>
        </w:rPr>
        <w:t> </w:t>
      </w:r>
      <w:r w:rsidRPr="00730101">
        <w:rPr>
          <w:lang w:val="fr-FR"/>
        </w:rPr>
        <w:t>; » ;</w:t>
      </w:r>
    </w:p>
    <w:p w14:paraId="3863DECC" w14:textId="77777777" w:rsidR="00835661" w:rsidRPr="00730101" w:rsidRDefault="00835661" w:rsidP="00835661">
      <w:pPr>
        <w:pStyle w:val="SingleTxtG"/>
        <w:ind w:left="1701"/>
        <w:rPr>
          <w:lang w:val="fr-FR"/>
        </w:rPr>
      </w:pPr>
      <w:r w:rsidRPr="00730101">
        <w:rPr>
          <w:lang w:val="fr-FR"/>
        </w:rPr>
        <w:t>« </w:t>
      </w:r>
      <w:proofErr w:type="spellStart"/>
      <w:r w:rsidRPr="00730101">
        <w:rPr>
          <w:lang w:val="fr-FR"/>
        </w:rPr>
        <w:t>eine</w:t>
      </w:r>
      <w:proofErr w:type="spellEnd"/>
      <w:r w:rsidRPr="00730101">
        <w:rPr>
          <w:lang w:val="fr-FR"/>
        </w:rPr>
        <w:t xml:space="preserve"> Liste </w:t>
      </w:r>
      <w:proofErr w:type="spellStart"/>
      <w:r w:rsidRPr="00730101">
        <w:rPr>
          <w:lang w:val="fr-FR"/>
        </w:rPr>
        <w:t>oder</w:t>
      </w:r>
      <w:proofErr w:type="spellEnd"/>
      <w:r w:rsidRPr="00730101">
        <w:rPr>
          <w:lang w:val="fr-FR"/>
        </w:rPr>
        <w:t xml:space="preserve"> </w:t>
      </w:r>
      <w:proofErr w:type="spellStart"/>
      <w:r w:rsidRPr="00730101">
        <w:rPr>
          <w:lang w:val="fr-FR"/>
        </w:rPr>
        <w:t>ein</w:t>
      </w:r>
      <w:proofErr w:type="spellEnd"/>
      <w:r w:rsidRPr="00730101">
        <w:rPr>
          <w:lang w:val="fr-FR"/>
        </w:rPr>
        <w:t xml:space="preserve"> </w:t>
      </w:r>
      <w:proofErr w:type="spellStart"/>
      <w:r w:rsidRPr="00730101">
        <w:rPr>
          <w:lang w:val="fr-FR"/>
        </w:rPr>
        <w:t>Übersichtsplan</w:t>
      </w:r>
      <w:proofErr w:type="spellEnd"/>
      <w:r w:rsidRPr="00730101">
        <w:rPr>
          <w:lang w:val="fr-FR"/>
        </w:rPr>
        <w:t xml:space="preserve"> </w:t>
      </w:r>
      <w:proofErr w:type="spellStart"/>
      <w:r w:rsidRPr="00730101">
        <w:rPr>
          <w:lang w:val="fr-FR"/>
        </w:rPr>
        <w:t>über</w:t>
      </w:r>
      <w:proofErr w:type="spellEnd"/>
      <w:r w:rsidRPr="00730101">
        <w:rPr>
          <w:lang w:val="fr-FR"/>
        </w:rPr>
        <w:t xml:space="preserve"> die auβ</w:t>
      </w:r>
      <w:proofErr w:type="spellStart"/>
      <w:r w:rsidRPr="00730101">
        <w:rPr>
          <w:lang w:val="fr-FR"/>
        </w:rPr>
        <w:t>erhalb</w:t>
      </w:r>
      <w:proofErr w:type="spellEnd"/>
      <w:r w:rsidRPr="00730101">
        <w:rPr>
          <w:lang w:val="fr-FR"/>
        </w:rPr>
        <w:t xml:space="preserve"> der </w:t>
      </w:r>
      <w:proofErr w:type="spellStart"/>
      <w:r w:rsidRPr="00730101">
        <w:rPr>
          <w:lang w:val="fr-FR"/>
        </w:rPr>
        <w:t>explosionsgefährdeten</w:t>
      </w:r>
      <w:proofErr w:type="spellEnd"/>
      <w:r w:rsidRPr="00730101">
        <w:rPr>
          <w:lang w:val="fr-FR"/>
        </w:rPr>
        <w:t xml:space="preserve"> </w:t>
      </w:r>
      <w:proofErr w:type="spellStart"/>
      <w:r w:rsidRPr="00730101">
        <w:rPr>
          <w:lang w:val="fr-FR"/>
        </w:rPr>
        <w:t>Bereiche</w:t>
      </w:r>
      <w:proofErr w:type="spellEnd"/>
      <w:r w:rsidRPr="00730101">
        <w:rPr>
          <w:lang w:val="fr-FR"/>
        </w:rPr>
        <w:t xml:space="preserve"> </w:t>
      </w:r>
      <w:proofErr w:type="spellStart"/>
      <w:r w:rsidRPr="00730101">
        <w:rPr>
          <w:lang w:val="fr-FR"/>
        </w:rPr>
        <w:t>fest</w:t>
      </w:r>
      <w:proofErr w:type="spellEnd"/>
      <w:r w:rsidRPr="00730101">
        <w:rPr>
          <w:lang w:val="fr-FR"/>
        </w:rPr>
        <w:t xml:space="preserve"> </w:t>
      </w:r>
      <w:proofErr w:type="spellStart"/>
      <w:r w:rsidRPr="00730101">
        <w:rPr>
          <w:lang w:val="fr-FR"/>
        </w:rPr>
        <w:t>installierten</w:t>
      </w:r>
      <w:proofErr w:type="spellEnd"/>
      <w:r w:rsidRPr="00730101">
        <w:rPr>
          <w:lang w:val="fr-FR"/>
        </w:rPr>
        <w:t xml:space="preserve"> </w:t>
      </w:r>
      <w:proofErr w:type="spellStart"/>
      <w:r w:rsidRPr="00730101">
        <w:rPr>
          <w:lang w:val="fr-FR"/>
        </w:rPr>
        <w:t>Anlagen</w:t>
      </w:r>
      <w:proofErr w:type="spellEnd"/>
      <w:r w:rsidRPr="00730101">
        <w:rPr>
          <w:lang w:val="fr-FR"/>
        </w:rPr>
        <w:t xml:space="preserve"> </w:t>
      </w:r>
      <w:proofErr w:type="spellStart"/>
      <w:r w:rsidRPr="00730101">
        <w:rPr>
          <w:lang w:val="fr-FR"/>
        </w:rPr>
        <w:t>und</w:t>
      </w:r>
      <w:proofErr w:type="spellEnd"/>
      <w:r w:rsidRPr="00730101">
        <w:rPr>
          <w:lang w:val="fr-FR"/>
        </w:rPr>
        <w:t xml:space="preserve"> </w:t>
      </w:r>
      <w:proofErr w:type="spellStart"/>
      <w:r w:rsidRPr="00730101">
        <w:rPr>
          <w:lang w:val="fr-FR"/>
        </w:rPr>
        <w:t>Geräte</w:t>
      </w:r>
      <w:proofErr w:type="spellEnd"/>
      <w:r w:rsidRPr="00730101">
        <w:rPr>
          <w:lang w:val="fr-FR"/>
        </w:rPr>
        <w:t xml:space="preserve">, die </w:t>
      </w:r>
      <w:proofErr w:type="spellStart"/>
      <w:r w:rsidRPr="00730101">
        <w:rPr>
          <w:lang w:val="fr-FR"/>
        </w:rPr>
        <w:t>während</w:t>
      </w:r>
      <w:proofErr w:type="spellEnd"/>
      <w:r w:rsidRPr="00730101">
        <w:rPr>
          <w:lang w:val="fr-FR"/>
        </w:rPr>
        <w:t xml:space="preserve"> des </w:t>
      </w:r>
      <w:proofErr w:type="spellStart"/>
      <w:r w:rsidRPr="00730101">
        <w:rPr>
          <w:lang w:val="fr-FR"/>
        </w:rPr>
        <w:t>Ladens</w:t>
      </w:r>
      <w:proofErr w:type="spellEnd"/>
      <w:r w:rsidRPr="00730101">
        <w:rPr>
          <w:lang w:val="fr-FR"/>
        </w:rPr>
        <w:t xml:space="preserve"> </w:t>
      </w:r>
      <w:proofErr w:type="spellStart"/>
      <w:r w:rsidRPr="00730101">
        <w:rPr>
          <w:lang w:val="fr-FR"/>
        </w:rPr>
        <w:t>Löschens</w:t>
      </w:r>
      <w:proofErr w:type="spellEnd"/>
      <w:r w:rsidRPr="00730101">
        <w:rPr>
          <w:lang w:val="fr-FR"/>
        </w:rPr>
        <w:t xml:space="preserve">, </w:t>
      </w:r>
      <w:proofErr w:type="spellStart"/>
      <w:r w:rsidRPr="00730101">
        <w:rPr>
          <w:lang w:val="fr-FR"/>
        </w:rPr>
        <w:t>Entgasens</w:t>
      </w:r>
      <w:proofErr w:type="spellEnd"/>
      <w:r w:rsidRPr="00730101">
        <w:rPr>
          <w:lang w:val="fr-FR"/>
        </w:rPr>
        <w:t xml:space="preserve">, </w:t>
      </w:r>
      <w:proofErr w:type="spellStart"/>
      <w:r w:rsidRPr="00730101">
        <w:rPr>
          <w:lang w:val="fr-FR"/>
        </w:rPr>
        <w:t>beim</w:t>
      </w:r>
      <w:proofErr w:type="spellEnd"/>
      <w:r w:rsidRPr="00730101">
        <w:rPr>
          <w:lang w:val="fr-FR"/>
        </w:rPr>
        <w:t xml:space="preserve"> </w:t>
      </w:r>
      <w:proofErr w:type="spellStart"/>
      <w:r w:rsidRPr="00730101">
        <w:rPr>
          <w:lang w:val="fr-FR"/>
        </w:rPr>
        <w:t>Stillliegen</w:t>
      </w:r>
      <w:proofErr w:type="spellEnd"/>
      <w:r w:rsidRPr="00730101">
        <w:rPr>
          <w:lang w:val="fr-FR"/>
        </w:rPr>
        <w:t xml:space="preserve"> </w:t>
      </w:r>
      <w:proofErr w:type="spellStart"/>
      <w:r w:rsidRPr="00730101">
        <w:rPr>
          <w:lang w:val="fr-FR"/>
        </w:rPr>
        <w:t>oder</w:t>
      </w:r>
      <w:proofErr w:type="spellEnd"/>
      <w:r w:rsidRPr="00730101">
        <w:rPr>
          <w:lang w:val="fr-FR"/>
        </w:rPr>
        <w:t xml:space="preserve"> </w:t>
      </w:r>
      <w:proofErr w:type="spellStart"/>
      <w:r w:rsidRPr="00730101">
        <w:rPr>
          <w:lang w:val="fr-FR"/>
        </w:rPr>
        <w:t>während</w:t>
      </w:r>
      <w:proofErr w:type="spellEnd"/>
      <w:r w:rsidRPr="00730101">
        <w:rPr>
          <w:lang w:val="fr-FR"/>
        </w:rPr>
        <w:t xml:space="preserve"> des </w:t>
      </w:r>
      <w:proofErr w:type="spellStart"/>
      <w:r w:rsidRPr="00730101">
        <w:rPr>
          <w:lang w:val="fr-FR"/>
        </w:rPr>
        <w:t>Aufenthalts</w:t>
      </w:r>
      <w:proofErr w:type="spellEnd"/>
      <w:r w:rsidRPr="00730101">
        <w:rPr>
          <w:lang w:val="fr-FR"/>
        </w:rPr>
        <w:t xml:space="preserve"> in </w:t>
      </w:r>
      <w:proofErr w:type="spellStart"/>
      <w:r w:rsidRPr="00730101">
        <w:rPr>
          <w:lang w:val="fr-FR"/>
        </w:rPr>
        <w:t>einer</w:t>
      </w:r>
      <w:proofErr w:type="spellEnd"/>
      <w:r w:rsidRPr="00730101">
        <w:rPr>
          <w:lang w:val="fr-FR"/>
        </w:rPr>
        <w:t xml:space="preserve"> </w:t>
      </w:r>
      <w:proofErr w:type="spellStart"/>
      <w:r w:rsidRPr="00730101">
        <w:rPr>
          <w:lang w:val="fr-FR"/>
        </w:rPr>
        <w:t>oder</w:t>
      </w:r>
      <w:proofErr w:type="spellEnd"/>
      <w:r w:rsidRPr="00730101">
        <w:rPr>
          <w:lang w:val="fr-FR"/>
        </w:rPr>
        <w:t xml:space="preserve"> </w:t>
      </w:r>
      <w:proofErr w:type="spellStart"/>
      <w:r w:rsidRPr="00730101">
        <w:rPr>
          <w:lang w:val="fr-FR"/>
        </w:rPr>
        <w:t>unmittelbar</w:t>
      </w:r>
      <w:proofErr w:type="spellEnd"/>
      <w:r w:rsidRPr="00730101">
        <w:rPr>
          <w:lang w:val="fr-FR"/>
        </w:rPr>
        <w:t xml:space="preserve"> </w:t>
      </w:r>
      <w:proofErr w:type="spellStart"/>
      <w:r w:rsidRPr="00730101">
        <w:rPr>
          <w:lang w:val="fr-FR"/>
        </w:rPr>
        <w:t>angrenzend</w:t>
      </w:r>
      <w:proofErr w:type="spellEnd"/>
      <w:r w:rsidRPr="00730101">
        <w:rPr>
          <w:lang w:val="fr-FR"/>
        </w:rPr>
        <w:t xml:space="preserve"> an </w:t>
      </w:r>
      <w:proofErr w:type="spellStart"/>
      <w:r w:rsidRPr="00730101">
        <w:rPr>
          <w:lang w:val="fr-FR"/>
        </w:rPr>
        <w:t>eine</w:t>
      </w:r>
      <w:proofErr w:type="spellEnd"/>
      <w:r w:rsidRPr="00730101">
        <w:rPr>
          <w:lang w:val="fr-FR"/>
        </w:rPr>
        <w:t xml:space="preserve"> </w:t>
      </w:r>
      <w:proofErr w:type="spellStart"/>
      <w:r w:rsidRPr="00730101">
        <w:rPr>
          <w:lang w:val="fr-FR"/>
        </w:rPr>
        <w:t>landseitig</w:t>
      </w:r>
      <w:proofErr w:type="spellEnd"/>
      <w:r w:rsidRPr="00730101">
        <w:rPr>
          <w:lang w:val="fr-FR"/>
        </w:rPr>
        <w:t xml:space="preserve"> </w:t>
      </w:r>
      <w:proofErr w:type="spellStart"/>
      <w:r w:rsidRPr="00730101">
        <w:rPr>
          <w:lang w:val="fr-FR"/>
        </w:rPr>
        <w:t>ausgewiesene</w:t>
      </w:r>
      <w:proofErr w:type="spellEnd"/>
      <w:r w:rsidRPr="00730101">
        <w:rPr>
          <w:lang w:val="fr-FR"/>
        </w:rPr>
        <w:t xml:space="preserve"> Zone </w:t>
      </w:r>
      <w:proofErr w:type="spellStart"/>
      <w:r w:rsidRPr="00730101">
        <w:rPr>
          <w:lang w:val="fr-FR"/>
        </w:rPr>
        <w:t>betrieben</w:t>
      </w:r>
      <w:proofErr w:type="spellEnd"/>
      <w:r w:rsidRPr="00730101">
        <w:rPr>
          <w:lang w:val="fr-FR"/>
        </w:rPr>
        <w:t xml:space="preserve"> </w:t>
      </w:r>
      <w:proofErr w:type="spellStart"/>
      <w:r w:rsidRPr="00730101">
        <w:rPr>
          <w:lang w:val="fr-FR"/>
        </w:rPr>
        <w:t>werden</w:t>
      </w:r>
      <w:proofErr w:type="spellEnd"/>
      <w:r w:rsidRPr="00730101">
        <w:rPr>
          <w:lang w:val="fr-FR"/>
        </w:rPr>
        <w:t xml:space="preserve"> </w:t>
      </w:r>
      <w:proofErr w:type="spellStart"/>
      <w:r w:rsidRPr="00730101">
        <w:rPr>
          <w:lang w:val="fr-FR"/>
        </w:rPr>
        <w:t>dürfen</w:t>
      </w:r>
      <w:proofErr w:type="spellEnd"/>
      <w:r w:rsidRPr="00730101">
        <w:rPr>
          <w:lang w:val="fr-FR"/>
        </w:rPr>
        <w:t xml:space="preserve">, </w:t>
      </w:r>
      <w:proofErr w:type="spellStart"/>
      <w:r w:rsidRPr="00730101">
        <w:rPr>
          <w:lang w:val="fr-FR"/>
        </w:rPr>
        <w:t>soweit</w:t>
      </w:r>
      <w:proofErr w:type="spellEnd"/>
      <w:r w:rsidRPr="00730101">
        <w:rPr>
          <w:lang w:val="fr-FR"/>
        </w:rPr>
        <w:t xml:space="preserve"> </w:t>
      </w:r>
      <w:proofErr w:type="spellStart"/>
      <w:r w:rsidRPr="00730101">
        <w:rPr>
          <w:lang w:val="fr-FR"/>
        </w:rPr>
        <w:t>sie</w:t>
      </w:r>
      <w:proofErr w:type="spellEnd"/>
      <w:r w:rsidRPr="00730101">
        <w:rPr>
          <w:lang w:val="fr-FR"/>
        </w:rPr>
        <w:t xml:space="preserve"> </w:t>
      </w:r>
      <w:proofErr w:type="spellStart"/>
      <w:r w:rsidRPr="00730101">
        <w:rPr>
          <w:lang w:val="fr-FR"/>
        </w:rPr>
        <w:t>nicht</w:t>
      </w:r>
      <w:proofErr w:type="spellEnd"/>
      <w:r w:rsidRPr="00730101">
        <w:rPr>
          <w:lang w:val="fr-FR"/>
        </w:rPr>
        <w:t xml:space="preserve"> </w:t>
      </w:r>
      <w:proofErr w:type="spellStart"/>
      <w:r w:rsidRPr="00730101">
        <w:rPr>
          <w:lang w:val="fr-FR"/>
        </w:rPr>
        <w:t>unter</w:t>
      </w:r>
      <w:proofErr w:type="spellEnd"/>
      <w:r w:rsidRPr="00730101">
        <w:rPr>
          <w:lang w:val="fr-FR"/>
        </w:rPr>
        <w:t xml:space="preserve"> r) </w:t>
      </w:r>
      <w:proofErr w:type="spellStart"/>
      <w:r w:rsidRPr="00730101">
        <w:rPr>
          <w:lang w:val="fr-FR"/>
        </w:rPr>
        <w:t>und</w:t>
      </w:r>
      <w:proofErr w:type="spellEnd"/>
      <w:r w:rsidRPr="00730101">
        <w:rPr>
          <w:lang w:val="fr-FR"/>
        </w:rPr>
        <w:t xml:space="preserve"> u) </w:t>
      </w:r>
      <w:proofErr w:type="spellStart"/>
      <w:r w:rsidRPr="00730101">
        <w:rPr>
          <w:lang w:val="fr-FR"/>
        </w:rPr>
        <w:t>fallen</w:t>
      </w:r>
      <w:proofErr w:type="spellEnd"/>
      <w:r w:rsidRPr="00730101">
        <w:rPr>
          <w:lang w:val="fr-FR"/>
        </w:rPr>
        <w:t>.</w:t>
      </w:r>
    </w:p>
    <w:p w14:paraId="6A6703C9" w14:textId="77777777" w:rsidR="00835661" w:rsidRPr="00730101" w:rsidRDefault="00835661" w:rsidP="00835661">
      <w:pPr>
        <w:pStyle w:val="SingleTxtG"/>
        <w:ind w:left="1701"/>
        <w:rPr>
          <w:lang w:val="fr-FR"/>
        </w:rPr>
      </w:pPr>
      <w:r w:rsidRPr="00730101">
        <w:rPr>
          <w:lang w:val="fr-FR"/>
        </w:rPr>
        <w:t xml:space="preserve">Die </w:t>
      </w:r>
      <w:proofErr w:type="spellStart"/>
      <w:r w:rsidRPr="00730101">
        <w:rPr>
          <w:lang w:val="fr-FR"/>
        </w:rPr>
        <w:t>vorstehend</w:t>
      </w:r>
      <w:proofErr w:type="spellEnd"/>
      <w:r w:rsidRPr="00730101">
        <w:rPr>
          <w:lang w:val="fr-FR"/>
        </w:rPr>
        <w:t xml:space="preserve"> in r) bis v) </w:t>
      </w:r>
      <w:proofErr w:type="spellStart"/>
      <w:r w:rsidRPr="00730101">
        <w:rPr>
          <w:lang w:val="fr-FR"/>
        </w:rPr>
        <w:t>genannten</w:t>
      </w:r>
      <w:proofErr w:type="spellEnd"/>
      <w:r w:rsidRPr="00730101">
        <w:rPr>
          <w:lang w:val="fr-FR"/>
        </w:rPr>
        <w:t xml:space="preserve"> </w:t>
      </w:r>
      <w:proofErr w:type="spellStart"/>
      <w:r w:rsidRPr="00730101">
        <w:rPr>
          <w:lang w:val="fr-FR"/>
        </w:rPr>
        <w:t>Unterlagen</w:t>
      </w:r>
      <w:proofErr w:type="spellEnd"/>
      <w:r w:rsidRPr="00730101">
        <w:rPr>
          <w:lang w:val="fr-FR"/>
        </w:rPr>
        <w:t xml:space="preserve"> </w:t>
      </w:r>
      <w:proofErr w:type="spellStart"/>
      <w:r w:rsidRPr="00730101">
        <w:rPr>
          <w:lang w:val="fr-FR"/>
        </w:rPr>
        <w:t>müssen</w:t>
      </w:r>
      <w:proofErr w:type="spellEnd"/>
      <w:r w:rsidRPr="00730101">
        <w:rPr>
          <w:lang w:val="fr-FR"/>
        </w:rPr>
        <w:t xml:space="preserve"> mit </w:t>
      </w:r>
      <w:proofErr w:type="spellStart"/>
      <w:r w:rsidRPr="00730101">
        <w:rPr>
          <w:lang w:val="fr-FR"/>
        </w:rPr>
        <w:t>dem</w:t>
      </w:r>
      <w:proofErr w:type="spellEnd"/>
      <w:r w:rsidRPr="00730101">
        <w:rPr>
          <w:lang w:val="fr-FR"/>
        </w:rPr>
        <w:t xml:space="preserve"> </w:t>
      </w:r>
      <w:proofErr w:type="spellStart"/>
      <w:r w:rsidRPr="00730101">
        <w:rPr>
          <w:lang w:val="fr-FR"/>
        </w:rPr>
        <w:t>Sichtvermerk</w:t>
      </w:r>
      <w:proofErr w:type="spellEnd"/>
      <w:r w:rsidRPr="00730101">
        <w:rPr>
          <w:lang w:val="fr-FR"/>
        </w:rPr>
        <w:t xml:space="preserve"> der </w:t>
      </w:r>
      <w:proofErr w:type="spellStart"/>
      <w:r w:rsidRPr="00730101">
        <w:rPr>
          <w:lang w:val="fr-FR"/>
        </w:rPr>
        <w:t>zuständige</w:t>
      </w:r>
      <w:proofErr w:type="spellEnd"/>
      <w:r w:rsidRPr="00730101">
        <w:rPr>
          <w:lang w:val="fr-FR"/>
        </w:rPr>
        <w:t xml:space="preserve"> </w:t>
      </w:r>
      <w:proofErr w:type="spellStart"/>
      <w:r w:rsidRPr="00730101">
        <w:rPr>
          <w:lang w:val="fr-FR"/>
        </w:rPr>
        <w:t>Behörde</w:t>
      </w:r>
      <w:proofErr w:type="spellEnd"/>
      <w:r w:rsidRPr="00730101">
        <w:rPr>
          <w:lang w:val="fr-FR"/>
        </w:rPr>
        <w:t xml:space="preserve"> </w:t>
      </w:r>
      <w:proofErr w:type="spellStart"/>
      <w:r w:rsidRPr="00730101">
        <w:rPr>
          <w:lang w:val="fr-FR"/>
        </w:rPr>
        <w:t>versehen</w:t>
      </w:r>
      <w:proofErr w:type="spellEnd"/>
      <w:r w:rsidRPr="00730101">
        <w:rPr>
          <w:lang w:val="fr-FR"/>
        </w:rPr>
        <w:t xml:space="preserve"> sein, die </w:t>
      </w:r>
      <w:proofErr w:type="spellStart"/>
      <w:r w:rsidRPr="00730101">
        <w:rPr>
          <w:lang w:val="fr-FR"/>
        </w:rPr>
        <w:t>das</w:t>
      </w:r>
      <w:proofErr w:type="spellEnd"/>
      <w:r w:rsidRPr="00730101">
        <w:rPr>
          <w:lang w:val="fr-FR"/>
        </w:rPr>
        <w:t xml:space="preserve"> </w:t>
      </w:r>
      <w:proofErr w:type="spellStart"/>
      <w:r w:rsidRPr="00730101">
        <w:rPr>
          <w:lang w:val="fr-FR"/>
        </w:rPr>
        <w:t>Zulassungzeugnis</w:t>
      </w:r>
      <w:proofErr w:type="spellEnd"/>
      <w:r w:rsidRPr="00730101">
        <w:rPr>
          <w:lang w:val="fr-FR"/>
        </w:rPr>
        <w:t xml:space="preserve"> </w:t>
      </w:r>
      <w:proofErr w:type="spellStart"/>
      <w:r w:rsidRPr="00730101">
        <w:rPr>
          <w:lang w:val="fr-FR"/>
        </w:rPr>
        <w:t>erteilt</w:t>
      </w:r>
      <w:proofErr w:type="spellEnd"/>
      <w:r w:rsidRPr="00730101">
        <w:rPr>
          <w:lang w:val="fr-FR"/>
        </w:rPr>
        <w:t xml:space="preserve"> </w:t>
      </w:r>
      <w:proofErr w:type="spellStart"/>
      <w:r w:rsidRPr="00730101">
        <w:rPr>
          <w:lang w:val="fr-FR"/>
        </w:rPr>
        <w:t>hat</w:t>
      </w:r>
      <w:proofErr w:type="spellEnd"/>
      <w:r w:rsidRPr="00730101">
        <w:rPr>
          <w:lang w:val="fr-FR"/>
        </w:rPr>
        <w:t>. ».</w:t>
      </w:r>
    </w:p>
    <w:p w14:paraId="0D092CDC" w14:textId="7C0C9F94" w:rsidR="00835661" w:rsidRPr="00730101" w:rsidRDefault="00835661" w:rsidP="00835661">
      <w:pPr>
        <w:pStyle w:val="SingleTxtG"/>
        <w:ind w:left="1701"/>
        <w:rPr>
          <w:lang w:val="fr-FR"/>
        </w:rPr>
      </w:pPr>
      <w:r w:rsidRPr="00730101">
        <w:rPr>
          <w:lang w:val="fr-FR"/>
        </w:rPr>
        <w:t>Nota</w:t>
      </w:r>
      <w:r>
        <w:rPr>
          <w:lang w:val="fr-FR"/>
        </w:rPr>
        <w:t> </w:t>
      </w:r>
      <w:r w:rsidRPr="00730101">
        <w:rPr>
          <w:lang w:val="fr-FR"/>
        </w:rPr>
        <w:t>: Le secrétariat est prié de modifier la version russe en conséquence.</w:t>
      </w:r>
    </w:p>
    <w:p w14:paraId="340AAA8C" w14:textId="77777777" w:rsidR="00835661" w:rsidRPr="00730101" w:rsidRDefault="00835661" w:rsidP="00344B66">
      <w:pPr>
        <w:pStyle w:val="HChG"/>
        <w:rPr>
          <w:lang w:val="fr-FR"/>
        </w:rPr>
      </w:pPr>
      <w:r w:rsidRPr="00730101">
        <w:rPr>
          <w:lang w:val="fr-FR"/>
        </w:rPr>
        <w:lastRenderedPageBreak/>
        <w:tab/>
      </w:r>
      <w:r w:rsidRPr="00730101">
        <w:rPr>
          <w:lang w:val="fr-FR"/>
        </w:rPr>
        <w:tab/>
      </w:r>
      <w:r>
        <w:rPr>
          <w:lang w:val="fr-FR"/>
        </w:rPr>
        <w:t>C</w:t>
      </w:r>
      <w:r w:rsidRPr="00730101">
        <w:rPr>
          <w:lang w:val="fr-FR"/>
        </w:rPr>
        <w:t xml:space="preserve">orrections </w:t>
      </w:r>
      <w:r>
        <w:rPr>
          <w:lang w:val="fr-FR"/>
        </w:rPr>
        <w:t>qu’il est proposé d’apporter à</w:t>
      </w:r>
      <w:r w:rsidRPr="00730101">
        <w:rPr>
          <w:lang w:val="fr-FR"/>
        </w:rPr>
        <w:t xml:space="preserve"> la version anglaise</w:t>
      </w:r>
    </w:p>
    <w:p w14:paraId="183D804C" w14:textId="05F9429B" w:rsidR="00835661" w:rsidRPr="00730101" w:rsidRDefault="00835661" w:rsidP="00835661">
      <w:pPr>
        <w:pStyle w:val="SingleTxtG"/>
        <w:rPr>
          <w:lang w:val="fr-FR"/>
        </w:rPr>
      </w:pPr>
      <w:r w:rsidRPr="00730101">
        <w:rPr>
          <w:lang w:val="fr-FR"/>
        </w:rPr>
        <w:t>6.</w:t>
      </w:r>
      <w:r w:rsidRPr="00730101">
        <w:rPr>
          <w:lang w:val="fr-FR"/>
        </w:rPr>
        <w:tab/>
        <w:t>Corriger le 7.2.3.51.4 comme suit (les modifications figurent en caractères gras et soulignés pour les ajouts et biffés pour les suppressions)</w:t>
      </w:r>
      <w:r>
        <w:rPr>
          <w:lang w:val="fr-FR"/>
        </w:rPr>
        <w:t> </w:t>
      </w:r>
      <w:r w:rsidRPr="00730101">
        <w:rPr>
          <w:lang w:val="fr-FR"/>
        </w:rPr>
        <w:t>:</w:t>
      </w:r>
    </w:p>
    <w:p w14:paraId="0A6FA95F" w14:textId="77777777" w:rsidR="00835661" w:rsidRPr="00C154B3" w:rsidRDefault="00835661" w:rsidP="00835661">
      <w:pPr>
        <w:pStyle w:val="SingleTxtG"/>
        <w:keepNext/>
        <w:keepLines/>
        <w:ind w:left="1701"/>
        <w:rPr>
          <w:lang w:val="en-US"/>
        </w:rPr>
      </w:pPr>
      <w:r w:rsidRPr="00C154B3">
        <w:rPr>
          <w:lang w:val="en-US"/>
        </w:rPr>
        <w:t xml:space="preserve">« When the list of substances on the vessel according to 1.16.1.2.5 contains substances for which explosion protection is required in column (17) of Table C of Chapter 3.2, this provision applies also during loading, and unloading and degassing </w:t>
      </w:r>
      <w:r w:rsidRPr="00C154B3">
        <w:rPr>
          <w:b/>
          <w:bCs/>
          <w:u w:val="single"/>
          <w:lang w:val="en-US"/>
        </w:rPr>
        <w:t>at berth</w:t>
      </w:r>
      <w:r w:rsidRPr="00C154B3">
        <w:rPr>
          <w:lang w:val="en-US"/>
        </w:rPr>
        <w:t xml:space="preserve"> </w:t>
      </w:r>
      <w:r w:rsidRPr="00C154B3">
        <w:rPr>
          <w:strike/>
          <w:lang w:val="en-US"/>
        </w:rPr>
        <w:t>during berthing</w:t>
      </w:r>
      <w:r w:rsidRPr="00C154B3">
        <w:rPr>
          <w:lang w:val="en-US"/>
        </w:rPr>
        <w:t>. ».</w:t>
      </w:r>
    </w:p>
    <w:p w14:paraId="78C1591B" w14:textId="4144F6A6" w:rsidR="00835661" w:rsidRPr="00730101" w:rsidRDefault="00835661" w:rsidP="00835661">
      <w:pPr>
        <w:pStyle w:val="SingleTxtG"/>
        <w:rPr>
          <w:lang w:val="fr-FR"/>
        </w:rPr>
      </w:pPr>
      <w:r w:rsidRPr="00730101">
        <w:rPr>
          <w:lang w:val="fr-FR"/>
        </w:rPr>
        <w:t>7.</w:t>
      </w:r>
      <w:r w:rsidRPr="00730101">
        <w:rPr>
          <w:lang w:val="fr-FR"/>
        </w:rPr>
        <w:tab/>
        <w:t>Corriger le 7.2.3.51.7 comme suit (les modifications figurent en caractères gras et soulignés pour les ajouts et biffés pour les suppressions)</w:t>
      </w:r>
      <w:r>
        <w:rPr>
          <w:lang w:val="fr-FR"/>
        </w:rPr>
        <w:t> </w:t>
      </w:r>
      <w:r w:rsidRPr="00730101">
        <w:rPr>
          <w:lang w:val="fr-FR"/>
        </w:rPr>
        <w:t>:</w:t>
      </w:r>
    </w:p>
    <w:p w14:paraId="2C845878" w14:textId="77777777" w:rsidR="00835661" w:rsidRPr="00C154B3" w:rsidRDefault="00835661" w:rsidP="00835661">
      <w:pPr>
        <w:pStyle w:val="SingleTxtG"/>
        <w:ind w:left="1701"/>
        <w:rPr>
          <w:lang w:val="en-US"/>
        </w:rPr>
      </w:pPr>
      <w:r w:rsidRPr="00C154B3">
        <w:rPr>
          <w:lang w:val="en-US"/>
        </w:rPr>
        <w:t xml:space="preserve">« Installations and equipment according to 7.2.3.51.4 that have been switched off during loading, and unloading, degassing </w:t>
      </w:r>
      <w:r w:rsidRPr="00C154B3">
        <w:rPr>
          <w:b/>
          <w:bCs/>
          <w:u w:val="single"/>
          <w:lang w:val="en-US"/>
        </w:rPr>
        <w:t xml:space="preserve">at berth </w:t>
      </w:r>
      <w:r w:rsidRPr="00C154B3">
        <w:rPr>
          <w:strike/>
          <w:lang w:val="en-US"/>
        </w:rPr>
        <w:t xml:space="preserve">during berthing </w:t>
      </w:r>
      <w:r w:rsidRPr="00C154B3">
        <w:rPr>
          <w:lang w:val="en-US"/>
        </w:rPr>
        <w:t>or during a stay in the vicinity of or within an onshore assigned zone may only be switched on again: ».</w:t>
      </w:r>
    </w:p>
    <w:p w14:paraId="6C42D094" w14:textId="42FE026F" w:rsidR="00835661" w:rsidRPr="00730101" w:rsidRDefault="00835661" w:rsidP="00835661">
      <w:pPr>
        <w:pStyle w:val="SingleTxtG"/>
        <w:rPr>
          <w:lang w:val="fr-FR"/>
        </w:rPr>
      </w:pPr>
      <w:r w:rsidRPr="00730101">
        <w:rPr>
          <w:lang w:val="fr-FR"/>
        </w:rPr>
        <w:t>8.</w:t>
      </w:r>
      <w:r w:rsidRPr="00730101">
        <w:rPr>
          <w:lang w:val="fr-FR"/>
        </w:rPr>
        <w:tab/>
        <w:t>Corriger le 8.1.2.3 s) comme suit (les modifications figurent en caractères gras et soulignés pour les ajouts et biffés pour les suppressions)</w:t>
      </w:r>
      <w:r>
        <w:rPr>
          <w:lang w:val="fr-FR"/>
        </w:rPr>
        <w:t> </w:t>
      </w:r>
      <w:r w:rsidRPr="00730101">
        <w:rPr>
          <w:lang w:val="fr-FR"/>
        </w:rPr>
        <w:t>:</w:t>
      </w:r>
    </w:p>
    <w:p w14:paraId="5A48A790" w14:textId="77777777" w:rsidR="00835661" w:rsidRPr="00C154B3" w:rsidRDefault="00835661" w:rsidP="00835661">
      <w:pPr>
        <w:pStyle w:val="SingleTxtG"/>
        <w:ind w:left="1701"/>
        <w:rPr>
          <w:lang w:val="en-US"/>
        </w:rPr>
      </w:pPr>
      <w:r w:rsidRPr="00C154B3">
        <w:rPr>
          <w:lang w:val="en-US"/>
        </w:rPr>
        <w:t xml:space="preserve">« A list of or a general plan indicating the fixed installations and equipment which are not authorized for use during loading, and unloading, degassing </w:t>
      </w:r>
      <w:r w:rsidRPr="00C154B3">
        <w:rPr>
          <w:b/>
          <w:bCs/>
          <w:u w:val="single"/>
          <w:lang w:val="en-US"/>
        </w:rPr>
        <w:t xml:space="preserve">at berth </w:t>
      </w:r>
      <w:r w:rsidRPr="00C154B3">
        <w:rPr>
          <w:strike/>
          <w:lang w:val="en-US"/>
        </w:rPr>
        <w:t xml:space="preserve">during berthing </w:t>
      </w:r>
      <w:r w:rsidRPr="00C154B3">
        <w:rPr>
          <w:lang w:val="en-US"/>
        </w:rPr>
        <w:t>or during a stay in the immediate vicinity or within an onshore assigned zone (marked in red according to 9.3.1.52.3, 9.3.2.52.3, 9.3.3.52.3). »</w:t>
      </w:r>
    </w:p>
    <w:p w14:paraId="30512B6F" w14:textId="77777777" w:rsidR="00835661" w:rsidRPr="00730101" w:rsidRDefault="00835661" w:rsidP="00344B66">
      <w:pPr>
        <w:pStyle w:val="HChG"/>
        <w:rPr>
          <w:lang w:val="fr-FR"/>
        </w:rPr>
      </w:pPr>
      <w:r w:rsidRPr="00C154B3">
        <w:rPr>
          <w:lang w:val="en-US"/>
        </w:rPr>
        <w:tab/>
      </w:r>
      <w:r w:rsidRPr="00C154B3">
        <w:rPr>
          <w:lang w:val="en-US"/>
        </w:rPr>
        <w:tab/>
      </w:r>
      <w:r w:rsidRPr="00730101">
        <w:rPr>
          <w:lang w:val="fr-FR"/>
        </w:rPr>
        <w:t>Justification</w:t>
      </w:r>
    </w:p>
    <w:p w14:paraId="34FC1F49" w14:textId="77777777" w:rsidR="00835661" w:rsidRPr="00730101" w:rsidRDefault="00835661" w:rsidP="00835661">
      <w:pPr>
        <w:pStyle w:val="SingleTxtG"/>
        <w:rPr>
          <w:lang w:val="fr-FR"/>
        </w:rPr>
      </w:pPr>
      <w:r w:rsidRPr="00730101">
        <w:rPr>
          <w:lang w:val="fr-FR"/>
        </w:rPr>
        <w:t>9.</w:t>
      </w:r>
      <w:r w:rsidRPr="00730101">
        <w:rPr>
          <w:lang w:val="fr-FR"/>
        </w:rPr>
        <w:tab/>
        <w:t xml:space="preserve">Étant donné que les modifications proposées visent à harmoniser la version anglaise avec les autres versions linguistiques et à corriger une incohérence entre les alinéas s) et v) du 8.1.2.3, </w:t>
      </w:r>
      <w:r>
        <w:rPr>
          <w:lang w:val="fr-FR"/>
        </w:rPr>
        <w:t>la présente</w:t>
      </w:r>
      <w:r w:rsidRPr="00730101">
        <w:rPr>
          <w:lang w:val="fr-FR"/>
        </w:rPr>
        <w:t xml:space="preserve"> proposition est plutôt d</w:t>
      </w:r>
      <w:r>
        <w:rPr>
          <w:lang w:val="fr-FR"/>
        </w:rPr>
        <w:t>’</w:t>
      </w:r>
      <w:r w:rsidRPr="00730101">
        <w:rPr>
          <w:lang w:val="fr-FR"/>
        </w:rPr>
        <w:t xml:space="preserve">ordre rédactionnel. Par conséquent, </w:t>
      </w:r>
      <w:r>
        <w:rPr>
          <w:lang w:val="fr-FR"/>
        </w:rPr>
        <w:t>auc</w:t>
      </w:r>
      <w:r w:rsidRPr="00730101">
        <w:rPr>
          <w:lang w:val="fr-FR"/>
        </w:rPr>
        <w:t>un lien direct avec les objectifs de développement durable</w:t>
      </w:r>
      <w:r>
        <w:rPr>
          <w:lang w:val="fr-FR"/>
        </w:rPr>
        <w:t xml:space="preserve"> n’y est recherché</w:t>
      </w:r>
      <w:r w:rsidRPr="00730101">
        <w:rPr>
          <w:lang w:val="fr-FR"/>
        </w:rPr>
        <w:t>.</w:t>
      </w:r>
    </w:p>
    <w:p w14:paraId="474904D1" w14:textId="77777777" w:rsidR="00835661" w:rsidRPr="00730101" w:rsidRDefault="00835661" w:rsidP="00344B66">
      <w:pPr>
        <w:pStyle w:val="HChG"/>
        <w:rPr>
          <w:lang w:val="fr-FR"/>
        </w:rPr>
      </w:pPr>
      <w:r w:rsidRPr="00730101">
        <w:rPr>
          <w:lang w:val="fr-FR"/>
        </w:rPr>
        <w:tab/>
      </w:r>
      <w:r w:rsidRPr="00730101">
        <w:rPr>
          <w:lang w:val="fr-FR"/>
        </w:rPr>
        <w:tab/>
        <w:t>Mesures à prendre</w:t>
      </w:r>
    </w:p>
    <w:p w14:paraId="574AA2D6" w14:textId="77777777" w:rsidR="00835661" w:rsidRPr="00730101" w:rsidRDefault="00835661" w:rsidP="00835661">
      <w:pPr>
        <w:pStyle w:val="SingleTxtG"/>
        <w:rPr>
          <w:lang w:val="fr-FR"/>
        </w:rPr>
      </w:pPr>
      <w:r w:rsidRPr="00730101">
        <w:rPr>
          <w:lang w:val="fr-FR"/>
        </w:rPr>
        <w:t>10.</w:t>
      </w:r>
      <w:r w:rsidRPr="00730101">
        <w:rPr>
          <w:lang w:val="fr-FR"/>
        </w:rPr>
        <w:tab/>
        <w:t xml:space="preserve">Le Comité de sécurité est invité à prendre connaissance des propositions </w:t>
      </w:r>
      <w:r>
        <w:rPr>
          <w:lang w:val="fr-FR"/>
        </w:rPr>
        <w:t>de modifications</w:t>
      </w:r>
      <w:r w:rsidRPr="00730101">
        <w:rPr>
          <w:lang w:val="fr-FR"/>
        </w:rPr>
        <w:t xml:space="preserve"> et de corrections figurant dans les paragraphes 5 à 8 ci-dessus et à y donner la suite qu</w:t>
      </w:r>
      <w:r>
        <w:rPr>
          <w:lang w:val="fr-FR"/>
        </w:rPr>
        <w:t>’</w:t>
      </w:r>
      <w:r w:rsidRPr="00730101">
        <w:rPr>
          <w:lang w:val="fr-FR"/>
        </w:rPr>
        <w:t>il jugera appropriée.</w:t>
      </w:r>
    </w:p>
    <w:p w14:paraId="15A9D8BA" w14:textId="6443E2A9" w:rsidR="00F9573C" w:rsidRPr="00835661" w:rsidRDefault="00835661" w:rsidP="00835661">
      <w:pPr>
        <w:spacing w:before="240"/>
        <w:jc w:val="center"/>
        <w:rPr>
          <w:u w:val="single"/>
          <w:lang w:val="fr-FR"/>
        </w:rPr>
      </w:pPr>
      <w:r w:rsidRPr="00730101">
        <w:rPr>
          <w:u w:val="single"/>
          <w:lang w:val="fr-FR"/>
        </w:rPr>
        <w:tab/>
      </w:r>
      <w:r w:rsidRPr="00730101">
        <w:rPr>
          <w:u w:val="single"/>
          <w:lang w:val="fr-FR"/>
        </w:rPr>
        <w:tab/>
      </w:r>
      <w:r w:rsidRPr="00730101">
        <w:rPr>
          <w:u w:val="single"/>
          <w:lang w:val="fr-FR"/>
        </w:rPr>
        <w:tab/>
      </w:r>
    </w:p>
    <w:sectPr w:rsidR="00F9573C" w:rsidRPr="00835661" w:rsidSect="0083566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82021" w14:textId="77777777" w:rsidR="00C6254A" w:rsidRDefault="00C6254A" w:rsidP="00F95C08">
      <w:pPr>
        <w:spacing w:line="240" w:lineRule="auto"/>
      </w:pPr>
    </w:p>
  </w:endnote>
  <w:endnote w:type="continuationSeparator" w:id="0">
    <w:p w14:paraId="5471B91B" w14:textId="77777777" w:rsidR="00C6254A" w:rsidRPr="00AC3823" w:rsidRDefault="00C6254A" w:rsidP="00AC3823">
      <w:pPr>
        <w:pStyle w:val="Pieddepage"/>
      </w:pPr>
    </w:p>
  </w:endnote>
  <w:endnote w:type="continuationNotice" w:id="1">
    <w:p w14:paraId="3D93338D" w14:textId="77777777" w:rsidR="00C6254A" w:rsidRDefault="00C6254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DD3A0" w14:textId="03D3B0B9" w:rsidR="00835661" w:rsidRPr="00835661" w:rsidRDefault="00835661" w:rsidP="00835661">
    <w:pPr>
      <w:pStyle w:val="Pieddepage"/>
      <w:tabs>
        <w:tab w:val="right" w:pos="9638"/>
      </w:tabs>
    </w:pPr>
    <w:r w:rsidRPr="00835661">
      <w:rPr>
        <w:b/>
        <w:sz w:val="18"/>
      </w:rPr>
      <w:fldChar w:fldCharType="begin"/>
    </w:r>
    <w:r w:rsidRPr="00835661">
      <w:rPr>
        <w:b/>
        <w:sz w:val="18"/>
      </w:rPr>
      <w:instrText xml:space="preserve"> PAGE  \* MERGEFORMAT </w:instrText>
    </w:r>
    <w:r w:rsidRPr="00835661">
      <w:rPr>
        <w:b/>
        <w:sz w:val="18"/>
      </w:rPr>
      <w:fldChar w:fldCharType="separate"/>
    </w:r>
    <w:r w:rsidRPr="00835661">
      <w:rPr>
        <w:b/>
        <w:noProof/>
        <w:sz w:val="18"/>
      </w:rPr>
      <w:t>2</w:t>
    </w:r>
    <w:r w:rsidRPr="00835661">
      <w:rPr>
        <w:b/>
        <w:sz w:val="18"/>
      </w:rPr>
      <w:fldChar w:fldCharType="end"/>
    </w:r>
    <w:r>
      <w:rPr>
        <w:b/>
        <w:sz w:val="18"/>
      </w:rPr>
      <w:tab/>
    </w:r>
    <w:r>
      <w:t>GE.23-10976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58164" w14:textId="20CBC396" w:rsidR="00835661" w:rsidRPr="00835661" w:rsidRDefault="00835661" w:rsidP="00835661">
    <w:pPr>
      <w:pStyle w:val="Pieddepage"/>
      <w:tabs>
        <w:tab w:val="right" w:pos="9638"/>
      </w:tabs>
      <w:rPr>
        <w:b/>
        <w:sz w:val="18"/>
      </w:rPr>
    </w:pPr>
    <w:r>
      <w:t>GE.23-10976</w:t>
    </w:r>
    <w:r>
      <w:tab/>
    </w:r>
    <w:r w:rsidRPr="00835661">
      <w:rPr>
        <w:b/>
        <w:sz w:val="18"/>
      </w:rPr>
      <w:fldChar w:fldCharType="begin"/>
    </w:r>
    <w:r w:rsidRPr="00835661">
      <w:rPr>
        <w:b/>
        <w:sz w:val="18"/>
      </w:rPr>
      <w:instrText xml:space="preserve"> PAGE  \* MERGEFORMAT </w:instrText>
    </w:r>
    <w:r w:rsidRPr="00835661">
      <w:rPr>
        <w:b/>
        <w:sz w:val="18"/>
      </w:rPr>
      <w:fldChar w:fldCharType="separate"/>
    </w:r>
    <w:r w:rsidRPr="00835661">
      <w:rPr>
        <w:b/>
        <w:noProof/>
        <w:sz w:val="18"/>
      </w:rPr>
      <w:t>3</w:t>
    </w:r>
    <w:r w:rsidRPr="0083566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03A99" w14:textId="0A094C98" w:rsidR="007F20FA" w:rsidRPr="00835661" w:rsidRDefault="00835661" w:rsidP="00835661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704D613" wp14:editId="5CBB4CE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23-10976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6AF67E9" wp14:editId="7AD0BCA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110124    1</w:t>
    </w:r>
    <w:r w:rsidR="005D4FE2">
      <w:rPr>
        <w:sz w:val="20"/>
      </w:rPr>
      <w:t>6</w:t>
    </w:r>
    <w:r>
      <w:rPr>
        <w:sz w:val="20"/>
      </w:rPr>
      <w:t>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FC321" w14:textId="77777777" w:rsidR="00C6254A" w:rsidRPr="00AC3823" w:rsidRDefault="00C6254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376856F" w14:textId="77777777" w:rsidR="00C6254A" w:rsidRPr="00AC3823" w:rsidRDefault="00C6254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C224B62" w14:textId="77777777" w:rsidR="00C6254A" w:rsidRPr="00AC3823" w:rsidRDefault="00C6254A">
      <w:pPr>
        <w:spacing w:line="240" w:lineRule="auto"/>
        <w:rPr>
          <w:sz w:val="2"/>
          <w:szCs w:val="2"/>
        </w:rPr>
      </w:pPr>
    </w:p>
  </w:footnote>
  <w:footnote w:id="2">
    <w:p w14:paraId="276AFCA2" w14:textId="0D978B01" w:rsidR="00835661" w:rsidRPr="00BF11B8" w:rsidRDefault="00835661" w:rsidP="00835661">
      <w:pPr>
        <w:pStyle w:val="Notedebasdepage"/>
        <w:rPr>
          <w:lang w:val="fr-SN"/>
        </w:rPr>
      </w:pPr>
      <w:r>
        <w:rPr>
          <w:lang w:val="fr-FR"/>
        </w:rPr>
        <w:tab/>
      </w:r>
      <w:r w:rsidRPr="00344B66">
        <w:rPr>
          <w:sz w:val="20"/>
          <w:lang w:val="fr-FR"/>
        </w:rPr>
        <w:t>*</w:t>
      </w:r>
      <w:r>
        <w:rPr>
          <w:lang w:val="fr-FR"/>
        </w:rPr>
        <w:tab/>
        <w:t>Diffusée en allemand par la Commission centrale pour la navigation du Rhin sous la cote CCNR</w:t>
      </w:r>
      <w:r w:rsidR="00344B66">
        <w:rPr>
          <w:lang w:val="fr-FR"/>
        </w:rPr>
        <w:noBreakHyphen/>
      </w:r>
      <w:r>
        <w:rPr>
          <w:lang w:val="fr-FR"/>
        </w:rPr>
        <w:t>ZKR/ADN/WP.15/AC.2/2023/43.</w:t>
      </w:r>
    </w:p>
  </w:footnote>
  <w:footnote w:id="3">
    <w:p w14:paraId="4E6A9BD5" w14:textId="77777777" w:rsidR="00835661" w:rsidRPr="00404A27" w:rsidRDefault="00835661" w:rsidP="00835661">
      <w:pPr>
        <w:pStyle w:val="Notedebasdepage"/>
      </w:pPr>
      <w:r>
        <w:rPr>
          <w:lang w:val="fr-FR"/>
        </w:rPr>
        <w:tab/>
      </w:r>
      <w:r w:rsidRPr="00344B66">
        <w:rPr>
          <w:sz w:val="20"/>
          <w:lang w:val="fr-FR"/>
        </w:rPr>
        <w:t>**</w:t>
      </w:r>
      <w:r>
        <w:rPr>
          <w:lang w:val="fr-FR"/>
        </w:rPr>
        <w:tab/>
        <w:t>A/77/6 (Sect. 20), tableau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EAB5F" w14:textId="396C4137" w:rsidR="00835661" w:rsidRPr="00835661" w:rsidRDefault="005D4FE2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835661">
      <w:t>ECE/TRANS/WP.15/AC.2/2023/43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F729E" w14:textId="7C1F51EF" w:rsidR="00835661" w:rsidRPr="00835661" w:rsidRDefault="005D4FE2" w:rsidP="00835661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35661">
      <w:t>ECE/TRANS/WP.15/AC.2/2023/43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646203600">
    <w:abstractNumId w:val="12"/>
  </w:num>
  <w:num w:numId="2" w16cid:durableId="2039619725">
    <w:abstractNumId w:val="11"/>
  </w:num>
  <w:num w:numId="3" w16cid:durableId="1462528345">
    <w:abstractNumId w:val="10"/>
  </w:num>
  <w:num w:numId="4" w16cid:durableId="1046753830">
    <w:abstractNumId w:val="8"/>
  </w:num>
  <w:num w:numId="5" w16cid:durableId="1226334989">
    <w:abstractNumId w:val="3"/>
  </w:num>
  <w:num w:numId="6" w16cid:durableId="1955213036">
    <w:abstractNumId w:val="2"/>
  </w:num>
  <w:num w:numId="7" w16cid:durableId="1328630187">
    <w:abstractNumId w:val="1"/>
  </w:num>
  <w:num w:numId="8" w16cid:durableId="789275608">
    <w:abstractNumId w:val="0"/>
  </w:num>
  <w:num w:numId="9" w16cid:durableId="874805088">
    <w:abstractNumId w:val="9"/>
  </w:num>
  <w:num w:numId="10" w16cid:durableId="1763332316">
    <w:abstractNumId w:val="7"/>
  </w:num>
  <w:num w:numId="11" w16cid:durableId="654722968">
    <w:abstractNumId w:val="6"/>
  </w:num>
  <w:num w:numId="12" w16cid:durableId="1294873048">
    <w:abstractNumId w:val="5"/>
  </w:num>
  <w:num w:numId="13" w16cid:durableId="276716588">
    <w:abstractNumId w:val="4"/>
  </w:num>
  <w:num w:numId="14" w16cid:durableId="706485570">
    <w:abstractNumId w:val="12"/>
  </w:num>
  <w:num w:numId="15" w16cid:durableId="1956642921">
    <w:abstractNumId w:val="11"/>
  </w:num>
  <w:num w:numId="16" w16cid:durableId="21399513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4A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44B66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5D4FE2"/>
    <w:rsid w:val="0071601D"/>
    <w:rsid w:val="007A62E6"/>
    <w:rsid w:val="007F20FA"/>
    <w:rsid w:val="0080684C"/>
    <w:rsid w:val="00835661"/>
    <w:rsid w:val="00871C75"/>
    <w:rsid w:val="008776DC"/>
    <w:rsid w:val="008D5EF9"/>
    <w:rsid w:val="009446C0"/>
    <w:rsid w:val="009705C8"/>
    <w:rsid w:val="009C1CF4"/>
    <w:rsid w:val="009F6B74"/>
    <w:rsid w:val="00A00FF5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6254A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5581C"/>
  <w15:docId w15:val="{3A5CE737-C995-4E61-9D38-52988882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Footnote Reference/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835661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B61E6E-39DC-45FD-BDDA-3F9A8A9426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A81BB8-94C0-48C9-9F13-75C8B4317EAE}"/>
</file>

<file path=customXml/itemProps3.xml><?xml version="1.0" encoding="utf-8"?>
<ds:datastoreItem xmlns:ds="http://schemas.openxmlformats.org/officeDocument/2006/customXml" ds:itemID="{8D01A259-8340-4E65-88C9-72B68D0BF4A2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3</Pages>
  <Words>1105</Words>
  <Characters>6193</Characters>
  <Application>Microsoft Office Word</Application>
  <DocSecurity>0</DocSecurity>
  <Lines>87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ECE/TRANS/WP.15/AC.2/2023/43</vt:lpstr>
    </vt:vector>
  </TitlesOfParts>
  <Company>DCM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ECE/TRANS/WP.15/AC.2/2023/43</dc:title>
  <dc:subject/>
  <dc:creator>Sandrine CLERE</dc:creator>
  <cp:keywords/>
  <cp:lastModifiedBy>Sandrine Clere</cp:lastModifiedBy>
  <cp:revision>3</cp:revision>
  <cp:lastPrinted>2014-05-14T10:59:00Z</cp:lastPrinted>
  <dcterms:created xsi:type="dcterms:W3CDTF">2024-01-11T16:07:00Z</dcterms:created>
  <dcterms:modified xsi:type="dcterms:W3CDTF">2024-01-16T08:22:00Z</dcterms:modified>
</cp:coreProperties>
</file>