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10F6C" w:rsidRPr="00810F6C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810F6C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1E313EBB" w:rsidR="00672DEB" w:rsidRPr="00810F6C" w:rsidRDefault="00672DEB" w:rsidP="003D0508">
            <w:pPr>
              <w:jc w:val="right"/>
            </w:pPr>
            <w:bookmarkStart w:id="3" w:name="_Hlk22721725"/>
            <w:r w:rsidRPr="00810F6C">
              <w:rPr>
                <w:sz w:val="40"/>
              </w:rPr>
              <w:t>E</w:t>
            </w:r>
            <w:r w:rsidRPr="00810F6C">
              <w:t>/ECE/324/Rev.2/Add.12</w:t>
            </w:r>
            <w:r w:rsidR="00AD7404" w:rsidRPr="00810F6C">
              <w:t>4</w:t>
            </w:r>
            <w:r w:rsidRPr="00810F6C">
              <w:t>/</w:t>
            </w:r>
            <w:r w:rsidR="00AD7404" w:rsidRPr="00810F6C">
              <w:t>Rev.</w:t>
            </w:r>
            <w:r w:rsidR="0006642F" w:rsidRPr="00810F6C">
              <w:t>3</w:t>
            </w:r>
            <w:r w:rsidR="00AD7404" w:rsidRPr="00810F6C">
              <w:t>/</w:t>
            </w:r>
            <w:r w:rsidRPr="00810F6C">
              <w:t>Amend.</w:t>
            </w:r>
            <w:r w:rsidR="00941960" w:rsidRPr="00810F6C">
              <w:t>2</w:t>
            </w:r>
            <w:r w:rsidRPr="00810F6C">
              <w:t>−</w:t>
            </w:r>
            <w:r w:rsidRPr="00810F6C">
              <w:rPr>
                <w:sz w:val="40"/>
              </w:rPr>
              <w:t>E</w:t>
            </w:r>
            <w:r w:rsidRPr="00810F6C">
              <w:t>/ECE/TRANS/505/Rev.2/</w:t>
            </w:r>
            <w:bookmarkEnd w:id="3"/>
            <w:r w:rsidR="00ED4A2A" w:rsidRPr="00810F6C">
              <w:t>Add.12</w:t>
            </w:r>
            <w:r w:rsidR="00AD7404" w:rsidRPr="00810F6C">
              <w:t>4</w:t>
            </w:r>
            <w:r w:rsidR="00ED4A2A" w:rsidRPr="00810F6C">
              <w:t>/</w:t>
            </w:r>
            <w:r w:rsidR="00AD7404" w:rsidRPr="00810F6C">
              <w:t>Rev.</w:t>
            </w:r>
            <w:r w:rsidR="0087435A" w:rsidRPr="00810F6C">
              <w:t>3</w:t>
            </w:r>
            <w:r w:rsidR="00AD7404" w:rsidRPr="00810F6C">
              <w:t>/</w:t>
            </w:r>
            <w:r w:rsidR="00ED4A2A" w:rsidRPr="00810F6C">
              <w:t>Amend.</w:t>
            </w:r>
            <w:r w:rsidR="00941960" w:rsidRPr="00810F6C">
              <w:t>2</w:t>
            </w:r>
          </w:p>
        </w:tc>
      </w:tr>
      <w:tr w:rsidR="00810F6C" w:rsidRPr="00810F6C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810F6C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810F6C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810F6C" w:rsidRDefault="00672DEB" w:rsidP="00672DEB">
            <w:pPr>
              <w:spacing w:before="120"/>
              <w:rPr>
                <w:highlight w:val="yellow"/>
              </w:rPr>
            </w:pPr>
          </w:p>
          <w:p w14:paraId="7DC668B5" w14:textId="77777777" w:rsidR="00672DEB" w:rsidRPr="00810F6C" w:rsidRDefault="00672DEB" w:rsidP="00672DEB">
            <w:pPr>
              <w:spacing w:before="120"/>
              <w:rPr>
                <w:highlight w:val="yellow"/>
              </w:rPr>
            </w:pPr>
          </w:p>
          <w:p w14:paraId="3FABF512" w14:textId="581B8B8C" w:rsidR="00672DEB" w:rsidRPr="00810F6C" w:rsidRDefault="00810F6C" w:rsidP="003D0508">
            <w:pPr>
              <w:spacing w:before="120"/>
            </w:pPr>
            <w:r>
              <w:t>20</w:t>
            </w:r>
            <w:r w:rsidR="00941960" w:rsidRPr="00810F6C">
              <w:t xml:space="preserve"> June 2023</w:t>
            </w:r>
          </w:p>
        </w:tc>
      </w:tr>
    </w:tbl>
    <w:p w14:paraId="7900AFD7" w14:textId="77777777" w:rsidR="00672DEB" w:rsidRPr="00810F6C" w:rsidRDefault="00672DEB" w:rsidP="00672DEB">
      <w:pPr>
        <w:pStyle w:val="HChG"/>
        <w:spacing w:before="240" w:after="120"/>
      </w:pPr>
      <w:r w:rsidRPr="00810F6C">
        <w:tab/>
      </w:r>
      <w:r w:rsidRPr="00810F6C">
        <w:tab/>
      </w:r>
      <w:bookmarkStart w:id="4" w:name="_Toc340666199"/>
      <w:bookmarkStart w:id="5" w:name="_Toc340745062"/>
      <w:r w:rsidRPr="00810F6C">
        <w:t>Agreement</w:t>
      </w:r>
      <w:bookmarkEnd w:id="4"/>
      <w:bookmarkEnd w:id="5"/>
    </w:p>
    <w:p w14:paraId="2A66D2A7" w14:textId="77777777" w:rsidR="00672DEB" w:rsidRPr="00810F6C" w:rsidRDefault="00672DEB" w:rsidP="00672DEB">
      <w:pPr>
        <w:pStyle w:val="H1G"/>
        <w:spacing w:before="240"/>
      </w:pPr>
      <w:r w:rsidRPr="00810F6C">
        <w:rPr>
          <w:rStyle w:val="H1GChar"/>
        </w:rPr>
        <w:tab/>
      </w:r>
      <w:r w:rsidRPr="00810F6C">
        <w:rPr>
          <w:rStyle w:val="H1GChar"/>
        </w:rPr>
        <w:tab/>
      </w:r>
      <w:r w:rsidRPr="00810F6C">
        <w:t>Concerning the</w:t>
      </w:r>
      <w:r w:rsidRPr="00810F6C">
        <w:rPr>
          <w:smallCaps/>
        </w:rPr>
        <w:t xml:space="preserve"> </w:t>
      </w:r>
      <w:r w:rsidRPr="00810F6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810F6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810F6C" w:rsidRDefault="00672DEB" w:rsidP="00672DEB">
      <w:pPr>
        <w:pStyle w:val="SingleTxtG"/>
        <w:spacing w:before="120"/>
      </w:pPr>
      <w:r w:rsidRPr="00810F6C">
        <w:t>(Revision 3, including the amendments which entered into force on 14 September 2017)</w:t>
      </w:r>
    </w:p>
    <w:p w14:paraId="768BEA0E" w14:textId="77777777" w:rsidR="00672DEB" w:rsidRPr="00810F6C" w:rsidRDefault="00672DEB" w:rsidP="00672DEB">
      <w:pPr>
        <w:pStyle w:val="H1G"/>
        <w:spacing w:before="120"/>
        <w:ind w:left="0" w:right="0" w:firstLine="0"/>
        <w:jc w:val="center"/>
      </w:pPr>
      <w:r w:rsidRPr="00810F6C">
        <w:t>_________</w:t>
      </w:r>
    </w:p>
    <w:p w14:paraId="709F09E7" w14:textId="46905020" w:rsidR="00672DEB" w:rsidRPr="00810F6C" w:rsidRDefault="00672DEB" w:rsidP="00672DEB">
      <w:pPr>
        <w:pStyle w:val="H1G"/>
        <w:spacing w:before="240" w:after="120"/>
      </w:pPr>
      <w:r w:rsidRPr="00810F6C">
        <w:tab/>
      </w:r>
      <w:r w:rsidRPr="00810F6C">
        <w:tab/>
        <w:t>Addendum 12</w:t>
      </w:r>
      <w:r w:rsidR="00B428C6" w:rsidRPr="00810F6C">
        <w:t>4</w:t>
      </w:r>
      <w:r w:rsidRPr="00810F6C">
        <w:t xml:space="preserve"> – UN Regulation No. 12</w:t>
      </w:r>
      <w:r w:rsidR="00B428C6" w:rsidRPr="00810F6C">
        <w:t>5</w:t>
      </w:r>
    </w:p>
    <w:p w14:paraId="204BD5A3" w14:textId="04C0504C" w:rsidR="00672DEB" w:rsidRPr="00810F6C" w:rsidRDefault="00B428C6" w:rsidP="00941960">
      <w:pPr>
        <w:pStyle w:val="H1G"/>
        <w:spacing w:before="240"/>
        <w:ind w:firstLine="0"/>
      </w:pPr>
      <w:r w:rsidRPr="00810F6C">
        <w:t xml:space="preserve">Revision </w:t>
      </w:r>
      <w:r w:rsidR="0087435A" w:rsidRPr="00810F6C">
        <w:t>3</w:t>
      </w:r>
      <w:r w:rsidR="0032019A">
        <w:t xml:space="preserve"> -</w:t>
      </w:r>
      <w:r w:rsidRPr="00810F6C">
        <w:t xml:space="preserve"> </w:t>
      </w:r>
      <w:r w:rsidR="00672DEB" w:rsidRPr="00810F6C">
        <w:t xml:space="preserve">Amendment </w:t>
      </w:r>
      <w:r w:rsidR="00941960" w:rsidRPr="00810F6C">
        <w:t>2</w:t>
      </w:r>
    </w:p>
    <w:p w14:paraId="184F854A" w14:textId="53DE1C91" w:rsidR="00672DEB" w:rsidRPr="00810F6C" w:rsidRDefault="002E0CF7" w:rsidP="00672DEB">
      <w:pPr>
        <w:pStyle w:val="SingleTxtG"/>
        <w:spacing w:after="360"/>
        <w:rPr>
          <w:spacing w:val="-2"/>
        </w:rPr>
      </w:pPr>
      <w:r w:rsidRPr="00810F6C">
        <w:rPr>
          <w:spacing w:val="-2"/>
        </w:rPr>
        <w:t xml:space="preserve">Supplement </w:t>
      </w:r>
      <w:r w:rsidR="00941960" w:rsidRPr="00810F6C">
        <w:rPr>
          <w:spacing w:val="-2"/>
        </w:rPr>
        <w:t>2</w:t>
      </w:r>
      <w:r w:rsidR="009C1EEC" w:rsidRPr="00810F6C">
        <w:rPr>
          <w:spacing w:val="-2"/>
        </w:rPr>
        <w:t xml:space="preserve"> </w:t>
      </w:r>
      <w:r w:rsidR="008607F6" w:rsidRPr="00810F6C">
        <w:rPr>
          <w:spacing w:val="-2"/>
        </w:rPr>
        <w:t xml:space="preserve">to the </w:t>
      </w:r>
      <w:r w:rsidR="007A58FE" w:rsidRPr="00810F6C">
        <w:rPr>
          <w:spacing w:val="-2"/>
        </w:rPr>
        <w:t>0</w:t>
      </w:r>
      <w:r w:rsidR="00E4483D" w:rsidRPr="00810F6C">
        <w:rPr>
          <w:spacing w:val="-2"/>
        </w:rPr>
        <w:t>2</w:t>
      </w:r>
      <w:r w:rsidR="007A58FE" w:rsidRPr="00810F6C">
        <w:rPr>
          <w:spacing w:val="-2"/>
        </w:rPr>
        <w:t xml:space="preserve"> series of amendments</w:t>
      </w:r>
      <w:r w:rsidR="00672DEB" w:rsidRPr="00810F6C">
        <w:rPr>
          <w:spacing w:val="-2"/>
        </w:rPr>
        <w:t xml:space="preserve"> – Date of entry into force: </w:t>
      </w:r>
      <w:r w:rsidR="00941960" w:rsidRPr="00810F6C">
        <w:t>5 June 2023</w:t>
      </w:r>
    </w:p>
    <w:p w14:paraId="3DB92EC4" w14:textId="3AA8EE78" w:rsidR="00672DEB" w:rsidRPr="00810F6C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810F6C">
        <w:rPr>
          <w:lang w:val="en-US"/>
        </w:rPr>
        <w:tab/>
      </w:r>
      <w:r w:rsidRPr="00810F6C">
        <w:rPr>
          <w:lang w:val="en-US"/>
        </w:rPr>
        <w:tab/>
      </w:r>
      <w:r w:rsidR="007A58FE" w:rsidRPr="00810F6C">
        <w:t>Uniform provisions concerning the approval of motor vehicles with regard to the forward field of vision of the motor vehicle driver</w:t>
      </w:r>
    </w:p>
    <w:p w14:paraId="0443E89A" w14:textId="23B61F99" w:rsidR="00672DEB" w:rsidRPr="00810F6C" w:rsidRDefault="00672DEB" w:rsidP="00F441D3">
      <w:pPr>
        <w:pStyle w:val="SingleTxtG"/>
        <w:spacing w:after="40"/>
        <w:rPr>
          <w:lang w:eastAsia="en-GB"/>
        </w:rPr>
      </w:pPr>
      <w:r w:rsidRPr="00810F6C">
        <w:rPr>
          <w:spacing w:val="-4"/>
          <w:lang w:eastAsia="en-GB"/>
        </w:rPr>
        <w:t>This document is meant purely as documentation tool. The authentic and legal binding text is:</w:t>
      </w:r>
      <w:r w:rsidRPr="00810F6C">
        <w:rPr>
          <w:lang w:eastAsia="en-GB"/>
        </w:rPr>
        <w:t xml:space="preserve"> </w:t>
      </w:r>
      <w:r w:rsidRPr="00810F6C">
        <w:rPr>
          <w:spacing w:val="-6"/>
          <w:lang w:eastAsia="en-GB"/>
        </w:rPr>
        <w:t>ECE/TRANS/WP.29/</w:t>
      </w:r>
      <w:r w:rsidR="008607F6" w:rsidRPr="00810F6C">
        <w:rPr>
          <w:spacing w:val="-6"/>
          <w:lang w:eastAsia="en-GB"/>
        </w:rPr>
        <w:t>2022/</w:t>
      </w:r>
      <w:r w:rsidR="0093774B" w:rsidRPr="00810F6C">
        <w:rPr>
          <w:spacing w:val="-6"/>
          <w:lang w:eastAsia="en-GB"/>
        </w:rPr>
        <w:t>122</w:t>
      </w:r>
      <w:r w:rsidR="00F441D3" w:rsidRPr="00810F6C">
        <w:rPr>
          <w:spacing w:val="-6"/>
          <w:lang w:eastAsia="en-GB"/>
        </w:rPr>
        <w:t>. </w:t>
      </w:r>
    </w:p>
    <w:p w14:paraId="3C3F15CA" w14:textId="77777777" w:rsidR="00672DEB" w:rsidRPr="00810F6C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810F6C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6C">
        <w:rPr>
          <w:b/>
          <w:sz w:val="24"/>
        </w:rPr>
        <w:t>_________</w:t>
      </w:r>
    </w:p>
    <w:p w14:paraId="5B33C8EA" w14:textId="77777777" w:rsidR="003D0508" w:rsidRPr="00810F6C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810F6C">
        <w:rPr>
          <w:b/>
          <w:sz w:val="24"/>
        </w:rPr>
        <w:t>UNITED NATIONS</w:t>
      </w:r>
      <w:bookmarkEnd w:id="1"/>
    </w:p>
    <w:p w14:paraId="6F64CBCD" w14:textId="7312B7AF" w:rsidR="009608BF" w:rsidRPr="00810F6C" w:rsidRDefault="003D0508" w:rsidP="00A75DC0">
      <w:pPr>
        <w:pStyle w:val="SingleTxtG"/>
      </w:pPr>
      <w:r w:rsidRPr="00810F6C">
        <w:rPr>
          <w:b/>
          <w:bCs/>
          <w:sz w:val="28"/>
          <w:szCs w:val="28"/>
        </w:rPr>
        <w:br w:type="page"/>
      </w:r>
    </w:p>
    <w:p w14:paraId="72FAE5ED" w14:textId="77777777" w:rsidR="00B96EB4" w:rsidRPr="00810F6C" w:rsidRDefault="00B96EB4" w:rsidP="00B96EB4">
      <w:pPr>
        <w:pStyle w:val="SingleTxtG"/>
        <w:rPr>
          <w:bCs/>
        </w:rPr>
      </w:pPr>
      <w:r w:rsidRPr="00810F6C">
        <w:rPr>
          <w:bCs/>
          <w:lang w:val="en-US"/>
        </w:rPr>
        <w:lastRenderedPageBreak/>
        <w:tab/>
      </w:r>
      <w:r w:rsidRPr="00810F6C">
        <w:rPr>
          <w:bCs/>
          <w:i/>
        </w:rPr>
        <w:t xml:space="preserve">Paragraph 1.1., </w:t>
      </w:r>
      <w:r w:rsidRPr="00810F6C">
        <w:rPr>
          <w:bCs/>
        </w:rPr>
        <w:t>amend to read:</w:t>
      </w:r>
    </w:p>
    <w:p w14:paraId="1E53AAF6" w14:textId="77777777" w:rsidR="00B96EB4" w:rsidRPr="00810F6C" w:rsidRDefault="00B96EB4" w:rsidP="00B96EB4">
      <w:pPr>
        <w:pStyle w:val="SingleTxtG"/>
        <w:ind w:left="2268" w:hanging="1134"/>
        <w:rPr>
          <w:bCs/>
        </w:rPr>
      </w:pPr>
      <w:r w:rsidRPr="00810F6C">
        <w:rPr>
          <w:bCs/>
        </w:rPr>
        <w:t>"1.1.</w:t>
      </w:r>
      <w:r w:rsidRPr="00810F6C">
        <w:rPr>
          <w:bCs/>
        </w:rPr>
        <w:tab/>
        <w:t>This UN Regulation applies to the 180° forward field of vision of drivers of category M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and N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vehicles.</w:t>
      </w:r>
      <w:r w:rsidRPr="00810F6C">
        <w:rPr>
          <w:rStyle w:val="FootnoteReference"/>
          <w:bCs/>
        </w:rPr>
        <w:footnoteReference w:id="3"/>
      </w:r>
      <w:r w:rsidRPr="00810F6C">
        <w:rPr>
          <w:bCs/>
        </w:rPr>
        <w:t>"</w:t>
      </w:r>
    </w:p>
    <w:p w14:paraId="0AD26E92" w14:textId="77777777" w:rsidR="00B96EB4" w:rsidRPr="00810F6C" w:rsidRDefault="00B96EB4" w:rsidP="00B96EB4">
      <w:pPr>
        <w:pStyle w:val="SingleTxtG"/>
        <w:rPr>
          <w:bCs/>
        </w:rPr>
      </w:pPr>
      <w:r w:rsidRPr="00810F6C">
        <w:rPr>
          <w:bCs/>
          <w:lang w:val="en-US"/>
        </w:rPr>
        <w:tab/>
      </w:r>
      <w:r w:rsidRPr="00810F6C">
        <w:rPr>
          <w:bCs/>
          <w:i/>
        </w:rPr>
        <w:t xml:space="preserve">Paragraph 1.3., </w:t>
      </w:r>
      <w:r w:rsidRPr="00810F6C">
        <w:rPr>
          <w:bCs/>
        </w:rPr>
        <w:t>amend to read:</w:t>
      </w:r>
    </w:p>
    <w:p w14:paraId="45E88A4A" w14:textId="77777777" w:rsidR="00B96EB4" w:rsidRPr="00810F6C" w:rsidRDefault="00B96EB4" w:rsidP="00B96EB4">
      <w:pPr>
        <w:pStyle w:val="SingleTxtG"/>
        <w:ind w:left="2268" w:hanging="1134"/>
        <w:rPr>
          <w:bCs/>
        </w:rPr>
      </w:pPr>
      <w:r w:rsidRPr="00810F6C">
        <w:rPr>
          <w:bCs/>
        </w:rPr>
        <w:t>"1.3.</w:t>
      </w:r>
      <w:r w:rsidRPr="00810F6C">
        <w:rPr>
          <w:bCs/>
        </w:rPr>
        <w:tab/>
        <w:t>The requirements of this UN Regulation are so worded as to apply to category M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and N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vehicles in which the driver is on the left. In category M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and N</w:t>
      </w:r>
      <w:r w:rsidRPr="00810F6C">
        <w:rPr>
          <w:bCs/>
          <w:vertAlign w:val="subscript"/>
        </w:rPr>
        <w:t>1</w:t>
      </w:r>
      <w:r w:rsidRPr="00810F6C">
        <w:rPr>
          <w:bCs/>
        </w:rPr>
        <w:t xml:space="preserve"> vehicles in which the driver is on the right these requirements shall be applied by inverting the criteria, when appropriate."</w:t>
      </w:r>
    </w:p>
    <w:p w14:paraId="050E1C04" w14:textId="77777777" w:rsidR="00B96EB4" w:rsidRPr="00810F6C" w:rsidRDefault="00B96EB4" w:rsidP="00B96EB4">
      <w:pPr>
        <w:spacing w:before="240"/>
        <w:jc w:val="center"/>
        <w:rPr>
          <w:u w:val="single"/>
        </w:rPr>
      </w:pPr>
      <w:r w:rsidRPr="00810F6C">
        <w:rPr>
          <w:u w:val="single"/>
        </w:rPr>
        <w:tab/>
      </w:r>
      <w:r w:rsidRPr="00810F6C">
        <w:rPr>
          <w:u w:val="single"/>
        </w:rPr>
        <w:tab/>
      </w:r>
      <w:r w:rsidRPr="00810F6C">
        <w:rPr>
          <w:u w:val="single"/>
        </w:rPr>
        <w:tab/>
      </w:r>
      <w:bookmarkEnd w:id="2"/>
    </w:p>
    <w:sectPr w:rsidR="00B96EB4" w:rsidRPr="00810F6C" w:rsidSect="00995FD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589E" w14:textId="77777777" w:rsidR="00D32EC0" w:rsidRDefault="00D32EC0"/>
  </w:endnote>
  <w:endnote w:type="continuationSeparator" w:id="0">
    <w:p w14:paraId="6E44EB4F" w14:textId="77777777" w:rsidR="00D32EC0" w:rsidRDefault="00D32EC0"/>
  </w:endnote>
  <w:endnote w:type="continuationNotice" w:id="1">
    <w:p w14:paraId="68D7A73D" w14:textId="77777777" w:rsidR="00D32EC0" w:rsidRDefault="00D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CE5" w14:textId="24AE94A1" w:rsidR="00AE2E7E" w:rsidRPr="00AE2E7E" w:rsidRDefault="00AE2E7E" w:rsidP="00AE2E7E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E23" w14:textId="78243997" w:rsidR="005B71F3" w:rsidRDefault="005B71F3" w:rsidP="005B71F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B21E7B8" wp14:editId="0EC35F1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24B32" w14:textId="07E8D388" w:rsidR="005B71F3" w:rsidRPr="005B71F3" w:rsidRDefault="005B71F3" w:rsidP="005B71F3">
    <w:pPr>
      <w:pStyle w:val="Footer"/>
      <w:ind w:right="1134"/>
      <w:rPr>
        <w:sz w:val="20"/>
      </w:rPr>
    </w:pPr>
    <w:r>
      <w:rPr>
        <w:sz w:val="20"/>
      </w:rPr>
      <w:t>GE.23-11907(E)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904F20" wp14:editId="7890FE4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D78D" w14:textId="77777777" w:rsidR="00D32EC0" w:rsidRPr="000B175B" w:rsidRDefault="00D32E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693BA2" w14:textId="77777777" w:rsidR="00D32EC0" w:rsidRPr="00FC68B7" w:rsidRDefault="00D32E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7A9DF8" w14:textId="77777777" w:rsidR="00D32EC0" w:rsidRDefault="00D32EC0"/>
  </w:footnote>
  <w:footnote w:id="2">
    <w:p w14:paraId="6F210EB9" w14:textId="77777777" w:rsidR="00672DEB" w:rsidRPr="00810F6C" w:rsidRDefault="00672DEB" w:rsidP="00672DEB">
      <w:pPr>
        <w:pStyle w:val="FootnoteText"/>
        <w:rPr>
          <w:lang w:val="en-US"/>
        </w:rPr>
      </w:pPr>
      <w:r w:rsidRPr="00810F6C">
        <w:tab/>
      </w:r>
      <w:r w:rsidRPr="00810F6C">
        <w:rPr>
          <w:rStyle w:val="FootnoteReference"/>
          <w:sz w:val="20"/>
          <w:lang w:val="en-US"/>
        </w:rPr>
        <w:t>*</w:t>
      </w:r>
      <w:r w:rsidRPr="00810F6C">
        <w:rPr>
          <w:sz w:val="20"/>
          <w:lang w:val="en-US"/>
        </w:rPr>
        <w:tab/>
      </w:r>
      <w:r w:rsidRPr="00810F6C">
        <w:rPr>
          <w:lang w:val="en-US"/>
        </w:rPr>
        <w:t>Former titles of the Agreement:</w:t>
      </w:r>
    </w:p>
    <w:p w14:paraId="623EB974" w14:textId="77777777" w:rsidR="00672DEB" w:rsidRPr="00810F6C" w:rsidRDefault="00672DEB" w:rsidP="00672DEB">
      <w:pPr>
        <w:pStyle w:val="FootnoteText"/>
        <w:rPr>
          <w:sz w:val="20"/>
          <w:lang w:val="en-US"/>
        </w:rPr>
      </w:pPr>
      <w:r w:rsidRPr="00810F6C">
        <w:rPr>
          <w:lang w:val="en-US"/>
        </w:rPr>
        <w:tab/>
      </w:r>
      <w:r w:rsidRPr="00810F6C">
        <w:rPr>
          <w:lang w:val="en-US"/>
        </w:rPr>
        <w:tab/>
      </w:r>
      <w:r w:rsidRPr="00810F6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E964DF" w:rsidRDefault="00672DEB" w:rsidP="00672DEB">
      <w:pPr>
        <w:pStyle w:val="FootnoteText"/>
        <w:rPr>
          <w:lang w:val="en-US"/>
        </w:rPr>
      </w:pPr>
      <w:r w:rsidRPr="00810F6C">
        <w:rPr>
          <w:lang w:val="en-US"/>
        </w:rPr>
        <w:tab/>
      </w:r>
      <w:r w:rsidRPr="00810F6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095584D9" w14:textId="77777777" w:rsidR="00B96EB4" w:rsidRPr="00392276" w:rsidRDefault="00B96EB4" w:rsidP="00B96EB4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 w:rsidRPr="00392276">
        <w:rPr>
          <w:vertAlign w:val="superscript"/>
        </w:rPr>
        <w:footnoteRef/>
      </w:r>
      <w:r w:rsidRPr="00392276">
        <w:rPr>
          <w:vertAlign w:val="superscript"/>
        </w:rPr>
        <w:tab/>
      </w:r>
      <w:r>
        <w:t xml:space="preserve"> </w:t>
      </w:r>
      <w:r w:rsidRPr="00392276">
        <w:t>As defined in the Consolidated Resolution on the Construction of Vehicles (R.E.3.), document ECE/TRANS/WP.29/78/Rev.6, para. 2. –  https://unece.org/transport/vehicle-regulations/wp29/resolutions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47EE" w14:textId="686D08A2" w:rsidR="00672DEB" w:rsidRDefault="00672DEB" w:rsidP="00672DEB">
    <w:pPr>
      <w:pStyle w:val="Header"/>
    </w:pPr>
    <w:r w:rsidRPr="00672DEB">
      <w:t>E/ECE</w:t>
    </w:r>
    <w:r w:rsidR="003D0508">
      <w:t>/324/Rev.2/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</w:t>
    </w:r>
    <w:r w:rsidR="0037087F">
      <w:t>3</w:t>
    </w:r>
    <w:r w:rsidR="00FE41A1">
      <w:t>/</w:t>
    </w:r>
    <w:r w:rsidR="00ED4A2A" w:rsidRPr="00ED4A2A">
      <w:t>Amend.</w:t>
    </w:r>
    <w:r w:rsidR="0093774B">
      <w:t>2</w:t>
    </w:r>
  </w:p>
  <w:p w14:paraId="51B852D2" w14:textId="743F8269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</w:t>
    </w:r>
    <w:r w:rsidR="0037087F">
      <w:t>3</w:t>
    </w:r>
    <w:r w:rsidR="00FE41A1">
      <w:t>/</w:t>
    </w:r>
    <w:r w:rsidR="00ED4A2A" w:rsidRPr="00ED4A2A">
      <w:t>Amend.</w:t>
    </w:r>
    <w:r w:rsidR="0093774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A30" w14:textId="75C0F916" w:rsidR="003D0508" w:rsidRDefault="003D0508" w:rsidP="003D0508">
    <w:pPr>
      <w:pStyle w:val="Header"/>
      <w:jc w:val="right"/>
    </w:pPr>
    <w:r w:rsidRPr="00672DEB">
      <w:t>E/ECE</w:t>
    </w:r>
    <w:r>
      <w:t>/324/Rev.2/</w:t>
    </w:r>
    <w:r w:rsidR="00ED4A2A" w:rsidRPr="00ED4A2A">
      <w:t>Add.12</w:t>
    </w:r>
    <w:r w:rsidR="003408F9">
      <w:t>4/Rev.</w:t>
    </w:r>
    <w:r w:rsidR="0037087F">
      <w:t>3</w:t>
    </w:r>
    <w:r w:rsidR="00ED4A2A" w:rsidRPr="00ED4A2A">
      <w:t>/Amend.</w:t>
    </w:r>
    <w:r w:rsidR="0037087F">
      <w:t>1</w:t>
    </w:r>
  </w:p>
  <w:p w14:paraId="0034A9A3" w14:textId="5421F317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</w:t>
    </w:r>
    <w:r w:rsidR="00ED4A2A" w:rsidRPr="00ED4A2A">
      <w:t>Add.12</w:t>
    </w:r>
    <w:r w:rsidR="003408F9">
      <w:t>4/Rev.</w:t>
    </w:r>
    <w:r w:rsidR="0037087F">
      <w:t>3</w:t>
    </w:r>
    <w:r w:rsidR="00ED4A2A" w:rsidRPr="00ED4A2A">
      <w:t>/Amend.</w:t>
    </w:r>
    <w:r w:rsidR="0037087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05255">
    <w:abstractNumId w:val="1"/>
  </w:num>
  <w:num w:numId="2" w16cid:durableId="1863661602">
    <w:abstractNumId w:val="9"/>
  </w:num>
  <w:num w:numId="3" w16cid:durableId="444352237">
    <w:abstractNumId w:val="0"/>
  </w:num>
  <w:num w:numId="4" w16cid:durableId="1263144919">
    <w:abstractNumId w:val="8"/>
  </w:num>
  <w:num w:numId="5" w16cid:durableId="1472669826">
    <w:abstractNumId w:val="3"/>
  </w:num>
  <w:num w:numId="6" w16cid:durableId="1010109861">
    <w:abstractNumId w:val="7"/>
  </w:num>
  <w:num w:numId="7" w16cid:durableId="1815103602">
    <w:abstractNumId w:val="5"/>
  </w:num>
  <w:num w:numId="8" w16cid:durableId="1059210665">
    <w:abstractNumId w:val="4"/>
  </w:num>
  <w:num w:numId="9" w16cid:durableId="2023894772">
    <w:abstractNumId w:val="2"/>
  </w:num>
  <w:num w:numId="10" w16cid:durableId="49291700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42F"/>
    <w:rsid w:val="00070646"/>
    <w:rsid w:val="00072B98"/>
    <w:rsid w:val="00072C8C"/>
    <w:rsid w:val="00072E80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089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069AC"/>
    <w:rsid w:val="00110447"/>
    <w:rsid w:val="00110FA9"/>
    <w:rsid w:val="001119C2"/>
    <w:rsid w:val="00114ABC"/>
    <w:rsid w:val="001220B8"/>
    <w:rsid w:val="00127E98"/>
    <w:rsid w:val="00131370"/>
    <w:rsid w:val="0013179D"/>
    <w:rsid w:val="00133ACC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5A2C"/>
    <w:rsid w:val="001570A1"/>
    <w:rsid w:val="0016041E"/>
    <w:rsid w:val="00160D2A"/>
    <w:rsid w:val="00161EF9"/>
    <w:rsid w:val="00162764"/>
    <w:rsid w:val="001637F8"/>
    <w:rsid w:val="00163CD2"/>
    <w:rsid w:val="0016639F"/>
    <w:rsid w:val="00166D5B"/>
    <w:rsid w:val="00172A44"/>
    <w:rsid w:val="00172D05"/>
    <w:rsid w:val="0018033B"/>
    <w:rsid w:val="001803F4"/>
    <w:rsid w:val="0018126C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229"/>
    <w:rsid w:val="00225B8D"/>
    <w:rsid w:val="00225B91"/>
    <w:rsid w:val="00225ED5"/>
    <w:rsid w:val="0022687C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0935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0CF7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6F9"/>
    <w:rsid w:val="0030489C"/>
    <w:rsid w:val="00304CD6"/>
    <w:rsid w:val="00305056"/>
    <w:rsid w:val="00305614"/>
    <w:rsid w:val="003107FA"/>
    <w:rsid w:val="00311610"/>
    <w:rsid w:val="00314206"/>
    <w:rsid w:val="00317DD8"/>
    <w:rsid w:val="0032019A"/>
    <w:rsid w:val="003218F0"/>
    <w:rsid w:val="003229D8"/>
    <w:rsid w:val="00323769"/>
    <w:rsid w:val="00324682"/>
    <w:rsid w:val="003249E7"/>
    <w:rsid w:val="00326FC8"/>
    <w:rsid w:val="003270C0"/>
    <w:rsid w:val="00333003"/>
    <w:rsid w:val="00333BC0"/>
    <w:rsid w:val="0033478F"/>
    <w:rsid w:val="00335D9B"/>
    <w:rsid w:val="00336BAA"/>
    <w:rsid w:val="0033701C"/>
    <w:rsid w:val="0033745A"/>
    <w:rsid w:val="003405D0"/>
    <w:rsid w:val="003408F9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087F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31C"/>
    <w:rsid w:val="003C4646"/>
    <w:rsid w:val="003C6FBB"/>
    <w:rsid w:val="003D0508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3F548F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123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117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033"/>
    <w:rsid w:val="004F0BA3"/>
    <w:rsid w:val="004F0DA1"/>
    <w:rsid w:val="004F3903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6CCF"/>
    <w:rsid w:val="00517540"/>
    <w:rsid w:val="00523E93"/>
    <w:rsid w:val="005271A6"/>
    <w:rsid w:val="00531A07"/>
    <w:rsid w:val="00534862"/>
    <w:rsid w:val="00535397"/>
    <w:rsid w:val="00536E39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199B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B71F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5612"/>
    <w:rsid w:val="00656071"/>
    <w:rsid w:val="006600E7"/>
    <w:rsid w:val="006602BD"/>
    <w:rsid w:val="0066120A"/>
    <w:rsid w:val="006632AF"/>
    <w:rsid w:val="0066460A"/>
    <w:rsid w:val="0066501A"/>
    <w:rsid w:val="00665595"/>
    <w:rsid w:val="00671536"/>
    <w:rsid w:val="00671ABD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A79EC"/>
    <w:rsid w:val="006B3EDB"/>
    <w:rsid w:val="006B4556"/>
    <w:rsid w:val="006B6487"/>
    <w:rsid w:val="006C26A3"/>
    <w:rsid w:val="006C28A8"/>
    <w:rsid w:val="006C32E9"/>
    <w:rsid w:val="006C4CFF"/>
    <w:rsid w:val="006C5271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58FE"/>
    <w:rsid w:val="007A600E"/>
    <w:rsid w:val="007A7FF8"/>
    <w:rsid w:val="007B14D9"/>
    <w:rsid w:val="007B1683"/>
    <w:rsid w:val="007B3312"/>
    <w:rsid w:val="007B6033"/>
    <w:rsid w:val="007B6BA5"/>
    <w:rsid w:val="007B7007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26A6"/>
    <w:rsid w:val="007F38E5"/>
    <w:rsid w:val="007F43E2"/>
    <w:rsid w:val="007F6611"/>
    <w:rsid w:val="0080347D"/>
    <w:rsid w:val="00804DB7"/>
    <w:rsid w:val="00805314"/>
    <w:rsid w:val="00810F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7F6"/>
    <w:rsid w:val="00860D1C"/>
    <w:rsid w:val="008632BF"/>
    <w:rsid w:val="0086456C"/>
    <w:rsid w:val="0087089B"/>
    <w:rsid w:val="00871FD5"/>
    <w:rsid w:val="008724E6"/>
    <w:rsid w:val="0087435A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0E01"/>
    <w:rsid w:val="00892CAB"/>
    <w:rsid w:val="00893D7F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4B"/>
    <w:rsid w:val="00941960"/>
    <w:rsid w:val="009432C9"/>
    <w:rsid w:val="00945D47"/>
    <w:rsid w:val="00946A2E"/>
    <w:rsid w:val="00947FC9"/>
    <w:rsid w:val="00954229"/>
    <w:rsid w:val="00954DA0"/>
    <w:rsid w:val="00954EF5"/>
    <w:rsid w:val="00955713"/>
    <w:rsid w:val="009608BF"/>
    <w:rsid w:val="0096125A"/>
    <w:rsid w:val="00961D2D"/>
    <w:rsid w:val="00962893"/>
    <w:rsid w:val="00963CBA"/>
    <w:rsid w:val="009647D5"/>
    <w:rsid w:val="009658CC"/>
    <w:rsid w:val="00965ACD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1EEC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60D8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75DC0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E61"/>
    <w:rsid w:val="00AC7FCE"/>
    <w:rsid w:val="00AD04B3"/>
    <w:rsid w:val="00AD2270"/>
    <w:rsid w:val="00AD5BB6"/>
    <w:rsid w:val="00AD7404"/>
    <w:rsid w:val="00AE0D72"/>
    <w:rsid w:val="00AE2E7E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28C6"/>
    <w:rsid w:val="00B44CBA"/>
    <w:rsid w:val="00B50917"/>
    <w:rsid w:val="00B5594E"/>
    <w:rsid w:val="00B6011A"/>
    <w:rsid w:val="00B61DD9"/>
    <w:rsid w:val="00B62DC9"/>
    <w:rsid w:val="00B640A2"/>
    <w:rsid w:val="00B67270"/>
    <w:rsid w:val="00B672F9"/>
    <w:rsid w:val="00B72ED6"/>
    <w:rsid w:val="00B742B8"/>
    <w:rsid w:val="00B74B8D"/>
    <w:rsid w:val="00B76A41"/>
    <w:rsid w:val="00B801EF"/>
    <w:rsid w:val="00B812EB"/>
    <w:rsid w:val="00B81E12"/>
    <w:rsid w:val="00B8407A"/>
    <w:rsid w:val="00B85EA7"/>
    <w:rsid w:val="00B87D8C"/>
    <w:rsid w:val="00B9026D"/>
    <w:rsid w:val="00B9259C"/>
    <w:rsid w:val="00B93FDB"/>
    <w:rsid w:val="00B96EB4"/>
    <w:rsid w:val="00BA1F3A"/>
    <w:rsid w:val="00BA2264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C30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A7F3D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68BA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064"/>
    <w:rsid w:val="00D13774"/>
    <w:rsid w:val="00D172C4"/>
    <w:rsid w:val="00D17E76"/>
    <w:rsid w:val="00D2031B"/>
    <w:rsid w:val="00D22223"/>
    <w:rsid w:val="00D22AD8"/>
    <w:rsid w:val="00D231D9"/>
    <w:rsid w:val="00D25FE2"/>
    <w:rsid w:val="00D307EA"/>
    <w:rsid w:val="00D309C8"/>
    <w:rsid w:val="00D317BB"/>
    <w:rsid w:val="00D3277F"/>
    <w:rsid w:val="00D32EB0"/>
    <w:rsid w:val="00D32EC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B4"/>
    <w:rsid w:val="00D725EB"/>
    <w:rsid w:val="00D75342"/>
    <w:rsid w:val="00D75A9F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1402"/>
    <w:rsid w:val="00E32D71"/>
    <w:rsid w:val="00E34F7C"/>
    <w:rsid w:val="00E35822"/>
    <w:rsid w:val="00E3755F"/>
    <w:rsid w:val="00E40F00"/>
    <w:rsid w:val="00E42737"/>
    <w:rsid w:val="00E4483D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A2A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0AD7"/>
    <w:rsid w:val="00F35C55"/>
    <w:rsid w:val="00F36D9B"/>
    <w:rsid w:val="00F377FA"/>
    <w:rsid w:val="00F37DE5"/>
    <w:rsid w:val="00F441D3"/>
    <w:rsid w:val="00F444CD"/>
    <w:rsid w:val="00F44C52"/>
    <w:rsid w:val="00F44C8C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2C46"/>
    <w:rsid w:val="00FD49A8"/>
    <w:rsid w:val="00FD6D5C"/>
    <w:rsid w:val="00FD7BF6"/>
    <w:rsid w:val="00FE0212"/>
    <w:rsid w:val="00FE1A48"/>
    <w:rsid w:val="00FE2BBC"/>
    <w:rsid w:val="00FE2C2F"/>
    <w:rsid w:val="00FE41A1"/>
    <w:rsid w:val="00FE449B"/>
    <w:rsid w:val="00FF6C06"/>
    <w:rsid w:val="00FF784E"/>
    <w:rsid w:val="00FF7DB2"/>
    <w:rsid w:val="00FF7DDF"/>
    <w:rsid w:val="1B7CEB71"/>
    <w:rsid w:val="2A744542"/>
    <w:rsid w:val="4DC1E035"/>
    <w:rsid w:val="6C84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965ACD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96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1C5794D-BD51-4B3A-8F12-74E2C42BEFB6}"/>
</file>

<file path=customXml/itemProps2.xml><?xml version="1.0" encoding="utf-8"?>
<ds:datastoreItem xmlns:ds="http://schemas.openxmlformats.org/officeDocument/2006/customXml" ds:itemID="{48A62586-7805-4873-83F4-C28575362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C0623-3A57-42F1-823C-2E3082D35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8264-44A7-4B37-815E-7E2AB4BD2D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211</Words>
  <Characters>1163</Characters>
  <Application>Microsoft Office Word</Application>
  <DocSecurity>0</DocSecurity>
  <Lines>34</Lines>
  <Paragraphs>17</Paragraphs>
  <ScaleCrop>false</ScaleCrop>
  <Company>CSD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E/ECE/324/Rev.2/Add.124/Rev.3/Amend.2</dc:title>
  <dc:subject>2311907</dc:subject>
  <dc:creator>Geoff Draper</dc:creator>
  <cp:keywords>E/ECE/TRANS/505/Rev.2/Add.124/Rev.3/Amend.2</cp:keywords>
  <dc:description/>
  <cp:lastModifiedBy>Ma. Cristina Brigoli</cp:lastModifiedBy>
  <cp:revision>2</cp:revision>
  <cp:lastPrinted>2023-06-20T13:42:00Z</cp:lastPrinted>
  <dcterms:created xsi:type="dcterms:W3CDTF">2023-06-20T14:03:00Z</dcterms:created>
  <dcterms:modified xsi:type="dcterms:W3CDTF">2023-06-20T14:03:00Z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