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BF99404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26C6CA7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4911649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D10E3A2" w14:textId="10D23F1A" w:rsidR="009E6CB7" w:rsidRPr="00D47EEA" w:rsidRDefault="00AA4D43" w:rsidP="00AA4D43">
            <w:pPr>
              <w:jc w:val="right"/>
            </w:pPr>
            <w:r w:rsidRPr="00AA4D43">
              <w:rPr>
                <w:sz w:val="40"/>
              </w:rPr>
              <w:t>ECE</w:t>
            </w:r>
            <w:r>
              <w:t>/TRANS/WP.15/AC.2/2024/22</w:t>
            </w:r>
          </w:p>
        </w:tc>
      </w:tr>
      <w:tr w:rsidR="009E6CB7" w14:paraId="433E8E03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0B0594F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50FB855" wp14:editId="571F679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5F0F47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BCFAA57" w14:textId="77777777" w:rsidR="009E6CB7" w:rsidRDefault="00AA4D43" w:rsidP="00AA4D43">
            <w:pPr>
              <w:spacing w:before="240" w:line="240" w:lineRule="exact"/>
            </w:pPr>
            <w:r>
              <w:t>Distr.: General</w:t>
            </w:r>
          </w:p>
          <w:p w14:paraId="45520856" w14:textId="7D8E7C71" w:rsidR="00AA4D43" w:rsidRDefault="000E5975" w:rsidP="00AA4D43">
            <w:pPr>
              <w:spacing w:line="240" w:lineRule="exact"/>
            </w:pPr>
            <w:r>
              <w:t>10</w:t>
            </w:r>
            <w:r w:rsidR="00AA4D43">
              <w:t xml:space="preserve"> November 2023</w:t>
            </w:r>
          </w:p>
          <w:p w14:paraId="392CDACC" w14:textId="77777777" w:rsidR="00AA4D43" w:rsidRDefault="00AA4D43" w:rsidP="00AA4D43">
            <w:pPr>
              <w:spacing w:line="240" w:lineRule="exact"/>
            </w:pPr>
          </w:p>
          <w:p w14:paraId="21D9FFFF" w14:textId="08D28513" w:rsidR="00AA4D43" w:rsidRDefault="00AA4D43" w:rsidP="00AA4D43">
            <w:pPr>
              <w:spacing w:line="240" w:lineRule="exact"/>
            </w:pPr>
            <w:r>
              <w:t>Original: English</w:t>
            </w:r>
          </w:p>
        </w:tc>
      </w:tr>
    </w:tbl>
    <w:p w14:paraId="36C8BC28" w14:textId="77777777" w:rsidR="00AA4D43" w:rsidRPr="003134DF" w:rsidRDefault="00AA4D43" w:rsidP="00C411EB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14:paraId="4DE7286A" w14:textId="77777777" w:rsidR="00AA4D43" w:rsidRPr="003134DF" w:rsidRDefault="00AA4D43" w:rsidP="00C411EB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14:paraId="38065B33" w14:textId="77777777" w:rsidR="00AA4D43" w:rsidRPr="003134DF" w:rsidRDefault="00AA4D43" w:rsidP="00C411EB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14:paraId="66E5948F" w14:textId="77777777" w:rsidR="00AA4D43" w:rsidRPr="003134DF" w:rsidRDefault="00AA4D43" w:rsidP="00C411EB">
      <w:pPr>
        <w:spacing w:before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3E9BD324" w14:textId="77777777" w:rsidR="00AA4D43" w:rsidRPr="008D7010" w:rsidRDefault="00AA4D43" w:rsidP="00AA4D43">
      <w:pPr>
        <w:spacing w:before="120"/>
        <w:rPr>
          <w:b/>
        </w:rPr>
      </w:pPr>
      <w:r>
        <w:rPr>
          <w:b/>
        </w:rPr>
        <w:t xml:space="preserve">Forty-third </w:t>
      </w:r>
      <w:r w:rsidRPr="008D7010">
        <w:rPr>
          <w:b/>
        </w:rPr>
        <w:t>session</w:t>
      </w:r>
    </w:p>
    <w:p w14:paraId="7AFFF221" w14:textId="77777777" w:rsidR="00AA4D43" w:rsidRDefault="00AA4D43" w:rsidP="00AA4D43">
      <w:r w:rsidRPr="008D7010">
        <w:t xml:space="preserve">Geneva, </w:t>
      </w:r>
      <w:r>
        <w:t>22-26 January 2024</w:t>
      </w:r>
    </w:p>
    <w:p w14:paraId="47F8C4F6" w14:textId="630EBBFA" w:rsidR="00AA4D43" w:rsidRDefault="00AA4D43" w:rsidP="00AA4D43">
      <w:pPr>
        <w:rPr>
          <w:lang w:val="en-US"/>
        </w:rPr>
      </w:pPr>
      <w:r>
        <w:rPr>
          <w:lang w:val="en-US"/>
        </w:rPr>
        <w:t xml:space="preserve">Item </w:t>
      </w:r>
      <w:r w:rsidR="00B97C28">
        <w:rPr>
          <w:lang w:val="en-US"/>
        </w:rPr>
        <w:t>4</w:t>
      </w:r>
      <w:r>
        <w:rPr>
          <w:lang w:val="en-US"/>
        </w:rPr>
        <w:t xml:space="preserve"> (</w:t>
      </w:r>
      <w:r w:rsidR="00B97C28">
        <w:rPr>
          <w:lang w:val="en-US"/>
        </w:rPr>
        <w:t>e</w:t>
      </w:r>
      <w:r>
        <w:rPr>
          <w:lang w:val="en-US"/>
        </w:rPr>
        <w:t>) of the provisional agenda</w:t>
      </w:r>
    </w:p>
    <w:p w14:paraId="6029476F" w14:textId="474E546A" w:rsidR="00B97C28" w:rsidRPr="006852FE" w:rsidRDefault="00B97C28" w:rsidP="00B97C28">
      <w:pPr>
        <w:rPr>
          <w:b/>
        </w:rPr>
      </w:pPr>
      <w:r w:rsidRPr="008D67CC">
        <w:rPr>
          <w:b/>
        </w:rPr>
        <w:t xml:space="preserve">Implementation of the European Agreement concerning the </w:t>
      </w:r>
      <w:r>
        <w:rPr>
          <w:b/>
        </w:rPr>
        <w:br/>
      </w:r>
      <w:r w:rsidRPr="008D67CC">
        <w:rPr>
          <w:b/>
        </w:rPr>
        <w:t>International Carriage of Dangerous Goods by Inland Waterways (ADN)</w:t>
      </w:r>
      <w:r w:rsidRPr="006852FE">
        <w:rPr>
          <w:b/>
        </w:rPr>
        <w:t>:</w:t>
      </w:r>
    </w:p>
    <w:p w14:paraId="2AA65D32" w14:textId="05CB0E81" w:rsidR="00B97C28" w:rsidRPr="006852FE" w:rsidRDefault="00772F48" w:rsidP="00B97C28">
      <w:pPr>
        <w:rPr>
          <w:b/>
        </w:rPr>
      </w:pPr>
      <w:r>
        <w:rPr>
          <w:b/>
        </w:rPr>
        <w:t>m</w:t>
      </w:r>
      <w:r w:rsidR="00B97C28" w:rsidRPr="00CA7EAD">
        <w:rPr>
          <w:b/>
        </w:rPr>
        <w:t>atters related to classification societies</w:t>
      </w:r>
    </w:p>
    <w:p w14:paraId="4C62EE3B" w14:textId="5E48FA94" w:rsidR="00FD578E" w:rsidRPr="006852FE" w:rsidRDefault="00FD578E" w:rsidP="00FD578E">
      <w:pPr>
        <w:pStyle w:val="HChG"/>
      </w:pPr>
      <w:r w:rsidRPr="006852FE">
        <w:tab/>
      </w:r>
      <w:r w:rsidRPr="006852FE">
        <w:tab/>
      </w:r>
      <w:r w:rsidRPr="00272C84">
        <w:t>1.15.3.8</w:t>
      </w:r>
      <w:r w:rsidR="0079096D">
        <w:t xml:space="preserve"> of</w:t>
      </w:r>
      <w:r w:rsidR="0079096D" w:rsidRPr="0079096D">
        <w:t xml:space="preserve"> </w:t>
      </w:r>
      <w:r w:rsidR="0079096D">
        <w:t>ADN</w:t>
      </w:r>
      <w:r w:rsidRPr="00272C84">
        <w:t xml:space="preserve">: Classification </w:t>
      </w:r>
      <w:r w:rsidR="00C75020">
        <w:t>s</w:t>
      </w:r>
      <w:r w:rsidRPr="00272C84">
        <w:t xml:space="preserve">ocieties – </w:t>
      </w:r>
      <w:r w:rsidR="00C75020">
        <w:t>q</w:t>
      </w:r>
      <w:r w:rsidRPr="00272C84">
        <w:t xml:space="preserve">uality </w:t>
      </w:r>
      <w:r w:rsidR="00C75020">
        <w:t>a</w:t>
      </w:r>
      <w:r w:rsidRPr="00272C84">
        <w:t xml:space="preserve">ssurance </w:t>
      </w:r>
      <w:r w:rsidR="00C75020">
        <w:t>s</w:t>
      </w:r>
      <w:r w:rsidRPr="00272C84">
        <w:t>ystems</w:t>
      </w:r>
    </w:p>
    <w:p w14:paraId="0A5A1FDC" w14:textId="4AA60FFF" w:rsidR="00FD578E" w:rsidRPr="006852FE" w:rsidRDefault="00FD578E" w:rsidP="00FD578E">
      <w:pPr>
        <w:pStyle w:val="H1G"/>
      </w:pPr>
      <w:r w:rsidRPr="006852FE">
        <w:tab/>
      </w:r>
      <w:r w:rsidRPr="006852FE">
        <w:tab/>
        <w:t xml:space="preserve">Transmitted by </w:t>
      </w:r>
      <w:r w:rsidR="00594E01">
        <w:t xml:space="preserve">governments </w:t>
      </w:r>
      <w:r w:rsidR="00D24AD2">
        <w:t xml:space="preserve">of Austria, </w:t>
      </w:r>
      <w:r w:rsidRPr="00760922">
        <w:t xml:space="preserve">Belgium, </w:t>
      </w:r>
      <w:proofErr w:type="gramStart"/>
      <w:r w:rsidRPr="00760922">
        <w:t>Germany</w:t>
      </w:r>
      <w:proofErr w:type="gramEnd"/>
      <w:r w:rsidRPr="00760922">
        <w:t xml:space="preserve"> </w:t>
      </w:r>
      <w:r w:rsidR="00D24AD2">
        <w:t xml:space="preserve">and </w:t>
      </w:r>
      <w:r w:rsidRPr="00760922">
        <w:t>Luxembourg</w:t>
      </w:r>
      <w:r w:rsidR="000748D2" w:rsidRPr="00771558">
        <w:rPr>
          <w:rStyle w:val="FootnoteReference"/>
          <w:sz w:val="20"/>
          <w:vertAlign w:val="baseline"/>
        </w:rPr>
        <w:footnoteReference w:customMarkFollows="1" w:id="2"/>
        <w:t>*</w:t>
      </w:r>
      <w:r w:rsidR="000748D2" w:rsidRPr="00404A27">
        <w:rPr>
          <w:sz w:val="20"/>
          <w:vertAlign w:val="superscript"/>
        </w:rPr>
        <w:t xml:space="preserve">, </w:t>
      </w:r>
      <w:r w:rsidR="000748D2" w:rsidRPr="00404A27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3E84E6E8" w14:textId="77777777" w:rsidR="00FD578E" w:rsidRPr="006852FE" w:rsidRDefault="00FD578E" w:rsidP="00FD578E">
      <w:pPr>
        <w:pStyle w:val="HChG"/>
      </w:pPr>
      <w:r w:rsidRPr="006852FE">
        <w:tab/>
      </w:r>
      <w:r w:rsidRPr="006852FE">
        <w:tab/>
        <w:t>Introduction</w:t>
      </w:r>
    </w:p>
    <w:p w14:paraId="0B9B1DAA" w14:textId="60064BB1" w:rsidR="00FD578E" w:rsidRDefault="00FD578E" w:rsidP="00FD578E">
      <w:pPr>
        <w:pStyle w:val="SingleTxtG"/>
      </w:pPr>
      <w:bookmarkStart w:id="0" w:name="_Hlk87882230"/>
      <w:r w:rsidRPr="006852FE">
        <w:t>1.</w:t>
      </w:r>
      <w:r w:rsidRPr="006852FE">
        <w:tab/>
      </w:r>
      <w:r w:rsidRPr="006B027B">
        <w:t xml:space="preserve">At its </w:t>
      </w:r>
      <w:r w:rsidR="00B15107">
        <w:t>thirtieth</w:t>
      </w:r>
      <w:r w:rsidRPr="006B027B">
        <w:t xml:space="preserve"> </w:t>
      </w:r>
      <w:r w:rsidR="003A43A0">
        <w:t>session</w:t>
      </w:r>
      <w:r w:rsidRPr="006B027B">
        <w:t xml:space="preserve"> on 25 August 2023, the ADN </w:t>
      </w:r>
      <w:r>
        <w:t>Administrative</w:t>
      </w:r>
      <w:r w:rsidRPr="006B027B">
        <w:t xml:space="preserve"> Committee has repeatedly reminded the classification societies</w:t>
      </w:r>
      <w:r>
        <w:t>,</w:t>
      </w:r>
      <w:r w:rsidRPr="006B027B">
        <w:t xml:space="preserve"> placed </w:t>
      </w:r>
      <w:r>
        <w:t xml:space="preserve">by the Committee </w:t>
      </w:r>
      <w:r w:rsidRPr="006B027B">
        <w:t xml:space="preserve">on the list referred to in paragraph 1.15.2.3 </w:t>
      </w:r>
      <w:r>
        <w:t xml:space="preserve">of the regulations annexed to the </w:t>
      </w:r>
      <w:r w:rsidRPr="006B027B">
        <w:t>ADN and recommended for recognition</w:t>
      </w:r>
      <w:r>
        <w:t>,</w:t>
      </w:r>
      <w:r w:rsidRPr="006B027B">
        <w:t xml:space="preserve"> to</w:t>
      </w:r>
      <w:r>
        <w:t xml:space="preserve"> provide</w:t>
      </w:r>
      <w:r w:rsidRPr="006B027B">
        <w:t xml:space="preserve"> evidence of certification in accordance with </w:t>
      </w:r>
      <w:r w:rsidR="00AE6E38">
        <w:t>s</w:t>
      </w:r>
      <w:r w:rsidRPr="006B027B">
        <w:t>tandard EN ISO/IEC 17020:2012 (except 8.</w:t>
      </w:r>
      <w:r w:rsidRPr="001A4B5D">
        <w:t>1.3) (</w:t>
      </w:r>
      <w:r w:rsidR="00E422E9">
        <w:t xml:space="preserve">see report </w:t>
      </w:r>
      <w:r w:rsidRPr="001A4B5D">
        <w:t xml:space="preserve">ECE/ADN/67, paragraph 6). It did so beforehand at its </w:t>
      </w:r>
      <w:r w:rsidR="007D2716">
        <w:t>twenty-seventh session</w:t>
      </w:r>
      <w:r w:rsidRPr="001A4B5D">
        <w:t xml:space="preserve"> on 28 January 2022 (</w:t>
      </w:r>
      <w:r w:rsidR="00207BCF">
        <w:t xml:space="preserve">report </w:t>
      </w:r>
      <w:r w:rsidRPr="001A4B5D">
        <w:t>ECE/ADN/60, paragraph 7</w:t>
      </w:r>
      <w:r w:rsidRPr="006B027B">
        <w:t>).</w:t>
      </w:r>
    </w:p>
    <w:p w14:paraId="58CDABE4" w14:textId="3F86634F" w:rsidR="00FD578E" w:rsidRPr="006852FE" w:rsidRDefault="00FD578E" w:rsidP="00FD578E">
      <w:pPr>
        <w:pStyle w:val="SingleTxtG"/>
      </w:pPr>
      <w:r>
        <w:t>2.</w:t>
      </w:r>
      <w:r>
        <w:tab/>
        <w:t>It is possible that t</w:t>
      </w:r>
      <w:r w:rsidRPr="008C6DD3">
        <w:t xml:space="preserve">he </w:t>
      </w:r>
      <w:r w:rsidR="007D2716">
        <w:t>R</w:t>
      </w:r>
      <w:r w:rsidRPr="008C6DD3">
        <w:t xml:space="preserve">ecommended </w:t>
      </w:r>
      <w:r w:rsidR="007D2716">
        <w:t>ADN C</w:t>
      </w:r>
      <w:r w:rsidRPr="008C6DD3">
        <w:t xml:space="preserve">lassification </w:t>
      </w:r>
      <w:r w:rsidR="007D2716">
        <w:t>S</w:t>
      </w:r>
      <w:r w:rsidRPr="008C6DD3">
        <w:t xml:space="preserve">ocieties </w:t>
      </w:r>
      <w:r>
        <w:t>did</w:t>
      </w:r>
      <w:r w:rsidRPr="008C6DD3">
        <w:t xml:space="preserve"> not take note of this request because they do not attend the meetings of the ADN </w:t>
      </w:r>
      <w:r>
        <w:t>Administrative</w:t>
      </w:r>
      <w:r w:rsidRPr="008C6DD3">
        <w:t xml:space="preserve"> Committee.</w:t>
      </w:r>
    </w:p>
    <w:p w14:paraId="65483F50" w14:textId="77777777" w:rsidR="00FD578E" w:rsidRDefault="00FD578E" w:rsidP="00FD578E">
      <w:pPr>
        <w:pStyle w:val="SingleTxtG"/>
      </w:pPr>
      <w:r>
        <w:t>3</w:t>
      </w:r>
      <w:r w:rsidRPr="006852FE">
        <w:t>.</w:t>
      </w:r>
      <w:r w:rsidRPr="006852FE">
        <w:tab/>
      </w:r>
      <w:r w:rsidRPr="00B96F2E">
        <w:t xml:space="preserve">The following evidence was </w:t>
      </w:r>
      <w:r>
        <w:t xml:space="preserve">most recently </w:t>
      </w:r>
      <w:r w:rsidRPr="00B96F2E">
        <w:t xml:space="preserve">submitted to the ADN </w:t>
      </w:r>
      <w:r>
        <w:t>Safety</w:t>
      </w:r>
      <w:r w:rsidRPr="00B96F2E">
        <w:t xml:space="preserve"> Committee and the ADN </w:t>
      </w:r>
      <w:r>
        <w:t>Administrative</w:t>
      </w:r>
      <w:r w:rsidRPr="00B96F2E">
        <w:t xml:space="preserve"> Committee:</w:t>
      </w:r>
    </w:p>
    <w:p w14:paraId="2A9524BB" w14:textId="6E0F2187" w:rsidR="00726234" w:rsidRDefault="00726234" w:rsidP="00FD578E">
      <w:pPr>
        <w:pStyle w:val="SingleTxtG"/>
      </w:pPr>
      <w:r>
        <w:br w:type="page"/>
      </w:r>
    </w:p>
    <w:p w14:paraId="45977224" w14:textId="4C9A6064" w:rsidR="00FD578E" w:rsidRDefault="00FD578E" w:rsidP="00FD578E"/>
    <w:tbl>
      <w:tblPr>
        <w:tblW w:w="8364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975"/>
        <w:gridCol w:w="2126"/>
      </w:tblGrid>
      <w:tr w:rsidR="00B330F1" w:rsidRPr="00B330F1" w14:paraId="483BE2A8" w14:textId="77777777" w:rsidTr="000E5975">
        <w:trPr>
          <w:trHeight w:hRule="exact" w:val="113"/>
        </w:trPr>
        <w:tc>
          <w:tcPr>
            <w:tcW w:w="1353" w:type="pct"/>
            <w:tcBorders>
              <w:top w:val="single" w:sz="12" w:space="0" w:color="auto"/>
            </w:tcBorders>
            <w:shd w:val="clear" w:color="auto" w:fill="auto"/>
          </w:tcPr>
          <w:p w14:paraId="4F830B64" w14:textId="77777777" w:rsidR="00B330F1" w:rsidRPr="00B330F1" w:rsidRDefault="00B330F1" w:rsidP="00B330F1">
            <w:pPr>
              <w:spacing w:before="40" w:after="120"/>
              <w:ind w:right="113"/>
            </w:pPr>
          </w:p>
        </w:tc>
        <w:tc>
          <w:tcPr>
            <w:tcW w:w="2376" w:type="pct"/>
            <w:tcBorders>
              <w:top w:val="single" w:sz="12" w:space="0" w:color="auto"/>
            </w:tcBorders>
            <w:shd w:val="clear" w:color="auto" w:fill="auto"/>
          </w:tcPr>
          <w:p w14:paraId="7158CFC5" w14:textId="77777777" w:rsidR="00B330F1" w:rsidRPr="00B330F1" w:rsidRDefault="00B330F1" w:rsidP="00B330F1">
            <w:pPr>
              <w:spacing w:before="40" w:after="120"/>
              <w:ind w:right="113"/>
            </w:pPr>
          </w:p>
        </w:tc>
        <w:tc>
          <w:tcPr>
            <w:tcW w:w="1271" w:type="pct"/>
            <w:tcBorders>
              <w:top w:val="single" w:sz="12" w:space="0" w:color="auto"/>
            </w:tcBorders>
            <w:shd w:val="clear" w:color="auto" w:fill="auto"/>
          </w:tcPr>
          <w:p w14:paraId="7727AD9A" w14:textId="77777777" w:rsidR="00B330F1" w:rsidRPr="00B330F1" w:rsidRDefault="00B330F1" w:rsidP="00B330F1">
            <w:pPr>
              <w:spacing w:before="40" w:after="120"/>
              <w:ind w:right="113"/>
            </w:pPr>
          </w:p>
        </w:tc>
      </w:tr>
      <w:tr w:rsidR="00755D4E" w:rsidRPr="00B330F1" w14:paraId="21B34EDF" w14:textId="77777777" w:rsidTr="000E5975">
        <w:tc>
          <w:tcPr>
            <w:tcW w:w="1353" w:type="pct"/>
            <w:shd w:val="clear" w:color="auto" w:fill="auto"/>
          </w:tcPr>
          <w:p w14:paraId="78FCB17B" w14:textId="1700D6CA" w:rsidR="00755D4E" w:rsidRPr="00B330F1" w:rsidRDefault="00755D4E" w:rsidP="00B330F1">
            <w:pPr>
              <w:spacing w:before="40" w:after="120"/>
              <w:ind w:right="113"/>
              <w:rPr>
                <w:lang w:val="de-DE"/>
              </w:rPr>
            </w:pPr>
            <w:r w:rsidRPr="00B330F1">
              <w:t>Bureau Veritas</w:t>
            </w:r>
          </w:p>
        </w:tc>
        <w:tc>
          <w:tcPr>
            <w:tcW w:w="2376" w:type="pct"/>
            <w:shd w:val="clear" w:color="auto" w:fill="auto"/>
          </w:tcPr>
          <w:p w14:paraId="163CB61D" w14:textId="77777777" w:rsidR="00755D4E" w:rsidRPr="00B330F1" w:rsidRDefault="00755D4E" w:rsidP="00B330F1">
            <w:pPr>
              <w:spacing w:before="40" w:after="120"/>
              <w:ind w:right="113"/>
            </w:pPr>
            <w:r w:rsidRPr="00B330F1">
              <w:t>13 January 2020</w:t>
            </w:r>
          </w:p>
          <w:p w14:paraId="1131A4A9" w14:textId="36B7C6B2" w:rsidR="00755D4E" w:rsidRPr="00B330F1" w:rsidRDefault="003B5FDB" w:rsidP="00B330F1">
            <w:pPr>
              <w:spacing w:before="40" w:after="120"/>
              <w:ind w:right="113"/>
            </w:pPr>
            <w:r>
              <w:t>thirty-</w:t>
            </w:r>
            <w:r w:rsidR="0067206C">
              <w:t>sixth</w:t>
            </w:r>
            <w:r w:rsidR="00755D4E" w:rsidRPr="00B330F1">
              <w:t xml:space="preserve"> session, </w:t>
            </w:r>
            <w:r w:rsidR="007B4063">
              <w:t xml:space="preserve">informal document </w:t>
            </w:r>
            <w:r w:rsidR="00755D4E" w:rsidRPr="00B330F1">
              <w:t>INF.12</w:t>
            </w:r>
          </w:p>
        </w:tc>
        <w:tc>
          <w:tcPr>
            <w:tcW w:w="1271" w:type="pct"/>
            <w:shd w:val="clear" w:color="auto" w:fill="auto"/>
          </w:tcPr>
          <w:p w14:paraId="3886AD4E" w14:textId="09E468B5" w:rsidR="00755D4E" w:rsidRPr="00B330F1" w:rsidRDefault="00755D4E" w:rsidP="00B330F1">
            <w:pPr>
              <w:spacing w:before="40" w:after="120"/>
              <w:ind w:right="113"/>
            </w:pPr>
            <w:r w:rsidRPr="00B330F1">
              <w:t>Expiry Date: 2022-12-23</w:t>
            </w:r>
          </w:p>
        </w:tc>
      </w:tr>
      <w:tr w:rsidR="00755D4E" w:rsidRPr="00B330F1" w14:paraId="36183227" w14:textId="77777777" w:rsidTr="000E5975">
        <w:tc>
          <w:tcPr>
            <w:tcW w:w="1353" w:type="pct"/>
            <w:shd w:val="clear" w:color="auto" w:fill="auto"/>
          </w:tcPr>
          <w:p w14:paraId="7A6C354F" w14:textId="0B6968A2" w:rsidR="00755D4E" w:rsidRPr="00B330F1" w:rsidRDefault="00755D4E" w:rsidP="00B330F1">
            <w:pPr>
              <w:spacing w:before="40" w:after="120"/>
              <w:ind w:right="113"/>
              <w:rPr>
                <w:lang w:val="de-DE"/>
              </w:rPr>
            </w:pPr>
            <w:r w:rsidRPr="00B330F1">
              <w:t>Lloyd’s Register</w:t>
            </w:r>
          </w:p>
        </w:tc>
        <w:tc>
          <w:tcPr>
            <w:tcW w:w="2376" w:type="pct"/>
            <w:shd w:val="clear" w:color="auto" w:fill="auto"/>
          </w:tcPr>
          <w:p w14:paraId="65DFC5C6" w14:textId="77777777" w:rsidR="00755D4E" w:rsidRPr="00B330F1" w:rsidRDefault="00755D4E" w:rsidP="00B330F1">
            <w:pPr>
              <w:spacing w:before="40" w:after="120"/>
              <w:ind w:right="113"/>
            </w:pPr>
            <w:r w:rsidRPr="00B330F1">
              <w:t>27 June 2016</w:t>
            </w:r>
          </w:p>
          <w:p w14:paraId="24460758" w14:textId="15CB4AF4" w:rsidR="00755D4E" w:rsidRPr="00B330F1" w:rsidRDefault="007F1A0C" w:rsidP="00B330F1">
            <w:pPr>
              <w:spacing w:before="40" w:after="120"/>
              <w:ind w:right="113"/>
            </w:pPr>
            <w:r>
              <w:t>twenty-ninth</w:t>
            </w:r>
            <w:r w:rsidR="00755D4E" w:rsidRPr="00B330F1">
              <w:t xml:space="preserve"> </w:t>
            </w:r>
            <w:r>
              <w:t>s</w:t>
            </w:r>
            <w:r w:rsidR="00755D4E" w:rsidRPr="00B330F1">
              <w:t xml:space="preserve">ession  </w:t>
            </w:r>
            <w:r w:rsidR="00123548">
              <w:t xml:space="preserve">informal document </w:t>
            </w:r>
            <w:r w:rsidR="00755D4E" w:rsidRPr="00B330F1">
              <w:t>INF.3</w:t>
            </w:r>
          </w:p>
        </w:tc>
        <w:tc>
          <w:tcPr>
            <w:tcW w:w="1271" w:type="pct"/>
            <w:shd w:val="clear" w:color="auto" w:fill="auto"/>
          </w:tcPr>
          <w:p w14:paraId="2D948752" w14:textId="764F2BCB" w:rsidR="00755D4E" w:rsidRPr="00B330F1" w:rsidRDefault="00755D4E" w:rsidP="00B330F1">
            <w:pPr>
              <w:spacing w:before="40" w:after="120"/>
              <w:ind w:right="113"/>
            </w:pPr>
            <w:r w:rsidRPr="00B330F1">
              <w:t>Expiry Date: 28/08/2016</w:t>
            </w:r>
          </w:p>
        </w:tc>
      </w:tr>
      <w:tr w:rsidR="00FD578E" w:rsidRPr="00B330F1" w14:paraId="2E3FD38C" w14:textId="77777777" w:rsidTr="000E5975">
        <w:tc>
          <w:tcPr>
            <w:tcW w:w="1353" w:type="pct"/>
            <w:shd w:val="clear" w:color="auto" w:fill="auto"/>
            <w:hideMark/>
          </w:tcPr>
          <w:p w14:paraId="5E02A1B9" w14:textId="77777777" w:rsidR="00FD578E" w:rsidRPr="00B330F1" w:rsidRDefault="00FD578E" w:rsidP="00B330F1">
            <w:pPr>
              <w:spacing w:before="40" w:after="120"/>
              <w:ind w:right="113"/>
              <w:rPr>
                <w:lang w:val="de-DE"/>
              </w:rPr>
            </w:pPr>
            <w:proofErr w:type="spellStart"/>
            <w:r w:rsidRPr="00B330F1">
              <w:rPr>
                <w:lang w:val="de-DE"/>
              </w:rPr>
              <w:t>Det</w:t>
            </w:r>
            <w:proofErr w:type="spellEnd"/>
            <w:r w:rsidRPr="00B330F1">
              <w:rPr>
                <w:lang w:val="de-DE"/>
              </w:rPr>
              <w:t xml:space="preserve"> Norske Veritas Germanischer Lloyd (DNV GL SE)</w:t>
            </w:r>
          </w:p>
        </w:tc>
        <w:tc>
          <w:tcPr>
            <w:tcW w:w="2376" w:type="pct"/>
            <w:shd w:val="clear" w:color="auto" w:fill="auto"/>
            <w:hideMark/>
          </w:tcPr>
          <w:p w14:paraId="26031D76" w14:textId="77777777" w:rsidR="00FD578E" w:rsidRPr="00B330F1" w:rsidRDefault="00FD578E" w:rsidP="00B330F1">
            <w:pPr>
              <w:spacing w:before="40" w:after="120"/>
              <w:ind w:right="113"/>
            </w:pPr>
            <w:r w:rsidRPr="00B330F1">
              <w:t>25 January 2016</w:t>
            </w:r>
          </w:p>
          <w:p w14:paraId="608DF6E1" w14:textId="54E89B9B" w:rsidR="00FD578E" w:rsidRPr="00B330F1" w:rsidRDefault="00040267" w:rsidP="00B330F1">
            <w:pPr>
              <w:spacing w:before="40" w:after="120"/>
              <w:ind w:right="113"/>
            </w:pPr>
            <w:r>
              <w:t>twenty-eighth</w:t>
            </w:r>
            <w:r w:rsidR="00FD578E" w:rsidRPr="00B330F1">
              <w:t xml:space="preserve"> </w:t>
            </w:r>
            <w:r>
              <w:t>s</w:t>
            </w:r>
            <w:r w:rsidR="00FD578E" w:rsidRPr="00B330F1">
              <w:t xml:space="preserve">ession </w:t>
            </w:r>
            <w:r>
              <w:t xml:space="preserve">informal document </w:t>
            </w:r>
            <w:r w:rsidR="00FD578E" w:rsidRPr="00B330F1">
              <w:t>INF.28</w:t>
            </w:r>
          </w:p>
        </w:tc>
        <w:tc>
          <w:tcPr>
            <w:tcW w:w="1271" w:type="pct"/>
            <w:shd w:val="clear" w:color="auto" w:fill="auto"/>
            <w:hideMark/>
          </w:tcPr>
          <w:p w14:paraId="41450CBA" w14:textId="77777777" w:rsidR="00FD578E" w:rsidRPr="00B330F1" w:rsidRDefault="00FD578E" w:rsidP="00B330F1">
            <w:pPr>
              <w:spacing w:before="40" w:after="120"/>
              <w:ind w:right="113"/>
            </w:pPr>
            <w:r w:rsidRPr="00B330F1">
              <w:t xml:space="preserve">Certificate expiry date: </w:t>
            </w:r>
          </w:p>
          <w:p w14:paraId="11060022" w14:textId="77777777" w:rsidR="00FD578E" w:rsidRPr="00B330F1" w:rsidRDefault="00FD578E" w:rsidP="00B330F1">
            <w:pPr>
              <w:spacing w:before="40" w:after="120"/>
              <w:ind w:right="113"/>
            </w:pPr>
            <w:r w:rsidRPr="00B330F1">
              <w:t>28 December 2017</w:t>
            </w:r>
          </w:p>
        </w:tc>
      </w:tr>
      <w:tr w:rsidR="00FD578E" w:rsidRPr="00B330F1" w14:paraId="7CA2A9C7" w14:textId="77777777" w:rsidTr="000E5975">
        <w:tc>
          <w:tcPr>
            <w:tcW w:w="1353" w:type="pct"/>
            <w:shd w:val="clear" w:color="auto" w:fill="auto"/>
            <w:hideMark/>
          </w:tcPr>
          <w:p w14:paraId="61A3685D" w14:textId="77777777" w:rsidR="00FD578E" w:rsidRPr="00B330F1" w:rsidRDefault="00FD578E" w:rsidP="00B330F1">
            <w:pPr>
              <w:spacing w:before="40" w:after="120"/>
              <w:ind w:right="113"/>
            </w:pPr>
            <w:proofErr w:type="spellStart"/>
            <w:r w:rsidRPr="00B330F1">
              <w:t>Registro</w:t>
            </w:r>
            <w:proofErr w:type="spellEnd"/>
            <w:r w:rsidRPr="00B330F1">
              <w:t xml:space="preserve"> </w:t>
            </w:r>
            <w:proofErr w:type="spellStart"/>
            <w:r w:rsidRPr="00B330F1">
              <w:t>Italiano</w:t>
            </w:r>
            <w:proofErr w:type="spellEnd"/>
            <w:r w:rsidRPr="00B330F1">
              <w:t xml:space="preserve"> </w:t>
            </w:r>
            <w:proofErr w:type="spellStart"/>
            <w:r w:rsidRPr="00B330F1">
              <w:t>Navale</w:t>
            </w:r>
            <w:proofErr w:type="spellEnd"/>
            <w:r w:rsidRPr="00B330F1">
              <w:t xml:space="preserve"> (RINA)</w:t>
            </w:r>
          </w:p>
        </w:tc>
        <w:tc>
          <w:tcPr>
            <w:tcW w:w="2376" w:type="pct"/>
            <w:shd w:val="clear" w:color="auto" w:fill="auto"/>
            <w:hideMark/>
          </w:tcPr>
          <w:p w14:paraId="54E7B510" w14:textId="77777777" w:rsidR="00FD578E" w:rsidRPr="00B330F1" w:rsidRDefault="00FD578E" w:rsidP="00B330F1">
            <w:pPr>
              <w:spacing w:before="40" w:after="120"/>
              <w:ind w:right="113"/>
            </w:pPr>
            <w:r w:rsidRPr="00B330F1">
              <w:t>(initial application for recommendation)</w:t>
            </w:r>
          </w:p>
        </w:tc>
        <w:tc>
          <w:tcPr>
            <w:tcW w:w="1271" w:type="pct"/>
            <w:shd w:val="clear" w:color="auto" w:fill="auto"/>
          </w:tcPr>
          <w:p w14:paraId="581A1BA0" w14:textId="77777777" w:rsidR="00FD578E" w:rsidRPr="00B330F1" w:rsidRDefault="00FD578E" w:rsidP="00B330F1">
            <w:pPr>
              <w:spacing w:before="40" w:after="120"/>
              <w:ind w:right="113"/>
            </w:pPr>
          </w:p>
        </w:tc>
      </w:tr>
      <w:tr w:rsidR="00FD578E" w:rsidRPr="00B330F1" w14:paraId="6A22505C" w14:textId="77777777" w:rsidTr="000E5975">
        <w:tc>
          <w:tcPr>
            <w:tcW w:w="1353" w:type="pct"/>
            <w:shd w:val="clear" w:color="auto" w:fill="auto"/>
            <w:hideMark/>
          </w:tcPr>
          <w:p w14:paraId="075843A3" w14:textId="77777777" w:rsidR="00FD578E" w:rsidRPr="00B330F1" w:rsidRDefault="00FD578E" w:rsidP="00B330F1">
            <w:pPr>
              <w:spacing w:before="40" w:after="120"/>
              <w:ind w:right="113"/>
            </w:pPr>
            <w:r w:rsidRPr="00B330F1">
              <w:t>Croatian Register of Shipping</w:t>
            </w:r>
          </w:p>
        </w:tc>
        <w:tc>
          <w:tcPr>
            <w:tcW w:w="2376" w:type="pct"/>
            <w:shd w:val="clear" w:color="auto" w:fill="auto"/>
            <w:hideMark/>
          </w:tcPr>
          <w:p w14:paraId="60277FEE" w14:textId="28BA2A33" w:rsidR="00FD578E" w:rsidRPr="00B330F1" w:rsidRDefault="00040267" w:rsidP="00B330F1">
            <w:pPr>
              <w:spacing w:before="40" w:after="120"/>
              <w:ind w:right="113"/>
            </w:pPr>
            <w:r>
              <w:t>thirty-third</w:t>
            </w:r>
            <w:r w:rsidR="00FD578E" w:rsidRPr="00B330F1">
              <w:t xml:space="preserve"> </w:t>
            </w:r>
            <w:r w:rsidR="00346104">
              <w:t>s</w:t>
            </w:r>
            <w:r w:rsidR="00FD578E" w:rsidRPr="00B330F1">
              <w:t xml:space="preserve">ession, </w:t>
            </w:r>
            <w:r w:rsidR="00346104">
              <w:t xml:space="preserve">informal document </w:t>
            </w:r>
            <w:r w:rsidR="00FD578E" w:rsidRPr="00B330F1">
              <w:t>INF.4</w:t>
            </w:r>
          </w:p>
          <w:p w14:paraId="6663C4BF" w14:textId="77777777" w:rsidR="00FD578E" w:rsidRPr="00B330F1" w:rsidRDefault="00FD578E" w:rsidP="00B330F1">
            <w:pPr>
              <w:spacing w:before="40" w:after="120"/>
              <w:ind w:right="113"/>
            </w:pPr>
            <w:r w:rsidRPr="00B330F1">
              <w:t>(</w:t>
            </w:r>
            <w:proofErr w:type="spellStart"/>
            <w:r w:rsidRPr="00B330F1">
              <w:t>inital</w:t>
            </w:r>
            <w:proofErr w:type="spellEnd"/>
            <w:r w:rsidRPr="00B330F1">
              <w:t xml:space="preserve"> application for recommendation)</w:t>
            </w:r>
          </w:p>
        </w:tc>
        <w:tc>
          <w:tcPr>
            <w:tcW w:w="1271" w:type="pct"/>
            <w:shd w:val="clear" w:color="auto" w:fill="auto"/>
          </w:tcPr>
          <w:p w14:paraId="1C7FB3D2" w14:textId="77777777" w:rsidR="00FD578E" w:rsidRPr="00B330F1" w:rsidRDefault="00FD578E" w:rsidP="00B330F1">
            <w:pPr>
              <w:spacing w:before="40" w:after="120"/>
              <w:ind w:right="113"/>
            </w:pPr>
          </w:p>
        </w:tc>
      </w:tr>
      <w:tr w:rsidR="00FD578E" w:rsidRPr="00B330F1" w14:paraId="374E2081" w14:textId="77777777" w:rsidTr="000E5975">
        <w:tc>
          <w:tcPr>
            <w:tcW w:w="1353" w:type="pct"/>
            <w:shd w:val="clear" w:color="auto" w:fill="auto"/>
            <w:hideMark/>
          </w:tcPr>
          <w:p w14:paraId="4171C7CB" w14:textId="77777777" w:rsidR="00FD578E" w:rsidRPr="00B330F1" w:rsidRDefault="00FD578E" w:rsidP="00B330F1">
            <w:pPr>
              <w:spacing w:before="40" w:after="120"/>
              <w:ind w:right="113"/>
            </w:pPr>
            <w:r w:rsidRPr="00B330F1">
              <w:t>Russian Maritime Register of Shipping</w:t>
            </w:r>
          </w:p>
        </w:tc>
        <w:tc>
          <w:tcPr>
            <w:tcW w:w="2376" w:type="pct"/>
            <w:shd w:val="clear" w:color="auto" w:fill="auto"/>
            <w:hideMark/>
          </w:tcPr>
          <w:p w14:paraId="450A7F94" w14:textId="77777777" w:rsidR="00FD578E" w:rsidRPr="00B330F1" w:rsidRDefault="00FD578E" w:rsidP="00B330F1">
            <w:pPr>
              <w:spacing w:before="40" w:after="120"/>
              <w:ind w:right="113"/>
            </w:pPr>
            <w:r w:rsidRPr="00B330F1">
              <w:t xml:space="preserve">21 August 2019 </w:t>
            </w:r>
          </w:p>
          <w:p w14:paraId="3ECD1985" w14:textId="07D1727E" w:rsidR="00FD578E" w:rsidRPr="00B330F1" w:rsidRDefault="00276517" w:rsidP="00B330F1">
            <w:pPr>
              <w:spacing w:before="40" w:after="120"/>
              <w:ind w:right="113"/>
            </w:pPr>
            <w:r>
              <w:t>twenty-third</w:t>
            </w:r>
            <w:r w:rsidR="00FD578E" w:rsidRPr="00B330F1">
              <w:t xml:space="preserve"> </w:t>
            </w:r>
            <w:r>
              <w:t>s</w:t>
            </w:r>
            <w:r w:rsidR="00FD578E" w:rsidRPr="00B330F1">
              <w:t xml:space="preserve">ession </w:t>
            </w:r>
            <w:r w:rsidR="0066534E">
              <w:t xml:space="preserve">of the </w:t>
            </w:r>
            <w:r w:rsidR="00FD578E" w:rsidRPr="0066534E">
              <w:t>ADN Safety Committee</w:t>
            </w:r>
            <w:r w:rsidR="00FD578E" w:rsidRPr="00B330F1">
              <w:t xml:space="preserve"> </w:t>
            </w:r>
            <w:r w:rsidR="00460C20">
              <w:t xml:space="preserve">informal documents </w:t>
            </w:r>
            <w:r w:rsidR="00FD578E" w:rsidRPr="00B330F1">
              <w:t>INF.1</w:t>
            </w:r>
            <w:r w:rsidR="00460C20">
              <w:t xml:space="preserve"> and</w:t>
            </w:r>
            <w:r w:rsidR="00FD578E" w:rsidRPr="00B330F1">
              <w:t xml:space="preserve"> INF.5</w:t>
            </w:r>
          </w:p>
        </w:tc>
        <w:tc>
          <w:tcPr>
            <w:tcW w:w="1271" w:type="pct"/>
            <w:shd w:val="clear" w:color="auto" w:fill="auto"/>
            <w:hideMark/>
          </w:tcPr>
          <w:p w14:paraId="5D58EB77" w14:textId="77777777" w:rsidR="00FD578E" w:rsidRPr="00B330F1" w:rsidRDefault="00FD578E" w:rsidP="00B330F1">
            <w:pPr>
              <w:spacing w:before="40" w:after="120"/>
              <w:ind w:right="113"/>
            </w:pPr>
            <w:r w:rsidRPr="00B330F1">
              <w:t>Expiry Date: 6 September 2021</w:t>
            </w:r>
          </w:p>
        </w:tc>
      </w:tr>
      <w:tr w:rsidR="00FD578E" w:rsidRPr="00B330F1" w14:paraId="0885FE2B" w14:textId="77777777" w:rsidTr="000E5975">
        <w:tc>
          <w:tcPr>
            <w:tcW w:w="1353" w:type="pct"/>
            <w:shd w:val="clear" w:color="auto" w:fill="auto"/>
            <w:hideMark/>
          </w:tcPr>
          <w:p w14:paraId="4B41BA65" w14:textId="77777777" w:rsidR="00FD578E" w:rsidRPr="00B330F1" w:rsidRDefault="00FD578E" w:rsidP="00B330F1">
            <w:pPr>
              <w:spacing w:before="40" w:after="120"/>
              <w:ind w:right="113"/>
            </w:pPr>
            <w:r w:rsidRPr="00B330F1">
              <w:t>Russian River Register</w:t>
            </w:r>
          </w:p>
        </w:tc>
        <w:tc>
          <w:tcPr>
            <w:tcW w:w="2376" w:type="pct"/>
            <w:shd w:val="clear" w:color="auto" w:fill="auto"/>
          </w:tcPr>
          <w:p w14:paraId="3398A41C" w14:textId="77777777" w:rsidR="00FD578E" w:rsidRPr="00B330F1" w:rsidRDefault="00FD578E" w:rsidP="00B330F1">
            <w:pPr>
              <w:spacing w:before="40" w:after="120"/>
              <w:ind w:right="113"/>
              <w:rPr>
                <w:u w:val="single"/>
              </w:rPr>
            </w:pPr>
          </w:p>
        </w:tc>
        <w:tc>
          <w:tcPr>
            <w:tcW w:w="1271" w:type="pct"/>
            <w:shd w:val="clear" w:color="auto" w:fill="auto"/>
          </w:tcPr>
          <w:p w14:paraId="01DCA3D6" w14:textId="77777777" w:rsidR="00FD578E" w:rsidRPr="00B330F1" w:rsidRDefault="00FD578E" w:rsidP="00B330F1">
            <w:pPr>
              <w:spacing w:before="40" w:after="120"/>
              <w:ind w:right="113"/>
              <w:rPr>
                <w:u w:val="single"/>
              </w:rPr>
            </w:pPr>
          </w:p>
        </w:tc>
      </w:tr>
      <w:tr w:rsidR="00FD578E" w:rsidRPr="00B330F1" w14:paraId="20A49810" w14:textId="77777777" w:rsidTr="000E5975">
        <w:tc>
          <w:tcPr>
            <w:tcW w:w="135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7747EA9" w14:textId="77777777" w:rsidR="00FD578E" w:rsidRPr="00B330F1" w:rsidRDefault="00FD578E" w:rsidP="00B330F1">
            <w:pPr>
              <w:spacing w:before="40" w:after="120"/>
              <w:ind w:right="113"/>
            </w:pPr>
            <w:r w:rsidRPr="00B330F1">
              <w:t>Shipping Register of Ukraine</w:t>
            </w:r>
          </w:p>
        </w:tc>
        <w:tc>
          <w:tcPr>
            <w:tcW w:w="2376" w:type="pct"/>
            <w:tcBorders>
              <w:bottom w:val="single" w:sz="12" w:space="0" w:color="auto"/>
            </w:tcBorders>
            <w:shd w:val="clear" w:color="auto" w:fill="auto"/>
          </w:tcPr>
          <w:p w14:paraId="6B2BC4FE" w14:textId="77777777" w:rsidR="00FD578E" w:rsidRPr="00B330F1" w:rsidRDefault="00FD578E" w:rsidP="00B330F1">
            <w:pPr>
              <w:spacing w:before="40" w:after="120"/>
              <w:ind w:right="113"/>
            </w:pPr>
            <w:r w:rsidRPr="00B330F1">
              <w:t>2011</w:t>
            </w:r>
          </w:p>
          <w:p w14:paraId="09312A4B" w14:textId="14A48FBC" w:rsidR="00FD578E" w:rsidRPr="00B330F1" w:rsidRDefault="0015545E" w:rsidP="00B330F1">
            <w:pPr>
              <w:spacing w:before="40" w:after="120"/>
              <w:ind w:right="113"/>
            </w:pPr>
            <w:r>
              <w:t>seventeenth</w:t>
            </w:r>
            <w:r w:rsidR="00FD578E" w:rsidRPr="00B330F1">
              <w:t xml:space="preserve"> </w:t>
            </w:r>
            <w:r>
              <w:t>s</w:t>
            </w:r>
            <w:r w:rsidR="00FD578E" w:rsidRPr="00B330F1">
              <w:t xml:space="preserve">ession </w:t>
            </w:r>
            <w:r>
              <w:t xml:space="preserve">of the </w:t>
            </w:r>
            <w:r w:rsidR="00FD578E" w:rsidRPr="00B330F1">
              <w:t xml:space="preserve">ADN Administrative Committee </w:t>
            </w:r>
          </w:p>
          <w:p w14:paraId="3E302B3B" w14:textId="37BE17A0" w:rsidR="00FD578E" w:rsidRPr="00B330F1" w:rsidRDefault="00FD578E" w:rsidP="00B330F1">
            <w:pPr>
              <w:spacing w:before="40" w:after="120"/>
              <w:ind w:right="113"/>
              <w:rPr>
                <w:u w:val="single"/>
              </w:rPr>
            </w:pPr>
            <w:r w:rsidRPr="00B330F1">
              <w:t>(init</w:t>
            </w:r>
            <w:r w:rsidR="004B3F5B">
              <w:t>i</w:t>
            </w:r>
            <w:r w:rsidRPr="00B330F1">
              <w:t>al application for recommendation)</w:t>
            </w:r>
          </w:p>
        </w:tc>
        <w:tc>
          <w:tcPr>
            <w:tcW w:w="1271" w:type="pct"/>
            <w:tcBorders>
              <w:bottom w:val="single" w:sz="12" w:space="0" w:color="auto"/>
            </w:tcBorders>
            <w:shd w:val="clear" w:color="auto" w:fill="auto"/>
          </w:tcPr>
          <w:p w14:paraId="58F741CF" w14:textId="77777777" w:rsidR="00FD578E" w:rsidRPr="00B330F1" w:rsidRDefault="00FD578E" w:rsidP="00B330F1">
            <w:pPr>
              <w:spacing w:before="40" w:after="120"/>
              <w:ind w:right="113"/>
              <w:rPr>
                <w:u w:val="single"/>
              </w:rPr>
            </w:pPr>
          </w:p>
        </w:tc>
      </w:tr>
    </w:tbl>
    <w:p w14:paraId="3EE205D5" w14:textId="082AE12A" w:rsidR="00FD578E" w:rsidRDefault="00FD578E" w:rsidP="000E5975">
      <w:pPr>
        <w:pStyle w:val="SingleTxtG"/>
        <w:spacing w:before="240" w:after="240"/>
      </w:pPr>
      <w:r>
        <w:t>4</w:t>
      </w:r>
      <w:r w:rsidRPr="006852FE">
        <w:t>.</w:t>
      </w:r>
      <w:r w:rsidRPr="006852FE">
        <w:tab/>
      </w:r>
      <w:r w:rsidRPr="00B16566">
        <w:t xml:space="preserve">For all classification societies, the validity of the submitted certificates has already expired at the time of the </w:t>
      </w:r>
      <w:r w:rsidR="00DC6A77">
        <w:t>forty-third session</w:t>
      </w:r>
      <w:r w:rsidRPr="00B16566">
        <w:t xml:space="preserve"> of the ADN Safety Committee.</w:t>
      </w:r>
    </w:p>
    <w:bookmarkEnd w:id="0"/>
    <w:p w14:paraId="19C03CDE" w14:textId="0AC5D5C1" w:rsidR="00FD578E" w:rsidRPr="006852FE" w:rsidRDefault="00FD578E" w:rsidP="00FD578E">
      <w:pPr>
        <w:pStyle w:val="HChG"/>
      </w:pPr>
      <w:r w:rsidRPr="006852FE">
        <w:tab/>
      </w:r>
      <w:r w:rsidRPr="006852FE">
        <w:tab/>
      </w:r>
      <w:r w:rsidRPr="00D54E84">
        <w:t>I.</w:t>
      </w:r>
      <w:r w:rsidRPr="00D54E84">
        <w:tab/>
        <w:t>Complaint</w:t>
      </w:r>
    </w:p>
    <w:p w14:paraId="7EEBE145" w14:textId="32AE3337" w:rsidR="00FD578E" w:rsidRDefault="00FD578E" w:rsidP="00FD578E">
      <w:pPr>
        <w:pStyle w:val="SingleTxtG"/>
      </w:pPr>
      <w:r w:rsidRPr="00456C3B">
        <w:t>5.</w:t>
      </w:r>
      <w:r w:rsidRPr="00456C3B">
        <w:tab/>
        <w:t xml:space="preserve">The </w:t>
      </w:r>
      <w:r>
        <w:t>requesting</w:t>
      </w:r>
      <w:r w:rsidRPr="00456C3B">
        <w:t xml:space="preserve"> </w:t>
      </w:r>
      <w:r>
        <w:t>C</w:t>
      </w:r>
      <w:r w:rsidRPr="00456C3B">
        <w:t xml:space="preserve">ontracting </w:t>
      </w:r>
      <w:r>
        <w:t>P</w:t>
      </w:r>
      <w:r w:rsidRPr="00456C3B">
        <w:t>arties</w:t>
      </w:r>
      <w:r w:rsidR="00E54271">
        <w:t>,</w:t>
      </w:r>
      <w:r w:rsidRPr="00456C3B">
        <w:t xml:space="preserve"> </w:t>
      </w:r>
      <w:r w:rsidR="00E54271">
        <w:t xml:space="preserve">Austria, </w:t>
      </w:r>
      <w:r w:rsidR="009A4186">
        <w:t xml:space="preserve">Belgium, </w:t>
      </w:r>
      <w:proofErr w:type="gramStart"/>
      <w:r w:rsidRPr="00456C3B">
        <w:t>Germany</w:t>
      </w:r>
      <w:proofErr w:type="gramEnd"/>
      <w:r w:rsidRPr="00456C3B">
        <w:t xml:space="preserve"> </w:t>
      </w:r>
      <w:r w:rsidR="009A4186">
        <w:t xml:space="preserve">and </w:t>
      </w:r>
      <w:r w:rsidRPr="00456C3B">
        <w:t>Luxembourg</w:t>
      </w:r>
      <w:r w:rsidR="009A4186">
        <w:t>,</w:t>
      </w:r>
      <w:r w:rsidRPr="00456C3B">
        <w:t xml:space="preserve"> invite the </w:t>
      </w:r>
      <w:r w:rsidR="009A4186">
        <w:t xml:space="preserve">ADN </w:t>
      </w:r>
      <w:r w:rsidRPr="00456C3B">
        <w:t xml:space="preserve">Safety Committee to renew this request to the representatives of the </w:t>
      </w:r>
      <w:r w:rsidR="008272BB">
        <w:t>i</w:t>
      </w:r>
      <w:r w:rsidRPr="00456C3B">
        <w:t xml:space="preserve">nformal </w:t>
      </w:r>
      <w:r w:rsidR="008272BB">
        <w:t>g</w:t>
      </w:r>
      <w:r w:rsidRPr="00456C3B">
        <w:t xml:space="preserve">roup of </w:t>
      </w:r>
      <w:r w:rsidR="00543653">
        <w:t>R</w:t>
      </w:r>
      <w:r w:rsidRPr="00456C3B">
        <w:t xml:space="preserve">ecommended </w:t>
      </w:r>
      <w:r w:rsidR="00543653">
        <w:t>ADN C</w:t>
      </w:r>
      <w:r w:rsidRPr="00456C3B">
        <w:t xml:space="preserve">lassification </w:t>
      </w:r>
      <w:r w:rsidR="00543653">
        <w:t>S</w:t>
      </w:r>
      <w:r w:rsidRPr="00456C3B">
        <w:t>ocieties.</w:t>
      </w:r>
    </w:p>
    <w:p w14:paraId="3A2E0CA5" w14:textId="5FEF8E8F" w:rsidR="00FD578E" w:rsidRDefault="00FD578E" w:rsidP="00FD578E">
      <w:pPr>
        <w:pStyle w:val="SingleTxtG"/>
      </w:pPr>
      <w:r>
        <w:t>6.</w:t>
      </w:r>
      <w:r>
        <w:tab/>
        <w:t xml:space="preserve">The evidence shall be submitted to the </w:t>
      </w:r>
      <w:r w:rsidR="00D83800">
        <w:t>thirty-second</w:t>
      </w:r>
      <w:r>
        <w:t xml:space="preserve"> session of the </w:t>
      </w:r>
      <w:r w:rsidR="00D83800">
        <w:t xml:space="preserve">ADN </w:t>
      </w:r>
      <w:r>
        <w:t>Administrative Committee in August 2024 as multilingual working documents and shall include certificates valid at least until 31 December 2024.</w:t>
      </w:r>
    </w:p>
    <w:p w14:paraId="13A7F208" w14:textId="5D5569B3" w:rsidR="00FD578E" w:rsidRPr="006852FE" w:rsidRDefault="00FD578E" w:rsidP="00FD578E">
      <w:pPr>
        <w:pStyle w:val="SingleTxtG"/>
      </w:pPr>
      <w:r>
        <w:t>7.</w:t>
      </w:r>
      <w:r>
        <w:tab/>
      </w:r>
      <w:r w:rsidRPr="003B59C1">
        <w:t xml:space="preserve">Furthermore, the requesting Contracting Parties ask the </w:t>
      </w:r>
      <w:r w:rsidR="00D83800">
        <w:t>R</w:t>
      </w:r>
      <w:r w:rsidRPr="003B59C1">
        <w:t xml:space="preserve">ecommended </w:t>
      </w:r>
      <w:r w:rsidR="00D83800">
        <w:t>ADN C</w:t>
      </w:r>
      <w:r w:rsidRPr="003B59C1">
        <w:t xml:space="preserve">lassification </w:t>
      </w:r>
      <w:r w:rsidR="00783B6E">
        <w:t>S</w:t>
      </w:r>
      <w:r w:rsidRPr="003B59C1">
        <w:t xml:space="preserve">ocieties to update their certificates in the future without prior request to the ADN Administrative </w:t>
      </w:r>
      <w:proofErr w:type="gramStart"/>
      <w:r w:rsidRPr="003B59C1">
        <w:t>Committee</w:t>
      </w:r>
      <w:r w:rsidR="0082703F">
        <w:t>,</w:t>
      </w:r>
      <w:r w:rsidRPr="003B59C1">
        <w:t xml:space="preserve"> when</w:t>
      </w:r>
      <w:proofErr w:type="gramEnd"/>
      <w:r w:rsidRPr="003B59C1">
        <w:t xml:space="preserve"> the underlying certificates reach the end of their validity period.</w:t>
      </w:r>
    </w:p>
    <w:p w14:paraId="2CFCD973" w14:textId="30C4E713" w:rsidR="00FD578E" w:rsidRPr="006852FE" w:rsidRDefault="00FD578E" w:rsidP="00FD578E">
      <w:pPr>
        <w:pStyle w:val="HChG"/>
      </w:pPr>
      <w:r w:rsidRPr="006852FE">
        <w:tab/>
      </w:r>
      <w:r w:rsidRPr="006852FE">
        <w:tab/>
      </w:r>
      <w:r w:rsidRPr="00484238">
        <w:t>II.</w:t>
      </w:r>
      <w:r w:rsidRPr="00484238">
        <w:tab/>
      </w:r>
      <w:r w:rsidRPr="00CF35B3">
        <w:t>Justification</w:t>
      </w:r>
    </w:p>
    <w:p w14:paraId="7B2EE19F" w14:textId="59D652B6" w:rsidR="00FD578E" w:rsidRPr="006852FE" w:rsidRDefault="00FD578E" w:rsidP="00FD578E">
      <w:pPr>
        <w:pStyle w:val="SingleTxtG"/>
      </w:pPr>
      <w:r>
        <w:t>8</w:t>
      </w:r>
      <w:r w:rsidRPr="006852FE">
        <w:t>.</w:t>
      </w:r>
      <w:r w:rsidRPr="006852FE">
        <w:tab/>
      </w:r>
      <w:r w:rsidRPr="00827C15">
        <w:t xml:space="preserve">The </w:t>
      </w:r>
      <w:r w:rsidR="0082703F">
        <w:t>R</w:t>
      </w:r>
      <w:r w:rsidRPr="00827C15">
        <w:t xml:space="preserve">ecommended </w:t>
      </w:r>
      <w:r w:rsidR="0082703F">
        <w:t>ADN C</w:t>
      </w:r>
      <w:r w:rsidRPr="00827C15">
        <w:t xml:space="preserve">lassification </w:t>
      </w:r>
      <w:r w:rsidR="0082703F">
        <w:t>S</w:t>
      </w:r>
      <w:r w:rsidRPr="00827C15">
        <w:t xml:space="preserve">ocieties are already aware that the </w:t>
      </w:r>
      <w:r w:rsidR="0082703F">
        <w:t xml:space="preserve">ADN </w:t>
      </w:r>
      <w:r w:rsidRPr="00827C15">
        <w:t>Safety Committee attaches great importance to a</w:t>
      </w:r>
      <w:r>
        <w:t>n</w:t>
      </w:r>
      <w:r w:rsidRPr="00827C15">
        <w:t xml:space="preserve"> </w:t>
      </w:r>
      <w:r>
        <w:t>efficient</w:t>
      </w:r>
      <w:r w:rsidRPr="00827C15">
        <w:t xml:space="preserve"> system of quality assurance for the inspection of ships for the issue of certificates of approval. The </w:t>
      </w:r>
      <w:r w:rsidR="001E24D2">
        <w:t>i</w:t>
      </w:r>
      <w:r w:rsidRPr="00827C15">
        <w:t xml:space="preserve">nformal </w:t>
      </w:r>
      <w:r w:rsidR="001E24D2">
        <w:t>g</w:t>
      </w:r>
      <w:r w:rsidRPr="00827C15">
        <w:t xml:space="preserve">roup of </w:t>
      </w:r>
      <w:r w:rsidR="002906F1">
        <w:t>Recommended</w:t>
      </w:r>
      <w:r w:rsidR="001E24D2">
        <w:t xml:space="preserve"> ADN </w:t>
      </w:r>
      <w:r w:rsidRPr="00827C15">
        <w:t xml:space="preserve">Classification Societies was asked several times to explain in detail what, in their view, speaks against </w:t>
      </w:r>
      <w:r w:rsidR="002C7585">
        <w:t xml:space="preserve">a </w:t>
      </w:r>
      <w:r w:rsidRPr="00827C15">
        <w:t>formal accreditation as an inspection body.</w:t>
      </w:r>
    </w:p>
    <w:p w14:paraId="50929097" w14:textId="77777777" w:rsidR="00FD578E" w:rsidRPr="006852FE" w:rsidRDefault="00FD578E" w:rsidP="00FD578E">
      <w:pPr>
        <w:pStyle w:val="SingleTxtG"/>
      </w:pPr>
      <w:r>
        <w:lastRenderedPageBreak/>
        <w:t>9.</w:t>
      </w:r>
      <w:r>
        <w:tab/>
      </w:r>
      <w:r w:rsidRPr="008000B0">
        <w:t xml:space="preserve">Until this discussion is concluded, it seems important to the requesting </w:t>
      </w:r>
      <w:r w:rsidRPr="004B0A94">
        <w:t xml:space="preserve">Contracting </w:t>
      </w:r>
      <w:r w:rsidRPr="008000B0">
        <w:t xml:space="preserve">Parties to strictly observe the current requirement to "maintain" the implemented quality assurance system </w:t>
      </w:r>
      <w:proofErr w:type="gramStart"/>
      <w:r w:rsidRPr="008000B0">
        <w:t>and also</w:t>
      </w:r>
      <w:proofErr w:type="gramEnd"/>
      <w:r w:rsidRPr="008000B0">
        <w:t xml:space="preserve"> to duly inform the ADN </w:t>
      </w:r>
      <w:r>
        <w:t>Administrative</w:t>
      </w:r>
      <w:r w:rsidRPr="008000B0">
        <w:t xml:space="preserve"> Committee.</w:t>
      </w:r>
    </w:p>
    <w:p w14:paraId="21C1C633" w14:textId="0E2FEFBB" w:rsidR="00FD578E" w:rsidRPr="006852FE" w:rsidRDefault="00FD578E" w:rsidP="00FD578E">
      <w:pPr>
        <w:pStyle w:val="HChG"/>
      </w:pPr>
      <w:r w:rsidRPr="006852FE">
        <w:tab/>
      </w:r>
      <w:r w:rsidRPr="006852FE">
        <w:tab/>
      </w:r>
      <w:r w:rsidRPr="006F4633">
        <w:t>III.</w:t>
      </w:r>
      <w:r w:rsidRPr="006F4633">
        <w:tab/>
        <w:t>Further considerations</w:t>
      </w:r>
    </w:p>
    <w:p w14:paraId="45EF4B31" w14:textId="5B25F8D1" w:rsidR="00FD578E" w:rsidRDefault="00FF0AAF" w:rsidP="007811E3">
      <w:pPr>
        <w:pStyle w:val="SingleTxtG"/>
      </w:pPr>
      <w:r>
        <w:t>10</w:t>
      </w:r>
      <w:r w:rsidR="00FD578E" w:rsidRPr="006852FE">
        <w:t>.</w:t>
      </w:r>
      <w:r w:rsidR="00FD578E" w:rsidRPr="006852FE">
        <w:tab/>
      </w:r>
      <w:r w:rsidR="00FD578E" w:rsidRPr="004B0A94">
        <w:t>The requesting Contracting Parties</w:t>
      </w:r>
      <w:r w:rsidR="000A22C4">
        <w:t>, Austria,</w:t>
      </w:r>
      <w:r w:rsidR="00FD578E" w:rsidRPr="004B0A94">
        <w:t xml:space="preserve"> Belgium, </w:t>
      </w:r>
      <w:proofErr w:type="gramStart"/>
      <w:r w:rsidR="00FD578E" w:rsidRPr="004B0A94">
        <w:t>Germany</w:t>
      </w:r>
      <w:proofErr w:type="gramEnd"/>
      <w:r w:rsidR="000A22C4">
        <w:t xml:space="preserve"> and</w:t>
      </w:r>
      <w:r w:rsidR="00FD578E" w:rsidRPr="004B0A94">
        <w:t xml:space="preserve"> Luxembourg</w:t>
      </w:r>
      <w:r w:rsidR="000A22C4">
        <w:t>,</w:t>
      </w:r>
      <w:r w:rsidR="00FD578E" w:rsidRPr="004B0A94">
        <w:t xml:space="preserve"> expressly reserve the right to initiate the procedure according to </w:t>
      </w:r>
      <w:r w:rsidR="00FD578E">
        <w:t>subsections</w:t>
      </w:r>
      <w:r w:rsidR="00FD578E" w:rsidRPr="004B0A94">
        <w:t xml:space="preserve"> 1.15.2.5, 1.15.2.6 and 1.15.2.7 </w:t>
      </w:r>
      <w:r w:rsidR="00FD578E">
        <w:t xml:space="preserve">of the regulation annexed to the </w:t>
      </w:r>
      <w:r w:rsidR="00FD578E" w:rsidRPr="004B0A94">
        <w:t>ADN in the absence of the above requested evidence.</w:t>
      </w:r>
    </w:p>
    <w:p w14:paraId="082474EA" w14:textId="77777777" w:rsidR="00FD578E" w:rsidRPr="00527BA1" w:rsidRDefault="00FD578E" w:rsidP="00FD578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34C4A1" w14:textId="77777777" w:rsidR="001C6663" w:rsidRPr="00AA4D43" w:rsidRDefault="001C6663" w:rsidP="00C411EB"/>
    <w:sectPr w:rsidR="001C6663" w:rsidRPr="00AA4D43" w:rsidSect="00AA4D4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5F6F" w14:textId="77777777" w:rsidR="00527D6E" w:rsidRDefault="00527D6E"/>
  </w:endnote>
  <w:endnote w:type="continuationSeparator" w:id="0">
    <w:p w14:paraId="6F553917" w14:textId="77777777" w:rsidR="00527D6E" w:rsidRDefault="00527D6E"/>
  </w:endnote>
  <w:endnote w:type="continuationNotice" w:id="1">
    <w:p w14:paraId="39F88DE0" w14:textId="77777777" w:rsidR="00527D6E" w:rsidRDefault="00527D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87FC" w14:textId="11240CC9" w:rsidR="00AA4D43" w:rsidRPr="00AA4D43" w:rsidRDefault="00AA4D43" w:rsidP="00AA4D43">
    <w:pPr>
      <w:pStyle w:val="Footer"/>
      <w:tabs>
        <w:tab w:val="right" w:pos="9638"/>
      </w:tabs>
      <w:rPr>
        <w:sz w:val="18"/>
      </w:rPr>
    </w:pPr>
    <w:r w:rsidRPr="00AA4D43">
      <w:rPr>
        <w:b/>
        <w:sz w:val="18"/>
      </w:rPr>
      <w:fldChar w:fldCharType="begin"/>
    </w:r>
    <w:r w:rsidRPr="00AA4D43">
      <w:rPr>
        <w:b/>
        <w:sz w:val="18"/>
      </w:rPr>
      <w:instrText xml:space="preserve"> PAGE  \* MERGEFORMAT </w:instrText>
    </w:r>
    <w:r w:rsidRPr="00AA4D43">
      <w:rPr>
        <w:b/>
        <w:sz w:val="18"/>
      </w:rPr>
      <w:fldChar w:fldCharType="separate"/>
    </w:r>
    <w:r w:rsidRPr="00AA4D43">
      <w:rPr>
        <w:b/>
        <w:noProof/>
        <w:sz w:val="18"/>
      </w:rPr>
      <w:t>2</w:t>
    </w:r>
    <w:r w:rsidRPr="00AA4D4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8931" w14:textId="35B3F02E" w:rsidR="00AA4D43" w:rsidRPr="00AA4D43" w:rsidRDefault="00AA4D43" w:rsidP="00AA4D43">
    <w:pPr>
      <w:pStyle w:val="Footer"/>
      <w:tabs>
        <w:tab w:val="right" w:pos="9638"/>
      </w:tabs>
      <w:rPr>
        <w:b/>
        <w:sz w:val="18"/>
      </w:rPr>
    </w:pPr>
    <w:r>
      <w:tab/>
    </w:r>
    <w:r w:rsidRPr="00AA4D43">
      <w:rPr>
        <w:b/>
        <w:sz w:val="18"/>
      </w:rPr>
      <w:fldChar w:fldCharType="begin"/>
    </w:r>
    <w:r w:rsidRPr="00AA4D43">
      <w:rPr>
        <w:b/>
        <w:sz w:val="18"/>
      </w:rPr>
      <w:instrText xml:space="preserve"> PAGE  \* MERGEFORMAT </w:instrText>
    </w:r>
    <w:r w:rsidRPr="00AA4D43">
      <w:rPr>
        <w:b/>
        <w:sz w:val="18"/>
      </w:rPr>
      <w:fldChar w:fldCharType="separate"/>
    </w:r>
    <w:r w:rsidRPr="00AA4D43">
      <w:rPr>
        <w:b/>
        <w:noProof/>
        <w:sz w:val="18"/>
      </w:rPr>
      <w:t>3</w:t>
    </w:r>
    <w:r w:rsidRPr="00AA4D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FF72" w14:textId="2C162561" w:rsidR="00962597" w:rsidRDefault="00962597" w:rsidP="0096259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586C20A" wp14:editId="6DCEA82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A4D713" w14:textId="7E506AEE" w:rsidR="00962597" w:rsidRPr="00962597" w:rsidRDefault="00962597" w:rsidP="00962597">
    <w:pPr>
      <w:pStyle w:val="Footer"/>
      <w:ind w:right="1134"/>
      <w:rPr>
        <w:sz w:val="20"/>
      </w:rPr>
    </w:pPr>
    <w:r>
      <w:rPr>
        <w:sz w:val="20"/>
      </w:rPr>
      <w:t>GE.23-21984(E)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9DE0461" wp14:editId="0D594B5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ED0B" w14:textId="77777777" w:rsidR="00527D6E" w:rsidRPr="000B175B" w:rsidRDefault="00527D6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771322" w14:textId="77777777" w:rsidR="00527D6E" w:rsidRPr="00FC68B7" w:rsidRDefault="00527D6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763493" w14:textId="77777777" w:rsidR="00527D6E" w:rsidRDefault="00527D6E"/>
  </w:footnote>
  <w:footnote w:id="2">
    <w:p w14:paraId="3A58B46C" w14:textId="05A51E0C" w:rsidR="000748D2" w:rsidRPr="000E5975" w:rsidRDefault="000748D2" w:rsidP="000748D2">
      <w:pPr>
        <w:pStyle w:val="FootnoteText"/>
        <w:rPr>
          <w:szCs w:val="18"/>
          <w:lang w:val="en-US"/>
        </w:rPr>
      </w:pPr>
      <w:r w:rsidRPr="000E5975">
        <w:rPr>
          <w:rStyle w:val="FootnoteReference"/>
          <w:szCs w:val="18"/>
        </w:rPr>
        <w:tab/>
      </w:r>
      <w:r w:rsidRPr="000E5975">
        <w:rPr>
          <w:rStyle w:val="FootnoteReference"/>
          <w:szCs w:val="18"/>
          <w:vertAlign w:val="baseline"/>
        </w:rPr>
        <w:t>*</w:t>
      </w:r>
      <w:r w:rsidRPr="000E5975">
        <w:rPr>
          <w:rStyle w:val="FootnoteReference"/>
          <w:szCs w:val="18"/>
          <w:vertAlign w:val="baseline"/>
        </w:rPr>
        <w:tab/>
      </w:r>
      <w:r w:rsidRPr="00862DFF">
        <w:rPr>
          <w:szCs w:val="18"/>
        </w:rPr>
        <w:t>Distributed in German by the Central Commission for the Navigation of the Rhine under the symbol CCNR-ZKR/ADN/</w:t>
      </w:r>
      <w:r w:rsidRPr="000E5975">
        <w:rPr>
          <w:szCs w:val="18"/>
        </w:rPr>
        <w:t>WP</w:t>
      </w:r>
      <w:r w:rsidRPr="00862DFF">
        <w:rPr>
          <w:szCs w:val="18"/>
        </w:rPr>
        <w:t>.15/AC.2/2024/22</w:t>
      </w:r>
    </w:p>
  </w:footnote>
  <w:footnote w:id="3">
    <w:p w14:paraId="780E7277" w14:textId="77777777" w:rsidR="000748D2" w:rsidRPr="000E5975" w:rsidRDefault="000748D2" w:rsidP="000748D2">
      <w:pPr>
        <w:pStyle w:val="FootnoteText"/>
        <w:rPr>
          <w:szCs w:val="18"/>
          <w:lang w:val="en-US"/>
        </w:rPr>
      </w:pPr>
      <w:r w:rsidRPr="000E5975">
        <w:rPr>
          <w:rStyle w:val="FootnoteReference"/>
          <w:szCs w:val="18"/>
        </w:rPr>
        <w:tab/>
      </w:r>
      <w:r w:rsidRPr="000E5975">
        <w:rPr>
          <w:rStyle w:val="FootnoteReference"/>
          <w:szCs w:val="18"/>
          <w:vertAlign w:val="baseline"/>
        </w:rPr>
        <w:t>**</w:t>
      </w:r>
      <w:r w:rsidRPr="000E5975">
        <w:rPr>
          <w:rStyle w:val="FootnoteReference"/>
          <w:szCs w:val="18"/>
          <w:vertAlign w:val="baseline"/>
        </w:rPr>
        <w:tab/>
      </w:r>
      <w:r w:rsidRPr="000E5975">
        <w:rPr>
          <w:szCs w:val="18"/>
        </w:rPr>
        <w:t>A/78/6 (Sect. 20), table 20.5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200C" w14:textId="4D74AA03" w:rsidR="00AA4D43" w:rsidRPr="00AA4D43" w:rsidRDefault="00AA4D43">
    <w:pPr>
      <w:pStyle w:val="Header"/>
    </w:pPr>
    <w:r>
      <w:t>ECE/TRANS/WP.15/AC.2/2024/22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EB70" w14:textId="315167A9" w:rsidR="00AA4D43" w:rsidRPr="00AA4D43" w:rsidRDefault="00AA4D43" w:rsidP="00AA4D43">
    <w:pPr>
      <w:pStyle w:val="Header"/>
      <w:jc w:val="right"/>
    </w:pPr>
    <w:r>
      <w:t>ECE/TRANS/WP.15/AC.2/2024/22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4811719">
    <w:abstractNumId w:val="1"/>
  </w:num>
  <w:num w:numId="2" w16cid:durableId="884683914">
    <w:abstractNumId w:val="0"/>
  </w:num>
  <w:num w:numId="3" w16cid:durableId="2131245730">
    <w:abstractNumId w:val="2"/>
  </w:num>
  <w:num w:numId="4" w16cid:durableId="2100709674">
    <w:abstractNumId w:val="3"/>
  </w:num>
  <w:num w:numId="5" w16cid:durableId="1306005938">
    <w:abstractNumId w:val="8"/>
  </w:num>
  <w:num w:numId="6" w16cid:durableId="1735271627">
    <w:abstractNumId w:val="9"/>
  </w:num>
  <w:num w:numId="7" w16cid:durableId="1385061799">
    <w:abstractNumId w:val="7"/>
  </w:num>
  <w:num w:numId="8" w16cid:durableId="1614052460">
    <w:abstractNumId w:val="6"/>
  </w:num>
  <w:num w:numId="9" w16cid:durableId="1562518107">
    <w:abstractNumId w:val="5"/>
  </w:num>
  <w:num w:numId="10" w16cid:durableId="1661542195">
    <w:abstractNumId w:val="4"/>
  </w:num>
  <w:num w:numId="11" w16cid:durableId="650839302">
    <w:abstractNumId w:val="15"/>
  </w:num>
  <w:num w:numId="12" w16cid:durableId="18437753">
    <w:abstractNumId w:val="14"/>
  </w:num>
  <w:num w:numId="13" w16cid:durableId="586504022">
    <w:abstractNumId w:val="10"/>
  </w:num>
  <w:num w:numId="14" w16cid:durableId="1355113924">
    <w:abstractNumId w:val="12"/>
  </w:num>
  <w:num w:numId="15" w16cid:durableId="1529221064">
    <w:abstractNumId w:val="16"/>
  </w:num>
  <w:num w:numId="16" w16cid:durableId="598294758">
    <w:abstractNumId w:val="13"/>
  </w:num>
  <w:num w:numId="17" w16cid:durableId="1028019308">
    <w:abstractNumId w:val="17"/>
  </w:num>
  <w:num w:numId="18" w16cid:durableId="2091347455">
    <w:abstractNumId w:val="18"/>
  </w:num>
  <w:num w:numId="19" w16cid:durableId="1187064869">
    <w:abstractNumId w:val="11"/>
  </w:num>
  <w:num w:numId="20" w16cid:durableId="43798999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43"/>
    <w:rsid w:val="00002A7D"/>
    <w:rsid w:val="000038A8"/>
    <w:rsid w:val="00006790"/>
    <w:rsid w:val="00027624"/>
    <w:rsid w:val="00036ADD"/>
    <w:rsid w:val="00040267"/>
    <w:rsid w:val="00050F6B"/>
    <w:rsid w:val="000678CD"/>
    <w:rsid w:val="00072C8C"/>
    <w:rsid w:val="000748D2"/>
    <w:rsid w:val="00081CE0"/>
    <w:rsid w:val="00084D30"/>
    <w:rsid w:val="00090320"/>
    <w:rsid w:val="000931C0"/>
    <w:rsid w:val="0009732C"/>
    <w:rsid w:val="000A01F9"/>
    <w:rsid w:val="000A22C4"/>
    <w:rsid w:val="000A2E09"/>
    <w:rsid w:val="000B175B"/>
    <w:rsid w:val="000B3A0F"/>
    <w:rsid w:val="000E0415"/>
    <w:rsid w:val="000E5975"/>
    <w:rsid w:val="000F7715"/>
    <w:rsid w:val="00123548"/>
    <w:rsid w:val="0015545E"/>
    <w:rsid w:val="00156B99"/>
    <w:rsid w:val="00166124"/>
    <w:rsid w:val="001747FC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D57B6"/>
    <w:rsid w:val="001E24D2"/>
    <w:rsid w:val="001E555D"/>
    <w:rsid w:val="001F1599"/>
    <w:rsid w:val="001F19C4"/>
    <w:rsid w:val="002043F0"/>
    <w:rsid w:val="00207BCF"/>
    <w:rsid w:val="00211E0B"/>
    <w:rsid w:val="00232575"/>
    <w:rsid w:val="00247258"/>
    <w:rsid w:val="00257CAC"/>
    <w:rsid w:val="00264441"/>
    <w:rsid w:val="0026786D"/>
    <w:rsid w:val="0027237A"/>
    <w:rsid w:val="00276517"/>
    <w:rsid w:val="002906F1"/>
    <w:rsid w:val="002974E9"/>
    <w:rsid w:val="002A7F94"/>
    <w:rsid w:val="002B109A"/>
    <w:rsid w:val="002C6D45"/>
    <w:rsid w:val="002C7585"/>
    <w:rsid w:val="002D6E53"/>
    <w:rsid w:val="002F046D"/>
    <w:rsid w:val="002F3023"/>
    <w:rsid w:val="00301764"/>
    <w:rsid w:val="003229D8"/>
    <w:rsid w:val="00336C97"/>
    <w:rsid w:val="00337F88"/>
    <w:rsid w:val="00342432"/>
    <w:rsid w:val="00346104"/>
    <w:rsid w:val="0035223F"/>
    <w:rsid w:val="00352D4B"/>
    <w:rsid w:val="0035638C"/>
    <w:rsid w:val="003A43A0"/>
    <w:rsid w:val="003A46BB"/>
    <w:rsid w:val="003A4EC7"/>
    <w:rsid w:val="003A7295"/>
    <w:rsid w:val="003B1F60"/>
    <w:rsid w:val="003B5FDB"/>
    <w:rsid w:val="003C2CC4"/>
    <w:rsid w:val="003D4B23"/>
    <w:rsid w:val="003E278A"/>
    <w:rsid w:val="004025FD"/>
    <w:rsid w:val="00413520"/>
    <w:rsid w:val="00430D57"/>
    <w:rsid w:val="004325CB"/>
    <w:rsid w:val="00440A07"/>
    <w:rsid w:val="00460C20"/>
    <w:rsid w:val="00462880"/>
    <w:rsid w:val="00476F24"/>
    <w:rsid w:val="004B3F5B"/>
    <w:rsid w:val="004C55B0"/>
    <w:rsid w:val="004D4904"/>
    <w:rsid w:val="004F6BA0"/>
    <w:rsid w:val="00503BEA"/>
    <w:rsid w:val="00527D6E"/>
    <w:rsid w:val="00533616"/>
    <w:rsid w:val="00535ABA"/>
    <w:rsid w:val="0053768B"/>
    <w:rsid w:val="005420F2"/>
    <w:rsid w:val="0054285C"/>
    <w:rsid w:val="00543653"/>
    <w:rsid w:val="00584173"/>
    <w:rsid w:val="00594E01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46746"/>
    <w:rsid w:val="0065091E"/>
    <w:rsid w:val="0065766B"/>
    <w:rsid w:val="0066534E"/>
    <w:rsid w:val="0067206C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173E0"/>
    <w:rsid w:val="00726234"/>
    <w:rsid w:val="0072632A"/>
    <w:rsid w:val="007358E8"/>
    <w:rsid w:val="00736ECE"/>
    <w:rsid w:val="0074533B"/>
    <w:rsid w:val="00755D4E"/>
    <w:rsid w:val="007643BC"/>
    <w:rsid w:val="00772F48"/>
    <w:rsid w:val="007801C5"/>
    <w:rsid w:val="00780C68"/>
    <w:rsid w:val="007811E3"/>
    <w:rsid w:val="00783B6E"/>
    <w:rsid w:val="00784E35"/>
    <w:rsid w:val="0079096D"/>
    <w:rsid w:val="007959FE"/>
    <w:rsid w:val="007A0CF1"/>
    <w:rsid w:val="007A478E"/>
    <w:rsid w:val="007B4063"/>
    <w:rsid w:val="007B6BA5"/>
    <w:rsid w:val="007C3390"/>
    <w:rsid w:val="007C42D8"/>
    <w:rsid w:val="007C4F4B"/>
    <w:rsid w:val="007D2716"/>
    <w:rsid w:val="007D7362"/>
    <w:rsid w:val="007E5FB6"/>
    <w:rsid w:val="007F1A0C"/>
    <w:rsid w:val="007F5CE2"/>
    <w:rsid w:val="007F6611"/>
    <w:rsid w:val="00800522"/>
    <w:rsid w:val="00810BAC"/>
    <w:rsid w:val="008175E9"/>
    <w:rsid w:val="008242D7"/>
    <w:rsid w:val="0082577B"/>
    <w:rsid w:val="0082703F"/>
    <w:rsid w:val="008272BB"/>
    <w:rsid w:val="008272DD"/>
    <w:rsid w:val="008311F8"/>
    <w:rsid w:val="00862DFF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2597"/>
    <w:rsid w:val="0096375C"/>
    <w:rsid w:val="009662E6"/>
    <w:rsid w:val="0097095E"/>
    <w:rsid w:val="0098592B"/>
    <w:rsid w:val="00985FC4"/>
    <w:rsid w:val="00990766"/>
    <w:rsid w:val="00991261"/>
    <w:rsid w:val="009964C4"/>
    <w:rsid w:val="009A4186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A4D43"/>
    <w:rsid w:val="00AC0F2C"/>
    <w:rsid w:val="00AC502A"/>
    <w:rsid w:val="00AE6E38"/>
    <w:rsid w:val="00AF58C1"/>
    <w:rsid w:val="00B04A3F"/>
    <w:rsid w:val="00B06643"/>
    <w:rsid w:val="00B15055"/>
    <w:rsid w:val="00B15107"/>
    <w:rsid w:val="00B20551"/>
    <w:rsid w:val="00B23D55"/>
    <w:rsid w:val="00B30179"/>
    <w:rsid w:val="00B330F1"/>
    <w:rsid w:val="00B33FC7"/>
    <w:rsid w:val="00B37B15"/>
    <w:rsid w:val="00B45C02"/>
    <w:rsid w:val="00B70B63"/>
    <w:rsid w:val="00B72A1E"/>
    <w:rsid w:val="00B81E12"/>
    <w:rsid w:val="00B97C28"/>
    <w:rsid w:val="00BA339B"/>
    <w:rsid w:val="00BA5893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3997"/>
    <w:rsid w:val="00C0294F"/>
    <w:rsid w:val="00C044E2"/>
    <w:rsid w:val="00C048CB"/>
    <w:rsid w:val="00C066F3"/>
    <w:rsid w:val="00C32243"/>
    <w:rsid w:val="00C408B7"/>
    <w:rsid w:val="00C411EB"/>
    <w:rsid w:val="00C463DD"/>
    <w:rsid w:val="00C56E08"/>
    <w:rsid w:val="00C745C3"/>
    <w:rsid w:val="00C75020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4AD2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5733E"/>
    <w:rsid w:val="00D704E5"/>
    <w:rsid w:val="00D72727"/>
    <w:rsid w:val="00D83800"/>
    <w:rsid w:val="00D978C6"/>
    <w:rsid w:val="00DA0956"/>
    <w:rsid w:val="00DA357F"/>
    <w:rsid w:val="00DA3E12"/>
    <w:rsid w:val="00DB6908"/>
    <w:rsid w:val="00DC18AD"/>
    <w:rsid w:val="00DC6A77"/>
    <w:rsid w:val="00DF76E8"/>
    <w:rsid w:val="00DF7CAE"/>
    <w:rsid w:val="00E422E9"/>
    <w:rsid w:val="00E423C0"/>
    <w:rsid w:val="00E448B4"/>
    <w:rsid w:val="00E54271"/>
    <w:rsid w:val="00E6414C"/>
    <w:rsid w:val="00E7260F"/>
    <w:rsid w:val="00E8702D"/>
    <w:rsid w:val="00E905F4"/>
    <w:rsid w:val="00E916A9"/>
    <w:rsid w:val="00E916DE"/>
    <w:rsid w:val="00E925AD"/>
    <w:rsid w:val="00E96630"/>
    <w:rsid w:val="00EB0E66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A03"/>
    <w:rsid w:val="00F80C99"/>
    <w:rsid w:val="00F867EC"/>
    <w:rsid w:val="00F91B2B"/>
    <w:rsid w:val="00FC03CD"/>
    <w:rsid w:val="00FC0646"/>
    <w:rsid w:val="00FC68B7"/>
    <w:rsid w:val="00FD578E"/>
    <w:rsid w:val="00FE6985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D91CB"/>
  <w15:docId w15:val="{6AB3480E-60BB-47D4-8D5F-C09BBBC7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FD578E"/>
    <w:rPr>
      <w:sz w:val="18"/>
      <w:lang w:val="en-GB"/>
    </w:rPr>
  </w:style>
  <w:style w:type="paragraph" w:styleId="Revision">
    <w:name w:val="Revision"/>
    <w:hidden/>
    <w:uiPriority w:val="99"/>
    <w:semiHidden/>
    <w:rsid w:val="001D57B6"/>
    <w:pPr>
      <w:spacing w:line="240" w:lineRule="auto"/>
    </w:pPr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0748D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748D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0748D2"/>
    <w:rPr>
      <w:lang w:val="en-GB"/>
    </w:rPr>
  </w:style>
  <w:style w:type="character" w:styleId="Mention">
    <w:name w:val="Mention"/>
    <w:basedOn w:val="DefaultParagraphFont"/>
    <w:uiPriority w:val="99"/>
    <w:unhideWhenUsed/>
    <w:rsid w:val="000748D2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4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47FC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ADF01B-E747-4315-8754-9BA170AA0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3793</Characters>
  <Application>Microsoft Office Word</Application>
  <DocSecurity>0</DocSecurity>
  <Lines>114</Lines>
  <Paragraphs>58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ECE/TRANS/WP.15/AC.2/2024/22</dc:title>
  <dc:subject>2321984</dc:subject>
  <dc:creator>Editorial</dc:creator>
  <cp:keywords/>
  <dc:description/>
  <cp:lastModifiedBy>Don Canete Martin</cp:lastModifiedBy>
  <cp:revision>2</cp:revision>
  <cp:lastPrinted>2009-02-18T09:36:00Z</cp:lastPrinted>
  <dcterms:created xsi:type="dcterms:W3CDTF">2023-11-10T15:18:00Z</dcterms:created>
  <dcterms:modified xsi:type="dcterms:W3CDTF">2023-11-10T15:18:00Z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