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9CB508" w14:textId="77777777" w:rsidTr="00C97039">
        <w:trPr>
          <w:trHeight w:hRule="exact" w:val="851"/>
        </w:trPr>
        <w:tc>
          <w:tcPr>
            <w:tcW w:w="1276" w:type="dxa"/>
            <w:tcBorders>
              <w:bottom w:val="single" w:sz="4" w:space="0" w:color="auto"/>
            </w:tcBorders>
          </w:tcPr>
          <w:p w14:paraId="07736D26" w14:textId="77777777" w:rsidR="00F35BAF" w:rsidRPr="00DB58B5" w:rsidRDefault="00F35BAF" w:rsidP="00DC2922"/>
        </w:tc>
        <w:tc>
          <w:tcPr>
            <w:tcW w:w="2268" w:type="dxa"/>
            <w:tcBorders>
              <w:bottom w:val="single" w:sz="4" w:space="0" w:color="auto"/>
            </w:tcBorders>
            <w:vAlign w:val="bottom"/>
          </w:tcPr>
          <w:p w14:paraId="722F0C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F769A6" w14:textId="1426D03C" w:rsidR="00F35BAF" w:rsidRPr="00DB58B5" w:rsidRDefault="00DC2922" w:rsidP="00DC2922">
            <w:pPr>
              <w:jc w:val="right"/>
            </w:pPr>
            <w:r w:rsidRPr="00DC2922">
              <w:rPr>
                <w:sz w:val="40"/>
              </w:rPr>
              <w:t>ECE</w:t>
            </w:r>
            <w:r>
              <w:t>/TRANS/WP.15/AC.2/2024/21</w:t>
            </w:r>
          </w:p>
        </w:tc>
      </w:tr>
      <w:tr w:rsidR="00F35BAF" w:rsidRPr="00DB58B5" w14:paraId="6B359187" w14:textId="77777777" w:rsidTr="00C97039">
        <w:trPr>
          <w:trHeight w:hRule="exact" w:val="2835"/>
        </w:trPr>
        <w:tc>
          <w:tcPr>
            <w:tcW w:w="1276" w:type="dxa"/>
            <w:tcBorders>
              <w:top w:val="single" w:sz="4" w:space="0" w:color="auto"/>
              <w:bottom w:val="single" w:sz="12" w:space="0" w:color="auto"/>
            </w:tcBorders>
          </w:tcPr>
          <w:p w14:paraId="25D9E8CC" w14:textId="77777777" w:rsidR="00F35BAF" w:rsidRPr="00DB58B5" w:rsidRDefault="00F35BAF" w:rsidP="00C97039">
            <w:pPr>
              <w:spacing w:before="120"/>
              <w:jc w:val="center"/>
            </w:pPr>
            <w:r>
              <w:rPr>
                <w:noProof/>
                <w:lang w:eastAsia="fr-CH"/>
              </w:rPr>
              <w:drawing>
                <wp:inline distT="0" distB="0" distL="0" distR="0" wp14:anchorId="7AE6E3C6" wp14:editId="06BD2A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49B5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912C63" w14:textId="77777777" w:rsidR="00F35BAF" w:rsidRDefault="00DC2922" w:rsidP="00C97039">
            <w:pPr>
              <w:spacing w:before="240"/>
            </w:pPr>
            <w:r>
              <w:t>Distr. générale</w:t>
            </w:r>
          </w:p>
          <w:p w14:paraId="54BD361F" w14:textId="26793DA4" w:rsidR="00DC2922" w:rsidRDefault="00DC2922" w:rsidP="00DC2922">
            <w:pPr>
              <w:spacing w:line="240" w:lineRule="exact"/>
            </w:pPr>
            <w:r>
              <w:t>10 novembre 2023</w:t>
            </w:r>
          </w:p>
          <w:p w14:paraId="127DEC32" w14:textId="77777777" w:rsidR="00DC2922" w:rsidRDefault="00DC2922" w:rsidP="00DC2922">
            <w:pPr>
              <w:spacing w:line="240" w:lineRule="exact"/>
            </w:pPr>
            <w:r>
              <w:t>Français</w:t>
            </w:r>
          </w:p>
          <w:p w14:paraId="18896D5F" w14:textId="01BE940A" w:rsidR="00DC2922" w:rsidRPr="00DB58B5" w:rsidRDefault="00DC2922" w:rsidP="00DC2922">
            <w:pPr>
              <w:spacing w:line="240" w:lineRule="exact"/>
            </w:pPr>
            <w:r>
              <w:t>Original : anglais</w:t>
            </w:r>
          </w:p>
        </w:tc>
      </w:tr>
    </w:tbl>
    <w:p w14:paraId="011CD4D8" w14:textId="7BA17714" w:rsidR="007F20FA" w:rsidRPr="000312C0" w:rsidRDefault="007F20FA" w:rsidP="007F20FA">
      <w:pPr>
        <w:spacing w:before="120"/>
        <w:rPr>
          <w:b/>
          <w:sz w:val="28"/>
          <w:szCs w:val="28"/>
        </w:rPr>
      </w:pPr>
      <w:r w:rsidRPr="000312C0">
        <w:rPr>
          <w:b/>
          <w:sz w:val="28"/>
          <w:szCs w:val="28"/>
        </w:rPr>
        <w:t>Commission économique pour l</w:t>
      </w:r>
      <w:r w:rsidR="00420CEE">
        <w:rPr>
          <w:b/>
          <w:sz w:val="28"/>
          <w:szCs w:val="28"/>
        </w:rPr>
        <w:t>’</w:t>
      </w:r>
      <w:r w:rsidRPr="000312C0">
        <w:rPr>
          <w:b/>
          <w:sz w:val="28"/>
          <w:szCs w:val="28"/>
        </w:rPr>
        <w:t>Europe</w:t>
      </w:r>
    </w:p>
    <w:p w14:paraId="4A1E0C0E" w14:textId="77777777" w:rsidR="007F20FA" w:rsidRDefault="007F20FA" w:rsidP="007F20FA">
      <w:pPr>
        <w:spacing w:before="120"/>
        <w:rPr>
          <w:sz w:val="28"/>
          <w:szCs w:val="28"/>
        </w:rPr>
      </w:pPr>
      <w:r w:rsidRPr="00685843">
        <w:rPr>
          <w:sz w:val="28"/>
          <w:szCs w:val="28"/>
        </w:rPr>
        <w:t>Comité des transports intérieurs</w:t>
      </w:r>
    </w:p>
    <w:p w14:paraId="6AB2A658" w14:textId="77777777" w:rsidR="00DC2922" w:rsidRPr="009E01B8" w:rsidRDefault="00DC2922"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2A45EC6" w14:textId="7525DDC9" w:rsidR="00DC2922" w:rsidRPr="004812F5" w:rsidRDefault="00DC2922" w:rsidP="00AF0CB5">
      <w:pPr>
        <w:spacing w:before="120"/>
        <w:rPr>
          <w:b/>
        </w:rPr>
      </w:pPr>
      <w:r w:rsidRPr="004812F5">
        <w:rPr>
          <w:b/>
          <w:lang w:val="fr-FR"/>
        </w:rPr>
        <w:t>Réunion commune d</w:t>
      </w:r>
      <w:r w:rsidR="00420CEE">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sidR="00420CEE">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420CEE">
        <w:rPr>
          <w:b/>
          <w:bCs/>
          <w:lang w:val="fr-FR"/>
        </w:rPr>
        <w:t>’</w:t>
      </w:r>
      <w:r w:rsidRPr="004812F5">
        <w:rPr>
          <w:b/>
          <w:bCs/>
          <w:lang w:val="fr-FR"/>
        </w:rPr>
        <w:t>ADN)</w:t>
      </w:r>
    </w:p>
    <w:p w14:paraId="56D4C5D8" w14:textId="55004E08" w:rsidR="00DC2922" w:rsidRPr="00234E40" w:rsidRDefault="00DC2922" w:rsidP="00AF0CB5">
      <w:pPr>
        <w:spacing w:before="120"/>
        <w:rPr>
          <w:b/>
        </w:rPr>
      </w:pPr>
      <w:r>
        <w:rPr>
          <w:b/>
          <w:bCs/>
          <w:lang w:val="fr-FR"/>
        </w:rPr>
        <w:t>Quarante-troisième</w:t>
      </w:r>
      <w:r>
        <w:rPr>
          <w:b/>
        </w:rPr>
        <w:t xml:space="preserve"> </w:t>
      </w:r>
      <w:r w:rsidRPr="00234E40">
        <w:rPr>
          <w:b/>
        </w:rPr>
        <w:t>session</w:t>
      </w:r>
    </w:p>
    <w:p w14:paraId="3BB6C93C" w14:textId="725DAABE" w:rsidR="00DC2922" w:rsidRDefault="00DC2922" w:rsidP="00AF0CB5">
      <w:r>
        <w:t xml:space="preserve">Genève, </w:t>
      </w:r>
      <w:r>
        <w:rPr>
          <w:lang w:val="fr-FR"/>
        </w:rPr>
        <w:t>22-26 janvier 2024</w:t>
      </w:r>
    </w:p>
    <w:p w14:paraId="6E52CD7F" w14:textId="2ED34BC5" w:rsidR="00DC2922" w:rsidRDefault="00DC2922" w:rsidP="00AF0CB5">
      <w:r w:rsidRPr="00B93E72">
        <w:t xml:space="preserve">Point </w:t>
      </w:r>
      <w:r>
        <w:rPr>
          <w:lang w:val="fr-FR"/>
        </w:rPr>
        <w:t xml:space="preserve">5 b) </w:t>
      </w:r>
      <w:r w:rsidRPr="00B93E72">
        <w:t>de l</w:t>
      </w:r>
      <w:r w:rsidR="00420CEE">
        <w:t>’</w:t>
      </w:r>
      <w:r w:rsidRPr="00B93E72">
        <w:t>ordre du jour provisoire</w:t>
      </w:r>
    </w:p>
    <w:p w14:paraId="4C59DFEA" w14:textId="736A9187" w:rsidR="00DC2922" w:rsidRPr="00234FA8" w:rsidRDefault="00DC2922" w:rsidP="00DC2922">
      <w:pPr>
        <w:rPr>
          <w:b/>
          <w:lang w:val="fr-FR"/>
        </w:rPr>
      </w:pPr>
      <w:r>
        <w:rPr>
          <w:b/>
          <w:bCs/>
          <w:lang w:val="fr-FR"/>
        </w:rPr>
        <w:t>Propositions d</w:t>
      </w:r>
      <w:r w:rsidR="00420CEE">
        <w:rPr>
          <w:b/>
          <w:bCs/>
          <w:lang w:val="fr-FR"/>
        </w:rPr>
        <w:t>’</w:t>
      </w:r>
      <w:r>
        <w:rPr>
          <w:b/>
          <w:bCs/>
          <w:lang w:val="fr-FR"/>
        </w:rPr>
        <w:t>amendements au Règlement annexé à l</w:t>
      </w:r>
      <w:r w:rsidR="00420CEE">
        <w:rPr>
          <w:b/>
          <w:bCs/>
          <w:lang w:val="fr-FR"/>
        </w:rPr>
        <w:t>’</w:t>
      </w:r>
      <w:r>
        <w:rPr>
          <w:b/>
          <w:bCs/>
          <w:lang w:val="fr-FR"/>
        </w:rPr>
        <w:t>ADN :</w:t>
      </w:r>
      <w:r w:rsidRPr="00234FA8">
        <w:rPr>
          <w:b/>
          <w:bCs/>
          <w:lang w:val="fr-FR"/>
        </w:rPr>
        <w:t xml:space="preserve"> </w:t>
      </w:r>
      <w:r>
        <w:rPr>
          <w:b/>
          <w:bCs/>
          <w:lang w:val="fr-FR"/>
        </w:rPr>
        <w:br/>
        <w:t>autres propositions</w:t>
      </w:r>
    </w:p>
    <w:p w14:paraId="434E28FB" w14:textId="5DC3A46E" w:rsidR="00DC2922" w:rsidRPr="00234FA8" w:rsidRDefault="00DC2922" w:rsidP="00DC2922">
      <w:pPr>
        <w:pStyle w:val="HChG"/>
        <w:rPr>
          <w:lang w:val="fr-FR"/>
        </w:rPr>
      </w:pPr>
      <w:r>
        <w:rPr>
          <w:lang w:val="fr-FR"/>
        </w:rPr>
        <w:tab/>
      </w:r>
      <w:r>
        <w:rPr>
          <w:lang w:val="fr-FR"/>
        </w:rPr>
        <w:tab/>
        <w:t>Proposition d</w:t>
      </w:r>
      <w:r w:rsidR="00420CEE">
        <w:rPr>
          <w:lang w:val="fr-FR"/>
        </w:rPr>
        <w:t>’</w:t>
      </w:r>
      <w:r>
        <w:rPr>
          <w:lang w:val="fr-FR"/>
        </w:rPr>
        <w:t>amendement au 5.4.1 en ce qui concerne les</w:t>
      </w:r>
      <w:r w:rsidR="00CE7C80">
        <w:rPr>
          <w:lang w:val="fr-FR"/>
        </w:rPr>
        <w:t> </w:t>
      </w:r>
      <w:r>
        <w:rPr>
          <w:lang w:val="fr-FR"/>
        </w:rPr>
        <w:t>renseignements qui doivent figurer dans le document de</w:t>
      </w:r>
      <w:r w:rsidR="00CE7C80">
        <w:rPr>
          <w:lang w:val="fr-FR"/>
        </w:rPr>
        <w:t> </w:t>
      </w:r>
      <w:r>
        <w:rPr>
          <w:lang w:val="fr-FR"/>
        </w:rPr>
        <w:t>transport pour le transport de déchets</w:t>
      </w:r>
    </w:p>
    <w:p w14:paraId="3DD9A7A3" w14:textId="5CF6F9DF" w:rsidR="00F9573C" w:rsidRDefault="00DC2922" w:rsidP="00DC2922">
      <w:pPr>
        <w:pStyle w:val="H1G"/>
        <w:rPr>
          <w:lang w:val="fr-FR"/>
        </w:rPr>
      </w:pPr>
      <w:r>
        <w:rPr>
          <w:lang w:val="fr-FR"/>
        </w:rPr>
        <w:tab/>
      </w:r>
      <w:r>
        <w:rPr>
          <w:lang w:val="fr-FR"/>
        </w:rPr>
        <w:tab/>
        <w:t>Communication du Gouvernement belge</w:t>
      </w:r>
      <w:r w:rsidR="00420CEE" w:rsidRPr="00420CEE">
        <w:rPr>
          <w:rStyle w:val="Appelnotedebasdep"/>
          <w:b w:val="0"/>
          <w:bCs/>
          <w:sz w:val="20"/>
          <w:vertAlign w:val="baseline"/>
        </w:rPr>
        <w:footnoteReference w:customMarkFollows="1" w:id="2"/>
        <w:t>*</w:t>
      </w:r>
      <w:r w:rsidRPr="00420CEE">
        <w:rPr>
          <w:b w:val="0"/>
          <w:bCs/>
          <w:sz w:val="20"/>
          <w:vertAlign w:val="superscript"/>
          <w:lang w:val="fr-FR"/>
        </w:rPr>
        <w:t>,</w:t>
      </w:r>
      <w:r w:rsidR="00420CEE" w:rsidRPr="00420CEE">
        <w:rPr>
          <w:b w:val="0"/>
          <w:bCs/>
          <w:sz w:val="20"/>
          <w:lang w:val="fr-FR"/>
        </w:rPr>
        <w:t xml:space="preserve"> </w:t>
      </w:r>
      <w:r w:rsidR="00420CEE" w:rsidRPr="00420CEE">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C2922" w14:paraId="0D4BB6F1" w14:textId="77777777" w:rsidTr="00DC2922">
        <w:trPr>
          <w:jc w:val="center"/>
        </w:trPr>
        <w:tc>
          <w:tcPr>
            <w:tcW w:w="9628" w:type="dxa"/>
            <w:shd w:val="clear" w:color="auto" w:fill="auto"/>
          </w:tcPr>
          <w:p w14:paraId="45920161" w14:textId="77777777" w:rsidR="00DC2922" w:rsidRDefault="00DC2922">
            <w:pPr>
              <w:spacing w:before="240" w:after="120"/>
              <w:ind w:left="255"/>
              <w:rPr>
                <w:i/>
                <w:sz w:val="24"/>
              </w:rPr>
            </w:pPr>
            <w:r>
              <w:rPr>
                <w:i/>
                <w:sz w:val="24"/>
              </w:rPr>
              <w:t>Résumé</w:t>
            </w:r>
          </w:p>
        </w:tc>
      </w:tr>
      <w:tr w:rsidR="00DC2922" w14:paraId="587AA9EA" w14:textId="77777777" w:rsidTr="00DC2922">
        <w:trPr>
          <w:jc w:val="center"/>
        </w:trPr>
        <w:tc>
          <w:tcPr>
            <w:tcW w:w="9628" w:type="dxa"/>
            <w:shd w:val="clear" w:color="auto" w:fill="auto"/>
          </w:tcPr>
          <w:p w14:paraId="2CB5E0B7" w14:textId="38C3A3E3" w:rsidR="00DC2922" w:rsidRDefault="00DC2922" w:rsidP="00613181">
            <w:pPr>
              <w:pStyle w:val="SingleTxtG"/>
              <w:ind w:left="3402" w:hanging="2268"/>
              <w:jc w:val="left"/>
            </w:pPr>
            <w:r>
              <w:rPr>
                <w:b/>
                <w:bCs/>
                <w:lang w:val="fr-FR"/>
              </w:rPr>
              <w:t>Documents de référence</w:t>
            </w:r>
            <w:r w:rsidR="00420CEE">
              <w:rPr>
                <w:b/>
                <w:bCs/>
                <w:lang w:val="fr-FR"/>
              </w:rPr>
              <w:t> </w:t>
            </w:r>
            <w:r>
              <w:rPr>
                <w:b/>
                <w:bCs/>
                <w:lang w:val="fr-FR"/>
              </w:rPr>
              <w:t>:</w:t>
            </w:r>
            <w:r>
              <w:rPr>
                <w:lang w:val="fr-FR"/>
              </w:rPr>
              <w:tab/>
              <w:t xml:space="preserve">Document ECE/TRANS/WP.15/AC.2/2023/37 </w:t>
            </w:r>
            <w:r w:rsidR="00613181">
              <w:rPr>
                <w:lang w:val="fr-FR"/>
              </w:rPr>
              <w:br/>
            </w:r>
            <w:r>
              <w:rPr>
                <w:lang w:val="fr-FR"/>
              </w:rPr>
              <w:t>de la quarante</w:t>
            </w:r>
            <w:r w:rsidR="00613181">
              <w:rPr>
                <w:lang w:val="fr-FR"/>
              </w:rPr>
              <w:noBreakHyphen/>
            </w:r>
            <w:r>
              <w:rPr>
                <w:lang w:val="fr-FR"/>
              </w:rPr>
              <w:t>deuxième session, août 2023</w:t>
            </w:r>
          </w:p>
        </w:tc>
      </w:tr>
      <w:tr w:rsidR="00DC2922" w14:paraId="75B74A14" w14:textId="77777777" w:rsidTr="00DC2922">
        <w:trPr>
          <w:jc w:val="center"/>
        </w:trPr>
        <w:tc>
          <w:tcPr>
            <w:tcW w:w="9628" w:type="dxa"/>
            <w:shd w:val="clear" w:color="auto" w:fill="auto"/>
          </w:tcPr>
          <w:p w14:paraId="680DD528" w14:textId="459096AF" w:rsidR="00DC2922" w:rsidRDefault="00DC2922" w:rsidP="00613181">
            <w:pPr>
              <w:pStyle w:val="SingleTxtG"/>
              <w:ind w:left="3402"/>
              <w:jc w:val="left"/>
            </w:pPr>
            <w:r>
              <w:rPr>
                <w:lang w:val="fr-FR"/>
              </w:rPr>
              <w:t>Rapport ECE/TRANS/WP.15/AC.2/86, par.</w:t>
            </w:r>
            <w:r w:rsidR="00CE7C80">
              <w:rPr>
                <w:lang w:val="fr-FR"/>
              </w:rPr>
              <w:t> </w:t>
            </w:r>
            <w:r>
              <w:rPr>
                <w:lang w:val="fr-FR"/>
              </w:rPr>
              <w:t xml:space="preserve">51, </w:t>
            </w:r>
            <w:r w:rsidR="00613181">
              <w:rPr>
                <w:lang w:val="fr-FR"/>
              </w:rPr>
              <w:br/>
            </w:r>
            <w:r>
              <w:rPr>
                <w:lang w:val="fr-FR"/>
              </w:rPr>
              <w:t>proposition d</w:t>
            </w:r>
            <w:r w:rsidR="00420CEE">
              <w:rPr>
                <w:lang w:val="fr-FR"/>
              </w:rPr>
              <w:t>’</w:t>
            </w:r>
            <w:r>
              <w:rPr>
                <w:lang w:val="fr-FR"/>
              </w:rPr>
              <w:t>amendement</w:t>
            </w:r>
            <w:r w:rsidR="00CE7C80">
              <w:rPr>
                <w:lang w:val="fr-FR"/>
              </w:rPr>
              <w:t xml:space="preserve"> </w:t>
            </w:r>
            <w:r>
              <w:rPr>
                <w:lang w:val="fr-FR"/>
              </w:rPr>
              <w:t>17 de la quarante-deuxième session, août 2023</w:t>
            </w:r>
          </w:p>
        </w:tc>
      </w:tr>
      <w:tr w:rsidR="00DC2922" w14:paraId="394D8802" w14:textId="77777777" w:rsidTr="00DC2922">
        <w:trPr>
          <w:jc w:val="center"/>
        </w:trPr>
        <w:tc>
          <w:tcPr>
            <w:tcW w:w="9628" w:type="dxa"/>
            <w:shd w:val="clear" w:color="auto" w:fill="auto"/>
          </w:tcPr>
          <w:p w14:paraId="74D56340" w14:textId="77777777" w:rsidR="00DC2922" w:rsidRDefault="00DC2922"/>
        </w:tc>
      </w:tr>
    </w:tbl>
    <w:p w14:paraId="1D50C60E" w14:textId="77777777" w:rsidR="00DC2922" w:rsidRPr="00234FA8" w:rsidRDefault="00DC2922" w:rsidP="00DC2922">
      <w:pPr>
        <w:pStyle w:val="HChG"/>
        <w:rPr>
          <w:lang w:val="fr-FR"/>
        </w:rPr>
      </w:pPr>
      <w:r>
        <w:rPr>
          <w:lang w:val="fr-FR"/>
        </w:rPr>
        <w:tab/>
      </w:r>
      <w:r>
        <w:rPr>
          <w:lang w:val="fr-FR"/>
        </w:rPr>
        <w:tab/>
        <w:t>Introduction</w:t>
      </w:r>
    </w:p>
    <w:p w14:paraId="3ECAC3EE" w14:textId="0B3C93C5" w:rsidR="00DC2922" w:rsidRPr="00234FA8" w:rsidRDefault="00DC2922" w:rsidP="00DC2922">
      <w:pPr>
        <w:pStyle w:val="SingleTxtG"/>
        <w:rPr>
          <w:lang w:val="fr-FR"/>
        </w:rPr>
      </w:pPr>
      <w:bookmarkStart w:id="0" w:name="_Hlk87882230"/>
      <w:r>
        <w:rPr>
          <w:lang w:val="fr-FR"/>
        </w:rPr>
        <w:t>1.</w:t>
      </w:r>
      <w:r>
        <w:rPr>
          <w:lang w:val="fr-FR"/>
        </w:rPr>
        <w:tab/>
        <w:t>À la quarante-deuxième session du Comité de sécurité de l</w:t>
      </w:r>
      <w:r w:rsidR="00420CEE">
        <w:rPr>
          <w:lang w:val="fr-FR"/>
        </w:rPr>
        <w:t>’</w:t>
      </w:r>
      <w:r>
        <w:rPr>
          <w:lang w:val="fr-FR"/>
        </w:rPr>
        <w:t>ADN, les délégations ont examiné la proposition de l</w:t>
      </w:r>
      <w:r w:rsidR="00420CEE">
        <w:rPr>
          <w:lang w:val="fr-FR"/>
        </w:rPr>
        <w:t>’</w:t>
      </w:r>
      <w:r>
        <w:rPr>
          <w:lang w:val="fr-FR"/>
        </w:rPr>
        <w:t>Union européenne de la navigation fluviale (UENF) et de l</w:t>
      </w:r>
      <w:r w:rsidR="00420CEE">
        <w:rPr>
          <w:lang w:val="fr-FR"/>
        </w:rPr>
        <w:t>’</w:t>
      </w:r>
      <w:r>
        <w:rPr>
          <w:lang w:val="fr-FR"/>
        </w:rPr>
        <w:t>Organisation européenne des bateliers (OEB) concernant la correction d</w:t>
      </w:r>
      <w:r w:rsidR="00420CEE">
        <w:rPr>
          <w:lang w:val="fr-FR"/>
        </w:rPr>
        <w:t>’</w:t>
      </w:r>
      <w:r>
        <w:rPr>
          <w:lang w:val="fr-FR"/>
        </w:rPr>
        <w:t>une référence, dans les dispositions particulières relatives aux déchets, à un point qui n</w:t>
      </w:r>
      <w:r w:rsidR="00420CEE">
        <w:rPr>
          <w:lang w:val="fr-FR"/>
        </w:rPr>
        <w:t>’</w:t>
      </w:r>
      <w:r>
        <w:rPr>
          <w:lang w:val="fr-FR"/>
        </w:rPr>
        <w:t>existait pas (voir</w:t>
      </w:r>
      <w:r w:rsidR="00CE7C80">
        <w:rPr>
          <w:lang w:val="fr-FR"/>
        </w:rPr>
        <w:t> </w:t>
      </w:r>
      <w:r>
        <w:rPr>
          <w:lang w:val="fr-FR"/>
        </w:rPr>
        <w:t>ECE/TRANS/WP.15/AC.2/2023/37 (UENF et OEB)). La délégation belge s</w:t>
      </w:r>
      <w:r w:rsidR="00420CEE">
        <w:rPr>
          <w:lang w:val="fr-FR"/>
        </w:rPr>
        <w:t>’</w:t>
      </w:r>
      <w:r>
        <w:rPr>
          <w:lang w:val="fr-FR"/>
        </w:rPr>
        <w:t>est dite préoccupée par la correction proposée et a offert d</w:t>
      </w:r>
      <w:r w:rsidR="00420CEE">
        <w:rPr>
          <w:lang w:val="fr-FR"/>
        </w:rPr>
        <w:t>’</w:t>
      </w:r>
      <w:r>
        <w:rPr>
          <w:lang w:val="fr-FR"/>
        </w:rPr>
        <w:t>établir une proposition révisée pour examen à la quarante-troisième session du Comité de sécurité de l</w:t>
      </w:r>
      <w:r w:rsidR="00420CEE">
        <w:rPr>
          <w:lang w:val="fr-FR"/>
        </w:rPr>
        <w:t>’</w:t>
      </w:r>
      <w:r>
        <w:rPr>
          <w:lang w:val="fr-FR"/>
        </w:rPr>
        <w:t>ADN (voir rapport ECE/TRANS/WP.15/AC.2/86, par. 51, proposition 17).</w:t>
      </w:r>
    </w:p>
    <w:bookmarkEnd w:id="0"/>
    <w:p w14:paraId="03CB47D3" w14:textId="77777777" w:rsidR="00DC2922" w:rsidRPr="00CE7C80" w:rsidRDefault="00DC2922" w:rsidP="00DC2922">
      <w:pPr>
        <w:pStyle w:val="HChG"/>
        <w:rPr>
          <w:lang w:val="fr-FR"/>
        </w:rPr>
      </w:pPr>
      <w:r>
        <w:rPr>
          <w:lang w:val="fr-FR"/>
        </w:rPr>
        <w:tab/>
      </w:r>
      <w:r>
        <w:rPr>
          <w:lang w:val="fr-FR"/>
        </w:rPr>
        <w:tab/>
      </w:r>
      <w:r w:rsidRPr="00CE7C80">
        <w:rPr>
          <w:lang w:val="fr-FR"/>
        </w:rPr>
        <w:t>Description du problème</w:t>
      </w:r>
    </w:p>
    <w:p w14:paraId="288F0C45" w14:textId="75DD7892" w:rsidR="00DC2922" w:rsidRPr="00234FA8" w:rsidRDefault="00DC2922" w:rsidP="00DC2922">
      <w:pPr>
        <w:pStyle w:val="SingleTxtG"/>
        <w:rPr>
          <w:lang w:val="fr-FR"/>
        </w:rPr>
      </w:pPr>
      <w:r w:rsidRPr="00CE7C80">
        <w:rPr>
          <w:lang w:val="fr-FR"/>
        </w:rPr>
        <w:t>2.</w:t>
      </w:r>
      <w:r w:rsidRPr="00CE7C80">
        <w:rPr>
          <w:lang w:val="fr-FR"/>
        </w:rPr>
        <w:tab/>
        <w:t>La proposition d</w:t>
      </w:r>
      <w:r w:rsidR="00420CEE" w:rsidRPr="00CE7C80">
        <w:rPr>
          <w:lang w:val="fr-FR"/>
        </w:rPr>
        <w:t>’</w:t>
      </w:r>
      <w:r w:rsidRPr="00CE7C80">
        <w:rPr>
          <w:lang w:val="fr-FR"/>
        </w:rPr>
        <w:t>amendement de l</w:t>
      </w:r>
      <w:r w:rsidR="00420CEE" w:rsidRPr="00CE7C80">
        <w:rPr>
          <w:lang w:val="fr-FR"/>
        </w:rPr>
        <w:t>’</w:t>
      </w:r>
      <w:r w:rsidRPr="00CE7C80">
        <w:rPr>
          <w:lang w:val="fr-FR"/>
        </w:rPr>
        <w:t>UENF et de l</w:t>
      </w:r>
      <w:r w:rsidR="00420CEE" w:rsidRPr="00CE7C80">
        <w:rPr>
          <w:lang w:val="fr-FR"/>
        </w:rPr>
        <w:t>’</w:t>
      </w:r>
      <w:r w:rsidRPr="00CE7C80">
        <w:rPr>
          <w:lang w:val="fr-FR"/>
        </w:rPr>
        <w:t>OEB</w:t>
      </w:r>
      <w:r w:rsidR="00CE7C80" w:rsidRPr="00CE7C80">
        <w:rPr>
          <w:lang w:val="fr-FR"/>
        </w:rPr>
        <w:t xml:space="preserve"> </w:t>
      </w:r>
      <w:r w:rsidRPr="00CE7C80">
        <w:rPr>
          <w:lang w:val="fr-FR"/>
        </w:rPr>
        <w:t>vise</w:t>
      </w:r>
      <w:r>
        <w:rPr>
          <w:lang w:val="fr-FR"/>
        </w:rPr>
        <w:t xml:space="preserve"> à corriger une référence erronée à un point qui n</w:t>
      </w:r>
      <w:r w:rsidR="00420CEE">
        <w:rPr>
          <w:lang w:val="fr-FR"/>
        </w:rPr>
        <w:t>’</w:t>
      </w:r>
      <w:r>
        <w:rPr>
          <w:lang w:val="fr-FR"/>
        </w:rPr>
        <w:t>existe pas. Cette correction n</w:t>
      </w:r>
      <w:r w:rsidR="00420CEE">
        <w:rPr>
          <w:lang w:val="fr-FR"/>
        </w:rPr>
        <w:t>’</w:t>
      </w:r>
      <w:r>
        <w:rPr>
          <w:lang w:val="fr-FR"/>
        </w:rPr>
        <w:t>est pas remise en question. Dans leur proposition, l</w:t>
      </w:r>
      <w:r w:rsidR="00420CEE">
        <w:rPr>
          <w:lang w:val="fr-FR"/>
        </w:rPr>
        <w:t>’</w:t>
      </w:r>
      <w:r>
        <w:rPr>
          <w:lang w:val="fr-FR"/>
        </w:rPr>
        <w:t>UENF et l</w:t>
      </w:r>
      <w:r w:rsidR="00420CEE">
        <w:rPr>
          <w:lang w:val="fr-FR"/>
        </w:rPr>
        <w:t>’</w:t>
      </w:r>
      <w:r>
        <w:rPr>
          <w:lang w:val="fr-FR"/>
        </w:rPr>
        <w:t>OEB font en outre remarquer qu</w:t>
      </w:r>
      <w:r w:rsidR="00420CEE">
        <w:rPr>
          <w:lang w:val="fr-FR"/>
        </w:rPr>
        <w:t>’</w:t>
      </w:r>
      <w:r>
        <w:rPr>
          <w:lang w:val="fr-FR"/>
        </w:rPr>
        <w:t>il est seulement fait référence aux bateaux à cargaison sèche et non aux bateaux-citernes, puisque le 5.4.1.1.1 est mentionné, mais pas le 5.4.1.1.2. La délégation belge a souscrit à cette proposition, mais s</w:t>
      </w:r>
      <w:r w:rsidR="00420CEE">
        <w:rPr>
          <w:lang w:val="fr-FR"/>
        </w:rPr>
        <w:t>’</w:t>
      </w:r>
      <w:r>
        <w:rPr>
          <w:lang w:val="fr-FR"/>
        </w:rPr>
        <w:t>interroge sur le libellé de la modification, étant donné que l</w:t>
      </w:r>
      <w:r w:rsidR="00420CEE">
        <w:rPr>
          <w:lang w:val="fr-FR"/>
        </w:rPr>
        <w:t>’</w:t>
      </w:r>
      <w:r>
        <w:rPr>
          <w:lang w:val="fr-FR"/>
        </w:rPr>
        <w:t>expression « bateaux à cargaison sèche » n</w:t>
      </w:r>
      <w:r w:rsidR="00420CEE">
        <w:rPr>
          <w:lang w:val="fr-FR"/>
        </w:rPr>
        <w:t>’</w:t>
      </w:r>
      <w:r>
        <w:rPr>
          <w:lang w:val="fr-FR"/>
        </w:rPr>
        <w:t>apparaît pas au 5.4.1.1.1.</w:t>
      </w:r>
    </w:p>
    <w:p w14:paraId="12D689C3" w14:textId="04F4CB4C" w:rsidR="00DC2922" w:rsidRPr="00234FA8" w:rsidRDefault="00DC2922" w:rsidP="00DC2922">
      <w:pPr>
        <w:pStyle w:val="SingleTxtG"/>
        <w:rPr>
          <w:lang w:val="fr-FR"/>
        </w:rPr>
      </w:pPr>
      <w:r>
        <w:rPr>
          <w:lang w:val="fr-FR"/>
        </w:rPr>
        <w:t>3.</w:t>
      </w:r>
      <w:r>
        <w:rPr>
          <w:lang w:val="fr-FR"/>
        </w:rPr>
        <w:tab/>
        <w:t>Par ailleurs, la dernière phrase du 5.4.1.1.3 renvoie seulement à la disposition spéciale 274 du chapitre 3.3, ce qui signifie que le nom technique des déchets devrait être indiqué s</w:t>
      </w:r>
      <w:r w:rsidR="00420CEE">
        <w:rPr>
          <w:lang w:val="fr-FR"/>
        </w:rPr>
        <w:t>’</w:t>
      </w:r>
      <w:r>
        <w:rPr>
          <w:lang w:val="fr-FR"/>
        </w:rPr>
        <w:t>ils sont transportés en bateau-citerne, conformément à l</w:t>
      </w:r>
      <w:r w:rsidR="00420CEE">
        <w:rPr>
          <w:lang w:val="fr-FR"/>
        </w:rPr>
        <w:t>’</w:t>
      </w:r>
      <w:r>
        <w:rPr>
          <w:lang w:val="fr-FR"/>
        </w:rPr>
        <w:t>observation 27, qui renvoie au 3.1.2.8.1. Or, les prescriptions concernant le document de transport et l</w:t>
      </w:r>
      <w:r w:rsidR="00420CEE">
        <w:rPr>
          <w:lang w:val="fr-FR"/>
        </w:rPr>
        <w:t>’</w:t>
      </w:r>
      <w:r>
        <w:rPr>
          <w:lang w:val="fr-FR"/>
        </w:rPr>
        <w:t>ajout du nom technique devraient être les mêmes pour le transport en bateau-citerne et pour le transport en vrac ou en colis.</w:t>
      </w:r>
    </w:p>
    <w:p w14:paraId="4B6FB762" w14:textId="1A91AD0E" w:rsidR="00DC2922" w:rsidRPr="00234FA8" w:rsidRDefault="00DC2922" w:rsidP="00DC2922">
      <w:pPr>
        <w:pStyle w:val="HChG"/>
        <w:rPr>
          <w:lang w:val="fr-FR"/>
        </w:rPr>
      </w:pPr>
      <w:r>
        <w:rPr>
          <w:lang w:val="fr-FR"/>
        </w:rPr>
        <w:tab/>
      </w:r>
      <w:r>
        <w:rPr>
          <w:lang w:val="fr-FR"/>
        </w:rPr>
        <w:tab/>
        <w:t>Proposition d</w:t>
      </w:r>
      <w:r w:rsidR="00420CEE">
        <w:rPr>
          <w:lang w:val="fr-FR"/>
        </w:rPr>
        <w:t>’</w:t>
      </w:r>
      <w:r>
        <w:rPr>
          <w:lang w:val="fr-FR"/>
        </w:rPr>
        <w:t>amendement</w:t>
      </w:r>
    </w:p>
    <w:p w14:paraId="17DB17A0" w14:textId="378CD7CD" w:rsidR="00DC2922" w:rsidRPr="00234FA8" w:rsidRDefault="00DC2922" w:rsidP="00DC2922">
      <w:pPr>
        <w:pStyle w:val="SingleTxtG"/>
        <w:rPr>
          <w:lang w:val="fr-FR"/>
        </w:rPr>
      </w:pPr>
      <w:r>
        <w:rPr>
          <w:lang w:val="fr-FR"/>
        </w:rPr>
        <w:t>4.</w:t>
      </w:r>
      <w:r>
        <w:rPr>
          <w:lang w:val="fr-FR"/>
        </w:rPr>
        <w:tab/>
        <w:t>La délégation belge propose les amendements ci-après (les modifications qu</w:t>
      </w:r>
      <w:r w:rsidR="00420CEE">
        <w:rPr>
          <w:lang w:val="fr-FR"/>
        </w:rPr>
        <w:t>’</w:t>
      </w:r>
      <w:r>
        <w:rPr>
          <w:lang w:val="fr-FR"/>
        </w:rPr>
        <w:t>il est proposé d</w:t>
      </w:r>
      <w:r w:rsidR="00420CEE">
        <w:rPr>
          <w:lang w:val="fr-FR"/>
        </w:rPr>
        <w:t>’</w:t>
      </w:r>
      <w:r>
        <w:rPr>
          <w:lang w:val="fr-FR"/>
        </w:rPr>
        <w:t>apporter figurent en caractères gras et soulignés pour les ajouts et gras et biffés pour les suppressions) :</w:t>
      </w:r>
    </w:p>
    <w:p w14:paraId="4B26139D" w14:textId="77777777" w:rsidR="00DC2922" w:rsidRPr="00234FA8" w:rsidRDefault="00DC2922" w:rsidP="00DC2922">
      <w:pPr>
        <w:pStyle w:val="SingleTxtG"/>
        <w:ind w:left="1701"/>
        <w:rPr>
          <w:lang w:val="fr-FR"/>
        </w:rPr>
      </w:pPr>
      <w:bookmarkStart w:id="1" w:name="_Hlk148512961"/>
      <w:r>
        <w:rPr>
          <w:lang w:val="fr-FR"/>
        </w:rPr>
        <w:t>Chapitre 5.4, 5.4.1.1.3, « Dispositions particulières relatives aux déchets », deuxième et dernier paragraphes, lire :</w:t>
      </w:r>
      <w:bookmarkEnd w:id="1"/>
    </w:p>
    <w:p w14:paraId="0ECB5A9C" w14:textId="77777777" w:rsidR="00DC2922" w:rsidRPr="00234FA8" w:rsidRDefault="00DC2922" w:rsidP="00DC2922">
      <w:pPr>
        <w:pStyle w:val="SingleTxtG"/>
        <w:ind w:left="1701"/>
        <w:rPr>
          <w:lang w:val="fr-FR"/>
        </w:rPr>
      </w:pPr>
      <w:r>
        <w:rPr>
          <w:lang w:val="fr-FR"/>
        </w:rPr>
        <w:t>« Si la disposition concernant les déchets énoncée au 2.1.3.5.5 est appliquée, les indications suivantes doivent être ajoutées à la description des marchandises dangereuses requise au 5.4.1.1.1 a) à d)</w:t>
      </w:r>
      <w:r>
        <w:rPr>
          <w:b/>
          <w:bCs/>
          <w:strike/>
          <w:lang w:val="fr-FR"/>
        </w:rPr>
        <w:t xml:space="preserve"> et k)</w:t>
      </w:r>
      <w:r>
        <w:rPr>
          <w:lang w:val="fr-FR"/>
        </w:rPr>
        <w:t xml:space="preserve"> </w:t>
      </w:r>
      <w:r>
        <w:rPr>
          <w:b/>
          <w:bCs/>
          <w:u w:val="single"/>
          <w:lang w:val="fr-FR"/>
        </w:rPr>
        <w:t>pour le transport en vrac ou en colis et au 5.4.1.1.2 a) à d) pour le transport en bateau-citerne</w:t>
      </w:r>
      <w:r>
        <w:rPr>
          <w:lang w:val="fr-FR"/>
        </w:rPr>
        <w:t> :</w:t>
      </w:r>
    </w:p>
    <w:p w14:paraId="2A5FCDB8" w14:textId="77777777" w:rsidR="00DC2922" w:rsidRPr="00234FA8" w:rsidRDefault="00DC2922" w:rsidP="00DC2922">
      <w:pPr>
        <w:pStyle w:val="SingleTxtG"/>
        <w:ind w:left="1701"/>
        <w:rPr>
          <w:lang w:val="fr-FR"/>
        </w:rPr>
      </w:pPr>
      <w:r>
        <w:rPr>
          <w:b/>
          <w:bCs/>
          <w:lang w:val="fr-FR"/>
        </w:rPr>
        <w:t>“DÉCHETS CONFORMES AU 2.1.3.5.5” (par exemple “UN 3264, LIQUIDE INORGANIQUE, CORROSIF, ACIDE, N.S.A., 8, II, DÉCHETS CONFORMES AU 2.1.3.5.5”).</w:t>
      </w:r>
    </w:p>
    <w:p w14:paraId="3863C46A" w14:textId="2C262F24" w:rsidR="00DC2922" w:rsidRPr="00234FA8" w:rsidRDefault="00DC2922" w:rsidP="00DC2922">
      <w:pPr>
        <w:pStyle w:val="SingleTxtG"/>
        <w:ind w:left="1701"/>
        <w:rPr>
          <w:lang w:val="fr-FR"/>
        </w:rPr>
      </w:pPr>
      <w:r>
        <w:rPr>
          <w:lang w:val="fr-FR"/>
        </w:rPr>
        <w:t>Il n</w:t>
      </w:r>
      <w:r w:rsidR="00420CEE">
        <w:rPr>
          <w:lang w:val="fr-FR"/>
        </w:rPr>
        <w:t>’</w:t>
      </w:r>
      <w:r>
        <w:rPr>
          <w:lang w:val="fr-FR"/>
        </w:rPr>
        <w:t>est pas nécessaire d</w:t>
      </w:r>
      <w:r w:rsidR="00420CEE">
        <w:rPr>
          <w:lang w:val="fr-FR"/>
        </w:rPr>
        <w:t>’</w:t>
      </w:r>
      <w:r>
        <w:rPr>
          <w:lang w:val="fr-FR"/>
        </w:rPr>
        <w:t xml:space="preserve">ajouter le nom technique prescrit au chapitre 3.3, disposition spéciale 274, </w:t>
      </w:r>
      <w:r>
        <w:rPr>
          <w:b/>
          <w:bCs/>
          <w:u w:val="single"/>
          <w:lang w:val="fr-FR"/>
        </w:rPr>
        <w:t>pour le transport en vrac ou en colis, ou au 3.2.3.1, observation 27 figurant dans la colonne (20) du tableau C du chapitre 3.2, pour le transport en bateau-citerne</w:t>
      </w:r>
      <w:r>
        <w:rPr>
          <w:lang w:val="fr-FR"/>
        </w:rPr>
        <w:t>. ».</w:t>
      </w:r>
    </w:p>
    <w:p w14:paraId="6672F5AA" w14:textId="2BB6452E" w:rsidR="00DC2922" w:rsidRPr="00234FA8" w:rsidRDefault="00DC2922" w:rsidP="00DC2922">
      <w:pPr>
        <w:pStyle w:val="SingleTxtG"/>
        <w:rPr>
          <w:lang w:val="fr-FR"/>
        </w:rPr>
      </w:pPr>
      <w:r>
        <w:rPr>
          <w:lang w:val="fr-FR"/>
        </w:rPr>
        <w:t>5.</w:t>
      </w:r>
      <w:r>
        <w:rPr>
          <w:lang w:val="fr-FR"/>
        </w:rPr>
        <w:tab/>
        <w:t>Il est proposé d</w:t>
      </w:r>
      <w:r w:rsidR="00420CEE">
        <w:rPr>
          <w:lang w:val="fr-FR"/>
        </w:rPr>
        <w:t>’</w:t>
      </w:r>
      <w:r>
        <w:rPr>
          <w:lang w:val="fr-FR"/>
        </w:rPr>
        <w:t>apporter des modifications au libellé actuel de l</w:t>
      </w:r>
      <w:r w:rsidR="00420CEE">
        <w:rPr>
          <w:lang w:val="fr-FR"/>
        </w:rPr>
        <w:t>’</w:t>
      </w:r>
      <w:r>
        <w:rPr>
          <w:lang w:val="fr-FR"/>
        </w:rPr>
        <w:t>ADN</w:t>
      </w:r>
      <w:r w:rsidR="00420CEE">
        <w:rPr>
          <w:lang w:val="fr-FR"/>
        </w:rPr>
        <w:t> </w:t>
      </w:r>
      <w:r>
        <w:rPr>
          <w:lang w:val="fr-FR"/>
        </w:rPr>
        <w:t>: comme indiqué dans le document ECE/TRANS/WP.15/AC.2/2023/37, une erreur mineure est corrigée et il est fait référence aux documents de transport pour le transport de déchets contenant des marchandises dangereuses soit en vrac ou en colis, soit en bateau-citerne.</w:t>
      </w:r>
    </w:p>
    <w:p w14:paraId="63476ED2" w14:textId="77777777" w:rsidR="00DC2922" w:rsidRPr="00234FA8" w:rsidRDefault="00DC2922" w:rsidP="00DC2922">
      <w:pPr>
        <w:pStyle w:val="HChG"/>
        <w:rPr>
          <w:lang w:val="fr-FR"/>
        </w:rPr>
      </w:pPr>
      <w:r>
        <w:rPr>
          <w:lang w:val="fr-FR"/>
        </w:rPr>
        <w:tab/>
      </w:r>
      <w:r>
        <w:rPr>
          <w:lang w:val="fr-FR"/>
        </w:rPr>
        <w:tab/>
        <w:t>Justification</w:t>
      </w:r>
    </w:p>
    <w:p w14:paraId="467355FD" w14:textId="77777777" w:rsidR="00DC2922" w:rsidRPr="00234FA8" w:rsidRDefault="00DC2922" w:rsidP="00DC2922">
      <w:pPr>
        <w:pStyle w:val="SingleTxtG"/>
        <w:rPr>
          <w:lang w:val="fr-FR"/>
        </w:rPr>
      </w:pPr>
      <w:r>
        <w:rPr>
          <w:lang w:val="fr-FR"/>
        </w:rPr>
        <w:t>6.</w:t>
      </w:r>
      <w:r>
        <w:rPr>
          <w:lang w:val="fr-FR"/>
        </w:rPr>
        <w:tab/>
        <w:t>La délégation belge souscrit à la justification donnée dans le document ECE/TRANS/WP.15/AC.2/2023/37.</w:t>
      </w:r>
    </w:p>
    <w:p w14:paraId="51B6B3BC" w14:textId="3C32DE75" w:rsidR="00DC2922" w:rsidRPr="00234FA8" w:rsidRDefault="00DC2922" w:rsidP="00DC2922">
      <w:pPr>
        <w:pStyle w:val="SingleTxtG"/>
        <w:rPr>
          <w:lang w:val="fr-FR"/>
        </w:rPr>
      </w:pPr>
      <w:r>
        <w:rPr>
          <w:lang w:val="fr-FR"/>
        </w:rPr>
        <w:t>7.</w:t>
      </w:r>
      <w:r>
        <w:rPr>
          <w:lang w:val="fr-FR"/>
        </w:rPr>
        <w:tab/>
        <w:t>En outre, étant donné que certains déchets contenant des marchandises dangereuses sont transportés en bateau-citerne, il est nécessaire d</w:t>
      </w:r>
      <w:r w:rsidR="00420CEE">
        <w:rPr>
          <w:lang w:val="fr-FR"/>
        </w:rPr>
        <w:t>’</w:t>
      </w:r>
      <w:r>
        <w:rPr>
          <w:lang w:val="fr-FR"/>
        </w:rPr>
        <w:t>ajouter, au 5.4.1.1.3.1, une référence aux prescriptions concernant les indications qui doivent, dans ce cas, figurer dans le document de transport (5.4.1.1.2 a) à d) de l</w:t>
      </w:r>
      <w:r w:rsidR="00420CEE">
        <w:rPr>
          <w:lang w:val="fr-FR"/>
        </w:rPr>
        <w:t>’</w:t>
      </w:r>
      <w:r>
        <w:rPr>
          <w:lang w:val="fr-FR"/>
        </w:rPr>
        <w:t>ADN) et de prévoir la dérogation correspondante à l</w:t>
      </w:r>
      <w:r w:rsidR="00420CEE">
        <w:rPr>
          <w:lang w:val="fr-FR"/>
        </w:rPr>
        <w:t>’</w:t>
      </w:r>
      <w:r>
        <w:rPr>
          <w:lang w:val="fr-FR"/>
        </w:rPr>
        <w:t>obligation de compléter la désignation officielle de transport par le(s) nom(s) technique(s) des composés dans le document de transport.</w:t>
      </w:r>
    </w:p>
    <w:p w14:paraId="691A118E" w14:textId="77777777" w:rsidR="00DC2922" w:rsidRPr="00234FA8" w:rsidRDefault="00DC2922" w:rsidP="00DC2922">
      <w:pPr>
        <w:pStyle w:val="HChG"/>
        <w:rPr>
          <w:lang w:val="fr-FR"/>
        </w:rPr>
      </w:pPr>
      <w:r>
        <w:rPr>
          <w:lang w:val="fr-FR"/>
        </w:rPr>
        <w:lastRenderedPageBreak/>
        <w:tab/>
      </w:r>
      <w:r>
        <w:rPr>
          <w:lang w:val="fr-FR"/>
        </w:rPr>
        <w:tab/>
        <w:t>Mesures à prendre</w:t>
      </w:r>
    </w:p>
    <w:p w14:paraId="59B9BCEF" w14:textId="7FFE4406" w:rsidR="00DC2922" w:rsidRDefault="00DC2922" w:rsidP="00DC2922">
      <w:pPr>
        <w:pStyle w:val="SingleTxtG"/>
        <w:rPr>
          <w:lang w:val="fr-FR"/>
        </w:rPr>
      </w:pPr>
      <w:r>
        <w:rPr>
          <w:lang w:val="fr-FR"/>
        </w:rPr>
        <w:t>8.</w:t>
      </w:r>
      <w:r>
        <w:rPr>
          <w:lang w:val="fr-FR"/>
        </w:rPr>
        <w:tab/>
        <w:t>Le Comité de sécurité de l</w:t>
      </w:r>
      <w:r w:rsidR="00420CEE">
        <w:rPr>
          <w:lang w:val="fr-FR"/>
        </w:rPr>
        <w:t>’</w:t>
      </w:r>
      <w:r>
        <w:rPr>
          <w:lang w:val="fr-FR"/>
        </w:rPr>
        <w:t>ADN est invité à prendre connaissance des amendements proposés au paragraphe 4 et à y donner la suite qu</w:t>
      </w:r>
      <w:r w:rsidR="00420CEE">
        <w:rPr>
          <w:lang w:val="fr-FR"/>
        </w:rPr>
        <w:t>’</w:t>
      </w:r>
      <w:r>
        <w:rPr>
          <w:lang w:val="fr-FR"/>
        </w:rPr>
        <w:t>il jugera appropriée.</w:t>
      </w:r>
    </w:p>
    <w:p w14:paraId="1DD3D9C4" w14:textId="17A74FCA" w:rsidR="00DC2922" w:rsidRPr="00DC2922" w:rsidRDefault="00DC2922" w:rsidP="00DC2922">
      <w:pPr>
        <w:pStyle w:val="SingleTxtG"/>
        <w:spacing w:before="240" w:after="0"/>
        <w:jc w:val="center"/>
        <w:rPr>
          <w:u w:val="single"/>
        </w:rPr>
      </w:pPr>
      <w:r>
        <w:rPr>
          <w:u w:val="single"/>
        </w:rPr>
        <w:tab/>
      </w:r>
      <w:r>
        <w:rPr>
          <w:u w:val="single"/>
        </w:rPr>
        <w:tab/>
      </w:r>
      <w:r>
        <w:rPr>
          <w:u w:val="single"/>
        </w:rPr>
        <w:tab/>
      </w:r>
      <w:r>
        <w:rPr>
          <w:u w:val="single"/>
        </w:rPr>
        <w:tab/>
      </w:r>
    </w:p>
    <w:sectPr w:rsidR="00DC2922" w:rsidRPr="00DC2922" w:rsidSect="00DC29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4BF2" w14:textId="77777777" w:rsidR="0054067E" w:rsidRDefault="0054067E" w:rsidP="00F95C08">
      <w:pPr>
        <w:spacing w:line="240" w:lineRule="auto"/>
      </w:pPr>
    </w:p>
  </w:endnote>
  <w:endnote w:type="continuationSeparator" w:id="0">
    <w:p w14:paraId="61D8FF40" w14:textId="77777777" w:rsidR="0054067E" w:rsidRPr="00AC3823" w:rsidRDefault="0054067E" w:rsidP="00AC3823">
      <w:pPr>
        <w:pStyle w:val="Pieddepage"/>
      </w:pPr>
    </w:p>
  </w:endnote>
  <w:endnote w:type="continuationNotice" w:id="1">
    <w:p w14:paraId="1457D1B7" w14:textId="77777777" w:rsidR="0054067E" w:rsidRDefault="005406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85DD" w14:textId="7763C8A7" w:rsidR="00DC2922" w:rsidRPr="00DC2922" w:rsidRDefault="00DC2922" w:rsidP="00DC2922">
    <w:pPr>
      <w:pStyle w:val="Pieddepage"/>
      <w:tabs>
        <w:tab w:val="right" w:pos="9638"/>
      </w:tabs>
    </w:pPr>
    <w:r w:rsidRPr="00DC2922">
      <w:rPr>
        <w:b/>
        <w:sz w:val="18"/>
      </w:rPr>
      <w:fldChar w:fldCharType="begin"/>
    </w:r>
    <w:r w:rsidRPr="00DC2922">
      <w:rPr>
        <w:b/>
        <w:sz w:val="18"/>
      </w:rPr>
      <w:instrText xml:space="preserve"> PAGE  \* MERGEFORMAT </w:instrText>
    </w:r>
    <w:r w:rsidRPr="00DC2922">
      <w:rPr>
        <w:b/>
        <w:sz w:val="18"/>
      </w:rPr>
      <w:fldChar w:fldCharType="separate"/>
    </w:r>
    <w:r w:rsidRPr="00DC2922">
      <w:rPr>
        <w:b/>
        <w:noProof/>
        <w:sz w:val="18"/>
      </w:rPr>
      <w:t>2</w:t>
    </w:r>
    <w:r w:rsidRPr="00DC2922">
      <w:rPr>
        <w:b/>
        <w:sz w:val="18"/>
      </w:rPr>
      <w:fldChar w:fldCharType="end"/>
    </w:r>
    <w:r>
      <w:rPr>
        <w:b/>
        <w:sz w:val="18"/>
      </w:rPr>
      <w:tab/>
    </w:r>
    <w:r>
      <w:t>GE.23-21983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7325" w14:textId="4F47F102" w:rsidR="00DC2922" w:rsidRPr="00DC2922" w:rsidRDefault="00DC2922" w:rsidP="00DC2922">
    <w:pPr>
      <w:pStyle w:val="Pieddepage"/>
      <w:tabs>
        <w:tab w:val="right" w:pos="9638"/>
      </w:tabs>
      <w:rPr>
        <w:b/>
        <w:sz w:val="18"/>
      </w:rPr>
    </w:pPr>
    <w:r>
      <w:t>GE.23-21983</w:t>
    </w:r>
    <w:r>
      <w:tab/>
    </w:r>
    <w:r w:rsidRPr="00DC2922">
      <w:rPr>
        <w:b/>
        <w:sz w:val="18"/>
      </w:rPr>
      <w:fldChar w:fldCharType="begin"/>
    </w:r>
    <w:r w:rsidRPr="00DC2922">
      <w:rPr>
        <w:b/>
        <w:sz w:val="18"/>
      </w:rPr>
      <w:instrText xml:space="preserve"> PAGE  \* MERGEFORMAT </w:instrText>
    </w:r>
    <w:r w:rsidRPr="00DC2922">
      <w:rPr>
        <w:b/>
        <w:sz w:val="18"/>
      </w:rPr>
      <w:fldChar w:fldCharType="separate"/>
    </w:r>
    <w:r w:rsidRPr="00DC2922">
      <w:rPr>
        <w:b/>
        <w:noProof/>
        <w:sz w:val="18"/>
      </w:rPr>
      <w:t>3</w:t>
    </w:r>
    <w:r w:rsidRPr="00DC29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2D37" w14:textId="61C6C2E1" w:rsidR="007F20FA" w:rsidRPr="00DC2922" w:rsidRDefault="00DC2922" w:rsidP="00DC292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D62EF5E" wp14:editId="30F206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23-21983  (F)</w:t>
    </w:r>
    <w:r>
      <w:rPr>
        <w:noProof/>
        <w:sz w:val="20"/>
      </w:rPr>
      <w:drawing>
        <wp:anchor distT="0" distB="0" distL="114300" distR="114300" simplePos="0" relativeHeight="251660288" behindDoc="0" locked="0" layoutInCell="1" allowOverlap="1" wp14:anchorId="71083796" wp14:editId="0F584037">
          <wp:simplePos x="0" y="0"/>
          <wp:positionH relativeFrom="margin">
            <wp:posOffset>5489575</wp:posOffset>
          </wp:positionH>
          <wp:positionV relativeFrom="margin">
            <wp:posOffset>8891905</wp:posOffset>
          </wp:positionV>
          <wp:extent cx="638175" cy="638175"/>
          <wp:effectExtent l="0" t="0" r="9525" b="9525"/>
          <wp:wrapNone/>
          <wp:docPr id="14080671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CEE">
      <w:rPr>
        <w:sz w:val="20"/>
      </w:rPr>
      <w:t xml:space="preserve">    041223    051223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2111" w14:textId="77777777" w:rsidR="0054067E" w:rsidRPr="00AC3823" w:rsidRDefault="0054067E" w:rsidP="00AC3823">
      <w:pPr>
        <w:pStyle w:val="Pieddepage"/>
        <w:tabs>
          <w:tab w:val="right" w:pos="2155"/>
        </w:tabs>
        <w:spacing w:after="80" w:line="240" w:lineRule="atLeast"/>
        <w:ind w:left="680"/>
        <w:rPr>
          <w:u w:val="single"/>
        </w:rPr>
      </w:pPr>
      <w:r>
        <w:rPr>
          <w:u w:val="single"/>
        </w:rPr>
        <w:tab/>
      </w:r>
    </w:p>
  </w:footnote>
  <w:footnote w:type="continuationSeparator" w:id="0">
    <w:p w14:paraId="13C47A1D" w14:textId="77777777" w:rsidR="0054067E" w:rsidRPr="00AC3823" w:rsidRDefault="0054067E" w:rsidP="00AC3823">
      <w:pPr>
        <w:pStyle w:val="Pieddepage"/>
        <w:tabs>
          <w:tab w:val="right" w:pos="2155"/>
        </w:tabs>
        <w:spacing w:after="80" w:line="240" w:lineRule="atLeast"/>
        <w:ind w:left="680"/>
        <w:rPr>
          <w:u w:val="single"/>
        </w:rPr>
      </w:pPr>
      <w:r>
        <w:rPr>
          <w:u w:val="single"/>
        </w:rPr>
        <w:tab/>
      </w:r>
    </w:p>
  </w:footnote>
  <w:footnote w:type="continuationNotice" w:id="1">
    <w:p w14:paraId="109BD36E" w14:textId="77777777" w:rsidR="0054067E" w:rsidRPr="00AC3823" w:rsidRDefault="0054067E">
      <w:pPr>
        <w:spacing w:line="240" w:lineRule="auto"/>
        <w:rPr>
          <w:sz w:val="2"/>
          <w:szCs w:val="2"/>
        </w:rPr>
      </w:pPr>
    </w:p>
  </w:footnote>
  <w:footnote w:id="2">
    <w:p w14:paraId="751DE6A6" w14:textId="418FAF81" w:rsidR="00420CEE" w:rsidRPr="00420CEE" w:rsidRDefault="00420CEE">
      <w:pPr>
        <w:pStyle w:val="Notedebasdepage"/>
      </w:pPr>
      <w:r>
        <w:rPr>
          <w:rStyle w:val="Appelnotedebasdep"/>
        </w:rPr>
        <w:tab/>
      </w:r>
      <w:r w:rsidRPr="00420CEE">
        <w:rPr>
          <w:rStyle w:val="Appelnotedebasdep"/>
          <w:sz w:val="20"/>
          <w:vertAlign w:val="baseline"/>
        </w:rPr>
        <w:t>*</w:t>
      </w:r>
      <w:r>
        <w:rPr>
          <w:rStyle w:val="Appelnotedebasdep"/>
          <w:sz w:val="20"/>
          <w:vertAlign w:val="baseline"/>
        </w:rPr>
        <w:tab/>
      </w:r>
      <w:r>
        <w:rPr>
          <w:lang w:val="fr-FR"/>
        </w:rPr>
        <w:t>Diffusée en allemand par la Commission centrale pour la navigation du Rhin sous la cote CCNR</w:t>
      </w:r>
      <w:r>
        <w:rPr>
          <w:lang w:val="fr-FR"/>
        </w:rPr>
        <w:noBreakHyphen/>
      </w:r>
      <w:r>
        <w:rPr>
          <w:lang w:val="fr-FR"/>
        </w:rPr>
        <w:t>ZKR/ADN/WP.15/AC.2/2024/21.</w:t>
      </w:r>
    </w:p>
  </w:footnote>
  <w:footnote w:id="3">
    <w:p w14:paraId="09DCD966" w14:textId="04338215" w:rsidR="00420CEE" w:rsidRPr="00420CEE" w:rsidRDefault="00420CEE">
      <w:pPr>
        <w:pStyle w:val="Notedebasdepage"/>
      </w:pPr>
      <w:r>
        <w:rPr>
          <w:rStyle w:val="Appelnotedebasdep"/>
        </w:rPr>
        <w:tab/>
      </w:r>
      <w:r w:rsidRPr="00420CEE">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B84" w14:textId="6C801C51" w:rsidR="00DC2922" w:rsidRPr="00DC2922" w:rsidRDefault="00DC2922">
    <w:pPr>
      <w:pStyle w:val="En-tte"/>
    </w:pPr>
    <w:fldSimple w:instr=" TITLE  \* MERGEFORMAT ">
      <w:r w:rsidR="00486D92">
        <w:t>ECE/TRANS/WP.15/AC.2/2024/21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3948" w14:textId="5698525F" w:rsidR="00DC2922" w:rsidRPr="00DC2922" w:rsidRDefault="00DC2922" w:rsidP="00DC2922">
    <w:pPr>
      <w:pStyle w:val="En-tte"/>
      <w:jc w:val="right"/>
    </w:pPr>
    <w:fldSimple w:instr=" TITLE  \* MERGEFORMAT ">
      <w:r w:rsidR="00486D92">
        <w:t>ECE/TRANS/WP.15/AC.2/2024/21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27044518">
    <w:abstractNumId w:val="12"/>
  </w:num>
  <w:num w:numId="2" w16cid:durableId="108479654">
    <w:abstractNumId w:val="11"/>
  </w:num>
  <w:num w:numId="3" w16cid:durableId="509175581">
    <w:abstractNumId w:val="10"/>
  </w:num>
  <w:num w:numId="4" w16cid:durableId="1100837131">
    <w:abstractNumId w:val="8"/>
  </w:num>
  <w:num w:numId="5" w16cid:durableId="1037198936">
    <w:abstractNumId w:val="3"/>
  </w:num>
  <w:num w:numId="6" w16cid:durableId="1091586955">
    <w:abstractNumId w:val="2"/>
  </w:num>
  <w:num w:numId="7" w16cid:durableId="689255842">
    <w:abstractNumId w:val="1"/>
  </w:num>
  <w:num w:numId="8" w16cid:durableId="2050103798">
    <w:abstractNumId w:val="0"/>
  </w:num>
  <w:num w:numId="9" w16cid:durableId="490171465">
    <w:abstractNumId w:val="9"/>
  </w:num>
  <w:num w:numId="10" w16cid:durableId="1367874062">
    <w:abstractNumId w:val="7"/>
  </w:num>
  <w:num w:numId="11" w16cid:durableId="1499230579">
    <w:abstractNumId w:val="6"/>
  </w:num>
  <w:num w:numId="12" w16cid:durableId="1502622675">
    <w:abstractNumId w:val="5"/>
  </w:num>
  <w:num w:numId="13" w16cid:durableId="2114789121">
    <w:abstractNumId w:val="4"/>
  </w:num>
  <w:num w:numId="14" w16cid:durableId="1875847032">
    <w:abstractNumId w:val="12"/>
  </w:num>
  <w:num w:numId="15" w16cid:durableId="2023193876">
    <w:abstractNumId w:val="11"/>
  </w:num>
  <w:num w:numId="16" w16cid:durableId="1862207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7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0CEE"/>
    <w:rsid w:val="00421996"/>
    <w:rsid w:val="00441C3B"/>
    <w:rsid w:val="00446FE5"/>
    <w:rsid w:val="00452396"/>
    <w:rsid w:val="00477EB2"/>
    <w:rsid w:val="004837D8"/>
    <w:rsid w:val="00486D92"/>
    <w:rsid w:val="004E2EED"/>
    <w:rsid w:val="004E468C"/>
    <w:rsid w:val="005340C6"/>
    <w:rsid w:val="0054067E"/>
    <w:rsid w:val="005505B7"/>
    <w:rsid w:val="00573BE5"/>
    <w:rsid w:val="00586ED3"/>
    <w:rsid w:val="00596AA9"/>
    <w:rsid w:val="00613181"/>
    <w:rsid w:val="0071601D"/>
    <w:rsid w:val="007A62E6"/>
    <w:rsid w:val="007F20FA"/>
    <w:rsid w:val="0080684C"/>
    <w:rsid w:val="00871C75"/>
    <w:rsid w:val="008776DC"/>
    <w:rsid w:val="008D5EF9"/>
    <w:rsid w:val="009446C0"/>
    <w:rsid w:val="0095570E"/>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E7C80"/>
    <w:rsid w:val="00D3439C"/>
    <w:rsid w:val="00D7622E"/>
    <w:rsid w:val="00DB1831"/>
    <w:rsid w:val="00DC2922"/>
    <w:rsid w:val="00DD3BFD"/>
    <w:rsid w:val="00DF6678"/>
    <w:rsid w:val="00E0299A"/>
    <w:rsid w:val="00E85C74"/>
    <w:rsid w:val="00EA6547"/>
    <w:rsid w:val="00ED7237"/>
    <w:rsid w:val="00EF2E22"/>
    <w:rsid w:val="00F35BAF"/>
    <w:rsid w:val="00F660DF"/>
    <w:rsid w:val="00F94664"/>
    <w:rsid w:val="00F9573C"/>
    <w:rsid w:val="00F95C08"/>
    <w:rsid w:val="00FC16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4394"/>
  <w15:docId w15:val="{7413FCF0-6468-4B97-9A72-A763CBB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C292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DDCC3-83D2-4471-B7E0-FEF0A37A0992}"/>
</file>

<file path=customXml/itemProps2.xml><?xml version="1.0" encoding="utf-8"?>
<ds:datastoreItem xmlns:ds="http://schemas.openxmlformats.org/officeDocument/2006/customXml" ds:itemID="{87D6A33A-3474-43FE-8C6A-AFDB475CA994}"/>
</file>

<file path=docProps/app.xml><?xml version="1.0" encoding="utf-8"?>
<Properties xmlns="http://schemas.openxmlformats.org/officeDocument/2006/extended-properties" xmlns:vt="http://schemas.openxmlformats.org/officeDocument/2006/docPropsVTypes">
  <Template>ECE_TRANS.dotm</Template>
  <TotalTime>1</TotalTime>
  <Pages>3</Pages>
  <Words>629</Words>
  <Characters>4403</Characters>
  <Application>Microsoft Office Word</Application>
  <DocSecurity>0</DocSecurity>
  <Lines>366</Lines>
  <Paragraphs>201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ECE/TRANS/WP.15/AC.2/2024/21</dc:title>
  <dc:subject/>
  <dc:creator>Julien OKRZESIK</dc:creator>
  <cp:keywords/>
  <cp:lastModifiedBy>Julien Okrzesik</cp:lastModifiedBy>
  <cp:revision>3</cp:revision>
  <cp:lastPrinted>2023-12-05T10:18:00Z</cp:lastPrinted>
  <dcterms:created xsi:type="dcterms:W3CDTF">2023-12-05T10:18:00Z</dcterms:created>
  <dcterms:modified xsi:type="dcterms:W3CDTF">2023-12-05T10:20:00Z</dcterms:modified>
</cp:coreProperties>
</file>