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604A5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28BF81" w14:textId="77777777" w:rsidR="002D5AAC" w:rsidRDefault="002D5AAC" w:rsidP="009A0A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47A15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9063D08" w14:textId="532EEF8A" w:rsidR="002D5AAC" w:rsidRDefault="009A0A85" w:rsidP="009A0A85">
            <w:pPr>
              <w:jc w:val="right"/>
            </w:pPr>
            <w:r w:rsidRPr="009A0A85">
              <w:rPr>
                <w:sz w:val="40"/>
              </w:rPr>
              <w:t>ECE</w:t>
            </w:r>
            <w:r>
              <w:t>/TRANS/WP.15/AC.2/2024/18</w:t>
            </w:r>
          </w:p>
        </w:tc>
      </w:tr>
      <w:tr w:rsidR="002D5AAC" w:rsidRPr="00793455" w14:paraId="66866D6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112EA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510C24" wp14:editId="444BAD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37429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931B0C" w14:textId="1407570D" w:rsidR="002D5AAC" w:rsidRDefault="009A0A8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9A0A85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477799DC" w14:textId="4BC6BE03" w:rsidR="009A0A85" w:rsidRDefault="009A0A85" w:rsidP="009A0A85">
            <w:pPr>
              <w:spacing w:line="240" w:lineRule="exact"/>
              <w:rPr>
                <w:lang w:val="en-US"/>
              </w:rPr>
            </w:pPr>
            <w:r w:rsidRPr="009A0A85">
              <w:rPr>
                <w:rFonts w:eastAsia="Times New Roman" w:cs="Times New Roman"/>
                <w:szCs w:val="20"/>
                <w:lang w:val="en-GB" w:eastAsia="fr-FR"/>
              </w:rPr>
              <w:t>9 November 2023</w:t>
            </w:r>
          </w:p>
          <w:p w14:paraId="24AB0B72" w14:textId="77777777" w:rsidR="009A0A85" w:rsidRDefault="009A0A85" w:rsidP="009A0A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025BBF" w14:textId="338338AF" w:rsidR="009A0A85" w:rsidRPr="008D53B6" w:rsidRDefault="009A0A85" w:rsidP="009A0A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9A0A85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4E1FD90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33797C1" w14:textId="77777777" w:rsidR="00F54395" w:rsidRPr="00F54395" w:rsidRDefault="00F54395" w:rsidP="00F54395">
      <w:pPr>
        <w:spacing w:before="120"/>
        <w:rPr>
          <w:sz w:val="28"/>
          <w:szCs w:val="28"/>
        </w:rPr>
      </w:pPr>
      <w:r w:rsidRPr="00F54395">
        <w:rPr>
          <w:sz w:val="28"/>
          <w:szCs w:val="28"/>
        </w:rPr>
        <w:t>Комитет по внутреннему транспорту</w:t>
      </w:r>
    </w:p>
    <w:p w14:paraId="56C58AB3" w14:textId="77777777" w:rsidR="00F54395" w:rsidRPr="00F54395" w:rsidRDefault="00F54395" w:rsidP="00F54395">
      <w:pPr>
        <w:spacing w:before="120"/>
        <w:rPr>
          <w:b/>
          <w:bCs/>
          <w:sz w:val="24"/>
          <w:szCs w:val="24"/>
        </w:rPr>
      </w:pPr>
      <w:r w:rsidRPr="00F54395">
        <w:rPr>
          <w:b/>
          <w:bCs/>
          <w:sz w:val="24"/>
          <w:szCs w:val="24"/>
        </w:rPr>
        <w:t>Рабочая группа по перевозкам опасных грузов</w:t>
      </w:r>
    </w:p>
    <w:p w14:paraId="7366C8B8" w14:textId="597D60AF" w:rsidR="00F54395" w:rsidRPr="00401F32" w:rsidRDefault="00F54395" w:rsidP="00F54395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  <w:t>прилагаемым к Европейскому соглашению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  <w:r>
        <w:t xml:space="preserve"> </w:t>
      </w:r>
    </w:p>
    <w:p w14:paraId="2FB987AF" w14:textId="5FB48B08" w:rsidR="00F54395" w:rsidRPr="00401F32" w:rsidRDefault="00F54395" w:rsidP="00F54395">
      <w:pPr>
        <w:spacing w:before="120"/>
        <w:rPr>
          <w:b/>
        </w:rPr>
      </w:pPr>
      <w:r>
        <w:rPr>
          <w:b/>
          <w:bCs/>
        </w:rPr>
        <w:t>Сорок третья сессия</w:t>
      </w:r>
      <w:r>
        <w:rPr>
          <w:b/>
          <w:bCs/>
        </w:rPr>
        <w:br/>
      </w:r>
      <w:r>
        <w:t>Женева, 22–26 января 2024 года</w:t>
      </w:r>
      <w:r>
        <w:br/>
        <w:t>Пункт 5 b) предварительной повестки дня</w:t>
      </w:r>
      <w:r>
        <w:br/>
      </w:r>
      <w:r>
        <w:rPr>
          <w:b/>
          <w:bCs/>
        </w:rPr>
        <w:t>Предложения о внесении поправок</w:t>
      </w:r>
      <w:r>
        <w:rPr>
          <w:b/>
          <w:bCs/>
        </w:rPr>
        <w:br/>
        <w:t>в Правила, прилагаемые к ВОПОГ:</w:t>
      </w:r>
    </w:p>
    <w:p w14:paraId="7B971232" w14:textId="77777777" w:rsidR="00F54395" w:rsidRPr="00401F32" w:rsidRDefault="00F54395" w:rsidP="00F54395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6DA20F42" w14:textId="2DA93975" w:rsidR="00F54395" w:rsidRPr="00401F32" w:rsidRDefault="00F54395" w:rsidP="00F54395">
      <w:pPr>
        <w:pStyle w:val="HChG"/>
      </w:pPr>
      <w:r>
        <w:tab/>
      </w:r>
      <w:r>
        <w:tab/>
        <w:t xml:space="preserve">Реклассификация № </w:t>
      </w:r>
      <w:r w:rsidRPr="00F54395">
        <w:t>ООН</w:t>
      </w:r>
      <w:r>
        <w:t xml:space="preserve"> 1918 ИЗОПРОПИЛБЕНЗОЛ (кумол) и вещества, содержащие кумол в количестве</w:t>
      </w:r>
      <w:r>
        <w:br/>
        <w:t>0,1 % или более</w:t>
      </w:r>
    </w:p>
    <w:p w14:paraId="7D3043FE" w14:textId="500E122C" w:rsidR="00F54395" w:rsidRDefault="00F54395" w:rsidP="00F54395">
      <w:pPr>
        <w:pStyle w:val="H1G"/>
      </w:pPr>
      <w:r>
        <w:tab/>
      </w:r>
      <w:r>
        <w:tab/>
      </w:r>
      <w:r>
        <w:rPr>
          <w:bCs/>
        </w:rPr>
        <w:t>Передано «Фьюэлз-Юроп»</w:t>
      </w:r>
      <w:r w:rsidRPr="00F54395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 xml:space="preserve">* </w:t>
      </w:r>
      <w:r w:rsidRPr="00F54395">
        <w:rPr>
          <w:rStyle w:val="aa"/>
          <w:b w:val="0"/>
          <w:bCs/>
          <w:position w:val="4"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9629" w:type="dxa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91"/>
        <w:gridCol w:w="5938"/>
      </w:tblGrid>
      <w:tr w:rsidR="006A1BA9" w14:paraId="654577C8" w14:textId="77777777" w:rsidTr="006A1BA9">
        <w:trPr>
          <w:jc w:val="center"/>
        </w:trPr>
        <w:tc>
          <w:tcPr>
            <w:tcW w:w="9629" w:type="dxa"/>
            <w:gridSpan w:val="2"/>
            <w:tcBorders>
              <w:bottom w:val="nil"/>
            </w:tcBorders>
            <w:shd w:val="clear" w:color="auto" w:fill="auto"/>
          </w:tcPr>
          <w:p w14:paraId="7840B3FA" w14:textId="718DF49F" w:rsidR="006A1BA9" w:rsidRPr="006A1BA9" w:rsidRDefault="006A1BA9" w:rsidP="00A47F5C">
            <w:pPr>
              <w:spacing w:before="240" w:after="120"/>
              <w:ind w:left="255"/>
              <w:rPr>
                <w:i/>
                <w:iCs/>
                <w:sz w:val="24"/>
                <w:szCs w:val="24"/>
              </w:rPr>
            </w:pPr>
            <w:r w:rsidRPr="006A1BA9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6A1BA9" w14:paraId="7C10F1EC" w14:textId="77777777" w:rsidTr="006A1BA9">
        <w:trPr>
          <w:jc w:val="center"/>
        </w:trPr>
        <w:tc>
          <w:tcPr>
            <w:tcW w:w="36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C52F28" w14:textId="3EACF755" w:rsidR="006A1BA9" w:rsidRPr="006A1BA9" w:rsidRDefault="006A1BA9" w:rsidP="006A1BA9">
            <w:pPr>
              <w:spacing w:after="120"/>
              <w:ind w:left="1134"/>
              <w:rPr>
                <w:i/>
                <w:sz w:val="24"/>
                <w:szCs w:val="24"/>
              </w:rPr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AD7291" w14:textId="689C124B" w:rsidR="006A1BA9" w:rsidRPr="006A1BA9" w:rsidRDefault="006A1BA9" w:rsidP="006A1BA9">
            <w:pPr>
              <w:spacing w:after="120"/>
              <w:ind w:right="1134"/>
              <w:rPr>
                <w:i/>
                <w:sz w:val="24"/>
                <w:szCs w:val="24"/>
              </w:rPr>
            </w:pPr>
            <w:r>
              <w:t>Неофициальный документ INF.17 сорок первой сессии</w:t>
            </w:r>
            <w:r>
              <w:br/>
              <w:t>ECE/TRANS/WP.15/AC.2/84; пп. 45–46</w:t>
            </w:r>
            <w:r w:rsidRPr="006A1BA9">
              <w:t xml:space="preserve"> </w:t>
            </w:r>
            <w:r>
              <w:t>(Доклад</w:t>
            </w:r>
            <w:r>
              <w:br/>
              <w:t>о работе сорок первой сессии)</w:t>
            </w:r>
            <w:r>
              <w:br/>
              <w:t>ECE/TRANS/WP.15/AC.2/2023/45; Доклад о работе тринадцатой сессии неофициальной рабочей группы</w:t>
            </w:r>
            <w:r>
              <w:br/>
              <w:t>по веществам (Берлин, 13–14  сентября 2023 года)</w:t>
            </w:r>
          </w:p>
        </w:tc>
      </w:tr>
      <w:tr w:rsidR="00F54395" w:rsidRPr="00401F32" w14:paraId="4A7EB7ED" w14:textId="77777777" w:rsidTr="006A1BA9">
        <w:trPr>
          <w:trHeight w:val="60"/>
          <w:jc w:val="center"/>
        </w:trPr>
        <w:tc>
          <w:tcPr>
            <w:tcW w:w="9629" w:type="dxa"/>
            <w:gridSpan w:val="2"/>
            <w:shd w:val="clear" w:color="auto" w:fill="auto"/>
          </w:tcPr>
          <w:p w14:paraId="39353D55" w14:textId="77777777" w:rsidR="00F54395" w:rsidRPr="00401F32" w:rsidRDefault="00F54395" w:rsidP="00A47F5C"/>
        </w:tc>
      </w:tr>
    </w:tbl>
    <w:p w14:paraId="7A62D4F6" w14:textId="77777777" w:rsidR="00F54395" w:rsidRPr="00401F32" w:rsidRDefault="00F54395" w:rsidP="00F54395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Существо предложения</w:t>
      </w:r>
    </w:p>
    <w:p w14:paraId="3C90E7B7" w14:textId="66300771" w:rsidR="00F54395" w:rsidRPr="00401F32" w:rsidRDefault="00F54395" w:rsidP="00F54395">
      <w:pPr>
        <w:pStyle w:val="SingleTxtG"/>
      </w:pPr>
      <w:r>
        <w:t>1.</w:t>
      </w:r>
      <w:r>
        <w:tab/>
        <w:t>Данный документ содержит два набора предложений, которые соответствуют рекомендациям неофициальной рабочей группы по веществам, изложенным на ее совещании в Берлине 13–14 сентября 2023 года.</w:t>
      </w:r>
    </w:p>
    <w:p w14:paraId="1E16252F" w14:textId="35A50226" w:rsidR="00F54395" w:rsidRPr="00401F32" w:rsidRDefault="00F54395" w:rsidP="00F54395">
      <w:pPr>
        <w:pStyle w:val="SingleTxtG"/>
      </w:pPr>
      <w:r>
        <w:lastRenderedPageBreak/>
        <w:t>2.</w:t>
      </w:r>
      <w:r>
        <w:tab/>
        <w:t>В предложениях рассматриваются позиции, которые были идентифицированы как потенциально содержащие кумол в количестве 0,1 % или более, т. е. позиции</w:t>
      </w:r>
      <w:r w:rsidR="006A1BA9">
        <w:br/>
      </w:r>
      <w:r>
        <w:t>под № ООН 1223 КЕРОСИН, № ООН 1307 КСИЛОЛЫ.</w:t>
      </w:r>
    </w:p>
    <w:p w14:paraId="529D3D69" w14:textId="2802572E" w:rsidR="00F54395" w:rsidRPr="00401F32" w:rsidRDefault="00F54395" w:rsidP="00F54395">
      <w:pPr>
        <w:pStyle w:val="SingleTxtG"/>
      </w:pPr>
      <w:r>
        <w:t>3.</w:t>
      </w:r>
      <w:r>
        <w:tab/>
        <w:t xml:space="preserve">Неофициальная рабочая группа по веществам вынесет рекомендации по предложению «Фьюэлз-Юроп» в отношении № ООН 1918 ИЗОПРОПИЛБЕНЗОЛ (кумол) в своем собственном докладе. Для № ООН 1863 ТОПЛИВО АВИАЦИОННОЕ ДЛЯ ТУРБИННЫХ ДВИГАТЕЛЕЙ как позиции со знаком </w:t>
      </w:r>
      <w:r w:rsidR="006A1BA9">
        <w:t>«</w:t>
      </w:r>
      <w:r>
        <w:t>*</w:t>
      </w:r>
      <w:r w:rsidR="006A1BA9">
        <w:t>»</w:t>
      </w:r>
      <w:r>
        <w:t xml:space="preserve"> уже предлагается возможность классификации в качестве канцерогенного, мутагенного или токсичного для репродуктивного здоровья вещества (КМР).</w:t>
      </w:r>
    </w:p>
    <w:p w14:paraId="4FA0AAED" w14:textId="3409A667" w:rsidR="00E12C5F" w:rsidRDefault="00F54395" w:rsidP="006A1BA9">
      <w:pPr>
        <w:pStyle w:val="SingleTxtG"/>
      </w:pPr>
      <w:r>
        <w:t>4.</w:t>
      </w:r>
      <w:r>
        <w:tab/>
        <w:t>В отношении ВОПОГ 2025 года «Фьюэлз-Юроп» просит Комитет по вопросам безопасности ВОПОГ принять решение о том, можно ли рассматривать приведенные ниже предложения по варианту 1 или по варианту 2 в качестве</w:t>
      </w:r>
      <w:r w:rsidR="006A1BA9">
        <w:br/>
      </w:r>
      <w:r>
        <w:t>новых (пересмотренных) позиций в таблице С главы 3.2 для вступления в силу</w:t>
      </w:r>
      <w:r w:rsidR="006A1BA9">
        <w:br/>
      </w:r>
      <w:r>
        <w:t>1 января 2025 года.</w:t>
      </w:r>
    </w:p>
    <w:p w14:paraId="4A9354ED" w14:textId="77777777" w:rsidR="00780A43" w:rsidRDefault="00780A43" w:rsidP="006A1BA9">
      <w:pPr>
        <w:pStyle w:val="SingleTxtG"/>
        <w:sectPr w:rsidR="00780A43" w:rsidSect="009A0A8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1E42C00B" w14:textId="77777777" w:rsidR="00780A43" w:rsidRPr="00401F32" w:rsidRDefault="00780A43" w:rsidP="00780A43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Предлагаемые варианты</w:t>
      </w:r>
    </w:p>
    <w:p w14:paraId="01CE30A1" w14:textId="07F8EBBA" w:rsidR="00780A43" w:rsidRPr="00401F32" w:rsidRDefault="00780A43" w:rsidP="00780A43">
      <w:pPr>
        <w:pStyle w:val="H1G"/>
      </w:pPr>
      <w:r>
        <w:tab/>
      </w:r>
      <w:r>
        <w:tab/>
      </w:r>
      <w:r>
        <w:rPr>
          <w:bCs/>
        </w:rPr>
        <w:t>Вариант 1: Изменить позиции в таблице C главы 3.2 для вступления в силу 1 января 2025 года,</w:t>
      </w:r>
      <w:r>
        <w:rPr>
          <w:bCs/>
        </w:rPr>
        <w:br/>
        <w:t>отразив содержание кумола в колонке 2</w:t>
      </w:r>
    </w:p>
    <w:p w14:paraId="5E2C40AA" w14:textId="48F6BBD3" w:rsidR="00780A43" w:rsidRPr="00401F32" w:rsidRDefault="00780A43" w:rsidP="00780A43">
      <w:pPr>
        <w:pStyle w:val="SingleTxtG"/>
      </w:pPr>
      <w:r>
        <w:t>5.</w:t>
      </w:r>
      <w:r>
        <w:tab/>
        <w:t>Приведенные ниже предложения отражают рекомендации неофициальной рабочей группы по веществам несколько изменить первоначальную формулировку и разграничить соответствующие позиции. (</w:t>
      </w:r>
      <w:r>
        <w:rPr>
          <w:b/>
          <w:bCs/>
          <w:u w:val="single"/>
        </w:rPr>
        <w:t>Новый текст</w:t>
      </w:r>
      <w:r>
        <w:t xml:space="preserve"> выделен жирным шрифтом и подчеркнут; </w:t>
      </w:r>
      <w:r>
        <w:rPr>
          <w:strike/>
        </w:rPr>
        <w:t xml:space="preserve">исключенный текст </w:t>
      </w:r>
      <w:r>
        <w:t>зачеркнут</w:t>
      </w:r>
      <w:r w:rsidR="009D5CD8">
        <w:t>.</w:t>
      </w:r>
      <w:r>
        <w:t>)</w:t>
      </w:r>
    </w:p>
    <w:p w14:paraId="62B9B218" w14:textId="68503F2F" w:rsidR="00780A43" w:rsidRPr="00401F32" w:rsidRDefault="00780A43" w:rsidP="001C6FF9">
      <w:pPr>
        <w:pStyle w:val="SingleTxtG"/>
        <w:spacing w:before="240" w:after="240"/>
      </w:pPr>
      <w:r>
        <w:t>6.</w:t>
      </w:r>
      <w:r>
        <w:tab/>
      </w:r>
      <w:r>
        <w:rPr>
          <w:b/>
          <w:bCs/>
        </w:rPr>
        <w:t>Изменить</w:t>
      </w:r>
      <w:r>
        <w:t xml:space="preserve"> позицию в таблице С главы 3.2 для № ООН 1223 КЕРОСИН, содержащий </w:t>
      </w:r>
      <w:r>
        <w:rPr>
          <w:b/>
          <w:bCs/>
        </w:rPr>
        <w:t>кумол в количестве менее 0,1 %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53"/>
        <w:gridCol w:w="420"/>
        <w:gridCol w:w="490"/>
        <w:gridCol w:w="588"/>
        <w:gridCol w:w="686"/>
        <w:gridCol w:w="713"/>
        <w:gridCol w:w="686"/>
        <w:gridCol w:w="630"/>
        <w:gridCol w:w="614"/>
        <w:gridCol w:w="548"/>
        <w:gridCol w:w="644"/>
        <w:gridCol w:w="546"/>
        <w:gridCol w:w="630"/>
        <w:gridCol w:w="616"/>
        <w:gridCol w:w="490"/>
        <w:gridCol w:w="643"/>
        <w:gridCol w:w="700"/>
        <w:gridCol w:w="658"/>
        <w:gridCol w:w="462"/>
        <w:gridCol w:w="613"/>
      </w:tblGrid>
      <w:tr w:rsidR="007E35DB" w:rsidRPr="006852FE" w14:paraId="5AC74A88" w14:textId="77777777" w:rsidTr="007E35DB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28A0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bookmarkStart w:id="0" w:name="_Hlk123734817"/>
            <w:r w:rsidRPr="00780A43">
              <w:rPr>
                <w:rFonts w:cs="Times New Roman"/>
                <w:sz w:val="16"/>
                <w:szCs w:val="16"/>
              </w:rPr>
              <w:t>(1)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36CD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(2)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FC248D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(3a)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2F309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(3b)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9ADA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(4)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2FB7D54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(5)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DB13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(6)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66C2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(7)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E7E2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(8)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A6E9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(9)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225F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(10)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554D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(11)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D0E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(12)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E302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(13)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42A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(14)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89F8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(15)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B71A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(16)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2946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(17)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518D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(18)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5003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(19)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48FF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(20)</w:t>
            </w:r>
          </w:p>
        </w:tc>
      </w:tr>
      <w:tr w:rsidR="007E35DB" w:rsidRPr="006852FE" w14:paraId="6BA916F2" w14:textId="77777777" w:rsidTr="007E35DB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32D4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651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626DA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D403A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D267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5159162" w14:textId="3D50C305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5.2.2/</w:t>
            </w:r>
            <w:r w:rsidR="0012692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80A43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3FE2" w14:textId="3497ABF8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12692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80A43">
              <w:rPr>
                <w:rFonts w:cs="Times New Roman"/>
                <w:b/>
                <w:bCs/>
                <w:sz w:val="16"/>
                <w:szCs w:val="16"/>
              </w:rPr>
              <w:t>7.2.2.0.1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8E6D" w14:textId="3C49DD99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7E35D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80A43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D6D1" w14:textId="524D85FC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7E35D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80A43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0D6E" w14:textId="58DA1876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7E35D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80A43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1864" w14:textId="3B5DCFAA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7E35D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80A43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8F98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76D6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C78E" w14:textId="436242F2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7E35D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80A43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8E4B" w14:textId="2DBE5623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7E35D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80A43">
              <w:rPr>
                <w:rFonts w:cs="Times New Roman"/>
                <w:b/>
                <w:bCs/>
                <w:sz w:val="16"/>
                <w:szCs w:val="16"/>
              </w:rPr>
              <w:t>1.2.1</w:t>
            </w:r>
            <w:r w:rsidRPr="00780A4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A8E4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FDE7" w14:textId="49688BAC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7E35D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80A43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  <w:r w:rsidRPr="00780A4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8745" w14:textId="1DC81161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7E35D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80A43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41C0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ADE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2181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</w:tr>
      <w:tr w:rsidR="007E35DB" w:rsidRPr="006852FE" w14:paraId="491E4CCD" w14:textId="77777777" w:rsidTr="007E35DB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72D91" w14:textId="7E6F7992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  <w:r w:rsidRPr="00780A43">
              <w:rPr>
                <w:rFonts w:cs="Times New Roman"/>
                <w:sz w:val="16"/>
                <w:szCs w:val="16"/>
              </w:rPr>
              <w:t>1223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BCDD1" w14:textId="0C7E9849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КЕРОСИН (</w:t>
            </w:r>
            <w:r w:rsidRPr="00780A43">
              <w:rPr>
                <w:rFonts w:cs="Times New Roman"/>
                <w:b/>
                <w:bCs/>
                <w:sz w:val="16"/>
                <w:szCs w:val="16"/>
                <w:u w:val="single"/>
              </w:rPr>
              <w:t>содержащий кумол</w:t>
            </w:r>
            <w:r w:rsidR="0012692B">
              <w:rPr>
                <w:rFonts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780A43">
              <w:rPr>
                <w:rFonts w:cs="Times New Roman"/>
                <w:b/>
                <w:bCs/>
                <w:sz w:val="16"/>
                <w:szCs w:val="16"/>
                <w:u w:val="single"/>
              </w:rPr>
              <w:t>в количестве &lt;0,1 %</w:t>
            </w:r>
            <w:r w:rsidRPr="00780A4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C3C955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F85D6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5948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003E046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780A43">
              <w:rPr>
                <w:rFonts w:cs="Times New Roman"/>
                <w:sz w:val="16"/>
                <w:szCs w:val="16"/>
              </w:rPr>
              <w:t>3+N2+F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F8AFC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3D02B" w14:textId="799385CD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5EDBE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E700F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DC7B7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39045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28A47" w14:textId="6A502076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≤0,83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F65CA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0BF5E" w14:textId="6AF46377" w:rsidR="00780A43" w:rsidRPr="00780A43" w:rsidRDefault="007E35DB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780A43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A407C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T3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88586" w14:textId="48EB5CDA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IIA</w:t>
            </w:r>
            <w:r w:rsidRPr="00780A43">
              <w:rPr>
                <w:rFonts w:cs="Times New Roman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75386" w14:textId="6FFA227B" w:rsidR="00780A43" w:rsidRPr="00780A43" w:rsidRDefault="007E35DB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780A43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C2075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PP, EX, A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60E1C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80757" w14:textId="77777777" w:rsidR="00780A43" w:rsidRPr="00780A43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80A43">
              <w:rPr>
                <w:rFonts w:cs="Times New Roman"/>
                <w:sz w:val="16"/>
                <w:szCs w:val="16"/>
              </w:rPr>
              <w:t>14</w:t>
            </w:r>
          </w:p>
        </w:tc>
      </w:tr>
    </w:tbl>
    <w:bookmarkEnd w:id="0"/>
    <w:p w14:paraId="2A753728" w14:textId="735725C4" w:rsidR="00780A43" w:rsidRPr="00401F32" w:rsidRDefault="00780A43" w:rsidP="00780A43">
      <w:pPr>
        <w:pStyle w:val="SingleTxtG"/>
        <w:spacing w:before="120"/>
        <w:rPr>
          <w:i/>
          <w:iCs/>
        </w:rPr>
      </w:pPr>
      <w:r>
        <w:rPr>
          <w:i/>
          <w:iCs/>
        </w:rPr>
        <w:t>Примечание: для обозначения уровня кумола ниже 0,1</w:t>
      </w:r>
      <w:r w:rsidR="007E35DB">
        <w:rPr>
          <w:i/>
          <w:iCs/>
        </w:rPr>
        <w:t> </w:t>
      </w:r>
      <w:r>
        <w:rPr>
          <w:i/>
          <w:iCs/>
        </w:rPr>
        <w:t xml:space="preserve">% используется знак </w:t>
      </w:r>
      <w:r w:rsidR="007E35DB">
        <w:rPr>
          <w:i/>
          <w:iCs/>
        </w:rPr>
        <w:t>«</w:t>
      </w:r>
      <w:r>
        <w:rPr>
          <w:i/>
          <w:iCs/>
        </w:rPr>
        <w:t>&lt;</w:t>
      </w:r>
      <w:r w:rsidR="007E35DB">
        <w:rPr>
          <w:i/>
          <w:iCs/>
        </w:rPr>
        <w:t>»</w:t>
      </w:r>
      <w:r>
        <w:rPr>
          <w:i/>
          <w:iCs/>
        </w:rPr>
        <w:t>.</w:t>
      </w:r>
    </w:p>
    <w:p w14:paraId="6DD1B579" w14:textId="77777777" w:rsidR="00780A43" w:rsidRPr="00401F32" w:rsidRDefault="00780A43" w:rsidP="00780A43">
      <w:pPr>
        <w:pStyle w:val="SingleTxtG"/>
        <w:spacing w:before="240" w:after="240"/>
      </w:pPr>
      <w:r>
        <w:rPr>
          <w:b/>
          <w:bCs/>
        </w:rPr>
        <w:t>7.</w:t>
      </w:r>
      <w:r>
        <w:tab/>
      </w:r>
      <w:r>
        <w:rPr>
          <w:b/>
          <w:bCs/>
        </w:rPr>
        <w:t xml:space="preserve">Новая </w:t>
      </w:r>
      <w:r>
        <w:t xml:space="preserve">позиция в таблице С раздела 3.2.3.2 для № ООН 1223 КЕРОСИН, содержащий </w:t>
      </w:r>
      <w:r>
        <w:rPr>
          <w:b/>
          <w:bCs/>
        </w:rPr>
        <w:t>кумол в количестве 0,1 % или более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53"/>
        <w:gridCol w:w="406"/>
        <w:gridCol w:w="490"/>
        <w:gridCol w:w="602"/>
        <w:gridCol w:w="672"/>
        <w:gridCol w:w="741"/>
        <w:gridCol w:w="686"/>
        <w:gridCol w:w="616"/>
        <w:gridCol w:w="616"/>
        <w:gridCol w:w="565"/>
        <w:gridCol w:w="625"/>
        <w:gridCol w:w="546"/>
        <w:gridCol w:w="630"/>
        <w:gridCol w:w="616"/>
        <w:gridCol w:w="504"/>
        <w:gridCol w:w="629"/>
        <w:gridCol w:w="686"/>
        <w:gridCol w:w="658"/>
        <w:gridCol w:w="476"/>
        <w:gridCol w:w="613"/>
      </w:tblGrid>
      <w:tr w:rsidR="007E35DB" w:rsidRPr="006852FE" w14:paraId="41DDEF21" w14:textId="77777777" w:rsidTr="000037D0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C8C9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(1)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9B2A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(2)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C7736B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(3a)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3D5EB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(3b)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7091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(4)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6B51623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(5)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FDAE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(6)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C233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(7)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C4AB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(8)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990E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(9)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8C20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(10)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5987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(11)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68D6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(12)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9696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(13)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BED9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(14)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7A2C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(15)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70B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(16)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4A9D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(17)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5D07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(18)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8FE9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(19)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CA98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(20)</w:t>
            </w:r>
          </w:p>
        </w:tc>
      </w:tr>
      <w:tr w:rsidR="007E35DB" w:rsidRPr="006852FE" w14:paraId="66ACB346" w14:textId="77777777" w:rsidTr="000037D0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8A85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FFBB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8AD08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12EEBD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9289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5CB95B9" w14:textId="6BF1135E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5.2.2/</w:t>
            </w:r>
            <w:r w:rsidR="007E35D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E35DB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88BD" w14:textId="0E099C6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7E35DB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E35DB">
              <w:rPr>
                <w:rFonts w:cs="Times New Roman"/>
                <w:b/>
                <w:bCs/>
                <w:sz w:val="16"/>
                <w:szCs w:val="16"/>
              </w:rPr>
              <w:t>7.2.2.0.1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8CC9" w14:textId="7102A23C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F3EE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E35DB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B17E" w14:textId="28922258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F3EE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E35DB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0AA3" w14:textId="40B4E50C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F3EE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E35DB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DD38" w14:textId="1F986126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3.2.3.1/ 1.2.1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6431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8423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38D6" w14:textId="387E6CDD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F3EE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E35DB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48F9" w14:textId="6347463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F3EE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E35DB">
              <w:rPr>
                <w:rFonts w:cs="Times New Roman"/>
                <w:b/>
                <w:bCs/>
                <w:sz w:val="16"/>
                <w:szCs w:val="16"/>
              </w:rPr>
              <w:t>1.2.1</w:t>
            </w:r>
            <w:r w:rsidRPr="007E35DB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737C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6623" w14:textId="45139F10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2F3EE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E35DB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43EE" w14:textId="7DE899CA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2F3EE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7E35DB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491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CD82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BDB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</w:tr>
      <w:tr w:rsidR="007E35DB" w:rsidRPr="006852FE" w14:paraId="1598F162" w14:textId="77777777" w:rsidTr="000037D0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268AA" w14:textId="4C1F7EAF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  <w:r w:rsidRPr="007E35DB">
              <w:rPr>
                <w:rFonts w:cs="Times New Roman"/>
                <w:sz w:val="16"/>
                <w:szCs w:val="16"/>
              </w:rPr>
              <w:t>1223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5F2EA" w14:textId="5AC6F460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 xml:space="preserve">КЕРОСИН </w:t>
            </w:r>
            <w:r w:rsidRPr="007E35DB">
              <w:rPr>
                <w:rFonts w:cs="Times New Roman"/>
                <w:b/>
                <w:bCs/>
                <w:sz w:val="16"/>
                <w:szCs w:val="16"/>
              </w:rPr>
              <w:t>(</w:t>
            </w:r>
            <w:r w:rsidRPr="007E35DB">
              <w:rPr>
                <w:rFonts w:cs="Times New Roman"/>
                <w:b/>
                <w:bCs/>
                <w:sz w:val="16"/>
                <w:szCs w:val="16"/>
                <w:u w:val="single"/>
              </w:rPr>
              <w:t>содержащий кумол в количестве ≥0,1 %</w:t>
            </w:r>
            <w:r w:rsidRPr="007E35DB">
              <w:rPr>
                <w:rFonts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B4B47B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C925F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83AFE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207E19A" w14:textId="5C70F1E5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7E35DB">
              <w:rPr>
                <w:rFonts w:cs="Times New Roman"/>
                <w:sz w:val="16"/>
                <w:szCs w:val="16"/>
              </w:rPr>
              <w:t>3+N2</w:t>
            </w:r>
            <w:r w:rsidRPr="007E35DB">
              <w:rPr>
                <w:rFonts w:cs="Times New Roman"/>
                <w:b/>
                <w:bCs/>
                <w:sz w:val="16"/>
                <w:szCs w:val="16"/>
                <w:u w:val="single"/>
              </w:rPr>
              <w:t>+</w:t>
            </w:r>
            <w:r w:rsidR="007E35DB">
              <w:rPr>
                <w:rFonts w:cs="Times New Roman"/>
                <w:b/>
                <w:bCs/>
                <w:sz w:val="16"/>
                <w:szCs w:val="16"/>
                <w:u w:val="single"/>
              </w:rPr>
              <w:br/>
            </w:r>
            <w:r w:rsidRPr="007E35DB">
              <w:rPr>
                <w:rFonts w:cs="Times New Roman"/>
                <w:b/>
                <w:bCs/>
                <w:sz w:val="16"/>
                <w:szCs w:val="16"/>
                <w:u w:val="single"/>
              </w:rPr>
              <w:t>CMR</w:t>
            </w:r>
            <w:r w:rsidRPr="007E35DB">
              <w:rPr>
                <w:rFonts w:cs="Times New Roman"/>
                <w:sz w:val="16"/>
                <w:szCs w:val="16"/>
              </w:rPr>
              <w:t>+F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6C276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F09D2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trike/>
                <w:sz w:val="16"/>
                <w:szCs w:val="16"/>
              </w:rPr>
              <w:t>3</w:t>
            </w:r>
            <w:r w:rsidRPr="007E35DB">
              <w:rPr>
                <w:rFonts w:cs="Times New Roman"/>
                <w:sz w:val="16"/>
                <w:szCs w:val="16"/>
              </w:rPr>
              <w:t xml:space="preserve"> </w:t>
            </w:r>
            <w:r w:rsidRPr="007E35DB">
              <w:rPr>
                <w:rFonts w:cs="Times New Roman"/>
                <w:b/>
                <w:bCs/>
                <w:sz w:val="16"/>
                <w:szCs w:val="16"/>
                <w:u w:val="single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8BF24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999AD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95444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2AD6A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386E3" w14:textId="79C9AC7E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≤0,83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A81F6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8AFDB" w14:textId="339F1A88" w:rsidR="00780A43" w:rsidRPr="007E35DB" w:rsidRDefault="002F3EE0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7E35DB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F3735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T3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5AD24" w14:textId="0855F370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IIA</w:t>
            </w:r>
            <w:r w:rsidRPr="007E35DB">
              <w:rPr>
                <w:rFonts w:cs="Times New Roman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02375" w14:textId="4C34FE14" w:rsidR="00780A43" w:rsidRPr="007E35DB" w:rsidRDefault="001C6FF9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7E35DB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D1021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7E35DB">
              <w:rPr>
                <w:rFonts w:cs="Times New Roman"/>
                <w:sz w:val="16"/>
                <w:szCs w:val="16"/>
                <w:lang w:val="fr-CH"/>
              </w:rPr>
              <w:t xml:space="preserve">PP, </w:t>
            </w:r>
            <w:r w:rsidRPr="007E35DB">
              <w:rPr>
                <w:rFonts w:cs="Times New Roman"/>
                <w:b/>
                <w:bCs/>
                <w:sz w:val="16"/>
                <w:szCs w:val="16"/>
                <w:u w:val="single"/>
                <w:lang w:val="fr-CH"/>
              </w:rPr>
              <w:t>EP</w:t>
            </w:r>
            <w:r w:rsidRPr="007E35DB">
              <w:rPr>
                <w:rFonts w:cs="Times New Roman"/>
                <w:sz w:val="16"/>
                <w:szCs w:val="16"/>
                <w:lang w:val="fr-CH"/>
              </w:rPr>
              <w:t xml:space="preserve">, EX, </w:t>
            </w:r>
            <w:r w:rsidRPr="007E35DB">
              <w:rPr>
                <w:rFonts w:cs="Times New Roman"/>
                <w:b/>
                <w:bCs/>
                <w:sz w:val="16"/>
                <w:szCs w:val="16"/>
                <w:u w:val="single"/>
                <w:lang w:val="fr-CH"/>
              </w:rPr>
              <w:t>TOX</w:t>
            </w:r>
            <w:r w:rsidRPr="007E35DB">
              <w:rPr>
                <w:rFonts w:cs="Times New Roman"/>
                <w:sz w:val="16"/>
                <w:szCs w:val="16"/>
                <w:lang w:val="fr-CH"/>
              </w:rPr>
              <w:t>, A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0868C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68A6B" w14:textId="77777777" w:rsidR="00780A43" w:rsidRPr="007E35DB" w:rsidRDefault="00780A43" w:rsidP="001C6FF9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E35DB">
              <w:rPr>
                <w:rFonts w:cs="Times New Roman"/>
                <w:sz w:val="16"/>
                <w:szCs w:val="16"/>
              </w:rPr>
              <w:t>14</w:t>
            </w:r>
          </w:p>
        </w:tc>
      </w:tr>
    </w:tbl>
    <w:p w14:paraId="2770ED28" w14:textId="0CD746D5" w:rsidR="00780A43" w:rsidRPr="00401F32" w:rsidRDefault="00780A43" w:rsidP="00780A43">
      <w:pPr>
        <w:pStyle w:val="SingleTxtG"/>
        <w:spacing w:before="120"/>
        <w:rPr>
          <w:i/>
          <w:iCs/>
        </w:rPr>
      </w:pPr>
      <w:r>
        <w:rPr>
          <w:i/>
          <w:iCs/>
        </w:rPr>
        <w:t>Примечание: для обозначения уровня кумола, равного 0,1</w:t>
      </w:r>
      <w:r w:rsidR="007E35DB">
        <w:rPr>
          <w:i/>
          <w:iCs/>
        </w:rPr>
        <w:t> </w:t>
      </w:r>
      <w:r>
        <w:rPr>
          <w:i/>
          <w:iCs/>
        </w:rPr>
        <w:t>% и выше, используется</w:t>
      </w:r>
      <w:r>
        <w:t xml:space="preserve"> </w:t>
      </w:r>
      <w:r>
        <w:rPr>
          <w:i/>
          <w:iCs/>
        </w:rPr>
        <w:t xml:space="preserve">знак </w:t>
      </w:r>
      <w:r w:rsidR="007E35DB">
        <w:rPr>
          <w:i/>
          <w:iCs/>
        </w:rPr>
        <w:t>«</w:t>
      </w:r>
      <w:r>
        <w:rPr>
          <w:i/>
          <w:iCs/>
        </w:rPr>
        <w:t>≥</w:t>
      </w:r>
      <w:r w:rsidR="007E35DB">
        <w:rPr>
          <w:i/>
          <w:iCs/>
        </w:rPr>
        <w:t>»</w:t>
      </w:r>
      <w:r>
        <w:rPr>
          <w:i/>
          <w:iCs/>
        </w:rPr>
        <w:t>.</w:t>
      </w:r>
    </w:p>
    <w:p w14:paraId="64F1AED7" w14:textId="77777777" w:rsidR="00780A43" w:rsidRPr="00401F32" w:rsidRDefault="00780A43" w:rsidP="001C6FF9">
      <w:pPr>
        <w:pStyle w:val="SingleTxtG"/>
        <w:pageBreakBefore/>
        <w:spacing w:after="240"/>
        <w:rPr>
          <w:b/>
          <w:bCs/>
        </w:rPr>
      </w:pPr>
      <w:r>
        <w:lastRenderedPageBreak/>
        <w:t>8.</w:t>
      </w:r>
      <w:r>
        <w:tab/>
      </w:r>
      <w:r>
        <w:rPr>
          <w:b/>
          <w:bCs/>
        </w:rPr>
        <w:t>Изменить три</w:t>
      </w:r>
      <w:r>
        <w:t xml:space="preserve"> позиции в таблице С главы 3.2 для № ООН 1307 КСИЛОЛЫ, </w:t>
      </w:r>
      <w:r>
        <w:rPr>
          <w:b/>
          <w:bCs/>
        </w:rPr>
        <w:t>содержащие кумол в количестве менее 0,1 %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25"/>
        <w:gridCol w:w="448"/>
        <w:gridCol w:w="438"/>
        <w:gridCol w:w="626"/>
        <w:gridCol w:w="686"/>
        <w:gridCol w:w="741"/>
        <w:gridCol w:w="686"/>
        <w:gridCol w:w="602"/>
        <w:gridCol w:w="630"/>
        <w:gridCol w:w="560"/>
        <w:gridCol w:w="630"/>
        <w:gridCol w:w="546"/>
        <w:gridCol w:w="630"/>
        <w:gridCol w:w="602"/>
        <w:gridCol w:w="518"/>
        <w:gridCol w:w="629"/>
        <w:gridCol w:w="574"/>
        <w:gridCol w:w="686"/>
        <w:gridCol w:w="462"/>
        <w:gridCol w:w="711"/>
      </w:tblGrid>
      <w:tr w:rsidR="002F3EE0" w:rsidRPr="006852FE" w14:paraId="731CBC24" w14:textId="77777777" w:rsidTr="009D5CD8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5416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(1)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8BA3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(2)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CB62C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(3a)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25742D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(3b)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B30C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(4)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6F9EE3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(5)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47E6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(6)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2FCD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(7)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9EDE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8ADC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(9)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D617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(10)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04BA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(11)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B47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(12)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461D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(13)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FC7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(14)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5596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(15)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0920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(16)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DBDB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(17)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3920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(18)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4EEE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(19)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ACD2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(20)</w:t>
            </w:r>
          </w:p>
        </w:tc>
      </w:tr>
      <w:tr w:rsidR="002F3EE0" w:rsidRPr="006852FE" w14:paraId="1056B455" w14:textId="77777777" w:rsidTr="009D5CD8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B8B3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7C2E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749952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AC9DD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EC7E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E136301" w14:textId="6D61A66D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5.2.2/</w:t>
            </w:r>
            <w:r w:rsidR="002F3EE0" w:rsidRP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1746" w14:textId="03E9973C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2F3EE0" w:rsidRP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7.2.2.0.1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A035" w14:textId="354F5478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F3EE0" w:rsidRP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11E8" w14:textId="5E60DC1A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F3EE0" w:rsidRP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C67A" w14:textId="3779A59E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F3EE0" w:rsidRP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FDF4" w14:textId="3692AD11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F3EE0" w:rsidRP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45FF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FEA2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7320" w14:textId="39302745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F3EE0" w:rsidRP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9081" w14:textId="69713036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F3EE0" w:rsidRP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1.2.1</w:t>
            </w:r>
            <w:r w:rsidRPr="001C6FF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84B3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86B8" w14:textId="11582DE5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2F3EE0" w:rsidRP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  <w:r w:rsidRPr="001C6FF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0375" w14:textId="3E3E892D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2F3EE0" w:rsidRP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6557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792B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A2A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</w:tr>
      <w:tr w:rsidR="002F3EE0" w:rsidRPr="006852FE" w14:paraId="77C08A2E" w14:textId="77777777" w:rsidTr="009D5CD8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0E7C2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1307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7F73C" w14:textId="5F85B67D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 xml:space="preserve">КСИЛОЛЫ (смесь, </w:t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содержащая кумол</w:t>
            </w:r>
            <w:r w:rsid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в количестве менее 0,1 %,</w:t>
            </w:r>
            <w:r w:rsid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sz w:val="16"/>
                <w:szCs w:val="16"/>
              </w:rPr>
              <w:t>0 °C ≤ t</w:t>
            </w:r>
            <w:r w:rsidRPr="001C6FF9">
              <w:rPr>
                <w:rFonts w:cs="Times New Roman"/>
                <w:sz w:val="16"/>
                <w:szCs w:val="16"/>
                <w:vertAlign w:val="subscript"/>
              </w:rPr>
              <w:t>плав.</w:t>
            </w:r>
            <w:r w:rsidRPr="001C6FF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349900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E9DE5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C2EA3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75F1E3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1C6FF9">
              <w:rPr>
                <w:rFonts w:cs="Times New Roman"/>
                <w:sz w:val="16"/>
                <w:szCs w:val="16"/>
              </w:rPr>
              <w:t>3+N2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D8706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1F129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D6EA9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B2F26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C91E9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64799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59C02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EFA5A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731D4" w14:textId="537B938B" w:rsidR="00780A43" w:rsidRPr="001C6FF9" w:rsidRDefault="00AA5014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1C6FF9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F5169" w14:textId="0C911109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T1</w:t>
            </w:r>
            <w:r w:rsidRPr="001C6FF9">
              <w:rPr>
                <w:rFonts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2CFE1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IIA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DE76C" w14:textId="1ABD34F9" w:rsidR="00780A43" w:rsidRPr="001C6FF9" w:rsidRDefault="00AA5014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1C6FF9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3D74D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PP, EX, A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7803B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F60C7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</w:tr>
      <w:tr w:rsidR="002F3EE0" w:rsidRPr="006852FE" w14:paraId="6B0C3C5F" w14:textId="77777777" w:rsidTr="009D5CD8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20963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1307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EEC6A" w14:textId="1BD475E2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 xml:space="preserve">КСИЛОЛЫ (смесь, </w:t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содержащая кумол</w:t>
            </w:r>
            <w:r w:rsid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в количестве менее 0,1 %,</w:t>
            </w:r>
            <w:r w:rsid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sz w:val="16"/>
                <w:szCs w:val="16"/>
              </w:rPr>
              <w:t>0 °C ≤ t</w:t>
            </w:r>
            <w:r w:rsidRPr="001C6FF9">
              <w:rPr>
                <w:rFonts w:cs="Times New Roman"/>
                <w:sz w:val="16"/>
                <w:szCs w:val="16"/>
                <w:vertAlign w:val="subscript"/>
              </w:rPr>
              <w:t>плав.</w:t>
            </w:r>
            <w:r w:rsidRPr="001C6FF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062FE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284DC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FDCEA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50AD38D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1C6FF9">
              <w:rPr>
                <w:rFonts w:cs="Times New Roman"/>
                <w:sz w:val="16"/>
                <w:szCs w:val="16"/>
              </w:rPr>
              <w:t>3+N2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29A31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23F11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2CFF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CE07E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D21E9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A9CD9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FE2F5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2BEB4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AAFE0" w14:textId="6ED36694" w:rsidR="00780A43" w:rsidRPr="001C6FF9" w:rsidRDefault="00AA5014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1C6FF9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9C57F" w14:textId="07A2D34E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T1</w:t>
            </w:r>
            <w:r w:rsidRPr="001C6FF9">
              <w:rPr>
                <w:rFonts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A6563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IIA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055F1" w14:textId="666B9738" w:rsidR="00780A43" w:rsidRPr="001C6FF9" w:rsidRDefault="00AA5014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1C6FF9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DC343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PP, EX, A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8AA79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0A239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</w:tr>
      <w:tr w:rsidR="002F3EE0" w:rsidRPr="006852FE" w14:paraId="08F698AD" w14:textId="77777777" w:rsidTr="009D5CD8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4F648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1307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9060A" w14:textId="7A69DA74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 xml:space="preserve">КСИЛОЛЫ (смесь, </w:t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содержащая кумол</w:t>
            </w:r>
            <w:r w:rsidR="001C6FF9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1C6FF9">
              <w:rPr>
                <w:rFonts w:cs="Times New Roman"/>
                <w:b/>
                <w:bCs/>
                <w:sz w:val="16"/>
                <w:szCs w:val="16"/>
              </w:rPr>
              <w:t>в количестве менее 0,1 %,</w:t>
            </w:r>
            <w:r w:rsidR="001C6FF9">
              <w:rPr>
                <w:rFonts w:cs="Times New Roman"/>
                <w:sz w:val="16"/>
                <w:szCs w:val="16"/>
              </w:rPr>
              <w:br/>
            </w:r>
            <w:r w:rsidRPr="001C6FF9">
              <w:rPr>
                <w:rFonts w:cs="Times New Roman"/>
                <w:sz w:val="16"/>
                <w:szCs w:val="16"/>
              </w:rPr>
              <w:t>0 °C &lt; t</w:t>
            </w:r>
            <w:r w:rsidRPr="001C6FF9">
              <w:rPr>
                <w:rFonts w:cs="Times New Roman"/>
                <w:sz w:val="16"/>
                <w:szCs w:val="16"/>
                <w:vertAlign w:val="subscript"/>
              </w:rPr>
              <w:t xml:space="preserve">плав. </w:t>
            </w:r>
            <w:r w:rsidRPr="001C6FF9">
              <w:rPr>
                <w:rFonts w:cs="Times New Roman"/>
                <w:sz w:val="16"/>
                <w:szCs w:val="16"/>
              </w:rPr>
              <w:t>≤ 13° C)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099E53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BB72F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F6887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6D9F6CF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1C6FF9">
              <w:rPr>
                <w:rFonts w:cs="Times New Roman"/>
                <w:sz w:val="16"/>
                <w:szCs w:val="16"/>
              </w:rPr>
              <w:t>3+N2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E2F06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EF27E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822C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3A6E1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5E354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EBBF9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E0A9D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9EF18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63F31" w14:textId="6A00EF44" w:rsidR="00780A43" w:rsidRPr="001C6FF9" w:rsidRDefault="00AA5014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1C6FF9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2FB9E" w14:textId="460D4F2A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T1</w:t>
            </w:r>
            <w:r w:rsidRPr="001C6FF9">
              <w:rPr>
                <w:rFonts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B9472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IIA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AAE28" w14:textId="1B10B075" w:rsidR="00780A43" w:rsidRPr="001C6FF9" w:rsidRDefault="00AA5014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1C6FF9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81F14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PP, EX,  A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D2759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C6FF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B3615" w14:textId="77777777" w:rsidR="00780A43" w:rsidRPr="001C6FF9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pacing w:val="-2"/>
                <w:sz w:val="16"/>
                <w:szCs w:val="16"/>
              </w:rPr>
            </w:pPr>
            <w:r w:rsidRPr="001C6FF9">
              <w:rPr>
                <w:rFonts w:cs="Times New Roman"/>
                <w:spacing w:val="-2"/>
                <w:sz w:val="16"/>
                <w:szCs w:val="16"/>
              </w:rPr>
              <w:t>6: +17 ºC; 17</w:t>
            </w:r>
          </w:p>
        </w:tc>
      </w:tr>
    </w:tbl>
    <w:p w14:paraId="774BEA0A" w14:textId="4F6B2048" w:rsidR="00780A43" w:rsidRPr="00401F32" w:rsidRDefault="00780A43" w:rsidP="00780A43">
      <w:pPr>
        <w:pStyle w:val="SingleTxtG"/>
        <w:spacing w:before="120"/>
        <w:rPr>
          <w:i/>
          <w:iCs/>
        </w:rPr>
      </w:pPr>
      <w:r>
        <w:rPr>
          <w:i/>
          <w:iCs/>
        </w:rPr>
        <w:t>Примечание: для обозначения уровня кумола ниже 0,1</w:t>
      </w:r>
      <w:r w:rsidR="001C6FF9">
        <w:rPr>
          <w:i/>
          <w:iCs/>
        </w:rPr>
        <w:t xml:space="preserve"> </w:t>
      </w:r>
      <w:r>
        <w:rPr>
          <w:i/>
          <w:iCs/>
        </w:rPr>
        <w:t xml:space="preserve">% используется знак </w:t>
      </w:r>
      <w:r w:rsidR="001C6FF9">
        <w:rPr>
          <w:i/>
          <w:iCs/>
        </w:rPr>
        <w:t>«</w:t>
      </w:r>
      <w:r>
        <w:rPr>
          <w:i/>
          <w:iCs/>
        </w:rPr>
        <w:t>&lt;</w:t>
      </w:r>
      <w:r w:rsidR="001C6FF9">
        <w:rPr>
          <w:i/>
          <w:iCs/>
        </w:rPr>
        <w:t>»</w:t>
      </w:r>
      <w:r>
        <w:rPr>
          <w:i/>
          <w:iCs/>
        </w:rPr>
        <w:t>.</w:t>
      </w:r>
    </w:p>
    <w:p w14:paraId="365E8B3D" w14:textId="77777777" w:rsidR="00780A43" w:rsidRPr="00401F32" w:rsidRDefault="00780A43" w:rsidP="001C6FF9">
      <w:pPr>
        <w:pStyle w:val="SingleTxtG"/>
        <w:spacing w:before="240" w:after="240"/>
      </w:pPr>
      <w:r>
        <w:t>9.</w:t>
      </w:r>
      <w:r>
        <w:tab/>
      </w:r>
      <w:r>
        <w:rPr>
          <w:b/>
          <w:bCs/>
        </w:rPr>
        <w:t xml:space="preserve">Три новые </w:t>
      </w:r>
      <w:r>
        <w:t xml:space="preserve">позиции в таблице С главы 3.2 для № ООН 1307 КСИЛОЛЫ, </w:t>
      </w:r>
      <w:r>
        <w:rPr>
          <w:b/>
          <w:bCs/>
        </w:rPr>
        <w:t>содержащие кумол в количестве 0,1 % и более</w:t>
      </w:r>
      <w:r>
        <w:t xml:space="preserve"> 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2212"/>
        <w:gridCol w:w="448"/>
        <w:gridCol w:w="448"/>
        <w:gridCol w:w="630"/>
        <w:gridCol w:w="796"/>
        <w:gridCol w:w="617"/>
        <w:gridCol w:w="686"/>
        <w:gridCol w:w="602"/>
        <w:gridCol w:w="630"/>
        <w:gridCol w:w="560"/>
        <w:gridCol w:w="644"/>
        <w:gridCol w:w="532"/>
        <w:gridCol w:w="644"/>
        <w:gridCol w:w="602"/>
        <w:gridCol w:w="490"/>
        <w:gridCol w:w="643"/>
        <w:gridCol w:w="561"/>
        <w:gridCol w:w="699"/>
        <w:gridCol w:w="448"/>
        <w:gridCol w:w="725"/>
      </w:tblGrid>
      <w:tr w:rsidR="009D5CD8" w:rsidRPr="006852FE" w14:paraId="4D0BB4D4" w14:textId="77777777" w:rsidTr="009D5CD8">
        <w:trPr>
          <w:cantSplit/>
          <w:trHeight w:val="37"/>
          <w:tblHeader/>
          <w:jc w:val="right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804B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(1)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B4FB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(2)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29E510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(3a)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57586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(3b)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5FEF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(4)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3FF2DE4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(5)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440A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(6)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2707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(7)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E087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8299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(9)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DC43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(10)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9E0E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(11)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3CE8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(12)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5523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(13)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C122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(14)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0FA5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(15)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DBB3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(16)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22B1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(17)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B0C5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(18)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78EB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(19)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92E1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(20)</w:t>
            </w:r>
          </w:p>
        </w:tc>
      </w:tr>
      <w:tr w:rsidR="009D5CD8" w:rsidRPr="006852FE" w14:paraId="16E2A282" w14:textId="77777777" w:rsidTr="009D5CD8">
        <w:trPr>
          <w:cantSplit/>
          <w:trHeight w:val="37"/>
          <w:tblHeader/>
          <w:jc w:val="right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02DB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5D3C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479D2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261E2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C07D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A926DC0" w14:textId="62D0E5D2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5.2.2/</w:t>
            </w:r>
            <w:r w:rsidR="00AA5014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3FA3" w14:textId="4ADCAF00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AA5014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7.2.2.0.1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FE5F" w14:textId="40785514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AA5014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5828" w14:textId="106AAFFD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AA5014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C19C" w14:textId="3AC2251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AA5014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57AA" w14:textId="07E17782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AA5014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CE00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CD84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E9A3" w14:textId="7FD36493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3064C0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0442" w14:textId="0564CAEB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3064C0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1.2.1</w:t>
            </w:r>
            <w:r w:rsidRPr="000037D0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2886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80A3" w14:textId="587F1715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3064C0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  <w:r w:rsidRPr="000037D0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AC88" w14:textId="5EC7DDF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3064C0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A38A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BF92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2718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</w:tr>
      <w:tr w:rsidR="009D5CD8" w:rsidRPr="006852FE" w14:paraId="7FFF82FD" w14:textId="77777777" w:rsidTr="009D5CD8">
        <w:trPr>
          <w:cantSplit/>
          <w:trHeight w:val="119"/>
          <w:jc w:val="right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10017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1307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D21EF" w14:textId="261B68CE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 xml:space="preserve">КСИЛОЛЫ (смесь, </w:t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содержащая кумол</w:t>
            </w:r>
            <w:r w:rsidR="000037D0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 xml:space="preserve">в количестве </w:t>
            </w:r>
            <w:r w:rsidRPr="000037D0">
              <w:rPr>
                <w:rFonts w:cs="Times New Roman"/>
                <w:b/>
                <w:bCs/>
                <w:sz w:val="16"/>
                <w:szCs w:val="16"/>
                <w:u w:val="single"/>
              </w:rPr>
              <w:t xml:space="preserve">≥ </w:t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0,1 %,</w:t>
            </w:r>
            <w:r w:rsidR="000037D0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sz w:val="16"/>
                <w:szCs w:val="16"/>
              </w:rPr>
              <w:t>0 °C ≤ t</w:t>
            </w:r>
            <w:r w:rsidRPr="000037D0">
              <w:rPr>
                <w:rFonts w:cs="Times New Roman"/>
                <w:sz w:val="16"/>
                <w:szCs w:val="16"/>
                <w:vertAlign w:val="subscript"/>
              </w:rPr>
              <w:t>плав.</w:t>
            </w:r>
            <w:r w:rsidRPr="000037D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3BB4C7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2FFCD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C1638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1B0D010" w14:textId="135F7D13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0037D0">
              <w:rPr>
                <w:rFonts w:cs="Times New Roman"/>
                <w:sz w:val="16"/>
                <w:szCs w:val="16"/>
              </w:rPr>
              <w:t>3+N2</w:t>
            </w:r>
            <w:r w:rsidRPr="000037D0">
              <w:rPr>
                <w:rFonts w:cs="Times New Roman"/>
                <w:b/>
                <w:bCs/>
                <w:sz w:val="16"/>
                <w:szCs w:val="16"/>
                <w:u w:val="single"/>
              </w:rPr>
              <w:t>+</w:t>
            </w:r>
            <w:r w:rsidR="003064C0" w:rsidRPr="000037D0">
              <w:rPr>
                <w:rFonts w:cs="Times New Roman"/>
                <w:b/>
                <w:bCs/>
                <w:sz w:val="16"/>
                <w:szCs w:val="16"/>
                <w:u w:val="single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  <w:u w:val="single"/>
              </w:rPr>
              <w:t>CMR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AC203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1E2E0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trike/>
                <w:sz w:val="16"/>
                <w:szCs w:val="16"/>
              </w:rPr>
              <w:t>3</w:t>
            </w:r>
            <w:r w:rsidRPr="000037D0">
              <w:rPr>
                <w:rFonts w:cs="Times New Roman"/>
                <w:sz w:val="16"/>
                <w:szCs w:val="16"/>
              </w:rPr>
              <w:t xml:space="preserve"> </w:t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999E5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1BD08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DC9C0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1AFAD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D7364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07A41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EC88F" w14:textId="6980B7DC" w:rsidR="00780A43" w:rsidRPr="000037D0" w:rsidRDefault="009D5CD8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0037D0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FF39" w14:textId="750D10E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T1</w:t>
            </w:r>
            <w:r w:rsidRPr="000037D0">
              <w:rPr>
                <w:rFonts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C0F69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IIA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829F4" w14:textId="77FC2AD2" w:rsidR="00780A43" w:rsidRPr="000037D0" w:rsidRDefault="009D5CD8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0037D0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E4464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0037D0">
              <w:rPr>
                <w:rFonts w:cs="Times New Roman"/>
                <w:sz w:val="16"/>
                <w:szCs w:val="16"/>
                <w:lang w:val="fr-CH"/>
              </w:rPr>
              <w:t xml:space="preserve">PP, </w:t>
            </w:r>
            <w:r w:rsidRPr="000037D0">
              <w:rPr>
                <w:rFonts w:cs="Times New Roman"/>
                <w:b/>
                <w:bCs/>
                <w:sz w:val="16"/>
                <w:szCs w:val="16"/>
                <w:u w:val="single"/>
                <w:lang w:val="fr-CH"/>
              </w:rPr>
              <w:t>EP</w:t>
            </w:r>
            <w:r w:rsidRPr="000037D0">
              <w:rPr>
                <w:rFonts w:cs="Times New Roman"/>
                <w:sz w:val="16"/>
                <w:szCs w:val="16"/>
                <w:u w:val="single"/>
                <w:lang w:val="fr-CH"/>
              </w:rPr>
              <w:t>,</w:t>
            </w:r>
            <w:r w:rsidRPr="000037D0">
              <w:rPr>
                <w:rFonts w:cs="Times New Roman"/>
                <w:sz w:val="16"/>
                <w:szCs w:val="16"/>
                <w:lang w:val="fr-CH"/>
              </w:rPr>
              <w:t xml:space="preserve"> EX, </w:t>
            </w:r>
            <w:r w:rsidRPr="000037D0">
              <w:rPr>
                <w:rFonts w:cs="Times New Roman"/>
                <w:b/>
                <w:bCs/>
                <w:sz w:val="16"/>
                <w:szCs w:val="16"/>
                <w:u w:val="single"/>
                <w:lang w:val="fr-CH"/>
              </w:rPr>
              <w:t>TOX</w:t>
            </w:r>
            <w:r w:rsidRPr="000037D0">
              <w:rPr>
                <w:rFonts w:cs="Times New Roman"/>
                <w:sz w:val="16"/>
                <w:szCs w:val="16"/>
                <w:lang w:val="fr-CH"/>
              </w:rPr>
              <w:t>, 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2867F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E8BA1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</w:tr>
      <w:tr w:rsidR="009D5CD8" w:rsidRPr="006852FE" w14:paraId="7DEEDF41" w14:textId="77777777" w:rsidTr="009D5CD8">
        <w:trPr>
          <w:cantSplit/>
          <w:trHeight w:val="119"/>
          <w:jc w:val="right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2C82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1307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52FCD" w14:textId="457B9D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 xml:space="preserve">КСИЛОЛЫ (смесь, </w:t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содержащая кумол</w:t>
            </w:r>
            <w:r w:rsidR="00793455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в количестве ≥ 0,1 %,</w:t>
            </w:r>
            <w:r w:rsidR="000037D0" w:rsidRPr="000037D0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0037D0">
              <w:rPr>
                <w:rFonts w:cs="Times New Roman"/>
                <w:sz w:val="16"/>
                <w:szCs w:val="16"/>
              </w:rPr>
              <w:t>0 °C ≤ t</w:t>
            </w:r>
            <w:r w:rsidRPr="000037D0">
              <w:rPr>
                <w:rFonts w:cs="Times New Roman"/>
                <w:sz w:val="16"/>
                <w:szCs w:val="16"/>
                <w:vertAlign w:val="subscript"/>
              </w:rPr>
              <w:t>плав.</w:t>
            </w:r>
            <w:r w:rsidRPr="000037D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A78446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18C4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4FEE7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A27348" w14:textId="4C995FE6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3+N2</w:t>
            </w:r>
            <w:r w:rsidRPr="000037D0">
              <w:rPr>
                <w:rFonts w:cs="Times New Roman"/>
                <w:b/>
                <w:bCs/>
                <w:sz w:val="16"/>
                <w:szCs w:val="16"/>
                <w:u w:val="single"/>
              </w:rPr>
              <w:t>+</w:t>
            </w:r>
            <w:r w:rsidR="003064C0" w:rsidRPr="000037D0">
              <w:rPr>
                <w:rFonts w:cs="Times New Roman"/>
                <w:b/>
                <w:bCs/>
                <w:sz w:val="16"/>
                <w:szCs w:val="16"/>
                <w:u w:val="single"/>
              </w:rPr>
              <w:br/>
            </w:r>
            <w:r w:rsidRPr="000037D0">
              <w:rPr>
                <w:rFonts w:cs="Times New Roman"/>
                <w:b/>
                <w:bCs/>
                <w:sz w:val="16"/>
                <w:szCs w:val="16"/>
                <w:u w:val="single"/>
              </w:rPr>
              <w:t>CMR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D7E54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428F2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0037D0">
              <w:rPr>
                <w:rFonts w:cs="Times New Roman"/>
                <w:strike/>
                <w:sz w:val="16"/>
                <w:szCs w:val="16"/>
              </w:rPr>
              <w:t>3</w:t>
            </w:r>
            <w:r w:rsidRPr="000037D0">
              <w:rPr>
                <w:rFonts w:cs="Times New Roman"/>
                <w:sz w:val="16"/>
                <w:szCs w:val="16"/>
              </w:rPr>
              <w:t xml:space="preserve"> </w:t>
            </w:r>
            <w:r w:rsidRPr="000037D0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389E1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5EE5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E4F16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CB4F2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52FF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AEB7C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8CEA3" w14:textId="2EAEFEA0" w:rsidR="00780A43" w:rsidRPr="000037D0" w:rsidRDefault="009D5CD8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0037D0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C0DD8" w14:textId="114E7731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T1</w:t>
            </w:r>
            <w:r w:rsidRPr="000037D0">
              <w:rPr>
                <w:rFonts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BEE03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IIA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6BB10" w14:textId="4B04DADC" w:rsidR="00780A43" w:rsidRPr="000037D0" w:rsidRDefault="009D5CD8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0037D0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323B6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0037D0">
              <w:rPr>
                <w:rFonts w:cs="Times New Roman"/>
                <w:sz w:val="16"/>
                <w:szCs w:val="16"/>
                <w:lang w:val="fr-CH"/>
              </w:rPr>
              <w:t xml:space="preserve">PP, </w:t>
            </w:r>
            <w:r w:rsidRPr="000037D0">
              <w:rPr>
                <w:rFonts w:cs="Times New Roman"/>
                <w:b/>
                <w:bCs/>
                <w:sz w:val="16"/>
                <w:szCs w:val="16"/>
                <w:u w:val="single"/>
                <w:lang w:val="fr-CH"/>
              </w:rPr>
              <w:t>EP</w:t>
            </w:r>
            <w:r w:rsidRPr="000037D0">
              <w:rPr>
                <w:rFonts w:cs="Times New Roman"/>
                <w:sz w:val="16"/>
                <w:szCs w:val="16"/>
                <w:lang w:val="fr-CH"/>
              </w:rPr>
              <w:t xml:space="preserve">, EX, </w:t>
            </w:r>
            <w:r w:rsidRPr="000037D0">
              <w:rPr>
                <w:rFonts w:cs="Times New Roman"/>
                <w:b/>
                <w:bCs/>
                <w:sz w:val="16"/>
                <w:szCs w:val="16"/>
                <w:u w:val="single"/>
                <w:lang w:val="fr-CH"/>
              </w:rPr>
              <w:t>TOX</w:t>
            </w:r>
            <w:r w:rsidRPr="000037D0">
              <w:rPr>
                <w:rFonts w:cs="Times New Roman"/>
                <w:sz w:val="16"/>
                <w:szCs w:val="16"/>
                <w:lang w:val="fr-CH"/>
              </w:rPr>
              <w:t>, 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DE139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0037D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614F6" w14:textId="77777777" w:rsidR="00780A43" w:rsidRPr="000037D0" w:rsidRDefault="00780A43" w:rsidP="000037D0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</w:tr>
      <w:tr w:rsidR="009D5CD8" w:rsidRPr="006852FE" w14:paraId="4B90CA7D" w14:textId="77777777" w:rsidTr="009D5CD8">
        <w:trPr>
          <w:cantSplit/>
          <w:trHeight w:val="119"/>
          <w:jc w:val="right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7C22A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1307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0A158" w14:textId="525DD6FA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 xml:space="preserve">КСИЛОЛЫ (смесь, </w:t>
            </w:r>
            <w:r w:rsidRPr="003064C0">
              <w:rPr>
                <w:rFonts w:cs="Times New Roman"/>
                <w:b/>
                <w:bCs/>
                <w:sz w:val="16"/>
                <w:szCs w:val="16"/>
                <w:u w:val="single"/>
              </w:rPr>
              <w:t>содержащая кумол</w:t>
            </w:r>
            <w:r w:rsid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br/>
            </w:r>
            <w:r w:rsidRPr="003064C0">
              <w:rPr>
                <w:rFonts w:cs="Times New Roman"/>
                <w:b/>
                <w:bCs/>
                <w:sz w:val="16"/>
                <w:szCs w:val="16"/>
                <w:u w:val="single"/>
              </w:rPr>
              <w:t>в количестве ≥ 0,1 %,</w:t>
            </w:r>
            <w:r w:rsid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br/>
            </w:r>
            <w:r w:rsidRPr="003064C0">
              <w:rPr>
                <w:rFonts w:cs="Times New Roman"/>
                <w:sz w:val="16"/>
                <w:szCs w:val="16"/>
              </w:rPr>
              <w:t>0 °C &lt; t</w:t>
            </w:r>
            <w:r w:rsidRPr="003064C0">
              <w:rPr>
                <w:rFonts w:cs="Times New Roman"/>
                <w:sz w:val="16"/>
                <w:szCs w:val="16"/>
                <w:vertAlign w:val="subscript"/>
              </w:rPr>
              <w:t xml:space="preserve">плав. </w:t>
            </w:r>
            <w:r w:rsidRPr="003064C0">
              <w:rPr>
                <w:rFonts w:cs="Times New Roman"/>
                <w:sz w:val="16"/>
                <w:szCs w:val="16"/>
              </w:rPr>
              <w:t>≤ 13° C)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A8FE0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5539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8452C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1F7257" w14:textId="03D183A1" w:rsidR="00780A43" w:rsidRPr="003064C0" w:rsidRDefault="00780A43" w:rsidP="009D5CD8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3+N2</w:t>
            </w:r>
            <w:r w:rsidRPr="003064C0">
              <w:rPr>
                <w:rFonts w:cs="Times New Roman"/>
                <w:b/>
                <w:bCs/>
                <w:sz w:val="16"/>
                <w:szCs w:val="16"/>
                <w:u w:val="single"/>
              </w:rPr>
              <w:t>+</w:t>
            </w:r>
            <w:r w:rsid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br/>
            </w:r>
            <w:r w:rsidRPr="003064C0">
              <w:rPr>
                <w:rFonts w:cs="Times New Roman"/>
                <w:b/>
                <w:bCs/>
                <w:sz w:val="16"/>
                <w:szCs w:val="16"/>
                <w:u w:val="single"/>
              </w:rPr>
              <w:t>CMR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26653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C353A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3064C0">
              <w:rPr>
                <w:rFonts w:cs="Times New Roman"/>
                <w:strike/>
                <w:sz w:val="16"/>
                <w:szCs w:val="16"/>
              </w:rPr>
              <w:t>3</w:t>
            </w:r>
            <w:r w:rsidRPr="003064C0">
              <w:rPr>
                <w:rFonts w:cs="Times New Roman"/>
                <w:sz w:val="16"/>
                <w:szCs w:val="16"/>
              </w:rPr>
              <w:t xml:space="preserve"> </w:t>
            </w:r>
            <w:r w:rsidRPr="003064C0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2B8F4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478A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B41AB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2EA01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7FAA3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70F17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AB0F5" w14:textId="46912FC7" w:rsidR="00780A43" w:rsidRPr="003064C0" w:rsidRDefault="009D5CD8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3064C0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38B68" w14:textId="0A3F3D4A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T1</w:t>
            </w:r>
            <w:r w:rsidRPr="003064C0">
              <w:rPr>
                <w:rFonts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7FDE7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IIA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48120" w14:textId="6C1724AB" w:rsidR="00780A43" w:rsidRPr="003064C0" w:rsidRDefault="009D5CD8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3064C0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A8C48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3064C0">
              <w:rPr>
                <w:rFonts w:cs="Times New Roman"/>
                <w:sz w:val="16"/>
                <w:szCs w:val="16"/>
                <w:lang w:val="fr-CH"/>
              </w:rPr>
              <w:t>PP,</w:t>
            </w:r>
            <w:r w:rsidRPr="003064C0">
              <w:rPr>
                <w:rFonts w:cs="Times New Roman"/>
                <w:sz w:val="16"/>
                <w:szCs w:val="16"/>
                <w:u w:val="single"/>
                <w:lang w:val="fr-CH"/>
              </w:rPr>
              <w:t xml:space="preserve"> </w:t>
            </w:r>
            <w:r w:rsidRPr="003064C0">
              <w:rPr>
                <w:rFonts w:cs="Times New Roman"/>
                <w:b/>
                <w:bCs/>
                <w:sz w:val="16"/>
                <w:szCs w:val="16"/>
                <w:u w:val="single"/>
                <w:lang w:val="fr-CH"/>
              </w:rPr>
              <w:t>EP</w:t>
            </w:r>
            <w:r w:rsidRPr="003064C0">
              <w:rPr>
                <w:rFonts w:cs="Times New Roman"/>
                <w:sz w:val="16"/>
                <w:szCs w:val="16"/>
                <w:lang w:val="fr-CH"/>
              </w:rPr>
              <w:t xml:space="preserve">, EX, </w:t>
            </w:r>
            <w:r w:rsidRPr="003064C0">
              <w:rPr>
                <w:rFonts w:cs="Times New Roman"/>
                <w:b/>
                <w:bCs/>
                <w:sz w:val="16"/>
                <w:szCs w:val="16"/>
                <w:u w:val="single"/>
                <w:lang w:val="fr-CH"/>
              </w:rPr>
              <w:t>TOX</w:t>
            </w:r>
            <w:r w:rsidRPr="003064C0">
              <w:rPr>
                <w:rFonts w:cs="Times New Roman"/>
                <w:sz w:val="16"/>
                <w:szCs w:val="16"/>
                <w:lang w:val="fr-CH"/>
              </w:rPr>
              <w:t>, 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46FF7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06FD" w14:textId="77777777" w:rsidR="00780A43" w:rsidRPr="003064C0" w:rsidRDefault="00780A43" w:rsidP="00A47F5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Times New Roman"/>
                <w:sz w:val="16"/>
                <w:szCs w:val="16"/>
              </w:rPr>
            </w:pPr>
            <w:r w:rsidRPr="003064C0">
              <w:rPr>
                <w:rFonts w:cs="Times New Roman"/>
                <w:sz w:val="16"/>
                <w:szCs w:val="16"/>
              </w:rPr>
              <w:t>6: +17 ºC; 17</w:t>
            </w:r>
          </w:p>
        </w:tc>
      </w:tr>
    </w:tbl>
    <w:p w14:paraId="0CB4E831" w14:textId="5F0B0840" w:rsidR="00780A43" w:rsidRPr="00401F32" w:rsidRDefault="00780A43" w:rsidP="00780A43">
      <w:pPr>
        <w:pStyle w:val="SingleTxtG"/>
        <w:spacing w:before="120"/>
        <w:rPr>
          <w:i/>
          <w:iCs/>
        </w:rPr>
      </w:pPr>
      <w:r>
        <w:rPr>
          <w:i/>
          <w:iCs/>
        </w:rPr>
        <w:t>Примечание: для обозначения уровня кумола, равного 0,1</w:t>
      </w:r>
      <w:r w:rsidR="009D5CD8">
        <w:rPr>
          <w:i/>
          <w:iCs/>
        </w:rPr>
        <w:t xml:space="preserve"> </w:t>
      </w:r>
      <w:r>
        <w:rPr>
          <w:i/>
          <w:iCs/>
        </w:rPr>
        <w:t xml:space="preserve">% и выше, используется знак </w:t>
      </w:r>
      <w:r w:rsidR="009D5CD8">
        <w:rPr>
          <w:i/>
          <w:iCs/>
        </w:rPr>
        <w:t>«</w:t>
      </w:r>
      <w:r>
        <w:rPr>
          <w:i/>
          <w:iCs/>
        </w:rPr>
        <w:t>≥</w:t>
      </w:r>
      <w:r w:rsidR="009D5CD8">
        <w:rPr>
          <w:i/>
          <w:iCs/>
        </w:rPr>
        <w:t>»</w:t>
      </w:r>
      <w:r>
        <w:rPr>
          <w:i/>
          <w:iCs/>
        </w:rPr>
        <w:t>.</w:t>
      </w:r>
    </w:p>
    <w:p w14:paraId="133C5DEB" w14:textId="1730D4B8" w:rsidR="00780A43" w:rsidRPr="00401F32" w:rsidRDefault="00780A43" w:rsidP="00780A43">
      <w:pPr>
        <w:pStyle w:val="H1G"/>
      </w:pPr>
      <w:r>
        <w:lastRenderedPageBreak/>
        <w:tab/>
      </w:r>
      <w:r>
        <w:tab/>
      </w:r>
      <w:r>
        <w:rPr>
          <w:bCs/>
        </w:rPr>
        <w:t>Вариант 2: Изменить позиции в таблице С главы 3.2 для вступления в силу 1 января 2025 года</w:t>
      </w:r>
      <w:r w:rsidR="009D5CD8">
        <w:rPr>
          <w:bCs/>
        </w:rPr>
        <w:br/>
      </w:r>
      <w:r>
        <w:rPr>
          <w:bCs/>
        </w:rPr>
        <w:t xml:space="preserve">в качестве позиций со знаком </w:t>
      </w:r>
      <w:r w:rsidR="009D5CD8">
        <w:rPr>
          <w:bCs/>
        </w:rPr>
        <w:t>«</w:t>
      </w:r>
      <w:r w:rsidRPr="009D5CD8">
        <w:rPr>
          <w:b w:val="0"/>
        </w:rPr>
        <w:t>*</w:t>
      </w:r>
      <w:r w:rsidR="009D5CD8">
        <w:rPr>
          <w:bCs/>
        </w:rPr>
        <w:t>»</w:t>
      </w:r>
    </w:p>
    <w:p w14:paraId="0DEBCA1B" w14:textId="3C90592E" w:rsidR="00780A43" w:rsidRPr="00401F32" w:rsidRDefault="00780A43" w:rsidP="00780A43">
      <w:pPr>
        <w:pStyle w:val="SingleTxtG"/>
        <w:keepNext/>
        <w:keepLines/>
      </w:pPr>
      <w:r>
        <w:t>10.</w:t>
      </w:r>
      <w:r>
        <w:tab/>
        <w:t>В приведенных ниже предложениях рассматривается введение позиций</w:t>
      </w:r>
      <w:r>
        <w:rPr>
          <w:b/>
          <w:bCs/>
        </w:rPr>
        <w:t xml:space="preserve"> </w:t>
      </w:r>
      <w:r>
        <w:t xml:space="preserve">со знаком </w:t>
      </w:r>
      <w:r w:rsidR="009D5CD8">
        <w:t>«</w:t>
      </w:r>
      <w:r>
        <w:t>*</w:t>
      </w:r>
      <w:r w:rsidR="009D5CD8">
        <w:t>»</w:t>
      </w:r>
      <w:r>
        <w:t xml:space="preserve"> взамен существующей позиции</w:t>
      </w:r>
      <w:r w:rsidR="009D5CD8">
        <w:br/>
      </w:r>
      <w:r>
        <w:t>под № 1223 ООН и трех позиций № 1307 ООН, поскольку неофициальная рабочая группа по веществам в своем докладе отразила этот вариант. (</w:t>
      </w:r>
      <w:r>
        <w:rPr>
          <w:b/>
          <w:bCs/>
          <w:u w:val="single"/>
        </w:rPr>
        <w:t xml:space="preserve">Новый текст </w:t>
      </w:r>
      <w:r>
        <w:t xml:space="preserve">выделен жирным шрифтом и подчеркнут; </w:t>
      </w:r>
      <w:r>
        <w:rPr>
          <w:strike/>
        </w:rPr>
        <w:t xml:space="preserve">исключенный текст </w:t>
      </w:r>
      <w:r>
        <w:t>зачеркнут</w:t>
      </w:r>
      <w:r w:rsidR="009D5CD8">
        <w:t>.</w:t>
      </w:r>
      <w:r>
        <w:t>)</w:t>
      </w:r>
    </w:p>
    <w:p w14:paraId="29B51719" w14:textId="77777777" w:rsidR="00780A43" w:rsidRPr="00401F32" w:rsidRDefault="00780A43" w:rsidP="009D5CD8">
      <w:pPr>
        <w:pStyle w:val="SingleTxtG"/>
        <w:keepNext/>
        <w:keepLines/>
        <w:spacing w:before="240" w:after="240"/>
      </w:pPr>
      <w:r>
        <w:t>11.</w:t>
      </w:r>
      <w:r>
        <w:tab/>
        <w:t>Изменить позицию в таблице С главы 3.2 для № ООН 1223 КЕРОСИН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212"/>
        <w:gridCol w:w="406"/>
        <w:gridCol w:w="364"/>
        <w:gridCol w:w="574"/>
        <w:gridCol w:w="1246"/>
        <w:gridCol w:w="671"/>
        <w:gridCol w:w="574"/>
        <w:gridCol w:w="581"/>
        <w:gridCol w:w="651"/>
        <w:gridCol w:w="574"/>
        <w:gridCol w:w="588"/>
        <w:gridCol w:w="588"/>
        <w:gridCol w:w="560"/>
        <w:gridCol w:w="616"/>
        <w:gridCol w:w="462"/>
        <w:gridCol w:w="629"/>
        <w:gridCol w:w="574"/>
        <w:gridCol w:w="658"/>
        <w:gridCol w:w="448"/>
        <w:gridCol w:w="627"/>
      </w:tblGrid>
      <w:tr w:rsidR="00250982" w:rsidRPr="006852FE" w14:paraId="3A553ECF" w14:textId="77777777" w:rsidTr="00250982">
        <w:trPr>
          <w:cantSplit/>
          <w:trHeight w:val="37"/>
          <w:tblHeader/>
          <w:jc w:val="right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D0C8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(1)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530F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(2)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84E73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(3a)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701D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(3b)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D650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(4)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D75835D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(5)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91DB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(6)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36D4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(7)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4CAA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(8)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F419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(9)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0A7F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(10)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7271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(11)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3DC1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(12)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F3C0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(13)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D00A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(14)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C775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(15)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9358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(16)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6784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(17)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16E7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(18)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A7F6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(19)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4E93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(20)</w:t>
            </w:r>
          </w:p>
        </w:tc>
      </w:tr>
      <w:tr w:rsidR="00250982" w:rsidRPr="006852FE" w14:paraId="21326C59" w14:textId="77777777" w:rsidTr="00250982">
        <w:trPr>
          <w:cantSplit/>
          <w:trHeight w:val="37"/>
          <w:tblHeader/>
          <w:jc w:val="right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6A21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7982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356471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5B1265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BA9B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A4CA759" w14:textId="1565443A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5.2.2/3.2.3.1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CF69" w14:textId="7E2FEC0E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25098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7.2.2.0.1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ACF6" w14:textId="043D6C79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9D5CD8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2D96" w14:textId="6B7EF884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5098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B3A0" w14:textId="667B02B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5098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CB0" w14:textId="7193525E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5098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246D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574B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AF17" w14:textId="3852CE2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5098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CCD7" w14:textId="6F42A81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25098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  <w:r w:rsidRPr="009D5CD8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1285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5DEB" w14:textId="79F55792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25098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E5E6" w14:textId="33C3F040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25098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871E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4637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8E4A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</w:tr>
      <w:tr w:rsidR="00250982" w:rsidRPr="006852FE" w14:paraId="4CB7F2EC" w14:textId="77777777" w:rsidTr="00250982">
        <w:trPr>
          <w:cantSplit/>
          <w:trHeight w:val="119"/>
          <w:jc w:val="right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C4F9E" w14:textId="2CBC162E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  <w:r w:rsidRPr="009D5CD8">
              <w:rPr>
                <w:rFonts w:cs="Times New Roman"/>
                <w:sz w:val="16"/>
                <w:szCs w:val="16"/>
              </w:rPr>
              <w:t>1223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71DD7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КЕРОСИН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4098D8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48B35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D4A18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2A04C63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9D5CD8">
              <w:rPr>
                <w:rFonts w:cs="Times New Roman"/>
                <w:sz w:val="16"/>
                <w:szCs w:val="16"/>
              </w:rPr>
              <w:t>3+N2</w:t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(</w:t>
            </w:r>
            <w:r w:rsidRP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t>+CMR</w:t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)</w:t>
            </w:r>
            <w:r w:rsidRPr="009D5CD8">
              <w:rPr>
                <w:rFonts w:cs="Times New Roman"/>
                <w:sz w:val="16"/>
                <w:szCs w:val="16"/>
              </w:rPr>
              <w:t>+F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F71B9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05429" w14:textId="6BEFC309" w:rsidR="00780A43" w:rsidRPr="009D5CD8" w:rsidRDefault="00780A43" w:rsidP="0025098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trike/>
                <w:sz w:val="16"/>
                <w:szCs w:val="16"/>
                <w:lang w:bidi="th-TH"/>
              </w:rPr>
            </w:pPr>
            <w:r w:rsidRPr="009D5CD8">
              <w:rPr>
                <w:rFonts w:cs="Times New Roman"/>
                <w:strike/>
                <w:sz w:val="16"/>
                <w:szCs w:val="16"/>
              </w:rPr>
              <w:t>3</w:t>
            </w:r>
            <w:r w:rsidRPr="00250982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714CB" w14:textId="681A321E" w:rsidR="00780A43" w:rsidRPr="009D5CD8" w:rsidRDefault="00780A43" w:rsidP="0025098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trike/>
                <w:sz w:val="16"/>
                <w:szCs w:val="16"/>
                <w:lang w:bidi="th-TH"/>
              </w:rPr>
            </w:pPr>
            <w:r w:rsidRPr="009D5CD8">
              <w:rPr>
                <w:rFonts w:cs="Times New Roman"/>
                <w:strike/>
                <w:sz w:val="16"/>
                <w:szCs w:val="16"/>
              </w:rPr>
              <w:t>3</w:t>
            </w:r>
            <w:r w:rsidRPr="00250982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580BF" w14:textId="77777777" w:rsidR="00780A43" w:rsidRPr="00793455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793455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8E06D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6828D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B239A" w14:textId="515C5CBE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9D5CD8">
              <w:rPr>
                <w:rFonts w:cs="Times New Roman"/>
                <w:strike/>
                <w:sz w:val="16"/>
                <w:szCs w:val="16"/>
              </w:rPr>
              <w:t>≤0,83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1B69E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7A5E9" w14:textId="6984EA57" w:rsidR="00780A43" w:rsidRPr="009D5CD8" w:rsidRDefault="00250982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9D5CD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4C5AB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T3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00BC8" w14:textId="542D87DB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IIA</w:t>
            </w:r>
            <w:r w:rsidRPr="009D5CD8">
              <w:rPr>
                <w:rFonts w:cs="Times New Roman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0EF9F" w14:textId="7A0D5F00" w:rsidR="00780A43" w:rsidRPr="009D5CD8" w:rsidRDefault="00250982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9D5CD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552E5" w14:textId="10B62461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9D5CD8">
              <w:rPr>
                <w:rFonts w:cs="Times New Roman"/>
                <w:strike/>
                <w:sz w:val="16"/>
                <w:szCs w:val="16"/>
              </w:rPr>
              <w:t>PP, EX, A</w:t>
            </w:r>
            <w:r w:rsidRPr="00250982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9F482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5E67B" w14:textId="77777777" w:rsidR="00780A43" w:rsidRPr="009D5CD8" w:rsidRDefault="00780A43" w:rsidP="009D5CD8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 xml:space="preserve">14; </w:t>
            </w:r>
            <w:r w:rsidRPr="00250982">
              <w:rPr>
                <w:rFonts w:cs="Times New Roman"/>
                <w:sz w:val="16"/>
                <w:szCs w:val="16"/>
                <w:u w:val="single"/>
              </w:rPr>
              <w:t>*</w:t>
            </w:r>
            <w:r w:rsidRP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t>см. 3.2.3.3</w:t>
            </w:r>
          </w:p>
        </w:tc>
      </w:tr>
    </w:tbl>
    <w:p w14:paraId="39CB6E63" w14:textId="77777777" w:rsidR="00780A43" w:rsidRPr="00401F32" w:rsidRDefault="00780A43" w:rsidP="00250982">
      <w:pPr>
        <w:pStyle w:val="SingleTxtG"/>
        <w:spacing w:before="120" w:after="240"/>
      </w:pPr>
      <w:r>
        <w:t>12.</w:t>
      </w:r>
      <w:r>
        <w:tab/>
      </w:r>
      <w:r>
        <w:rPr>
          <w:b/>
          <w:bCs/>
        </w:rPr>
        <w:t xml:space="preserve">Изменить </w:t>
      </w:r>
      <w:r>
        <w:t>три позиции в таблице С главы 3.2 для № ООН 1307 КСИЛОЛЫ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39"/>
        <w:gridCol w:w="434"/>
        <w:gridCol w:w="336"/>
        <w:gridCol w:w="527"/>
        <w:gridCol w:w="1276"/>
        <w:gridCol w:w="709"/>
        <w:gridCol w:w="553"/>
        <w:gridCol w:w="588"/>
        <w:gridCol w:w="644"/>
        <w:gridCol w:w="574"/>
        <w:gridCol w:w="588"/>
        <w:gridCol w:w="588"/>
        <w:gridCol w:w="560"/>
        <w:gridCol w:w="616"/>
        <w:gridCol w:w="476"/>
        <w:gridCol w:w="615"/>
        <w:gridCol w:w="574"/>
        <w:gridCol w:w="672"/>
        <w:gridCol w:w="434"/>
        <w:gridCol w:w="627"/>
      </w:tblGrid>
      <w:tr w:rsidR="003A2E32" w:rsidRPr="006852FE" w14:paraId="7244C99A" w14:textId="77777777" w:rsidTr="003A2E32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CD9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D55A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(2)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2B356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(3a)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6DBB0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(3b)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A2B7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0ED0DAA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FBA9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(6)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787B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(7)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EAB7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(8)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34C3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(9)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0536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(10)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E9DF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(11)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D03A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(12)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0E19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(13)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A46F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(14)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F783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(15)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377A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(16)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29D3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(17)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49B6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(18)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9E96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(19)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C7AA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(20)</w:t>
            </w:r>
          </w:p>
        </w:tc>
      </w:tr>
      <w:tr w:rsidR="003A2E32" w:rsidRPr="006852FE" w14:paraId="2C56933A" w14:textId="77777777" w:rsidTr="003A2E32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1B18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5530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BFABC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FEF881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5085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2.1.1.3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E6DC81F" w14:textId="3AE2B076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5.2.2/3.2.3.1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3E1" w14:textId="5EDDAEE4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3A2E3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7.2.2.0.1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47AE" w14:textId="25BD12C5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3A2E3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A8FD" w14:textId="3A9F540B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3A2E3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D665" w14:textId="2C49E1B5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3A2E3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8410" w14:textId="1E60B665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3A2E3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0319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7.2.4.21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B325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5CD8" w14:textId="558ED7E8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3A2E3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B278" w14:textId="38096A62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3.2.3.1/</w:t>
            </w:r>
            <w:r w:rsidR="003A2E3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83ED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0F3D" w14:textId="697574A2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3A2E3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5F77" w14:textId="3D91E095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1.2.1/</w:t>
            </w:r>
            <w:r w:rsidR="003A2E32">
              <w:rPr>
                <w:rFonts w:cs="Times New Roman"/>
                <w:b/>
                <w:bCs/>
                <w:sz w:val="16"/>
                <w:szCs w:val="16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3CEE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8.1.5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B75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7.2.5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2139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</w:rPr>
              <w:t>3.2.3.1</w:t>
            </w:r>
          </w:p>
        </w:tc>
      </w:tr>
      <w:tr w:rsidR="003A2E32" w:rsidRPr="006852FE" w14:paraId="3E998EC4" w14:textId="77777777" w:rsidTr="003A2E32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AD3F1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bookmarkStart w:id="1" w:name="_Hlk123734941"/>
            <w:r w:rsidRPr="009D5CD8">
              <w:rPr>
                <w:rFonts w:cs="Times New Roman"/>
                <w:sz w:val="16"/>
                <w:szCs w:val="16"/>
              </w:rPr>
              <w:t>1307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17D0D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КСИЛОЛЫ (t</w:t>
            </w:r>
            <w:r w:rsidRPr="009D5CD8">
              <w:rPr>
                <w:rFonts w:cs="Times New Roman"/>
                <w:sz w:val="16"/>
                <w:szCs w:val="16"/>
                <w:vertAlign w:val="subscript"/>
              </w:rPr>
              <w:t xml:space="preserve">плав. </w:t>
            </w:r>
            <w:r w:rsidRPr="009D5CD8">
              <w:rPr>
                <w:rFonts w:cs="Times New Roman"/>
                <w:sz w:val="16"/>
                <w:szCs w:val="16"/>
              </w:rPr>
              <w:t>≤ 0 °C)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A70D8E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FAC0B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80953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0CA7B23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9D5CD8">
              <w:rPr>
                <w:rFonts w:cs="Times New Roman"/>
                <w:sz w:val="16"/>
                <w:szCs w:val="16"/>
              </w:rPr>
              <w:t>3+N2</w:t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(+CMR)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2BA38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EBB47" w14:textId="347FA42A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9D5CD8">
              <w:rPr>
                <w:rFonts w:cs="Times New Roman"/>
                <w:strike/>
                <w:sz w:val="16"/>
                <w:szCs w:val="16"/>
              </w:rPr>
              <w:t>3</w:t>
            </w:r>
            <w:r w:rsidRPr="003A2E32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370D4" w14:textId="5A39C905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9D5CD8">
              <w:rPr>
                <w:rFonts w:cs="Times New Roman"/>
                <w:strike/>
                <w:sz w:val="16"/>
                <w:szCs w:val="16"/>
              </w:rPr>
              <w:t>3</w:t>
            </w:r>
            <w:r w:rsidRPr="003A2E32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C4D48" w14:textId="77777777" w:rsidR="00780A43" w:rsidRPr="003A2E32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3A2E32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D9BF2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4761E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9D5CD8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4499F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921BE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04CB7" w14:textId="0F0FEE49" w:rsidR="00780A43" w:rsidRPr="009D5CD8" w:rsidRDefault="003A2E32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9D5CD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BE864" w14:textId="72C28D1B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T1</w:t>
            </w:r>
            <w:r w:rsidRPr="009D5CD8">
              <w:rPr>
                <w:rFonts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F0AFC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IIA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4A66" w14:textId="46464F6F" w:rsidR="00780A43" w:rsidRPr="009D5CD8" w:rsidRDefault="003A2E32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9D5CD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417A1" w14:textId="77777777" w:rsidR="00780A43" w:rsidRPr="0074711C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74711C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B3688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7DE58" w14:textId="17E3105D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3A2E32">
              <w:rPr>
                <w:rFonts w:cs="Times New Roman"/>
                <w:sz w:val="16"/>
                <w:szCs w:val="16"/>
                <w:u w:val="single"/>
              </w:rPr>
              <w:t>*</w:t>
            </w:r>
            <w:r w:rsidR="003A2E32">
              <w:rPr>
                <w:rFonts w:cs="Times New Roman"/>
                <w:b/>
                <w:bCs/>
                <w:sz w:val="16"/>
                <w:szCs w:val="16"/>
                <w:u w:val="single"/>
              </w:rPr>
              <w:t>С</w:t>
            </w:r>
            <w:r w:rsidRP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t>м.</w:t>
            </w:r>
            <w:r w:rsidR="003A2E32">
              <w:rPr>
                <w:rFonts w:cs="Times New Roman"/>
                <w:b/>
                <w:bCs/>
                <w:sz w:val="16"/>
                <w:szCs w:val="16"/>
                <w:u w:val="single"/>
              </w:rPr>
              <w:br/>
            </w:r>
            <w:r w:rsidRP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t>3.2.3.3</w:t>
            </w:r>
          </w:p>
        </w:tc>
      </w:tr>
      <w:tr w:rsidR="003A2E32" w:rsidRPr="006852FE" w14:paraId="393BF91C" w14:textId="77777777" w:rsidTr="003A2E32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6C2E8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1307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FFF9F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КСИЛОЛЫ (t</w:t>
            </w:r>
            <w:r w:rsidRPr="009D5CD8">
              <w:rPr>
                <w:rFonts w:cs="Times New Roman"/>
                <w:sz w:val="16"/>
                <w:szCs w:val="16"/>
                <w:vertAlign w:val="subscript"/>
              </w:rPr>
              <w:t xml:space="preserve">плав. </w:t>
            </w:r>
            <w:r w:rsidRPr="009D5CD8">
              <w:rPr>
                <w:rFonts w:cs="Times New Roman"/>
                <w:sz w:val="16"/>
                <w:szCs w:val="16"/>
              </w:rPr>
              <w:t>≤ 0 °C)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AE393A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61DF7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879E8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B795F6B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9D5CD8">
              <w:rPr>
                <w:rFonts w:cs="Times New Roman"/>
                <w:sz w:val="16"/>
                <w:szCs w:val="16"/>
              </w:rPr>
              <w:t>3+N2</w:t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(+CMR)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E772C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E8AA9" w14:textId="64E4B1A3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9D5CD8">
              <w:rPr>
                <w:rFonts w:cs="Times New Roman"/>
                <w:strike/>
                <w:sz w:val="16"/>
                <w:szCs w:val="16"/>
              </w:rPr>
              <w:t>3</w:t>
            </w:r>
            <w:r w:rsidRPr="003A2E32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A274C" w14:textId="75E1AF36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9D5CD8">
              <w:rPr>
                <w:rFonts w:cs="Times New Roman"/>
                <w:strike/>
                <w:sz w:val="16"/>
                <w:szCs w:val="16"/>
              </w:rPr>
              <w:t>3</w:t>
            </w:r>
            <w:r w:rsidRPr="003A2E32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26766" w14:textId="77777777" w:rsidR="00780A43" w:rsidRPr="003A2E32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3A2E32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59742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8ABB2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9D5CD8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FBB01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6126B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D72C8" w14:textId="1B3EF3D0" w:rsidR="00780A43" w:rsidRPr="009D5CD8" w:rsidRDefault="003A2E32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9D5CD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92951" w14:textId="2CAC42C4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T1</w:t>
            </w:r>
            <w:r w:rsidRPr="009D5CD8">
              <w:rPr>
                <w:rFonts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2C6EA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IIA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5EB94" w14:textId="5B05F7F2" w:rsidR="00780A43" w:rsidRPr="009D5CD8" w:rsidRDefault="003A2E32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9D5CD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B6E2D" w14:textId="77777777" w:rsidR="00780A43" w:rsidRPr="0074711C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74711C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E6CEC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55287" w14:textId="2721B717" w:rsidR="00780A43" w:rsidRPr="009D5CD8" w:rsidRDefault="003A2E32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3A2E32">
              <w:rPr>
                <w:rFonts w:cs="Times New Roman"/>
                <w:sz w:val="16"/>
                <w:szCs w:val="16"/>
                <w:u w:val="single"/>
              </w:rPr>
              <w:t>*</w:t>
            </w:r>
            <w:r>
              <w:rPr>
                <w:rFonts w:cs="Times New Roman"/>
                <w:b/>
                <w:bCs/>
                <w:sz w:val="16"/>
                <w:szCs w:val="16"/>
                <w:u w:val="single"/>
              </w:rPr>
              <w:t>С</w:t>
            </w:r>
            <w:r w:rsidR="00780A43" w:rsidRP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t>м. 3.2.3.3</w:t>
            </w:r>
          </w:p>
        </w:tc>
      </w:tr>
      <w:tr w:rsidR="003A2E32" w:rsidRPr="006852FE" w14:paraId="2E65CA3A" w14:textId="77777777" w:rsidTr="003A2E32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06895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1307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90BEB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КСИЛОЛЫ (0 °C &lt; t</w:t>
            </w:r>
            <w:r w:rsidRPr="009D5CD8">
              <w:rPr>
                <w:rFonts w:cs="Times New Roman"/>
                <w:sz w:val="16"/>
                <w:szCs w:val="16"/>
                <w:vertAlign w:val="subscript"/>
              </w:rPr>
              <w:t xml:space="preserve">плав. </w:t>
            </w:r>
            <w:r w:rsidRPr="009D5CD8">
              <w:rPr>
                <w:rFonts w:cs="Times New Roman"/>
                <w:sz w:val="16"/>
                <w:szCs w:val="16"/>
              </w:rPr>
              <w:t>≤ 0 °C)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5B36DF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4F6A3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F1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674CD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83BAF0B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9D5CD8">
              <w:rPr>
                <w:rFonts w:cs="Times New Roman"/>
                <w:sz w:val="16"/>
                <w:szCs w:val="16"/>
              </w:rPr>
              <w:t>3+N2</w:t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(+CMR)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724C8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ADE7A" w14:textId="503D90B1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9D5CD8">
              <w:rPr>
                <w:rFonts w:cs="Times New Roman"/>
                <w:strike/>
                <w:sz w:val="16"/>
                <w:szCs w:val="16"/>
              </w:rPr>
              <w:t>3</w:t>
            </w:r>
            <w:r w:rsidRPr="003A2E32">
              <w:rPr>
                <w:rFonts w:cs="Times New Roman"/>
                <w:sz w:val="16"/>
                <w:szCs w:val="16"/>
                <w:u w:val="single"/>
              </w:rPr>
              <w:t>*</w:t>
            </w:r>
            <w:r w:rsidRPr="009D5CD8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5D5A5" w14:textId="6E0BA81F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9D5CD8">
              <w:rPr>
                <w:rFonts w:cs="Times New Roman"/>
                <w:strike/>
                <w:sz w:val="16"/>
                <w:szCs w:val="16"/>
              </w:rPr>
              <w:t>3</w:t>
            </w:r>
            <w:r w:rsidRPr="003A2E32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2075C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14E42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3FAF0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9D5CD8">
              <w:rPr>
                <w:rFonts w:cs="Times New Roman"/>
                <w:sz w:val="16"/>
                <w:szCs w:val="16"/>
              </w:rPr>
              <w:t>97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EB589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7156B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DA31C" w14:textId="2BD4724D" w:rsidR="00780A43" w:rsidRPr="009D5CD8" w:rsidRDefault="003A2E32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9D5CD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718C0" w14:textId="678A19B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T1</w:t>
            </w:r>
            <w:r w:rsidRPr="009D5CD8">
              <w:rPr>
                <w:rFonts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D64B4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IIA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D2DF9" w14:textId="72138AD9" w:rsidR="00780A43" w:rsidRPr="009D5CD8" w:rsidRDefault="003A2E32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="00780A43" w:rsidRPr="009D5CD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98877" w14:textId="77777777" w:rsidR="00780A43" w:rsidRPr="0074711C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 w:rsidRPr="0074711C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5235B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A4A00" w14:textId="77777777" w:rsidR="00780A43" w:rsidRPr="009D5CD8" w:rsidRDefault="00780A43" w:rsidP="003A2E32">
            <w:pPr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9D5CD8">
              <w:rPr>
                <w:rFonts w:cs="Times New Roman"/>
                <w:sz w:val="16"/>
                <w:szCs w:val="16"/>
              </w:rPr>
              <w:t>6: +17 ºC; 17</w:t>
            </w:r>
            <w:r w:rsidRPr="009D5CD8">
              <w:rPr>
                <w:rFonts w:cs="Times New Roman"/>
                <w:b/>
                <w:bCs/>
                <w:sz w:val="16"/>
                <w:szCs w:val="16"/>
              </w:rPr>
              <w:t>;</w:t>
            </w:r>
            <w:r w:rsidRPr="009D5CD8">
              <w:rPr>
                <w:rFonts w:cs="Times New Roman"/>
                <w:sz w:val="16"/>
                <w:szCs w:val="16"/>
              </w:rPr>
              <w:t xml:space="preserve"> </w:t>
            </w:r>
            <w:r w:rsidRPr="003A2E32">
              <w:rPr>
                <w:rFonts w:cs="Times New Roman"/>
                <w:sz w:val="16"/>
                <w:szCs w:val="16"/>
                <w:u w:val="single"/>
              </w:rPr>
              <w:t>*</w:t>
            </w:r>
            <w:r w:rsidRPr="009D5CD8">
              <w:rPr>
                <w:rFonts w:cs="Times New Roman"/>
                <w:b/>
                <w:bCs/>
                <w:sz w:val="16"/>
                <w:szCs w:val="16"/>
                <w:u w:val="single"/>
              </w:rPr>
              <w:t>см. 3.2.3.3</w:t>
            </w:r>
          </w:p>
        </w:tc>
      </w:tr>
      <w:bookmarkEnd w:id="1"/>
    </w:tbl>
    <w:p w14:paraId="79CACDF6" w14:textId="77777777" w:rsidR="003B584B" w:rsidRDefault="003B584B" w:rsidP="00780A43">
      <w:pPr>
        <w:suppressAutoHyphens w:val="0"/>
        <w:spacing w:line="240" w:lineRule="auto"/>
        <w:rPr>
          <w:rFonts w:eastAsia="Times New Roman" w:cs="Times New Roman"/>
          <w:szCs w:val="20"/>
        </w:rPr>
        <w:sectPr w:rsidR="003B584B" w:rsidSect="00780A43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1C497C8A" w14:textId="77777777" w:rsidR="003B584B" w:rsidRPr="003B584B" w:rsidRDefault="003B584B" w:rsidP="003B584B">
      <w:pPr>
        <w:pStyle w:val="HChG"/>
      </w:pPr>
      <w:r w:rsidRPr="003B584B">
        <w:lastRenderedPageBreak/>
        <w:tab/>
        <w:t>III.</w:t>
      </w:r>
      <w:r w:rsidRPr="003B584B">
        <w:tab/>
        <w:t>Обоснование</w:t>
      </w:r>
    </w:p>
    <w:p w14:paraId="4A3B7B8B" w14:textId="0578F2FC" w:rsidR="003B584B" w:rsidRPr="003B584B" w:rsidRDefault="003B584B" w:rsidP="003B584B">
      <w:pPr>
        <w:pStyle w:val="SingleTxtG"/>
        <w:rPr>
          <w:lang w:eastAsia="fr-FR"/>
        </w:rPr>
      </w:pPr>
      <w:r w:rsidRPr="003B584B">
        <w:rPr>
          <w:lang w:eastAsia="fr-FR"/>
        </w:rPr>
        <w:t>13.</w:t>
      </w:r>
      <w:r w:rsidRPr="003B584B">
        <w:rPr>
          <w:lang w:eastAsia="fr-FR"/>
        </w:rPr>
        <w:tab/>
        <w:t>В случае использования варианта 1 число позиций в таблице С увеличивается на четыре, при этом незамедлительно обеспечивается ясность в отношении применимых условий перевозки при наличии кумола. Вместе с тем, если в будущем в веществе будут присутствовать другие составляющие со свойствами КМР,</w:t>
      </w:r>
      <w:r w:rsidR="00E57C84">
        <w:rPr>
          <w:lang w:eastAsia="fr-FR"/>
        </w:rPr>
        <w:br/>
      </w:r>
      <w:r w:rsidRPr="003B584B">
        <w:rPr>
          <w:lang w:eastAsia="fr-FR"/>
        </w:rPr>
        <w:t>это приведет к новым обсуждениям в Комитете по вопросам безопасности ВОПОГ.</w:t>
      </w:r>
    </w:p>
    <w:p w14:paraId="66FF7349" w14:textId="6FB68967" w:rsidR="003B584B" w:rsidRPr="003B584B" w:rsidRDefault="003B584B" w:rsidP="003B584B">
      <w:pPr>
        <w:pStyle w:val="SingleTxtG"/>
        <w:rPr>
          <w:lang w:eastAsia="fr-FR"/>
        </w:rPr>
      </w:pPr>
      <w:r w:rsidRPr="003B584B">
        <w:rPr>
          <w:lang w:eastAsia="fr-FR"/>
        </w:rPr>
        <w:t>14.</w:t>
      </w:r>
      <w:r w:rsidRPr="003B584B">
        <w:rPr>
          <w:lang w:eastAsia="fr-FR"/>
        </w:rPr>
        <w:tab/>
        <w:t>В случае использования варианта 2 дополнительные позиции в таблице C</w:t>
      </w:r>
      <w:r w:rsidR="00E57C84">
        <w:rPr>
          <w:lang w:eastAsia="fr-FR"/>
        </w:rPr>
        <w:br/>
      </w:r>
      <w:r w:rsidRPr="003B584B">
        <w:rPr>
          <w:lang w:eastAsia="fr-FR"/>
        </w:rPr>
        <w:t xml:space="preserve">не создаются, но это потребует от участников для определения применимых условий перевозки следовать рисункам, схемам и критериям в соответствии с разделом 3.2.3.3. Использование позиций со знаком </w:t>
      </w:r>
      <w:r w:rsidR="00E57C84">
        <w:rPr>
          <w:lang w:eastAsia="fr-FR"/>
        </w:rPr>
        <w:t>«</w:t>
      </w:r>
      <w:r w:rsidRPr="003B584B">
        <w:rPr>
          <w:lang w:eastAsia="fr-FR"/>
        </w:rPr>
        <w:t>*</w:t>
      </w:r>
      <w:r w:rsidR="00E57C84">
        <w:rPr>
          <w:lang w:eastAsia="fr-FR"/>
        </w:rPr>
        <w:t>»</w:t>
      </w:r>
      <w:r w:rsidRPr="003B584B">
        <w:rPr>
          <w:lang w:eastAsia="fr-FR"/>
        </w:rPr>
        <w:t xml:space="preserve"> представляется более перспективным,</w:t>
      </w:r>
      <w:r w:rsidR="00E57C84">
        <w:rPr>
          <w:lang w:eastAsia="fr-FR"/>
        </w:rPr>
        <w:br/>
      </w:r>
      <w:r w:rsidRPr="003B584B">
        <w:rPr>
          <w:lang w:eastAsia="fr-FR"/>
        </w:rPr>
        <w:t>при этом они могли бы применяться и в случае присутствия в веществе других компонентов со свойствами КМР помимо кумола.</w:t>
      </w:r>
    </w:p>
    <w:p w14:paraId="70F6B805" w14:textId="77777777" w:rsidR="003B584B" w:rsidRPr="003B584B" w:rsidRDefault="003B584B" w:rsidP="003B584B">
      <w:pPr>
        <w:pStyle w:val="HChG"/>
      </w:pPr>
      <w:r w:rsidRPr="003B584B">
        <w:tab/>
        <w:t>IV.</w:t>
      </w:r>
      <w:r w:rsidRPr="003B584B">
        <w:tab/>
        <w:t>Взаимосвязь с Целями в области устойчивого развития</w:t>
      </w:r>
    </w:p>
    <w:p w14:paraId="43FE855D" w14:textId="77777777" w:rsidR="003B584B" w:rsidRPr="003B584B" w:rsidRDefault="003B584B" w:rsidP="003B584B">
      <w:pPr>
        <w:pStyle w:val="SingleTxtG"/>
        <w:rPr>
          <w:lang w:eastAsia="fr-FR"/>
        </w:rPr>
      </w:pPr>
      <w:r w:rsidRPr="003B584B">
        <w:rPr>
          <w:lang w:eastAsia="fr-FR"/>
        </w:rPr>
        <w:t>15.</w:t>
      </w:r>
      <w:r w:rsidRPr="003B584B">
        <w:rPr>
          <w:lang w:eastAsia="fr-FR"/>
        </w:rPr>
        <w:tab/>
        <w:t>Получение новых сведений о (дополнительных) опасных свойствах веществ и их учет для непрерывного безопасного обращения с этими опасными материалами, их хранения и перевозки можно увязать с Целью в области устойчивого развития 3 (хорошее здоровье и благополучие — снижение рисков для здоровья, связанных с опасными материалами).</w:t>
      </w:r>
    </w:p>
    <w:p w14:paraId="164F09D8" w14:textId="59F43157" w:rsidR="003B584B" w:rsidRPr="003B584B" w:rsidRDefault="003B584B" w:rsidP="003B584B">
      <w:pPr>
        <w:pStyle w:val="SingleTxtG"/>
        <w:rPr>
          <w:lang w:eastAsia="fr-FR"/>
        </w:rPr>
      </w:pPr>
      <w:r w:rsidRPr="003B584B">
        <w:rPr>
          <w:lang w:eastAsia="fr-FR"/>
        </w:rPr>
        <w:t>16.</w:t>
      </w:r>
      <w:r w:rsidRPr="003B584B">
        <w:rPr>
          <w:lang w:eastAsia="fr-FR"/>
        </w:rPr>
        <w:tab/>
        <w:t>Поскольку в этом контексте существует взаимосвязь с устойчивыми перевозками, актуальной представляется также Цель в области устойчивого</w:t>
      </w:r>
      <w:r w:rsidR="00E57C84">
        <w:rPr>
          <w:lang w:eastAsia="fr-FR"/>
        </w:rPr>
        <w:br/>
      </w:r>
      <w:r w:rsidRPr="003B584B">
        <w:rPr>
          <w:lang w:eastAsia="fr-FR"/>
        </w:rPr>
        <w:t>развития 11.</w:t>
      </w:r>
    </w:p>
    <w:p w14:paraId="71395AC3" w14:textId="77777777" w:rsidR="003B584B" w:rsidRPr="003B584B" w:rsidRDefault="003B584B" w:rsidP="003B584B">
      <w:pPr>
        <w:pStyle w:val="HChG"/>
      </w:pPr>
      <w:r w:rsidRPr="003B584B">
        <w:tab/>
        <w:t>V.</w:t>
      </w:r>
      <w:r w:rsidRPr="003B584B">
        <w:tab/>
        <w:t>Предлагаемое решение</w:t>
      </w:r>
    </w:p>
    <w:p w14:paraId="405BECFE" w14:textId="77777777" w:rsidR="003B584B" w:rsidRPr="003B584B" w:rsidRDefault="003B584B" w:rsidP="003B584B">
      <w:pPr>
        <w:tabs>
          <w:tab w:val="left" w:pos="1701"/>
          <w:tab w:val="left" w:pos="2268"/>
          <w:tab w:val="left" w:pos="2835"/>
        </w:tabs>
        <w:suppressAutoHyphens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3B584B">
        <w:rPr>
          <w:rFonts w:eastAsia="Times New Roman" w:cs="Times New Roman"/>
          <w:szCs w:val="20"/>
          <w:lang w:eastAsia="fr-FR"/>
        </w:rPr>
        <w:t>17.</w:t>
      </w:r>
      <w:r w:rsidRPr="003B584B">
        <w:rPr>
          <w:rFonts w:eastAsia="Times New Roman" w:cs="Times New Roman"/>
          <w:szCs w:val="20"/>
          <w:lang w:eastAsia="fr-FR"/>
        </w:rPr>
        <w:tab/>
        <w:t>Комитету по вопросам безопасности ВОПОГ предлагается учесть эти соображения, определиться в отношении вариантов, представленных в разделе II, и принять решение, которое он сочтет целесообразным.</w:t>
      </w:r>
    </w:p>
    <w:p w14:paraId="01E5D88B" w14:textId="77777777" w:rsidR="003B584B" w:rsidRPr="003B584B" w:rsidRDefault="003B584B" w:rsidP="003B584B">
      <w:pPr>
        <w:suppressAutoHyphens w:val="0"/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3B584B">
        <w:rPr>
          <w:rFonts w:eastAsia="Times New Roman" w:cs="Times New Roman"/>
          <w:szCs w:val="20"/>
          <w:u w:val="single"/>
          <w:lang w:eastAsia="fr-FR"/>
        </w:rPr>
        <w:tab/>
      </w:r>
      <w:r w:rsidRPr="003B584B">
        <w:rPr>
          <w:rFonts w:eastAsia="Times New Roman" w:cs="Times New Roman"/>
          <w:szCs w:val="20"/>
          <w:u w:val="single"/>
          <w:lang w:eastAsia="fr-FR"/>
        </w:rPr>
        <w:tab/>
      </w:r>
      <w:r w:rsidRPr="003B584B">
        <w:rPr>
          <w:rFonts w:eastAsia="Times New Roman" w:cs="Times New Roman"/>
          <w:szCs w:val="20"/>
          <w:u w:val="single"/>
          <w:lang w:eastAsia="fr-FR"/>
        </w:rPr>
        <w:tab/>
      </w:r>
    </w:p>
    <w:sectPr w:rsidR="003B584B" w:rsidRPr="003B584B" w:rsidSect="003B584B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56CC" w14:textId="77777777" w:rsidR="00C40941" w:rsidRPr="00A312BC" w:rsidRDefault="00C40941" w:rsidP="00A312BC"/>
  </w:endnote>
  <w:endnote w:type="continuationSeparator" w:id="0">
    <w:p w14:paraId="5AFFFA26" w14:textId="77777777" w:rsidR="00C40941" w:rsidRPr="00A312BC" w:rsidRDefault="00C409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949B" w14:textId="68A9AB6D" w:rsidR="009A0A85" w:rsidRPr="009A0A85" w:rsidRDefault="009A0A85">
    <w:pPr>
      <w:pStyle w:val="a8"/>
    </w:pPr>
    <w:r w:rsidRPr="009A0A85">
      <w:rPr>
        <w:b/>
        <w:sz w:val="18"/>
      </w:rPr>
      <w:fldChar w:fldCharType="begin"/>
    </w:r>
    <w:r w:rsidRPr="009A0A85">
      <w:rPr>
        <w:b/>
        <w:sz w:val="18"/>
      </w:rPr>
      <w:instrText xml:space="preserve"> PAGE  \* MERGEFORMAT </w:instrText>
    </w:r>
    <w:r w:rsidRPr="009A0A85">
      <w:rPr>
        <w:b/>
        <w:sz w:val="18"/>
      </w:rPr>
      <w:fldChar w:fldCharType="separate"/>
    </w:r>
    <w:r w:rsidRPr="009A0A85">
      <w:rPr>
        <w:b/>
        <w:noProof/>
        <w:sz w:val="18"/>
      </w:rPr>
      <w:t>2</w:t>
    </w:r>
    <w:r w:rsidRPr="009A0A85">
      <w:rPr>
        <w:b/>
        <w:sz w:val="18"/>
      </w:rPr>
      <w:fldChar w:fldCharType="end"/>
    </w:r>
    <w:r>
      <w:rPr>
        <w:b/>
        <w:sz w:val="18"/>
      </w:rPr>
      <w:tab/>
    </w:r>
    <w:r>
      <w:t>GE.23-21815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FFDE" w14:textId="2E5BFC9B" w:rsidR="009A0A85" w:rsidRPr="009A0A85" w:rsidRDefault="009A0A85" w:rsidP="009A0A85">
    <w:pPr>
      <w:pStyle w:val="a8"/>
      <w:tabs>
        <w:tab w:val="clear" w:pos="9639"/>
        <w:tab w:val="right" w:pos="9638"/>
      </w:tabs>
      <w:rPr>
        <w:b/>
        <w:sz w:val="18"/>
      </w:rPr>
    </w:pPr>
    <w:r>
      <w:t>GE.23-21815</w:t>
    </w:r>
    <w:r>
      <w:tab/>
    </w:r>
    <w:r w:rsidRPr="009A0A85">
      <w:rPr>
        <w:b/>
        <w:sz w:val="18"/>
      </w:rPr>
      <w:fldChar w:fldCharType="begin"/>
    </w:r>
    <w:r w:rsidRPr="009A0A85">
      <w:rPr>
        <w:b/>
        <w:sz w:val="18"/>
      </w:rPr>
      <w:instrText xml:space="preserve"> PAGE  \* MERGEFORMAT </w:instrText>
    </w:r>
    <w:r w:rsidRPr="009A0A85">
      <w:rPr>
        <w:b/>
        <w:sz w:val="18"/>
      </w:rPr>
      <w:fldChar w:fldCharType="separate"/>
    </w:r>
    <w:r w:rsidRPr="009A0A85">
      <w:rPr>
        <w:b/>
        <w:noProof/>
        <w:sz w:val="18"/>
      </w:rPr>
      <w:t>3</w:t>
    </w:r>
    <w:r w:rsidRPr="009A0A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22E" w14:textId="600CE091" w:rsidR="00042B72" w:rsidRPr="009A0A85" w:rsidRDefault="009A0A85" w:rsidP="009A0A85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623F51" wp14:editId="72684B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8" name="Рисунок 8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23-21815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FBCB98" wp14:editId="0BAD946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151123  161123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06EB" w14:textId="6D634AD5" w:rsidR="00780A43" w:rsidRPr="00780A43" w:rsidRDefault="00780A43" w:rsidP="00780A4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AC5CB" wp14:editId="2612745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6A85C7" w14:textId="77777777" w:rsidR="00780A43" w:rsidRPr="009A0A85" w:rsidRDefault="00780A43" w:rsidP="00780A43">
                          <w:pPr>
                            <w:pStyle w:val="a8"/>
                          </w:pPr>
                          <w:r w:rsidRPr="009A0A8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A0A8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A0A8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9A0A8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GE.23-21815</w:t>
                          </w:r>
                        </w:p>
                        <w:p w14:paraId="36047C50" w14:textId="77777777" w:rsidR="00780A43" w:rsidRDefault="00780A4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AC5CB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6A85C7" w14:textId="77777777" w:rsidR="00780A43" w:rsidRPr="009A0A85" w:rsidRDefault="00780A43" w:rsidP="00780A43">
                    <w:pPr>
                      <w:pStyle w:val="a8"/>
                    </w:pPr>
                    <w:r w:rsidRPr="009A0A85">
                      <w:rPr>
                        <w:b/>
                        <w:sz w:val="18"/>
                      </w:rPr>
                      <w:fldChar w:fldCharType="begin"/>
                    </w:r>
                    <w:r w:rsidRPr="009A0A8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A0A8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9A0A8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GE.23-21815</w:t>
                    </w:r>
                  </w:p>
                  <w:p w14:paraId="36047C50" w14:textId="77777777" w:rsidR="00780A43" w:rsidRDefault="00780A4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BEB6" w14:textId="55B72EDB" w:rsidR="00780A43" w:rsidRPr="00780A43" w:rsidRDefault="00780A43" w:rsidP="00780A4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8D5F26" wp14:editId="1A26E57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EC16114" w14:textId="77777777" w:rsidR="00780A43" w:rsidRPr="009A0A85" w:rsidRDefault="00780A43" w:rsidP="00780A43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GE.23-21815</w:t>
                          </w:r>
                          <w:r>
                            <w:tab/>
                          </w:r>
                          <w:r w:rsidRPr="009A0A8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A0A8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A0A8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9A0A8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4286C83" w14:textId="77777777" w:rsidR="00780A43" w:rsidRDefault="00780A4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D5F26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EC16114" w14:textId="77777777" w:rsidR="00780A43" w:rsidRPr="009A0A85" w:rsidRDefault="00780A43" w:rsidP="00780A43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GE.23-21815</w:t>
                    </w:r>
                    <w:r>
                      <w:tab/>
                    </w:r>
                    <w:r w:rsidRPr="009A0A85">
                      <w:rPr>
                        <w:b/>
                        <w:sz w:val="18"/>
                      </w:rPr>
                      <w:fldChar w:fldCharType="begin"/>
                    </w:r>
                    <w:r w:rsidRPr="009A0A8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A0A8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9A0A85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4286C83" w14:textId="77777777" w:rsidR="00780A43" w:rsidRDefault="00780A4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D8E3" w14:textId="579D16D8" w:rsidR="003B584B" w:rsidRPr="003B584B" w:rsidRDefault="003B584B" w:rsidP="003B584B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  <w:r w:rsidRPr="003B584B">
      <w:t>GE.23-21815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AA18" w14:textId="21F2EA27" w:rsidR="003B584B" w:rsidRPr="003B584B" w:rsidRDefault="003B584B" w:rsidP="003B584B">
    <w:pPr>
      <w:pStyle w:val="a8"/>
      <w:rPr>
        <w:b/>
        <w:sz w:val="18"/>
      </w:rPr>
    </w:pPr>
    <w:r>
      <w:t>GE.</w:t>
    </w:r>
    <w:r w:rsidRPr="003B584B">
      <w:t>23</w:t>
    </w:r>
    <w:r>
      <w:t>-</w:t>
    </w:r>
    <w:r w:rsidRPr="003B584B">
      <w:t>21815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1A32" w14:textId="77777777" w:rsidR="00C40941" w:rsidRPr="001075E9" w:rsidRDefault="00C409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176DB2" w14:textId="77777777" w:rsidR="00C40941" w:rsidRDefault="00C409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6F815B" w14:textId="2467D214" w:rsidR="00F54395" w:rsidRPr="00423A03" w:rsidRDefault="00F54395" w:rsidP="00F54395">
      <w:pPr>
        <w:pStyle w:val="ad"/>
        <w:rPr>
          <w:szCs w:val="18"/>
        </w:rPr>
      </w:pPr>
      <w:r>
        <w:tab/>
        <w:t>*</w:t>
      </w:r>
      <w:r>
        <w:tab/>
        <w:t>Распространено на немецком языке Центральной комиссией судоходства по Рейну</w:t>
      </w:r>
      <w:r w:rsidR="006A1BA9">
        <w:br/>
      </w:r>
      <w:r>
        <w:t>под условным обозначением CCNR-ZKR/ADN/WP.15/AC.2/2024/18.</w:t>
      </w:r>
    </w:p>
  </w:footnote>
  <w:footnote w:id="2">
    <w:p w14:paraId="6FC24703" w14:textId="77777777" w:rsidR="00F54395" w:rsidRPr="00423A03" w:rsidRDefault="00F54395" w:rsidP="006A1BA9">
      <w:pPr>
        <w:pStyle w:val="ad"/>
        <w:spacing w:after="120"/>
        <w:rPr>
          <w:szCs w:val="18"/>
        </w:rPr>
      </w:pPr>
      <w:r>
        <w:tab/>
        <w:t>**</w:t>
      </w:r>
      <w:r>
        <w:tab/>
        <w:t>A/78/6 (разд. 20), таблица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906D" w14:textId="39FB0C5A" w:rsidR="009A0A85" w:rsidRPr="009A0A85" w:rsidRDefault="00D47963">
    <w:pPr>
      <w:pStyle w:val="a5"/>
    </w:pPr>
    <w:fldSimple w:instr=" TITLE  \* MERGEFORMAT ">
      <w:r w:rsidR="004347A8">
        <w:t>ECE/TRANS/WP.15/AC.2/2024/18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6C4E" w14:textId="2DF36901" w:rsidR="009A0A85" w:rsidRPr="009A0A85" w:rsidRDefault="00D47963" w:rsidP="009A0A85">
    <w:pPr>
      <w:pStyle w:val="a5"/>
      <w:jc w:val="right"/>
    </w:pPr>
    <w:fldSimple w:instr=" TITLE  \* MERGEFORMAT ">
      <w:r w:rsidR="004347A8">
        <w:t>ECE/TRANS/WP.15/AC.2/2024/18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EBB" w14:textId="53F932AE" w:rsidR="00780A43" w:rsidRPr="00780A43" w:rsidRDefault="00780A43" w:rsidP="00780A4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A152E" wp14:editId="209B432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158CAA8" w14:textId="7FF35B26" w:rsidR="00780A43" w:rsidRPr="009A0A85" w:rsidRDefault="004347A8" w:rsidP="00780A4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ECE/TRANS/WP.15/AC.2/2024/18</w:t>
                          </w:r>
                          <w:r>
                            <w:fldChar w:fldCharType="end"/>
                          </w:r>
                        </w:p>
                        <w:p w14:paraId="69525316" w14:textId="77777777" w:rsidR="00780A43" w:rsidRDefault="00780A4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A152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158CAA8" w14:textId="7FF35B26" w:rsidR="00780A43" w:rsidRPr="009A0A85" w:rsidRDefault="004347A8" w:rsidP="00780A4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ECE/TRANS/WP.15/AC.2/2024/18</w:t>
                    </w:r>
                    <w:r>
                      <w:fldChar w:fldCharType="end"/>
                    </w:r>
                  </w:p>
                  <w:p w14:paraId="69525316" w14:textId="77777777" w:rsidR="00780A43" w:rsidRDefault="00780A43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3E3" w14:textId="63FB9F8D" w:rsidR="00780A43" w:rsidRPr="00780A43" w:rsidRDefault="00780A43" w:rsidP="00780A4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24C1BC" wp14:editId="667A8A8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9ACDF2" w14:textId="3DEC8B3C" w:rsidR="00780A43" w:rsidRPr="009A0A85" w:rsidRDefault="004347A8" w:rsidP="00780A43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ECE/TRANS/WP.15/AC.2/2024/18</w:t>
                          </w:r>
                          <w:r>
                            <w:fldChar w:fldCharType="end"/>
                          </w:r>
                        </w:p>
                        <w:p w14:paraId="772CCBD8" w14:textId="77777777" w:rsidR="00780A43" w:rsidRDefault="00780A4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4C1BC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7C9ACDF2" w14:textId="3DEC8B3C" w:rsidR="00780A43" w:rsidRPr="009A0A85" w:rsidRDefault="004347A8" w:rsidP="00780A43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ECE/TRANS/WP.15/AC.2/2024/18</w:t>
                    </w:r>
                    <w:r>
                      <w:fldChar w:fldCharType="end"/>
                    </w:r>
                  </w:p>
                  <w:p w14:paraId="772CCBD8" w14:textId="77777777" w:rsidR="00780A43" w:rsidRDefault="00780A4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9FB0" w14:textId="7A31276D" w:rsidR="003B584B" w:rsidRPr="003B584B" w:rsidRDefault="00D47963" w:rsidP="003B584B">
    <w:pPr>
      <w:pStyle w:val="a5"/>
    </w:pPr>
    <w:fldSimple w:instr=" TITLE  \* MERGEFORMAT ">
      <w:r w:rsidR="004347A8">
        <w:t>ECE/TRANS/WP.15/AC.2/2024/18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EF45" w14:textId="1FD1ACE2" w:rsidR="003B584B" w:rsidRPr="003B584B" w:rsidRDefault="00D47963" w:rsidP="003B584B">
    <w:pPr>
      <w:pStyle w:val="a5"/>
      <w:jc w:val="right"/>
    </w:pPr>
    <w:fldSimple w:instr=" TITLE  \* MERGEFORMAT ">
      <w:r w:rsidR="004347A8">
        <w:t>ECE/TRANS/WP.15/AC.2/2024/18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5F27CE2"/>
    <w:multiLevelType w:val="hybridMultilevel"/>
    <w:tmpl w:val="08F616BA"/>
    <w:lvl w:ilvl="0" w:tplc="21AE83B0">
      <w:start w:val="6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3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4"/>
  </w:num>
  <w:num w:numId="18" w16cid:durableId="961153681">
    <w:abstractNumId w:val="16"/>
  </w:num>
  <w:num w:numId="19" w16cid:durableId="1272468768">
    <w:abstractNumId w:val="17"/>
  </w:num>
  <w:num w:numId="20" w16cid:durableId="807743971">
    <w:abstractNumId w:val="14"/>
  </w:num>
  <w:num w:numId="21" w16cid:durableId="1591162185">
    <w:abstractNumId w:val="16"/>
  </w:num>
  <w:num w:numId="22" w16cid:durableId="1247543757">
    <w:abstractNumId w:val="10"/>
  </w:num>
  <w:num w:numId="23" w16cid:durableId="51245597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41"/>
    <w:rsid w:val="000037D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692B"/>
    <w:rsid w:val="0014152F"/>
    <w:rsid w:val="00180183"/>
    <w:rsid w:val="0018024D"/>
    <w:rsid w:val="0018649F"/>
    <w:rsid w:val="00196389"/>
    <w:rsid w:val="001B3EF6"/>
    <w:rsid w:val="001C6FF9"/>
    <w:rsid w:val="001C7A89"/>
    <w:rsid w:val="00220B6C"/>
    <w:rsid w:val="002473D4"/>
    <w:rsid w:val="00250982"/>
    <w:rsid w:val="00255343"/>
    <w:rsid w:val="0027151D"/>
    <w:rsid w:val="002A2EFC"/>
    <w:rsid w:val="002B0106"/>
    <w:rsid w:val="002B74B1"/>
    <w:rsid w:val="002C0E18"/>
    <w:rsid w:val="002D5AAC"/>
    <w:rsid w:val="002E5067"/>
    <w:rsid w:val="002F3EE0"/>
    <w:rsid w:val="002F405F"/>
    <w:rsid w:val="002F7EEC"/>
    <w:rsid w:val="00301299"/>
    <w:rsid w:val="00305C08"/>
    <w:rsid w:val="003064C0"/>
    <w:rsid w:val="00307FB6"/>
    <w:rsid w:val="00317339"/>
    <w:rsid w:val="00322004"/>
    <w:rsid w:val="003402C2"/>
    <w:rsid w:val="00381C24"/>
    <w:rsid w:val="00387CD4"/>
    <w:rsid w:val="003958D0"/>
    <w:rsid w:val="003A0D43"/>
    <w:rsid w:val="003A2E32"/>
    <w:rsid w:val="003A48CE"/>
    <w:rsid w:val="003B00E5"/>
    <w:rsid w:val="003B584B"/>
    <w:rsid w:val="003E0B46"/>
    <w:rsid w:val="00407B78"/>
    <w:rsid w:val="00424203"/>
    <w:rsid w:val="004347A8"/>
    <w:rsid w:val="00452493"/>
    <w:rsid w:val="00453318"/>
    <w:rsid w:val="00454AF2"/>
    <w:rsid w:val="00454E07"/>
    <w:rsid w:val="00472C5C"/>
    <w:rsid w:val="00485F8A"/>
    <w:rsid w:val="004B0E09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BA9"/>
    <w:rsid w:val="006A1ED8"/>
    <w:rsid w:val="006C2031"/>
    <w:rsid w:val="006D461A"/>
    <w:rsid w:val="006F35EE"/>
    <w:rsid w:val="007021FF"/>
    <w:rsid w:val="00712895"/>
    <w:rsid w:val="00734ACB"/>
    <w:rsid w:val="0074711C"/>
    <w:rsid w:val="00757357"/>
    <w:rsid w:val="00780A43"/>
    <w:rsid w:val="00792497"/>
    <w:rsid w:val="00793455"/>
    <w:rsid w:val="007E35DB"/>
    <w:rsid w:val="00806737"/>
    <w:rsid w:val="00825F8D"/>
    <w:rsid w:val="00834B71"/>
    <w:rsid w:val="0086445C"/>
    <w:rsid w:val="00894693"/>
    <w:rsid w:val="008A08D7"/>
    <w:rsid w:val="008A37C8"/>
    <w:rsid w:val="008B6909"/>
    <w:rsid w:val="008C0DBF"/>
    <w:rsid w:val="008D53B6"/>
    <w:rsid w:val="008F7609"/>
    <w:rsid w:val="00906890"/>
    <w:rsid w:val="00911BE4"/>
    <w:rsid w:val="00951972"/>
    <w:rsid w:val="009608F3"/>
    <w:rsid w:val="009A0A85"/>
    <w:rsid w:val="009A24AC"/>
    <w:rsid w:val="009C59D7"/>
    <w:rsid w:val="009C6FE6"/>
    <w:rsid w:val="009D5CD8"/>
    <w:rsid w:val="009D7E7D"/>
    <w:rsid w:val="00A14DA8"/>
    <w:rsid w:val="00A312BC"/>
    <w:rsid w:val="00A84021"/>
    <w:rsid w:val="00A84D35"/>
    <w:rsid w:val="00A917B3"/>
    <w:rsid w:val="00AA5014"/>
    <w:rsid w:val="00AB4B51"/>
    <w:rsid w:val="00B04CD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0941"/>
    <w:rsid w:val="00C60F0C"/>
    <w:rsid w:val="00C71E84"/>
    <w:rsid w:val="00C805C9"/>
    <w:rsid w:val="00C92939"/>
    <w:rsid w:val="00CA1679"/>
    <w:rsid w:val="00CB151C"/>
    <w:rsid w:val="00CE5A1A"/>
    <w:rsid w:val="00CF55F6"/>
    <w:rsid w:val="00D2303B"/>
    <w:rsid w:val="00D33D63"/>
    <w:rsid w:val="00D479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7C8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4395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08038"/>
  <w15:docId w15:val="{789CD92D-8D2C-4826-9442-17DBC9F3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F54395"/>
    <w:rPr>
      <w:lang w:val="ru-RU" w:eastAsia="en-US"/>
    </w:rPr>
  </w:style>
  <w:style w:type="paragraph" w:customStyle="1" w:styleId="ParNoG">
    <w:name w:val="_ParNo_G"/>
    <w:basedOn w:val="a"/>
    <w:qFormat/>
    <w:rsid w:val="00F54395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paragraph" w:styleId="af3">
    <w:name w:val="List Paragraph"/>
    <w:basedOn w:val="a"/>
    <w:uiPriority w:val="34"/>
    <w:qFormat/>
    <w:rsid w:val="00F54395"/>
    <w:pPr>
      <w:ind w:left="720"/>
      <w:contextualSpacing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5D590-7508-4E02-B508-42A3BD3764CC}"/>
</file>

<file path=customXml/itemProps2.xml><?xml version="1.0" encoding="utf-8"?>
<ds:datastoreItem xmlns:ds="http://schemas.openxmlformats.org/officeDocument/2006/customXml" ds:itemID="{D1B0D8E1-6A92-451E-9901-1EAC026281D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1473</Words>
  <Characters>7492</Characters>
  <Application>Microsoft Office Word</Application>
  <DocSecurity>0</DocSecurity>
  <Lines>711</Lines>
  <Paragraphs>517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ECE/TRANS/WP.15/AC.2/2024/18</vt:lpstr>
      <vt:lpstr>A/</vt:lpstr>
      <vt:lpstr>A/</vt:lpstr>
    </vt:vector>
  </TitlesOfParts>
  <Company>DCM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ECE/TRANS/WP.15/AC.2/2024/18</dc:title>
  <dc:subject/>
  <dc:creator>Anna KISSELEVA</dc:creator>
  <cp:keywords/>
  <cp:lastModifiedBy>Anna Kisseleva</cp:lastModifiedBy>
  <cp:revision>3</cp:revision>
  <cp:lastPrinted>2023-11-16T13:19:00Z</cp:lastPrinted>
  <dcterms:created xsi:type="dcterms:W3CDTF">2023-11-16T13:19:00Z</dcterms:created>
  <dcterms:modified xsi:type="dcterms:W3CDTF">2023-11-16T13:19:00Z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