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2C67DC" w14:textId="77777777" w:rsidTr="00C97039">
        <w:trPr>
          <w:trHeight w:hRule="exact" w:val="851"/>
        </w:trPr>
        <w:tc>
          <w:tcPr>
            <w:tcW w:w="1276" w:type="dxa"/>
            <w:tcBorders>
              <w:bottom w:val="single" w:sz="4" w:space="0" w:color="auto"/>
            </w:tcBorders>
          </w:tcPr>
          <w:p w14:paraId="1C518D52" w14:textId="77777777" w:rsidR="00F35BAF" w:rsidRPr="00DB58B5" w:rsidRDefault="00F35BAF" w:rsidP="003C13AE"/>
        </w:tc>
        <w:tc>
          <w:tcPr>
            <w:tcW w:w="2268" w:type="dxa"/>
            <w:tcBorders>
              <w:bottom w:val="single" w:sz="4" w:space="0" w:color="auto"/>
            </w:tcBorders>
            <w:vAlign w:val="bottom"/>
          </w:tcPr>
          <w:p w14:paraId="7FA7418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88CCFA" w14:textId="3AC760A8" w:rsidR="00F35BAF" w:rsidRPr="00DB58B5" w:rsidRDefault="003C13AE" w:rsidP="003C13AE">
            <w:pPr>
              <w:jc w:val="right"/>
            </w:pPr>
            <w:r w:rsidRPr="003C13AE">
              <w:rPr>
                <w:sz w:val="40"/>
              </w:rPr>
              <w:t>ECE</w:t>
            </w:r>
            <w:r>
              <w:t>/TRANS/WP.15/AC.2/2024/13</w:t>
            </w:r>
          </w:p>
        </w:tc>
      </w:tr>
      <w:tr w:rsidR="00F35BAF" w:rsidRPr="00DB58B5" w14:paraId="5B47FFD6" w14:textId="77777777" w:rsidTr="00C97039">
        <w:trPr>
          <w:trHeight w:hRule="exact" w:val="2835"/>
        </w:trPr>
        <w:tc>
          <w:tcPr>
            <w:tcW w:w="1276" w:type="dxa"/>
            <w:tcBorders>
              <w:top w:val="single" w:sz="4" w:space="0" w:color="auto"/>
              <w:bottom w:val="single" w:sz="12" w:space="0" w:color="auto"/>
            </w:tcBorders>
          </w:tcPr>
          <w:p w14:paraId="4F996958" w14:textId="77777777" w:rsidR="00F35BAF" w:rsidRPr="00DB58B5" w:rsidRDefault="00F35BAF" w:rsidP="00C97039">
            <w:pPr>
              <w:spacing w:before="120"/>
              <w:jc w:val="center"/>
            </w:pPr>
            <w:r>
              <w:rPr>
                <w:noProof/>
                <w:lang w:eastAsia="fr-CH"/>
              </w:rPr>
              <w:drawing>
                <wp:inline distT="0" distB="0" distL="0" distR="0" wp14:anchorId="335D9FD4" wp14:editId="29C960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6B29B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32C476" w14:textId="77777777" w:rsidR="00F35BAF" w:rsidRDefault="003C13AE" w:rsidP="00C97039">
            <w:pPr>
              <w:spacing w:before="240"/>
            </w:pPr>
            <w:proofErr w:type="spellStart"/>
            <w:r>
              <w:t>Distr</w:t>
            </w:r>
            <w:proofErr w:type="spellEnd"/>
            <w:r>
              <w:t>. générale</w:t>
            </w:r>
          </w:p>
          <w:p w14:paraId="0BC65224" w14:textId="77777777" w:rsidR="003C13AE" w:rsidRDefault="003C13AE" w:rsidP="003C13AE">
            <w:pPr>
              <w:spacing w:line="240" w:lineRule="exact"/>
            </w:pPr>
            <w:r>
              <w:t>9 novembre 2023</w:t>
            </w:r>
          </w:p>
          <w:p w14:paraId="67E3E054" w14:textId="77777777" w:rsidR="003C13AE" w:rsidRDefault="003C13AE" w:rsidP="003C13AE">
            <w:pPr>
              <w:spacing w:line="240" w:lineRule="exact"/>
            </w:pPr>
            <w:r>
              <w:t>Français</w:t>
            </w:r>
          </w:p>
          <w:p w14:paraId="692C15AA" w14:textId="29D572A0" w:rsidR="003C13AE" w:rsidRPr="00DB58B5" w:rsidRDefault="003C13AE" w:rsidP="003C13AE">
            <w:pPr>
              <w:spacing w:line="240" w:lineRule="exact"/>
            </w:pPr>
            <w:r>
              <w:t>Original : anglais</w:t>
            </w:r>
          </w:p>
        </w:tc>
      </w:tr>
    </w:tbl>
    <w:p w14:paraId="742E8FDA" w14:textId="77777777" w:rsidR="007F20FA" w:rsidRPr="000312C0" w:rsidRDefault="007F20FA" w:rsidP="007F20FA">
      <w:pPr>
        <w:spacing w:before="120"/>
        <w:rPr>
          <w:b/>
          <w:sz w:val="28"/>
          <w:szCs w:val="28"/>
        </w:rPr>
      </w:pPr>
      <w:r w:rsidRPr="000312C0">
        <w:rPr>
          <w:b/>
          <w:sz w:val="28"/>
          <w:szCs w:val="28"/>
        </w:rPr>
        <w:t>Commission économique pour l’Europe</w:t>
      </w:r>
    </w:p>
    <w:p w14:paraId="3951999A" w14:textId="77777777" w:rsidR="007F20FA" w:rsidRDefault="007F20FA" w:rsidP="007F20FA">
      <w:pPr>
        <w:spacing w:before="120"/>
        <w:rPr>
          <w:sz w:val="28"/>
          <w:szCs w:val="28"/>
        </w:rPr>
      </w:pPr>
      <w:r w:rsidRPr="00685843">
        <w:rPr>
          <w:sz w:val="28"/>
          <w:szCs w:val="28"/>
        </w:rPr>
        <w:t>Comité des transports intérieurs</w:t>
      </w:r>
    </w:p>
    <w:p w14:paraId="38904FE9" w14:textId="1C22806A" w:rsidR="003C13AE" w:rsidRPr="000729A6" w:rsidRDefault="003C13AE" w:rsidP="003C13AE">
      <w:pPr>
        <w:spacing w:before="120"/>
        <w:rPr>
          <w:b/>
          <w:bCs/>
          <w:sz w:val="24"/>
          <w:szCs w:val="24"/>
          <w:lang w:val="fr-FR"/>
        </w:rPr>
      </w:pPr>
      <w:r w:rsidRPr="000729A6">
        <w:rPr>
          <w:b/>
          <w:bCs/>
          <w:sz w:val="24"/>
          <w:szCs w:val="24"/>
          <w:lang w:val="fr-FR"/>
        </w:rPr>
        <w:t>Groupe de travail des transports de marchandises dangereuses</w:t>
      </w:r>
    </w:p>
    <w:p w14:paraId="13565E16" w14:textId="36EF8535" w:rsidR="003C13AE" w:rsidRPr="00A411C8" w:rsidRDefault="003C13AE" w:rsidP="003C13AE">
      <w:pPr>
        <w:spacing w:before="120"/>
        <w:rPr>
          <w:b/>
          <w:lang w:val="fr-FR"/>
        </w:rPr>
      </w:pPr>
      <w:r w:rsidRPr="00A411C8">
        <w:rPr>
          <w:b/>
          <w:bCs/>
          <w:lang w:val="fr-FR"/>
        </w:rPr>
        <w:t>Réunion commune d</w:t>
      </w:r>
      <w:r>
        <w:rPr>
          <w:b/>
          <w:bCs/>
          <w:lang w:val="fr-FR"/>
        </w:rPr>
        <w:t>’</w:t>
      </w:r>
      <w:r w:rsidRPr="00A411C8">
        <w:rPr>
          <w:b/>
          <w:bCs/>
          <w:lang w:val="fr-FR"/>
        </w:rPr>
        <w:t>experts du Règlement annexé à l</w:t>
      </w:r>
      <w:r>
        <w:rPr>
          <w:b/>
          <w:bCs/>
          <w:lang w:val="fr-FR"/>
        </w:rPr>
        <w:t>’</w:t>
      </w:r>
      <w:r w:rsidRPr="00A411C8">
        <w:rPr>
          <w:b/>
          <w:bCs/>
          <w:lang w:val="fr-FR"/>
        </w:rPr>
        <w:t xml:space="preserve">Accord européen </w:t>
      </w:r>
      <w:r w:rsidR="00410708">
        <w:rPr>
          <w:b/>
          <w:bCs/>
          <w:lang w:val="fr-FR"/>
        </w:rPr>
        <w:br/>
      </w:r>
      <w:r w:rsidRPr="00A411C8">
        <w:rPr>
          <w:b/>
          <w:bCs/>
          <w:lang w:val="fr-FR"/>
        </w:rPr>
        <w:t xml:space="preserve">relatif au transport international des marchandises dangereuses par voies </w:t>
      </w:r>
      <w:r w:rsidR="00410708">
        <w:rPr>
          <w:b/>
          <w:bCs/>
          <w:lang w:val="fr-FR"/>
        </w:rPr>
        <w:br/>
      </w:r>
      <w:r w:rsidRPr="00A411C8">
        <w:rPr>
          <w:b/>
          <w:bCs/>
          <w:lang w:val="fr-FR"/>
        </w:rPr>
        <w:t>de navigation intérieures (ADN) (Comité de sécurité de l</w:t>
      </w:r>
      <w:r>
        <w:rPr>
          <w:b/>
          <w:bCs/>
          <w:lang w:val="fr-FR"/>
        </w:rPr>
        <w:t>’</w:t>
      </w:r>
      <w:r w:rsidRPr="00A411C8">
        <w:rPr>
          <w:b/>
          <w:bCs/>
          <w:lang w:val="fr-FR"/>
        </w:rPr>
        <w:t>ADN)</w:t>
      </w:r>
    </w:p>
    <w:p w14:paraId="73642D8F" w14:textId="77777777" w:rsidR="003C13AE" w:rsidRPr="00A411C8" w:rsidRDefault="003C13AE" w:rsidP="003C13AE">
      <w:pPr>
        <w:spacing w:before="120"/>
        <w:rPr>
          <w:b/>
          <w:lang w:val="fr-FR"/>
        </w:rPr>
      </w:pPr>
      <w:r w:rsidRPr="00A411C8">
        <w:rPr>
          <w:b/>
          <w:bCs/>
          <w:lang w:val="fr-FR"/>
        </w:rPr>
        <w:t>Quarante-troisième session</w:t>
      </w:r>
    </w:p>
    <w:p w14:paraId="6534B04C" w14:textId="77777777" w:rsidR="003C13AE" w:rsidRPr="00A411C8" w:rsidRDefault="003C13AE" w:rsidP="003C13AE">
      <w:pPr>
        <w:rPr>
          <w:lang w:val="fr-FR"/>
        </w:rPr>
      </w:pPr>
      <w:r w:rsidRPr="00A411C8">
        <w:rPr>
          <w:lang w:val="fr-FR"/>
        </w:rPr>
        <w:t>Genève, 22-26 janvier 2024</w:t>
      </w:r>
    </w:p>
    <w:p w14:paraId="315C3C6F" w14:textId="77777777" w:rsidR="003C13AE" w:rsidRPr="00A411C8" w:rsidRDefault="003C13AE" w:rsidP="003C13AE">
      <w:pPr>
        <w:rPr>
          <w:lang w:val="fr-FR"/>
        </w:rPr>
      </w:pPr>
      <w:r w:rsidRPr="00A411C8">
        <w:rPr>
          <w:lang w:val="fr-FR"/>
        </w:rPr>
        <w:t>Point 5 b) de l</w:t>
      </w:r>
      <w:r>
        <w:rPr>
          <w:lang w:val="fr-FR"/>
        </w:rPr>
        <w:t>’</w:t>
      </w:r>
      <w:r w:rsidRPr="00A411C8">
        <w:rPr>
          <w:lang w:val="fr-FR"/>
        </w:rPr>
        <w:t>ordre du jour provisoire</w:t>
      </w:r>
    </w:p>
    <w:p w14:paraId="3A874C96" w14:textId="6FFD0807" w:rsidR="003C13AE" w:rsidRPr="00A411C8" w:rsidRDefault="003C13AE" w:rsidP="003C13AE">
      <w:pPr>
        <w:contextualSpacing/>
        <w:rPr>
          <w:b/>
          <w:lang w:val="fr-FR"/>
        </w:rPr>
      </w:pPr>
      <w:r w:rsidRPr="00A411C8">
        <w:rPr>
          <w:b/>
          <w:bCs/>
          <w:lang w:val="fr-FR"/>
        </w:rPr>
        <w:t>Propositions d</w:t>
      </w:r>
      <w:r>
        <w:rPr>
          <w:b/>
          <w:bCs/>
          <w:lang w:val="fr-FR"/>
        </w:rPr>
        <w:t>’</w:t>
      </w:r>
      <w:r w:rsidRPr="00A411C8">
        <w:rPr>
          <w:b/>
          <w:bCs/>
          <w:lang w:val="fr-FR"/>
        </w:rPr>
        <w:t xml:space="preserve">amendements </w:t>
      </w:r>
      <w:r w:rsidRPr="005A0040">
        <w:rPr>
          <w:b/>
          <w:bCs/>
          <w:lang w:val="fr-FR"/>
        </w:rPr>
        <w:t>au Règlement annexé</w:t>
      </w:r>
      <w:r w:rsidRPr="00A411C8">
        <w:rPr>
          <w:b/>
          <w:bCs/>
          <w:lang w:val="fr-FR"/>
        </w:rPr>
        <w:t xml:space="preserve"> à l</w:t>
      </w:r>
      <w:r>
        <w:rPr>
          <w:b/>
          <w:bCs/>
          <w:lang w:val="fr-FR"/>
        </w:rPr>
        <w:t>’</w:t>
      </w:r>
      <w:r w:rsidRPr="00A411C8">
        <w:rPr>
          <w:b/>
          <w:bCs/>
          <w:lang w:val="fr-FR"/>
        </w:rPr>
        <w:t>ADN</w:t>
      </w:r>
      <w:r w:rsidR="00410708">
        <w:rPr>
          <w:b/>
          <w:bCs/>
          <w:lang w:val="fr-FR"/>
        </w:rPr>
        <w:t> :</w:t>
      </w:r>
    </w:p>
    <w:p w14:paraId="7391DD4C" w14:textId="77777777" w:rsidR="003C13AE" w:rsidRPr="00A411C8" w:rsidRDefault="003C13AE" w:rsidP="003C13AE">
      <w:pPr>
        <w:contextualSpacing/>
        <w:rPr>
          <w:b/>
          <w:bCs/>
          <w:lang w:val="fr-FR"/>
        </w:rPr>
      </w:pPr>
      <w:r w:rsidRPr="00A411C8">
        <w:rPr>
          <w:b/>
          <w:bCs/>
          <w:lang w:val="fr-FR"/>
        </w:rPr>
        <w:t>autres propositions</w:t>
      </w:r>
    </w:p>
    <w:p w14:paraId="3DE39F66" w14:textId="27534FBC" w:rsidR="003C13AE" w:rsidRPr="00A411C8" w:rsidRDefault="00F122EC" w:rsidP="005A0040">
      <w:pPr>
        <w:pStyle w:val="HChG"/>
        <w:spacing w:before="320"/>
        <w:rPr>
          <w:lang w:val="fr-FR"/>
        </w:rPr>
      </w:pPr>
      <w:r>
        <w:rPr>
          <w:lang w:val="fr-FR"/>
        </w:rPr>
        <w:tab/>
      </w:r>
      <w:r>
        <w:rPr>
          <w:lang w:val="fr-FR"/>
        </w:rPr>
        <w:tab/>
      </w:r>
      <w:r w:rsidR="003C13AE" w:rsidRPr="00A411C8">
        <w:rPr>
          <w:lang w:val="fr-FR"/>
        </w:rPr>
        <w:t>8.1.6.2 et ISO 20519:2017</w:t>
      </w:r>
    </w:p>
    <w:p w14:paraId="6066F062" w14:textId="095A3A60" w:rsidR="003C13AE" w:rsidRPr="00A411C8" w:rsidRDefault="003C13AE" w:rsidP="005A0040">
      <w:pPr>
        <w:pStyle w:val="H1G"/>
        <w:spacing w:before="320"/>
        <w:rPr>
          <w:lang w:val="fr-FR"/>
        </w:rPr>
      </w:pPr>
      <w:r w:rsidRPr="00A411C8">
        <w:rPr>
          <w:lang w:val="fr-FR"/>
        </w:rPr>
        <w:tab/>
      </w:r>
      <w:r w:rsidRPr="00A411C8">
        <w:rPr>
          <w:lang w:val="fr-FR"/>
        </w:rPr>
        <w:tab/>
        <w:t>Communication des Gouvernements allemand et néerlandais</w:t>
      </w:r>
      <w:r w:rsidRPr="0061232F">
        <w:rPr>
          <w:rStyle w:val="Appelnotedebasdep"/>
          <w:b w:val="0"/>
          <w:bCs/>
          <w:sz w:val="20"/>
          <w:vertAlign w:val="baseline"/>
          <w:lang w:val="fr-FR"/>
        </w:rPr>
        <w:footnoteReference w:customMarkFollows="1" w:id="2"/>
        <w:t>*</w:t>
      </w:r>
      <w:r w:rsidRPr="0061232F">
        <w:rPr>
          <w:b w:val="0"/>
          <w:bCs/>
          <w:sz w:val="20"/>
          <w:vertAlign w:val="superscript"/>
          <w:lang w:val="fr-FR"/>
        </w:rPr>
        <w:t>,</w:t>
      </w:r>
      <w:r w:rsidR="0061232F">
        <w:rPr>
          <w:b w:val="0"/>
          <w:bCs/>
          <w:sz w:val="20"/>
          <w:lang w:val="fr-FR"/>
        </w:rPr>
        <w:t xml:space="preserve"> </w:t>
      </w:r>
      <w:r w:rsidRPr="0061232F">
        <w:rPr>
          <w:rStyle w:val="Appelnotedebasdep"/>
          <w:b w:val="0"/>
          <w:bCs/>
          <w:sz w:val="20"/>
          <w:vertAlign w:val="baseline"/>
          <w:lang w:val="fr-FR"/>
        </w:rPr>
        <w:footnoteReference w:customMarkFollows="1" w:id="3"/>
        <w:t>**</w:t>
      </w:r>
      <w:r w:rsidRPr="00A411C8">
        <w:rPr>
          <w:lang w:val="fr-FR"/>
        </w:rPr>
        <w:t xml:space="preserve"> </w:t>
      </w:r>
    </w:p>
    <w:p w14:paraId="6820C1C1" w14:textId="55C0F673" w:rsidR="003C13AE" w:rsidRPr="00A411C8" w:rsidRDefault="003C13AE" w:rsidP="0061232F">
      <w:pPr>
        <w:pStyle w:val="SingleTxtG"/>
        <w:rPr>
          <w:lang w:val="fr-FR"/>
        </w:rPr>
      </w:pPr>
      <w:bookmarkStart w:id="0" w:name="_Hlk135736653"/>
      <w:r w:rsidRPr="00A411C8">
        <w:rPr>
          <w:lang w:val="fr-FR"/>
        </w:rPr>
        <w:t>1.</w:t>
      </w:r>
      <w:r w:rsidRPr="00A411C8">
        <w:rPr>
          <w:lang w:val="fr-FR"/>
        </w:rPr>
        <w:tab/>
        <w:t>L</w:t>
      </w:r>
      <w:r>
        <w:rPr>
          <w:lang w:val="fr-FR"/>
        </w:rPr>
        <w:t>’</w:t>
      </w:r>
      <w:r w:rsidRPr="00A411C8">
        <w:rPr>
          <w:lang w:val="fr-FR"/>
        </w:rPr>
        <w:t>un des projets d</w:t>
      </w:r>
      <w:r>
        <w:rPr>
          <w:lang w:val="fr-FR"/>
        </w:rPr>
        <w:t>’</w:t>
      </w:r>
      <w:r w:rsidRPr="00A411C8">
        <w:rPr>
          <w:lang w:val="fr-FR"/>
        </w:rPr>
        <w:t>amendement élaborés en vue de l</w:t>
      </w:r>
      <w:r>
        <w:rPr>
          <w:lang w:val="fr-FR"/>
        </w:rPr>
        <w:t>’</w:t>
      </w:r>
      <w:r w:rsidRPr="00A411C8">
        <w:rPr>
          <w:lang w:val="fr-FR"/>
        </w:rPr>
        <w:t>édition 2025 du Standard européen établissant les prescriptions techniques des bateaux de navigation intérieure (ES</w:t>
      </w:r>
      <w:r w:rsidR="0061232F">
        <w:rPr>
          <w:lang w:val="fr-FR"/>
        </w:rPr>
        <w:noBreakHyphen/>
      </w:r>
      <w:r w:rsidRPr="00A411C8">
        <w:rPr>
          <w:lang w:val="fr-FR"/>
        </w:rPr>
        <w:t>TRIN) est une mise à jour de la norme pour les tuyauteries flexibles utilisées pour le chargement, le déchargement ou la remise de gaz naturel liquéfié: il s</w:t>
      </w:r>
      <w:r>
        <w:rPr>
          <w:lang w:val="fr-FR"/>
        </w:rPr>
        <w:t>’</w:t>
      </w:r>
      <w:r w:rsidRPr="00A411C8">
        <w:rPr>
          <w:lang w:val="fr-FR"/>
        </w:rPr>
        <w:t>agit de passer de la norme EN 20519:2017 à la norme EN 20519:2022. Cette norme est mentionnée au 8.1.6.2 de l</w:t>
      </w:r>
      <w:r>
        <w:rPr>
          <w:lang w:val="fr-FR"/>
        </w:rPr>
        <w:t>’</w:t>
      </w:r>
      <w:r w:rsidRPr="00A411C8">
        <w:rPr>
          <w:lang w:val="fr-FR"/>
        </w:rPr>
        <w:t>ADN en tant que norme ISO 20519:2017.</w:t>
      </w:r>
    </w:p>
    <w:p w14:paraId="4BB6075E" w14:textId="77777777" w:rsidR="003C13AE" w:rsidRPr="00A411C8" w:rsidRDefault="003C13AE" w:rsidP="0061232F">
      <w:pPr>
        <w:pStyle w:val="SingleTxtG"/>
        <w:rPr>
          <w:lang w:val="fr-FR"/>
        </w:rPr>
      </w:pPr>
      <w:r w:rsidRPr="00A411C8">
        <w:rPr>
          <w:lang w:val="fr-FR"/>
        </w:rPr>
        <w:t>2.</w:t>
      </w:r>
      <w:r w:rsidRPr="00A411C8">
        <w:rPr>
          <w:lang w:val="fr-FR"/>
        </w:rPr>
        <w:tab/>
        <w:t xml:space="preserve">Afin de tenir compte des normes les plus récentes et de maintenir un </w:t>
      </w:r>
      <w:r>
        <w:rPr>
          <w:lang w:val="fr-FR"/>
        </w:rPr>
        <w:t>degré</w:t>
      </w:r>
      <w:r w:rsidRPr="00A411C8">
        <w:rPr>
          <w:lang w:val="fr-FR"/>
        </w:rPr>
        <w:t xml:space="preserve"> élevé d</w:t>
      </w:r>
      <w:r>
        <w:rPr>
          <w:lang w:val="fr-FR"/>
        </w:rPr>
        <w:t>’</w:t>
      </w:r>
      <w:r w:rsidRPr="00A411C8">
        <w:rPr>
          <w:lang w:val="fr-FR"/>
        </w:rPr>
        <w:t>harmonisation avec l</w:t>
      </w:r>
      <w:r>
        <w:rPr>
          <w:lang w:val="fr-FR"/>
        </w:rPr>
        <w:t>’</w:t>
      </w:r>
      <w:r w:rsidRPr="00A411C8">
        <w:rPr>
          <w:lang w:val="fr-FR"/>
        </w:rPr>
        <w:t>ES-TRIN, il est proposé de mettre à jour également la référence faite à cette norme dans l</w:t>
      </w:r>
      <w:r>
        <w:rPr>
          <w:lang w:val="fr-FR"/>
        </w:rPr>
        <w:t>’</w:t>
      </w:r>
      <w:r w:rsidRPr="00A411C8">
        <w:rPr>
          <w:lang w:val="fr-FR"/>
        </w:rPr>
        <w:t xml:space="preserve">ADN. </w:t>
      </w:r>
    </w:p>
    <w:bookmarkEnd w:id="0"/>
    <w:p w14:paraId="21457D76" w14:textId="77777777" w:rsidR="003C13AE" w:rsidRPr="00A411C8" w:rsidRDefault="003C13AE" w:rsidP="00D454CC">
      <w:pPr>
        <w:pStyle w:val="HChG"/>
        <w:spacing w:before="320" w:after="200"/>
        <w:rPr>
          <w:lang w:val="fr-FR"/>
        </w:rPr>
      </w:pPr>
      <w:r w:rsidRPr="00A411C8">
        <w:rPr>
          <w:lang w:val="fr-FR"/>
        </w:rPr>
        <w:tab/>
      </w:r>
      <w:r w:rsidRPr="00A411C8">
        <w:rPr>
          <w:lang w:val="fr-FR"/>
        </w:rPr>
        <w:tab/>
      </w:r>
      <w:r w:rsidRPr="00A411C8">
        <w:rPr>
          <w:bCs/>
          <w:lang w:val="fr-FR"/>
        </w:rPr>
        <w:t>Proposition</w:t>
      </w:r>
    </w:p>
    <w:p w14:paraId="01EAE951" w14:textId="5E871E6D" w:rsidR="003C13AE" w:rsidRPr="00A411C8" w:rsidRDefault="003C13AE" w:rsidP="00D454CC">
      <w:pPr>
        <w:pStyle w:val="SingleTxtG"/>
        <w:spacing w:after="100"/>
        <w:rPr>
          <w:lang w:val="fr-FR"/>
        </w:rPr>
      </w:pPr>
      <w:r w:rsidRPr="00A411C8">
        <w:rPr>
          <w:lang w:val="fr-FR"/>
        </w:rPr>
        <w:t>3.</w:t>
      </w:r>
      <w:r w:rsidRPr="00A411C8">
        <w:rPr>
          <w:lang w:val="fr-FR"/>
        </w:rPr>
        <w:tab/>
        <w:t>Modifier le second paragraphe du 8.1.6.2 comme suit (les modifications qu</w:t>
      </w:r>
      <w:r>
        <w:rPr>
          <w:lang w:val="fr-FR"/>
        </w:rPr>
        <w:t>’</w:t>
      </w:r>
      <w:r w:rsidRPr="00A411C8">
        <w:rPr>
          <w:lang w:val="fr-FR"/>
        </w:rPr>
        <w:t>il est proposé d</w:t>
      </w:r>
      <w:r>
        <w:rPr>
          <w:lang w:val="fr-FR"/>
        </w:rPr>
        <w:t>’</w:t>
      </w:r>
      <w:r w:rsidRPr="00A411C8">
        <w:rPr>
          <w:lang w:val="fr-FR"/>
        </w:rPr>
        <w:t>apporter au texte actuel figurent en caractères gras et soulignés pour les ajouts et biffés pour les suppressions)</w:t>
      </w:r>
      <w:r w:rsidR="00A3729D">
        <w:rPr>
          <w:lang w:val="fr-FR"/>
        </w:rPr>
        <w:t> </w:t>
      </w:r>
      <w:r w:rsidRPr="00A411C8">
        <w:rPr>
          <w:lang w:val="fr-FR"/>
        </w:rPr>
        <w:t>:</w:t>
      </w:r>
    </w:p>
    <w:p w14:paraId="2C058CE9" w14:textId="3F5BB472" w:rsidR="003C13AE" w:rsidRPr="00A411C8" w:rsidRDefault="00A3729D" w:rsidP="00D454CC">
      <w:pPr>
        <w:pStyle w:val="SingleTxtG"/>
        <w:spacing w:after="100"/>
        <w:ind w:left="1701"/>
        <w:rPr>
          <w:lang w:val="fr-FR"/>
        </w:rPr>
      </w:pPr>
      <w:r>
        <w:rPr>
          <w:lang w:val="fr-FR"/>
        </w:rPr>
        <w:t>« </w:t>
      </w:r>
      <w:r w:rsidR="003C13AE" w:rsidRPr="00A411C8">
        <w:rPr>
          <w:lang w:val="fr-FR"/>
        </w:rPr>
        <w:t>...</w:t>
      </w:r>
    </w:p>
    <w:p w14:paraId="6BFBA13C" w14:textId="4EAD88DB" w:rsidR="003C13AE" w:rsidRPr="005A0040" w:rsidRDefault="003C13AE" w:rsidP="00D454CC">
      <w:pPr>
        <w:pStyle w:val="SingleTxtG"/>
        <w:spacing w:after="100"/>
        <w:ind w:left="1701"/>
        <w:rPr>
          <w:spacing w:val="-2"/>
          <w:lang w:val="fr-FR"/>
        </w:rPr>
      </w:pPr>
      <w:r w:rsidRPr="005A0040">
        <w:rPr>
          <w:spacing w:val="-2"/>
          <w:lang w:val="fr-FR"/>
        </w:rPr>
        <w:t>Les tuyauteries flexibles utilisées pour le chargement, le déchargement ou la remise de gaz naturel liquéfié pour l’exploitation du bateau doivent être conformes à la partie</w:t>
      </w:r>
      <w:r w:rsidR="00E24652" w:rsidRPr="005A0040">
        <w:rPr>
          <w:spacing w:val="-2"/>
          <w:lang w:val="fr-FR"/>
        </w:rPr>
        <w:t> </w:t>
      </w:r>
      <w:r w:rsidRPr="005A0040">
        <w:rPr>
          <w:spacing w:val="-2"/>
          <w:lang w:val="fr-FR"/>
        </w:rPr>
        <w:t>5.5.2 de la norme ISO 20519:</w:t>
      </w:r>
      <w:r w:rsidRPr="005A0040">
        <w:rPr>
          <w:strike/>
          <w:spacing w:val="-2"/>
          <w:lang w:val="fr-FR"/>
        </w:rPr>
        <w:t>2017</w:t>
      </w:r>
      <w:r w:rsidRPr="005A0040">
        <w:rPr>
          <w:b/>
          <w:bCs/>
          <w:spacing w:val="-2"/>
          <w:u w:val="single"/>
          <w:lang w:val="fr-FR"/>
        </w:rPr>
        <w:t>2022</w:t>
      </w:r>
      <w:r w:rsidRPr="005A0040">
        <w:rPr>
          <w:spacing w:val="-2"/>
          <w:lang w:val="fr-FR"/>
        </w:rPr>
        <w:t xml:space="preserve"> (Navires et technologie maritime −</w:t>
      </w:r>
      <w:r w:rsidR="005A0040" w:rsidRPr="005A0040">
        <w:rPr>
          <w:spacing w:val="-2"/>
          <w:lang w:val="fr-FR"/>
        </w:rPr>
        <w:t> </w:t>
      </w:r>
      <w:r w:rsidRPr="005A0040">
        <w:rPr>
          <w:spacing w:val="-2"/>
          <w:lang w:val="fr-FR"/>
        </w:rPr>
        <w:t>Spécification pour le soutage des navires fonctionnant au gaz naturel liquéfié) et doivent être vérifiées et inspectées au moins une fois par an conformément aux instructions du fabricant. Une attestation relative à cette inspection doit se trouver à bord.</w:t>
      </w:r>
      <w:r w:rsidR="00A3729D" w:rsidRPr="005A0040">
        <w:rPr>
          <w:spacing w:val="-2"/>
          <w:lang w:val="fr-FR"/>
        </w:rPr>
        <w:t> ».</w:t>
      </w:r>
    </w:p>
    <w:p w14:paraId="2F655C6E" w14:textId="77777777" w:rsidR="003C13AE" w:rsidRPr="00A411C8" w:rsidRDefault="003C13AE" w:rsidP="003478B2">
      <w:pPr>
        <w:pStyle w:val="HChG"/>
        <w:rPr>
          <w:lang w:val="fr-FR"/>
        </w:rPr>
      </w:pPr>
      <w:r w:rsidRPr="00A411C8">
        <w:rPr>
          <w:lang w:val="fr-FR"/>
        </w:rPr>
        <w:lastRenderedPageBreak/>
        <w:tab/>
      </w:r>
      <w:r w:rsidRPr="00A411C8">
        <w:rPr>
          <w:lang w:val="fr-FR"/>
        </w:rPr>
        <w:tab/>
        <w:t>Justification</w:t>
      </w:r>
    </w:p>
    <w:p w14:paraId="5E97B583" w14:textId="7B0BCF55" w:rsidR="003C13AE" w:rsidRPr="00A411C8" w:rsidRDefault="003C13AE" w:rsidP="003C13AE">
      <w:pPr>
        <w:pStyle w:val="SingleTxtG"/>
        <w:rPr>
          <w:lang w:val="fr-FR"/>
        </w:rPr>
      </w:pPr>
      <w:r w:rsidRPr="00A411C8">
        <w:rPr>
          <w:lang w:val="fr-FR"/>
        </w:rPr>
        <w:t>4.</w:t>
      </w:r>
      <w:r w:rsidRPr="00A411C8">
        <w:rPr>
          <w:lang w:val="fr-FR"/>
        </w:rPr>
        <w:tab/>
        <w:t xml:space="preserve">Selon un examen effectué par les agents de la Commission </w:t>
      </w:r>
      <w:r w:rsidR="003478B2">
        <w:rPr>
          <w:lang w:val="fr-FR"/>
        </w:rPr>
        <w:t>c</w:t>
      </w:r>
      <w:r w:rsidRPr="00A411C8">
        <w:rPr>
          <w:lang w:val="fr-FR"/>
        </w:rPr>
        <w:t xml:space="preserve">entrale pour la </w:t>
      </w:r>
      <w:r w:rsidR="003478B2">
        <w:rPr>
          <w:lang w:val="fr-FR"/>
        </w:rPr>
        <w:t>n</w:t>
      </w:r>
      <w:r w:rsidRPr="00A411C8">
        <w:rPr>
          <w:lang w:val="fr-FR"/>
        </w:rPr>
        <w:t>avigation du Rhin (CCNR), la révision de la norme porte sur les articles 5.5.5 et 6.2.2. Les prescriptions relatives aux tuyaux flexibles énoncées à l</w:t>
      </w:r>
      <w:r>
        <w:rPr>
          <w:lang w:val="fr-FR"/>
        </w:rPr>
        <w:t>’</w:t>
      </w:r>
      <w:r w:rsidRPr="00A411C8">
        <w:rPr>
          <w:lang w:val="fr-FR"/>
        </w:rPr>
        <w:t>article 5.5.2 et, par conséquent, la référence qui y</w:t>
      </w:r>
      <w:r w:rsidR="0098708A">
        <w:rPr>
          <w:lang w:val="fr-FR"/>
        </w:rPr>
        <w:t> </w:t>
      </w:r>
      <w:r w:rsidRPr="00A411C8">
        <w:rPr>
          <w:lang w:val="fr-FR"/>
        </w:rPr>
        <w:t>est faite au 8.1.6.2 de l</w:t>
      </w:r>
      <w:r>
        <w:rPr>
          <w:lang w:val="fr-FR"/>
        </w:rPr>
        <w:t>’</w:t>
      </w:r>
      <w:r w:rsidRPr="00A411C8">
        <w:rPr>
          <w:lang w:val="fr-FR"/>
        </w:rPr>
        <w:t>ADN, resteront inchangées. Cette mise à jour n</w:t>
      </w:r>
      <w:r>
        <w:rPr>
          <w:lang w:val="fr-FR"/>
        </w:rPr>
        <w:t>’</w:t>
      </w:r>
      <w:r w:rsidRPr="00A411C8">
        <w:rPr>
          <w:lang w:val="fr-FR"/>
        </w:rPr>
        <w:t>entraînera donc pas de difficultés techniques pour les bateaux existants qui appliquent l</w:t>
      </w:r>
      <w:r>
        <w:rPr>
          <w:lang w:val="fr-FR"/>
        </w:rPr>
        <w:t>’</w:t>
      </w:r>
      <w:r w:rsidRPr="00A411C8">
        <w:rPr>
          <w:lang w:val="fr-FR"/>
        </w:rPr>
        <w:t>ADN et aucune disposition transitoire n</w:t>
      </w:r>
      <w:r>
        <w:rPr>
          <w:lang w:val="fr-FR"/>
        </w:rPr>
        <w:t>’</w:t>
      </w:r>
      <w:r w:rsidRPr="00A411C8">
        <w:rPr>
          <w:lang w:val="fr-FR"/>
        </w:rPr>
        <w:t>est proposée.</w:t>
      </w:r>
    </w:p>
    <w:p w14:paraId="7D1B3C5A" w14:textId="77777777" w:rsidR="003C13AE" w:rsidRPr="00A411C8" w:rsidRDefault="003C13AE" w:rsidP="003478B2">
      <w:pPr>
        <w:pStyle w:val="HChG"/>
        <w:rPr>
          <w:lang w:val="fr-FR"/>
        </w:rPr>
      </w:pPr>
      <w:r w:rsidRPr="00A411C8">
        <w:rPr>
          <w:lang w:val="fr-FR"/>
        </w:rPr>
        <w:tab/>
      </w:r>
      <w:r w:rsidRPr="00A411C8">
        <w:rPr>
          <w:lang w:val="fr-FR"/>
        </w:rPr>
        <w:tab/>
        <w:t>Mesures à prendre</w:t>
      </w:r>
    </w:p>
    <w:p w14:paraId="2979A790" w14:textId="0F1DDB7B" w:rsidR="00F9573C" w:rsidRDefault="003C13AE" w:rsidP="003C13AE">
      <w:pPr>
        <w:pStyle w:val="SingleTxtG"/>
        <w:rPr>
          <w:lang w:val="fr-FR"/>
        </w:rPr>
      </w:pPr>
      <w:r w:rsidRPr="00A411C8">
        <w:rPr>
          <w:lang w:val="fr-FR"/>
        </w:rPr>
        <w:t>5.</w:t>
      </w:r>
      <w:r w:rsidRPr="00A411C8">
        <w:rPr>
          <w:lang w:val="fr-FR"/>
        </w:rPr>
        <w:tab/>
        <w:t>Le Comité de sécurité de l</w:t>
      </w:r>
      <w:r>
        <w:rPr>
          <w:lang w:val="fr-FR"/>
        </w:rPr>
        <w:t>’</w:t>
      </w:r>
      <w:r w:rsidRPr="00A411C8">
        <w:rPr>
          <w:lang w:val="fr-FR"/>
        </w:rPr>
        <w:t>ADN est invité à examiner la présente proposition et à lui donner la suite qu</w:t>
      </w:r>
      <w:r>
        <w:rPr>
          <w:lang w:val="fr-FR"/>
        </w:rPr>
        <w:t>’</w:t>
      </w:r>
      <w:r w:rsidRPr="00A411C8">
        <w:rPr>
          <w:lang w:val="fr-FR"/>
        </w:rPr>
        <w:t>il jugera appropriée.</w:t>
      </w:r>
    </w:p>
    <w:p w14:paraId="0779AADE" w14:textId="57A82C40" w:rsidR="0098708A" w:rsidRPr="0098708A" w:rsidRDefault="0098708A" w:rsidP="0098708A">
      <w:pPr>
        <w:pStyle w:val="SingleTxtG"/>
        <w:spacing w:before="240" w:after="0"/>
        <w:jc w:val="center"/>
        <w:rPr>
          <w:u w:val="single"/>
        </w:rPr>
      </w:pPr>
      <w:r>
        <w:rPr>
          <w:u w:val="single"/>
        </w:rPr>
        <w:tab/>
      </w:r>
      <w:r>
        <w:rPr>
          <w:u w:val="single"/>
        </w:rPr>
        <w:tab/>
      </w:r>
      <w:r>
        <w:rPr>
          <w:u w:val="single"/>
        </w:rPr>
        <w:tab/>
      </w:r>
      <w:r>
        <w:rPr>
          <w:u w:val="single"/>
        </w:rPr>
        <w:tab/>
      </w:r>
    </w:p>
    <w:sectPr w:rsidR="0098708A" w:rsidRPr="0098708A" w:rsidSect="003C13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A0D5" w14:textId="77777777" w:rsidR="009D5FE3" w:rsidRDefault="009D5FE3" w:rsidP="00F95C08">
      <w:pPr>
        <w:spacing w:line="240" w:lineRule="auto"/>
      </w:pPr>
    </w:p>
  </w:endnote>
  <w:endnote w:type="continuationSeparator" w:id="0">
    <w:p w14:paraId="6C082DF1" w14:textId="77777777" w:rsidR="009D5FE3" w:rsidRPr="00AC3823" w:rsidRDefault="009D5FE3" w:rsidP="00AC3823">
      <w:pPr>
        <w:pStyle w:val="Pieddepage"/>
      </w:pPr>
    </w:p>
  </w:endnote>
  <w:endnote w:type="continuationNotice" w:id="1">
    <w:p w14:paraId="3111089C" w14:textId="77777777" w:rsidR="009D5FE3" w:rsidRDefault="009D5F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7AB1" w14:textId="1167ECAC" w:rsidR="003C13AE" w:rsidRPr="003C13AE" w:rsidRDefault="003C13AE" w:rsidP="003C13AE">
    <w:pPr>
      <w:pStyle w:val="Pieddepage"/>
      <w:tabs>
        <w:tab w:val="right" w:pos="9638"/>
      </w:tabs>
    </w:pPr>
    <w:r w:rsidRPr="003C13AE">
      <w:rPr>
        <w:b/>
        <w:sz w:val="18"/>
      </w:rPr>
      <w:fldChar w:fldCharType="begin"/>
    </w:r>
    <w:r w:rsidRPr="003C13AE">
      <w:rPr>
        <w:b/>
        <w:sz w:val="18"/>
      </w:rPr>
      <w:instrText xml:space="preserve"> PAGE  \* MERGEFORMAT </w:instrText>
    </w:r>
    <w:r w:rsidRPr="003C13AE">
      <w:rPr>
        <w:b/>
        <w:sz w:val="18"/>
      </w:rPr>
      <w:fldChar w:fldCharType="separate"/>
    </w:r>
    <w:r w:rsidRPr="003C13AE">
      <w:rPr>
        <w:b/>
        <w:noProof/>
        <w:sz w:val="18"/>
      </w:rPr>
      <w:t>2</w:t>
    </w:r>
    <w:r w:rsidRPr="003C13AE">
      <w:rPr>
        <w:b/>
        <w:sz w:val="18"/>
      </w:rPr>
      <w:fldChar w:fldCharType="end"/>
    </w:r>
    <w:r>
      <w:rPr>
        <w:b/>
        <w:sz w:val="18"/>
      </w:rPr>
      <w:tab/>
    </w:r>
    <w:r>
      <w:t>GE.23-21809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CE00" w14:textId="4B07A067" w:rsidR="003C13AE" w:rsidRPr="003C13AE" w:rsidRDefault="003C13AE" w:rsidP="003C13AE">
    <w:pPr>
      <w:pStyle w:val="Pieddepage"/>
      <w:tabs>
        <w:tab w:val="right" w:pos="9638"/>
      </w:tabs>
      <w:rPr>
        <w:b/>
        <w:sz w:val="18"/>
      </w:rPr>
    </w:pPr>
    <w:r>
      <w:t>GE.23-21809</w:t>
    </w:r>
    <w:r>
      <w:tab/>
    </w:r>
    <w:r w:rsidRPr="003C13AE">
      <w:rPr>
        <w:b/>
        <w:sz w:val="18"/>
      </w:rPr>
      <w:fldChar w:fldCharType="begin"/>
    </w:r>
    <w:r w:rsidRPr="003C13AE">
      <w:rPr>
        <w:b/>
        <w:sz w:val="18"/>
      </w:rPr>
      <w:instrText xml:space="preserve"> PAGE  \* MERGEFORMAT </w:instrText>
    </w:r>
    <w:r w:rsidRPr="003C13AE">
      <w:rPr>
        <w:b/>
        <w:sz w:val="18"/>
      </w:rPr>
      <w:fldChar w:fldCharType="separate"/>
    </w:r>
    <w:r w:rsidRPr="003C13AE">
      <w:rPr>
        <w:b/>
        <w:noProof/>
        <w:sz w:val="18"/>
      </w:rPr>
      <w:t>3</w:t>
    </w:r>
    <w:r w:rsidRPr="003C13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91A" w14:textId="4E72B063" w:rsidR="007F20FA" w:rsidRPr="003C13AE" w:rsidRDefault="003C13AE" w:rsidP="003C13A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C406899" wp14:editId="4B64C0F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23-21809  (F)</w:t>
    </w:r>
    <w:r>
      <w:rPr>
        <w:noProof/>
        <w:sz w:val="20"/>
      </w:rPr>
      <w:drawing>
        <wp:anchor distT="0" distB="0" distL="114300" distR="114300" simplePos="0" relativeHeight="251660288" behindDoc="0" locked="0" layoutInCell="1" allowOverlap="1" wp14:anchorId="1981B5E9" wp14:editId="3FCB6F5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228F" w14:textId="77777777" w:rsidR="009D5FE3" w:rsidRPr="00AC3823" w:rsidRDefault="009D5FE3" w:rsidP="00AC3823">
      <w:pPr>
        <w:pStyle w:val="Pieddepage"/>
        <w:tabs>
          <w:tab w:val="right" w:pos="2155"/>
        </w:tabs>
        <w:spacing w:after="80" w:line="240" w:lineRule="atLeast"/>
        <w:ind w:left="680"/>
        <w:rPr>
          <w:u w:val="single"/>
        </w:rPr>
      </w:pPr>
      <w:r>
        <w:rPr>
          <w:u w:val="single"/>
        </w:rPr>
        <w:tab/>
      </w:r>
    </w:p>
  </w:footnote>
  <w:footnote w:type="continuationSeparator" w:id="0">
    <w:p w14:paraId="2BB2993B" w14:textId="77777777" w:rsidR="009D5FE3" w:rsidRPr="00AC3823" w:rsidRDefault="009D5FE3" w:rsidP="00AC3823">
      <w:pPr>
        <w:pStyle w:val="Pieddepage"/>
        <w:tabs>
          <w:tab w:val="right" w:pos="2155"/>
        </w:tabs>
        <w:spacing w:after="80" w:line="240" w:lineRule="atLeast"/>
        <w:ind w:left="680"/>
        <w:rPr>
          <w:u w:val="single"/>
        </w:rPr>
      </w:pPr>
      <w:r>
        <w:rPr>
          <w:u w:val="single"/>
        </w:rPr>
        <w:tab/>
      </w:r>
    </w:p>
  </w:footnote>
  <w:footnote w:type="continuationNotice" w:id="1">
    <w:p w14:paraId="7751AC6F" w14:textId="77777777" w:rsidR="009D5FE3" w:rsidRPr="00AC3823" w:rsidRDefault="009D5FE3">
      <w:pPr>
        <w:spacing w:line="240" w:lineRule="auto"/>
        <w:rPr>
          <w:sz w:val="2"/>
          <w:szCs w:val="2"/>
        </w:rPr>
      </w:pPr>
    </w:p>
  </w:footnote>
  <w:footnote w:id="2">
    <w:p w14:paraId="799FCB6C" w14:textId="2F6EAADB" w:rsidR="003C13AE" w:rsidRPr="00A411C8" w:rsidRDefault="003C13AE" w:rsidP="003C13AE">
      <w:pPr>
        <w:pStyle w:val="Notedebasdepage"/>
        <w:rPr>
          <w:szCs w:val="18"/>
          <w:lang w:val="fr-FR"/>
        </w:rPr>
      </w:pPr>
      <w:r>
        <w:rPr>
          <w:lang w:val="fr-FR"/>
        </w:rPr>
        <w:tab/>
        <w:t>*</w:t>
      </w:r>
      <w:r>
        <w:rPr>
          <w:lang w:val="fr-FR"/>
        </w:rPr>
        <w:tab/>
        <w:t>Diffusé en allemand par la Commission centrale pour la navigation du Rhin sous la cote CCNR</w:t>
      </w:r>
      <w:r w:rsidR="003478B2">
        <w:rPr>
          <w:lang w:val="fr-FR"/>
        </w:rPr>
        <w:noBreakHyphen/>
      </w:r>
      <w:r>
        <w:rPr>
          <w:lang w:val="fr-FR"/>
        </w:rPr>
        <w:t>ZKR/ADN/WP.15/AC.2/2024/13.</w:t>
      </w:r>
    </w:p>
  </w:footnote>
  <w:footnote w:id="3">
    <w:p w14:paraId="024BE96C" w14:textId="77777777" w:rsidR="003C13AE" w:rsidRPr="001A3235" w:rsidRDefault="003C13AE" w:rsidP="003C13AE">
      <w:pPr>
        <w:pStyle w:val="Notedebasdepage"/>
        <w:rPr>
          <w:szCs w:val="18"/>
        </w:rPr>
      </w:pPr>
      <w:r>
        <w:rPr>
          <w:lang w:val="fr-FR"/>
        </w:rPr>
        <w:tab/>
      </w:r>
      <w:r w:rsidRPr="00A3729D">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796D" w14:textId="5B638DE8" w:rsidR="003C13AE" w:rsidRPr="003C13AE" w:rsidRDefault="003C13AE">
    <w:pPr>
      <w:pStyle w:val="En-tte"/>
    </w:pPr>
    <w:fldSimple w:instr=" TITLE  \* MERGEFORMAT ">
      <w:r>
        <w:t>ECE/TRANS/WP.15/AC.2/2024/13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88E0" w14:textId="4022A3AE" w:rsidR="003C13AE" w:rsidRPr="003C13AE" w:rsidRDefault="003C13AE" w:rsidP="003C13AE">
    <w:pPr>
      <w:pStyle w:val="En-tte"/>
      <w:jc w:val="right"/>
    </w:pPr>
    <w:fldSimple w:instr=" TITLE  \* MERGEFORMAT ">
      <w:r>
        <w:t>ECE/TRANS/WP.15/AC.2/2024/13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6143143">
    <w:abstractNumId w:val="12"/>
  </w:num>
  <w:num w:numId="2" w16cid:durableId="638655414">
    <w:abstractNumId w:val="11"/>
  </w:num>
  <w:num w:numId="3" w16cid:durableId="1637175935">
    <w:abstractNumId w:val="10"/>
  </w:num>
  <w:num w:numId="4" w16cid:durableId="1221791999">
    <w:abstractNumId w:val="8"/>
  </w:num>
  <w:num w:numId="5" w16cid:durableId="1194002870">
    <w:abstractNumId w:val="3"/>
  </w:num>
  <w:num w:numId="6" w16cid:durableId="329717329">
    <w:abstractNumId w:val="2"/>
  </w:num>
  <w:num w:numId="7" w16cid:durableId="92239615">
    <w:abstractNumId w:val="1"/>
  </w:num>
  <w:num w:numId="8" w16cid:durableId="673804662">
    <w:abstractNumId w:val="0"/>
  </w:num>
  <w:num w:numId="9" w16cid:durableId="279149941">
    <w:abstractNumId w:val="9"/>
  </w:num>
  <w:num w:numId="10" w16cid:durableId="1524516335">
    <w:abstractNumId w:val="7"/>
  </w:num>
  <w:num w:numId="11" w16cid:durableId="937180090">
    <w:abstractNumId w:val="6"/>
  </w:num>
  <w:num w:numId="12" w16cid:durableId="1254588352">
    <w:abstractNumId w:val="5"/>
  </w:num>
  <w:num w:numId="13" w16cid:durableId="636496786">
    <w:abstractNumId w:val="4"/>
  </w:num>
  <w:num w:numId="14" w16cid:durableId="1507407283">
    <w:abstractNumId w:val="12"/>
  </w:num>
  <w:num w:numId="15" w16cid:durableId="1623225099">
    <w:abstractNumId w:val="11"/>
  </w:num>
  <w:num w:numId="16" w16cid:durableId="1770464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E3"/>
    <w:rsid w:val="00017F94"/>
    <w:rsid w:val="00023842"/>
    <w:rsid w:val="000334F9"/>
    <w:rsid w:val="00045FEB"/>
    <w:rsid w:val="000729A6"/>
    <w:rsid w:val="0007796D"/>
    <w:rsid w:val="000B7790"/>
    <w:rsid w:val="000D7C0A"/>
    <w:rsid w:val="00111F2F"/>
    <w:rsid w:val="0014365E"/>
    <w:rsid w:val="00143C66"/>
    <w:rsid w:val="00176178"/>
    <w:rsid w:val="001F525A"/>
    <w:rsid w:val="00201148"/>
    <w:rsid w:val="00223272"/>
    <w:rsid w:val="0024779E"/>
    <w:rsid w:val="00257168"/>
    <w:rsid w:val="002744B8"/>
    <w:rsid w:val="002832AC"/>
    <w:rsid w:val="002D7C93"/>
    <w:rsid w:val="00305801"/>
    <w:rsid w:val="003478B2"/>
    <w:rsid w:val="003916DE"/>
    <w:rsid w:val="003C13AE"/>
    <w:rsid w:val="00410708"/>
    <w:rsid w:val="00421996"/>
    <w:rsid w:val="00441C3B"/>
    <w:rsid w:val="00446FE5"/>
    <w:rsid w:val="00452396"/>
    <w:rsid w:val="00477EB2"/>
    <w:rsid w:val="004837D8"/>
    <w:rsid w:val="004E2EED"/>
    <w:rsid w:val="004E468C"/>
    <w:rsid w:val="005505B7"/>
    <w:rsid w:val="00573BE5"/>
    <w:rsid w:val="00586ED3"/>
    <w:rsid w:val="00596AA9"/>
    <w:rsid w:val="005A0040"/>
    <w:rsid w:val="0061232F"/>
    <w:rsid w:val="006E1A24"/>
    <w:rsid w:val="0071601D"/>
    <w:rsid w:val="007A62E6"/>
    <w:rsid w:val="007F20FA"/>
    <w:rsid w:val="0080684C"/>
    <w:rsid w:val="00871C75"/>
    <w:rsid w:val="008776DC"/>
    <w:rsid w:val="008D5EF9"/>
    <w:rsid w:val="009446C0"/>
    <w:rsid w:val="009705C8"/>
    <w:rsid w:val="0098708A"/>
    <w:rsid w:val="009C1CF4"/>
    <w:rsid w:val="009D5FE3"/>
    <w:rsid w:val="009F6B74"/>
    <w:rsid w:val="00A3029F"/>
    <w:rsid w:val="00A30353"/>
    <w:rsid w:val="00A3729D"/>
    <w:rsid w:val="00AC3823"/>
    <w:rsid w:val="00AE323C"/>
    <w:rsid w:val="00AF0CB5"/>
    <w:rsid w:val="00B00181"/>
    <w:rsid w:val="00B00B0D"/>
    <w:rsid w:val="00B45F2E"/>
    <w:rsid w:val="00B765F7"/>
    <w:rsid w:val="00B77993"/>
    <w:rsid w:val="00BA0CA9"/>
    <w:rsid w:val="00C02897"/>
    <w:rsid w:val="00C97039"/>
    <w:rsid w:val="00D3439C"/>
    <w:rsid w:val="00D454CC"/>
    <w:rsid w:val="00D7622E"/>
    <w:rsid w:val="00DB1831"/>
    <w:rsid w:val="00DD3BFD"/>
    <w:rsid w:val="00DF6678"/>
    <w:rsid w:val="00E0299A"/>
    <w:rsid w:val="00E24652"/>
    <w:rsid w:val="00E85C74"/>
    <w:rsid w:val="00EA6547"/>
    <w:rsid w:val="00ED7237"/>
    <w:rsid w:val="00EF2E22"/>
    <w:rsid w:val="00F122E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A5588"/>
  <w15:docId w15:val="{04C1797B-0932-4F04-B3E4-884B720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3C13A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3BF9A-EEC6-4C30-B4F6-EE60EA41A5C7}"/>
</file>

<file path=customXml/itemProps2.xml><?xml version="1.0" encoding="utf-8"?>
<ds:datastoreItem xmlns:ds="http://schemas.openxmlformats.org/officeDocument/2006/customXml" ds:itemID="{E1757EE2-EB6B-47E2-80FB-FD8D1B3F982A}"/>
</file>

<file path=docProps/app.xml><?xml version="1.0" encoding="utf-8"?>
<Properties xmlns="http://schemas.openxmlformats.org/officeDocument/2006/extended-properties" xmlns:vt="http://schemas.openxmlformats.org/officeDocument/2006/docPropsVTypes">
  <Template>ECE_TRANS.dotm</Template>
  <TotalTime>1</TotalTime>
  <Pages>2</Pages>
  <Words>352</Words>
  <Characters>2470</Characters>
  <Application>Microsoft Office Word</Application>
  <DocSecurity>0</DocSecurity>
  <Lines>205</Lines>
  <Paragraphs>112</Paragraphs>
  <ScaleCrop>false</ScaleCrop>
  <HeadingPairs>
    <vt:vector size="2" baseType="variant">
      <vt:variant>
        <vt:lpstr>Titre</vt:lpstr>
      </vt:variant>
      <vt:variant>
        <vt:i4>1</vt:i4>
      </vt:variant>
    </vt:vector>
  </HeadingPairs>
  <TitlesOfParts>
    <vt:vector size="1" baseType="lpstr">
      <vt:lpstr>ECE/TRANS/WP.15/AC.2/2024/13</vt:lpstr>
    </vt:vector>
  </TitlesOfParts>
  <Company>DCM</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ECE/TRANS/WP.15/AC.2/2024/13</dc:title>
  <dc:subject/>
  <dc:creator>Nathalie VITTOZ</dc:creator>
  <cp:keywords/>
  <cp:lastModifiedBy>Nathalie Vittoz</cp:lastModifiedBy>
  <cp:revision>2</cp:revision>
  <cp:lastPrinted>2014-05-14T10:59:00Z</cp:lastPrinted>
  <dcterms:created xsi:type="dcterms:W3CDTF">2023-12-04T09:53:00Z</dcterms:created>
  <dcterms:modified xsi:type="dcterms:W3CDTF">2023-12-04T09:53:00Z</dcterms:modified>
</cp:coreProperties>
</file>