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72E6" w14:textId="60BFF9A3" w:rsidR="00625C7D" w:rsidRPr="001832F9" w:rsidRDefault="00625C7D" w:rsidP="00625C7D">
      <w:pPr>
        <w:spacing w:after="0" w:line="240" w:lineRule="auto"/>
        <w:ind w:left="5387" w:right="-286"/>
        <w:outlineLvl w:val="0"/>
        <w:rPr>
          <w:rFonts w:ascii="Arial" w:eastAsia="Arial" w:hAnsi="Arial" w:cs="Arial"/>
          <w:bCs/>
          <w:sz w:val="20"/>
          <w:szCs w:val="24"/>
          <w:lang w:val="de-DE" w:eastAsia="de-DE"/>
        </w:rPr>
      </w:pPr>
      <w:r w:rsidRPr="001832F9">
        <w:rPr>
          <w:rFonts w:ascii="Arial" w:eastAsia="Arial" w:hAnsi="Arial" w:cs="Arial"/>
          <w:bCs/>
          <w:noProof/>
          <w:sz w:val="20"/>
          <w:szCs w:val="24"/>
          <w:lang w:val="de-DE" w:eastAsia="de-DE"/>
        </w:rPr>
        <w:drawing>
          <wp:anchor distT="0" distB="0" distL="114300" distR="114300" simplePos="0" relativeHeight="251659264" behindDoc="0" locked="0" layoutInCell="1" allowOverlap="1" wp14:anchorId="0916B486" wp14:editId="47182DF4">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1832F9">
        <w:rPr>
          <w:rFonts w:ascii="Arial" w:eastAsia="Arial" w:hAnsi="Arial" w:cs="Arial"/>
          <w:bCs/>
          <w:sz w:val="20"/>
          <w:szCs w:val="24"/>
          <w:lang w:val="de-DE" w:eastAsia="de-DE"/>
        </w:rPr>
        <w:t>CCNR-ZKR/ADN/WP.15/AC.2/</w:t>
      </w:r>
      <w:r w:rsidR="00054806" w:rsidRPr="001832F9">
        <w:rPr>
          <w:rFonts w:ascii="Arial" w:eastAsia="Arial" w:hAnsi="Arial" w:cs="Arial"/>
          <w:bCs/>
          <w:sz w:val="20"/>
          <w:szCs w:val="24"/>
          <w:lang w:val="de-DE" w:eastAsia="de-DE"/>
        </w:rPr>
        <w:t>202</w:t>
      </w:r>
      <w:r w:rsidR="00087548" w:rsidRPr="001832F9">
        <w:rPr>
          <w:rFonts w:ascii="Arial" w:eastAsia="Arial" w:hAnsi="Arial" w:cs="Arial"/>
          <w:bCs/>
          <w:sz w:val="20"/>
          <w:szCs w:val="24"/>
          <w:lang w:val="de-DE" w:eastAsia="de-DE"/>
        </w:rPr>
        <w:t>4</w:t>
      </w:r>
      <w:r w:rsidRPr="001832F9">
        <w:rPr>
          <w:rFonts w:ascii="Arial" w:eastAsia="Arial" w:hAnsi="Arial" w:cs="Arial"/>
          <w:bCs/>
          <w:sz w:val="20"/>
          <w:szCs w:val="24"/>
          <w:lang w:val="de-DE" w:eastAsia="de-DE"/>
        </w:rPr>
        <w:t>/</w:t>
      </w:r>
      <w:r w:rsidR="004347C8" w:rsidRPr="001832F9">
        <w:rPr>
          <w:rFonts w:ascii="Arial" w:eastAsia="Arial" w:hAnsi="Arial" w:cs="Arial"/>
          <w:bCs/>
          <w:sz w:val="20"/>
          <w:szCs w:val="24"/>
          <w:lang w:val="de-DE" w:eastAsia="de-DE"/>
        </w:rPr>
        <w:t>30</w:t>
      </w:r>
    </w:p>
    <w:p w14:paraId="091CCBE2" w14:textId="77777777" w:rsidR="00625C7D" w:rsidRPr="001832F9" w:rsidRDefault="00625C7D" w:rsidP="00625C7D">
      <w:pPr>
        <w:tabs>
          <w:tab w:val="left" w:pos="5670"/>
        </w:tabs>
        <w:spacing w:after="0" w:line="240" w:lineRule="auto"/>
        <w:ind w:left="5387"/>
        <w:rPr>
          <w:rFonts w:ascii="Arial" w:eastAsia="Times New Roman" w:hAnsi="Arial" w:cs="Arial"/>
          <w:sz w:val="16"/>
          <w:szCs w:val="24"/>
          <w:lang w:val="de-DE" w:eastAsia="de-DE"/>
        </w:rPr>
      </w:pPr>
      <w:r w:rsidRPr="001832F9">
        <w:rPr>
          <w:rFonts w:ascii="Arial" w:eastAsia="Times New Roman" w:hAnsi="Arial" w:cs="Arial"/>
          <w:sz w:val="16"/>
          <w:szCs w:val="24"/>
          <w:lang w:val="de-DE" w:eastAsia="de-DE"/>
        </w:rPr>
        <w:t>Allgemeine Verteilung</w:t>
      </w:r>
    </w:p>
    <w:p w14:paraId="30C646EA" w14:textId="1D433E7F" w:rsidR="00625C7D" w:rsidRPr="001832F9" w:rsidRDefault="00625C7D" w:rsidP="00625C7D">
      <w:pPr>
        <w:tabs>
          <w:tab w:val="right" w:pos="3856"/>
          <w:tab w:val="left" w:pos="5670"/>
        </w:tabs>
        <w:spacing w:after="0" w:line="240" w:lineRule="auto"/>
        <w:ind w:left="5387"/>
        <w:rPr>
          <w:rFonts w:ascii="Arial" w:eastAsia="Arial" w:hAnsi="Arial" w:cs="Arial"/>
          <w:sz w:val="20"/>
          <w:szCs w:val="24"/>
          <w:lang w:val="de-DE" w:eastAsia="de-DE"/>
        </w:rPr>
      </w:pPr>
      <w:r w:rsidRPr="001832F9">
        <w:rPr>
          <w:rFonts w:ascii="Arial" w:eastAsia="Arial" w:hAnsi="Arial" w:cs="Arial"/>
          <w:sz w:val="20"/>
          <w:szCs w:val="24"/>
          <w:lang w:val="de-DE" w:eastAsia="de-DE"/>
        </w:rPr>
        <w:t>1</w:t>
      </w:r>
      <w:r w:rsidR="004347C8" w:rsidRPr="001832F9">
        <w:rPr>
          <w:rFonts w:ascii="Arial" w:eastAsia="Arial" w:hAnsi="Arial" w:cs="Arial"/>
          <w:sz w:val="20"/>
          <w:szCs w:val="24"/>
          <w:lang w:val="de-DE" w:eastAsia="de-DE"/>
        </w:rPr>
        <w:t>3</w:t>
      </w:r>
      <w:r w:rsidRPr="001832F9">
        <w:rPr>
          <w:rFonts w:ascii="Arial" w:eastAsia="Arial" w:hAnsi="Arial" w:cs="Arial"/>
          <w:sz w:val="20"/>
          <w:szCs w:val="24"/>
          <w:lang w:val="de-DE" w:eastAsia="de-DE"/>
        </w:rPr>
        <w:t xml:space="preserve">. November </w:t>
      </w:r>
      <w:r w:rsidR="00054806" w:rsidRPr="001832F9">
        <w:rPr>
          <w:rFonts w:ascii="Arial" w:eastAsia="Arial" w:hAnsi="Arial" w:cs="Arial"/>
          <w:sz w:val="20"/>
          <w:szCs w:val="24"/>
          <w:lang w:val="de-DE" w:eastAsia="de-DE"/>
        </w:rPr>
        <w:t>202</w:t>
      </w:r>
      <w:r w:rsidR="009329C1">
        <w:rPr>
          <w:rFonts w:ascii="Arial" w:eastAsia="Arial" w:hAnsi="Arial" w:cs="Arial"/>
          <w:sz w:val="20"/>
          <w:szCs w:val="24"/>
          <w:lang w:val="de-DE" w:eastAsia="de-DE"/>
        </w:rPr>
        <w:t>3</w:t>
      </w:r>
    </w:p>
    <w:p w14:paraId="419B401F" w14:textId="77777777" w:rsidR="00625C7D" w:rsidRPr="001832F9" w:rsidRDefault="00625C7D" w:rsidP="00FB2135">
      <w:pPr>
        <w:tabs>
          <w:tab w:val="right" w:pos="3856"/>
          <w:tab w:val="left" w:pos="5670"/>
        </w:tabs>
        <w:spacing w:after="120" w:line="240" w:lineRule="auto"/>
        <w:ind w:left="5387" w:right="565"/>
        <w:rPr>
          <w:rFonts w:ascii="Arial" w:eastAsia="Times New Roman" w:hAnsi="Arial" w:cs="Arial"/>
          <w:sz w:val="16"/>
          <w:szCs w:val="24"/>
          <w:lang w:val="de-DE" w:eastAsia="de-DE"/>
        </w:rPr>
      </w:pPr>
      <w:r w:rsidRPr="001832F9">
        <w:rPr>
          <w:rFonts w:ascii="Arial" w:eastAsia="Arial" w:hAnsi="Arial" w:cs="Arial"/>
          <w:sz w:val="16"/>
          <w:szCs w:val="24"/>
          <w:lang w:val="de-DE" w:eastAsia="de-DE"/>
        </w:rPr>
        <w:t>Or. Englisch und Französisch</w:t>
      </w:r>
    </w:p>
    <w:p w14:paraId="7BF7B92E" w14:textId="77777777" w:rsidR="00625C7D" w:rsidRPr="001832F9" w:rsidRDefault="00625C7D" w:rsidP="00625C7D">
      <w:pPr>
        <w:spacing w:after="0" w:line="240" w:lineRule="auto"/>
        <w:rPr>
          <w:rFonts w:ascii="Arial" w:eastAsia="Times New Roman" w:hAnsi="Arial" w:cs="Arial"/>
          <w:sz w:val="16"/>
          <w:szCs w:val="24"/>
          <w:lang w:val="de-DE" w:eastAsia="de-DE"/>
        </w:rPr>
      </w:pPr>
    </w:p>
    <w:p w14:paraId="69880455" w14:textId="77777777" w:rsidR="00625C7D" w:rsidRPr="001832F9" w:rsidRDefault="00625C7D" w:rsidP="00625C7D">
      <w:pPr>
        <w:spacing w:after="0" w:line="240" w:lineRule="auto"/>
        <w:rPr>
          <w:rFonts w:ascii="Arial" w:eastAsia="Times New Roman" w:hAnsi="Arial" w:cs="Arial"/>
          <w:sz w:val="16"/>
          <w:szCs w:val="24"/>
          <w:lang w:val="de-DE" w:eastAsia="de-DE"/>
        </w:rPr>
      </w:pPr>
    </w:p>
    <w:p w14:paraId="221B1D01" w14:textId="77777777" w:rsidR="00625C7D" w:rsidRPr="001832F9" w:rsidRDefault="00625C7D" w:rsidP="00625C7D">
      <w:pPr>
        <w:tabs>
          <w:tab w:val="left" w:pos="2977"/>
        </w:tabs>
        <w:autoSpaceDN w:val="0"/>
        <w:snapToGrid w:val="0"/>
        <w:spacing w:after="0" w:line="240" w:lineRule="auto"/>
        <w:ind w:left="3958"/>
        <w:rPr>
          <w:rFonts w:ascii="Arial" w:eastAsia="Times New Roman" w:hAnsi="Arial" w:cs="Times New Roman"/>
          <w:noProof/>
          <w:sz w:val="16"/>
          <w:szCs w:val="24"/>
          <w:lang w:val="de-DE" w:eastAsia="fr-FR"/>
        </w:rPr>
      </w:pPr>
      <w:r w:rsidRPr="001832F9">
        <w:rPr>
          <w:rFonts w:ascii="Arial" w:eastAsia="Times New Roman" w:hAnsi="Arial" w:cs="Times New Roman"/>
          <w:noProof/>
          <w:sz w:val="16"/>
          <w:szCs w:val="24"/>
          <w:lang w:val="de-DE" w:eastAsia="fr-FR"/>
        </w:rPr>
        <w:t xml:space="preserve">GEMEINSAME EXPERTENTAGUNG FÜR DIE DEM ÜBEREINKOMMEN ÜBER DIE INTERNATIONALE BEFÖRDERUNG VON GEFÄHRLICHEN GÜTERN AUF </w:t>
      </w:r>
      <w:r w:rsidRPr="001832F9">
        <w:rPr>
          <w:rFonts w:ascii="Arial" w:eastAsia="Calibri" w:hAnsi="Arial" w:cs="Arial"/>
          <w:sz w:val="16"/>
          <w:szCs w:val="16"/>
          <w:lang w:val="de-DE"/>
        </w:rPr>
        <w:t xml:space="preserve">BINNENWASSERSTRAẞEN (ADN) </w:t>
      </w:r>
      <w:r w:rsidRPr="001832F9">
        <w:rPr>
          <w:rFonts w:ascii="Arial" w:eastAsia="Times New Roman" w:hAnsi="Arial" w:cs="Times New Roman"/>
          <w:noProof/>
          <w:sz w:val="16"/>
          <w:szCs w:val="24"/>
          <w:lang w:val="de-DE" w:eastAsia="fr-FR"/>
        </w:rPr>
        <w:t>BEIGEFÜGTE VERORDNUNG (SICHERHEITSAUSSCHUSS)</w:t>
      </w:r>
    </w:p>
    <w:p w14:paraId="053466F7" w14:textId="6D172807" w:rsidR="00625C7D" w:rsidRPr="001832F9" w:rsidRDefault="00625C7D" w:rsidP="00625C7D">
      <w:pPr>
        <w:tabs>
          <w:tab w:val="left" w:pos="2977"/>
        </w:tabs>
        <w:spacing w:after="0" w:line="240" w:lineRule="auto"/>
        <w:ind w:left="3960"/>
        <w:rPr>
          <w:rFonts w:ascii="Arial" w:eastAsia="Times New Roman" w:hAnsi="Arial" w:cs="Times New Roman"/>
          <w:snapToGrid w:val="0"/>
          <w:sz w:val="16"/>
          <w:szCs w:val="24"/>
          <w:lang w:val="de-DE" w:eastAsia="fr-FR"/>
        </w:rPr>
      </w:pPr>
      <w:r w:rsidRPr="001832F9">
        <w:rPr>
          <w:rFonts w:ascii="Arial" w:eastAsia="Times New Roman" w:hAnsi="Arial" w:cs="Times New Roman"/>
          <w:snapToGrid w:val="0"/>
          <w:sz w:val="16"/>
          <w:szCs w:val="24"/>
          <w:lang w:val="de-DE" w:eastAsia="fr-FR"/>
        </w:rPr>
        <w:t>(</w:t>
      </w:r>
      <w:r w:rsidR="004347C8" w:rsidRPr="001832F9">
        <w:rPr>
          <w:rFonts w:ascii="Arial" w:eastAsia="Times New Roman" w:hAnsi="Arial" w:cs="Times New Roman"/>
          <w:snapToGrid w:val="0"/>
          <w:sz w:val="16"/>
          <w:szCs w:val="24"/>
          <w:lang w:val="de-DE" w:eastAsia="fr-FR"/>
        </w:rPr>
        <w:t>43</w:t>
      </w:r>
      <w:r w:rsidRPr="001832F9">
        <w:rPr>
          <w:rFonts w:ascii="Arial" w:eastAsia="Times New Roman" w:hAnsi="Arial" w:cs="Times New Roman"/>
          <w:snapToGrid w:val="0"/>
          <w:sz w:val="16"/>
          <w:szCs w:val="24"/>
          <w:lang w:val="de-DE" w:eastAsia="fr-FR"/>
        </w:rPr>
        <w:t xml:space="preserve">. Tagung, Genf, </w:t>
      </w:r>
      <w:r w:rsidR="004347C8" w:rsidRPr="001832F9">
        <w:rPr>
          <w:rFonts w:ascii="Arial" w:eastAsia="Times New Roman" w:hAnsi="Arial" w:cs="Times New Roman"/>
          <w:snapToGrid w:val="0"/>
          <w:sz w:val="16"/>
          <w:szCs w:val="24"/>
          <w:lang w:val="de-DE" w:eastAsia="fr-FR"/>
        </w:rPr>
        <w:t>22</w:t>
      </w:r>
      <w:r w:rsidRPr="001832F9">
        <w:rPr>
          <w:rFonts w:ascii="Arial" w:eastAsia="Times New Roman" w:hAnsi="Arial" w:cs="Times New Roman"/>
          <w:snapToGrid w:val="0"/>
          <w:sz w:val="16"/>
          <w:szCs w:val="24"/>
          <w:lang w:val="de-DE" w:eastAsia="fr-FR"/>
        </w:rPr>
        <w:t xml:space="preserve">. bis </w:t>
      </w:r>
      <w:r w:rsidR="00054806" w:rsidRPr="001832F9">
        <w:rPr>
          <w:rFonts w:ascii="Arial" w:eastAsia="Times New Roman" w:hAnsi="Arial" w:cs="Times New Roman"/>
          <w:snapToGrid w:val="0"/>
          <w:sz w:val="16"/>
          <w:szCs w:val="24"/>
          <w:lang w:val="de-DE" w:eastAsia="fr-FR"/>
        </w:rPr>
        <w:t>2</w:t>
      </w:r>
      <w:r w:rsidR="004347C8" w:rsidRPr="001832F9">
        <w:rPr>
          <w:rFonts w:ascii="Arial" w:eastAsia="Times New Roman" w:hAnsi="Arial" w:cs="Times New Roman"/>
          <w:snapToGrid w:val="0"/>
          <w:sz w:val="16"/>
          <w:szCs w:val="24"/>
          <w:lang w:val="de-DE" w:eastAsia="fr-FR"/>
        </w:rPr>
        <w:t>6</w:t>
      </w:r>
      <w:r w:rsidRPr="001832F9">
        <w:rPr>
          <w:rFonts w:ascii="Arial" w:eastAsia="Times New Roman" w:hAnsi="Arial" w:cs="Times New Roman"/>
          <w:snapToGrid w:val="0"/>
          <w:sz w:val="16"/>
          <w:szCs w:val="24"/>
          <w:lang w:val="de-DE" w:eastAsia="fr-FR"/>
        </w:rPr>
        <w:t>.Januar 202</w:t>
      </w:r>
      <w:r w:rsidR="004347C8" w:rsidRPr="001832F9">
        <w:rPr>
          <w:rFonts w:ascii="Arial" w:eastAsia="Times New Roman" w:hAnsi="Arial" w:cs="Times New Roman"/>
          <w:snapToGrid w:val="0"/>
          <w:sz w:val="16"/>
          <w:szCs w:val="24"/>
          <w:lang w:val="de-DE" w:eastAsia="fr-FR"/>
        </w:rPr>
        <w:t>4</w:t>
      </w:r>
      <w:r w:rsidRPr="001832F9">
        <w:rPr>
          <w:rFonts w:ascii="Arial" w:eastAsia="Times New Roman" w:hAnsi="Arial" w:cs="Times New Roman"/>
          <w:snapToGrid w:val="0"/>
          <w:sz w:val="16"/>
          <w:szCs w:val="24"/>
          <w:lang w:val="de-DE" w:eastAsia="fr-FR"/>
        </w:rPr>
        <w:t>)</w:t>
      </w:r>
    </w:p>
    <w:p w14:paraId="465EBCAA" w14:textId="77777777" w:rsidR="00625C7D" w:rsidRPr="001832F9" w:rsidRDefault="00625C7D" w:rsidP="00625C7D">
      <w:pPr>
        <w:tabs>
          <w:tab w:val="left" w:pos="2977"/>
        </w:tabs>
        <w:spacing w:after="0" w:line="240" w:lineRule="auto"/>
        <w:ind w:left="3960"/>
        <w:rPr>
          <w:rFonts w:ascii="Arial" w:eastAsia="Times New Roman" w:hAnsi="Arial" w:cs="Arial"/>
          <w:sz w:val="16"/>
          <w:szCs w:val="16"/>
          <w:lang w:val="de-DE"/>
        </w:rPr>
      </w:pPr>
      <w:r w:rsidRPr="001832F9">
        <w:rPr>
          <w:rFonts w:ascii="Arial" w:eastAsia="Times New Roman" w:hAnsi="Arial" w:cs="Arial"/>
          <w:sz w:val="16"/>
          <w:szCs w:val="16"/>
          <w:lang w:val="de-DE"/>
        </w:rPr>
        <w:t>Punkt 5 a) zur vorläufigen Tagesordnung</w:t>
      </w:r>
    </w:p>
    <w:p w14:paraId="3B78A2AB" w14:textId="77777777" w:rsidR="00625C7D" w:rsidRPr="001832F9" w:rsidRDefault="00625C7D" w:rsidP="00625C7D">
      <w:pPr>
        <w:tabs>
          <w:tab w:val="left" w:pos="2977"/>
        </w:tabs>
        <w:spacing w:after="0" w:line="240" w:lineRule="auto"/>
        <w:ind w:left="3960"/>
        <w:rPr>
          <w:rFonts w:ascii="Arial" w:eastAsia="Times New Roman" w:hAnsi="Arial" w:cs="Arial"/>
          <w:b/>
          <w:sz w:val="16"/>
          <w:szCs w:val="16"/>
          <w:lang w:val="de-DE"/>
        </w:rPr>
      </w:pPr>
      <w:r w:rsidRPr="001832F9">
        <w:rPr>
          <w:rFonts w:ascii="Arial" w:eastAsia="Times New Roman" w:hAnsi="Arial" w:cs="Arial"/>
          <w:b/>
          <w:sz w:val="16"/>
          <w:szCs w:val="16"/>
          <w:lang w:val="de-DE"/>
        </w:rPr>
        <w:t>Vorschläge für Änderungen der dem ADN beigefügten Verordnung: Arbeiten der Gemeinsamen RID/ADR/ADN-Tagung</w:t>
      </w:r>
    </w:p>
    <w:p w14:paraId="1E055CF4" w14:textId="77777777" w:rsidR="00625C7D" w:rsidRPr="001832F9" w:rsidRDefault="00625C7D" w:rsidP="00625C7D">
      <w:pPr>
        <w:widowControl w:val="0"/>
        <w:overflowPunct w:val="0"/>
        <w:autoSpaceDE w:val="0"/>
        <w:autoSpaceDN w:val="0"/>
        <w:adjustRightInd w:val="0"/>
        <w:spacing w:after="0" w:line="240" w:lineRule="auto"/>
        <w:jc w:val="both"/>
        <w:textAlignment w:val="baseline"/>
        <w:rPr>
          <w:rFonts w:ascii="Arial" w:eastAsia="Times New Roman" w:hAnsi="Arial" w:cs="Times New Roman"/>
          <w:color w:val="000000"/>
          <w:szCs w:val="20"/>
          <w:lang w:val="de-DE" w:eastAsia="fr-FR"/>
        </w:rPr>
      </w:pPr>
    </w:p>
    <w:p w14:paraId="4ECBC685" w14:textId="2DE6EDB9" w:rsidR="00625C7D" w:rsidRPr="001832F9" w:rsidRDefault="00625C7D" w:rsidP="00F32358">
      <w:pPr>
        <w:keepNext/>
        <w:keepLines/>
        <w:tabs>
          <w:tab w:val="right" w:pos="851"/>
        </w:tabs>
        <w:suppressAutoHyphens/>
        <w:spacing w:before="360" w:after="240" w:line="240" w:lineRule="atLeast"/>
        <w:ind w:left="1134" w:right="1134" w:hanging="1134"/>
        <w:jc w:val="both"/>
        <w:rPr>
          <w:rFonts w:ascii="Times New Roman" w:eastAsia="Times New Roman" w:hAnsi="Times New Roman" w:cs="Times New Roman"/>
          <w:b/>
          <w:sz w:val="28"/>
          <w:szCs w:val="20"/>
          <w:lang w:val="de-DE"/>
        </w:rPr>
      </w:pPr>
      <w:r w:rsidRPr="001832F9">
        <w:rPr>
          <w:rFonts w:ascii="Times New Roman" w:eastAsia="Times New Roman" w:hAnsi="Times New Roman" w:cs="Times New Roman"/>
          <w:b/>
          <w:sz w:val="28"/>
          <w:szCs w:val="20"/>
          <w:lang w:val="de-DE"/>
        </w:rPr>
        <w:tab/>
      </w:r>
      <w:r w:rsidRPr="001832F9">
        <w:rPr>
          <w:rFonts w:ascii="Times New Roman" w:eastAsia="Times New Roman" w:hAnsi="Times New Roman" w:cs="Times New Roman"/>
          <w:b/>
          <w:sz w:val="28"/>
          <w:szCs w:val="20"/>
          <w:lang w:val="de-DE"/>
        </w:rPr>
        <w:tab/>
        <w:t xml:space="preserve">Konsolidierte Liste der </w:t>
      </w:r>
      <w:r w:rsidR="001F3CE9" w:rsidRPr="001832F9">
        <w:rPr>
          <w:rFonts w:ascii="Times New Roman" w:eastAsia="Times New Roman" w:hAnsi="Times New Roman" w:cs="Times New Roman"/>
          <w:b/>
          <w:sz w:val="28"/>
          <w:szCs w:val="20"/>
          <w:lang w:val="de-DE"/>
        </w:rPr>
        <w:t xml:space="preserve">das ADN betreffenden </w:t>
      </w:r>
      <w:r w:rsidRPr="001832F9">
        <w:rPr>
          <w:rFonts w:ascii="Times New Roman" w:eastAsia="Times New Roman" w:hAnsi="Times New Roman" w:cs="Times New Roman"/>
          <w:b/>
          <w:sz w:val="28"/>
          <w:szCs w:val="20"/>
          <w:lang w:val="de-DE"/>
        </w:rPr>
        <w:t>Änderungsentwürfe, d</w:t>
      </w:r>
      <w:r w:rsidR="001F3CE9" w:rsidRPr="001832F9">
        <w:rPr>
          <w:rFonts w:ascii="Times New Roman" w:eastAsia="Times New Roman" w:hAnsi="Times New Roman" w:cs="Times New Roman"/>
          <w:b/>
          <w:sz w:val="28"/>
          <w:szCs w:val="20"/>
          <w:lang w:val="de-DE"/>
        </w:rPr>
        <w:t>i</w:t>
      </w:r>
      <w:r w:rsidRPr="001832F9">
        <w:rPr>
          <w:rFonts w:ascii="Times New Roman" w:eastAsia="Times New Roman" w:hAnsi="Times New Roman" w:cs="Times New Roman"/>
          <w:b/>
          <w:sz w:val="28"/>
          <w:szCs w:val="20"/>
          <w:lang w:val="de-DE"/>
        </w:rPr>
        <w:t xml:space="preserve">e von der Gemeinsamen RID/ADR/ADN-Tagung und der Arbeitsgruppe „Beförderung gefährlicher Güter“ (WP.15) angenommen wurden und am 1. Januar </w:t>
      </w:r>
      <w:r w:rsidR="004347C8" w:rsidRPr="001832F9">
        <w:rPr>
          <w:rFonts w:ascii="Times New Roman" w:eastAsia="Times New Roman" w:hAnsi="Times New Roman" w:cs="Times New Roman"/>
          <w:b/>
          <w:sz w:val="28"/>
          <w:szCs w:val="20"/>
          <w:lang w:val="de-DE"/>
        </w:rPr>
        <w:t>2025</w:t>
      </w:r>
      <w:r w:rsidRPr="001832F9">
        <w:rPr>
          <w:rFonts w:ascii="Times New Roman" w:eastAsia="Times New Roman" w:hAnsi="Times New Roman" w:cs="Times New Roman"/>
          <w:b/>
          <w:sz w:val="28"/>
          <w:szCs w:val="20"/>
          <w:lang w:val="de-DE"/>
        </w:rPr>
        <w:t xml:space="preserve"> in Kraft treten sollen</w:t>
      </w:r>
    </w:p>
    <w:p w14:paraId="5D67A7BC" w14:textId="6B6558C0" w:rsidR="00625C7D" w:rsidRPr="001832F9" w:rsidRDefault="00625C7D" w:rsidP="00625C7D">
      <w:pPr>
        <w:keepNext/>
        <w:keepLines/>
        <w:tabs>
          <w:tab w:val="right" w:pos="851"/>
        </w:tabs>
        <w:suppressAutoHyphens/>
        <w:spacing w:before="360" w:after="240" w:line="240" w:lineRule="atLeas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8"/>
          <w:szCs w:val="20"/>
          <w:lang w:val="de-DE"/>
        </w:rPr>
        <w:tab/>
      </w:r>
      <w:r w:rsidRPr="001832F9">
        <w:rPr>
          <w:rFonts w:ascii="Times New Roman" w:eastAsia="Times New Roman" w:hAnsi="Times New Roman" w:cs="Times New Roman"/>
          <w:b/>
          <w:sz w:val="28"/>
          <w:szCs w:val="20"/>
          <w:lang w:val="de-DE"/>
        </w:rPr>
        <w:tab/>
      </w:r>
      <w:r w:rsidRPr="001832F9">
        <w:rPr>
          <w:rFonts w:ascii="Times New Roman" w:eastAsia="Times New Roman" w:hAnsi="Times New Roman" w:cs="Times New Roman"/>
          <w:b/>
          <w:sz w:val="24"/>
          <w:szCs w:val="20"/>
          <w:lang w:val="de-DE"/>
        </w:rPr>
        <w:t>Anmerkung des UNECE-Sekretariats</w:t>
      </w:r>
      <w:r w:rsidRPr="001832F9">
        <w:rPr>
          <w:rFonts w:ascii="Times New Roman" w:eastAsia="Times New Roman" w:hAnsi="Times New Roman" w:cs="Times New Roman"/>
          <w:b/>
          <w:sz w:val="24"/>
          <w:szCs w:val="20"/>
          <w:vertAlign w:val="superscript"/>
          <w:lang w:val="de-DE"/>
        </w:rPr>
        <w:footnoteReference w:customMarkFollows="1" w:id="1"/>
        <w:t>*,</w:t>
      </w:r>
      <w:r w:rsidRPr="001832F9">
        <w:rPr>
          <w:rFonts w:ascii="Times New Roman" w:eastAsia="Times New Roman" w:hAnsi="Times New Roman" w:cs="Times New Roman"/>
          <w:b/>
          <w:bCs/>
          <w:sz w:val="24"/>
          <w:szCs w:val="20"/>
          <w:vertAlign w:val="superscript"/>
          <w:lang w:val="de-DE"/>
        </w:rPr>
        <w:footnoteReference w:customMarkFollows="1" w:id="2"/>
        <w:t>**</w:t>
      </w:r>
    </w:p>
    <w:p w14:paraId="5E2562EF" w14:textId="1A80BE77" w:rsidR="00184436" w:rsidRPr="001832F9" w:rsidRDefault="00184436" w:rsidP="00184436">
      <w:pPr>
        <w:pStyle w:val="SingleTxtG"/>
        <w:tabs>
          <w:tab w:val="left" w:pos="1701"/>
        </w:tabs>
        <w:rPr>
          <w:lang w:val="de-DE"/>
        </w:rPr>
      </w:pPr>
      <w:r w:rsidRPr="001832F9">
        <w:rPr>
          <w:lang w:val="de-DE"/>
        </w:rPr>
        <w:t>1.</w:t>
      </w:r>
      <w:r w:rsidRPr="001832F9">
        <w:rPr>
          <w:lang w:val="de-DE"/>
        </w:rPr>
        <w:tab/>
        <w:t xml:space="preserve">Das Sekretariat legt hiermit die das ADN betreffenden Änderungsentwürfe vor, die von der Gemeinsamen </w:t>
      </w:r>
      <w:r w:rsidR="004347C8" w:rsidRPr="001832F9">
        <w:rPr>
          <w:lang w:val="de-DE"/>
        </w:rPr>
        <w:t xml:space="preserve">RID/ADR/ADN Tagung </w:t>
      </w:r>
      <w:r w:rsidRPr="001832F9">
        <w:rPr>
          <w:lang w:val="de-DE"/>
        </w:rPr>
        <w:t xml:space="preserve">in ihren Sitzungen im </w:t>
      </w:r>
      <w:r w:rsidR="004347C8" w:rsidRPr="001832F9">
        <w:rPr>
          <w:lang w:val="de-DE"/>
        </w:rPr>
        <w:t xml:space="preserve">Frühjahr und </w:t>
      </w:r>
      <w:r w:rsidRPr="001832F9">
        <w:rPr>
          <w:lang w:val="de-DE"/>
        </w:rPr>
        <w:t>Herbst</w:t>
      </w:r>
      <w:r w:rsidR="004347C8" w:rsidRPr="001832F9">
        <w:rPr>
          <w:lang w:val="de-DE"/>
        </w:rPr>
        <w:t> </w:t>
      </w:r>
      <w:r w:rsidR="00AD23E1" w:rsidRPr="001832F9">
        <w:rPr>
          <w:lang w:val="de-DE"/>
        </w:rPr>
        <w:t xml:space="preserve">2022 </w:t>
      </w:r>
      <w:r w:rsidRPr="001832F9">
        <w:rPr>
          <w:lang w:val="de-DE"/>
        </w:rPr>
        <w:t xml:space="preserve">und den Sitzungen im Frühjahr und Herbst </w:t>
      </w:r>
      <w:r w:rsidR="004347C8" w:rsidRPr="001832F9">
        <w:rPr>
          <w:lang w:val="de-DE"/>
        </w:rPr>
        <w:t>2023</w:t>
      </w:r>
      <w:r w:rsidRPr="001832F9">
        <w:rPr>
          <w:lang w:val="de-DE"/>
        </w:rPr>
        <w:t xml:space="preserve"> beschlossen wurden, sowie die das ADN betreffenden Änderungen, die von der Arbeitsgruppe „Beförderung gefährlicher Güter“ (WP.15) während des Zweijahreszeitraums beschlossen wurden.</w:t>
      </w:r>
    </w:p>
    <w:p w14:paraId="5B515A3E" w14:textId="1B5A55F8" w:rsidR="00184436" w:rsidRPr="001832F9" w:rsidRDefault="00184436" w:rsidP="00184436">
      <w:pPr>
        <w:pStyle w:val="SingleTxtG"/>
        <w:tabs>
          <w:tab w:val="left" w:pos="1701"/>
        </w:tabs>
        <w:rPr>
          <w:lang w:val="de-DE"/>
        </w:rPr>
      </w:pPr>
      <w:r w:rsidRPr="001832F9">
        <w:rPr>
          <w:lang w:val="de-DE"/>
        </w:rPr>
        <w:t>2.</w:t>
      </w:r>
      <w:r w:rsidRPr="001832F9">
        <w:rPr>
          <w:lang w:val="de-DE"/>
        </w:rPr>
        <w:tab/>
        <w:t xml:space="preserve">Die von der Gemeinsamen Tagung in ihren Sitzungen im </w:t>
      </w:r>
      <w:r w:rsidR="004347C8" w:rsidRPr="001832F9">
        <w:rPr>
          <w:lang w:val="de-DE"/>
        </w:rPr>
        <w:t xml:space="preserve">Frühjahr und </w:t>
      </w:r>
      <w:r w:rsidRPr="001832F9">
        <w:rPr>
          <w:lang w:val="de-DE"/>
        </w:rPr>
        <w:t>Herbst 20</w:t>
      </w:r>
      <w:r w:rsidR="00054806" w:rsidRPr="001832F9">
        <w:rPr>
          <w:lang w:val="de-DE"/>
        </w:rPr>
        <w:t>2</w:t>
      </w:r>
      <w:r w:rsidR="004347C8" w:rsidRPr="001832F9">
        <w:rPr>
          <w:lang w:val="de-DE"/>
        </w:rPr>
        <w:t>2</w:t>
      </w:r>
      <w:r w:rsidRPr="001832F9">
        <w:rPr>
          <w:lang w:val="de-DE"/>
        </w:rPr>
        <w:t xml:space="preserve"> sowie in ihren Sitzungen im Frühjahr und Herbst </w:t>
      </w:r>
      <w:r w:rsidR="004347C8" w:rsidRPr="001832F9">
        <w:rPr>
          <w:lang w:val="de-DE"/>
        </w:rPr>
        <w:t>2023</w:t>
      </w:r>
      <w:r w:rsidRPr="001832F9">
        <w:rPr>
          <w:lang w:val="de-DE"/>
        </w:rPr>
        <w:t xml:space="preserve"> beschlossenen Änderungen sind den Dokumenten ECE/TRANS/WP.15/AC.1/</w:t>
      </w:r>
      <w:r w:rsidR="004347C8" w:rsidRPr="001832F9">
        <w:rPr>
          <w:lang w:val="de-DE"/>
        </w:rPr>
        <w:t>164</w:t>
      </w:r>
      <w:r w:rsidRPr="001832F9">
        <w:rPr>
          <w:lang w:val="de-DE"/>
        </w:rPr>
        <w:t>, Anlage</w:t>
      </w:r>
      <w:r w:rsidR="004347C8" w:rsidRPr="001832F9">
        <w:rPr>
          <w:lang w:val="de-DE"/>
        </w:rPr>
        <w:t xml:space="preserve"> I, B.,</w:t>
      </w:r>
      <w:r w:rsidRPr="001832F9">
        <w:rPr>
          <w:lang w:val="de-DE"/>
        </w:rPr>
        <w:t xml:space="preserve"> ECE/TRANS/WP.15/AC.1/</w:t>
      </w:r>
      <w:r w:rsidR="004347C8" w:rsidRPr="001832F9">
        <w:rPr>
          <w:lang w:val="de-DE"/>
        </w:rPr>
        <w:t>166</w:t>
      </w:r>
      <w:r w:rsidRPr="001832F9">
        <w:rPr>
          <w:lang w:val="de-DE"/>
        </w:rPr>
        <w:t>, Anlage; ECE/TRANS/WP.15/AC.1/</w:t>
      </w:r>
      <w:r w:rsidR="004347C8" w:rsidRPr="001832F9">
        <w:rPr>
          <w:lang w:val="de-DE"/>
        </w:rPr>
        <w:t xml:space="preserve">168, Anlage II, ECE/TRANS/WP.15/AC.1/170, Anlage II </w:t>
      </w:r>
      <w:r w:rsidR="00054806" w:rsidRPr="001832F9">
        <w:rPr>
          <w:lang w:val="de-DE"/>
        </w:rPr>
        <w:t xml:space="preserve"> </w:t>
      </w:r>
      <w:r w:rsidRPr="001832F9">
        <w:rPr>
          <w:lang w:val="de-DE"/>
        </w:rPr>
        <w:t>und ECE/TRANS/WP.15/AC.1/</w:t>
      </w:r>
      <w:r w:rsidR="004347C8" w:rsidRPr="001832F9">
        <w:rPr>
          <w:lang w:val="de-DE"/>
        </w:rPr>
        <w:t>2023</w:t>
      </w:r>
      <w:r w:rsidRPr="001832F9">
        <w:rPr>
          <w:lang w:val="de-DE"/>
        </w:rPr>
        <w:t>/</w:t>
      </w:r>
      <w:r w:rsidR="004347C8" w:rsidRPr="001832F9">
        <w:rPr>
          <w:lang w:val="de-DE"/>
        </w:rPr>
        <w:t>23</w:t>
      </w:r>
      <w:r w:rsidRPr="001832F9">
        <w:rPr>
          <w:lang w:val="de-DE"/>
        </w:rPr>
        <w:t>/Add.1 zu entnehmen.</w:t>
      </w:r>
    </w:p>
    <w:p w14:paraId="1B33C480" w14:textId="77777777" w:rsidR="005C15CC" w:rsidRPr="001832F9" w:rsidRDefault="005C15CC">
      <w:pPr>
        <w:rPr>
          <w:rFonts w:ascii="Times New Roman" w:eastAsia="Times New Roman" w:hAnsi="Times New Roman" w:cs="Times New Roman"/>
          <w:sz w:val="20"/>
          <w:szCs w:val="20"/>
          <w:lang w:val="de-DE"/>
        </w:rPr>
      </w:pPr>
      <w:r w:rsidRPr="001832F9">
        <w:rPr>
          <w:lang w:val="de-DE"/>
        </w:rPr>
        <w:br w:type="page"/>
      </w:r>
    </w:p>
    <w:p w14:paraId="5AFFDA2F" w14:textId="407D1FA5" w:rsidR="00184436" w:rsidRPr="001832F9" w:rsidRDefault="004347C8" w:rsidP="00184436">
      <w:pPr>
        <w:pStyle w:val="SingleTxtG"/>
        <w:tabs>
          <w:tab w:val="left" w:pos="1701"/>
        </w:tabs>
        <w:rPr>
          <w:lang w:val="de-DE"/>
        </w:rPr>
      </w:pPr>
      <w:r w:rsidRPr="001832F9">
        <w:rPr>
          <w:lang w:val="de-DE"/>
        </w:rPr>
        <w:lastRenderedPageBreak/>
        <w:t>3.</w:t>
      </w:r>
      <w:r w:rsidRPr="001832F9">
        <w:rPr>
          <w:lang w:val="de-DE"/>
        </w:rPr>
        <w:tab/>
      </w:r>
      <w:r w:rsidR="00184436" w:rsidRPr="001832F9">
        <w:rPr>
          <w:lang w:val="de-DE"/>
        </w:rPr>
        <w:t xml:space="preserve">Der schwarze Text entspricht den das ADN betreffenden Änderungsentwürfen, die von der Arbeitsgruppe „Beförderung gefährlicher Güter“ (WP.15) und der Gemeinsamen RID/ADR/ADN-Tagung </w:t>
      </w:r>
      <w:r w:rsidRPr="001832F9">
        <w:rPr>
          <w:lang w:val="de-DE"/>
        </w:rPr>
        <w:t>2022</w:t>
      </w:r>
      <w:r w:rsidR="00184436" w:rsidRPr="001832F9">
        <w:rPr>
          <w:lang w:val="de-DE"/>
        </w:rPr>
        <w:t xml:space="preserve"> und 20</w:t>
      </w:r>
      <w:r w:rsidR="00054806" w:rsidRPr="001832F9">
        <w:rPr>
          <w:lang w:val="de-DE"/>
        </w:rPr>
        <w:t>2</w:t>
      </w:r>
      <w:r w:rsidRPr="001832F9">
        <w:rPr>
          <w:lang w:val="de-DE"/>
        </w:rPr>
        <w:t>3</w:t>
      </w:r>
      <w:r w:rsidR="00184436" w:rsidRPr="001832F9">
        <w:rPr>
          <w:lang w:val="de-DE"/>
        </w:rPr>
        <w:t xml:space="preserve"> beschlossen wurden und am 1. Januar </w:t>
      </w:r>
      <w:r w:rsidRPr="001832F9">
        <w:rPr>
          <w:lang w:val="de-DE"/>
        </w:rPr>
        <w:t>2025</w:t>
      </w:r>
      <w:r w:rsidR="00184436" w:rsidRPr="001832F9">
        <w:rPr>
          <w:lang w:val="de-DE"/>
        </w:rPr>
        <w:t xml:space="preserve"> in Kraft treten sollen.</w:t>
      </w:r>
    </w:p>
    <w:p w14:paraId="6527F55D" w14:textId="10CB60A8" w:rsidR="005F3D96" w:rsidRPr="001832F9" w:rsidRDefault="00E85035" w:rsidP="00184436">
      <w:pPr>
        <w:pStyle w:val="SingleTxtG"/>
        <w:tabs>
          <w:tab w:val="left" w:pos="1701"/>
        </w:tabs>
        <w:rPr>
          <w:lang w:val="de-DE"/>
        </w:rPr>
      </w:pPr>
      <w:r w:rsidRPr="001832F9">
        <w:rPr>
          <w:color w:val="548DD4" w:themeColor="text2" w:themeTint="99"/>
          <w:lang w:val="de-DE"/>
        </w:rPr>
        <w:t>4.</w:t>
      </w:r>
      <w:r w:rsidRPr="001832F9">
        <w:rPr>
          <w:color w:val="548DD4" w:themeColor="text2" w:themeTint="99"/>
          <w:lang w:val="de-DE"/>
        </w:rPr>
        <w:tab/>
      </w:r>
      <w:r w:rsidR="00184436" w:rsidRPr="001832F9">
        <w:rPr>
          <w:color w:val="548DD4" w:themeColor="text2" w:themeTint="99"/>
          <w:lang w:val="de-DE"/>
        </w:rPr>
        <w:t xml:space="preserve">Der blaue Text </w:t>
      </w:r>
      <w:r w:rsidR="00184436" w:rsidRPr="001832F9">
        <w:rPr>
          <w:lang w:val="de-DE"/>
        </w:rPr>
        <w:t>entspricht den von der Ad-hoc-Arbeitsgruppe „Harmonisierung des RID/ADR/ADN mit den UN-Empfehlungen für die Beförderung gefährlicher Güter“ vorgeschlagenen und von der Gemeinsamen Tagung des RID-Fachausschusses und der Arbeitsgruppe „Beförderung gefährlicher Güter“ geänderten Änderungs</w:t>
      </w:r>
      <w:r w:rsidR="00184436" w:rsidRPr="001832F9">
        <w:rPr>
          <w:lang w:val="de-DE"/>
        </w:rPr>
        <w:softHyphen/>
        <w:t>entwürfen zum ADN.</w:t>
      </w:r>
    </w:p>
    <w:p w14:paraId="2141998B" w14:textId="51FE33F6" w:rsidR="00A10E78" w:rsidRPr="001832F9" w:rsidRDefault="00A10E78" w:rsidP="00A10E7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imes New Roman" w:eastAsia="SimSun" w:hAnsi="Times New Roman" w:cs="Times New Roman"/>
          <w:b/>
          <w:sz w:val="24"/>
          <w:szCs w:val="20"/>
          <w:lang w:val="de-DE" w:eastAsia="zh-CN"/>
        </w:rPr>
      </w:pPr>
      <w:r w:rsidRPr="001832F9">
        <w:rPr>
          <w:rFonts w:ascii="Times New Roman" w:eastAsia="Times New Roman" w:hAnsi="Times New Roman" w:cs="Times New Roman"/>
          <w:b/>
          <w:color w:val="000000"/>
          <w:sz w:val="24"/>
          <w:szCs w:val="24"/>
          <w:lang w:val="de-DE" w:eastAsia="de-DE"/>
        </w:rPr>
        <w:tab/>
      </w:r>
      <w:r w:rsidRPr="001832F9">
        <w:rPr>
          <w:rFonts w:ascii="Times New Roman" w:eastAsia="Times New Roman" w:hAnsi="Times New Roman" w:cs="Times New Roman"/>
          <w:b/>
          <w:color w:val="000000"/>
          <w:sz w:val="24"/>
          <w:szCs w:val="24"/>
          <w:lang w:val="de-DE" w:eastAsia="de-DE"/>
        </w:rPr>
        <w:tab/>
      </w:r>
      <w:r w:rsidR="00A40337" w:rsidRPr="001832F9">
        <w:rPr>
          <w:rFonts w:ascii="Times New Roman" w:eastAsia="Times New Roman" w:hAnsi="Times New Roman" w:cs="Times New Roman"/>
          <w:b/>
          <w:color w:val="000000"/>
          <w:sz w:val="24"/>
          <w:szCs w:val="24"/>
          <w:lang w:val="de-DE" w:eastAsia="de-DE"/>
        </w:rPr>
        <w:t>Kapitel 1.1</w:t>
      </w:r>
    </w:p>
    <w:p w14:paraId="6CAC2C7B" w14:textId="36A8420D" w:rsidR="00A10E78" w:rsidRPr="001832F9" w:rsidRDefault="00A10E78" w:rsidP="00A10E78">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1.1.3.1</w:t>
      </w:r>
      <w:r w:rsidRPr="001832F9">
        <w:rPr>
          <w:rFonts w:ascii="Times New Roman" w:eastAsia="Times New Roman" w:hAnsi="Times New Roman" w:cs="Times New Roman"/>
          <w:sz w:val="20"/>
          <w:szCs w:val="20"/>
          <w:lang w:val="de-DE"/>
        </w:rPr>
        <w:tab/>
      </w:r>
      <w:r w:rsidR="00741127" w:rsidRPr="001832F9">
        <w:rPr>
          <w:rFonts w:ascii="Times New Roman" w:eastAsia="Times New Roman" w:hAnsi="Times New Roman" w:cs="Times New Roman"/>
          <w:sz w:val="20"/>
          <w:szCs w:val="20"/>
          <w:lang w:val="de-DE"/>
        </w:rPr>
        <w:t>Der bisherige Absatz a) wird zu Absatz a) (i).</w:t>
      </w:r>
    </w:p>
    <w:p w14:paraId="611A989B" w14:textId="77777777" w:rsidR="00741127" w:rsidRPr="001832F9" w:rsidRDefault="00A10E78" w:rsidP="00741127">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ab/>
      </w:r>
      <w:r w:rsidR="00741127" w:rsidRPr="001832F9">
        <w:rPr>
          <w:rFonts w:ascii="Times New Roman" w:eastAsia="Times New Roman" w:hAnsi="Times New Roman" w:cs="Times New Roman"/>
          <w:sz w:val="20"/>
          <w:szCs w:val="20"/>
          <w:lang w:val="de-DE"/>
        </w:rPr>
        <w:t>Nach Absatz a) (i) einen neuen Absatz (ii) mit folgendem Wortlaut einfügen:</w:t>
      </w:r>
    </w:p>
    <w:p w14:paraId="79C18C9D" w14:textId="33F8AF02" w:rsidR="00741127" w:rsidRPr="001832F9" w:rsidRDefault="00741127" w:rsidP="00741127">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„(ii)</w:t>
      </w:r>
      <w:r w:rsidRPr="001832F9">
        <w:rPr>
          <w:rFonts w:ascii="Times New Roman" w:eastAsia="Times New Roman" w:hAnsi="Times New Roman" w:cs="Times New Roman"/>
          <w:sz w:val="20"/>
          <w:szCs w:val="20"/>
          <w:lang w:val="de-DE"/>
        </w:rPr>
        <w:tab/>
        <w:t>Beförderungen gefährlicher Güter, die von Privatpersonen unter Einhaltung der in Absatz a) (i) festgelegten Beschränkungen durchgeführt werden, wobei die gefährlichen Güter ursprünglich für den persönlichen oder häuslichen Gebrauch oder für Freizeit oder Sport bestimmt waren und als Abfall befördert werden, einschließlich der Fälle, in denen diese gefährlichen Güter nicht mehr in der Originalverpackung einzelhandelsgerecht verpackt sind, vorausgesetzt, es werden Maßnahmen getroffen, die unter normalen Beförderungsbedingungen ein Freiwerden des Inhalts verhindern;“.</w:t>
      </w:r>
    </w:p>
    <w:p w14:paraId="241F0E4F" w14:textId="34C13425"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(Referenzdokument: ECE/TRANS/WP.15/262, Anlage)</w:t>
      </w:r>
    </w:p>
    <w:p w14:paraId="5674B441" w14:textId="0BDE80DD" w:rsidR="00A10E78" w:rsidRPr="001832F9" w:rsidRDefault="00A10E78" w:rsidP="00A10E7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SimSun" w:hAnsi="Times New Roman" w:cs="Times New Roman"/>
          <w:b/>
          <w:sz w:val="24"/>
          <w:szCs w:val="20"/>
          <w:lang w:val="de-DE" w:eastAsia="zh-CN"/>
        </w:rPr>
      </w:pPr>
      <w:r w:rsidRPr="001832F9">
        <w:rPr>
          <w:rFonts w:ascii="Times New Roman" w:eastAsia="SimSun" w:hAnsi="Times New Roman" w:cs="Times New Roman"/>
          <w:b/>
          <w:sz w:val="24"/>
          <w:szCs w:val="20"/>
          <w:lang w:val="de-DE" w:eastAsia="zh-CN"/>
        </w:rPr>
        <w:tab/>
      </w:r>
      <w:r w:rsidRPr="001832F9">
        <w:rPr>
          <w:rFonts w:ascii="Times New Roman" w:eastAsia="SimSun" w:hAnsi="Times New Roman" w:cs="Times New Roman"/>
          <w:b/>
          <w:sz w:val="24"/>
          <w:szCs w:val="20"/>
          <w:lang w:val="de-DE" w:eastAsia="zh-CN"/>
        </w:rPr>
        <w:tab/>
        <w:t>Kapitel 1.2</w:t>
      </w:r>
    </w:p>
    <w:p w14:paraId="56340D5C" w14:textId="2169EF8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1.2.1</w:t>
      </w:r>
      <w:r w:rsidRPr="001832F9">
        <w:rPr>
          <w:rFonts w:ascii="Times New Roman" w:eastAsia="SimSun" w:hAnsi="Times New Roman" w:cs="Times New Roman"/>
          <w:color w:val="365F91" w:themeColor="accent1" w:themeShade="BF"/>
          <w:sz w:val="20"/>
          <w:szCs w:val="20"/>
          <w:lang w:val="de-DE" w:eastAsia="zh-CN"/>
        </w:rPr>
        <w:tab/>
      </w:r>
      <w:r w:rsidR="006F735F" w:rsidRPr="001832F9">
        <w:rPr>
          <w:rFonts w:ascii="Times New Roman" w:eastAsia="SimSun" w:hAnsi="Times New Roman" w:cs="Times New Roman"/>
          <w:color w:val="365F91" w:themeColor="accent1" w:themeShade="BF"/>
          <w:sz w:val="20"/>
          <w:szCs w:val="20"/>
          <w:lang w:val="de-DE" w:eastAsia="zh-CN"/>
        </w:rPr>
        <w:t>Die Begriffsbestimmung von „</w:t>
      </w:r>
      <w:r w:rsidR="006F735F" w:rsidRPr="001832F9">
        <w:rPr>
          <w:rFonts w:ascii="Times New Roman" w:eastAsia="SimSun" w:hAnsi="Times New Roman" w:cs="Times New Roman"/>
          <w:b/>
          <w:bCs/>
          <w:color w:val="365F91" w:themeColor="accent1" w:themeShade="BF"/>
          <w:sz w:val="20"/>
          <w:szCs w:val="20"/>
          <w:lang w:val="de-DE" w:eastAsia="zh-CN"/>
        </w:rPr>
        <w:t>Recycling-Kunststoffe</w:t>
      </w:r>
      <w:r w:rsidR="006F735F" w:rsidRPr="001832F9">
        <w:rPr>
          <w:rFonts w:ascii="Times New Roman" w:eastAsia="SimSun" w:hAnsi="Times New Roman" w:cs="Times New Roman"/>
          <w:color w:val="365F91" w:themeColor="accent1" w:themeShade="BF"/>
          <w:sz w:val="20"/>
          <w:szCs w:val="20"/>
          <w:lang w:val="de-DE" w:eastAsia="zh-CN"/>
        </w:rPr>
        <w:t>“ erhält folgenden Wortlaut</w:t>
      </w:r>
      <w:r w:rsidRPr="001832F9">
        <w:rPr>
          <w:rFonts w:ascii="Times New Roman" w:eastAsia="SimSun" w:hAnsi="Times New Roman" w:cs="Times New Roman"/>
          <w:color w:val="365F91" w:themeColor="accent1" w:themeShade="BF"/>
          <w:sz w:val="20"/>
          <w:szCs w:val="20"/>
          <w:lang w:val="de-DE" w:eastAsia="zh-CN"/>
        </w:rPr>
        <w:t>:</w:t>
      </w:r>
    </w:p>
    <w:p w14:paraId="09A47407" w14:textId="52A100DB" w:rsidR="006F735F" w:rsidRPr="001832F9" w:rsidRDefault="00741127"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w:t>
      </w:r>
      <w:r w:rsidRPr="001832F9">
        <w:rPr>
          <w:rFonts w:ascii="Times New Roman" w:eastAsia="SimSun" w:hAnsi="Times New Roman" w:cs="Times New Roman"/>
          <w:b/>
          <w:bCs/>
          <w:i/>
          <w:iCs/>
          <w:color w:val="365F91" w:themeColor="accent1" w:themeShade="BF"/>
          <w:sz w:val="20"/>
          <w:szCs w:val="20"/>
          <w:lang w:val="de-DE" w:eastAsia="zh-CN"/>
        </w:rPr>
        <w:t>Recycling-Kunststoffe</w:t>
      </w:r>
      <w:r w:rsidRPr="001832F9">
        <w:rPr>
          <w:rFonts w:ascii="Times New Roman" w:eastAsia="SimSun" w:hAnsi="Times New Roman" w:cs="Times New Roman"/>
          <w:color w:val="365F91" w:themeColor="accent1" w:themeShade="BF"/>
          <w:sz w:val="20"/>
          <w:szCs w:val="20"/>
          <w:lang w:val="de-DE" w:eastAsia="zh-CN"/>
        </w:rPr>
        <w:t xml:space="preserve">: Werkstoffe, die aus gebrauchten Industrieverpackungen oder aus anderen Kunststoffen wiedergewonnen, vorsortiert und für die Verarbeitung zu neuen Verpackungen, einschließlich Großpackmittel (IBC), vorbereitet wurden. Die besonderen Eigenschaften der für die Herstellung neuer Verpackungen, einschließlich Großpackmittel (IBC), verwendeten Recycling-Kunststoffe müssen garantiert und regelmäßig als Teil eines von der zuständigen Behörde anerkannten Qualitätssicherungsprogramms dokumentiert werden. Das Qualitätssicherungsprogramm muss Aufzeichnungen über eine zweckmäßige Vorsortierung sowie den Nachweis umfassen, dass jede Charge Recycling-Kunststoff, die eine homogene Zusammensetzung aufweist, den Werkstoffspezifikationen (Schmelzindex, Dichte und Zugeigenschaften) der aus einem solchen Recycling-Werkstoff hergestellten Bauart entspricht. Zu den Qualitätssicherheitsangaben gehören notwendigerweise Angaben über die Kunststoffe, aus denen die Recycling-Kunststoffe gewonnen wurden, ebenso wie die Kenntnis der früheren Verwendung, einschließlich der früheren Füllgüter, der Kunststoffe, sofern diese möglicherweise die Eignung neuer, unter Verwendung dieser Werkstoffe hergestellter Verpackungen, einschließlich Großpackmittel (IBC), beeinträchtigen könnten. Darüber hinaus muss das vom Hersteller der Verpackung oder des Großpackmittels (IBC) angewandte Qualitätssicherungsprogramm nach Unterabschnitt 6.1.1.4 oder 6.5.4.1 </w:t>
      </w:r>
      <w:r w:rsidR="006962C7" w:rsidRPr="001832F9">
        <w:rPr>
          <w:rFonts w:ascii="Times New Roman" w:eastAsia="SimSun" w:hAnsi="Times New Roman" w:cs="Times New Roman"/>
          <w:color w:val="365F91" w:themeColor="accent1" w:themeShade="BF"/>
          <w:sz w:val="20"/>
          <w:szCs w:val="20"/>
          <w:lang w:val="de-DE" w:eastAsia="zh-CN"/>
        </w:rPr>
        <w:t xml:space="preserve">des ADR </w:t>
      </w:r>
      <w:r w:rsidRPr="001832F9">
        <w:rPr>
          <w:rFonts w:ascii="Times New Roman" w:eastAsia="SimSun" w:hAnsi="Times New Roman" w:cs="Times New Roman"/>
          <w:color w:val="365F91" w:themeColor="accent1" w:themeShade="BF"/>
          <w:sz w:val="20"/>
          <w:szCs w:val="20"/>
          <w:lang w:val="de-DE" w:eastAsia="zh-CN"/>
        </w:rPr>
        <w:t xml:space="preserve">die Durchführung der entsprechenden mechanischen Bauart-prüfungen an Verpackungen oder Großpackmitteln (IBC) aus jeder Charge Recycling-Kunststoff nach Abschnitt 6.1.5 oder 6.5.6 </w:t>
      </w:r>
      <w:r w:rsidR="006962C7" w:rsidRPr="001832F9">
        <w:rPr>
          <w:rFonts w:ascii="Times New Roman" w:eastAsia="SimSun" w:hAnsi="Times New Roman" w:cs="Times New Roman"/>
          <w:color w:val="365F91" w:themeColor="accent1" w:themeShade="BF"/>
          <w:sz w:val="20"/>
          <w:szCs w:val="20"/>
          <w:lang w:val="de-DE" w:eastAsia="zh-CN"/>
        </w:rPr>
        <w:t xml:space="preserve">des ADR </w:t>
      </w:r>
      <w:r w:rsidRPr="001832F9">
        <w:rPr>
          <w:rFonts w:ascii="Times New Roman" w:eastAsia="SimSun" w:hAnsi="Times New Roman" w:cs="Times New Roman"/>
          <w:color w:val="365F91" w:themeColor="accent1" w:themeShade="BF"/>
          <w:sz w:val="20"/>
          <w:szCs w:val="20"/>
          <w:lang w:val="de-DE" w:eastAsia="zh-CN"/>
        </w:rPr>
        <w:t>umfassen. Bei diesen Prüfungen darf die Stapelfestigkeit durch eine geeignete dynamische Druckprüfung an-stelle einer statischen Lastprüfung nachgewiesen werden.“</w:t>
      </w:r>
      <w:r w:rsidR="006F735F" w:rsidRPr="001832F9">
        <w:rPr>
          <w:rFonts w:ascii="Times New Roman" w:eastAsia="SimSun" w:hAnsi="Times New Roman" w:cs="Times New Roman"/>
          <w:color w:val="365F91" w:themeColor="accent1" w:themeShade="BF"/>
          <w:sz w:val="20"/>
          <w:szCs w:val="20"/>
          <w:lang w:val="de-DE" w:eastAsia="zh-CN"/>
        </w:rPr>
        <w:t>.</w:t>
      </w:r>
    </w:p>
    <w:p w14:paraId="0BAA6CCF" w14:textId="0B84B542" w:rsidR="00741127" w:rsidRPr="001832F9" w:rsidRDefault="00A10E78" w:rsidP="00741127">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ab/>
      </w:r>
      <w:r w:rsidR="00741127" w:rsidRPr="001832F9">
        <w:rPr>
          <w:rFonts w:ascii="Times New Roman" w:eastAsia="SimSun" w:hAnsi="Times New Roman" w:cs="Times New Roman"/>
          <w:color w:val="365F91" w:themeColor="accent1" w:themeShade="BF"/>
          <w:sz w:val="20"/>
          <w:szCs w:val="20"/>
          <w:lang w:val="de-DE" w:eastAsia="zh-CN"/>
        </w:rPr>
        <w:t>In der Bemerkung nach der Begriffsbestimmung, im ersten Satz „einzuhalten sind“ ändern in: „in Betracht kommen können“.</w:t>
      </w:r>
    </w:p>
    <w:p w14:paraId="2E37A1A6" w14:textId="77777777" w:rsidR="005C15CC" w:rsidRPr="001832F9" w:rsidRDefault="005C15CC">
      <w:pPr>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br w:type="page"/>
      </w:r>
    </w:p>
    <w:p w14:paraId="0E7AD536" w14:textId="5BF0569D" w:rsidR="00741127" w:rsidRPr="001832F9" w:rsidRDefault="000653D7" w:rsidP="000653D7">
      <w:pPr>
        <w:suppressAutoHyphens/>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lastRenderedPageBreak/>
        <w:t>1.2.1</w:t>
      </w:r>
      <w:r w:rsidRPr="001832F9">
        <w:rPr>
          <w:rFonts w:ascii="Times New Roman" w:eastAsia="SimSun" w:hAnsi="Times New Roman" w:cs="Times New Roman"/>
          <w:color w:val="365F91" w:themeColor="accent1" w:themeShade="BF"/>
          <w:sz w:val="20"/>
          <w:szCs w:val="20"/>
          <w:lang w:val="de-DE"/>
        </w:rPr>
        <w:tab/>
      </w:r>
      <w:r w:rsidR="00741127" w:rsidRPr="001832F9">
        <w:rPr>
          <w:rFonts w:ascii="Times New Roman" w:eastAsia="SimSun" w:hAnsi="Times New Roman" w:cs="Times New Roman"/>
          <w:color w:val="365F91" w:themeColor="accent1" w:themeShade="BF"/>
          <w:sz w:val="20"/>
          <w:szCs w:val="20"/>
          <w:lang w:val="de-DE"/>
        </w:rPr>
        <w:t>In der Begriffsbestimmung von „</w:t>
      </w:r>
      <w:r w:rsidR="00741127" w:rsidRPr="001832F9">
        <w:rPr>
          <w:rFonts w:ascii="Times New Roman" w:eastAsia="SimSun" w:hAnsi="Times New Roman" w:cs="Times New Roman"/>
          <w:b/>
          <w:bCs/>
          <w:i/>
          <w:iCs/>
          <w:color w:val="365F91" w:themeColor="accent1" w:themeShade="BF"/>
          <w:sz w:val="20"/>
          <w:szCs w:val="20"/>
          <w:lang w:val="de-DE"/>
        </w:rPr>
        <w:t>Global harmonisiertes System zur Einstufung und Kennzeichnung von Chemikalien</w:t>
      </w:r>
      <w:r w:rsidR="00741127" w:rsidRPr="001832F9">
        <w:rPr>
          <w:rFonts w:ascii="Times New Roman" w:eastAsia="SimSun" w:hAnsi="Times New Roman" w:cs="Times New Roman"/>
          <w:color w:val="365F91" w:themeColor="accent1" w:themeShade="BF"/>
          <w:sz w:val="20"/>
          <w:szCs w:val="20"/>
          <w:lang w:val="de-DE"/>
        </w:rPr>
        <w:t>“ folgende Änderungen vornehmen:</w:t>
      </w:r>
    </w:p>
    <w:p w14:paraId="621F76E3" w14:textId="055E9FAC" w:rsidR="00741127" w:rsidRPr="001832F9" w:rsidRDefault="000653D7" w:rsidP="00741127">
      <w:pPr>
        <w:tabs>
          <w:tab w:val="left" w:pos="2410"/>
        </w:tabs>
        <w:suppressAutoHyphens/>
        <w:spacing w:after="120" w:line="240" w:lineRule="atLeast"/>
        <w:ind w:left="2259" w:right="1134" w:firstLine="9"/>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w:t>
      </w:r>
      <w:r w:rsidRPr="001832F9">
        <w:rPr>
          <w:rFonts w:ascii="Times New Roman" w:eastAsia="SimSun" w:hAnsi="Times New Roman" w:cs="Times New Roman"/>
          <w:color w:val="365F91" w:themeColor="accent1" w:themeShade="BF"/>
          <w:sz w:val="20"/>
          <w:szCs w:val="20"/>
          <w:lang w:val="de-DE" w:eastAsia="zh-CN"/>
        </w:rPr>
        <w:tab/>
      </w:r>
      <w:r w:rsidR="00741127" w:rsidRPr="001832F9">
        <w:rPr>
          <w:rFonts w:ascii="Times New Roman" w:eastAsia="SimSun" w:hAnsi="Times New Roman" w:cs="Times New Roman"/>
          <w:color w:val="365F91" w:themeColor="accent1" w:themeShade="BF"/>
          <w:sz w:val="20"/>
          <w:szCs w:val="20"/>
          <w:lang w:val="de-DE" w:eastAsia="zh-CN"/>
        </w:rPr>
        <w:t>„Neunte“ ändern in: „Zehnte“.</w:t>
      </w:r>
    </w:p>
    <w:p w14:paraId="1FF3D46C" w14:textId="6A10D540" w:rsidR="00741127" w:rsidRPr="001832F9" w:rsidRDefault="00741127" w:rsidP="00741127">
      <w:pPr>
        <w:tabs>
          <w:tab w:val="left" w:pos="2410"/>
        </w:tabs>
        <w:suppressAutoHyphens/>
        <w:spacing w:after="120" w:line="240" w:lineRule="atLeast"/>
        <w:ind w:left="2259" w:right="1134" w:firstLine="9"/>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w:t>
      </w:r>
      <w:r w:rsidRPr="001832F9">
        <w:rPr>
          <w:rFonts w:ascii="Times New Roman" w:eastAsia="SimSun" w:hAnsi="Times New Roman" w:cs="Times New Roman"/>
          <w:color w:val="365F91" w:themeColor="accent1" w:themeShade="BF"/>
          <w:sz w:val="20"/>
          <w:szCs w:val="20"/>
          <w:lang w:val="de-DE" w:eastAsia="zh-CN"/>
        </w:rPr>
        <w:tab/>
        <w:t>„(ST/SG/AC.10/30/Rev.9)“ ändern in: „(ST/SG/AC.10/30/Rev.10)“.</w:t>
      </w:r>
    </w:p>
    <w:p w14:paraId="05D45D11" w14:textId="0AD9CC0F" w:rsidR="00741127" w:rsidRPr="001832F9" w:rsidRDefault="000653D7" w:rsidP="00741127">
      <w:pPr>
        <w:keepNext/>
        <w:suppressAutoHyphens/>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1.2.1</w:t>
      </w:r>
      <w:r w:rsidR="00A10E78" w:rsidRPr="001832F9">
        <w:rPr>
          <w:rFonts w:ascii="Times New Roman" w:eastAsia="SimSun" w:hAnsi="Times New Roman" w:cs="Times New Roman"/>
          <w:color w:val="365F91" w:themeColor="accent1" w:themeShade="BF"/>
          <w:sz w:val="20"/>
          <w:szCs w:val="20"/>
          <w:lang w:val="de-DE" w:eastAsia="zh-CN"/>
        </w:rPr>
        <w:tab/>
      </w:r>
      <w:r w:rsidR="00741127" w:rsidRPr="001832F9">
        <w:rPr>
          <w:rFonts w:ascii="Times New Roman" w:eastAsia="SimSun" w:hAnsi="Times New Roman" w:cs="Times New Roman"/>
          <w:color w:val="365F91" w:themeColor="accent1" w:themeShade="BF"/>
          <w:sz w:val="20"/>
          <w:szCs w:val="20"/>
          <w:lang w:val="de-DE" w:eastAsia="zh-CN"/>
        </w:rPr>
        <w:t>In der Begriffsbestimmung von „</w:t>
      </w:r>
      <w:r w:rsidR="00741127" w:rsidRPr="001832F9">
        <w:rPr>
          <w:rFonts w:ascii="Times New Roman" w:eastAsia="SimSun" w:hAnsi="Times New Roman" w:cs="Times New Roman"/>
          <w:b/>
          <w:bCs/>
          <w:i/>
          <w:iCs/>
          <w:color w:val="365F91" w:themeColor="accent1" w:themeShade="BF"/>
          <w:sz w:val="20"/>
          <w:szCs w:val="20"/>
          <w:lang w:val="de-DE" w:eastAsia="zh-CN"/>
        </w:rPr>
        <w:t>Handbuch Prüfungen und Kriterien</w:t>
      </w:r>
      <w:r w:rsidR="00741127" w:rsidRPr="001832F9">
        <w:rPr>
          <w:rFonts w:ascii="Times New Roman" w:eastAsia="SimSun" w:hAnsi="Times New Roman" w:cs="Times New Roman"/>
          <w:color w:val="365F91" w:themeColor="accent1" w:themeShade="BF"/>
          <w:sz w:val="20"/>
          <w:szCs w:val="20"/>
          <w:lang w:val="de-DE" w:eastAsia="zh-CN"/>
        </w:rPr>
        <w:t>“ folgende Änderungen vornehmen:</w:t>
      </w:r>
    </w:p>
    <w:p w14:paraId="524EFCE4" w14:textId="20EB6AF9" w:rsidR="00741127" w:rsidRPr="001832F9" w:rsidRDefault="00741127" w:rsidP="00741127">
      <w:pPr>
        <w:tabs>
          <w:tab w:val="left" w:pos="2410"/>
        </w:tabs>
        <w:suppressAutoHyphens/>
        <w:spacing w:after="120" w:line="240" w:lineRule="atLeast"/>
        <w:ind w:left="2259" w:right="1134" w:firstLine="9"/>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eastAsia="zh-CN"/>
        </w:rPr>
        <w:t>–</w:t>
      </w:r>
      <w:r w:rsidRPr="001832F9">
        <w:rPr>
          <w:rFonts w:ascii="Times New Roman" w:eastAsia="SimSun" w:hAnsi="Times New Roman" w:cs="Times New Roman"/>
          <w:color w:val="365F91" w:themeColor="accent1" w:themeShade="BF"/>
          <w:sz w:val="20"/>
          <w:szCs w:val="20"/>
          <w:lang w:val="de-DE"/>
        </w:rPr>
        <w:tab/>
        <w:t>„Siebte“ ändern in: „Achte“.</w:t>
      </w:r>
    </w:p>
    <w:p w14:paraId="0F93A119" w14:textId="3E7F253E" w:rsidR="00741127" w:rsidRPr="001832F9" w:rsidRDefault="00741127" w:rsidP="00741127">
      <w:pPr>
        <w:tabs>
          <w:tab w:val="left" w:pos="2410"/>
        </w:tabs>
        <w:suppressAutoHyphens/>
        <w:spacing w:after="120" w:line="240" w:lineRule="atLeast"/>
        <w:ind w:left="2410" w:right="1134" w:hanging="142"/>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t>–</w:t>
      </w:r>
      <w:r w:rsidRPr="001832F9">
        <w:rPr>
          <w:rFonts w:ascii="Times New Roman" w:eastAsia="SimSun" w:hAnsi="Times New Roman" w:cs="Times New Roman"/>
          <w:color w:val="365F91" w:themeColor="accent1" w:themeShade="BF"/>
          <w:sz w:val="20"/>
          <w:szCs w:val="20"/>
          <w:lang w:val="de-DE"/>
        </w:rPr>
        <w:tab/>
        <w:t>„(ST/SG/AC.10/11/Rev.7 und Amend.1)“ ändern in: „(ST/SG/AC.10/11/Rev.8)“.</w:t>
      </w:r>
    </w:p>
    <w:p w14:paraId="0D4A6AA3" w14:textId="3A63EC0C" w:rsidR="00741127" w:rsidRPr="001832F9" w:rsidRDefault="000653D7" w:rsidP="00741127">
      <w:pPr>
        <w:tabs>
          <w:tab w:val="left" w:pos="2268"/>
        </w:tabs>
        <w:suppressAutoHyphens/>
        <w:spacing w:after="120" w:line="240" w:lineRule="atLeast"/>
        <w:ind w:left="2259" w:right="1134" w:hanging="1125"/>
        <w:jc w:val="both"/>
        <w:rPr>
          <w:rFonts w:ascii="Times New Roman" w:eastAsia="SimSun" w:hAnsi="Times New Roman" w:cs="Times New Roman"/>
          <w:color w:val="365F91" w:themeColor="accent1" w:themeShade="BF"/>
          <w:sz w:val="20"/>
          <w:szCs w:val="20"/>
          <w:lang w:val="de-DE"/>
        </w:rPr>
      </w:pPr>
      <w:bookmarkStart w:id="0" w:name="_Hlk10105275"/>
      <w:r w:rsidRPr="001832F9">
        <w:rPr>
          <w:rFonts w:ascii="Times New Roman" w:eastAsia="SimSun" w:hAnsi="Times New Roman" w:cs="Times New Roman"/>
          <w:color w:val="365F91" w:themeColor="accent1" w:themeShade="BF"/>
          <w:sz w:val="20"/>
          <w:szCs w:val="20"/>
          <w:lang w:val="de-DE"/>
        </w:rPr>
        <w:t>1.2.1</w:t>
      </w:r>
      <w:r w:rsidR="00A10E78" w:rsidRPr="001832F9">
        <w:rPr>
          <w:rFonts w:ascii="Times New Roman" w:eastAsia="SimSun" w:hAnsi="Times New Roman" w:cs="Times New Roman"/>
          <w:color w:val="365F91" w:themeColor="accent1" w:themeShade="BF"/>
          <w:sz w:val="20"/>
          <w:szCs w:val="20"/>
          <w:lang w:val="de-DE"/>
        </w:rPr>
        <w:tab/>
      </w:r>
      <w:r w:rsidR="00A10E78" w:rsidRPr="001832F9">
        <w:rPr>
          <w:rFonts w:ascii="Times New Roman" w:eastAsia="SimSun" w:hAnsi="Times New Roman" w:cs="Times New Roman"/>
          <w:color w:val="365F91" w:themeColor="accent1" w:themeShade="BF"/>
          <w:sz w:val="20"/>
          <w:szCs w:val="20"/>
          <w:lang w:val="de-DE"/>
        </w:rPr>
        <w:tab/>
      </w:r>
      <w:r w:rsidR="00741127" w:rsidRPr="001832F9">
        <w:rPr>
          <w:rFonts w:ascii="Times New Roman" w:eastAsia="SimSun" w:hAnsi="Times New Roman" w:cs="Times New Roman"/>
          <w:color w:val="365F91" w:themeColor="accent1" w:themeShade="BF"/>
          <w:sz w:val="20"/>
          <w:szCs w:val="20"/>
          <w:lang w:val="de-DE"/>
        </w:rPr>
        <w:t>In der Begriffsbestimmung von „</w:t>
      </w:r>
      <w:r w:rsidR="00741127" w:rsidRPr="001832F9">
        <w:rPr>
          <w:rFonts w:ascii="Times New Roman" w:eastAsia="SimSun" w:hAnsi="Times New Roman" w:cs="Times New Roman"/>
          <w:b/>
          <w:bCs/>
          <w:i/>
          <w:iCs/>
          <w:color w:val="365F91" w:themeColor="accent1" w:themeShade="BF"/>
          <w:sz w:val="20"/>
          <w:szCs w:val="20"/>
          <w:lang w:val="de-DE"/>
        </w:rPr>
        <w:t>UN-Modellvorschriften</w:t>
      </w:r>
      <w:r w:rsidR="00741127" w:rsidRPr="001832F9">
        <w:rPr>
          <w:rFonts w:ascii="Times New Roman" w:eastAsia="SimSun" w:hAnsi="Times New Roman" w:cs="Times New Roman"/>
          <w:color w:val="365F91" w:themeColor="accent1" w:themeShade="BF"/>
          <w:sz w:val="20"/>
          <w:szCs w:val="20"/>
          <w:lang w:val="de-DE"/>
        </w:rPr>
        <w:t>“ folgende Änderungen vornehmen:</w:t>
      </w:r>
    </w:p>
    <w:p w14:paraId="3FE8F993" w14:textId="7C67ED2C" w:rsidR="00741127" w:rsidRPr="001832F9" w:rsidRDefault="00741127" w:rsidP="00741127">
      <w:pPr>
        <w:tabs>
          <w:tab w:val="left" w:pos="2410"/>
        </w:tabs>
        <w:suppressAutoHyphens/>
        <w:spacing w:after="120" w:line="240" w:lineRule="atLeast"/>
        <w:ind w:left="2259" w:right="1134" w:firstLine="9"/>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t>–</w:t>
      </w:r>
      <w:r w:rsidRPr="001832F9">
        <w:rPr>
          <w:rFonts w:ascii="Times New Roman" w:eastAsia="SimSun" w:hAnsi="Times New Roman" w:cs="Times New Roman"/>
          <w:color w:val="365F91" w:themeColor="accent1" w:themeShade="BF"/>
          <w:sz w:val="20"/>
          <w:szCs w:val="20"/>
          <w:lang w:val="de-DE"/>
        </w:rPr>
        <w:tab/>
        <w:t>„zweiundzwanzigsten“ ändern in: „dreiundzwanzigsten“.</w:t>
      </w:r>
    </w:p>
    <w:p w14:paraId="6D366AE3" w14:textId="757EF715" w:rsidR="00741127" w:rsidRPr="001832F9" w:rsidRDefault="00741127" w:rsidP="00741127">
      <w:pPr>
        <w:tabs>
          <w:tab w:val="left" w:pos="2410"/>
        </w:tabs>
        <w:suppressAutoHyphens/>
        <w:spacing w:after="120" w:line="240" w:lineRule="atLeast"/>
        <w:ind w:left="2259" w:right="1134" w:firstLine="9"/>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t>–</w:t>
      </w:r>
      <w:r w:rsidRPr="001832F9">
        <w:rPr>
          <w:rFonts w:ascii="Times New Roman" w:eastAsia="SimSun" w:hAnsi="Times New Roman" w:cs="Times New Roman"/>
          <w:color w:val="365F91" w:themeColor="accent1" w:themeShade="BF"/>
          <w:sz w:val="20"/>
          <w:szCs w:val="20"/>
          <w:lang w:val="de-DE"/>
        </w:rPr>
        <w:tab/>
        <w:t>„(ST/SG/AC.10/1/Rev.22)“ ändern in: „(ST/SG/AC.10/1/Rev.23)“.</w:t>
      </w:r>
    </w:p>
    <w:bookmarkEnd w:id="0"/>
    <w:p w14:paraId="5A4AB7C5" w14:textId="20077E01" w:rsidR="00B67F3E" w:rsidRPr="001832F9" w:rsidRDefault="000653D7" w:rsidP="00B67F3E">
      <w:pPr>
        <w:tabs>
          <w:tab w:val="left" w:pos="2268"/>
        </w:tabs>
        <w:suppressAutoHyphens/>
        <w:spacing w:after="120" w:line="240" w:lineRule="atLeast"/>
        <w:ind w:left="2259" w:right="1134" w:hanging="1125"/>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t>1.2.1</w:t>
      </w:r>
      <w:r w:rsidR="00A10E78" w:rsidRPr="001832F9">
        <w:rPr>
          <w:rFonts w:ascii="Times New Roman" w:eastAsia="SimSun" w:hAnsi="Times New Roman" w:cs="Times New Roman"/>
          <w:color w:val="365F91" w:themeColor="accent1" w:themeShade="BF"/>
          <w:sz w:val="20"/>
          <w:szCs w:val="20"/>
          <w:lang w:val="de-DE"/>
        </w:rPr>
        <w:tab/>
      </w:r>
      <w:r w:rsidR="00B67F3E" w:rsidRPr="001832F9">
        <w:rPr>
          <w:rFonts w:ascii="Times New Roman" w:eastAsia="SimSun" w:hAnsi="Times New Roman" w:cs="Times New Roman"/>
          <w:color w:val="365F91" w:themeColor="accent1" w:themeShade="BF"/>
          <w:sz w:val="20"/>
          <w:szCs w:val="20"/>
          <w:lang w:val="de-DE"/>
        </w:rPr>
        <w:t>In der bestehenden Begriffsbestimmung von „</w:t>
      </w:r>
      <w:r w:rsidR="00B67F3E" w:rsidRPr="001832F9">
        <w:rPr>
          <w:rFonts w:ascii="Times New Roman" w:eastAsia="SimSun" w:hAnsi="Times New Roman" w:cs="Times New Roman"/>
          <w:b/>
          <w:bCs/>
          <w:i/>
          <w:iCs/>
          <w:color w:val="365F91" w:themeColor="accent1" w:themeShade="BF"/>
          <w:sz w:val="20"/>
          <w:szCs w:val="20"/>
          <w:lang w:val="de-DE"/>
        </w:rPr>
        <w:t>Füllungsgrad</w:t>
      </w:r>
      <w:r w:rsidR="00B67F3E" w:rsidRPr="001832F9">
        <w:rPr>
          <w:rFonts w:ascii="Times New Roman" w:eastAsia="SimSun" w:hAnsi="Times New Roman" w:cs="Times New Roman"/>
          <w:color w:val="365F91" w:themeColor="accent1" w:themeShade="BF"/>
          <w:sz w:val="20"/>
          <w:szCs w:val="20"/>
          <w:lang w:val="de-DE"/>
        </w:rPr>
        <w:t>“ folgende Änderungen vornehmen:</w:t>
      </w:r>
    </w:p>
    <w:p w14:paraId="48D92A07" w14:textId="266D7A05" w:rsidR="00B67F3E" w:rsidRPr="001832F9" w:rsidRDefault="00B67F3E" w:rsidP="00B67F3E">
      <w:pPr>
        <w:tabs>
          <w:tab w:val="left" w:pos="2410"/>
        </w:tabs>
        <w:suppressAutoHyphens/>
        <w:spacing w:after="120" w:line="240" w:lineRule="atLeast"/>
        <w:ind w:left="2259" w:right="1134" w:firstLine="9"/>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t>–</w:t>
      </w:r>
      <w:r w:rsidRPr="001832F9">
        <w:rPr>
          <w:rFonts w:ascii="Times New Roman" w:eastAsia="SimSun" w:hAnsi="Times New Roman" w:cs="Times New Roman"/>
          <w:color w:val="365F91" w:themeColor="accent1" w:themeShade="BF"/>
          <w:sz w:val="20"/>
          <w:szCs w:val="20"/>
          <w:lang w:val="de-DE"/>
        </w:rPr>
        <w:tab/>
        <w:t>„Füllungsgrad“ ändern in: „Füllfaktor“.</w:t>
      </w:r>
    </w:p>
    <w:p w14:paraId="5BDB88C1" w14:textId="77777777" w:rsidR="00B67F3E" w:rsidRPr="001832F9" w:rsidRDefault="00B67F3E" w:rsidP="00B67F3E">
      <w:pPr>
        <w:tabs>
          <w:tab w:val="left" w:pos="2268"/>
        </w:tabs>
        <w:suppressAutoHyphens/>
        <w:spacing w:after="120" w:line="240" w:lineRule="atLeast"/>
        <w:ind w:left="2259" w:right="1134" w:firstLine="9"/>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t>[betrifft nur die deutsche Fassung]</w:t>
      </w:r>
    </w:p>
    <w:p w14:paraId="13399051" w14:textId="10C71DDD" w:rsidR="00B67F3E" w:rsidRPr="001832F9" w:rsidRDefault="00B67F3E" w:rsidP="00B67F3E">
      <w:pPr>
        <w:tabs>
          <w:tab w:val="left" w:pos="2410"/>
        </w:tabs>
        <w:suppressAutoHyphens/>
        <w:spacing w:after="120" w:line="240" w:lineRule="atLeast"/>
        <w:ind w:left="2410" w:right="1134" w:hanging="142"/>
        <w:jc w:val="both"/>
        <w:rPr>
          <w:rFonts w:ascii="Times New Roman" w:eastAsia="SimSun" w:hAnsi="Times New Roman" w:cs="Times New Roman"/>
          <w:color w:val="365F91" w:themeColor="accent1" w:themeShade="BF"/>
          <w:sz w:val="20"/>
          <w:szCs w:val="20"/>
          <w:lang w:val="de-DE"/>
        </w:rPr>
      </w:pPr>
      <w:r w:rsidRPr="001832F9">
        <w:rPr>
          <w:rFonts w:ascii="Times New Roman" w:eastAsia="SimSun" w:hAnsi="Times New Roman" w:cs="Times New Roman"/>
          <w:color w:val="365F91" w:themeColor="accent1" w:themeShade="BF"/>
          <w:sz w:val="20"/>
          <w:szCs w:val="20"/>
          <w:lang w:val="de-DE"/>
        </w:rPr>
        <w:t>–</w:t>
      </w:r>
      <w:r w:rsidRPr="001832F9">
        <w:rPr>
          <w:rFonts w:ascii="Times New Roman" w:eastAsia="SimSun" w:hAnsi="Times New Roman" w:cs="Times New Roman"/>
          <w:color w:val="365F91" w:themeColor="accent1" w:themeShade="BF"/>
          <w:sz w:val="20"/>
          <w:szCs w:val="20"/>
          <w:lang w:val="de-DE"/>
        </w:rPr>
        <w:tab/>
        <w:t>„die ein für die Verwendung vorbereitetes Druckgefäß“ ändern in: „die das für die Verwendung vorbereitete Umschließungsmittel“.</w:t>
      </w:r>
    </w:p>
    <w:p w14:paraId="586F0A8B" w14:textId="52EA28AA" w:rsidR="00A10E78" w:rsidRPr="001832F9" w:rsidRDefault="00A10E78" w:rsidP="00741127">
      <w:pPr>
        <w:suppressAutoHyphens/>
        <w:spacing w:after="120" w:line="240" w:lineRule="atLeast"/>
        <w:ind w:left="1134" w:right="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i/>
          <w:iCs/>
          <w:color w:val="365F91" w:themeColor="accent1" w:themeShade="BF"/>
          <w:sz w:val="20"/>
          <w:szCs w:val="20"/>
          <w:lang w:val="de-DE" w:eastAsia="zh-CN"/>
        </w:rPr>
        <w:t>(Referenzdokument: ECE/TRANS/WP.15/AC.1/2023/23/Add.1) (</w:t>
      </w:r>
      <w:r w:rsidR="006F735F" w:rsidRPr="001832F9">
        <w:rPr>
          <w:rFonts w:ascii="Times New Roman" w:eastAsia="SimSun" w:hAnsi="Times New Roman" w:cs="Times New Roman"/>
          <w:i/>
          <w:iCs/>
          <w:color w:val="365F91" w:themeColor="accent1" w:themeShade="BF"/>
          <w:sz w:val="20"/>
          <w:szCs w:val="20"/>
          <w:lang w:val="de-DE" w:eastAsia="zh-CN"/>
        </w:rPr>
        <w:t>wie geändert in</w:t>
      </w:r>
      <w:r w:rsidRPr="001832F9">
        <w:rPr>
          <w:rFonts w:ascii="Times New Roman" w:eastAsia="SimSun" w:hAnsi="Times New Roman" w:cs="Times New Roman"/>
          <w:i/>
          <w:iCs/>
          <w:color w:val="365F91" w:themeColor="accent1" w:themeShade="BF"/>
          <w:sz w:val="20"/>
          <w:szCs w:val="20"/>
          <w:lang w:val="de-DE" w:eastAsia="zh-CN"/>
        </w:rPr>
        <w:t xml:space="preserve"> </w:t>
      </w:r>
      <w:r w:rsidRPr="001832F9">
        <w:rPr>
          <w:rFonts w:ascii="Times New Roman" w:eastAsia="Times New Roman" w:hAnsi="Times New Roman" w:cs="Times New Roman"/>
          <w:i/>
          <w:iCs/>
          <w:color w:val="365F91" w:themeColor="accent1" w:themeShade="BF"/>
          <w:sz w:val="20"/>
          <w:szCs w:val="20"/>
          <w:lang w:val="de-DE"/>
        </w:rPr>
        <w:t xml:space="preserve">ECE/TRANS/WP.15/AC.1/170, </w:t>
      </w:r>
      <w:r w:rsidR="006F735F" w:rsidRPr="001832F9">
        <w:rPr>
          <w:rFonts w:ascii="Times New Roman" w:eastAsia="Times New Roman" w:hAnsi="Times New Roman" w:cs="Times New Roman"/>
          <w:i/>
          <w:iCs/>
          <w:color w:val="365F91" w:themeColor="accent1" w:themeShade="BF"/>
          <w:sz w:val="20"/>
          <w:szCs w:val="20"/>
          <w:lang w:val="de-DE"/>
        </w:rPr>
        <w:t>Anlage</w:t>
      </w:r>
      <w:r w:rsidRPr="001832F9">
        <w:rPr>
          <w:rFonts w:ascii="Times New Roman" w:eastAsia="Times New Roman" w:hAnsi="Times New Roman" w:cs="Times New Roman"/>
          <w:i/>
          <w:iCs/>
          <w:color w:val="365F91" w:themeColor="accent1" w:themeShade="BF"/>
          <w:sz w:val="20"/>
          <w:szCs w:val="20"/>
          <w:lang w:val="de-DE"/>
        </w:rPr>
        <w:t xml:space="preserve"> II</w:t>
      </w:r>
      <w:r w:rsidRPr="001832F9">
        <w:rPr>
          <w:rFonts w:ascii="Times New Roman" w:eastAsia="SimSun" w:hAnsi="Times New Roman" w:cs="Times New Roman"/>
          <w:i/>
          <w:iCs/>
          <w:color w:val="365F91" w:themeColor="accent1" w:themeShade="BF"/>
          <w:sz w:val="20"/>
          <w:szCs w:val="20"/>
          <w:lang w:val="de-DE" w:eastAsia="zh-CN"/>
        </w:rPr>
        <w:t>)</w:t>
      </w:r>
    </w:p>
    <w:p w14:paraId="4A91F6A3" w14:textId="77777777" w:rsidR="00EB6AFE" w:rsidRPr="001832F9" w:rsidRDefault="00A10E78" w:rsidP="00EB6AFE">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1.2.1</w:t>
      </w:r>
      <w:r w:rsidRPr="001832F9">
        <w:rPr>
          <w:rFonts w:ascii="Times New Roman" w:eastAsia="SimSun" w:hAnsi="Times New Roman" w:cs="Times New Roman"/>
          <w:color w:val="365F91" w:themeColor="accent1" w:themeShade="BF"/>
          <w:sz w:val="20"/>
          <w:szCs w:val="20"/>
          <w:lang w:val="de-DE" w:eastAsia="zh-CN"/>
        </w:rPr>
        <w:tab/>
      </w:r>
      <w:r w:rsidR="00EB6AFE" w:rsidRPr="001832F9">
        <w:rPr>
          <w:rFonts w:ascii="Times New Roman" w:eastAsia="SimSun" w:hAnsi="Times New Roman" w:cs="Times New Roman"/>
          <w:color w:val="365F91" w:themeColor="accent1" w:themeShade="BF"/>
          <w:sz w:val="20"/>
          <w:szCs w:val="20"/>
          <w:lang w:val="de-DE" w:eastAsia="zh-CN"/>
        </w:rPr>
        <w:t>Folgende neue Begriffsbestimmung in alphabetischer Reihenfolge einfügen:</w:t>
      </w:r>
    </w:p>
    <w:p w14:paraId="564D21D3" w14:textId="04E59F9E" w:rsidR="00EB6AFE" w:rsidRPr="001832F9" w:rsidRDefault="00EB6AFE" w:rsidP="00EB6AFE">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w:t>
      </w:r>
      <w:r w:rsidRPr="001832F9">
        <w:rPr>
          <w:rFonts w:ascii="Times New Roman" w:eastAsia="SimSun" w:hAnsi="Times New Roman" w:cs="Times New Roman"/>
          <w:b/>
          <w:bCs/>
          <w:i/>
          <w:iCs/>
          <w:color w:val="365F91" w:themeColor="accent1" w:themeShade="BF"/>
          <w:sz w:val="20"/>
          <w:szCs w:val="20"/>
          <w:lang w:val="de-DE" w:eastAsia="zh-CN"/>
        </w:rPr>
        <w:t>Füllungsgrad</w:t>
      </w:r>
      <w:r w:rsidRPr="001832F9">
        <w:rPr>
          <w:rFonts w:ascii="Times New Roman" w:eastAsia="SimSun" w:hAnsi="Times New Roman" w:cs="Times New Roman"/>
          <w:color w:val="365F91" w:themeColor="accent1" w:themeShade="BF"/>
          <w:sz w:val="20"/>
          <w:szCs w:val="20"/>
          <w:lang w:val="de-DE" w:eastAsia="zh-CN"/>
        </w:rPr>
        <w:t>: Das Verhältnis zwischen dem Volumen des bei 15 °C in das Umschließungsmittel eingebrachten flüssigen oder festen Stoffes und dem Volumen des gebrauchsfertigen Umschließungsmittels, ausgedrückt in%.“.</w:t>
      </w:r>
    </w:p>
    <w:p w14:paraId="6174A1E1" w14:textId="5607C62F" w:rsidR="00A10E78" w:rsidRPr="001832F9" w:rsidRDefault="00A10E78"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i/>
          <w:iCs/>
          <w:color w:val="365F91" w:themeColor="accent1" w:themeShade="BF"/>
          <w:sz w:val="20"/>
          <w:szCs w:val="20"/>
          <w:lang w:val="de-DE" w:eastAsia="zh-CN"/>
        </w:rPr>
        <w:t>(Referenzdokument: ECE/TRANS/WP.15/AC.1/2023/23/Add.1)</w:t>
      </w:r>
    </w:p>
    <w:p w14:paraId="2883833F" w14:textId="77777777" w:rsidR="00EB6AFE" w:rsidRPr="001832F9" w:rsidRDefault="00A10E78" w:rsidP="00EB6AFE">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1.2.2.1</w:t>
      </w:r>
      <w:r w:rsidRPr="001832F9">
        <w:rPr>
          <w:rFonts w:ascii="Times New Roman" w:eastAsia="SimSun" w:hAnsi="Times New Roman" w:cs="Times New Roman"/>
          <w:color w:val="365F91" w:themeColor="accent1" w:themeShade="BF"/>
          <w:sz w:val="20"/>
          <w:szCs w:val="20"/>
          <w:lang w:val="de-DE" w:eastAsia="zh-CN"/>
        </w:rPr>
        <w:tab/>
      </w:r>
      <w:r w:rsidR="00EB6AFE" w:rsidRPr="001832F9">
        <w:rPr>
          <w:rFonts w:ascii="Times New Roman" w:eastAsia="SimSun" w:hAnsi="Times New Roman" w:cs="Times New Roman"/>
          <w:color w:val="365F91" w:themeColor="accent1" w:themeShade="BF"/>
          <w:sz w:val="20"/>
          <w:szCs w:val="20"/>
          <w:lang w:val="de-DE" w:eastAsia="zh-CN"/>
        </w:rPr>
        <w:t>In der Tabelle, in der Eintragung für „Elektrischer Widerstand“, in der letzten Spalte „1 Ω = 1 kg · m</w:t>
      </w:r>
      <w:r w:rsidR="00EB6AFE" w:rsidRPr="001832F9">
        <w:rPr>
          <w:rFonts w:ascii="Times New Roman" w:eastAsia="SimSun" w:hAnsi="Times New Roman" w:cs="Times New Roman"/>
          <w:color w:val="365F91" w:themeColor="accent1" w:themeShade="BF"/>
          <w:sz w:val="20"/>
          <w:szCs w:val="20"/>
          <w:vertAlign w:val="superscript"/>
          <w:lang w:val="de-DE" w:eastAsia="zh-CN"/>
        </w:rPr>
        <w:t>2</w:t>
      </w:r>
      <w:r w:rsidR="00EB6AFE" w:rsidRPr="001832F9">
        <w:rPr>
          <w:rFonts w:ascii="Times New Roman" w:eastAsia="SimSun" w:hAnsi="Times New Roman" w:cs="Times New Roman"/>
          <w:color w:val="365F91" w:themeColor="accent1" w:themeShade="BF"/>
          <w:sz w:val="20"/>
          <w:szCs w:val="20"/>
          <w:lang w:val="de-DE" w:eastAsia="zh-CN"/>
        </w:rPr>
        <w:t xml:space="preserve"> / s</w:t>
      </w:r>
      <w:r w:rsidR="00EB6AFE" w:rsidRPr="001832F9">
        <w:rPr>
          <w:rFonts w:ascii="Times New Roman" w:eastAsia="SimSun" w:hAnsi="Times New Roman" w:cs="Times New Roman"/>
          <w:color w:val="365F91" w:themeColor="accent1" w:themeShade="BF"/>
          <w:sz w:val="20"/>
          <w:szCs w:val="20"/>
          <w:vertAlign w:val="superscript"/>
          <w:lang w:val="de-DE" w:eastAsia="zh-CN"/>
        </w:rPr>
        <w:t>3</w:t>
      </w:r>
      <w:r w:rsidR="00EB6AFE" w:rsidRPr="001832F9">
        <w:rPr>
          <w:rFonts w:ascii="Times New Roman" w:eastAsia="SimSun" w:hAnsi="Times New Roman" w:cs="Times New Roman"/>
          <w:color w:val="365F91" w:themeColor="accent1" w:themeShade="BF"/>
          <w:sz w:val="20"/>
          <w:szCs w:val="20"/>
          <w:lang w:val="de-DE" w:eastAsia="zh-CN"/>
        </w:rPr>
        <w:t xml:space="preserve"> / A</w:t>
      </w:r>
      <w:r w:rsidR="00EB6AFE" w:rsidRPr="001832F9">
        <w:rPr>
          <w:rFonts w:ascii="Times New Roman" w:eastAsia="SimSun" w:hAnsi="Times New Roman" w:cs="Times New Roman"/>
          <w:color w:val="365F91" w:themeColor="accent1" w:themeShade="BF"/>
          <w:sz w:val="20"/>
          <w:szCs w:val="20"/>
          <w:vertAlign w:val="superscript"/>
          <w:lang w:val="de-DE" w:eastAsia="zh-CN"/>
        </w:rPr>
        <w:t>2</w:t>
      </w:r>
      <w:r w:rsidR="00EB6AFE" w:rsidRPr="001832F9">
        <w:rPr>
          <w:rFonts w:ascii="Times New Roman" w:eastAsia="SimSun" w:hAnsi="Times New Roman" w:cs="Times New Roman"/>
          <w:color w:val="365F91" w:themeColor="accent1" w:themeShade="BF"/>
          <w:sz w:val="20"/>
          <w:szCs w:val="20"/>
          <w:lang w:val="de-DE" w:eastAsia="zh-CN"/>
        </w:rPr>
        <w:t xml:space="preserve">“ ändern in: „1 Ω = 1 kg </w:t>
      </w:r>
      <w:r w:rsidR="00EB6AFE" w:rsidRPr="001832F9">
        <w:rPr>
          <w:rFonts w:ascii="Cambria Math" w:eastAsia="SimSun" w:hAnsi="Cambria Math" w:cs="Cambria Math"/>
          <w:color w:val="365F91" w:themeColor="accent1" w:themeShade="BF"/>
          <w:sz w:val="20"/>
          <w:szCs w:val="20"/>
          <w:lang w:val="de-DE" w:eastAsia="zh-CN"/>
        </w:rPr>
        <w:t>⋅</w:t>
      </w:r>
      <w:r w:rsidR="00EB6AFE" w:rsidRPr="001832F9">
        <w:rPr>
          <w:rFonts w:ascii="Times New Roman" w:eastAsia="SimSun" w:hAnsi="Times New Roman" w:cs="Times New Roman"/>
          <w:color w:val="365F91" w:themeColor="accent1" w:themeShade="BF"/>
          <w:sz w:val="20"/>
          <w:szCs w:val="20"/>
          <w:lang w:val="de-DE" w:eastAsia="zh-CN"/>
        </w:rPr>
        <w:t xml:space="preserve"> m</w:t>
      </w:r>
      <w:r w:rsidR="00EB6AFE" w:rsidRPr="001832F9">
        <w:rPr>
          <w:rFonts w:ascii="Times New Roman" w:eastAsia="SimSun" w:hAnsi="Times New Roman" w:cs="Times New Roman"/>
          <w:color w:val="365F91" w:themeColor="accent1" w:themeShade="BF"/>
          <w:sz w:val="20"/>
          <w:szCs w:val="20"/>
          <w:vertAlign w:val="superscript"/>
          <w:lang w:val="de-DE" w:eastAsia="zh-CN"/>
        </w:rPr>
        <w:t>2</w:t>
      </w:r>
      <w:r w:rsidR="00EB6AFE" w:rsidRPr="001832F9">
        <w:rPr>
          <w:rFonts w:ascii="Times New Roman" w:eastAsia="SimSun" w:hAnsi="Times New Roman" w:cs="Times New Roman"/>
          <w:color w:val="365F91" w:themeColor="accent1" w:themeShade="BF"/>
          <w:sz w:val="20"/>
          <w:szCs w:val="20"/>
          <w:lang w:val="de-DE" w:eastAsia="zh-CN"/>
        </w:rPr>
        <w:t xml:space="preserve"> </w:t>
      </w:r>
      <w:r w:rsidR="00EB6AFE" w:rsidRPr="001832F9">
        <w:rPr>
          <w:rFonts w:ascii="Cambria Math" w:eastAsia="SimSun" w:hAnsi="Cambria Math" w:cs="Cambria Math"/>
          <w:color w:val="365F91" w:themeColor="accent1" w:themeShade="BF"/>
          <w:sz w:val="20"/>
          <w:szCs w:val="20"/>
          <w:lang w:val="de-DE" w:eastAsia="zh-CN"/>
        </w:rPr>
        <w:t>⋅</w:t>
      </w:r>
      <w:r w:rsidR="00EB6AFE" w:rsidRPr="001832F9">
        <w:rPr>
          <w:rFonts w:ascii="Times New Roman" w:eastAsia="SimSun" w:hAnsi="Times New Roman" w:cs="Times New Roman"/>
          <w:color w:val="365F91" w:themeColor="accent1" w:themeShade="BF"/>
          <w:sz w:val="20"/>
          <w:szCs w:val="20"/>
          <w:lang w:val="de-DE" w:eastAsia="zh-CN"/>
        </w:rPr>
        <w:t xml:space="preserve"> s</w:t>
      </w:r>
      <w:r w:rsidR="00EB6AFE" w:rsidRPr="001832F9">
        <w:rPr>
          <w:rFonts w:ascii="Times New Roman" w:eastAsia="SimSun" w:hAnsi="Times New Roman" w:cs="Times New Roman"/>
          <w:color w:val="365F91" w:themeColor="accent1" w:themeShade="BF"/>
          <w:sz w:val="20"/>
          <w:szCs w:val="20"/>
          <w:vertAlign w:val="superscript"/>
          <w:lang w:val="de-DE" w:eastAsia="zh-CN"/>
        </w:rPr>
        <w:t>−3</w:t>
      </w:r>
      <w:r w:rsidR="00EB6AFE" w:rsidRPr="001832F9">
        <w:rPr>
          <w:rFonts w:ascii="Times New Roman" w:eastAsia="SimSun" w:hAnsi="Times New Roman" w:cs="Times New Roman"/>
          <w:color w:val="365F91" w:themeColor="accent1" w:themeShade="BF"/>
          <w:sz w:val="20"/>
          <w:szCs w:val="20"/>
          <w:lang w:val="de-DE" w:eastAsia="zh-CN"/>
        </w:rPr>
        <w:t xml:space="preserve"> </w:t>
      </w:r>
      <w:r w:rsidR="00EB6AFE" w:rsidRPr="001832F9">
        <w:rPr>
          <w:rFonts w:ascii="Cambria Math" w:eastAsia="SimSun" w:hAnsi="Cambria Math" w:cs="Cambria Math"/>
          <w:color w:val="365F91" w:themeColor="accent1" w:themeShade="BF"/>
          <w:sz w:val="20"/>
          <w:szCs w:val="20"/>
          <w:lang w:val="de-DE" w:eastAsia="zh-CN"/>
        </w:rPr>
        <w:t>⋅</w:t>
      </w:r>
      <w:r w:rsidR="00EB6AFE" w:rsidRPr="001832F9">
        <w:rPr>
          <w:rFonts w:ascii="Times New Roman" w:eastAsia="SimSun" w:hAnsi="Times New Roman" w:cs="Times New Roman"/>
          <w:color w:val="365F91" w:themeColor="accent1" w:themeShade="BF"/>
          <w:sz w:val="20"/>
          <w:szCs w:val="20"/>
          <w:lang w:val="de-DE" w:eastAsia="zh-CN"/>
        </w:rPr>
        <w:t xml:space="preserve"> A</w:t>
      </w:r>
      <w:r w:rsidR="00EB6AFE" w:rsidRPr="001832F9">
        <w:rPr>
          <w:rFonts w:ascii="Times New Roman" w:eastAsia="SimSun" w:hAnsi="Times New Roman" w:cs="Times New Roman"/>
          <w:color w:val="365F91" w:themeColor="accent1" w:themeShade="BF"/>
          <w:sz w:val="20"/>
          <w:szCs w:val="20"/>
          <w:vertAlign w:val="superscript"/>
          <w:lang w:val="de-DE" w:eastAsia="zh-CN"/>
        </w:rPr>
        <w:t>−2</w:t>
      </w:r>
      <w:r w:rsidR="00EB6AFE" w:rsidRPr="001832F9">
        <w:rPr>
          <w:rFonts w:ascii="Times New Roman" w:eastAsia="SimSun" w:hAnsi="Times New Roman" w:cs="Times New Roman"/>
          <w:color w:val="365F91" w:themeColor="accent1" w:themeShade="BF"/>
          <w:sz w:val="20"/>
          <w:szCs w:val="20"/>
          <w:lang w:val="de-DE" w:eastAsia="zh-CN"/>
        </w:rPr>
        <w:t>“.</w:t>
      </w:r>
    </w:p>
    <w:p w14:paraId="284FD866" w14:textId="6864D9D3"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i/>
          <w:iCs/>
          <w:color w:val="365F91" w:themeColor="accent1" w:themeShade="BF"/>
          <w:sz w:val="20"/>
          <w:szCs w:val="20"/>
          <w:lang w:val="de-DE" w:eastAsia="zh-CN"/>
        </w:rPr>
        <w:t>(Referenzdokument: ECE/TRANS/WP.15/AC.1/2023/23/Add.1)</w:t>
      </w:r>
    </w:p>
    <w:p w14:paraId="1A2D7F79" w14:textId="5C35CC76"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1.4</w:t>
      </w:r>
    </w:p>
    <w:p w14:paraId="7B9581E5" w14:textId="77777777" w:rsidR="007B2E83" w:rsidRPr="001832F9" w:rsidRDefault="00A10E78" w:rsidP="007B2E83">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1.4.2.1.1</w:t>
      </w:r>
      <w:r w:rsidRPr="001832F9">
        <w:rPr>
          <w:rFonts w:ascii="Times New Roman" w:eastAsia="Times New Roman" w:hAnsi="Times New Roman" w:cs="Times New Roman"/>
          <w:sz w:val="20"/>
          <w:szCs w:val="20"/>
          <w:lang w:val="de-DE"/>
        </w:rPr>
        <w:tab/>
      </w:r>
      <w:r w:rsidR="007B2E83" w:rsidRPr="001832F9">
        <w:rPr>
          <w:rFonts w:ascii="Times New Roman" w:eastAsia="Times New Roman" w:hAnsi="Times New Roman" w:cs="Times New Roman"/>
          <w:sz w:val="20"/>
          <w:szCs w:val="20"/>
          <w:lang w:val="de-DE"/>
        </w:rPr>
        <w:t>In Absatz e) „Container für Güter in loser Schüttung“ ändern in: „Container für die Beförderung in loser Schüttung“.</w:t>
      </w:r>
    </w:p>
    <w:p w14:paraId="702DD7B0" w14:textId="418C44E1"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7003C057" w14:textId="42F0A10C" w:rsidR="004A12E5" w:rsidRPr="001832F9" w:rsidRDefault="00A10E78" w:rsidP="004A12E5">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365F91" w:themeColor="accent1" w:themeShade="BF"/>
          <w:sz w:val="20"/>
          <w:szCs w:val="20"/>
          <w:lang w:val="de-DE" w:eastAsia="zh-CN"/>
        </w:rPr>
      </w:pPr>
      <w:r w:rsidRPr="001832F9">
        <w:rPr>
          <w:rFonts w:ascii="Times New Roman" w:eastAsia="SimSun" w:hAnsi="Times New Roman" w:cs="Times New Roman"/>
          <w:color w:val="365F91" w:themeColor="accent1" w:themeShade="BF"/>
          <w:sz w:val="20"/>
          <w:szCs w:val="20"/>
          <w:lang w:val="de-DE" w:eastAsia="zh-CN"/>
        </w:rPr>
        <w:t>1.4.3.3</w:t>
      </w:r>
      <w:r w:rsidRPr="001832F9">
        <w:rPr>
          <w:rFonts w:ascii="Times New Roman" w:eastAsia="SimSun" w:hAnsi="Times New Roman" w:cs="Times New Roman"/>
          <w:color w:val="365F91" w:themeColor="accent1" w:themeShade="BF"/>
          <w:sz w:val="20"/>
          <w:szCs w:val="20"/>
          <w:lang w:val="de-DE" w:eastAsia="zh-CN"/>
        </w:rPr>
        <w:tab/>
      </w:r>
      <w:r w:rsidR="004A12E5" w:rsidRPr="001832F9">
        <w:rPr>
          <w:rFonts w:ascii="Times New Roman" w:eastAsia="SimSun" w:hAnsi="Times New Roman" w:cs="Times New Roman"/>
          <w:color w:val="365F91" w:themeColor="accent1" w:themeShade="BF"/>
          <w:sz w:val="20"/>
          <w:szCs w:val="20"/>
          <w:lang w:val="de-DE" w:eastAsia="zh-CN"/>
        </w:rPr>
        <w:t>In Absatz e) „den zulässigen Füllungsgrad oder die zulässige Masse der Füllung“ ändern in: „den zulässigen Füllungsgrad, den zulässigen Füllfaktor bzw. die zulässige Masse der Füllung“.</w:t>
      </w:r>
    </w:p>
    <w:p w14:paraId="260DFDC1" w14:textId="28F16B9B"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i/>
          <w:iCs/>
          <w:color w:val="365F91" w:themeColor="accent1" w:themeShade="BF"/>
          <w:sz w:val="20"/>
          <w:szCs w:val="20"/>
          <w:lang w:val="de-DE" w:eastAsia="zh-CN"/>
        </w:rPr>
      </w:pPr>
      <w:r w:rsidRPr="001832F9">
        <w:rPr>
          <w:rFonts w:ascii="Times New Roman" w:eastAsia="SimSun" w:hAnsi="Times New Roman" w:cs="Times New Roman"/>
          <w:i/>
          <w:iCs/>
          <w:color w:val="365F91" w:themeColor="accent1" w:themeShade="BF"/>
          <w:sz w:val="20"/>
          <w:szCs w:val="20"/>
          <w:lang w:val="de-DE" w:eastAsia="zh-CN"/>
        </w:rPr>
        <w:t>(Referenzdokument: ECE/TRANS/WP.15/AC.1/2023/23/Add.1)</w:t>
      </w:r>
    </w:p>
    <w:p w14:paraId="01CC9EFF" w14:textId="51876B8F"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1.6</w:t>
      </w:r>
    </w:p>
    <w:p w14:paraId="21FC53DC" w14:textId="7043797C" w:rsidR="00A10E78" w:rsidRPr="001832F9" w:rsidRDefault="00A10E78" w:rsidP="00A10E78">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1.6.1.1</w:t>
      </w:r>
      <w:r w:rsidRPr="001832F9">
        <w:rPr>
          <w:rFonts w:ascii="Times New Roman" w:eastAsia="Times New Roman" w:hAnsi="Times New Roman" w:cs="Times New Roman"/>
          <w:sz w:val="20"/>
          <w:szCs w:val="20"/>
          <w:lang w:val="de-DE"/>
        </w:rPr>
        <w:tab/>
      </w:r>
      <w:r w:rsidR="0051409F"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2023</w:t>
      </w:r>
      <w:r w:rsidR="0051409F" w:rsidRPr="001832F9">
        <w:rPr>
          <w:rFonts w:ascii="Times New Roman" w:eastAsia="Times New Roman" w:hAnsi="Times New Roman" w:cs="Times New Roman"/>
          <w:sz w:val="20"/>
          <w:szCs w:val="20"/>
          <w:lang w:val="de-DE"/>
        </w:rPr>
        <w:t>“ ändern in: „</w:t>
      </w:r>
      <w:r w:rsidRPr="001832F9">
        <w:rPr>
          <w:rFonts w:ascii="Times New Roman" w:eastAsia="Times New Roman" w:hAnsi="Times New Roman" w:cs="Times New Roman"/>
          <w:sz w:val="20"/>
          <w:szCs w:val="20"/>
          <w:lang w:val="de-DE"/>
        </w:rPr>
        <w:t>2025</w:t>
      </w:r>
      <w:r w:rsidR="0051409F" w:rsidRPr="001832F9">
        <w:rPr>
          <w:rFonts w:ascii="Times New Roman" w:eastAsia="Times New Roman" w:hAnsi="Times New Roman" w:cs="Times New Roman"/>
          <w:sz w:val="20"/>
          <w:szCs w:val="20"/>
          <w:lang w:val="de-DE"/>
        </w:rPr>
        <w:t>“ und „</w:t>
      </w:r>
      <w:r w:rsidRPr="001832F9">
        <w:rPr>
          <w:rFonts w:ascii="Times New Roman" w:eastAsia="Times New Roman" w:hAnsi="Times New Roman" w:cs="Times New Roman"/>
          <w:sz w:val="20"/>
          <w:szCs w:val="20"/>
          <w:lang w:val="de-DE"/>
        </w:rPr>
        <w:t>2022</w:t>
      </w:r>
      <w:r w:rsidR="0051409F" w:rsidRPr="001832F9">
        <w:rPr>
          <w:rFonts w:ascii="Times New Roman" w:eastAsia="Times New Roman" w:hAnsi="Times New Roman" w:cs="Times New Roman"/>
          <w:sz w:val="20"/>
          <w:szCs w:val="20"/>
          <w:lang w:val="de-DE"/>
        </w:rPr>
        <w:t>“ ändern in: „</w:t>
      </w:r>
      <w:r w:rsidRPr="001832F9">
        <w:rPr>
          <w:rFonts w:ascii="Times New Roman" w:eastAsia="Times New Roman" w:hAnsi="Times New Roman" w:cs="Times New Roman"/>
          <w:sz w:val="20"/>
          <w:szCs w:val="20"/>
          <w:lang w:val="de-DE"/>
        </w:rPr>
        <w:t>2024</w:t>
      </w:r>
      <w:r w:rsidR="0051409F"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w:t>
      </w:r>
    </w:p>
    <w:p w14:paraId="6829F3BE" w14:textId="1234ABB7"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5140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6286030A" w14:textId="2340D3E2" w:rsidR="0051409F" w:rsidRPr="001832F9" w:rsidRDefault="00A10E78" w:rsidP="0051409F">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1.6.1.8</w:t>
      </w:r>
      <w:r w:rsidRPr="001832F9">
        <w:rPr>
          <w:rFonts w:ascii="Times New Roman" w:eastAsia="Times New Roman" w:hAnsi="Times New Roman" w:cs="Times New Roman"/>
          <w:sz w:val="20"/>
          <w:szCs w:val="20"/>
          <w:lang w:val="de-DE"/>
        </w:rPr>
        <w:tab/>
      </w:r>
      <w:r w:rsidR="0051409F" w:rsidRPr="001832F9">
        <w:rPr>
          <w:rFonts w:ascii="Times New Roman" w:eastAsia="Times New Roman" w:hAnsi="Times New Roman" w:cs="Times New Roman"/>
          <w:sz w:val="20"/>
          <w:szCs w:val="20"/>
          <w:lang w:val="de-DE"/>
        </w:rPr>
        <w:t>Vor „weiterverwendet“ einfügen: „bis zum 31. Dezember 2026</w:t>
      </w:r>
      <w:r w:rsidR="00845B1B" w:rsidRPr="001832F9">
        <w:rPr>
          <w:rFonts w:ascii="Times New Roman" w:eastAsia="Times New Roman" w:hAnsi="Times New Roman" w:cs="Times New Roman"/>
          <w:sz w:val="20"/>
          <w:szCs w:val="20"/>
          <w:lang w:val="de-DE"/>
        </w:rPr>
        <w:t>“.</w:t>
      </w:r>
    </w:p>
    <w:p w14:paraId="2AF2969A" w14:textId="254AF78D"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798CB8E9" w14:textId="1C29FF8F" w:rsidR="00845B1B" w:rsidRPr="001832F9" w:rsidRDefault="00845B1B" w:rsidP="00845B1B">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lastRenderedPageBreak/>
        <w:t>1.6.1.38</w:t>
      </w:r>
      <w:r w:rsidRPr="001832F9">
        <w:rPr>
          <w:rFonts w:ascii="Times New Roman" w:eastAsia="Times New Roman" w:hAnsi="Times New Roman" w:cs="Times New Roman"/>
          <w:sz w:val="20"/>
          <w:szCs w:val="20"/>
          <w:lang w:val="de-DE"/>
        </w:rPr>
        <w:tab/>
        <w:t>streichen.</w:t>
      </w:r>
    </w:p>
    <w:p w14:paraId="31474BCB" w14:textId="202E8446" w:rsidR="00845B1B" w:rsidRPr="001832F9" w:rsidRDefault="00845B1B" w:rsidP="00845B1B">
      <w:pPr>
        <w:suppressAutoHyphens/>
        <w:spacing w:after="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„1.6.1.39</w:t>
      </w:r>
      <w:r w:rsidRPr="001832F9">
        <w:rPr>
          <w:rFonts w:ascii="Times New Roman" w:eastAsia="Times New Roman" w:hAnsi="Times New Roman" w:cs="Times New Roman"/>
          <w:sz w:val="20"/>
          <w:szCs w:val="20"/>
          <w:lang w:val="de-DE"/>
        </w:rPr>
        <w:tab/>
        <w:t>(gestrichen)</w:t>
      </w:r>
    </w:p>
    <w:p w14:paraId="17337753" w14:textId="77777777" w:rsidR="00845B1B" w:rsidRPr="001832F9" w:rsidRDefault="00845B1B" w:rsidP="00845B1B">
      <w:pPr>
        <w:suppressAutoHyphens/>
        <w:spacing w:after="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1.6.1.40</w:t>
      </w:r>
      <w:r w:rsidRPr="001832F9">
        <w:rPr>
          <w:rFonts w:ascii="Times New Roman" w:eastAsia="Times New Roman" w:hAnsi="Times New Roman" w:cs="Times New Roman"/>
          <w:sz w:val="20"/>
          <w:szCs w:val="20"/>
          <w:lang w:val="de-DE"/>
        </w:rPr>
        <w:tab/>
        <w:t>(gestrichen)</w:t>
      </w:r>
    </w:p>
    <w:p w14:paraId="2C75770E" w14:textId="77777777" w:rsidR="00845B1B" w:rsidRPr="001832F9" w:rsidRDefault="00845B1B" w:rsidP="00845B1B">
      <w:pPr>
        <w:suppressAutoHyphens/>
        <w:spacing w:after="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1.6.1.41</w:t>
      </w:r>
      <w:r w:rsidRPr="001832F9">
        <w:rPr>
          <w:rFonts w:ascii="Times New Roman" w:eastAsia="Times New Roman" w:hAnsi="Times New Roman" w:cs="Times New Roman"/>
          <w:sz w:val="20"/>
          <w:szCs w:val="20"/>
          <w:lang w:val="de-DE"/>
        </w:rPr>
        <w:tab/>
        <w:t>(gestrichen)</w:t>
      </w:r>
    </w:p>
    <w:p w14:paraId="6FFA34EA" w14:textId="71A8E6B2" w:rsidR="00845B1B" w:rsidRPr="001832F9" w:rsidRDefault="00845B1B" w:rsidP="00845B1B">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1.6.1.42</w:t>
      </w:r>
      <w:r w:rsidRPr="001832F9">
        <w:rPr>
          <w:rFonts w:ascii="Times New Roman" w:eastAsia="Times New Roman" w:hAnsi="Times New Roman" w:cs="Times New Roman"/>
          <w:sz w:val="20"/>
          <w:szCs w:val="20"/>
          <w:lang w:val="de-DE"/>
        </w:rPr>
        <w:tab/>
        <w:t>(gestrichen)“ ändern in: „1.6.1.38 bis 1.6.1.42</w:t>
      </w:r>
      <w:r w:rsidRPr="001832F9">
        <w:rPr>
          <w:rFonts w:ascii="Times New Roman" w:eastAsia="Times New Roman" w:hAnsi="Times New Roman" w:cs="Times New Roman"/>
          <w:sz w:val="20"/>
          <w:szCs w:val="20"/>
          <w:lang w:val="de-DE"/>
        </w:rPr>
        <w:tab/>
        <w:t>(gestrichen)“.</w:t>
      </w:r>
    </w:p>
    <w:p w14:paraId="07FAAB6D" w14:textId="6A47FC56"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368F3915" w14:textId="0B8BAFCD" w:rsidR="00A10E78" w:rsidRPr="001832F9" w:rsidRDefault="00A10E78" w:rsidP="00845B1B">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1.6.1.43</w:t>
      </w:r>
      <w:r w:rsidRPr="001832F9">
        <w:rPr>
          <w:rFonts w:ascii="Times New Roman" w:eastAsia="SimSun" w:hAnsi="Times New Roman" w:cs="Times New Roman"/>
          <w:color w:val="1F497D" w:themeColor="text2"/>
          <w:sz w:val="20"/>
          <w:szCs w:val="20"/>
          <w:lang w:val="de-DE" w:eastAsia="zh-CN"/>
        </w:rPr>
        <w:tab/>
      </w:r>
      <w:r w:rsidR="00845B1B" w:rsidRPr="001832F9">
        <w:rPr>
          <w:rFonts w:ascii="Times New Roman" w:eastAsia="SimSun" w:hAnsi="Times New Roman" w:cs="Times New Roman"/>
          <w:color w:val="1F497D" w:themeColor="text2"/>
          <w:sz w:val="20"/>
          <w:szCs w:val="20"/>
          <w:lang w:val="de-DE" w:eastAsia="zh-CN"/>
        </w:rPr>
        <w:t>„des Absatzes 2.2.9.1.7“ ändern in: „des Absatzes 2.2.9.1.7.1“.</w:t>
      </w:r>
    </w:p>
    <w:p w14:paraId="2F8DB538" w14:textId="695E6499" w:rsidR="00A10E78" w:rsidRPr="001832F9" w:rsidRDefault="00A10E78"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A6DEFF8" w14:textId="453304C7" w:rsidR="00A10E78" w:rsidRPr="001832F9" w:rsidRDefault="00A10E78" w:rsidP="00A10E78">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1.6.1</w:t>
      </w:r>
      <w:r w:rsidRPr="001832F9">
        <w:rPr>
          <w:rFonts w:ascii="Times New Roman" w:eastAsia="Times New Roman" w:hAnsi="Times New Roman" w:cs="Times New Roman"/>
          <w:sz w:val="20"/>
          <w:szCs w:val="20"/>
          <w:lang w:val="de-DE"/>
        </w:rPr>
        <w:tab/>
      </w:r>
      <w:r w:rsidR="00E5222F" w:rsidRPr="001832F9">
        <w:rPr>
          <w:rFonts w:ascii="Times New Roman" w:eastAsia="Times New Roman" w:hAnsi="Times New Roman" w:cs="Times New Roman"/>
          <w:sz w:val="20"/>
          <w:szCs w:val="20"/>
          <w:lang w:val="de-DE"/>
        </w:rPr>
        <w:t>Folgende neue Übergangsvorschriften</w:t>
      </w:r>
      <w:r w:rsidR="00E5222F" w:rsidRPr="001832F9" w:rsidDel="00E5222F">
        <w:rPr>
          <w:rFonts w:ascii="Times New Roman" w:eastAsia="Times New Roman" w:hAnsi="Times New Roman" w:cs="Times New Roman"/>
          <w:sz w:val="20"/>
          <w:szCs w:val="20"/>
          <w:lang w:val="de-DE"/>
        </w:rPr>
        <w:t xml:space="preserve"> </w:t>
      </w:r>
      <w:r w:rsidR="00E5222F" w:rsidRPr="001832F9">
        <w:rPr>
          <w:rFonts w:ascii="Times New Roman" w:eastAsia="Times New Roman" w:hAnsi="Times New Roman" w:cs="Times New Roman"/>
          <w:sz w:val="20"/>
          <w:szCs w:val="20"/>
          <w:lang w:val="de-DE"/>
        </w:rPr>
        <w:t>hinzufügen:</w:t>
      </w:r>
    </w:p>
    <w:p w14:paraId="35B58D70" w14:textId="349AAA23" w:rsidR="00DA0029" w:rsidRPr="001832F9" w:rsidRDefault="00E5222F" w:rsidP="00DA0029">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1.6.1.54</w:t>
      </w:r>
      <w:r w:rsidR="00A10E78" w:rsidRPr="001832F9">
        <w:rPr>
          <w:rFonts w:ascii="Times New Roman" w:eastAsia="Times New Roman" w:hAnsi="Times New Roman" w:cs="Times New Roman"/>
          <w:sz w:val="20"/>
          <w:szCs w:val="20"/>
          <w:lang w:val="de-DE"/>
        </w:rPr>
        <w:tab/>
      </w:r>
      <w:r w:rsidRPr="001832F9">
        <w:rPr>
          <w:rFonts w:ascii="Times New Roman" w:eastAsia="Times New Roman" w:hAnsi="Times New Roman" w:cs="Times New Roman"/>
          <w:sz w:val="20"/>
          <w:szCs w:val="20"/>
          <w:lang w:val="de-DE"/>
        </w:rPr>
        <w:t xml:space="preserve">Tiegel für die Beförderung von geschmolzenem Aluminium der UN-Nummer 3257, die vor dem 1. Juli 2025 gemäß den nationalen Vorschriften gebaut und zugelassen wurden, jedoch nicht den ab 1. Januar 2025 geltenden Vorschriften der AP 11 in Absatz 7.3.3.2.7 </w:t>
      </w:r>
      <w:r w:rsidR="006962C7" w:rsidRPr="001832F9">
        <w:rPr>
          <w:rFonts w:ascii="Times New Roman" w:eastAsia="Times New Roman" w:hAnsi="Times New Roman" w:cs="Times New Roman"/>
          <w:sz w:val="20"/>
          <w:szCs w:val="20"/>
          <w:lang w:val="de-DE"/>
        </w:rPr>
        <w:t xml:space="preserve">des ADR </w:t>
      </w:r>
      <w:r w:rsidRPr="001832F9">
        <w:rPr>
          <w:rFonts w:ascii="Times New Roman" w:eastAsia="Times New Roman" w:hAnsi="Times New Roman" w:cs="Times New Roman"/>
          <w:sz w:val="20"/>
          <w:szCs w:val="20"/>
          <w:lang w:val="de-DE"/>
        </w:rPr>
        <w:t>für den Bau und die Zulassung entsprechen, dürfen mit Zulassung der zuständigen Behörden der Verwendungsländer weiter verwendet werden.</w:t>
      </w:r>
      <w:r w:rsidR="00DA0029" w:rsidRPr="001832F9">
        <w:rPr>
          <w:rFonts w:ascii="Times New Roman" w:eastAsia="Times New Roman" w:hAnsi="Times New Roman" w:cs="Times New Roman"/>
          <w:sz w:val="20"/>
          <w:szCs w:val="20"/>
          <w:lang w:val="de-DE"/>
        </w:rPr>
        <w:t>“.</w:t>
      </w:r>
    </w:p>
    <w:p w14:paraId="78D2A3F8" w14:textId="50645FA1" w:rsidR="00A10E78" w:rsidRPr="001832F9" w:rsidRDefault="00A10E78" w:rsidP="00DA0029">
      <w:pPr>
        <w:suppressAutoHyphens/>
        <w:spacing w:after="120" w:line="240" w:lineRule="atLeast"/>
        <w:ind w:left="2268" w:right="1134" w:hanging="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43E9565B" w14:textId="1C845451"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w:t>
      </w:r>
      <w:r w:rsidRPr="001832F9">
        <w:rPr>
          <w:rFonts w:ascii="Times New Roman" w:eastAsia="Times New Roman" w:hAnsi="Times New Roman" w:cs="Times New Roman"/>
          <w:sz w:val="20"/>
          <w:szCs w:val="20"/>
          <w:lang w:val="de-DE"/>
        </w:rPr>
        <w:t>1.6.1.54</w:t>
      </w:r>
      <w:r w:rsidRPr="001832F9">
        <w:rPr>
          <w:rFonts w:ascii="Times New Roman" w:eastAsia="Times New Roman" w:hAnsi="Times New Roman" w:cs="Times New Roman"/>
          <w:sz w:val="20"/>
          <w:szCs w:val="20"/>
          <w:lang w:val="de-DE"/>
        </w:rPr>
        <w:tab/>
      </w:r>
      <w:r w:rsidRPr="001832F9">
        <w:rPr>
          <w:rFonts w:ascii="Times New Roman" w:eastAsia="Times New Roman" w:hAnsi="Times New Roman" w:cs="Times New Roman"/>
          <w:i/>
          <w:iCs/>
          <w:sz w:val="20"/>
          <w:szCs w:val="20"/>
          <w:lang w:val="de-DE"/>
        </w:rPr>
        <w:t>(</w:t>
      </w:r>
      <w:r w:rsidR="00B71733" w:rsidRPr="001832F9">
        <w:rPr>
          <w:rFonts w:ascii="Times New Roman" w:eastAsia="Times New Roman" w:hAnsi="Times New Roman" w:cs="Times New Roman"/>
          <w:i/>
          <w:iCs/>
          <w:sz w:val="20"/>
          <w:szCs w:val="20"/>
          <w:lang w:val="de-DE"/>
        </w:rPr>
        <w:t>bleibt offen</w:t>
      </w:r>
      <w:r w:rsidRPr="001832F9">
        <w:rPr>
          <w:rFonts w:ascii="Times New Roman" w:eastAsia="Times New Roman" w:hAnsi="Times New Roman" w:cs="Times New Roman"/>
          <w:i/>
          <w:iCs/>
          <w:sz w:val="20"/>
          <w:szCs w:val="20"/>
          <w:lang w:val="de-DE"/>
        </w:rPr>
        <w:t>)</w:t>
      </w:r>
    </w:p>
    <w:p w14:paraId="69A2C53C" w14:textId="0AA23C10"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24758962" w14:textId="6F49E619" w:rsidR="00A10E78" w:rsidRPr="001832F9" w:rsidRDefault="00B71733"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b/>
          <w:bCs/>
          <w:i/>
          <w:iCs/>
          <w:sz w:val="20"/>
          <w:szCs w:val="20"/>
          <w:u w:val="single"/>
          <w:lang w:val="de-DE"/>
        </w:rPr>
        <w:t xml:space="preserve">Anmerkung des Sekretariats: </w:t>
      </w:r>
      <w:r w:rsidRPr="001832F9">
        <w:rPr>
          <w:rFonts w:ascii="Times New Roman" w:eastAsia="Times New Roman" w:hAnsi="Times New Roman" w:cs="Times New Roman"/>
          <w:i/>
          <w:iCs/>
          <w:sz w:val="20"/>
          <w:szCs w:val="20"/>
          <w:lang w:val="de-DE"/>
        </w:rPr>
        <w:t xml:space="preserve">Der Sicherheitsausschuss </w:t>
      </w:r>
      <w:r w:rsidR="00C31F0D" w:rsidRPr="001832F9">
        <w:rPr>
          <w:rFonts w:ascii="Times New Roman" w:eastAsia="Times New Roman" w:hAnsi="Times New Roman" w:cs="Times New Roman"/>
          <w:i/>
          <w:iCs/>
          <w:sz w:val="20"/>
          <w:szCs w:val="20"/>
          <w:lang w:val="de-DE"/>
        </w:rPr>
        <w:t>könnte</w:t>
      </w:r>
      <w:r w:rsidRPr="001832F9">
        <w:rPr>
          <w:rFonts w:ascii="Times New Roman" w:eastAsia="Times New Roman" w:hAnsi="Times New Roman" w:cs="Times New Roman"/>
          <w:i/>
          <w:iCs/>
          <w:sz w:val="20"/>
          <w:szCs w:val="20"/>
          <w:lang w:val="de-DE"/>
        </w:rPr>
        <w:t xml:space="preserve"> entscheiden, ob der Unterabschnitt 1.6.1.54 für das ADN relevant ist</w:t>
      </w:r>
      <w:r w:rsidR="00A10E78" w:rsidRPr="001832F9">
        <w:rPr>
          <w:rFonts w:ascii="Times New Roman" w:eastAsia="Times New Roman" w:hAnsi="Times New Roman" w:cs="Times New Roman"/>
          <w:i/>
          <w:iCs/>
          <w:sz w:val="20"/>
          <w:szCs w:val="20"/>
          <w:lang w:val="de-DE"/>
        </w:rPr>
        <w:t xml:space="preserve">: </w:t>
      </w:r>
    </w:p>
    <w:p w14:paraId="796F9C0B" w14:textId="18EA8E09" w:rsidR="00B71733" w:rsidRPr="001832F9" w:rsidRDefault="00B71733" w:rsidP="00B71733">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„1.6.1.55</w:t>
      </w:r>
      <w:r w:rsidRPr="001832F9">
        <w:rPr>
          <w:rFonts w:ascii="Times New Roman" w:eastAsia="SimSun" w:hAnsi="Times New Roman" w:cs="Times New Roman"/>
          <w:color w:val="1F497D" w:themeColor="text2"/>
          <w:sz w:val="20"/>
          <w:szCs w:val="20"/>
          <w:lang w:val="de-DE" w:eastAsia="zh-CN"/>
        </w:rPr>
        <w:tab/>
        <w:t>Stoffe, die der UN-Nummer 1835 oder 3560 zugeordnet sind, dürfen bis zum 31. Dezember 2026 nach den bis zum 31. Dezember 2024 geltenden Klassifizierungsvorschriften und Beförderungsbedingungen des ADN für UN</w:t>
      </w:r>
      <w:r w:rsidR="00684612" w:rsidRPr="001832F9">
        <w:rPr>
          <w:rFonts w:ascii="Times New Roman" w:eastAsia="SimSun" w:hAnsi="Times New Roman" w:cs="Times New Roman"/>
          <w:color w:val="1F497D" w:themeColor="text2"/>
          <w:sz w:val="20"/>
          <w:szCs w:val="20"/>
          <w:lang w:val="de-DE" w:eastAsia="zh-CN"/>
        </w:rPr>
        <w:t> </w:t>
      </w:r>
      <w:r w:rsidRPr="001832F9">
        <w:rPr>
          <w:rFonts w:ascii="Times New Roman" w:eastAsia="SimSun" w:hAnsi="Times New Roman" w:cs="Times New Roman"/>
          <w:color w:val="1F497D" w:themeColor="text2"/>
          <w:sz w:val="20"/>
          <w:szCs w:val="20"/>
          <w:lang w:val="de-DE" w:eastAsia="zh-CN"/>
        </w:rPr>
        <w:t>1835 TETRAMETHYLAMMONIUMHYDROXID, LÖSUNG befördert werden.</w:t>
      </w:r>
      <w:r w:rsidR="00684612" w:rsidRPr="001832F9">
        <w:rPr>
          <w:rFonts w:ascii="Times New Roman" w:eastAsia="SimSun" w:hAnsi="Times New Roman" w:cs="Times New Roman"/>
          <w:color w:val="1F497D" w:themeColor="text2"/>
          <w:sz w:val="20"/>
          <w:szCs w:val="20"/>
          <w:lang w:val="de-DE" w:eastAsia="zh-CN"/>
        </w:rPr>
        <w:t>“</w:t>
      </w:r>
    </w:p>
    <w:p w14:paraId="3BB64448" w14:textId="647145D4" w:rsidR="00B71733" w:rsidRPr="001832F9" w:rsidRDefault="00684612" w:rsidP="00B71733">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B71733" w:rsidRPr="001832F9">
        <w:rPr>
          <w:rFonts w:ascii="Times New Roman" w:eastAsia="SimSun" w:hAnsi="Times New Roman" w:cs="Times New Roman"/>
          <w:color w:val="1F497D" w:themeColor="text2"/>
          <w:sz w:val="20"/>
          <w:szCs w:val="20"/>
          <w:lang w:val="de-DE" w:eastAsia="zh-CN"/>
        </w:rPr>
        <w:t>1.6.1.56</w:t>
      </w:r>
      <w:r w:rsidR="00B71733" w:rsidRPr="001832F9">
        <w:rPr>
          <w:rFonts w:ascii="Times New Roman" w:eastAsia="SimSun" w:hAnsi="Times New Roman" w:cs="Times New Roman"/>
          <w:color w:val="1F497D" w:themeColor="text2"/>
          <w:sz w:val="20"/>
          <w:szCs w:val="20"/>
          <w:lang w:val="de-DE" w:eastAsia="zh-CN"/>
        </w:rPr>
        <w:tab/>
        <w:t>Stoffe, die der UN-Nummer 3423 zugeordnet sind, dürfen bis zum 31. Dezember 2026 nach den bis zum 31. Dezember 2024 geltenden Klassifizierungsvorschriften und Beförderungsbedingungen des ADN befördert werden.</w:t>
      </w:r>
      <w:r w:rsidRPr="001832F9">
        <w:rPr>
          <w:rFonts w:ascii="Times New Roman" w:eastAsia="SimSun" w:hAnsi="Times New Roman" w:cs="Times New Roman"/>
          <w:color w:val="1F497D" w:themeColor="text2"/>
          <w:sz w:val="20"/>
          <w:szCs w:val="20"/>
          <w:lang w:val="de-DE" w:eastAsia="zh-CN"/>
        </w:rPr>
        <w:t>“</w:t>
      </w:r>
    </w:p>
    <w:p w14:paraId="77781434" w14:textId="70FB4566" w:rsidR="00B71733" w:rsidRPr="001832F9" w:rsidRDefault="00684612" w:rsidP="00B71733">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B71733" w:rsidRPr="001832F9">
        <w:rPr>
          <w:rFonts w:ascii="Times New Roman" w:eastAsia="SimSun" w:hAnsi="Times New Roman" w:cs="Times New Roman"/>
          <w:color w:val="1F497D" w:themeColor="text2"/>
          <w:sz w:val="20"/>
          <w:szCs w:val="20"/>
          <w:lang w:val="de-DE" w:eastAsia="zh-CN"/>
        </w:rPr>
        <w:t>1.6.1.57</w:t>
      </w:r>
      <w:r w:rsidR="00B71733" w:rsidRPr="001832F9">
        <w:rPr>
          <w:rFonts w:ascii="Times New Roman" w:eastAsia="SimSun" w:hAnsi="Times New Roman" w:cs="Times New Roman"/>
          <w:color w:val="1F497D" w:themeColor="text2"/>
          <w:sz w:val="20"/>
          <w:szCs w:val="20"/>
          <w:lang w:val="de-DE" w:eastAsia="zh-CN"/>
        </w:rPr>
        <w:tab/>
        <w:t xml:space="preserve">Verpackungen, die vor dem 1. Januar 2027 hergestellt wurden und nicht den ab 1. Januar 2025 geltenden Vorschriften des Unterabschnitts 6.1.3.1 </w:t>
      </w:r>
      <w:r w:rsidR="006962C7" w:rsidRPr="001832F9">
        <w:rPr>
          <w:rFonts w:ascii="Times New Roman" w:eastAsia="SimSun" w:hAnsi="Times New Roman" w:cs="Times New Roman"/>
          <w:color w:val="1F497D" w:themeColor="text2"/>
          <w:sz w:val="20"/>
          <w:szCs w:val="20"/>
          <w:lang w:val="de-DE" w:eastAsia="zh-CN"/>
        </w:rPr>
        <w:t xml:space="preserve">des ADR </w:t>
      </w:r>
      <w:r w:rsidR="00B71733" w:rsidRPr="001832F9">
        <w:rPr>
          <w:rFonts w:ascii="Times New Roman" w:eastAsia="SimSun" w:hAnsi="Times New Roman" w:cs="Times New Roman"/>
          <w:color w:val="1F497D" w:themeColor="text2"/>
          <w:sz w:val="20"/>
          <w:szCs w:val="20"/>
          <w:lang w:val="de-DE" w:eastAsia="zh-CN"/>
        </w:rPr>
        <w:t>hinsichtlich der Anbringung der Kennzeichen auf nicht abnehmbaren Bauteilen entsprechen, dürfen weiterverwendet werden.“.</w:t>
      </w:r>
    </w:p>
    <w:p w14:paraId="1FB7F507" w14:textId="518E44E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F3FBE05" w14:textId="626083B0"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1.8</w:t>
      </w:r>
    </w:p>
    <w:p w14:paraId="0758CE59" w14:textId="2B1F35D8" w:rsidR="00503B13" w:rsidRPr="001832F9" w:rsidRDefault="00A10E78" w:rsidP="00503B13">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1.8.3.2</w:t>
      </w:r>
      <w:r w:rsidRPr="001832F9">
        <w:rPr>
          <w:rFonts w:ascii="Times New Roman" w:eastAsia="Times New Roman" w:hAnsi="Times New Roman" w:cs="Times New Roman"/>
          <w:sz w:val="20"/>
          <w:szCs w:val="20"/>
          <w:lang w:val="de-DE"/>
        </w:rPr>
        <w:tab/>
      </w:r>
      <w:r w:rsidR="00503B13" w:rsidRPr="001832F9">
        <w:rPr>
          <w:rFonts w:ascii="Times New Roman" w:eastAsia="Times New Roman" w:hAnsi="Times New Roman" w:cs="Times New Roman"/>
          <w:sz w:val="20"/>
          <w:szCs w:val="20"/>
          <w:lang w:val="de-DE"/>
        </w:rPr>
        <w:t>Einen neuen Absatz a) mit folgendem Wortlaut einfügen: „a)</w:t>
      </w:r>
      <w:r w:rsidR="00503B13" w:rsidRPr="001832F9">
        <w:rPr>
          <w:rFonts w:ascii="Times New Roman" w:eastAsia="Times New Roman" w:hAnsi="Times New Roman" w:cs="Times New Roman"/>
          <w:sz w:val="20"/>
          <w:szCs w:val="20"/>
          <w:lang w:val="de-DE"/>
        </w:rPr>
        <w:tab/>
        <w:t>(bleibt offen)“.</w:t>
      </w:r>
    </w:p>
    <w:p w14:paraId="59E90CCD" w14:textId="77777777" w:rsidR="00503B13" w:rsidRPr="001832F9" w:rsidRDefault="00503B13" w:rsidP="00503B13">
      <w:pPr>
        <w:suppressAutoHyphens/>
        <w:spacing w:after="120" w:line="240" w:lineRule="atLeast"/>
        <w:ind w:left="2268"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Die bisherigen Absätze a) und b) werden zu b) und c).</w:t>
      </w:r>
    </w:p>
    <w:p w14:paraId="0B35C753" w14:textId="77777777" w:rsidR="00503B13" w:rsidRPr="001832F9" w:rsidRDefault="00503B13" w:rsidP="00503B13">
      <w:pPr>
        <w:suppressAutoHyphens/>
        <w:spacing w:after="120" w:line="240" w:lineRule="atLeast"/>
        <w:ind w:left="2268"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In Absatz c) (bisheriger Absatz b)) folgende Änderungen vornehmen:</w:t>
      </w:r>
    </w:p>
    <w:p w14:paraId="7C0A1AEF" w14:textId="59E9C516" w:rsidR="00503B13" w:rsidRPr="001832F9" w:rsidRDefault="00503B13" w:rsidP="00503B13">
      <w:pPr>
        <w:pStyle w:val="Paragraphedeliste"/>
        <w:numPr>
          <w:ilvl w:val="0"/>
          <w:numId w:val="40"/>
        </w:numPr>
        <w:spacing w:after="120"/>
        <w:ind w:left="2552" w:right="1134" w:hanging="284"/>
        <w:jc w:val="both"/>
        <w:rPr>
          <w:lang w:val="de-DE"/>
        </w:rPr>
      </w:pPr>
      <w:r w:rsidRPr="001832F9">
        <w:rPr>
          <w:lang w:val="de-DE"/>
        </w:rPr>
        <w:t>„in der Beförderung gefährlicher Güter oder im mit dieser Beförderung zusam</w:t>
      </w:r>
      <w:r w:rsidR="00E369C3" w:rsidRPr="001832F9">
        <w:rPr>
          <w:lang w:val="de-DE"/>
        </w:rPr>
        <w:t>m</w:t>
      </w:r>
      <w:r w:rsidRPr="001832F9">
        <w:rPr>
          <w:lang w:val="de-DE"/>
        </w:rPr>
        <w:t>enhängenden“ ändern in: „in dem Versenden oder Befördern gefährlicher Güter oder im damit zusammenhängenden“.</w:t>
      </w:r>
    </w:p>
    <w:p w14:paraId="5E8A4E96" w14:textId="3CD88FAE" w:rsidR="00503B13" w:rsidRPr="001832F9" w:rsidRDefault="00503B13" w:rsidP="00503B13">
      <w:pPr>
        <w:suppressAutoHyphens/>
        <w:spacing w:after="120" w:line="240" w:lineRule="atLeast"/>
        <w:ind w:left="2552" w:right="1134"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„innerstaatliche Beförderungen“ ändern in: „das innerstaatliche Versenden oder Befördern“.</w:t>
      </w:r>
    </w:p>
    <w:p w14:paraId="0897F3AD" w14:textId="11E5AED3"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417C308B" w14:textId="422EE49D" w:rsidR="0006273E" w:rsidRPr="001832F9" w:rsidRDefault="00A10E78" w:rsidP="0006273E">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1.8.3.11</w:t>
      </w:r>
      <w:r w:rsidRPr="001832F9">
        <w:rPr>
          <w:rFonts w:ascii="Times New Roman" w:eastAsia="Times New Roman" w:hAnsi="Times New Roman" w:cs="Times New Roman"/>
          <w:sz w:val="20"/>
          <w:szCs w:val="20"/>
          <w:lang w:val="de-DE"/>
        </w:rPr>
        <w:tab/>
      </w:r>
      <w:r w:rsidR="0006273E" w:rsidRPr="001832F9">
        <w:rPr>
          <w:rFonts w:ascii="Times New Roman" w:eastAsia="Times New Roman" w:hAnsi="Times New Roman" w:cs="Times New Roman"/>
          <w:sz w:val="20"/>
          <w:szCs w:val="20"/>
          <w:lang w:val="de-DE"/>
        </w:rPr>
        <w:t>In Absatz b), i</w:t>
      </w:r>
      <w:r w:rsidR="00E369C3" w:rsidRPr="001832F9">
        <w:rPr>
          <w:rFonts w:ascii="Times New Roman" w:eastAsia="Times New Roman" w:hAnsi="Times New Roman" w:cs="Times New Roman"/>
          <w:sz w:val="20"/>
          <w:szCs w:val="20"/>
          <w:lang w:val="de-DE"/>
        </w:rPr>
        <w:t xml:space="preserve">m fünften Spiegelstrich </w:t>
      </w:r>
      <w:r w:rsidR="0006273E" w:rsidRPr="001832F9">
        <w:rPr>
          <w:rFonts w:ascii="Times New Roman" w:eastAsia="Times New Roman" w:hAnsi="Times New Roman" w:cs="Times New Roman"/>
          <w:sz w:val="20"/>
          <w:szCs w:val="20"/>
          <w:lang w:val="de-DE"/>
        </w:rPr>
        <w:t>„</w:t>
      </w:r>
      <w:r w:rsidR="00E369C3" w:rsidRPr="001832F9">
        <w:rPr>
          <w:rFonts w:ascii="Times New Roman" w:eastAsia="Times New Roman" w:hAnsi="Times New Roman" w:cs="Times New Roman"/>
          <w:sz w:val="20"/>
          <w:szCs w:val="20"/>
          <w:lang w:val="de-DE"/>
        </w:rPr>
        <w:t>festverbundenen Tanks oder Aufsetztanks</w:t>
      </w:r>
      <w:r w:rsidR="0006273E" w:rsidRPr="001832F9">
        <w:rPr>
          <w:rFonts w:ascii="Times New Roman" w:eastAsia="Times New Roman" w:hAnsi="Times New Roman" w:cs="Times New Roman"/>
          <w:sz w:val="20"/>
          <w:szCs w:val="20"/>
          <w:lang w:val="de-DE"/>
        </w:rPr>
        <w:t>“</w:t>
      </w:r>
      <w:r w:rsidR="00E369C3" w:rsidRPr="001832F9">
        <w:rPr>
          <w:rFonts w:ascii="Times New Roman" w:eastAsia="Times New Roman" w:hAnsi="Times New Roman" w:cs="Times New Roman"/>
          <w:sz w:val="20"/>
          <w:szCs w:val="20"/>
          <w:lang w:val="de-DE"/>
        </w:rPr>
        <w:t xml:space="preserve"> ändern in:</w:t>
      </w:r>
      <w:r w:rsidR="0006273E" w:rsidRPr="001832F9">
        <w:rPr>
          <w:rFonts w:ascii="Times New Roman" w:eastAsia="Times New Roman" w:hAnsi="Times New Roman" w:cs="Times New Roman"/>
          <w:sz w:val="20"/>
          <w:szCs w:val="20"/>
          <w:lang w:val="de-DE"/>
        </w:rPr>
        <w:t xml:space="preserve"> „</w:t>
      </w:r>
      <w:r w:rsidR="00E369C3" w:rsidRPr="001832F9">
        <w:rPr>
          <w:rFonts w:ascii="Times New Roman" w:eastAsia="Times New Roman" w:hAnsi="Times New Roman" w:cs="Times New Roman"/>
          <w:sz w:val="20"/>
          <w:szCs w:val="20"/>
          <w:lang w:val="de-DE"/>
        </w:rPr>
        <w:t>Beförderung in Tanks</w:t>
      </w:r>
      <w:r w:rsidR="004043B6" w:rsidRPr="001832F9">
        <w:rPr>
          <w:rFonts w:ascii="Times New Roman" w:eastAsia="Times New Roman" w:hAnsi="Times New Roman" w:cs="Times New Roman"/>
          <w:sz w:val="20"/>
          <w:szCs w:val="20"/>
          <w:lang w:val="de-DE"/>
        </w:rPr>
        <w:t>“.</w:t>
      </w:r>
    </w:p>
    <w:p w14:paraId="6EC9EA7E" w14:textId="7F8D86DF"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4C878D73" w14:textId="5BFE61EF" w:rsidR="00EE4BCB" w:rsidRPr="001832F9" w:rsidRDefault="00A10E78" w:rsidP="00EE4BCB">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1.8.3.11</w:t>
      </w:r>
      <w:r w:rsidRPr="001832F9">
        <w:rPr>
          <w:rFonts w:ascii="Times New Roman" w:eastAsia="SimSun" w:hAnsi="Times New Roman" w:cs="Times New Roman"/>
          <w:color w:val="1F497D" w:themeColor="text2"/>
          <w:sz w:val="20"/>
          <w:szCs w:val="20"/>
          <w:lang w:val="de-DE" w:eastAsia="zh-CN"/>
        </w:rPr>
        <w:tab/>
      </w:r>
      <w:r w:rsidR="00EE4BCB" w:rsidRPr="001832F9">
        <w:rPr>
          <w:rFonts w:ascii="Times New Roman" w:eastAsia="SimSun" w:hAnsi="Times New Roman" w:cs="Times New Roman"/>
          <w:color w:val="1F497D" w:themeColor="text2"/>
          <w:sz w:val="20"/>
          <w:szCs w:val="20"/>
          <w:lang w:val="de-DE" w:eastAsia="zh-CN"/>
        </w:rPr>
        <w:t>In Absatz b), im zehnten Spiegelstrich erhält der Text in Klammern folgenden Wortlaut: „(Verpacken, Befüllen – Füllungsgrad bzw. Füllfaktor –, Be- und Entladen, Stauen und Trennen).“.</w:t>
      </w:r>
    </w:p>
    <w:p w14:paraId="55C83BF2" w14:textId="144F461E" w:rsidR="00A10E78" w:rsidRPr="001832F9" w:rsidRDefault="00A10E78" w:rsidP="004F244D">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Pr="001832F9">
        <w:rPr>
          <w:rFonts w:ascii="Times New Roman" w:eastAsia="Times New Roman" w:hAnsi="Times New Roman" w:cs="Times New Roman"/>
          <w:i/>
          <w:iCs/>
          <w:color w:val="1F497D" w:themeColor="text2"/>
          <w:sz w:val="20"/>
          <w:szCs w:val="20"/>
          <w:lang w:val="de-DE"/>
        </w:rPr>
        <w:t>(</w:t>
      </w:r>
      <w:r w:rsidR="004F244D" w:rsidRPr="001832F9">
        <w:rPr>
          <w:rFonts w:ascii="Times New Roman" w:eastAsia="Times New Roman" w:hAnsi="Times New Roman" w:cs="Times New Roman"/>
          <w:i/>
          <w:iCs/>
          <w:color w:val="1F497D" w:themeColor="text2"/>
          <w:sz w:val="20"/>
          <w:szCs w:val="20"/>
          <w:lang w:val="de-DE"/>
        </w:rPr>
        <w:t>mit der vorstehenden Änderung zusammenzufassen</w:t>
      </w:r>
      <w:r w:rsidRPr="001832F9">
        <w:rPr>
          <w:rFonts w:ascii="Times New Roman" w:eastAsia="Times New Roman" w:hAnsi="Times New Roman" w:cs="Times New Roman"/>
          <w:i/>
          <w:iCs/>
          <w:color w:val="1F497D" w:themeColor="text2"/>
          <w:sz w:val="20"/>
          <w:szCs w:val="20"/>
          <w:lang w:val="de-DE"/>
        </w:rPr>
        <w:t>)</w:t>
      </w:r>
    </w:p>
    <w:p w14:paraId="7DB092F8" w14:textId="17630EE4" w:rsidR="00A10E78" w:rsidRPr="001832F9" w:rsidRDefault="000653D7" w:rsidP="00A10E7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SimSun" w:hAnsi="Times New Roman" w:cs="Times New Roman"/>
          <w:b/>
          <w:sz w:val="24"/>
          <w:szCs w:val="20"/>
          <w:lang w:val="de-DE" w:eastAsia="zh-CN"/>
        </w:rPr>
      </w:pPr>
      <w:r w:rsidRPr="001832F9">
        <w:rPr>
          <w:rFonts w:ascii="Times New Roman" w:eastAsia="SimSun" w:hAnsi="Times New Roman" w:cs="Times New Roman"/>
          <w:b/>
          <w:sz w:val="24"/>
          <w:szCs w:val="20"/>
          <w:lang w:val="de-DE" w:eastAsia="zh-CN"/>
        </w:rPr>
        <w:tab/>
      </w:r>
      <w:r w:rsidRPr="001832F9">
        <w:rPr>
          <w:rFonts w:ascii="Times New Roman" w:eastAsia="SimSun" w:hAnsi="Times New Roman" w:cs="Times New Roman"/>
          <w:b/>
          <w:sz w:val="24"/>
          <w:szCs w:val="20"/>
          <w:lang w:val="de-DE" w:eastAsia="zh-CN"/>
        </w:rPr>
        <w:tab/>
      </w:r>
      <w:r w:rsidR="00A10E78" w:rsidRPr="001832F9">
        <w:rPr>
          <w:rFonts w:ascii="Times New Roman" w:eastAsia="SimSun" w:hAnsi="Times New Roman" w:cs="Times New Roman"/>
          <w:b/>
          <w:sz w:val="24"/>
          <w:szCs w:val="20"/>
          <w:lang w:val="de-DE" w:eastAsia="zh-CN"/>
        </w:rPr>
        <w:t>Kapitel 2.1</w:t>
      </w:r>
    </w:p>
    <w:p w14:paraId="7A032F0C" w14:textId="5CAA820E"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2.1.5.2</w:t>
      </w:r>
      <w:r w:rsidRPr="001832F9">
        <w:rPr>
          <w:rFonts w:ascii="Times New Roman" w:eastAsia="SimSun" w:hAnsi="Times New Roman" w:cs="Times New Roman"/>
          <w:color w:val="1F497D" w:themeColor="text2"/>
          <w:sz w:val="20"/>
          <w:szCs w:val="20"/>
          <w:lang w:val="de-DE" w:eastAsia="zh-CN"/>
        </w:rPr>
        <w:tab/>
      </w:r>
      <w:r w:rsidR="00626FDE" w:rsidRPr="001832F9">
        <w:rPr>
          <w:rFonts w:ascii="Times New Roman" w:eastAsia="SimSun" w:hAnsi="Times New Roman" w:cs="Times New Roman"/>
          <w:color w:val="1F497D" w:themeColor="text2"/>
          <w:sz w:val="20"/>
          <w:szCs w:val="20"/>
          <w:lang w:val="de-DE" w:eastAsia="zh-CN"/>
        </w:rPr>
        <w:t>erhält folgenden Wortlaut</w:t>
      </w:r>
      <w:r w:rsidRPr="001832F9">
        <w:rPr>
          <w:rFonts w:ascii="Times New Roman" w:eastAsia="SimSun" w:hAnsi="Times New Roman" w:cs="Times New Roman"/>
          <w:color w:val="1F497D" w:themeColor="text2"/>
          <w:sz w:val="20"/>
          <w:szCs w:val="20"/>
          <w:lang w:val="de-DE" w:eastAsia="zh-CN"/>
        </w:rPr>
        <w:t>:</w:t>
      </w:r>
    </w:p>
    <w:p w14:paraId="6AADF2A9" w14:textId="3EDF38CA" w:rsidR="00626FDE" w:rsidRPr="001832F9" w:rsidRDefault="00626FDE"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2.1.5.2</w:t>
      </w:r>
      <w:r w:rsidR="00A10E78" w:rsidRPr="001832F9">
        <w:rPr>
          <w:rFonts w:ascii="Times New Roman" w:eastAsia="SimSun" w:hAnsi="Times New Roman" w:cs="Times New Roman"/>
          <w:color w:val="1F497D" w:themeColor="text2"/>
          <w:sz w:val="20"/>
          <w:szCs w:val="20"/>
          <w:lang w:val="de-DE" w:eastAsia="zh-CN"/>
        </w:rPr>
        <w:tab/>
      </w:r>
      <w:r w:rsidRPr="001832F9">
        <w:rPr>
          <w:rFonts w:ascii="Times New Roman" w:eastAsia="SimSun" w:hAnsi="Times New Roman" w:cs="Times New Roman"/>
          <w:color w:val="1F497D" w:themeColor="text2"/>
          <w:sz w:val="20"/>
          <w:szCs w:val="20"/>
          <w:lang w:val="de-DE" w:eastAsia="zh-CN"/>
        </w:rPr>
        <w:t>Solche Gegenstände dürfen darüber hinaus Zellen oder Batterien enthalten. Lithium-zellen und -batterien, die Bestandteil des Gegenstandes sind, müssen einem Typ entsprechen, für den nachgewiesen wurde, dass er die Prüfvorschriften des Handbuchs Prüfungen und Kriterien Teil III Unterabschnitt 38.3 erfüllt. Für Gegenstände, die Lithiumzellen oder -batterien eines Vorproduktionsprototyps enthalten und die zur Prüfung befördert werden, oder für Gegenstände, die Lithiumzellen oder -batterien enthalten, die in Produktionsserien von höchstens 100 Zellen oder Batterien hergestellt werden, gelten die Vorschriften der Sondervorschrift 310 des Kapitels 3.3.“.</w:t>
      </w:r>
    </w:p>
    <w:p w14:paraId="596AA425" w14:textId="345D57A2" w:rsidR="00A10E78" w:rsidRPr="001832F9" w:rsidRDefault="00A10E78" w:rsidP="00626FDE">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 (</w:t>
      </w:r>
      <w:r w:rsidR="00626FDE" w:rsidRPr="001832F9">
        <w:rPr>
          <w:rFonts w:ascii="Times New Roman" w:eastAsia="SimSun" w:hAnsi="Times New Roman" w:cs="Times New Roman"/>
          <w:i/>
          <w:iCs/>
          <w:color w:val="1F497D" w:themeColor="text2"/>
          <w:sz w:val="20"/>
          <w:szCs w:val="20"/>
          <w:lang w:val="de-DE" w:eastAsia="zh-CN"/>
        </w:rPr>
        <w:t>wie geändert in</w:t>
      </w:r>
      <w:r w:rsidRPr="001832F9">
        <w:rPr>
          <w:rFonts w:ascii="Times New Roman" w:eastAsia="SimSun" w:hAnsi="Times New Roman" w:cs="Times New Roman"/>
          <w:i/>
          <w:iCs/>
          <w:color w:val="1F497D" w:themeColor="text2"/>
          <w:sz w:val="20"/>
          <w:szCs w:val="20"/>
          <w:lang w:val="de-DE" w:eastAsia="zh-CN"/>
        </w:rPr>
        <w:t xml:space="preserve">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6B27FCA6" w14:textId="4955A3E0"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2.2</w:t>
      </w:r>
    </w:p>
    <w:p w14:paraId="6EF050D5" w14:textId="79C10CDB" w:rsidR="003C781A" w:rsidRPr="001832F9" w:rsidRDefault="00A10E78" w:rsidP="003C781A">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noProof/>
          <w:color w:val="1F497D" w:themeColor="text2"/>
          <w:sz w:val="20"/>
          <w:szCs w:val="20"/>
          <w:lang w:val="de-DE" w:eastAsia="zh-CN"/>
        </w:rPr>
        <w:t>2.2.1.1.1</w:t>
      </w:r>
      <w:r w:rsidRPr="001832F9">
        <w:rPr>
          <w:rFonts w:ascii="Times New Roman" w:eastAsia="SimSun" w:hAnsi="Times New Roman" w:cs="Times New Roman"/>
          <w:color w:val="1F497D" w:themeColor="text2"/>
          <w:sz w:val="20"/>
          <w:szCs w:val="20"/>
          <w:lang w:val="de-DE" w:eastAsia="zh-CN"/>
        </w:rPr>
        <w:tab/>
      </w:r>
      <w:r w:rsidR="003C781A" w:rsidRPr="001832F9">
        <w:rPr>
          <w:rFonts w:ascii="Times New Roman" w:eastAsia="SimSun" w:hAnsi="Times New Roman" w:cs="Times New Roman"/>
          <w:color w:val="1F497D" w:themeColor="text2"/>
          <w:sz w:val="20"/>
          <w:szCs w:val="20"/>
          <w:lang w:val="de-DE" w:eastAsia="zh-CN"/>
        </w:rPr>
        <w:t>In Absatz a), in der Erläuterung für „pyrotechnische Sätze“ „Stoffe oder Stoffgemische“ ändern in: „Explosive Stoffe“.</w:t>
      </w:r>
    </w:p>
    <w:p w14:paraId="163812BC" w14:textId="6EAE87AE" w:rsidR="003C781A" w:rsidRPr="001832F9" w:rsidRDefault="003C781A" w:rsidP="003C781A">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Im vorletzten Unterabsatz „gilt folgende Begriffsbestimmung“ ändern in: „gelten folgende Begriffsbestimmungen“.</w:t>
      </w:r>
    </w:p>
    <w:p w14:paraId="52DD3B07" w14:textId="77777777" w:rsidR="003C781A" w:rsidRPr="001832F9" w:rsidRDefault="003C781A" w:rsidP="003C781A">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Am Ende folgenden Unterabsatz hinzufügen:</w:t>
      </w:r>
    </w:p>
    <w:p w14:paraId="59835EBA" w14:textId="1D8B1698" w:rsidR="003C781A" w:rsidRPr="001832F9" w:rsidRDefault="003C781A" w:rsidP="003C781A">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i/>
          <w:iCs/>
          <w:color w:val="1F497D" w:themeColor="text2"/>
          <w:sz w:val="20"/>
          <w:szCs w:val="20"/>
          <w:lang w:val="de-DE" w:eastAsia="zh-CN"/>
        </w:rPr>
        <w:t>Explosiver oder pyrotechnischer Effekt</w:t>
      </w:r>
      <w:r w:rsidRPr="001832F9">
        <w:rPr>
          <w:rFonts w:ascii="Times New Roman" w:eastAsia="SimSun" w:hAnsi="Times New Roman" w:cs="Times New Roman"/>
          <w:color w:val="1F497D" w:themeColor="text2"/>
          <w:sz w:val="20"/>
          <w:szCs w:val="20"/>
          <w:lang w:val="de-DE" w:eastAsia="zh-CN"/>
        </w:rPr>
        <w:t xml:space="preserve"> in Zusammenhang mit Absatz c): Eine Wirkung, die durch selbstunterhaltende, exotherme chemische Reaktionen erzeugt wird, einschließlich Stoß, Luftdruck, Zertrümmerung, Splitter, Wärme, Licht, Schall, Gas und Rauch.“.</w:t>
      </w:r>
    </w:p>
    <w:p w14:paraId="56D1EFD8" w14:textId="1480BB0B"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EEB198B" w14:textId="7C9E069D" w:rsidR="00A10E78" w:rsidRPr="001832F9" w:rsidRDefault="00A10E78" w:rsidP="00BB7A2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2.2.1.4</w:t>
      </w:r>
      <w:r w:rsidRPr="001832F9">
        <w:rPr>
          <w:rFonts w:ascii="Times New Roman" w:eastAsia="SimSun" w:hAnsi="Times New Roman" w:cs="Times New Roman"/>
          <w:color w:val="1F497D" w:themeColor="text2"/>
          <w:sz w:val="20"/>
          <w:szCs w:val="20"/>
          <w:lang w:val="de-DE" w:eastAsia="zh-CN"/>
        </w:rPr>
        <w:tab/>
      </w:r>
      <w:r w:rsidR="00BB7A21" w:rsidRPr="001832F9">
        <w:rPr>
          <w:rFonts w:ascii="Times New Roman" w:eastAsia="SimSun" w:hAnsi="Times New Roman" w:cs="Times New Roman"/>
          <w:color w:val="1F497D" w:themeColor="text2"/>
          <w:sz w:val="20"/>
          <w:szCs w:val="20"/>
          <w:lang w:val="de-DE" w:eastAsia="zh-CN"/>
        </w:rPr>
        <w:t>Folgende neue Beschreibung einfügen</w:t>
      </w:r>
      <w:r w:rsidRPr="001832F9">
        <w:rPr>
          <w:rFonts w:ascii="Times New Roman" w:eastAsia="SimSun" w:hAnsi="Times New Roman" w:cs="Times New Roman"/>
          <w:color w:val="1F497D" w:themeColor="text2"/>
          <w:sz w:val="20"/>
          <w:szCs w:val="20"/>
          <w:lang w:val="de-DE" w:eastAsia="zh-CN"/>
        </w:rPr>
        <w:t>:</w:t>
      </w:r>
    </w:p>
    <w:p w14:paraId="10E201D1" w14:textId="1A7C8AE6" w:rsidR="009F3B9E" w:rsidRPr="001832F9" w:rsidRDefault="009F3B9E" w:rsidP="00150FE8">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b/>
          <w:bCs/>
          <w:color w:val="1F497D" w:themeColor="text2"/>
          <w:sz w:val="20"/>
          <w:szCs w:val="20"/>
          <w:lang w:val="de-DE" w:eastAsia="zh-CN"/>
        </w:rPr>
        <w:t>FEUERLÖSCHMITTEL-DISPERGIERVORRICHTUNGEN</w:t>
      </w:r>
      <w:r w:rsidR="002624F9" w:rsidRPr="001832F9">
        <w:rPr>
          <w:rStyle w:val="Appelnotedebasdep"/>
          <w:rFonts w:eastAsia="SimSun" w:cs="Times New Roman"/>
          <w:b/>
          <w:bCs/>
          <w:color w:val="1F497D" w:themeColor="text2"/>
          <w:szCs w:val="20"/>
          <w:lang w:val="de-DE" w:eastAsia="zh-CN"/>
        </w:rPr>
        <w:footnoteReference w:id="3"/>
      </w:r>
    </w:p>
    <w:p w14:paraId="482DAB5C" w14:textId="5DBD50C8" w:rsidR="009F3B9E" w:rsidRPr="001832F9" w:rsidRDefault="009F3B9E" w:rsidP="00150FE8">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Gegenstände, die einen pyrotechnischen Satz enthalten und dafür vorgesehen sind, bei Auslösung ein Feuerlöschmittel (oder -aerosol) zu versprühen, und die keine anderen gefährlichen Güter enthalten.“.</w:t>
      </w:r>
    </w:p>
    <w:p w14:paraId="7A5AB2AA" w14:textId="3CA6ADD9" w:rsidR="00A10E78" w:rsidRPr="001832F9" w:rsidRDefault="00A10E78"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F755B64" w14:textId="3E7BE001" w:rsidR="008B4F01" w:rsidRPr="001832F9" w:rsidRDefault="00A10E78" w:rsidP="008B4F0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2.2.2.3</w:t>
      </w:r>
      <w:r w:rsidRPr="001832F9">
        <w:rPr>
          <w:rFonts w:ascii="Times New Roman" w:eastAsia="SimSun" w:hAnsi="Times New Roman" w:cs="Times New Roman"/>
          <w:color w:val="1F497D" w:themeColor="text2"/>
          <w:sz w:val="20"/>
          <w:szCs w:val="20"/>
          <w:lang w:val="de-DE" w:eastAsia="zh-CN"/>
        </w:rPr>
        <w:tab/>
      </w:r>
      <w:r w:rsidR="008B4F01" w:rsidRPr="001832F9">
        <w:rPr>
          <w:rFonts w:ascii="Times New Roman" w:eastAsia="SimSun" w:hAnsi="Times New Roman" w:cs="Times New Roman"/>
          <w:color w:val="1F497D" w:themeColor="text2"/>
          <w:sz w:val="20"/>
          <w:szCs w:val="20"/>
          <w:lang w:val="de-DE" w:eastAsia="zh-CN"/>
        </w:rPr>
        <w:t>Unter dem Klassifizierungscode 2 F bei der UN-Nummer 1010 „40 %“ ändern in: „20%“.</w:t>
      </w:r>
    </w:p>
    <w:p w14:paraId="03DB1972" w14:textId="75F315BD"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CFEA6F9" w14:textId="07D67DBF" w:rsidR="009B2B61" w:rsidRPr="001832F9" w:rsidRDefault="00A10E78" w:rsidP="009B2B6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2.2.3.1.1</w:t>
      </w:r>
      <w:r w:rsidRPr="001832F9">
        <w:rPr>
          <w:rFonts w:ascii="Times New Roman" w:eastAsia="SimSun" w:hAnsi="Times New Roman" w:cs="Times New Roman"/>
          <w:color w:val="1F497D" w:themeColor="text2"/>
          <w:sz w:val="20"/>
          <w:szCs w:val="20"/>
          <w:lang w:val="de-DE" w:eastAsia="zh-CN"/>
        </w:rPr>
        <w:tab/>
      </w:r>
      <w:r w:rsidR="009B2B61" w:rsidRPr="001832F9">
        <w:rPr>
          <w:rFonts w:ascii="Times New Roman" w:eastAsia="SimSun" w:hAnsi="Times New Roman" w:cs="Times New Roman"/>
          <w:color w:val="1F497D" w:themeColor="text2"/>
          <w:sz w:val="20"/>
          <w:szCs w:val="20"/>
          <w:lang w:val="de-DE" w:eastAsia="zh-CN"/>
        </w:rPr>
        <w:t>Am Ende des dritten Unterabsatzes „3357 und 3379“ ändern in: „3357, 3379 und 3555“.</w:t>
      </w:r>
    </w:p>
    <w:p w14:paraId="4E1E3D2B" w14:textId="59826DFA"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7AB1E114" w14:textId="77777777" w:rsidR="00150FE8" w:rsidRPr="001832F9" w:rsidRDefault="00150FE8">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6534844F" w14:textId="3AEEEAC8" w:rsidR="009B2B61" w:rsidRPr="001832F9" w:rsidRDefault="00A10E78" w:rsidP="009B2B6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2.2.3.3</w:t>
      </w:r>
      <w:r w:rsidRPr="001832F9">
        <w:rPr>
          <w:rFonts w:ascii="Times New Roman" w:eastAsia="SimSun" w:hAnsi="Times New Roman" w:cs="Times New Roman"/>
          <w:color w:val="1F497D" w:themeColor="text2"/>
          <w:sz w:val="20"/>
          <w:szCs w:val="20"/>
          <w:lang w:val="de-DE" w:eastAsia="zh-CN"/>
        </w:rPr>
        <w:tab/>
      </w:r>
      <w:r w:rsidR="009B2B61" w:rsidRPr="001832F9">
        <w:rPr>
          <w:rFonts w:ascii="Times New Roman" w:eastAsia="SimSun" w:hAnsi="Times New Roman" w:cs="Times New Roman"/>
          <w:color w:val="1F497D" w:themeColor="text2"/>
          <w:sz w:val="20"/>
          <w:szCs w:val="20"/>
          <w:lang w:val="de-DE" w:eastAsia="zh-CN"/>
        </w:rPr>
        <w:t>Unter dem Klassifizierungscode „F1“ vor der Eintragung für „3065 ALKOHOLISCHE GETRÄNKE“ einfügen: „3269</w:t>
      </w:r>
      <w:r w:rsidR="009B2B61" w:rsidRPr="001832F9">
        <w:rPr>
          <w:rFonts w:ascii="Times New Roman" w:eastAsia="SimSun" w:hAnsi="Times New Roman" w:cs="Times New Roman"/>
          <w:color w:val="1F497D" w:themeColor="text2"/>
          <w:sz w:val="20"/>
          <w:szCs w:val="20"/>
          <w:lang w:val="de-DE" w:eastAsia="zh-CN"/>
        </w:rPr>
        <w:tab/>
        <w:t>POLYESTERHARZ-MEHRKOMPONENTENSYSTEME, flüssiges Grundprodukt“.</w:t>
      </w:r>
    </w:p>
    <w:p w14:paraId="5A4025AD" w14:textId="4A8787D8" w:rsidR="009B2B61" w:rsidRPr="001832F9" w:rsidRDefault="009B2B61" w:rsidP="009B2B61">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Unter dem Klassifizierungscode „F3“ streichen: „3269</w:t>
      </w:r>
      <w:r w:rsidR="00245003"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POLYESTERHARZ-MEHRKOMPONENTENSYSTEME, flüssiges Grundprodukt“.</w:t>
      </w:r>
    </w:p>
    <w:p w14:paraId="78015BF2" w14:textId="5CEAFF00"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C293072" w14:textId="37F297EB" w:rsidR="00C632AF" w:rsidRPr="001832F9" w:rsidRDefault="00A10E78" w:rsidP="00C632AF">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2.2.41.1.2 </w:t>
      </w:r>
      <w:r w:rsidRPr="001832F9">
        <w:rPr>
          <w:rFonts w:ascii="Times New Roman" w:eastAsia="SimSun" w:hAnsi="Times New Roman" w:cs="Times New Roman"/>
          <w:color w:val="1F497D" w:themeColor="text2"/>
          <w:sz w:val="20"/>
          <w:szCs w:val="20"/>
          <w:lang w:val="de-DE" w:eastAsia="zh-CN"/>
        </w:rPr>
        <w:tab/>
      </w:r>
      <w:r w:rsidR="00C632AF" w:rsidRPr="001832F9">
        <w:rPr>
          <w:rFonts w:ascii="Times New Roman" w:eastAsia="SimSun" w:hAnsi="Times New Roman" w:cs="Times New Roman"/>
          <w:color w:val="1F497D" w:themeColor="text2"/>
          <w:sz w:val="20"/>
          <w:szCs w:val="20"/>
          <w:lang w:val="de-DE" w:eastAsia="zh-CN"/>
        </w:rPr>
        <w:t>Die Zeile „F Entzündbare feste Stoffe ohne Nebengefahr“ erhält folgenden Wortlaut: „F</w:t>
      </w:r>
      <w:r w:rsidR="00C632AF" w:rsidRPr="001832F9">
        <w:rPr>
          <w:rFonts w:ascii="Times New Roman" w:eastAsia="SimSun" w:hAnsi="Times New Roman" w:cs="Times New Roman"/>
          <w:color w:val="1F497D" w:themeColor="text2"/>
          <w:sz w:val="20"/>
          <w:szCs w:val="20"/>
          <w:lang w:val="de-DE" w:eastAsia="zh-CN"/>
        </w:rPr>
        <w:tab/>
        <w:t>Entzündbare feste Stoffe ohne Nebengefahr und Gegenstände, die solche Stoffe enthalten“.</w:t>
      </w:r>
    </w:p>
    <w:p w14:paraId="670CDD26" w14:textId="0C15074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72E1102D" w14:textId="08A3DD04" w:rsidR="00386AC7" w:rsidRPr="001832F9" w:rsidRDefault="00C632AF" w:rsidP="00386AC7">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w:t>
      </w:r>
      <w:r w:rsidR="00A10E78" w:rsidRPr="001832F9">
        <w:rPr>
          <w:rFonts w:ascii="Times New Roman" w:eastAsia="SimSun" w:hAnsi="Times New Roman" w:cs="Times New Roman"/>
          <w:color w:val="1F497D" w:themeColor="text2"/>
          <w:sz w:val="20"/>
          <w:szCs w:val="20"/>
          <w:lang w:val="de-DE" w:eastAsia="zh-CN"/>
        </w:rPr>
        <w:t>.2.41.1.3</w:t>
      </w:r>
      <w:r w:rsidR="00A10E78" w:rsidRPr="001832F9">
        <w:rPr>
          <w:rFonts w:ascii="Times New Roman" w:eastAsia="SimSun" w:hAnsi="Times New Roman" w:cs="Times New Roman"/>
          <w:color w:val="1F497D" w:themeColor="text2"/>
          <w:sz w:val="20"/>
          <w:szCs w:val="20"/>
          <w:lang w:val="de-DE" w:eastAsia="zh-CN"/>
        </w:rPr>
        <w:tab/>
      </w:r>
      <w:r w:rsidR="00386AC7" w:rsidRPr="001832F9">
        <w:rPr>
          <w:rFonts w:ascii="Times New Roman" w:eastAsia="SimSun" w:hAnsi="Times New Roman" w:cs="Times New Roman"/>
          <w:color w:val="1F497D" w:themeColor="text2"/>
          <w:sz w:val="20"/>
          <w:szCs w:val="20"/>
          <w:lang w:val="de-DE" w:eastAsia="zh-CN"/>
        </w:rPr>
        <w:t xml:space="preserve">Folgende Begriffsbestimmung </w:t>
      </w:r>
      <w:r w:rsidR="002624F9" w:rsidRPr="001832F9">
        <w:rPr>
          <w:rFonts w:ascii="Times New Roman" w:eastAsia="SimSun" w:hAnsi="Times New Roman" w:cs="Times New Roman"/>
          <w:color w:val="1F497D" w:themeColor="text2"/>
          <w:sz w:val="20"/>
          <w:szCs w:val="20"/>
          <w:lang w:val="de-DE" w:eastAsia="zh-CN"/>
        </w:rPr>
        <w:t>am</w:t>
      </w:r>
      <w:r w:rsidR="007E355E" w:rsidRPr="001832F9">
        <w:rPr>
          <w:rFonts w:ascii="Times New Roman" w:eastAsia="SimSun" w:hAnsi="Times New Roman" w:cs="Times New Roman"/>
          <w:color w:val="1F497D" w:themeColor="text2"/>
          <w:sz w:val="20"/>
          <w:szCs w:val="20"/>
          <w:lang w:val="de-DE" w:eastAsia="zh-CN"/>
        </w:rPr>
        <w:t xml:space="preserve"> Ende </w:t>
      </w:r>
      <w:r w:rsidR="00386AC7" w:rsidRPr="001832F9">
        <w:rPr>
          <w:rFonts w:ascii="Times New Roman" w:eastAsia="SimSun" w:hAnsi="Times New Roman" w:cs="Times New Roman"/>
          <w:color w:val="1F497D" w:themeColor="text2"/>
          <w:sz w:val="20"/>
          <w:szCs w:val="20"/>
          <w:lang w:val="de-DE" w:eastAsia="zh-CN"/>
        </w:rPr>
        <w:t>hinzufügen:</w:t>
      </w:r>
    </w:p>
    <w:p w14:paraId="54E65D22" w14:textId="44EF2D4F" w:rsidR="007E355E" w:rsidRPr="001832F9" w:rsidRDefault="007E355E" w:rsidP="002C2429">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386AC7" w:rsidRPr="001832F9">
        <w:rPr>
          <w:rFonts w:ascii="Times New Roman" w:eastAsia="SimSun" w:hAnsi="Times New Roman" w:cs="Times New Roman"/>
          <w:i/>
          <w:iCs/>
          <w:color w:val="1F497D" w:themeColor="text2"/>
          <w:sz w:val="20"/>
          <w:szCs w:val="20"/>
          <w:lang w:val="de-DE" w:eastAsia="zh-CN"/>
        </w:rPr>
        <w:t>Metallpulver</w:t>
      </w:r>
      <w:r w:rsidR="00386AC7" w:rsidRPr="001832F9">
        <w:rPr>
          <w:rFonts w:ascii="Times New Roman" w:eastAsia="SimSun" w:hAnsi="Times New Roman" w:cs="Times New Roman"/>
          <w:color w:val="1F497D" w:themeColor="text2"/>
          <w:sz w:val="20"/>
          <w:szCs w:val="20"/>
          <w:lang w:val="de-DE" w:eastAsia="zh-CN"/>
        </w:rPr>
        <w:t xml:space="preserve"> sind Pulver von Metallen oder Metalllegierungen.</w:t>
      </w:r>
      <w:r w:rsidRPr="001832F9">
        <w:rPr>
          <w:rFonts w:ascii="Times New Roman" w:eastAsia="SimSun" w:hAnsi="Times New Roman" w:cs="Times New Roman"/>
          <w:color w:val="1F497D" w:themeColor="text2"/>
          <w:sz w:val="20"/>
          <w:szCs w:val="20"/>
          <w:lang w:val="de-DE" w:eastAsia="zh-CN"/>
        </w:rPr>
        <w:t>“.</w:t>
      </w:r>
    </w:p>
    <w:p w14:paraId="7BE29375" w14:textId="41A8BA8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5353082F" w14:textId="3FBAE868" w:rsidR="007E355E" w:rsidRPr="001832F9" w:rsidRDefault="00A10E78" w:rsidP="007E355E">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2.2.41.1.5 a)</w:t>
      </w:r>
      <w:r w:rsidRPr="001832F9">
        <w:rPr>
          <w:rFonts w:ascii="Times New Roman" w:eastAsia="SimSun" w:hAnsi="Times New Roman" w:cs="Times New Roman"/>
          <w:color w:val="1F497D" w:themeColor="text2"/>
          <w:sz w:val="20"/>
          <w:szCs w:val="20"/>
          <w:lang w:val="de-DE" w:eastAsia="zh-CN"/>
        </w:rPr>
        <w:tab/>
      </w:r>
      <w:r w:rsidR="007E355E" w:rsidRPr="001832F9">
        <w:rPr>
          <w:rFonts w:ascii="Times New Roman" w:eastAsia="SimSun" w:hAnsi="Times New Roman" w:cs="Times New Roman"/>
          <w:color w:val="1F497D" w:themeColor="text2"/>
          <w:sz w:val="20"/>
          <w:szCs w:val="20"/>
          <w:lang w:val="de-DE" w:eastAsia="zh-CN"/>
        </w:rPr>
        <w:t>„mit Ausnahme der Metallpulver oder der Pulver von Metalllegierungen“ ändern in: „mit Ausnahme von Metallpulvern“.</w:t>
      </w:r>
    </w:p>
    <w:p w14:paraId="32F06620" w14:textId="293DB19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B8AB749" w14:textId="63EBE070" w:rsidR="00A10E78" w:rsidRPr="001832F9" w:rsidRDefault="00A10E78" w:rsidP="007E355E">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2.2.41.1.5 b)</w:t>
      </w:r>
      <w:r w:rsidRPr="001832F9">
        <w:rPr>
          <w:rFonts w:ascii="Times New Roman" w:eastAsia="SimSun" w:hAnsi="Times New Roman" w:cs="Times New Roman"/>
          <w:color w:val="1F497D" w:themeColor="text2"/>
          <w:sz w:val="20"/>
          <w:szCs w:val="20"/>
          <w:lang w:val="de-DE" w:eastAsia="zh-CN"/>
        </w:rPr>
        <w:tab/>
      </w:r>
      <w:r w:rsidR="007E355E" w:rsidRPr="001832F9">
        <w:rPr>
          <w:rFonts w:ascii="Times New Roman" w:eastAsia="SimSun" w:hAnsi="Times New Roman" w:cs="Times New Roman"/>
          <w:color w:val="1F497D" w:themeColor="text2"/>
          <w:sz w:val="20"/>
          <w:szCs w:val="20"/>
          <w:lang w:val="de-DE" w:eastAsia="zh-CN"/>
        </w:rPr>
        <w:t>„Metallpulver oder Pulver von Metalllegierungen“ ändern in: „Metallpulver</w:t>
      </w:r>
      <w:r w:rsidR="00A36060" w:rsidRPr="001832F9">
        <w:rPr>
          <w:rFonts w:ascii="Times New Roman" w:eastAsia="SimSun" w:hAnsi="Times New Roman" w:cs="Times New Roman"/>
          <w:color w:val="1F497D" w:themeColor="text2"/>
          <w:sz w:val="20"/>
          <w:szCs w:val="20"/>
          <w:lang w:val="de-DE" w:eastAsia="zh-CN"/>
        </w:rPr>
        <w:t>“</w:t>
      </w:r>
      <w:r w:rsidR="007E355E" w:rsidRPr="001832F9">
        <w:rPr>
          <w:rFonts w:ascii="Times New Roman" w:eastAsia="SimSun" w:hAnsi="Times New Roman" w:cs="Times New Roman"/>
          <w:color w:val="1F497D" w:themeColor="text2"/>
          <w:sz w:val="20"/>
          <w:szCs w:val="20"/>
          <w:lang w:val="de-DE" w:eastAsia="zh-CN"/>
        </w:rPr>
        <w:t>.</w:t>
      </w:r>
    </w:p>
    <w:p w14:paraId="23A6474F" w14:textId="188576E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3D0A68BB" w14:textId="04AED0D4" w:rsidR="00A10E78" w:rsidRPr="001832F9" w:rsidRDefault="00A10E78" w:rsidP="00A36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2.2.41.1.8 b)</w:t>
      </w:r>
      <w:r w:rsidRPr="001832F9">
        <w:rPr>
          <w:rFonts w:ascii="Times New Roman" w:eastAsia="SimSun" w:hAnsi="Times New Roman" w:cs="Times New Roman"/>
          <w:color w:val="1F497D" w:themeColor="text2"/>
          <w:sz w:val="20"/>
          <w:szCs w:val="20"/>
          <w:lang w:val="de-DE" w:eastAsia="zh-CN"/>
        </w:rPr>
        <w:tab/>
      </w:r>
      <w:r w:rsidR="00A36060" w:rsidRPr="001832F9">
        <w:rPr>
          <w:rFonts w:ascii="Times New Roman" w:eastAsia="SimSun" w:hAnsi="Times New Roman" w:cs="Times New Roman"/>
          <w:color w:val="1F497D" w:themeColor="text2"/>
          <w:sz w:val="20"/>
          <w:szCs w:val="20"/>
          <w:lang w:val="de-DE" w:eastAsia="zh-CN"/>
        </w:rPr>
        <w:t>„Metallpulver oder Pulver von Metalllegierungen“ ändern in: „Metallpulver“.</w:t>
      </w:r>
    </w:p>
    <w:p w14:paraId="5360AF44" w14:textId="05097530"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A825209" w14:textId="3E9D7D68" w:rsidR="004D6AC5" w:rsidRPr="001832F9" w:rsidRDefault="00A10E78" w:rsidP="004D6AC5">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2.2.41.3</w:t>
      </w:r>
      <w:r w:rsidRPr="001832F9">
        <w:rPr>
          <w:rFonts w:ascii="Times New Roman" w:eastAsia="SimSun" w:hAnsi="Times New Roman" w:cs="Times New Roman"/>
          <w:color w:val="1F497D" w:themeColor="text2"/>
          <w:sz w:val="20"/>
          <w:szCs w:val="20"/>
          <w:lang w:val="de-DE" w:eastAsia="zh-CN"/>
        </w:rPr>
        <w:tab/>
      </w:r>
      <w:r w:rsidR="004D6AC5" w:rsidRPr="001832F9">
        <w:rPr>
          <w:rFonts w:ascii="Times New Roman" w:eastAsia="SimSun" w:hAnsi="Times New Roman" w:cs="Times New Roman"/>
          <w:color w:val="1F497D" w:themeColor="text2"/>
          <w:sz w:val="20"/>
          <w:szCs w:val="20"/>
          <w:lang w:val="de-DE" w:eastAsia="zh-CN"/>
        </w:rPr>
        <w:t>Unter dem Klassifizierungscode „F1“ vor der ersten Eintragung einfügen: „3527 POLYESTERHARZ-MEHRKOMPONENTENSYSTEME, festes Grundprodukt“.</w:t>
      </w:r>
    </w:p>
    <w:p w14:paraId="514F2724" w14:textId="3AE0D446" w:rsidR="004D6AC5" w:rsidRPr="001832F9" w:rsidRDefault="004D6AC5" w:rsidP="004D6AC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Unter dem Klassifizierungscode „F4“ streichen: „3527 POLYESTERHARZ-MEHRKOMPONENTENSYSTEME, festes Grundprodukt“.</w:t>
      </w:r>
    </w:p>
    <w:p w14:paraId="46D0D267" w14:textId="2034F200"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91C2AFA" w14:textId="77777777" w:rsidR="00C15A84" w:rsidRPr="001832F9" w:rsidRDefault="00A10E78" w:rsidP="004D6AC5">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2.2.42.1.2 </w:t>
      </w:r>
      <w:r w:rsidRPr="001832F9">
        <w:rPr>
          <w:rFonts w:ascii="Times New Roman" w:eastAsia="SimSun" w:hAnsi="Times New Roman" w:cs="Times New Roman"/>
          <w:color w:val="1F497D" w:themeColor="text2"/>
          <w:sz w:val="20"/>
          <w:szCs w:val="20"/>
          <w:lang w:val="de-DE" w:eastAsia="zh-CN"/>
        </w:rPr>
        <w:tab/>
      </w:r>
      <w:r w:rsidR="004D6AC5" w:rsidRPr="001832F9">
        <w:rPr>
          <w:rFonts w:ascii="Times New Roman" w:eastAsia="SimSun" w:hAnsi="Times New Roman" w:cs="Times New Roman"/>
          <w:color w:val="1F497D" w:themeColor="text2"/>
          <w:sz w:val="20"/>
          <w:szCs w:val="20"/>
          <w:lang w:val="de-DE" w:eastAsia="zh-CN"/>
        </w:rPr>
        <w:t xml:space="preserve">Die Zeile für „S Selbstentzündliche Stoffe ohne Nebengefahr“ </w:t>
      </w:r>
      <w:bookmarkStart w:id="1" w:name="_Hlk152326495"/>
      <w:r w:rsidR="004D6AC5" w:rsidRPr="001832F9">
        <w:rPr>
          <w:rFonts w:ascii="Times New Roman" w:eastAsia="SimSun" w:hAnsi="Times New Roman" w:cs="Times New Roman"/>
          <w:color w:val="1F497D" w:themeColor="text2"/>
          <w:sz w:val="20"/>
          <w:szCs w:val="20"/>
          <w:lang w:val="de-DE" w:eastAsia="zh-CN"/>
        </w:rPr>
        <w:t>erhält folgenden Wortlaut</w:t>
      </w:r>
      <w:bookmarkEnd w:id="1"/>
      <w:r w:rsidR="004D6AC5" w:rsidRPr="001832F9">
        <w:rPr>
          <w:rFonts w:ascii="Times New Roman" w:eastAsia="SimSun" w:hAnsi="Times New Roman" w:cs="Times New Roman"/>
          <w:color w:val="1F497D" w:themeColor="text2"/>
          <w:sz w:val="20"/>
          <w:szCs w:val="20"/>
          <w:lang w:val="de-DE" w:eastAsia="zh-CN"/>
        </w:rPr>
        <w:t xml:space="preserve">: </w:t>
      </w:r>
    </w:p>
    <w:p w14:paraId="073A59A7" w14:textId="517ED0C6" w:rsidR="004D6AC5" w:rsidRPr="001832F9" w:rsidRDefault="004D6AC5" w:rsidP="00C15A84">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Pr="001832F9">
        <w:rPr>
          <w:rFonts w:ascii="Times New Roman" w:eastAsia="SimSun" w:hAnsi="Times New Roman" w:cs="Times New Roman"/>
          <w:color w:val="1F497D" w:themeColor="text2"/>
          <w:sz w:val="20"/>
          <w:szCs w:val="20"/>
          <w:lang w:val="de-DE" w:eastAsia="zh-CN"/>
        </w:rPr>
        <w:tab/>
        <w:t>Selbstentzündliche Stoffe ohne Nebengefahr und Gegenstände, die solche Stoffe enthalten“.</w:t>
      </w:r>
    </w:p>
    <w:p w14:paraId="3BB94FA7" w14:textId="32B0FC93" w:rsidR="004D6AC5" w:rsidRPr="001832F9" w:rsidRDefault="004D6AC5" w:rsidP="004D6AC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Die Zeile für „SW Selbstentzündliche Stoffe, die in Berührung mit Wasser entzündbare Gase entwickeln“ </w:t>
      </w:r>
      <w:r w:rsidR="00C7304F" w:rsidRPr="001832F9">
        <w:rPr>
          <w:rFonts w:ascii="Times New Roman" w:eastAsia="SimSun" w:hAnsi="Times New Roman" w:cs="Times New Roman"/>
          <w:color w:val="1F497D" w:themeColor="text2"/>
          <w:sz w:val="20"/>
          <w:szCs w:val="20"/>
          <w:lang w:val="de-DE" w:eastAsia="zh-CN"/>
        </w:rPr>
        <w:t>erhält folgenden Wortlaut</w:t>
      </w:r>
      <w:r w:rsidRPr="001832F9">
        <w:rPr>
          <w:rFonts w:ascii="Times New Roman" w:eastAsia="SimSun" w:hAnsi="Times New Roman" w:cs="Times New Roman"/>
          <w:color w:val="1F497D" w:themeColor="text2"/>
          <w:sz w:val="20"/>
          <w:szCs w:val="20"/>
          <w:lang w:val="de-DE" w:eastAsia="zh-CN"/>
        </w:rPr>
        <w:t>:</w:t>
      </w:r>
    </w:p>
    <w:p w14:paraId="3C1A1238" w14:textId="594CA55E" w:rsidR="004D6AC5" w:rsidRPr="001832F9" w:rsidRDefault="004D6AC5" w:rsidP="004D6AC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w:t>
      </w:r>
      <w:r w:rsidRPr="001832F9">
        <w:rPr>
          <w:rFonts w:ascii="Times New Roman" w:eastAsia="SimSun" w:hAnsi="Times New Roman" w:cs="Times New Roman"/>
          <w:color w:val="1F497D" w:themeColor="text2"/>
          <w:sz w:val="20"/>
          <w:szCs w:val="20"/>
          <w:lang w:val="de-DE" w:eastAsia="zh-CN"/>
        </w:rPr>
        <w:tab/>
        <w:t>Selbstentzündliche Stoffe, die in Berührung mit Wasser entzündbare Gase entwickeln, und Gegenstände, die solche Stoffe enthalten</w:t>
      </w:r>
      <w:r w:rsidR="00150FE8" w:rsidRPr="001832F9">
        <w:rPr>
          <w:rFonts w:ascii="Times New Roman" w:eastAsia="SimSun" w:hAnsi="Times New Roman" w:cs="Times New Roman"/>
          <w:color w:val="1F497D" w:themeColor="text2"/>
          <w:sz w:val="20"/>
          <w:szCs w:val="20"/>
          <w:lang w:val="de-DE" w:eastAsia="zh-CN"/>
        </w:rPr>
        <w:t>:</w:t>
      </w:r>
    </w:p>
    <w:p w14:paraId="4F39B886" w14:textId="77777777" w:rsidR="004D6AC5" w:rsidRPr="001832F9" w:rsidRDefault="004D6AC5" w:rsidP="004D6AC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SW1</w:t>
      </w:r>
      <w:r w:rsidRPr="001832F9">
        <w:rPr>
          <w:rFonts w:ascii="Times New Roman" w:eastAsia="SimSun" w:hAnsi="Times New Roman" w:cs="Times New Roman"/>
          <w:color w:val="1F497D" w:themeColor="text2"/>
          <w:sz w:val="20"/>
          <w:szCs w:val="20"/>
          <w:lang w:val="de-DE" w:eastAsia="zh-CN"/>
        </w:rPr>
        <w:tab/>
        <w:t>Stoffe</w:t>
      </w:r>
    </w:p>
    <w:p w14:paraId="1977B36A" w14:textId="5676C156" w:rsidR="004D6AC5" w:rsidRPr="001832F9" w:rsidRDefault="004D6AC5" w:rsidP="004D6AC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SW2</w:t>
      </w:r>
      <w:r w:rsidRPr="001832F9">
        <w:rPr>
          <w:rFonts w:ascii="Times New Roman" w:eastAsia="SimSun" w:hAnsi="Times New Roman" w:cs="Times New Roman"/>
          <w:color w:val="1F497D" w:themeColor="text2"/>
          <w:sz w:val="20"/>
          <w:szCs w:val="20"/>
          <w:lang w:val="de-DE" w:eastAsia="zh-CN"/>
        </w:rPr>
        <w:tab/>
        <w:t>Gegenstände“.</w:t>
      </w:r>
    </w:p>
    <w:p w14:paraId="3D831BBB" w14:textId="42F11BCE"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5B5DF7DC" w14:textId="44138751" w:rsidR="00992086" w:rsidRPr="001832F9" w:rsidRDefault="00A10E78" w:rsidP="00992086">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2.2.42.3</w:t>
      </w:r>
      <w:r w:rsidRPr="001832F9">
        <w:rPr>
          <w:rFonts w:ascii="Times New Roman" w:eastAsia="SimSun" w:hAnsi="Times New Roman" w:cs="Times New Roman"/>
          <w:color w:val="1F497D" w:themeColor="text2"/>
          <w:sz w:val="20"/>
          <w:szCs w:val="20"/>
          <w:lang w:val="de-DE" w:eastAsia="zh-CN"/>
        </w:rPr>
        <w:tab/>
      </w:r>
      <w:r w:rsidR="00992086" w:rsidRPr="001832F9">
        <w:rPr>
          <w:rFonts w:ascii="Times New Roman" w:eastAsia="SimSun" w:hAnsi="Times New Roman" w:cs="Times New Roman"/>
          <w:color w:val="1F497D" w:themeColor="text2"/>
          <w:sz w:val="20"/>
          <w:szCs w:val="20"/>
          <w:lang w:val="de-DE" w:eastAsia="zh-CN"/>
        </w:rPr>
        <w:t>Nach der Tabellenüberschrift „Selbstentzündliche Stoffe“ ändern in: „Selbstentzündliche Stoffe und Gegenstände, die solche Stoffe enthalten“.</w:t>
      </w:r>
    </w:p>
    <w:p w14:paraId="462AB188" w14:textId="2F1C8C6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57C0D27" w14:textId="77777777" w:rsidR="00150FE8" w:rsidRPr="001832F9" w:rsidRDefault="00150FE8">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6EE99295" w14:textId="6C70FBE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2.2.42.3</w:t>
      </w:r>
      <w:r w:rsidRPr="001832F9">
        <w:rPr>
          <w:rFonts w:ascii="Times New Roman" w:eastAsia="SimSun" w:hAnsi="Times New Roman" w:cs="Times New Roman"/>
          <w:color w:val="1F497D" w:themeColor="text2"/>
          <w:sz w:val="20"/>
          <w:szCs w:val="20"/>
          <w:lang w:val="de-DE" w:eastAsia="zh-CN"/>
        </w:rPr>
        <w:tab/>
      </w:r>
      <w:r w:rsidR="00111776" w:rsidRPr="001832F9">
        <w:rPr>
          <w:rFonts w:ascii="Times New Roman" w:eastAsia="SimSun" w:hAnsi="Times New Roman" w:cs="Times New Roman"/>
          <w:color w:val="1F497D" w:themeColor="text2"/>
          <w:sz w:val="20"/>
          <w:szCs w:val="20"/>
          <w:lang w:val="de-DE" w:eastAsia="zh-CN"/>
        </w:rPr>
        <w:t>Der Ast „mit Wasser reagierend SW“ erhält folgenden Wortlaut:</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2"/>
        <w:gridCol w:w="1062"/>
        <w:gridCol w:w="709"/>
        <w:gridCol w:w="5953"/>
      </w:tblGrid>
      <w:tr w:rsidR="00A10E78" w:rsidRPr="00E9627B" w14:paraId="2C8F6C7E" w14:textId="77777777" w:rsidTr="0060386F">
        <w:tc>
          <w:tcPr>
            <w:tcW w:w="922" w:type="dxa"/>
            <w:tcBorders>
              <w:top w:val="nil"/>
              <w:bottom w:val="nil"/>
            </w:tcBorders>
          </w:tcPr>
          <w:p w14:paraId="11A958B7"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p>
        </w:tc>
        <w:tc>
          <w:tcPr>
            <w:tcW w:w="1062" w:type="dxa"/>
            <w:tcBorders>
              <w:top w:val="nil"/>
              <w:bottom w:val="single" w:sz="6" w:space="0" w:color="auto"/>
            </w:tcBorders>
          </w:tcPr>
          <w:p w14:paraId="28BD1E40"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p>
        </w:tc>
        <w:tc>
          <w:tcPr>
            <w:tcW w:w="709" w:type="dxa"/>
            <w:tcBorders>
              <w:top w:val="nil"/>
              <w:bottom w:val="single" w:sz="6" w:space="0" w:color="auto"/>
            </w:tcBorders>
          </w:tcPr>
          <w:p w14:paraId="7A3E58CF"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p>
        </w:tc>
        <w:tc>
          <w:tcPr>
            <w:tcW w:w="5953" w:type="dxa"/>
            <w:tcBorders>
              <w:top w:val="nil"/>
              <w:bottom w:val="single" w:sz="6" w:space="0" w:color="auto"/>
              <w:right w:val="nil"/>
            </w:tcBorders>
          </w:tcPr>
          <w:p w14:paraId="44E1FC0E"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aps/>
                <w:color w:val="1F497D" w:themeColor="text2"/>
                <w:sz w:val="20"/>
                <w:szCs w:val="20"/>
                <w:lang w:val="de-DE" w:eastAsia="de-DE"/>
              </w:rPr>
            </w:pPr>
          </w:p>
        </w:tc>
      </w:tr>
      <w:tr w:rsidR="00A10E78" w:rsidRPr="00E9627B" w14:paraId="24275765" w14:textId="77777777" w:rsidTr="0060386F">
        <w:tc>
          <w:tcPr>
            <w:tcW w:w="922" w:type="dxa"/>
            <w:tcBorders>
              <w:bottom w:val="nil"/>
              <w:right w:val="single" w:sz="4" w:space="0" w:color="auto"/>
            </w:tcBorders>
          </w:tcPr>
          <w:p w14:paraId="1541FB96"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p>
        </w:tc>
        <w:tc>
          <w:tcPr>
            <w:tcW w:w="1062" w:type="dxa"/>
            <w:tcBorders>
              <w:top w:val="single" w:sz="6" w:space="0" w:color="auto"/>
              <w:left w:val="single" w:sz="4" w:space="0" w:color="auto"/>
              <w:bottom w:val="nil"/>
            </w:tcBorders>
          </w:tcPr>
          <w:p w14:paraId="1F5D6CDB" w14:textId="5C443D94" w:rsidR="00A10E78" w:rsidRPr="001832F9" w:rsidRDefault="00111776"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Stoffe</w:t>
            </w:r>
          </w:p>
        </w:tc>
        <w:tc>
          <w:tcPr>
            <w:tcW w:w="709" w:type="dxa"/>
            <w:tcBorders>
              <w:top w:val="single" w:sz="6" w:space="0" w:color="auto"/>
              <w:bottom w:val="nil"/>
              <w:right w:val="single" w:sz="4" w:space="0" w:color="auto"/>
            </w:tcBorders>
          </w:tcPr>
          <w:p w14:paraId="5E25CC59"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SW1</w:t>
            </w:r>
          </w:p>
        </w:tc>
        <w:tc>
          <w:tcPr>
            <w:tcW w:w="5953" w:type="dxa"/>
            <w:tcBorders>
              <w:top w:val="single" w:sz="6" w:space="0" w:color="auto"/>
              <w:left w:val="single" w:sz="4" w:space="0" w:color="auto"/>
              <w:bottom w:val="single" w:sz="6" w:space="0" w:color="auto"/>
            </w:tcBorders>
          </w:tcPr>
          <w:p w14:paraId="6F922836" w14:textId="77777777" w:rsidR="00CA330C" w:rsidRPr="001832F9" w:rsidRDefault="00A10E78" w:rsidP="00CA330C">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3393</w:t>
            </w:r>
            <w:r w:rsidRPr="001832F9">
              <w:rPr>
                <w:rFonts w:ascii="Times New Roman" w:eastAsia="Times New Roman" w:hAnsi="Times New Roman" w:cs="Times New Roman"/>
                <w:color w:val="1F497D" w:themeColor="text2"/>
                <w:sz w:val="20"/>
                <w:szCs w:val="20"/>
                <w:lang w:val="de-DE" w:eastAsia="de-DE"/>
              </w:rPr>
              <w:tab/>
            </w:r>
            <w:r w:rsidR="00CA330C" w:rsidRPr="001832F9">
              <w:rPr>
                <w:rFonts w:ascii="Times New Roman" w:eastAsia="Times New Roman" w:hAnsi="Times New Roman" w:cs="Times New Roman"/>
                <w:color w:val="1F497D" w:themeColor="text2"/>
                <w:sz w:val="20"/>
                <w:szCs w:val="20"/>
                <w:lang w:val="de-DE" w:eastAsia="de-DE"/>
              </w:rPr>
              <w:t>PYROPHORER METALLORGANISCHER FESTER STOFF, MIT WASSER REAGIEREND</w:t>
            </w:r>
          </w:p>
          <w:p w14:paraId="5F3C376E" w14:textId="551D85D2" w:rsidR="00A10E78" w:rsidRPr="001832F9" w:rsidRDefault="00CA330C" w:rsidP="00CA330C">
            <w:pPr>
              <w:tabs>
                <w:tab w:val="left" w:pos="567"/>
              </w:tabs>
              <w:suppressAutoHyphens/>
              <w:spacing w:after="0" w:line="240" w:lineRule="auto"/>
              <w:ind w:left="567" w:hanging="567"/>
              <w:rPr>
                <w:rFonts w:ascii="Times New Roman" w:eastAsia="Times New Roman" w:hAnsi="Times New Roman" w:cs="Times New Roman"/>
                <w:i/>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3394</w:t>
            </w:r>
            <w:r w:rsidRPr="001832F9">
              <w:rPr>
                <w:rFonts w:ascii="Times New Roman" w:eastAsia="Times New Roman" w:hAnsi="Times New Roman" w:cs="Times New Roman"/>
                <w:color w:val="1F497D" w:themeColor="text2"/>
                <w:sz w:val="20"/>
                <w:szCs w:val="20"/>
                <w:lang w:val="de-DE" w:eastAsia="de-DE"/>
              </w:rPr>
              <w:tab/>
              <w:t>PYROPHORER METALLORGANISCHER FLÜSSIGER STOFF, MIT WASSER REAGIEREND</w:t>
            </w:r>
          </w:p>
        </w:tc>
      </w:tr>
      <w:tr w:rsidR="00A10E78" w:rsidRPr="00E9627B" w14:paraId="10954E8F" w14:textId="77777777" w:rsidTr="0060386F">
        <w:tc>
          <w:tcPr>
            <w:tcW w:w="922" w:type="dxa"/>
            <w:tcBorders>
              <w:top w:val="nil"/>
              <w:bottom w:val="single" w:sz="6" w:space="0" w:color="auto"/>
              <w:right w:val="single" w:sz="4" w:space="0" w:color="auto"/>
            </w:tcBorders>
          </w:tcPr>
          <w:p w14:paraId="14508EC4"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p>
        </w:tc>
        <w:tc>
          <w:tcPr>
            <w:tcW w:w="1062" w:type="dxa"/>
            <w:tcBorders>
              <w:top w:val="nil"/>
              <w:left w:val="single" w:sz="4" w:space="0" w:color="auto"/>
              <w:bottom w:val="nil"/>
            </w:tcBorders>
          </w:tcPr>
          <w:p w14:paraId="7181BD35"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p>
        </w:tc>
        <w:tc>
          <w:tcPr>
            <w:tcW w:w="709" w:type="dxa"/>
            <w:tcBorders>
              <w:top w:val="nil"/>
              <w:bottom w:val="nil"/>
            </w:tcBorders>
          </w:tcPr>
          <w:p w14:paraId="19448973"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p>
        </w:tc>
        <w:tc>
          <w:tcPr>
            <w:tcW w:w="5953" w:type="dxa"/>
            <w:tcBorders>
              <w:top w:val="single" w:sz="6" w:space="0" w:color="auto"/>
              <w:bottom w:val="single" w:sz="6" w:space="0" w:color="auto"/>
              <w:right w:val="nil"/>
            </w:tcBorders>
          </w:tcPr>
          <w:p w14:paraId="7559C988"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aps/>
                <w:color w:val="1F497D" w:themeColor="text2"/>
                <w:sz w:val="20"/>
                <w:szCs w:val="20"/>
                <w:lang w:val="de-DE" w:eastAsia="de-DE"/>
              </w:rPr>
            </w:pPr>
          </w:p>
        </w:tc>
      </w:tr>
      <w:tr w:rsidR="00A10E78" w:rsidRPr="00E9627B" w14:paraId="0E6048ED" w14:textId="77777777" w:rsidTr="0060386F">
        <w:tc>
          <w:tcPr>
            <w:tcW w:w="922" w:type="dxa"/>
            <w:tcBorders>
              <w:top w:val="single" w:sz="6" w:space="0" w:color="auto"/>
              <w:bottom w:val="nil"/>
              <w:right w:val="single" w:sz="4" w:space="0" w:color="auto"/>
            </w:tcBorders>
          </w:tcPr>
          <w:p w14:paraId="4AF38A02" w14:textId="7166C7FC" w:rsidR="00A10E78" w:rsidRPr="001832F9" w:rsidRDefault="00CA330C"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 xml:space="preserve">mit Wasser </w:t>
            </w:r>
            <w:r w:rsidRPr="001832F9">
              <w:rPr>
                <w:rFonts w:ascii="Times New Roman" w:eastAsia="Times New Roman" w:hAnsi="Times New Roman" w:cs="Times New Roman"/>
                <w:color w:val="1F497D" w:themeColor="text2"/>
                <w:sz w:val="18"/>
                <w:szCs w:val="18"/>
                <w:lang w:val="de-DE" w:eastAsia="de-DE"/>
              </w:rPr>
              <w:t>reagierend</w:t>
            </w:r>
          </w:p>
          <w:p w14:paraId="7C024231"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SW</w:t>
            </w:r>
          </w:p>
        </w:tc>
        <w:tc>
          <w:tcPr>
            <w:tcW w:w="1062" w:type="dxa"/>
            <w:tcBorders>
              <w:top w:val="nil"/>
              <w:left w:val="single" w:sz="4" w:space="0" w:color="auto"/>
              <w:bottom w:val="single" w:sz="6" w:space="0" w:color="auto"/>
            </w:tcBorders>
          </w:tcPr>
          <w:p w14:paraId="7DB25F56"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p>
          <w:p w14:paraId="3F006B17" w14:textId="0D8296A3" w:rsidR="00A10E78" w:rsidRPr="001832F9" w:rsidRDefault="00111776"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Gegen</w:t>
            </w:r>
            <w:r w:rsidR="00CA330C" w:rsidRPr="001832F9">
              <w:rPr>
                <w:rFonts w:ascii="Times New Roman" w:eastAsia="Times New Roman" w:hAnsi="Times New Roman" w:cs="Times New Roman"/>
                <w:color w:val="1F497D" w:themeColor="text2"/>
                <w:sz w:val="20"/>
                <w:szCs w:val="20"/>
                <w:lang w:val="de-DE" w:eastAsia="de-DE"/>
              </w:rPr>
              <w:t>-</w:t>
            </w:r>
            <w:r w:rsidRPr="001832F9">
              <w:rPr>
                <w:rFonts w:ascii="Times New Roman" w:eastAsia="Times New Roman" w:hAnsi="Times New Roman" w:cs="Times New Roman"/>
                <w:color w:val="1F497D" w:themeColor="text2"/>
                <w:sz w:val="20"/>
                <w:szCs w:val="20"/>
                <w:lang w:val="de-DE" w:eastAsia="de-DE"/>
              </w:rPr>
              <w:t>stände</w:t>
            </w:r>
          </w:p>
        </w:tc>
        <w:tc>
          <w:tcPr>
            <w:tcW w:w="709" w:type="dxa"/>
            <w:tcBorders>
              <w:top w:val="nil"/>
              <w:bottom w:val="single" w:sz="6" w:space="0" w:color="auto"/>
              <w:right w:val="single" w:sz="4" w:space="0" w:color="auto"/>
            </w:tcBorders>
          </w:tcPr>
          <w:p w14:paraId="0E192D25"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p>
          <w:p w14:paraId="76E5AB78"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SW2</w:t>
            </w:r>
          </w:p>
        </w:tc>
        <w:tc>
          <w:tcPr>
            <w:tcW w:w="5953" w:type="dxa"/>
            <w:tcBorders>
              <w:top w:val="single" w:sz="6" w:space="0" w:color="auto"/>
              <w:left w:val="single" w:sz="4" w:space="0" w:color="auto"/>
              <w:bottom w:val="single" w:sz="6" w:space="0" w:color="auto"/>
            </w:tcBorders>
          </w:tcPr>
          <w:p w14:paraId="63F02249" w14:textId="39CBA8CD" w:rsidR="00A10E78" w:rsidRPr="001832F9" w:rsidRDefault="00CA330C" w:rsidP="00CA330C">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r w:rsidRPr="001832F9">
              <w:rPr>
                <w:rFonts w:ascii="Times New Roman" w:eastAsia="Times New Roman" w:hAnsi="Times New Roman" w:cs="Times New Roman"/>
                <w:color w:val="1F497D" w:themeColor="text2"/>
                <w:sz w:val="20"/>
                <w:szCs w:val="20"/>
                <w:lang w:val="de-DE" w:eastAsia="de-DE"/>
              </w:rPr>
              <w:t>(keine Sammeleintragung mit diesem Klassifizierungscode vorhanden; soweit erforderlich, Zuordnung zu einer Sammeleintragung mit einem Klassifizierungscode, der nach der Tabelle der überwiegenden Gefahr in Unterabschnitt 2.1.3.10 zu bestimmen ist)</w:t>
            </w:r>
          </w:p>
        </w:tc>
      </w:tr>
      <w:tr w:rsidR="00A10E78" w:rsidRPr="00E9627B" w14:paraId="5C88B885" w14:textId="77777777" w:rsidTr="0060386F">
        <w:tc>
          <w:tcPr>
            <w:tcW w:w="922" w:type="dxa"/>
            <w:tcBorders>
              <w:top w:val="nil"/>
              <w:bottom w:val="nil"/>
            </w:tcBorders>
          </w:tcPr>
          <w:p w14:paraId="1EDA6FFC"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p>
        </w:tc>
        <w:tc>
          <w:tcPr>
            <w:tcW w:w="1062" w:type="dxa"/>
            <w:tcBorders>
              <w:top w:val="single" w:sz="6" w:space="0" w:color="auto"/>
              <w:bottom w:val="nil"/>
            </w:tcBorders>
          </w:tcPr>
          <w:p w14:paraId="3D06DFC1"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olor w:val="1F497D" w:themeColor="text2"/>
                <w:sz w:val="20"/>
                <w:szCs w:val="20"/>
                <w:lang w:val="de-DE" w:eastAsia="de-DE"/>
              </w:rPr>
            </w:pPr>
          </w:p>
        </w:tc>
        <w:tc>
          <w:tcPr>
            <w:tcW w:w="709" w:type="dxa"/>
            <w:tcBorders>
              <w:top w:val="single" w:sz="6" w:space="0" w:color="auto"/>
              <w:bottom w:val="nil"/>
            </w:tcBorders>
          </w:tcPr>
          <w:p w14:paraId="4BC2B459"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color w:val="1F497D" w:themeColor="text2"/>
                <w:sz w:val="20"/>
                <w:szCs w:val="20"/>
                <w:lang w:val="de-DE" w:eastAsia="de-DE"/>
              </w:rPr>
            </w:pPr>
          </w:p>
        </w:tc>
        <w:tc>
          <w:tcPr>
            <w:tcW w:w="5953" w:type="dxa"/>
            <w:tcBorders>
              <w:top w:val="single" w:sz="6" w:space="0" w:color="auto"/>
              <w:bottom w:val="nil"/>
              <w:right w:val="nil"/>
            </w:tcBorders>
          </w:tcPr>
          <w:p w14:paraId="078D8DE1"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caps/>
                <w:color w:val="1F497D" w:themeColor="text2"/>
                <w:sz w:val="20"/>
                <w:szCs w:val="20"/>
                <w:lang w:val="de-DE" w:eastAsia="de-DE"/>
              </w:rPr>
            </w:pPr>
          </w:p>
        </w:tc>
      </w:tr>
    </w:tbl>
    <w:p w14:paraId="041BA09C" w14:textId="47AC879A"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D067A28" w14:textId="49FB0602" w:rsidR="00C632AF" w:rsidRPr="001832F9" w:rsidRDefault="00A10E78" w:rsidP="00C632AF">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2.2.43.3</w:t>
      </w:r>
      <w:r w:rsidRPr="001832F9">
        <w:rPr>
          <w:rFonts w:ascii="Times New Roman" w:eastAsia="SimSun" w:hAnsi="Times New Roman" w:cs="Times New Roman"/>
          <w:color w:val="1F497D" w:themeColor="text2"/>
          <w:sz w:val="20"/>
          <w:szCs w:val="20"/>
          <w:lang w:val="de-DE" w:eastAsia="zh-CN"/>
        </w:rPr>
        <w:tab/>
      </w:r>
      <w:r w:rsidR="00C632AF" w:rsidRPr="001832F9">
        <w:rPr>
          <w:rFonts w:ascii="Times New Roman" w:eastAsia="SimSun" w:hAnsi="Times New Roman" w:cs="Times New Roman"/>
          <w:color w:val="1F497D" w:themeColor="text2"/>
          <w:sz w:val="20"/>
          <w:szCs w:val="20"/>
          <w:lang w:val="de-DE" w:eastAsia="zh-CN"/>
        </w:rPr>
        <w:t>Nach der Tabellenüberschrift „Stoffe, die in Berührung mit Wasser entzündbare Gase entwickeln“ ändern in: „Stoffe, die in Berührung mit Wasser entzündbare Gase entwickeln, und Gegenstände, die solche Stoffe enthalten“.</w:t>
      </w:r>
    </w:p>
    <w:p w14:paraId="50414FA0" w14:textId="2B6A49F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672814C" w14:textId="77777777" w:rsidR="00C632AF" w:rsidRPr="001832F9" w:rsidRDefault="00A10E78" w:rsidP="00C632AF">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2.2.43.3</w:t>
      </w:r>
      <w:r w:rsidRPr="001832F9">
        <w:rPr>
          <w:rFonts w:ascii="Times New Roman" w:eastAsia="SimSun" w:hAnsi="Times New Roman" w:cs="Times New Roman"/>
          <w:color w:val="1F497D" w:themeColor="text2"/>
          <w:sz w:val="20"/>
          <w:szCs w:val="20"/>
          <w:lang w:val="de-DE" w:eastAsia="zh-CN"/>
        </w:rPr>
        <w:tab/>
      </w:r>
      <w:r w:rsidR="00C632AF" w:rsidRPr="001832F9">
        <w:rPr>
          <w:rFonts w:ascii="Times New Roman" w:eastAsia="SimSun" w:hAnsi="Times New Roman" w:cs="Times New Roman"/>
          <w:color w:val="1F497D" w:themeColor="text2"/>
          <w:sz w:val="20"/>
          <w:szCs w:val="20"/>
          <w:lang w:val="de-DE" w:eastAsia="zh-CN"/>
        </w:rPr>
        <w:t>Unter dem Klassifizierungscode W3 erhalten die beiden Eintragungen für die UN-Nummer 3292 folgenden Wortlaut:</w:t>
      </w:r>
    </w:p>
    <w:p w14:paraId="41D6F117" w14:textId="41DAE2E0" w:rsidR="00C632AF" w:rsidRPr="001832F9" w:rsidRDefault="004029ED" w:rsidP="00C632AF">
      <w:pPr>
        <w:suppressAutoHyphens/>
        <w:kinsoku w:val="0"/>
        <w:overflowPunct w:val="0"/>
        <w:autoSpaceDE w:val="0"/>
        <w:autoSpaceDN w:val="0"/>
        <w:adjustRightInd w:val="0"/>
        <w:snapToGrid w:val="0"/>
        <w:spacing w:before="120"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C632AF" w:rsidRPr="001832F9">
        <w:rPr>
          <w:rFonts w:ascii="Times New Roman" w:eastAsia="SimSun" w:hAnsi="Times New Roman" w:cs="Times New Roman"/>
          <w:color w:val="1F497D" w:themeColor="text2"/>
          <w:sz w:val="20"/>
          <w:szCs w:val="20"/>
          <w:lang w:val="de-DE" w:eastAsia="zh-CN"/>
        </w:rPr>
        <w:t>3292</w:t>
      </w:r>
      <w:r w:rsidR="00C632AF" w:rsidRPr="001832F9">
        <w:rPr>
          <w:rFonts w:ascii="Times New Roman" w:eastAsia="SimSun" w:hAnsi="Times New Roman" w:cs="Times New Roman"/>
          <w:color w:val="1F497D" w:themeColor="text2"/>
          <w:sz w:val="20"/>
          <w:szCs w:val="20"/>
          <w:lang w:val="de-DE" w:eastAsia="zh-CN"/>
        </w:rPr>
        <w:tab/>
        <w:t>BATTERIEN, DIE METALLISCHES NATRIUM ODER NATRIUMLEGIERUNGEN ENTHALTEN oder</w:t>
      </w:r>
    </w:p>
    <w:p w14:paraId="5C7C73FE" w14:textId="215F9C08" w:rsidR="00C632AF" w:rsidRPr="001832F9" w:rsidRDefault="00C632AF" w:rsidP="00C632AF">
      <w:pPr>
        <w:suppressAutoHyphens/>
        <w:kinsoku w:val="0"/>
        <w:overflowPunct w:val="0"/>
        <w:autoSpaceDE w:val="0"/>
        <w:autoSpaceDN w:val="0"/>
        <w:adjustRightInd w:val="0"/>
        <w:snapToGrid w:val="0"/>
        <w:spacing w:before="120"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3292</w:t>
      </w:r>
      <w:r w:rsidRPr="001832F9">
        <w:rPr>
          <w:rFonts w:ascii="Times New Roman" w:eastAsia="SimSun" w:hAnsi="Times New Roman" w:cs="Times New Roman"/>
          <w:color w:val="1F497D" w:themeColor="text2"/>
          <w:sz w:val="20"/>
          <w:szCs w:val="20"/>
          <w:lang w:val="de-DE" w:eastAsia="zh-CN"/>
        </w:rPr>
        <w:tab/>
        <w:t>ZELLEN, DIE METALLISCHES NATRIUM ODER NATRIUMLEGIERUNGEN ENTHALTEN</w:t>
      </w:r>
      <w:r w:rsidR="004029ED"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19173392" w14:textId="0580FD8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4F813AF" w14:textId="38839628" w:rsidR="00CD5EBC" w:rsidRPr="001832F9" w:rsidRDefault="00A10E78" w:rsidP="00CD5EBC">
      <w:pPr>
        <w:suppressAutoHyphens/>
        <w:kinsoku w:val="0"/>
        <w:overflowPunct w:val="0"/>
        <w:autoSpaceDE w:val="0"/>
        <w:autoSpaceDN w:val="0"/>
        <w:adjustRightInd w:val="0"/>
        <w:snapToGrid w:val="0"/>
        <w:spacing w:before="120" w:after="120" w:line="240" w:lineRule="atLeast"/>
        <w:ind w:left="2268" w:right="991"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2.2.52.4</w:t>
      </w:r>
      <w:r w:rsidRPr="001832F9">
        <w:rPr>
          <w:rFonts w:ascii="Times New Roman" w:eastAsia="SimSun" w:hAnsi="Times New Roman" w:cs="Times New Roman"/>
          <w:color w:val="1F497D" w:themeColor="text2"/>
          <w:sz w:val="20"/>
          <w:szCs w:val="20"/>
          <w:lang w:val="de-DE" w:eastAsia="zh-CN"/>
        </w:rPr>
        <w:tab/>
      </w:r>
      <w:r w:rsidR="00CD5EBC" w:rsidRPr="001832F9">
        <w:rPr>
          <w:rFonts w:ascii="Times New Roman" w:eastAsia="SimSun" w:hAnsi="Times New Roman" w:cs="Times New Roman"/>
          <w:color w:val="1F497D" w:themeColor="text2"/>
          <w:sz w:val="20"/>
          <w:szCs w:val="20"/>
          <w:lang w:val="de-DE" w:eastAsia="zh-CN"/>
        </w:rPr>
        <w:t xml:space="preserve">[Die Änderung in der englischen </w:t>
      </w:r>
      <w:r w:rsidR="00C15A84" w:rsidRPr="001832F9">
        <w:rPr>
          <w:rFonts w:ascii="Times New Roman" w:eastAsia="SimSun" w:hAnsi="Times New Roman" w:cs="Times New Roman"/>
          <w:color w:val="1F497D" w:themeColor="text2"/>
          <w:sz w:val="20"/>
          <w:szCs w:val="20"/>
          <w:lang w:val="de-DE" w:eastAsia="zh-CN"/>
        </w:rPr>
        <w:t>und französischen</w:t>
      </w:r>
      <w:r w:rsidR="001832F9" w:rsidRPr="001832F9">
        <w:rPr>
          <w:rFonts w:ascii="Times New Roman" w:eastAsia="SimSun" w:hAnsi="Times New Roman" w:cs="Times New Roman"/>
          <w:color w:val="1F497D" w:themeColor="text2"/>
          <w:sz w:val="20"/>
          <w:szCs w:val="20"/>
          <w:lang w:val="de-DE" w:eastAsia="zh-CN"/>
        </w:rPr>
        <w:t xml:space="preserve"> </w:t>
      </w:r>
      <w:r w:rsidR="00CD5EBC" w:rsidRPr="001832F9">
        <w:rPr>
          <w:rFonts w:ascii="Times New Roman" w:eastAsia="SimSun" w:hAnsi="Times New Roman" w:cs="Times New Roman"/>
          <w:color w:val="1F497D" w:themeColor="text2"/>
          <w:sz w:val="20"/>
          <w:szCs w:val="20"/>
          <w:lang w:val="de-DE" w:eastAsia="zh-CN"/>
        </w:rPr>
        <w:t xml:space="preserve">Fassung für </w:t>
      </w:r>
      <w:r w:rsidR="0084259D" w:rsidRPr="001832F9">
        <w:rPr>
          <w:rFonts w:ascii="Times New Roman" w:eastAsia="SimSun" w:hAnsi="Times New Roman" w:cs="Times New Roman"/>
          <w:color w:val="1F497D" w:themeColor="text2"/>
          <w:sz w:val="20"/>
          <w:szCs w:val="20"/>
          <w:lang w:val="de-DE" w:eastAsia="zh-CN"/>
        </w:rPr>
        <w:t>„</w:t>
      </w:r>
      <w:r w:rsidR="00CD5EBC" w:rsidRPr="001832F9">
        <w:rPr>
          <w:rFonts w:ascii="Times New Roman" w:eastAsia="SimSun" w:hAnsi="Times New Roman" w:cs="Times New Roman"/>
          <w:color w:val="1F497D" w:themeColor="text2"/>
          <w:sz w:val="20"/>
          <w:szCs w:val="20"/>
          <w:lang w:val="de-DE" w:eastAsia="zh-CN"/>
        </w:rPr>
        <w:t>ISOPROPYL-sec-BUTYLPEROXYDICARBONAT+DI-sec-BUTYLPEROXYDI CARBONAT + DIISOPROPYLPEROXYDICARBONAT“ hat keine Auswirkungen auf den deutschen Text.]</w:t>
      </w:r>
    </w:p>
    <w:p w14:paraId="40FF2071" w14:textId="03F7684B" w:rsidR="0084259D" w:rsidRPr="001832F9" w:rsidRDefault="00A10E78" w:rsidP="0084259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r>
      <w:r w:rsidR="0084259D" w:rsidRPr="001832F9">
        <w:rPr>
          <w:rFonts w:ascii="Times New Roman" w:eastAsia="SimSun" w:hAnsi="Times New Roman" w:cs="Times New Roman"/>
          <w:color w:val="1F497D" w:themeColor="text2"/>
          <w:sz w:val="20"/>
          <w:szCs w:val="20"/>
          <w:lang w:val="de-DE" w:eastAsia="zh-CN"/>
        </w:rPr>
        <w:t>Bei der Eintragung „DI-(2,4-DICHLORBENZOYL)-PEROXID“, in der Zeile für „(als Paste mit Silikonöl)“, in der Spalte „Verpackungsmethode“ „OP7“ ändern in: „OP5“.</w:t>
      </w:r>
    </w:p>
    <w:p w14:paraId="03D0EC91" w14:textId="55862A52" w:rsidR="0084259D" w:rsidRPr="001832F9" w:rsidRDefault="0084259D" w:rsidP="0084259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Bei der Eintragung „DI-(2,4-DICHLORBENZOYL)-PEROXID“, in der Zeile für „(als Paste mit Silikonöl)“, in der Spalte „UN-Nummer der Gattungseintragung“ „3106“ ändern in: „3104“.</w:t>
      </w:r>
    </w:p>
    <w:p w14:paraId="067853A0" w14:textId="77777777" w:rsidR="00667E8E" w:rsidRPr="001832F9" w:rsidRDefault="00A10E78" w:rsidP="00667E8E">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r>
      <w:r w:rsidR="00667E8E" w:rsidRPr="001832F9">
        <w:rPr>
          <w:rFonts w:ascii="Times New Roman" w:eastAsia="SimSun" w:hAnsi="Times New Roman" w:cs="Times New Roman"/>
          <w:color w:val="1F497D" w:themeColor="text2"/>
          <w:sz w:val="20"/>
          <w:szCs w:val="20"/>
          <w:lang w:val="de-DE" w:eastAsia="zh-CN"/>
        </w:rPr>
        <w:t>In der Tabelle folgende Änderungen vornehmen:</w:t>
      </w:r>
    </w:p>
    <w:p w14:paraId="1F3C5942" w14:textId="2EB318DF" w:rsidR="00A135BA" w:rsidRPr="001832F9" w:rsidRDefault="00667E8E" w:rsidP="00A135BA">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r>
      <w:r w:rsidR="00A135BA" w:rsidRPr="001832F9">
        <w:rPr>
          <w:rFonts w:ascii="Times New Roman" w:eastAsia="SimSun" w:hAnsi="Times New Roman" w:cs="Times New Roman"/>
          <w:color w:val="1F497D" w:themeColor="text2"/>
          <w:sz w:val="20"/>
          <w:szCs w:val="20"/>
          <w:lang w:val="de-DE" w:eastAsia="zh-CN"/>
        </w:rPr>
        <w:t>Unter der Eintragung „DIBENZOYLPEROXID“ folgende neue Zeile hinzufügen:</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A10E78" w:rsidRPr="001832F9" w14:paraId="0F131FBA" w14:textId="77777777" w:rsidTr="0060386F">
        <w:trPr>
          <w:trHeight w:val="567"/>
        </w:trPr>
        <w:tc>
          <w:tcPr>
            <w:tcW w:w="2547" w:type="dxa"/>
            <w:tcBorders>
              <w:top w:val="single" w:sz="4" w:space="0" w:color="auto"/>
              <w:left w:val="single" w:sz="4" w:space="0" w:color="auto"/>
              <w:bottom w:val="single" w:sz="4" w:space="0" w:color="auto"/>
              <w:right w:val="single" w:sz="4" w:space="0" w:color="auto"/>
            </w:tcBorders>
            <w:hideMark/>
          </w:tcPr>
          <w:p w14:paraId="6DEDF0A5" w14:textId="5D86FD69" w:rsidR="00A10E78" w:rsidRPr="001832F9" w:rsidRDefault="00A135BA" w:rsidP="00A10E78">
            <w:pPr>
              <w:suppressAutoHyphens/>
              <w:kinsoku w:val="0"/>
              <w:overflowPunct w:val="0"/>
              <w:autoSpaceDE w:val="0"/>
              <w:autoSpaceDN w:val="0"/>
              <w:adjustRightInd w:val="0"/>
              <w:snapToGrid w:val="0"/>
              <w:spacing w:after="0" w:line="240" w:lineRule="atLeast"/>
              <w:rPr>
                <w:rFonts w:ascii="Times New Roman" w:eastAsia="Calibri" w:hAnsi="Times New Roman" w:cs="Times New Roman"/>
                <w:color w:val="1F497D" w:themeColor="text2"/>
                <w:sz w:val="18"/>
                <w:szCs w:val="18"/>
                <w:lang w:val="de-DE"/>
              </w:rPr>
            </w:pPr>
            <w:r w:rsidRPr="001832F9">
              <w:rPr>
                <w:rFonts w:ascii="Times New Roman" w:eastAsia="SimSun" w:hAnsi="Times New Roman" w:cs="Times New Roman"/>
                <w:color w:val="1F497D" w:themeColor="text2"/>
                <w:sz w:val="20"/>
                <w:szCs w:val="20"/>
                <w:lang w:val="de-DE" w:eastAsia="zh-CN"/>
              </w:rPr>
              <w:t>"</w:t>
            </w:r>
          </w:p>
        </w:tc>
        <w:tc>
          <w:tcPr>
            <w:tcW w:w="1401" w:type="dxa"/>
            <w:tcBorders>
              <w:top w:val="single" w:sz="4" w:space="0" w:color="auto"/>
              <w:left w:val="nil"/>
              <w:bottom w:val="single" w:sz="4" w:space="0" w:color="auto"/>
              <w:right w:val="single" w:sz="4" w:space="0" w:color="auto"/>
            </w:tcBorders>
            <w:noWrap/>
            <w:hideMark/>
          </w:tcPr>
          <w:p w14:paraId="5C35CA4C"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 42</w:t>
            </w:r>
          </w:p>
        </w:tc>
        <w:tc>
          <w:tcPr>
            <w:tcW w:w="631" w:type="dxa"/>
            <w:tcBorders>
              <w:top w:val="single" w:sz="4" w:space="0" w:color="auto"/>
              <w:left w:val="nil"/>
              <w:bottom w:val="single" w:sz="4" w:space="0" w:color="auto"/>
              <w:right w:val="single" w:sz="4" w:space="0" w:color="auto"/>
            </w:tcBorders>
            <w:noWrap/>
            <w:hideMark/>
          </w:tcPr>
          <w:p w14:paraId="169EB63B"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 38</w:t>
            </w:r>
          </w:p>
        </w:tc>
        <w:tc>
          <w:tcPr>
            <w:tcW w:w="631" w:type="dxa"/>
            <w:tcBorders>
              <w:top w:val="single" w:sz="4" w:space="0" w:color="auto"/>
              <w:left w:val="nil"/>
              <w:bottom w:val="single" w:sz="4" w:space="0" w:color="auto"/>
              <w:right w:val="single" w:sz="4" w:space="0" w:color="auto"/>
            </w:tcBorders>
            <w:noWrap/>
          </w:tcPr>
          <w:p w14:paraId="61C1A922"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631" w:type="dxa"/>
            <w:tcBorders>
              <w:top w:val="single" w:sz="4" w:space="0" w:color="auto"/>
              <w:left w:val="nil"/>
              <w:bottom w:val="single" w:sz="4" w:space="0" w:color="auto"/>
              <w:right w:val="single" w:sz="4" w:space="0" w:color="auto"/>
            </w:tcBorders>
            <w:noWrap/>
          </w:tcPr>
          <w:p w14:paraId="5D8263ED"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631" w:type="dxa"/>
            <w:tcBorders>
              <w:top w:val="single" w:sz="4" w:space="0" w:color="auto"/>
              <w:left w:val="nil"/>
              <w:bottom w:val="single" w:sz="4" w:space="0" w:color="auto"/>
              <w:right w:val="single" w:sz="4" w:space="0" w:color="auto"/>
            </w:tcBorders>
            <w:noWrap/>
            <w:hideMark/>
          </w:tcPr>
          <w:p w14:paraId="6E406E7C"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 13</w:t>
            </w:r>
          </w:p>
        </w:tc>
        <w:tc>
          <w:tcPr>
            <w:tcW w:w="631" w:type="dxa"/>
            <w:tcBorders>
              <w:top w:val="single" w:sz="4" w:space="0" w:color="auto"/>
              <w:left w:val="nil"/>
              <w:bottom w:val="single" w:sz="4" w:space="0" w:color="auto"/>
              <w:right w:val="single" w:sz="4" w:space="0" w:color="auto"/>
            </w:tcBorders>
            <w:noWrap/>
            <w:hideMark/>
          </w:tcPr>
          <w:p w14:paraId="38DB80C3"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OP8</w:t>
            </w:r>
          </w:p>
        </w:tc>
        <w:tc>
          <w:tcPr>
            <w:tcW w:w="547" w:type="dxa"/>
            <w:tcBorders>
              <w:top w:val="single" w:sz="4" w:space="0" w:color="auto"/>
              <w:left w:val="nil"/>
              <w:bottom w:val="single" w:sz="4" w:space="0" w:color="auto"/>
              <w:right w:val="single" w:sz="4" w:space="0" w:color="auto"/>
            </w:tcBorders>
            <w:noWrap/>
          </w:tcPr>
          <w:p w14:paraId="57E77A1A"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567" w:type="dxa"/>
            <w:tcBorders>
              <w:top w:val="single" w:sz="4" w:space="0" w:color="auto"/>
              <w:left w:val="nil"/>
              <w:bottom w:val="single" w:sz="4" w:space="0" w:color="auto"/>
              <w:right w:val="single" w:sz="4" w:space="0" w:color="auto"/>
            </w:tcBorders>
            <w:noWrap/>
          </w:tcPr>
          <w:p w14:paraId="6644194D"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779" w:type="dxa"/>
            <w:tcBorders>
              <w:top w:val="single" w:sz="4" w:space="0" w:color="auto"/>
              <w:left w:val="nil"/>
              <w:bottom w:val="single" w:sz="4" w:space="0" w:color="auto"/>
              <w:right w:val="single" w:sz="4" w:space="0" w:color="auto"/>
            </w:tcBorders>
            <w:noWrap/>
            <w:hideMark/>
          </w:tcPr>
          <w:p w14:paraId="5D8B815A"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3109</w:t>
            </w:r>
          </w:p>
        </w:tc>
        <w:tc>
          <w:tcPr>
            <w:tcW w:w="632" w:type="dxa"/>
            <w:tcBorders>
              <w:top w:val="single" w:sz="4" w:space="0" w:color="auto"/>
              <w:left w:val="nil"/>
              <w:bottom w:val="single" w:sz="4" w:space="0" w:color="auto"/>
              <w:right w:val="single" w:sz="4" w:space="0" w:color="auto"/>
            </w:tcBorders>
            <w:noWrap/>
          </w:tcPr>
          <w:p w14:paraId="4BEE467E" w14:textId="77777777" w:rsidR="00A10E78" w:rsidRPr="001832F9" w:rsidRDefault="00A10E78" w:rsidP="00A10E78">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r>
    </w:tbl>
    <w:p w14:paraId="2F2B4428" w14:textId="493C6260" w:rsidR="006D3F93" w:rsidRPr="001832F9" w:rsidRDefault="00A10E78" w:rsidP="006D3F93">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r>
      <w:r w:rsidR="006D3F93" w:rsidRPr="001832F9">
        <w:rPr>
          <w:rFonts w:ascii="Times New Roman" w:eastAsia="SimSun" w:hAnsi="Times New Roman" w:cs="Times New Roman"/>
          <w:color w:val="1F497D" w:themeColor="text2"/>
          <w:sz w:val="20"/>
          <w:szCs w:val="20"/>
          <w:lang w:val="de-DE" w:eastAsia="zh-CN"/>
        </w:rPr>
        <w:t>Unter der Eintragung „</w:t>
      </w:r>
      <w:r w:rsidR="006D3F93" w:rsidRPr="001832F9">
        <w:rPr>
          <w:rFonts w:ascii="Times New Roman" w:eastAsia="SimSun" w:hAnsi="Times New Roman" w:cs="Times New Roman"/>
          <w:color w:val="1F497D" w:themeColor="text2"/>
          <w:sz w:val="18"/>
          <w:szCs w:val="18"/>
          <w:lang w:val="de-DE" w:eastAsia="zh-CN"/>
        </w:rPr>
        <w:t>2,5-DIMETHYL-2,5-DI-(tert-BUTYLPEROXY)-HEXAN</w:t>
      </w:r>
      <w:r w:rsidR="006D3F93" w:rsidRPr="001832F9">
        <w:rPr>
          <w:rFonts w:ascii="Times New Roman" w:eastAsia="SimSun" w:hAnsi="Times New Roman" w:cs="Times New Roman"/>
          <w:color w:val="1F497D" w:themeColor="text2"/>
          <w:sz w:val="20"/>
          <w:szCs w:val="20"/>
          <w:lang w:val="de-DE" w:eastAsia="zh-CN"/>
        </w:rPr>
        <w:t>“ folgende neue Zeile hinzufügen:</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6D3F93" w:rsidRPr="001832F9" w14:paraId="3CC1920A" w14:textId="77777777" w:rsidTr="008E7470">
        <w:trPr>
          <w:trHeight w:val="567"/>
        </w:trPr>
        <w:tc>
          <w:tcPr>
            <w:tcW w:w="2547" w:type="dxa"/>
            <w:tcBorders>
              <w:top w:val="single" w:sz="4" w:space="0" w:color="auto"/>
              <w:left w:val="single" w:sz="4" w:space="0" w:color="auto"/>
              <w:bottom w:val="single" w:sz="4" w:space="0" w:color="auto"/>
              <w:right w:val="single" w:sz="4" w:space="0" w:color="auto"/>
            </w:tcBorders>
            <w:hideMark/>
          </w:tcPr>
          <w:p w14:paraId="57B01ADF" w14:textId="77777777" w:rsidR="006D3F93" w:rsidRPr="001832F9" w:rsidRDefault="006D3F93" w:rsidP="008E7470">
            <w:pPr>
              <w:suppressAutoHyphens/>
              <w:kinsoku w:val="0"/>
              <w:overflowPunct w:val="0"/>
              <w:autoSpaceDE w:val="0"/>
              <w:autoSpaceDN w:val="0"/>
              <w:adjustRightInd w:val="0"/>
              <w:snapToGrid w:val="0"/>
              <w:spacing w:after="0" w:line="240" w:lineRule="atLeast"/>
              <w:rPr>
                <w:rFonts w:ascii="Times New Roman" w:eastAsia="Calibri" w:hAnsi="Times New Roman" w:cs="Times New Roman"/>
                <w:color w:val="1F497D" w:themeColor="text2"/>
                <w:sz w:val="18"/>
                <w:szCs w:val="18"/>
                <w:lang w:val="de-DE"/>
              </w:rPr>
            </w:pPr>
            <w:r w:rsidRPr="001832F9">
              <w:rPr>
                <w:rFonts w:ascii="Times New Roman" w:eastAsia="SimSun" w:hAnsi="Times New Roman" w:cs="Times New Roman"/>
                <w:color w:val="1F497D" w:themeColor="text2"/>
                <w:sz w:val="20"/>
                <w:szCs w:val="20"/>
                <w:lang w:val="de-DE" w:eastAsia="zh-CN"/>
              </w:rPr>
              <w:t>"</w:t>
            </w:r>
          </w:p>
        </w:tc>
        <w:tc>
          <w:tcPr>
            <w:tcW w:w="1401" w:type="dxa"/>
            <w:tcBorders>
              <w:top w:val="single" w:sz="4" w:space="0" w:color="auto"/>
              <w:left w:val="nil"/>
              <w:bottom w:val="single" w:sz="4" w:space="0" w:color="auto"/>
              <w:right w:val="single" w:sz="4" w:space="0" w:color="auto"/>
            </w:tcBorders>
            <w:noWrap/>
            <w:hideMark/>
          </w:tcPr>
          <w:p w14:paraId="1A03CE3B"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 22</w:t>
            </w:r>
          </w:p>
        </w:tc>
        <w:tc>
          <w:tcPr>
            <w:tcW w:w="631" w:type="dxa"/>
            <w:tcBorders>
              <w:top w:val="single" w:sz="4" w:space="0" w:color="auto"/>
              <w:left w:val="nil"/>
              <w:bottom w:val="single" w:sz="4" w:space="0" w:color="auto"/>
              <w:right w:val="single" w:sz="4" w:space="0" w:color="auto"/>
            </w:tcBorders>
            <w:noWrap/>
          </w:tcPr>
          <w:p w14:paraId="1F0B7285"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631" w:type="dxa"/>
            <w:tcBorders>
              <w:top w:val="single" w:sz="4" w:space="0" w:color="auto"/>
              <w:left w:val="nil"/>
              <w:bottom w:val="single" w:sz="4" w:space="0" w:color="auto"/>
              <w:right w:val="single" w:sz="4" w:space="0" w:color="auto"/>
            </w:tcBorders>
            <w:noWrap/>
          </w:tcPr>
          <w:p w14:paraId="15351DED"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631" w:type="dxa"/>
            <w:tcBorders>
              <w:top w:val="single" w:sz="4" w:space="0" w:color="auto"/>
              <w:left w:val="nil"/>
              <w:bottom w:val="single" w:sz="4" w:space="0" w:color="auto"/>
              <w:right w:val="single" w:sz="4" w:space="0" w:color="auto"/>
            </w:tcBorders>
            <w:noWrap/>
            <w:hideMark/>
          </w:tcPr>
          <w:p w14:paraId="31C9DD1F"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 78</w:t>
            </w:r>
          </w:p>
        </w:tc>
        <w:tc>
          <w:tcPr>
            <w:tcW w:w="631" w:type="dxa"/>
            <w:tcBorders>
              <w:top w:val="single" w:sz="4" w:space="0" w:color="auto"/>
              <w:left w:val="nil"/>
              <w:bottom w:val="single" w:sz="4" w:space="0" w:color="auto"/>
              <w:right w:val="single" w:sz="4" w:space="0" w:color="auto"/>
            </w:tcBorders>
            <w:noWrap/>
          </w:tcPr>
          <w:p w14:paraId="2834C7CE"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631" w:type="dxa"/>
            <w:tcBorders>
              <w:top w:val="single" w:sz="4" w:space="0" w:color="auto"/>
              <w:left w:val="nil"/>
              <w:bottom w:val="single" w:sz="4" w:space="0" w:color="auto"/>
              <w:right w:val="single" w:sz="4" w:space="0" w:color="auto"/>
            </w:tcBorders>
            <w:noWrap/>
          </w:tcPr>
          <w:p w14:paraId="0BE1DFA3"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547" w:type="dxa"/>
            <w:tcBorders>
              <w:top w:val="single" w:sz="4" w:space="0" w:color="auto"/>
              <w:left w:val="nil"/>
              <w:bottom w:val="single" w:sz="4" w:space="0" w:color="auto"/>
              <w:right w:val="single" w:sz="4" w:space="0" w:color="auto"/>
            </w:tcBorders>
            <w:noWrap/>
          </w:tcPr>
          <w:p w14:paraId="734D33B9"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567" w:type="dxa"/>
            <w:tcBorders>
              <w:top w:val="single" w:sz="4" w:space="0" w:color="auto"/>
              <w:left w:val="nil"/>
              <w:bottom w:val="single" w:sz="4" w:space="0" w:color="auto"/>
              <w:right w:val="single" w:sz="4" w:space="0" w:color="auto"/>
            </w:tcBorders>
            <w:noWrap/>
          </w:tcPr>
          <w:p w14:paraId="73C6334B"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779" w:type="dxa"/>
            <w:tcBorders>
              <w:top w:val="single" w:sz="4" w:space="0" w:color="auto"/>
              <w:left w:val="nil"/>
              <w:bottom w:val="single" w:sz="4" w:space="0" w:color="auto"/>
              <w:right w:val="single" w:sz="4" w:space="0" w:color="auto"/>
            </w:tcBorders>
            <w:noWrap/>
            <w:hideMark/>
          </w:tcPr>
          <w:p w14:paraId="15AAC474"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Frei-gestellt</w:t>
            </w:r>
          </w:p>
        </w:tc>
        <w:tc>
          <w:tcPr>
            <w:tcW w:w="632" w:type="dxa"/>
            <w:tcBorders>
              <w:top w:val="single" w:sz="4" w:space="0" w:color="auto"/>
              <w:left w:val="nil"/>
              <w:bottom w:val="single" w:sz="4" w:space="0" w:color="auto"/>
              <w:right w:val="single" w:sz="4" w:space="0" w:color="auto"/>
            </w:tcBorders>
            <w:noWrap/>
            <w:hideMark/>
          </w:tcPr>
          <w:p w14:paraId="533F4186"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29)</w:t>
            </w:r>
          </w:p>
        </w:tc>
      </w:tr>
    </w:tbl>
    <w:p w14:paraId="18F545CA" w14:textId="283C05AC" w:rsidR="006D3F93" w:rsidRPr="001832F9" w:rsidRDefault="006D3F93" w:rsidP="006D3F93">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t>Unter der Eintragung „</w:t>
      </w:r>
      <w:r w:rsidRPr="001832F9">
        <w:rPr>
          <w:rFonts w:ascii="Times New Roman" w:eastAsia="Calibri" w:hAnsi="Times New Roman" w:cs="Times New Roman"/>
          <w:color w:val="1F497D" w:themeColor="text2"/>
          <w:sz w:val="18"/>
          <w:szCs w:val="18"/>
          <w:lang w:val="de-DE"/>
        </w:rPr>
        <w:t>METHYLETHYLKETONPEROXID(E)</w:t>
      </w:r>
      <w:r w:rsidRPr="001832F9">
        <w:rPr>
          <w:rFonts w:ascii="Times New Roman" w:eastAsia="SimSun" w:hAnsi="Times New Roman" w:cs="Times New Roman"/>
          <w:color w:val="1F497D" w:themeColor="text2"/>
          <w:sz w:val="20"/>
          <w:szCs w:val="20"/>
          <w:lang w:val="de-DE" w:eastAsia="zh-CN"/>
        </w:rPr>
        <w:t>“ folgende neue Zeile hinzufügen:</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6D3F93" w:rsidRPr="001832F9" w14:paraId="7AA6FD0F" w14:textId="77777777" w:rsidTr="008E7470">
        <w:trPr>
          <w:trHeight w:val="567"/>
        </w:trPr>
        <w:tc>
          <w:tcPr>
            <w:tcW w:w="2547" w:type="dxa"/>
            <w:tcBorders>
              <w:top w:val="single" w:sz="4" w:space="0" w:color="auto"/>
              <w:left w:val="single" w:sz="4" w:space="0" w:color="auto"/>
              <w:bottom w:val="single" w:sz="4" w:space="0" w:color="auto"/>
              <w:right w:val="single" w:sz="4" w:space="0" w:color="auto"/>
            </w:tcBorders>
            <w:hideMark/>
          </w:tcPr>
          <w:p w14:paraId="37FB802A" w14:textId="77777777" w:rsidR="006D3F93" w:rsidRPr="001832F9" w:rsidRDefault="006D3F93" w:rsidP="008E7470">
            <w:pPr>
              <w:suppressAutoHyphens/>
              <w:kinsoku w:val="0"/>
              <w:overflowPunct w:val="0"/>
              <w:autoSpaceDE w:val="0"/>
              <w:autoSpaceDN w:val="0"/>
              <w:adjustRightInd w:val="0"/>
              <w:snapToGrid w:val="0"/>
              <w:spacing w:after="0" w:line="240" w:lineRule="atLeast"/>
              <w:rPr>
                <w:rFonts w:ascii="Times New Roman" w:eastAsia="Calibri" w:hAnsi="Times New Roman" w:cs="Times New Roman"/>
                <w:bCs/>
                <w:color w:val="1F497D" w:themeColor="text2"/>
                <w:sz w:val="18"/>
                <w:szCs w:val="18"/>
                <w:lang w:val="de-DE"/>
              </w:rPr>
            </w:pPr>
            <w:r w:rsidRPr="001832F9">
              <w:rPr>
                <w:rFonts w:ascii="Times New Roman" w:eastAsia="SimSun" w:hAnsi="Times New Roman" w:cs="Times New Roman"/>
                <w:color w:val="1F497D" w:themeColor="text2"/>
                <w:sz w:val="20"/>
                <w:szCs w:val="20"/>
                <w:lang w:val="de-DE" w:eastAsia="zh-CN"/>
              </w:rPr>
              <w:t>"</w:t>
            </w:r>
          </w:p>
        </w:tc>
        <w:tc>
          <w:tcPr>
            <w:tcW w:w="1401" w:type="dxa"/>
            <w:tcBorders>
              <w:top w:val="single" w:sz="4" w:space="0" w:color="auto"/>
              <w:left w:val="nil"/>
              <w:bottom w:val="single" w:sz="4" w:space="0" w:color="auto"/>
              <w:right w:val="single" w:sz="4" w:space="0" w:color="auto"/>
            </w:tcBorders>
            <w:noWrap/>
          </w:tcPr>
          <w:p w14:paraId="4670A16D"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Siehe Bemerkung 33)</w:t>
            </w:r>
          </w:p>
        </w:tc>
        <w:tc>
          <w:tcPr>
            <w:tcW w:w="631" w:type="dxa"/>
            <w:tcBorders>
              <w:top w:val="single" w:sz="4" w:space="0" w:color="auto"/>
              <w:left w:val="nil"/>
              <w:bottom w:val="single" w:sz="4" w:space="0" w:color="auto"/>
              <w:right w:val="single" w:sz="4" w:space="0" w:color="auto"/>
            </w:tcBorders>
            <w:noWrap/>
            <w:hideMark/>
          </w:tcPr>
          <w:p w14:paraId="69EDA817"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 41</w:t>
            </w:r>
          </w:p>
        </w:tc>
        <w:tc>
          <w:tcPr>
            <w:tcW w:w="631" w:type="dxa"/>
            <w:tcBorders>
              <w:top w:val="single" w:sz="4" w:space="0" w:color="auto"/>
              <w:left w:val="nil"/>
              <w:bottom w:val="single" w:sz="4" w:space="0" w:color="auto"/>
              <w:right w:val="single" w:sz="4" w:space="0" w:color="auto"/>
            </w:tcBorders>
            <w:noWrap/>
          </w:tcPr>
          <w:p w14:paraId="5D565DDC"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631" w:type="dxa"/>
            <w:tcBorders>
              <w:top w:val="single" w:sz="4" w:space="0" w:color="auto"/>
              <w:left w:val="nil"/>
              <w:bottom w:val="single" w:sz="4" w:space="0" w:color="auto"/>
              <w:right w:val="single" w:sz="4" w:space="0" w:color="auto"/>
            </w:tcBorders>
            <w:noWrap/>
          </w:tcPr>
          <w:p w14:paraId="555BA327"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631" w:type="dxa"/>
            <w:tcBorders>
              <w:top w:val="single" w:sz="4" w:space="0" w:color="auto"/>
              <w:left w:val="nil"/>
              <w:bottom w:val="single" w:sz="4" w:space="0" w:color="auto"/>
              <w:right w:val="single" w:sz="4" w:space="0" w:color="auto"/>
            </w:tcBorders>
            <w:noWrap/>
            <w:hideMark/>
          </w:tcPr>
          <w:p w14:paraId="378EEE07"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 9</w:t>
            </w:r>
          </w:p>
        </w:tc>
        <w:tc>
          <w:tcPr>
            <w:tcW w:w="631" w:type="dxa"/>
            <w:tcBorders>
              <w:top w:val="single" w:sz="4" w:space="0" w:color="auto"/>
              <w:left w:val="nil"/>
              <w:bottom w:val="single" w:sz="4" w:space="0" w:color="auto"/>
              <w:right w:val="single" w:sz="4" w:space="0" w:color="auto"/>
            </w:tcBorders>
            <w:noWrap/>
            <w:hideMark/>
          </w:tcPr>
          <w:p w14:paraId="014E5ABD"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OP8</w:t>
            </w:r>
          </w:p>
        </w:tc>
        <w:tc>
          <w:tcPr>
            <w:tcW w:w="547" w:type="dxa"/>
            <w:tcBorders>
              <w:top w:val="single" w:sz="4" w:space="0" w:color="auto"/>
              <w:left w:val="nil"/>
              <w:bottom w:val="single" w:sz="4" w:space="0" w:color="auto"/>
              <w:right w:val="single" w:sz="4" w:space="0" w:color="auto"/>
            </w:tcBorders>
            <w:noWrap/>
          </w:tcPr>
          <w:p w14:paraId="35FBB01F"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567" w:type="dxa"/>
            <w:tcBorders>
              <w:top w:val="single" w:sz="4" w:space="0" w:color="auto"/>
              <w:left w:val="nil"/>
              <w:bottom w:val="single" w:sz="4" w:space="0" w:color="auto"/>
              <w:right w:val="single" w:sz="4" w:space="0" w:color="auto"/>
            </w:tcBorders>
            <w:noWrap/>
          </w:tcPr>
          <w:p w14:paraId="13A0563B"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p>
        </w:tc>
        <w:tc>
          <w:tcPr>
            <w:tcW w:w="779" w:type="dxa"/>
            <w:tcBorders>
              <w:top w:val="single" w:sz="4" w:space="0" w:color="auto"/>
              <w:left w:val="nil"/>
              <w:bottom w:val="single" w:sz="4" w:space="0" w:color="auto"/>
              <w:right w:val="single" w:sz="4" w:space="0" w:color="auto"/>
            </w:tcBorders>
            <w:noWrap/>
          </w:tcPr>
          <w:p w14:paraId="0918C085"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3105</w:t>
            </w:r>
          </w:p>
        </w:tc>
        <w:tc>
          <w:tcPr>
            <w:tcW w:w="632" w:type="dxa"/>
            <w:tcBorders>
              <w:top w:val="single" w:sz="4" w:space="0" w:color="auto"/>
              <w:left w:val="nil"/>
              <w:bottom w:val="single" w:sz="4" w:space="0" w:color="auto"/>
              <w:right w:val="single" w:sz="4" w:space="0" w:color="auto"/>
            </w:tcBorders>
            <w:noWrap/>
            <w:hideMark/>
          </w:tcPr>
          <w:p w14:paraId="159E72CE" w14:textId="77777777" w:rsidR="006D3F93" w:rsidRPr="001832F9" w:rsidRDefault="006D3F93" w:rsidP="008E7470">
            <w:pPr>
              <w:suppressAutoHyphens/>
              <w:kinsoku w:val="0"/>
              <w:overflowPunct w:val="0"/>
              <w:autoSpaceDE w:val="0"/>
              <w:autoSpaceDN w:val="0"/>
              <w:adjustRightInd w:val="0"/>
              <w:snapToGrid w:val="0"/>
              <w:spacing w:after="0" w:line="240" w:lineRule="atLeast"/>
              <w:jc w:val="center"/>
              <w:rPr>
                <w:rFonts w:ascii="Times New Roman" w:eastAsia="Calibri" w:hAnsi="Times New Roman" w:cs="Times New Roman"/>
                <w:color w:val="1F497D" w:themeColor="text2"/>
                <w:sz w:val="18"/>
                <w:szCs w:val="18"/>
                <w:lang w:val="de-DE"/>
              </w:rPr>
            </w:pPr>
            <w:r w:rsidRPr="001832F9">
              <w:rPr>
                <w:rFonts w:ascii="Times New Roman" w:eastAsia="Calibri" w:hAnsi="Times New Roman" w:cs="Times New Roman"/>
                <w:color w:val="1F497D" w:themeColor="text2"/>
                <w:sz w:val="18"/>
                <w:szCs w:val="18"/>
                <w:lang w:val="de-DE"/>
              </w:rPr>
              <w:t>33) 34)</w:t>
            </w:r>
          </w:p>
        </w:tc>
      </w:tr>
    </w:tbl>
    <w:p w14:paraId="22F6379C" w14:textId="77777777" w:rsidR="00150FE8" w:rsidRPr="001832F9" w:rsidRDefault="00150FE8" w:rsidP="005E6198">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p>
    <w:p w14:paraId="19D1DFC6" w14:textId="77777777" w:rsidR="00150FE8" w:rsidRPr="001832F9" w:rsidRDefault="00150FE8">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7134BDEE" w14:textId="5AC02ED7" w:rsidR="005E6198" w:rsidRPr="001832F9" w:rsidRDefault="005E6198" w:rsidP="005E6198">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Unter den Bemerkungen nach der Tabelle folgende Bemerkungen hinzufügen:</w:t>
      </w:r>
    </w:p>
    <w:p w14:paraId="087A8419" w14:textId="29FF42D6" w:rsidR="005E6198" w:rsidRPr="001832F9" w:rsidRDefault="005E6198" w:rsidP="005E6198">
      <w:pPr>
        <w:tabs>
          <w:tab w:val="left" w:pos="2835"/>
        </w:tabs>
        <w:suppressAutoHyphens/>
        <w:kinsoku w:val="0"/>
        <w:overflowPunct w:val="0"/>
        <w:autoSpaceDE w:val="0"/>
        <w:autoSpaceDN w:val="0"/>
        <w:adjustRightInd w:val="0"/>
        <w:snapToGrid w:val="0"/>
        <w:spacing w:before="120"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„33)</w:t>
      </w:r>
      <w:r w:rsidRPr="001832F9">
        <w:rPr>
          <w:rFonts w:ascii="Times New Roman" w:eastAsia="SimSun" w:hAnsi="Times New Roman" w:cs="Times New Roman"/>
          <w:color w:val="1F497D" w:themeColor="text2"/>
          <w:sz w:val="20"/>
          <w:szCs w:val="20"/>
          <w:lang w:val="de-DE" w:eastAsia="zh-CN"/>
        </w:rPr>
        <w:tab/>
        <w:t>Aktivsauerstoffgehalt ≤ 10 %.</w:t>
      </w:r>
    </w:p>
    <w:p w14:paraId="78314124" w14:textId="052D2F4E" w:rsidR="005E6198" w:rsidRPr="001832F9" w:rsidRDefault="005E6198" w:rsidP="005E6198">
      <w:pPr>
        <w:tabs>
          <w:tab w:val="left" w:pos="2835"/>
        </w:tabs>
        <w:suppressAutoHyphens/>
        <w:kinsoku w:val="0"/>
        <w:overflowPunct w:val="0"/>
        <w:autoSpaceDE w:val="0"/>
        <w:autoSpaceDN w:val="0"/>
        <w:adjustRightInd w:val="0"/>
        <w:snapToGrid w:val="0"/>
        <w:spacing w:before="120"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34)</w:t>
      </w:r>
      <w:r w:rsidRPr="001832F9">
        <w:rPr>
          <w:rFonts w:ascii="Times New Roman" w:eastAsia="SimSun" w:hAnsi="Times New Roman" w:cs="Times New Roman"/>
          <w:color w:val="1F497D" w:themeColor="text2"/>
          <w:sz w:val="20"/>
          <w:szCs w:val="20"/>
          <w:lang w:val="de-DE" w:eastAsia="zh-CN"/>
        </w:rPr>
        <w:tab/>
        <w:t>Summe aus Verdünnungsmittel Typ A und Wasser ≥ 55 % und zusätzlich Methylethylketon.“.</w:t>
      </w:r>
    </w:p>
    <w:p w14:paraId="4E5C529C" w14:textId="04674607" w:rsidR="00A10E78" w:rsidRPr="001832F9" w:rsidRDefault="00A10E78" w:rsidP="001B2A38">
      <w:pPr>
        <w:suppressAutoHyphens/>
        <w:kinsoku w:val="0"/>
        <w:overflowPunct w:val="0"/>
        <w:autoSpaceDE w:val="0"/>
        <w:autoSpaceDN w:val="0"/>
        <w:adjustRightInd w:val="0"/>
        <w:snapToGrid w:val="0"/>
        <w:spacing w:after="120" w:line="240" w:lineRule="atLeast"/>
        <w:ind w:right="1134" w:firstLine="72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786DC275" w14:textId="1DCA088B" w:rsidR="00201CFD" w:rsidRPr="001832F9" w:rsidRDefault="00A10E78" w:rsidP="00201CFD">
      <w:pPr>
        <w:suppressAutoHyphens/>
        <w:kinsoku w:val="0"/>
        <w:overflowPunct w:val="0"/>
        <w:autoSpaceDE w:val="0"/>
        <w:autoSpaceDN w:val="0"/>
        <w:adjustRightInd w:val="0"/>
        <w:snapToGrid w:val="0"/>
        <w:spacing w:after="120" w:line="240" w:lineRule="atLeast"/>
        <w:ind w:left="2268" w:right="1134" w:hanging="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2.2.61.1.2</w:t>
      </w:r>
      <w:r w:rsidRPr="001832F9">
        <w:rPr>
          <w:rFonts w:ascii="TimesNewRomanPS-BoldItalicMT" w:eastAsia="SimSun" w:hAnsi="TimesNewRomanPS-BoldItalicMT" w:cs="TimesNewRomanPS-BoldItalicMT"/>
          <w:color w:val="1F497D" w:themeColor="text2"/>
          <w:sz w:val="20"/>
          <w:szCs w:val="20"/>
          <w:lang w:val="de-DE" w:eastAsia="zh-CN"/>
        </w:rPr>
        <w:tab/>
      </w:r>
      <w:r w:rsidR="00201CFD" w:rsidRPr="001832F9">
        <w:rPr>
          <w:rFonts w:ascii="TimesNewRomanPS-BoldItalicMT" w:eastAsia="SimSun" w:hAnsi="TimesNewRomanPS-BoldItalicMT" w:cs="TimesNewRomanPS-BoldItalicMT"/>
          <w:color w:val="1F497D" w:themeColor="text2"/>
          <w:sz w:val="20"/>
          <w:szCs w:val="20"/>
          <w:lang w:val="de-DE" w:eastAsia="zh-CN"/>
        </w:rPr>
        <w:t>Im ersten Satz nach „Die Stoffe“ einfügen: „und Gegenstände“.</w:t>
      </w:r>
    </w:p>
    <w:p w14:paraId="4F6407B1" w14:textId="265A140F" w:rsidR="00201CFD" w:rsidRPr="001832F9" w:rsidRDefault="00201CFD" w:rsidP="00201CF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Die Zeile für „T Giftige Stoffe ohne Nebengefahr“ erhält folgenden Wortlaut:</w:t>
      </w:r>
    </w:p>
    <w:p w14:paraId="3BB5CED3" w14:textId="5A2AE3AF" w:rsidR="00201CFD" w:rsidRPr="001832F9" w:rsidRDefault="00201CFD" w:rsidP="00201CF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„T</w:t>
      </w:r>
      <w:r w:rsidRPr="001832F9">
        <w:rPr>
          <w:rFonts w:ascii="TimesNewRomanPS-BoldItalicMT" w:eastAsia="SimSun" w:hAnsi="TimesNewRomanPS-BoldItalicMT" w:cs="TimesNewRomanPS-BoldItalicMT"/>
          <w:color w:val="1F497D" w:themeColor="text2"/>
          <w:sz w:val="20"/>
          <w:szCs w:val="20"/>
          <w:lang w:val="de-DE" w:eastAsia="zh-CN"/>
        </w:rPr>
        <w:tab/>
        <w:t>Giftige Stoffe ohne Nebengefahr und Gegenstände, die solche Stoffe enthalten“.</w:t>
      </w:r>
    </w:p>
    <w:p w14:paraId="5EEF4056" w14:textId="79D8C6E9" w:rsidR="00201CFD" w:rsidRPr="001832F9" w:rsidRDefault="00201CFD" w:rsidP="00201CF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Die Zeile für „TF Giftige entzündbare Stoffe“ erhält folgenden Wortlaut:</w:t>
      </w:r>
    </w:p>
    <w:p w14:paraId="3193C02C" w14:textId="74A3E00B" w:rsidR="00201CFD" w:rsidRPr="001832F9" w:rsidRDefault="00201CFD" w:rsidP="00201CF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„TF</w:t>
      </w:r>
      <w:r w:rsidRPr="001832F9">
        <w:rPr>
          <w:rFonts w:ascii="TimesNewRomanPS-BoldItalicMT" w:eastAsia="SimSun" w:hAnsi="TimesNewRomanPS-BoldItalicMT" w:cs="TimesNewRomanPS-BoldItalicMT"/>
          <w:color w:val="1F497D" w:themeColor="text2"/>
          <w:sz w:val="20"/>
          <w:szCs w:val="20"/>
          <w:lang w:val="de-DE" w:eastAsia="zh-CN"/>
        </w:rPr>
        <w:tab/>
        <w:t>Giftige entzündbare Stoffe und Gegenstände, die solche Stoffe enthalten“.</w:t>
      </w:r>
    </w:p>
    <w:p w14:paraId="6614F05A" w14:textId="7F78A177" w:rsidR="00201CFD" w:rsidRPr="001832F9" w:rsidRDefault="00201CFD" w:rsidP="00201CF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Nach der Zeile „TF3 feste Stoffe“ einfügen: „TF4</w:t>
      </w:r>
      <w:r w:rsidRPr="001832F9">
        <w:rPr>
          <w:rFonts w:ascii="TimesNewRomanPS-BoldItalicMT" w:eastAsia="SimSun" w:hAnsi="TimesNewRomanPS-BoldItalicMT" w:cs="TimesNewRomanPS-BoldItalicMT"/>
          <w:color w:val="1F497D" w:themeColor="text2"/>
          <w:sz w:val="20"/>
          <w:szCs w:val="20"/>
          <w:lang w:val="de-DE" w:eastAsia="zh-CN"/>
        </w:rPr>
        <w:tab/>
        <w:t>Gegenstände“.</w:t>
      </w:r>
    </w:p>
    <w:p w14:paraId="096D180E" w14:textId="490CA75C" w:rsidR="00201CFD" w:rsidRPr="001832F9" w:rsidRDefault="00201CFD" w:rsidP="00EC3BA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Die Zeile für „TC Giftige ätzende Stoffe“ erhält folgenden Wortlaut:</w:t>
      </w:r>
    </w:p>
    <w:p w14:paraId="7C582C67" w14:textId="313C9F4A" w:rsidR="00201CFD" w:rsidRPr="001832F9" w:rsidRDefault="00201CFD" w:rsidP="00EC3BA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„TC</w:t>
      </w:r>
      <w:r w:rsidRPr="001832F9">
        <w:rPr>
          <w:rFonts w:ascii="TimesNewRomanPS-BoldItalicMT" w:eastAsia="SimSun" w:hAnsi="TimesNewRomanPS-BoldItalicMT" w:cs="TimesNewRomanPS-BoldItalicMT"/>
          <w:color w:val="1F497D" w:themeColor="text2"/>
          <w:sz w:val="20"/>
          <w:szCs w:val="20"/>
          <w:lang w:val="de-DE" w:eastAsia="zh-CN"/>
        </w:rPr>
        <w:tab/>
        <w:t>Giftige ätzende Stoffe und Gegenstände, die solche Stoffe enthalten“.</w:t>
      </w:r>
    </w:p>
    <w:p w14:paraId="1FF3F3DD" w14:textId="70C7ADE4" w:rsidR="00201CFD" w:rsidRPr="001832F9" w:rsidRDefault="00201CFD" w:rsidP="00EC3BAD">
      <w:pPr>
        <w:suppressAutoHyphens/>
        <w:kinsoku w:val="0"/>
        <w:overflowPunct w:val="0"/>
        <w:autoSpaceDE w:val="0"/>
        <w:autoSpaceDN w:val="0"/>
        <w:adjustRightInd w:val="0"/>
        <w:snapToGrid w:val="0"/>
        <w:spacing w:after="120" w:line="240" w:lineRule="atLeast"/>
        <w:ind w:left="2268" w:right="1134"/>
        <w:jc w:val="both"/>
        <w:rPr>
          <w:rFonts w:ascii="TimesNewRomanPS-BoldItalicMT" w:eastAsia="SimSun" w:hAnsi="TimesNewRomanPS-BoldItalicMT" w:cs="TimesNewRomanPS-BoldItalicMT"/>
          <w:color w:val="1F497D" w:themeColor="text2"/>
          <w:sz w:val="20"/>
          <w:szCs w:val="20"/>
          <w:lang w:val="de-DE" w:eastAsia="zh-CN"/>
        </w:rPr>
      </w:pPr>
      <w:r w:rsidRPr="001832F9">
        <w:rPr>
          <w:rFonts w:ascii="TimesNewRomanPS-BoldItalicMT" w:eastAsia="SimSun" w:hAnsi="TimesNewRomanPS-BoldItalicMT" w:cs="TimesNewRomanPS-BoldItalicMT"/>
          <w:color w:val="1F497D" w:themeColor="text2"/>
          <w:sz w:val="20"/>
          <w:szCs w:val="20"/>
          <w:lang w:val="de-DE" w:eastAsia="zh-CN"/>
        </w:rPr>
        <w:t>Nach der Zeile „TC4 anorganische feste Stoffe“ einfügen: „TC5</w:t>
      </w:r>
      <w:r w:rsidR="00EC3BAD" w:rsidRPr="001832F9">
        <w:rPr>
          <w:rFonts w:ascii="TimesNewRomanPS-BoldItalicMT" w:eastAsia="SimSun" w:hAnsi="TimesNewRomanPS-BoldItalicMT" w:cs="TimesNewRomanPS-BoldItalicMT"/>
          <w:color w:val="1F497D" w:themeColor="text2"/>
          <w:sz w:val="20"/>
          <w:szCs w:val="20"/>
          <w:lang w:val="de-DE" w:eastAsia="zh-CN"/>
        </w:rPr>
        <w:t xml:space="preserve"> </w:t>
      </w:r>
      <w:r w:rsidRPr="001832F9">
        <w:rPr>
          <w:rFonts w:ascii="TimesNewRomanPS-BoldItalicMT" w:eastAsia="SimSun" w:hAnsi="TimesNewRomanPS-BoldItalicMT" w:cs="TimesNewRomanPS-BoldItalicMT"/>
          <w:color w:val="1F497D" w:themeColor="text2"/>
          <w:sz w:val="20"/>
          <w:szCs w:val="20"/>
          <w:lang w:val="de-DE" w:eastAsia="zh-CN"/>
        </w:rPr>
        <w:t>Gegenstände“.</w:t>
      </w:r>
    </w:p>
    <w:p w14:paraId="395E9DB7" w14:textId="658FDBA9"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B5CC917" w14:textId="2401BBBB" w:rsidR="00723912" w:rsidRPr="001832F9" w:rsidRDefault="00A10E78" w:rsidP="00723912">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2.2.61.3</w:t>
      </w:r>
      <w:r w:rsidRPr="001832F9">
        <w:rPr>
          <w:rFonts w:ascii="Times New Roman" w:eastAsia="SimSun" w:hAnsi="Times New Roman" w:cs="Times New Roman"/>
          <w:color w:val="1F497D" w:themeColor="text2"/>
          <w:sz w:val="20"/>
          <w:szCs w:val="20"/>
          <w:lang w:val="de-DE" w:eastAsia="zh-CN"/>
        </w:rPr>
        <w:tab/>
      </w:r>
      <w:r w:rsidR="00723912" w:rsidRPr="001832F9">
        <w:rPr>
          <w:rFonts w:ascii="Times New Roman" w:eastAsia="SimSun" w:hAnsi="Times New Roman" w:cs="Times New Roman"/>
          <w:color w:val="1F497D" w:themeColor="text2"/>
          <w:sz w:val="20"/>
          <w:szCs w:val="20"/>
          <w:lang w:val="de-DE" w:eastAsia="zh-CN"/>
        </w:rPr>
        <w:t>Nach der Tabellenüberschrift „Giftige Stoffe“ ändern in: „Giftige Stoffe und Gegenstände, die solche Stoffe enthalten“.</w:t>
      </w:r>
    </w:p>
    <w:p w14:paraId="24563933" w14:textId="79175DD1" w:rsidR="00B70393"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r>
      <w:r w:rsidR="00B70393" w:rsidRPr="001832F9">
        <w:rPr>
          <w:rFonts w:ascii="Times New Roman" w:eastAsia="SimSun" w:hAnsi="Times New Roman" w:cs="Times New Roman"/>
          <w:color w:val="1F497D" w:themeColor="text2"/>
          <w:sz w:val="20"/>
          <w:szCs w:val="20"/>
          <w:lang w:val="de-DE" w:eastAsia="zh-CN"/>
        </w:rPr>
        <w:t>Unter dem Klassifizierungscode TF3 streichen: „1700 TRÄNENGAS-KERZEN“.</w:t>
      </w:r>
    </w:p>
    <w:p w14:paraId="7A57C9DE" w14:textId="22B8544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r>
      <w:r w:rsidR="0025565F" w:rsidRPr="001832F9">
        <w:rPr>
          <w:rFonts w:ascii="Times New Roman" w:eastAsia="SimSun" w:hAnsi="Times New Roman" w:cs="Times New Roman"/>
          <w:color w:val="1F497D" w:themeColor="text2"/>
          <w:sz w:val="20"/>
          <w:szCs w:val="20"/>
          <w:lang w:val="de-DE" w:eastAsia="zh-CN"/>
        </w:rPr>
        <w:t>Unter dem Ast „fest TF3” folgenden Ast einfügen:</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4891"/>
      </w:tblGrid>
      <w:tr w:rsidR="00A10E78" w:rsidRPr="00E9627B" w14:paraId="74931E40" w14:textId="77777777" w:rsidTr="0060386F">
        <w:trPr>
          <w:cantSplit/>
        </w:trPr>
        <w:tc>
          <w:tcPr>
            <w:tcW w:w="850" w:type="dxa"/>
            <w:tcBorders>
              <w:top w:val="nil"/>
              <w:bottom w:val="nil"/>
              <w:right w:val="single" w:sz="4" w:space="0" w:color="auto"/>
            </w:tcBorders>
          </w:tcPr>
          <w:p w14:paraId="14E851A5"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1843" w:type="dxa"/>
            <w:tcBorders>
              <w:top w:val="nil"/>
              <w:left w:val="single" w:sz="4" w:space="0" w:color="auto"/>
              <w:bottom w:val="nil"/>
            </w:tcBorders>
          </w:tcPr>
          <w:p w14:paraId="2F90F47E"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709" w:type="dxa"/>
            <w:tcBorders>
              <w:top w:val="nil"/>
              <w:bottom w:val="nil"/>
            </w:tcBorders>
          </w:tcPr>
          <w:p w14:paraId="67005F89"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4891" w:type="dxa"/>
            <w:tcBorders>
              <w:top w:val="nil"/>
              <w:bottom w:val="single" w:sz="6" w:space="0" w:color="auto"/>
              <w:right w:val="nil"/>
            </w:tcBorders>
          </w:tcPr>
          <w:p w14:paraId="145DFBD7"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r>
      <w:tr w:rsidR="00A10E78" w:rsidRPr="001832F9" w14:paraId="16361B91" w14:textId="77777777" w:rsidTr="0060386F">
        <w:trPr>
          <w:cantSplit/>
        </w:trPr>
        <w:tc>
          <w:tcPr>
            <w:tcW w:w="850" w:type="dxa"/>
            <w:tcBorders>
              <w:right w:val="single" w:sz="4" w:space="0" w:color="auto"/>
            </w:tcBorders>
          </w:tcPr>
          <w:p w14:paraId="4AFC7177"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1843" w:type="dxa"/>
            <w:tcBorders>
              <w:top w:val="nil"/>
              <w:left w:val="single" w:sz="4" w:space="0" w:color="auto"/>
              <w:bottom w:val="single" w:sz="6" w:space="0" w:color="auto"/>
            </w:tcBorders>
          </w:tcPr>
          <w:p w14:paraId="5199B194" w14:textId="53B0B84F" w:rsidR="00A10E78" w:rsidRPr="001832F9" w:rsidRDefault="0025565F" w:rsidP="00A10E78">
            <w:pPr>
              <w:tabs>
                <w:tab w:val="left" w:pos="567"/>
              </w:tabs>
              <w:suppressAutoHyphens/>
              <w:spacing w:after="0" w:line="240" w:lineRule="auto"/>
              <w:ind w:left="567" w:hanging="567"/>
              <w:rPr>
                <w:rFonts w:ascii="Times New Roman" w:eastAsia="Times New Roman" w:hAnsi="Times New Roman" w:cs="Times New Roman"/>
                <w:bCs/>
                <w:color w:val="1F497D" w:themeColor="text2"/>
                <w:sz w:val="20"/>
                <w:szCs w:val="20"/>
                <w:lang w:val="de-DE" w:eastAsia="de-DE"/>
              </w:rPr>
            </w:pPr>
            <w:r w:rsidRPr="001832F9">
              <w:rPr>
                <w:rFonts w:ascii="Times New Roman" w:eastAsia="Times New Roman" w:hAnsi="Times New Roman" w:cs="Times New Roman"/>
                <w:bCs/>
                <w:color w:val="1F497D" w:themeColor="text2"/>
                <w:sz w:val="20"/>
                <w:szCs w:val="20"/>
                <w:lang w:val="de-DE" w:eastAsia="de-DE"/>
              </w:rPr>
              <w:t>Gegenstände</w:t>
            </w:r>
          </w:p>
        </w:tc>
        <w:tc>
          <w:tcPr>
            <w:tcW w:w="709" w:type="dxa"/>
            <w:tcBorders>
              <w:top w:val="nil"/>
              <w:bottom w:val="single" w:sz="6" w:space="0" w:color="auto"/>
              <w:right w:val="single" w:sz="4" w:space="0" w:color="auto"/>
            </w:tcBorders>
          </w:tcPr>
          <w:p w14:paraId="103E6252"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r w:rsidRPr="001832F9">
              <w:rPr>
                <w:rFonts w:ascii="Times New Roman" w:eastAsia="Times New Roman" w:hAnsi="Times New Roman" w:cs="Times New Roman"/>
                <w:bCs/>
                <w:caps/>
                <w:color w:val="1F497D" w:themeColor="text2"/>
                <w:sz w:val="20"/>
                <w:szCs w:val="20"/>
                <w:lang w:val="de-DE" w:eastAsia="de-DE"/>
              </w:rPr>
              <w:t>TF4</w:t>
            </w:r>
          </w:p>
        </w:tc>
        <w:tc>
          <w:tcPr>
            <w:tcW w:w="4891" w:type="dxa"/>
            <w:tcBorders>
              <w:top w:val="nil"/>
              <w:left w:val="single" w:sz="4" w:space="0" w:color="auto"/>
              <w:bottom w:val="nil"/>
            </w:tcBorders>
          </w:tcPr>
          <w:p w14:paraId="444E9850" w14:textId="7CFC94B3"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r w:rsidRPr="001832F9">
              <w:rPr>
                <w:rFonts w:ascii="Times New Roman" w:eastAsia="Times New Roman" w:hAnsi="Times New Roman" w:cs="Times New Roman"/>
                <w:bCs/>
                <w:caps/>
                <w:color w:val="1F497D" w:themeColor="text2"/>
                <w:sz w:val="20"/>
                <w:szCs w:val="20"/>
                <w:lang w:val="de-DE" w:eastAsia="de-DE"/>
              </w:rPr>
              <w:t>1700</w:t>
            </w:r>
            <w:r w:rsidRPr="001832F9">
              <w:rPr>
                <w:rFonts w:ascii="Times New Roman" w:eastAsia="Times New Roman" w:hAnsi="Times New Roman" w:cs="Times New Roman"/>
                <w:bCs/>
                <w:caps/>
                <w:color w:val="1F497D" w:themeColor="text2"/>
                <w:sz w:val="20"/>
                <w:szCs w:val="20"/>
                <w:lang w:val="de-DE" w:eastAsia="de-DE"/>
              </w:rPr>
              <w:tab/>
            </w:r>
            <w:r w:rsidR="0025565F" w:rsidRPr="001832F9">
              <w:rPr>
                <w:rFonts w:ascii="Times New Roman" w:eastAsia="Times New Roman" w:hAnsi="Times New Roman" w:cs="Times New Roman"/>
                <w:bCs/>
                <w:caps/>
                <w:color w:val="1F497D" w:themeColor="text2"/>
                <w:sz w:val="20"/>
                <w:szCs w:val="20"/>
                <w:lang w:val="de-DE" w:eastAsia="de-DE"/>
              </w:rPr>
              <w:t>TRÄNENGAS-KERZEN</w:t>
            </w:r>
          </w:p>
        </w:tc>
      </w:tr>
      <w:tr w:rsidR="00A10E78" w:rsidRPr="001832F9" w14:paraId="5B0397A6" w14:textId="77777777" w:rsidTr="0060386F">
        <w:trPr>
          <w:cantSplit/>
        </w:trPr>
        <w:tc>
          <w:tcPr>
            <w:tcW w:w="2693" w:type="dxa"/>
            <w:gridSpan w:val="2"/>
            <w:tcBorders>
              <w:bottom w:val="nil"/>
            </w:tcBorders>
          </w:tcPr>
          <w:p w14:paraId="34CC4FBC"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709" w:type="dxa"/>
            <w:tcBorders>
              <w:top w:val="nil"/>
              <w:bottom w:val="nil"/>
            </w:tcBorders>
          </w:tcPr>
          <w:p w14:paraId="1D1BB2C5"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4891" w:type="dxa"/>
            <w:tcBorders>
              <w:top w:val="single" w:sz="4" w:space="0" w:color="auto"/>
              <w:bottom w:val="nil"/>
              <w:right w:val="nil"/>
            </w:tcBorders>
          </w:tcPr>
          <w:p w14:paraId="4AA5F061"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r>
    </w:tbl>
    <w:p w14:paraId="33DD900D" w14:textId="570D3458"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b/>
      </w:r>
      <w:r w:rsidR="005E4F64" w:rsidRPr="001832F9">
        <w:rPr>
          <w:rFonts w:ascii="Times New Roman" w:eastAsia="SimSun" w:hAnsi="Times New Roman" w:cs="Times New Roman"/>
          <w:color w:val="1F497D" w:themeColor="text2"/>
          <w:sz w:val="20"/>
          <w:szCs w:val="20"/>
          <w:lang w:val="de-DE" w:eastAsia="zh-CN"/>
        </w:rPr>
        <w:t>Unter dem Ast „ätzend TC anorganisch fest TC4“ folgenden Ast einfügen:</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4891"/>
      </w:tblGrid>
      <w:tr w:rsidR="00A10E78" w:rsidRPr="00E9627B" w14:paraId="0C5A9E5C" w14:textId="77777777" w:rsidTr="0060386F">
        <w:tc>
          <w:tcPr>
            <w:tcW w:w="850" w:type="dxa"/>
            <w:tcBorders>
              <w:top w:val="nil"/>
              <w:bottom w:val="nil"/>
              <w:right w:val="single" w:sz="4" w:space="0" w:color="auto"/>
            </w:tcBorders>
          </w:tcPr>
          <w:p w14:paraId="55EC06E8"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bCs/>
                <w:caps/>
                <w:color w:val="1F497D" w:themeColor="text2"/>
                <w:sz w:val="20"/>
                <w:szCs w:val="20"/>
                <w:lang w:val="de-DE" w:eastAsia="de-DE"/>
              </w:rPr>
            </w:pPr>
          </w:p>
        </w:tc>
        <w:tc>
          <w:tcPr>
            <w:tcW w:w="992" w:type="dxa"/>
            <w:tcBorders>
              <w:top w:val="nil"/>
              <w:left w:val="single" w:sz="4" w:space="0" w:color="auto"/>
              <w:bottom w:val="single" w:sz="4" w:space="0" w:color="auto"/>
            </w:tcBorders>
          </w:tcPr>
          <w:p w14:paraId="5AD1D75C"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olor w:val="1F497D" w:themeColor="text2"/>
                <w:sz w:val="20"/>
                <w:szCs w:val="20"/>
                <w:lang w:val="de-DE" w:eastAsia="de-DE"/>
              </w:rPr>
            </w:pPr>
          </w:p>
        </w:tc>
        <w:tc>
          <w:tcPr>
            <w:tcW w:w="851" w:type="dxa"/>
            <w:tcBorders>
              <w:top w:val="nil"/>
              <w:bottom w:val="nil"/>
            </w:tcBorders>
          </w:tcPr>
          <w:p w14:paraId="3F3FBF89"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bCs/>
                <w:color w:val="1F497D" w:themeColor="text2"/>
                <w:sz w:val="20"/>
                <w:szCs w:val="20"/>
                <w:lang w:val="de-DE" w:eastAsia="de-DE"/>
              </w:rPr>
            </w:pPr>
          </w:p>
        </w:tc>
        <w:tc>
          <w:tcPr>
            <w:tcW w:w="709" w:type="dxa"/>
            <w:tcBorders>
              <w:top w:val="nil"/>
              <w:bottom w:val="nil"/>
            </w:tcBorders>
          </w:tcPr>
          <w:p w14:paraId="0BA3BFD1"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4891" w:type="dxa"/>
            <w:tcBorders>
              <w:top w:val="nil"/>
              <w:bottom w:val="single" w:sz="6" w:space="0" w:color="auto"/>
              <w:right w:val="nil"/>
            </w:tcBorders>
          </w:tcPr>
          <w:p w14:paraId="24026E9F"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r>
      <w:tr w:rsidR="00A10E78" w:rsidRPr="00E9627B" w14:paraId="14EF977A" w14:textId="77777777" w:rsidTr="0060386F">
        <w:tc>
          <w:tcPr>
            <w:tcW w:w="850" w:type="dxa"/>
            <w:tcBorders>
              <w:top w:val="nil"/>
              <w:bottom w:val="nil"/>
              <w:right w:val="single" w:sz="4" w:space="0" w:color="auto"/>
            </w:tcBorders>
          </w:tcPr>
          <w:p w14:paraId="0B79E5AC"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olor w:val="1F497D" w:themeColor="text2"/>
                <w:sz w:val="20"/>
                <w:szCs w:val="20"/>
                <w:vertAlign w:val="superscript"/>
                <w:lang w:val="de-DE" w:eastAsia="de-DE"/>
              </w:rPr>
            </w:pPr>
          </w:p>
        </w:tc>
        <w:tc>
          <w:tcPr>
            <w:tcW w:w="992" w:type="dxa"/>
            <w:tcBorders>
              <w:top w:val="single" w:sz="4" w:space="0" w:color="auto"/>
              <w:left w:val="single" w:sz="4" w:space="0" w:color="auto"/>
              <w:bottom w:val="nil"/>
              <w:right w:val="nil"/>
            </w:tcBorders>
          </w:tcPr>
          <w:p w14:paraId="5E6CBE71" w14:textId="2978A6D5" w:rsidR="00A10E78" w:rsidRPr="001832F9" w:rsidRDefault="005E4F64" w:rsidP="00A10E78">
            <w:pPr>
              <w:tabs>
                <w:tab w:val="left" w:pos="567"/>
              </w:tabs>
              <w:suppressAutoHyphens/>
              <w:spacing w:after="0" w:line="240" w:lineRule="auto"/>
              <w:rPr>
                <w:rFonts w:ascii="Times New Roman" w:eastAsia="Times New Roman" w:hAnsi="Times New Roman" w:cs="Times New Roman"/>
                <w:bCs/>
                <w:color w:val="1F497D" w:themeColor="text2"/>
                <w:sz w:val="20"/>
                <w:szCs w:val="20"/>
                <w:lang w:val="de-DE" w:eastAsia="de-DE"/>
              </w:rPr>
            </w:pPr>
            <w:r w:rsidRPr="001832F9">
              <w:rPr>
                <w:rFonts w:ascii="Times New Roman" w:eastAsia="Times New Roman" w:hAnsi="Times New Roman" w:cs="Times New Roman"/>
                <w:bCs/>
                <w:color w:val="1F497D" w:themeColor="text2"/>
                <w:sz w:val="20"/>
                <w:szCs w:val="20"/>
                <w:lang w:val="de-DE" w:eastAsia="de-DE"/>
              </w:rPr>
              <w:t>Gegen-stände</w:t>
            </w:r>
          </w:p>
        </w:tc>
        <w:tc>
          <w:tcPr>
            <w:tcW w:w="851" w:type="dxa"/>
            <w:tcBorders>
              <w:top w:val="single" w:sz="4" w:space="0" w:color="auto"/>
              <w:left w:val="nil"/>
              <w:bottom w:val="nil"/>
            </w:tcBorders>
          </w:tcPr>
          <w:p w14:paraId="0CD2CF6B" w14:textId="77777777" w:rsidR="00A10E78" w:rsidRPr="001832F9" w:rsidRDefault="00A10E78" w:rsidP="00A10E78">
            <w:pPr>
              <w:tabs>
                <w:tab w:val="left" w:pos="567"/>
              </w:tabs>
              <w:suppressAutoHyphens/>
              <w:spacing w:after="0" w:line="240" w:lineRule="auto"/>
              <w:rPr>
                <w:rFonts w:ascii="Times New Roman" w:eastAsia="Times New Roman" w:hAnsi="Times New Roman" w:cs="Times New Roman"/>
                <w:bCs/>
                <w:color w:val="1F497D" w:themeColor="text2"/>
                <w:sz w:val="20"/>
                <w:szCs w:val="20"/>
                <w:lang w:val="de-DE" w:eastAsia="de-DE"/>
              </w:rPr>
            </w:pPr>
          </w:p>
        </w:tc>
        <w:tc>
          <w:tcPr>
            <w:tcW w:w="709" w:type="dxa"/>
            <w:tcBorders>
              <w:top w:val="single" w:sz="4" w:space="0" w:color="auto"/>
              <w:bottom w:val="nil"/>
              <w:right w:val="single" w:sz="4" w:space="0" w:color="auto"/>
            </w:tcBorders>
          </w:tcPr>
          <w:p w14:paraId="0E6BF199"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r w:rsidRPr="001832F9">
              <w:rPr>
                <w:rFonts w:ascii="Times New Roman" w:eastAsia="Times New Roman" w:hAnsi="Times New Roman" w:cs="Times New Roman"/>
                <w:bCs/>
                <w:caps/>
                <w:color w:val="1F497D" w:themeColor="text2"/>
                <w:sz w:val="20"/>
                <w:szCs w:val="20"/>
                <w:lang w:val="de-DE" w:eastAsia="de-DE"/>
              </w:rPr>
              <w:t>TC5</w:t>
            </w:r>
          </w:p>
        </w:tc>
        <w:tc>
          <w:tcPr>
            <w:tcW w:w="4891" w:type="dxa"/>
            <w:tcBorders>
              <w:top w:val="nil"/>
              <w:left w:val="single" w:sz="4" w:space="0" w:color="auto"/>
              <w:bottom w:val="nil"/>
            </w:tcBorders>
          </w:tcPr>
          <w:p w14:paraId="5E20371F" w14:textId="22EED4AB" w:rsidR="00A10E78" w:rsidRPr="001832F9" w:rsidRDefault="005E4F64" w:rsidP="00A10E78">
            <w:pPr>
              <w:tabs>
                <w:tab w:val="left" w:pos="567"/>
              </w:tabs>
              <w:suppressAutoHyphens/>
              <w:spacing w:after="0" w:line="240" w:lineRule="auto"/>
              <w:rPr>
                <w:rFonts w:ascii="Times New Roman" w:eastAsia="Times New Roman" w:hAnsi="Times New Roman" w:cs="Times New Roman"/>
                <w:bCs/>
                <w:caps/>
                <w:color w:val="1F497D" w:themeColor="text2"/>
                <w:sz w:val="20"/>
                <w:szCs w:val="20"/>
                <w:lang w:val="de-DE" w:eastAsia="de-DE"/>
              </w:rPr>
            </w:pPr>
            <w:r w:rsidRPr="001832F9">
              <w:rPr>
                <w:rFonts w:ascii="Times New Roman" w:eastAsia="Times New Roman" w:hAnsi="Times New Roman" w:cs="Times New Roman"/>
                <w:bCs/>
                <w:color w:val="1F497D" w:themeColor="text2"/>
                <w:sz w:val="20"/>
                <w:szCs w:val="20"/>
                <w:lang w:val="de-DE" w:eastAsia="de-DE"/>
              </w:rPr>
              <w:t>(keine Sammeleintragung mit diesem Klassifizierungscode vorhanden; soweit erforderlich, Zuordnung zu einer Sammeleintragung mit einem Klassifizierungscode, der nach der Tabelle der überwiegenden Gefahr in Unterabschnitt 2.1.3.10 zu bestimmen ist)</w:t>
            </w:r>
          </w:p>
        </w:tc>
      </w:tr>
      <w:tr w:rsidR="00A10E78" w:rsidRPr="00E9627B" w14:paraId="69B3517B" w14:textId="77777777" w:rsidTr="0060386F">
        <w:tc>
          <w:tcPr>
            <w:tcW w:w="850" w:type="dxa"/>
            <w:tcBorders>
              <w:top w:val="nil"/>
              <w:bottom w:val="nil"/>
              <w:right w:val="single" w:sz="4" w:space="0" w:color="auto"/>
            </w:tcBorders>
          </w:tcPr>
          <w:p w14:paraId="4692D66C"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992" w:type="dxa"/>
            <w:tcBorders>
              <w:top w:val="nil"/>
              <w:left w:val="single" w:sz="4" w:space="0" w:color="auto"/>
              <w:bottom w:val="nil"/>
              <w:right w:val="nil"/>
            </w:tcBorders>
          </w:tcPr>
          <w:p w14:paraId="0A38C26E"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olor w:val="1F497D" w:themeColor="text2"/>
                <w:sz w:val="20"/>
                <w:szCs w:val="20"/>
                <w:lang w:val="de-DE" w:eastAsia="de-DE"/>
              </w:rPr>
            </w:pPr>
          </w:p>
        </w:tc>
        <w:tc>
          <w:tcPr>
            <w:tcW w:w="851" w:type="dxa"/>
            <w:tcBorders>
              <w:top w:val="nil"/>
              <w:left w:val="nil"/>
              <w:bottom w:val="nil"/>
            </w:tcBorders>
          </w:tcPr>
          <w:p w14:paraId="3E87BD98"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olor w:val="1F497D" w:themeColor="text2"/>
                <w:sz w:val="20"/>
                <w:szCs w:val="20"/>
                <w:lang w:val="de-DE" w:eastAsia="de-DE"/>
              </w:rPr>
            </w:pPr>
          </w:p>
        </w:tc>
        <w:tc>
          <w:tcPr>
            <w:tcW w:w="709" w:type="dxa"/>
            <w:tcBorders>
              <w:top w:val="nil"/>
              <w:bottom w:val="nil"/>
            </w:tcBorders>
          </w:tcPr>
          <w:p w14:paraId="78813C91"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c>
          <w:tcPr>
            <w:tcW w:w="4891" w:type="dxa"/>
            <w:tcBorders>
              <w:top w:val="single" w:sz="6" w:space="0" w:color="auto"/>
              <w:bottom w:val="nil"/>
              <w:right w:val="nil"/>
            </w:tcBorders>
          </w:tcPr>
          <w:p w14:paraId="10FD8A67" w14:textId="77777777" w:rsidR="00A10E78" w:rsidRPr="001832F9" w:rsidRDefault="00A10E78" w:rsidP="00A10E78">
            <w:pPr>
              <w:tabs>
                <w:tab w:val="left" w:pos="567"/>
              </w:tabs>
              <w:suppressAutoHyphens/>
              <w:spacing w:after="0" w:line="240" w:lineRule="auto"/>
              <w:ind w:left="567" w:hanging="567"/>
              <w:rPr>
                <w:rFonts w:ascii="Times New Roman" w:eastAsia="Times New Roman" w:hAnsi="Times New Roman" w:cs="Times New Roman"/>
                <w:bCs/>
                <w:caps/>
                <w:color w:val="1F497D" w:themeColor="text2"/>
                <w:sz w:val="20"/>
                <w:szCs w:val="20"/>
                <w:lang w:val="de-DE" w:eastAsia="de-DE"/>
              </w:rPr>
            </w:pPr>
          </w:p>
        </w:tc>
      </w:tr>
    </w:tbl>
    <w:p w14:paraId="1F49C124" w14:textId="7E8E2A10"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B83334E" w14:textId="596A7227" w:rsidR="00A10E78" w:rsidRPr="001832F9" w:rsidRDefault="00A10E78" w:rsidP="005E4F64">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2.2.62.1.4.1</w:t>
      </w:r>
      <w:r w:rsidRPr="001832F9">
        <w:rPr>
          <w:rFonts w:ascii="Times New Roman" w:eastAsia="SimSun" w:hAnsi="Times New Roman" w:cs="Times New Roman"/>
          <w:color w:val="1F497D" w:themeColor="text2"/>
          <w:sz w:val="20"/>
          <w:szCs w:val="20"/>
          <w:lang w:val="de-DE" w:eastAsia="zh-CN"/>
        </w:rPr>
        <w:tab/>
      </w:r>
      <w:r w:rsidR="005E4F64" w:rsidRPr="001832F9">
        <w:rPr>
          <w:rFonts w:ascii="Times New Roman" w:eastAsia="SimSun" w:hAnsi="Times New Roman" w:cs="Times New Roman"/>
          <w:color w:val="1F497D" w:themeColor="text2"/>
          <w:sz w:val="20"/>
          <w:szCs w:val="20"/>
          <w:lang w:val="de-DE" w:eastAsia="zh-CN"/>
        </w:rPr>
        <w:t>In der Tabelle für UN 2814 bei der Eintragung „Affenpocken-Virus“ am Ende hinzufügen: „(nur Kulturen)“.</w:t>
      </w:r>
    </w:p>
    <w:p w14:paraId="23541E24" w14:textId="6125764D"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5F76A66" w14:textId="565251FE" w:rsidR="005E4F64" w:rsidRPr="001832F9" w:rsidRDefault="00A10E78" w:rsidP="005E4F6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2.2.7.1.3</w:t>
      </w:r>
      <w:r w:rsidRPr="001832F9">
        <w:rPr>
          <w:rFonts w:ascii="Times New Roman" w:eastAsia="SimSun" w:hAnsi="Times New Roman" w:cs="Times New Roman"/>
          <w:color w:val="1F497D" w:themeColor="text2"/>
          <w:sz w:val="20"/>
          <w:szCs w:val="20"/>
          <w:lang w:val="de-DE" w:eastAsia="zh-CN"/>
        </w:rPr>
        <w:tab/>
      </w:r>
      <w:r w:rsidR="005E4F64" w:rsidRPr="001832F9">
        <w:rPr>
          <w:rFonts w:ascii="Times New Roman" w:eastAsia="SimSun" w:hAnsi="Times New Roman" w:cs="Times New Roman"/>
          <w:color w:val="1F497D" w:themeColor="text2"/>
          <w:sz w:val="20"/>
          <w:szCs w:val="20"/>
          <w:lang w:val="de-DE" w:eastAsia="zh-CN"/>
        </w:rPr>
        <w:t>Nach der Begriffsbestimmung von „</w:t>
      </w:r>
      <w:r w:rsidR="005E4F64" w:rsidRPr="001832F9">
        <w:rPr>
          <w:rFonts w:ascii="Times New Roman" w:eastAsia="SimSun" w:hAnsi="Times New Roman" w:cs="Times New Roman"/>
          <w:b/>
          <w:bCs/>
          <w:i/>
          <w:iCs/>
          <w:color w:val="1F497D" w:themeColor="text2"/>
          <w:sz w:val="20"/>
          <w:szCs w:val="20"/>
          <w:lang w:val="de-DE" w:eastAsia="zh-CN"/>
        </w:rPr>
        <w:t>Spezifische Aktivität eines Radionuklids</w:t>
      </w:r>
      <w:r w:rsidR="005E4F64" w:rsidRPr="001832F9">
        <w:rPr>
          <w:rFonts w:ascii="Times New Roman" w:eastAsia="SimSun" w:hAnsi="Times New Roman" w:cs="Times New Roman"/>
          <w:color w:val="1F497D" w:themeColor="text2"/>
          <w:sz w:val="20"/>
          <w:szCs w:val="20"/>
          <w:lang w:val="de-DE" w:eastAsia="zh-CN"/>
        </w:rPr>
        <w:t>“ folgende Bemerkung einfügen:</w:t>
      </w:r>
    </w:p>
    <w:p w14:paraId="2CB833C3" w14:textId="0ACA3994" w:rsidR="00793E51" w:rsidRPr="001832F9" w:rsidRDefault="005E4F64" w:rsidP="005E4F6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b/>
          <w:bCs/>
          <w:color w:val="1F497D" w:themeColor="text2"/>
          <w:sz w:val="20"/>
          <w:szCs w:val="20"/>
          <w:lang w:val="de-DE" w:eastAsia="zh-CN"/>
        </w:rPr>
        <w:t>Bem</w:t>
      </w: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Für Zwecke des ADN gelten die Begriffe </w:t>
      </w:r>
      <w:r w:rsidR="00793E5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Aktivitätskonzentration</w:t>
      </w:r>
      <w:r w:rsidR="00793E5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und </w:t>
      </w:r>
      <w:r w:rsidR="00793E5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spezifische Aktivität</w:t>
      </w:r>
      <w:r w:rsidR="00793E5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als Synonyme.</w:t>
      </w:r>
    </w:p>
    <w:p w14:paraId="32E5ECB5" w14:textId="0E8E88B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56D21C8B" w14:textId="77777777" w:rsidR="00EF1EAB" w:rsidRPr="001832F9" w:rsidRDefault="00A10E78" w:rsidP="00EF1EAB">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2.2.9.1.2</w:t>
      </w:r>
      <w:r w:rsidRPr="001832F9">
        <w:rPr>
          <w:rFonts w:ascii="Times New Roman" w:eastAsia="SimSun" w:hAnsi="Times New Roman" w:cs="Times New Roman"/>
          <w:color w:val="1F497D" w:themeColor="text2"/>
          <w:sz w:val="20"/>
          <w:szCs w:val="20"/>
          <w:lang w:val="de-DE" w:eastAsia="zh-CN"/>
        </w:rPr>
        <w:tab/>
      </w:r>
      <w:r w:rsidR="00EF1EAB" w:rsidRPr="001832F9">
        <w:rPr>
          <w:rFonts w:ascii="Times New Roman" w:eastAsia="SimSun" w:hAnsi="Times New Roman" w:cs="Times New Roman"/>
          <w:color w:val="1F497D" w:themeColor="text2"/>
          <w:sz w:val="20"/>
          <w:szCs w:val="20"/>
          <w:lang w:val="de-DE" w:eastAsia="zh-CN"/>
        </w:rPr>
        <w:t>Unter dem Klassifizierungscode „M4“ nach „Lithiumbatterien“ einfügen: „und Natrium-Ionen-Batterien“.</w:t>
      </w:r>
    </w:p>
    <w:p w14:paraId="320AF243" w14:textId="28CB071D" w:rsidR="00A10E78" w:rsidRPr="001832F9" w:rsidRDefault="00EF1EAB"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w:t>
      </w:r>
      <w:r w:rsidR="00A10E78" w:rsidRPr="001832F9">
        <w:rPr>
          <w:rFonts w:ascii="Times New Roman" w:eastAsia="SimSun" w:hAnsi="Times New Roman" w:cs="Times New Roman"/>
          <w:i/>
          <w:iCs/>
          <w:color w:val="1F497D" w:themeColor="text2"/>
          <w:sz w:val="20"/>
          <w:szCs w:val="20"/>
          <w:lang w:val="de-DE" w:eastAsia="zh-CN"/>
        </w:rPr>
        <w:t>Referenzdokument: ECE/TRANS/WP.15/AC.1/2023/23/Add.1)</w:t>
      </w:r>
    </w:p>
    <w:p w14:paraId="3C0D6F4A" w14:textId="77777777" w:rsidR="00754C8A" w:rsidRPr="001832F9" w:rsidRDefault="00754C8A">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68FCC0C4" w14:textId="040B2EC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2.2.9.1.3</w:t>
      </w:r>
      <w:r w:rsidRPr="001832F9">
        <w:rPr>
          <w:rFonts w:ascii="Times New Roman" w:eastAsia="SimSun" w:hAnsi="Times New Roman" w:cs="Times New Roman"/>
          <w:color w:val="1F497D" w:themeColor="text2"/>
          <w:sz w:val="20"/>
          <w:szCs w:val="20"/>
          <w:lang w:val="de-DE" w:eastAsia="zh-CN"/>
        </w:rPr>
        <w:tab/>
      </w:r>
      <w:r w:rsidR="00EF1EAB" w:rsidRPr="001832F9">
        <w:rPr>
          <w:rFonts w:ascii="Times New Roman" w:eastAsia="SimSun" w:hAnsi="Times New Roman" w:cs="Times New Roman"/>
          <w:color w:val="1F497D" w:themeColor="text2"/>
          <w:sz w:val="20"/>
          <w:szCs w:val="20"/>
          <w:lang w:val="de-DE" w:eastAsia="zh-CN"/>
        </w:rPr>
        <w:t>Die Überschrift „Begriffsbestimmungen und Zuordnung“ vor der Absatzbezeichnung auf die Höhe der Absatzbezeichnung verschieben.</w:t>
      </w:r>
    </w:p>
    <w:p w14:paraId="437C0388" w14:textId="12700BF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7057A6B4" w14:textId="7CB9AAB2" w:rsidR="00487764"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2.2.9.1.4</w:t>
      </w:r>
      <w:r w:rsidRPr="001832F9">
        <w:rPr>
          <w:rFonts w:ascii="Times New Roman" w:eastAsia="SimSun" w:hAnsi="Times New Roman" w:cs="Times New Roman"/>
          <w:color w:val="1F497D" w:themeColor="text2"/>
          <w:sz w:val="20"/>
          <w:szCs w:val="20"/>
          <w:lang w:val="de-DE" w:eastAsia="zh-CN"/>
        </w:rPr>
        <w:tab/>
      </w:r>
      <w:r w:rsidR="00487764" w:rsidRPr="001832F9">
        <w:rPr>
          <w:rFonts w:ascii="Times New Roman" w:eastAsia="SimSun" w:hAnsi="Times New Roman" w:cs="Times New Roman"/>
          <w:color w:val="1F497D" w:themeColor="text2"/>
          <w:sz w:val="20"/>
          <w:szCs w:val="20"/>
          <w:lang w:val="de-DE" w:eastAsia="zh-CN"/>
        </w:rPr>
        <w:t xml:space="preserve">Die Überschrift </w:t>
      </w:r>
      <w:r w:rsidR="004A5173" w:rsidRPr="001832F9">
        <w:rPr>
          <w:rFonts w:ascii="Times New Roman" w:eastAsia="SimSun" w:hAnsi="Times New Roman" w:cs="Times New Roman"/>
          <w:color w:val="1F497D" w:themeColor="text2"/>
          <w:sz w:val="20"/>
          <w:szCs w:val="20"/>
          <w:lang w:val="de-DE" w:eastAsia="zh-CN"/>
        </w:rPr>
        <w:t xml:space="preserve">„Stoffe, die beim Einatmen als Feinstaub die Gesundheit gefährden können“ </w:t>
      </w:r>
      <w:r w:rsidR="00487764" w:rsidRPr="001832F9">
        <w:rPr>
          <w:rFonts w:ascii="Times New Roman" w:eastAsia="SimSun" w:hAnsi="Times New Roman" w:cs="Times New Roman"/>
          <w:color w:val="1F497D" w:themeColor="text2"/>
          <w:sz w:val="20"/>
          <w:szCs w:val="20"/>
          <w:lang w:val="de-DE" w:eastAsia="zh-CN"/>
        </w:rPr>
        <w:t>vor der Absatzbezeichnung auf die Höhe der Absatzbezeichnung verschieben.</w:t>
      </w:r>
    </w:p>
    <w:p w14:paraId="2DBF1E34" w14:textId="2271680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D0DFCE6" w14:textId="32FDDC46" w:rsidR="00487764"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2.2.9.1.5</w:t>
      </w:r>
      <w:r w:rsidRPr="001832F9">
        <w:rPr>
          <w:rFonts w:ascii="Times New Roman" w:eastAsia="SimSun" w:hAnsi="Times New Roman" w:cs="Times New Roman"/>
          <w:color w:val="1F497D" w:themeColor="text2"/>
          <w:sz w:val="20"/>
          <w:szCs w:val="20"/>
          <w:lang w:val="de-DE" w:eastAsia="zh-CN"/>
        </w:rPr>
        <w:tab/>
      </w:r>
      <w:r w:rsidR="00487764" w:rsidRPr="001832F9">
        <w:rPr>
          <w:rFonts w:ascii="Times New Roman" w:eastAsia="SimSun" w:hAnsi="Times New Roman" w:cs="Times New Roman"/>
          <w:color w:val="1F497D" w:themeColor="text2"/>
          <w:sz w:val="20"/>
          <w:szCs w:val="20"/>
          <w:lang w:val="de-DE" w:eastAsia="zh-CN"/>
        </w:rPr>
        <w:t xml:space="preserve">Die Überschrift </w:t>
      </w:r>
      <w:r w:rsidR="004A5173" w:rsidRPr="001832F9">
        <w:rPr>
          <w:rFonts w:ascii="Times New Roman" w:eastAsia="SimSun" w:hAnsi="Times New Roman" w:cs="Times New Roman"/>
          <w:color w:val="1F497D" w:themeColor="text2"/>
          <w:sz w:val="20"/>
          <w:szCs w:val="20"/>
          <w:lang w:val="de-DE" w:eastAsia="zh-CN"/>
        </w:rPr>
        <w:t xml:space="preserve">„Stoffe und Gegenstände, die im Brandfall Dioxine bilden können“ </w:t>
      </w:r>
      <w:r w:rsidR="00487764" w:rsidRPr="001832F9">
        <w:rPr>
          <w:rFonts w:ascii="Times New Roman" w:eastAsia="SimSun" w:hAnsi="Times New Roman" w:cs="Times New Roman"/>
          <w:color w:val="1F497D" w:themeColor="text2"/>
          <w:sz w:val="20"/>
          <w:szCs w:val="20"/>
          <w:lang w:val="de-DE" w:eastAsia="zh-CN"/>
        </w:rPr>
        <w:t>vor der Absatzbezeichnung auf die Höhe der Absatzbezeichnung verschieben.</w:t>
      </w:r>
    </w:p>
    <w:p w14:paraId="6893D556" w14:textId="3E6E8D36"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D46B069" w14:textId="09EF2055" w:rsidR="00487764"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2.2.9.1.6</w:t>
      </w:r>
      <w:r w:rsidRPr="001832F9">
        <w:rPr>
          <w:rFonts w:ascii="Times New Roman" w:eastAsia="SimSun" w:hAnsi="Times New Roman" w:cs="Times New Roman"/>
          <w:color w:val="1F497D" w:themeColor="text2"/>
          <w:sz w:val="20"/>
          <w:szCs w:val="20"/>
          <w:lang w:val="de-DE" w:eastAsia="zh-CN"/>
        </w:rPr>
        <w:tab/>
      </w:r>
      <w:r w:rsidR="00487764" w:rsidRPr="001832F9">
        <w:rPr>
          <w:rFonts w:ascii="Times New Roman" w:eastAsia="SimSun" w:hAnsi="Times New Roman" w:cs="Times New Roman"/>
          <w:color w:val="1F497D" w:themeColor="text2"/>
          <w:sz w:val="20"/>
          <w:szCs w:val="20"/>
          <w:lang w:val="de-DE" w:eastAsia="zh-CN"/>
        </w:rPr>
        <w:t xml:space="preserve">Die Überschrift </w:t>
      </w:r>
      <w:r w:rsidR="00F92410" w:rsidRPr="001832F9">
        <w:rPr>
          <w:rFonts w:ascii="Times New Roman" w:eastAsia="SimSun" w:hAnsi="Times New Roman" w:cs="Times New Roman"/>
          <w:color w:val="1F497D" w:themeColor="text2"/>
          <w:sz w:val="20"/>
          <w:szCs w:val="20"/>
          <w:lang w:val="de-DE" w:eastAsia="zh-CN"/>
        </w:rPr>
        <w:t>„</w:t>
      </w:r>
      <w:r w:rsidR="004A5173" w:rsidRPr="001832F9">
        <w:rPr>
          <w:rFonts w:ascii="Times New Roman" w:eastAsia="SimSun" w:hAnsi="Times New Roman" w:cs="Times New Roman"/>
          <w:color w:val="1F497D" w:themeColor="text2"/>
          <w:sz w:val="20"/>
          <w:szCs w:val="20"/>
          <w:lang w:val="de-DE" w:eastAsia="zh-CN"/>
        </w:rPr>
        <w:t>Stoffe, die entzündbare Dämpfe abgeben</w:t>
      </w:r>
      <w:r w:rsidR="00F92410" w:rsidRPr="001832F9">
        <w:rPr>
          <w:rFonts w:ascii="Times New Roman" w:eastAsia="SimSun" w:hAnsi="Times New Roman" w:cs="Times New Roman"/>
          <w:color w:val="1F497D" w:themeColor="text2"/>
          <w:sz w:val="20"/>
          <w:szCs w:val="20"/>
          <w:lang w:val="de-DE" w:eastAsia="zh-CN"/>
        </w:rPr>
        <w:t>“</w:t>
      </w:r>
      <w:r w:rsidR="004A5173" w:rsidRPr="001832F9">
        <w:rPr>
          <w:rFonts w:ascii="Times New Roman" w:eastAsia="SimSun" w:hAnsi="Times New Roman" w:cs="Times New Roman"/>
          <w:color w:val="1F497D" w:themeColor="text2"/>
          <w:sz w:val="20"/>
          <w:szCs w:val="20"/>
          <w:lang w:val="de-DE" w:eastAsia="zh-CN"/>
        </w:rPr>
        <w:t xml:space="preserve"> </w:t>
      </w:r>
      <w:r w:rsidR="00487764" w:rsidRPr="001832F9">
        <w:rPr>
          <w:rFonts w:ascii="Times New Roman" w:eastAsia="SimSun" w:hAnsi="Times New Roman" w:cs="Times New Roman"/>
          <w:color w:val="1F497D" w:themeColor="text2"/>
          <w:sz w:val="20"/>
          <w:szCs w:val="20"/>
          <w:lang w:val="de-DE" w:eastAsia="zh-CN"/>
        </w:rPr>
        <w:t>vor der Absatzbezeichnung auf die Höhe der Absatzbezeichnung verschieben.</w:t>
      </w:r>
    </w:p>
    <w:p w14:paraId="73575FF1" w14:textId="637C9B24"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8796F70" w14:textId="77777777" w:rsidR="00F92410" w:rsidRPr="001832F9" w:rsidRDefault="00A10E78" w:rsidP="00F9241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2.2.9.1.7</w:t>
      </w:r>
      <w:r w:rsidRPr="001832F9">
        <w:rPr>
          <w:rFonts w:ascii="Times New Roman" w:eastAsia="SimSun" w:hAnsi="Times New Roman" w:cs="Times New Roman"/>
          <w:color w:val="1F497D" w:themeColor="text2"/>
          <w:sz w:val="20"/>
          <w:szCs w:val="20"/>
          <w:lang w:val="de-DE" w:eastAsia="zh-CN"/>
        </w:rPr>
        <w:tab/>
      </w:r>
      <w:r w:rsidR="00F92410" w:rsidRPr="001832F9">
        <w:rPr>
          <w:rFonts w:ascii="Times New Roman" w:eastAsia="SimSun" w:hAnsi="Times New Roman" w:cs="Times New Roman"/>
          <w:color w:val="1F497D" w:themeColor="text2"/>
          <w:sz w:val="20"/>
          <w:szCs w:val="20"/>
          <w:lang w:val="de-DE" w:eastAsia="zh-CN"/>
        </w:rPr>
        <w:t>Folgende Änderungen vornehmen:</w:t>
      </w:r>
    </w:p>
    <w:p w14:paraId="1B0D1565" w14:textId="0999AEF4" w:rsidR="00F92410" w:rsidRPr="001832F9" w:rsidRDefault="00F92410" w:rsidP="00E72924">
      <w:pPr>
        <w:tabs>
          <w:tab w:val="left" w:pos="2552"/>
        </w:tabs>
        <w:suppressAutoHyphens/>
        <w:kinsoku w:val="0"/>
        <w:overflowPunct w:val="0"/>
        <w:autoSpaceDE w:val="0"/>
        <w:autoSpaceDN w:val="0"/>
        <w:adjustRightInd w:val="0"/>
        <w:snapToGrid w:val="0"/>
        <w:spacing w:after="120" w:line="240" w:lineRule="atLeast"/>
        <w:ind w:left="2552" w:right="1134" w:hanging="392"/>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Die Überschrift „Lithiumbatterien“ erhält folgenden Wortlaut: „2.2.9.1.7</w:t>
      </w:r>
      <w:r w:rsidR="00E72924"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Lithiumbatterien und Natrium-Ionen-Batterien“.</w:t>
      </w:r>
    </w:p>
    <w:p w14:paraId="367EE63E" w14:textId="1E176AAB" w:rsidR="00F92410" w:rsidRPr="001832F9" w:rsidRDefault="00F92410" w:rsidP="00E72924">
      <w:pPr>
        <w:tabs>
          <w:tab w:val="left" w:pos="2552"/>
        </w:tabs>
        <w:suppressAutoHyphens/>
        <w:kinsoku w:val="0"/>
        <w:overflowPunct w:val="0"/>
        <w:autoSpaceDE w:val="0"/>
        <w:autoSpaceDN w:val="0"/>
        <w:adjustRightInd w:val="0"/>
        <w:snapToGrid w:val="0"/>
        <w:spacing w:after="120" w:line="240" w:lineRule="atLeast"/>
        <w:ind w:left="2552" w:right="1134" w:hanging="392"/>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Der bisherige Absatz </w:t>
      </w:r>
      <w:r w:rsidR="00E7292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2.2.9.1.7</w:t>
      </w:r>
      <w:r w:rsidR="00E7292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wird zu </w:t>
      </w:r>
      <w:r w:rsidR="00E7292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2.2.9.1.7.1</w:t>
      </w:r>
      <w:r w:rsidR="00E7292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mit folgender Überschrift: „2.2.9.1.7.1</w:t>
      </w:r>
      <w:r w:rsidR="00E72924"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Lithiumbatterien“.</w:t>
      </w:r>
    </w:p>
    <w:p w14:paraId="7768D53F" w14:textId="6706F98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B54B4C8" w14:textId="77777777" w:rsidR="00E72924" w:rsidRPr="001832F9" w:rsidRDefault="00A10E78" w:rsidP="00E72924">
      <w:pPr>
        <w:tabs>
          <w:tab w:val="left" w:pos="2268"/>
          <w:tab w:val="left" w:pos="4536"/>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2.2.9.1.7.1 </w:t>
      </w:r>
      <w:r w:rsidR="00E72924" w:rsidRPr="001832F9">
        <w:rPr>
          <w:rFonts w:ascii="Times New Roman" w:eastAsia="SimSun" w:hAnsi="Times New Roman" w:cs="Times New Roman"/>
          <w:color w:val="1F497D" w:themeColor="text2"/>
          <w:sz w:val="20"/>
          <w:szCs w:val="20"/>
          <w:lang w:val="de-DE" w:eastAsia="zh-CN"/>
        </w:rPr>
        <w:t>(bisheriger Absatz 2.2.9.1.7)</w:t>
      </w:r>
      <w:r w:rsidR="00E72924" w:rsidRPr="001832F9">
        <w:rPr>
          <w:rFonts w:ascii="Times New Roman" w:eastAsia="SimSun" w:hAnsi="Times New Roman" w:cs="Times New Roman"/>
          <w:color w:val="1F497D" w:themeColor="text2"/>
          <w:sz w:val="20"/>
          <w:szCs w:val="20"/>
          <w:lang w:val="de-DE" w:eastAsia="zh-CN"/>
        </w:rPr>
        <w:tab/>
        <w:t>In Absatz d) „mit mehreren Zellen oder mit Zellen in Parallelschaltung“ ändern in: „mit Zellen oder mit mehreren Zellen in Parallelschaltung“.</w:t>
      </w:r>
    </w:p>
    <w:p w14:paraId="4BA8009F" w14:textId="77777777" w:rsidR="00E72924" w:rsidRPr="001832F9" w:rsidRDefault="00E72924" w:rsidP="00E72924">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[betrifft nur die deutsche Fassung]</w:t>
      </w:r>
    </w:p>
    <w:p w14:paraId="072CB4CC" w14:textId="77777777" w:rsidR="00E72924" w:rsidRPr="001832F9" w:rsidRDefault="00E72924" w:rsidP="00E72924">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e) am Anfang vor „Zellen und Batterien“ einfügen: „die“.</w:t>
      </w:r>
    </w:p>
    <w:p w14:paraId="5920B233" w14:textId="77777777" w:rsidR="00E72924" w:rsidRPr="001832F9" w:rsidRDefault="00E72924" w:rsidP="00E72924">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[betrifft nur die deutsche Fassung]</w:t>
      </w:r>
    </w:p>
    <w:p w14:paraId="177FB33C" w14:textId="77777777" w:rsidR="00E72924" w:rsidRPr="001832F9" w:rsidRDefault="00E72924" w:rsidP="00E72924">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Am Ende von Absatz g) folgende Bemerkung einfügen:</w:t>
      </w:r>
    </w:p>
    <w:p w14:paraId="0146F592" w14:textId="42179948" w:rsidR="00E72924" w:rsidRPr="001832F9" w:rsidRDefault="00E72924" w:rsidP="00E72924">
      <w:pPr>
        <w:tabs>
          <w:tab w:val="left" w:pos="2268"/>
        </w:tabs>
        <w:suppressAutoHyphens/>
        <w:kinsoku w:val="0"/>
        <w:overflowPunct w:val="0"/>
        <w:autoSpaceDE w:val="0"/>
        <w:autoSpaceDN w:val="0"/>
        <w:adjustRightInd w:val="0"/>
        <w:snapToGrid w:val="0"/>
        <w:spacing w:after="120" w:line="240" w:lineRule="atLeast"/>
        <w:ind w:left="1701"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b/>
          <w:bCs/>
          <w:color w:val="1F497D" w:themeColor="text2"/>
          <w:sz w:val="20"/>
          <w:szCs w:val="20"/>
          <w:lang w:val="de-DE" w:eastAsia="zh-CN"/>
        </w:rPr>
        <w:t>Bem</w:t>
      </w: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Der Begriff „zur Verfügung stellen“ bedeutet, dass Hersteller und nachfolgende Vertreiber sicherstellen, dass die Prüfzusammenfassung zugänglich ist, damit der Absender oder andere Personen in der Lieferkette die Einhaltung der Vorschriften bestätigen können.“</w:t>
      </w:r>
      <w:r w:rsidR="00CC51A4" w:rsidRPr="001832F9">
        <w:rPr>
          <w:rFonts w:ascii="Times New Roman" w:eastAsia="SimSun" w:hAnsi="Times New Roman" w:cs="Times New Roman"/>
          <w:color w:val="1F497D" w:themeColor="text2"/>
          <w:sz w:val="20"/>
          <w:szCs w:val="20"/>
          <w:lang w:val="de-DE" w:eastAsia="zh-CN"/>
        </w:rPr>
        <w:t>.</w:t>
      </w:r>
    </w:p>
    <w:p w14:paraId="12B90FC2" w14:textId="0D2B8768" w:rsidR="00A10E78" w:rsidRPr="001832F9" w:rsidRDefault="00A10E78" w:rsidP="00BF2C2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 (</w:t>
      </w:r>
      <w:r w:rsidR="00BF2C24"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609E3CFF" w14:textId="4348C109" w:rsidR="00A10E78" w:rsidRPr="001832F9" w:rsidRDefault="00B93F6D"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Einen neuen Absatz 2.2.9.1.7.2 mit folgendem Wortlaut aufnehmen</w:t>
      </w:r>
      <w:r w:rsidR="00A10E78" w:rsidRPr="001832F9">
        <w:rPr>
          <w:rFonts w:ascii="Times New Roman" w:eastAsia="SimSun" w:hAnsi="Times New Roman" w:cs="Times New Roman"/>
          <w:color w:val="1F497D" w:themeColor="text2"/>
          <w:sz w:val="20"/>
          <w:szCs w:val="20"/>
          <w:lang w:val="de-DE" w:eastAsia="zh-CN"/>
        </w:rPr>
        <w:t>:</w:t>
      </w:r>
    </w:p>
    <w:p w14:paraId="7A26B37B" w14:textId="3776CBC3"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„2.2.9.1.7.2</w:t>
      </w:r>
      <w:r w:rsidRPr="001832F9">
        <w:rPr>
          <w:rFonts w:ascii="Times New Roman" w:eastAsia="SimSun" w:hAnsi="Times New Roman" w:cs="Times New Roman"/>
          <w:color w:val="1F497D" w:themeColor="text2"/>
          <w:sz w:val="20"/>
          <w:szCs w:val="20"/>
          <w:lang w:val="de-DE" w:eastAsia="zh-CN"/>
        </w:rPr>
        <w:tab/>
        <w:t>Natrium-Ionen-Batterien</w:t>
      </w:r>
    </w:p>
    <w:p w14:paraId="23B74269" w14:textId="350D66E0"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Zellen und Batterien, Zellen und Batterien in Ausrüstungen oder Zellen und Batterien, mit Ausrüstungen verpackt, die Natriumionen enthalten und ein wiederaufladbares elektrochemisches System darstellen, bei dem sowohl die positive als auch die negative Elektrode Interkalations- oder Einlagerungsverbindungen sind, und die so gebaut sind, dass keine der beiden Elektroden metallisches Natrium (oder eine Natriumlegierung) enthält und als Elektrolyt eine organische, nicht wässerige Verbindung verwendet wird, müssen der UN-Nummer 3551 bzw. 3552 zugeordnet werden.</w:t>
      </w:r>
    </w:p>
    <w:p w14:paraId="41D7A733" w14:textId="77777777" w:rsidR="00B93F6D" w:rsidRPr="001832F9" w:rsidRDefault="00B93F6D" w:rsidP="00B93F6D">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b/>
          <w:bCs/>
          <w:i/>
          <w:iCs/>
          <w:color w:val="1F497D" w:themeColor="text2"/>
          <w:sz w:val="20"/>
          <w:szCs w:val="20"/>
          <w:lang w:val="de-DE" w:eastAsia="zh-CN"/>
        </w:rPr>
        <w:t>Bem.</w:t>
      </w:r>
      <w:r w:rsidRPr="001832F9">
        <w:rPr>
          <w:rFonts w:ascii="Times New Roman" w:eastAsia="SimSun" w:hAnsi="Times New Roman" w:cs="Times New Roman"/>
          <w:b/>
          <w:bCs/>
          <w:i/>
          <w:iCs/>
          <w:color w:val="1F497D" w:themeColor="text2"/>
          <w:sz w:val="20"/>
          <w:szCs w:val="20"/>
          <w:lang w:val="de-DE" w:eastAsia="zh-CN"/>
        </w:rPr>
        <w:tab/>
      </w:r>
      <w:r w:rsidRPr="001832F9">
        <w:rPr>
          <w:rFonts w:ascii="Times New Roman" w:eastAsia="SimSun" w:hAnsi="Times New Roman" w:cs="Times New Roman"/>
          <w:color w:val="1F497D" w:themeColor="text2"/>
          <w:sz w:val="20"/>
          <w:szCs w:val="20"/>
          <w:lang w:val="de-DE" w:eastAsia="zh-CN"/>
        </w:rPr>
        <w:t>Interkaliertes Natrium liegt in ionischer oder quasi-atomarer Form im Gitter des Elektrodenmaterials vor.</w:t>
      </w:r>
    </w:p>
    <w:p w14:paraId="7F9B58C5" w14:textId="77777777" w:rsidR="00B93F6D" w:rsidRPr="001832F9" w:rsidRDefault="00B93F6D" w:rsidP="00B93F6D">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Sie dürfen unter diesen Eintragungen befördert werden, wenn sie den folgenden Vorschriften entsprechen:</w:t>
      </w:r>
    </w:p>
    <w:p w14:paraId="543C09DD" w14:textId="01E3E478"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w:t>
      </w:r>
      <w:r w:rsidRPr="001832F9">
        <w:rPr>
          <w:rFonts w:ascii="Times New Roman" w:eastAsia="SimSun" w:hAnsi="Times New Roman" w:cs="Times New Roman"/>
          <w:color w:val="1F497D" w:themeColor="text2"/>
          <w:sz w:val="20"/>
          <w:szCs w:val="20"/>
          <w:lang w:val="de-DE" w:eastAsia="zh-CN"/>
        </w:rPr>
        <w:tab/>
        <w:t>jede Zelle oder Batterie entspricht einem Typ, für den nachgewiesen wurde, dass er die Anforderungen der anwendbaren Prüfungen des Handbuchs Prüfungen und Kriterien Teil III Unterabschnitt 38.3 erfüllt;</w:t>
      </w:r>
    </w:p>
    <w:p w14:paraId="7CAFCB86" w14:textId="74D0BE3B" w:rsidR="00B93F6D" w:rsidRPr="001832F9" w:rsidRDefault="00B93F6D" w:rsidP="0006482D">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b/>
          <w:bCs/>
          <w:color w:val="1F497D" w:themeColor="text2"/>
          <w:sz w:val="20"/>
          <w:szCs w:val="20"/>
          <w:lang w:val="de-DE" w:eastAsia="zh-CN"/>
        </w:rPr>
        <w:lastRenderedPageBreak/>
        <w:t>Bem.</w:t>
      </w:r>
      <w:r w:rsidRPr="001832F9">
        <w:rPr>
          <w:rFonts w:ascii="Times New Roman" w:eastAsia="SimSun" w:hAnsi="Times New Roman" w:cs="Times New Roman"/>
          <w:b/>
          <w:bCs/>
          <w:color w:val="1F497D" w:themeColor="text2"/>
          <w:sz w:val="20"/>
          <w:szCs w:val="20"/>
          <w:lang w:val="de-DE" w:eastAsia="zh-CN"/>
        </w:rPr>
        <w:tab/>
      </w:r>
      <w:r w:rsidRPr="001832F9">
        <w:rPr>
          <w:rFonts w:ascii="Times New Roman" w:eastAsia="SimSun" w:hAnsi="Times New Roman" w:cs="Times New Roman"/>
          <w:color w:val="1F497D" w:themeColor="text2"/>
          <w:sz w:val="20"/>
          <w:szCs w:val="20"/>
          <w:lang w:val="de-DE" w:eastAsia="zh-CN"/>
        </w:rPr>
        <w:t>Batterien müssen einem Typ entsprechen, für den nachgewiesen wurde, dass er die Prüfanforderungen des Handbuchs Prüfungen und Kriterien Teil III Unterabschnitt 38.3 erfüllt, unabhängig davon, ob die Zellen, aus denen sie zusammengesetzt sind, einem geprüften Typ entsprechen.</w:t>
      </w:r>
    </w:p>
    <w:p w14:paraId="01A34734" w14:textId="77777777"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w:t>
      </w:r>
      <w:r w:rsidRPr="001832F9">
        <w:rPr>
          <w:rFonts w:ascii="Times New Roman" w:eastAsia="SimSun" w:hAnsi="Times New Roman" w:cs="Times New Roman"/>
          <w:color w:val="1F497D" w:themeColor="text2"/>
          <w:sz w:val="20"/>
          <w:szCs w:val="20"/>
          <w:lang w:val="de-DE" w:eastAsia="zh-CN"/>
        </w:rPr>
        <w:tab/>
        <w:t>jede Zelle und Batterie verfügt über eine Sicherheitsentlüftungseinrichtung oder ist so ausgelegt, dass unter normalen Beförderungsbedingungen ein Gewalt-bruch verhindert wird;</w:t>
      </w:r>
    </w:p>
    <w:p w14:paraId="47C20522" w14:textId="071EE50F"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c)</w:t>
      </w:r>
      <w:r w:rsidRPr="001832F9">
        <w:rPr>
          <w:rFonts w:ascii="Times New Roman" w:eastAsia="SimSun" w:hAnsi="Times New Roman" w:cs="Times New Roman"/>
          <w:color w:val="1F497D" w:themeColor="text2"/>
          <w:sz w:val="20"/>
          <w:szCs w:val="20"/>
          <w:lang w:val="de-DE" w:eastAsia="zh-CN"/>
        </w:rPr>
        <w:tab/>
        <w:t>jede Zelle und Batterie ist mit einer wirksamen Vorrichtung zur Verhinderung äußerer Kurzschlüsse ausgerüstet;</w:t>
      </w:r>
    </w:p>
    <w:p w14:paraId="6D54E066" w14:textId="47461B3C"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w:t>
      </w:r>
      <w:r w:rsidRPr="001832F9">
        <w:rPr>
          <w:rFonts w:ascii="Times New Roman" w:eastAsia="SimSun" w:hAnsi="Times New Roman" w:cs="Times New Roman"/>
          <w:color w:val="1F497D" w:themeColor="text2"/>
          <w:sz w:val="20"/>
          <w:szCs w:val="20"/>
          <w:lang w:val="de-DE" w:eastAsia="zh-CN"/>
        </w:rPr>
        <w:tab/>
        <w:t>jede Batterie mit Zellen oder mit mehreren Zellen in Parallelschaltung ist mit wirksamen Einrichtungen ausgerüstet, die einen gefährlichen Rückstrom verhindern (z. B. Dioden, Sicherungen usw.);</w:t>
      </w:r>
    </w:p>
    <w:p w14:paraId="447CC5A9" w14:textId="678F9BC5"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e)</w:t>
      </w:r>
      <w:r w:rsidRPr="001832F9">
        <w:rPr>
          <w:rFonts w:ascii="Times New Roman" w:eastAsia="SimSun" w:hAnsi="Times New Roman" w:cs="Times New Roman"/>
          <w:color w:val="1F497D" w:themeColor="text2"/>
          <w:sz w:val="20"/>
          <w:szCs w:val="20"/>
          <w:lang w:val="de-DE" w:eastAsia="zh-CN"/>
        </w:rPr>
        <w:tab/>
        <w:t>die Zellen und Batterien sind gemäß einem in Absatz 2.2.9.1.7.1 e) (i) bis (ix) beschriebenen Qualitätssicherungsprogramm hergestellt;</w:t>
      </w:r>
    </w:p>
    <w:p w14:paraId="00186056" w14:textId="6FE3B17A"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f)</w:t>
      </w:r>
      <w:r w:rsidRPr="001832F9">
        <w:rPr>
          <w:rFonts w:ascii="Times New Roman" w:eastAsia="SimSun" w:hAnsi="Times New Roman" w:cs="Times New Roman"/>
          <w:color w:val="1F497D" w:themeColor="text2"/>
          <w:sz w:val="20"/>
          <w:szCs w:val="20"/>
          <w:lang w:val="de-DE" w:eastAsia="zh-CN"/>
        </w:rPr>
        <w:tab/>
        <w:t>Hersteller und nachfolgende Vertreiber von Zellen oder Batterien müssen die im Handbuch Prüfungen und Kriterien Teil III Unterabschnitt 38.3 Absatz 38.3.5 festgelegte Prüfzusammenfassung zur Verfügung stellen.</w:t>
      </w:r>
    </w:p>
    <w:p w14:paraId="71CC98BC" w14:textId="63CDAE84" w:rsidR="00B93F6D" w:rsidRPr="001832F9" w:rsidRDefault="00B93F6D" w:rsidP="00B93F6D">
      <w:pPr>
        <w:tabs>
          <w:tab w:val="left" w:pos="2268"/>
        </w:tabs>
        <w:suppressAutoHyphens/>
        <w:kinsoku w:val="0"/>
        <w:overflowPunct w:val="0"/>
        <w:autoSpaceDE w:val="0"/>
        <w:autoSpaceDN w:val="0"/>
        <w:adjustRightInd w:val="0"/>
        <w:snapToGrid w:val="0"/>
        <w:spacing w:after="120" w:line="240" w:lineRule="atLeast"/>
        <w:ind w:left="3261" w:right="1134" w:hanging="709"/>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b/>
          <w:bCs/>
          <w:color w:val="1F497D" w:themeColor="text2"/>
          <w:sz w:val="20"/>
          <w:szCs w:val="20"/>
          <w:lang w:val="de-DE" w:eastAsia="zh-CN"/>
        </w:rPr>
        <w:t>Bem.</w:t>
      </w:r>
      <w:r w:rsidRPr="001832F9">
        <w:rPr>
          <w:rFonts w:ascii="Times New Roman" w:eastAsia="SimSun" w:hAnsi="Times New Roman" w:cs="Times New Roman"/>
          <w:color w:val="1F497D" w:themeColor="text2"/>
          <w:sz w:val="20"/>
          <w:szCs w:val="20"/>
          <w:lang w:val="de-DE" w:eastAsia="zh-CN"/>
        </w:rPr>
        <w:tab/>
        <w:t>Der Begriff „zur Verfügung stellen“ bedeutet, dass Hersteller und nachfolgende Vertreiber sicherstellen, dass die Prüfzusammenfassung zugänglich ist, damit der Absender oder andere Personen in der Lieferkette die Einhaltung der Vorschriften bestätigen können.</w:t>
      </w:r>
    </w:p>
    <w:p w14:paraId="618CCA49" w14:textId="068B7C0C" w:rsidR="00B93F6D" w:rsidRPr="001832F9" w:rsidRDefault="00B93F6D" w:rsidP="0006482D">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Natrium-Ionen-Batterien unterliegen den Vorschriften des ADN nicht, wenn sie den Anforderungen des Kapitels 3.3 Sondervorschrift 188 oder 400 entsprechen.</w:t>
      </w:r>
      <w:r w:rsidR="0006482D" w:rsidRPr="001832F9">
        <w:rPr>
          <w:rFonts w:ascii="Times New Roman" w:eastAsia="SimSun" w:hAnsi="Times New Roman" w:cs="Times New Roman"/>
          <w:color w:val="1F497D" w:themeColor="text2"/>
          <w:sz w:val="20"/>
          <w:szCs w:val="20"/>
          <w:lang w:val="de-DE" w:eastAsia="zh-CN"/>
        </w:rPr>
        <w:t>“.</w:t>
      </w:r>
    </w:p>
    <w:p w14:paraId="08B80273" w14:textId="787D7AD0" w:rsidR="00A10E78" w:rsidRPr="001832F9" w:rsidRDefault="00A10E78" w:rsidP="00BF2C2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sz w:val="20"/>
          <w:szCs w:val="20"/>
          <w:lang w:val="de-DE" w:eastAsia="zh-CN"/>
        </w:rPr>
      </w:pPr>
      <w:bookmarkStart w:id="2" w:name="_Hlk147756308"/>
      <w:r w:rsidRPr="001832F9">
        <w:rPr>
          <w:rFonts w:ascii="Times New Roman" w:eastAsia="SimSun" w:hAnsi="Times New Roman" w:cs="Times New Roman"/>
          <w:i/>
          <w:iCs/>
          <w:color w:val="1F497D" w:themeColor="text2"/>
          <w:sz w:val="20"/>
          <w:szCs w:val="20"/>
          <w:lang w:val="de-DE" w:eastAsia="zh-CN"/>
        </w:rPr>
        <w:t>(Referenzdokument: ECE/TRANS/WP.15/AC.1/2023/23/Add.1) (</w:t>
      </w:r>
      <w:r w:rsidR="00BF2C24"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ECE/TRANS/WP.15/AC.1/170, </w:t>
      </w:r>
      <w:r w:rsidR="00933B9F" w:rsidRPr="001832F9">
        <w:rPr>
          <w:rFonts w:ascii="Times New Roman" w:eastAsia="SimSun" w:hAnsi="Times New Roman" w:cs="Times New Roman"/>
          <w:i/>
          <w:iCs/>
          <w:color w:val="1F497D" w:themeColor="text2"/>
          <w:sz w:val="20"/>
          <w:szCs w:val="20"/>
          <w:lang w:val="de-DE" w:eastAsia="zh-CN"/>
        </w:rPr>
        <w:t>Anlage</w:t>
      </w:r>
      <w:r w:rsidRPr="001832F9">
        <w:rPr>
          <w:rFonts w:ascii="Times New Roman" w:eastAsia="SimSun" w:hAnsi="Times New Roman" w:cs="Times New Roman"/>
          <w:i/>
          <w:iCs/>
          <w:color w:val="1F497D" w:themeColor="text2"/>
          <w:sz w:val="20"/>
          <w:szCs w:val="20"/>
          <w:lang w:val="de-DE" w:eastAsia="zh-CN"/>
        </w:rPr>
        <w:t xml:space="preserve"> II)</w:t>
      </w:r>
    </w:p>
    <w:bookmarkEnd w:id="2"/>
    <w:p w14:paraId="278E6496" w14:textId="0642D48B" w:rsidR="00CA3E2F"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2.2.9.1.8</w:t>
      </w:r>
      <w:r w:rsidRPr="001832F9">
        <w:rPr>
          <w:rFonts w:ascii="Times New Roman" w:eastAsia="SimSun" w:hAnsi="Times New Roman" w:cs="Times New Roman"/>
          <w:color w:val="1F497D" w:themeColor="text2"/>
          <w:sz w:val="20"/>
          <w:szCs w:val="20"/>
          <w:lang w:val="de-DE" w:eastAsia="zh-CN"/>
        </w:rPr>
        <w:tab/>
      </w:r>
      <w:r w:rsidR="00CA3E2F" w:rsidRPr="001832F9">
        <w:rPr>
          <w:rFonts w:ascii="Times New Roman" w:eastAsia="SimSun" w:hAnsi="Times New Roman" w:cs="Times New Roman"/>
          <w:color w:val="1F497D" w:themeColor="text2"/>
          <w:sz w:val="20"/>
          <w:szCs w:val="20"/>
          <w:lang w:val="de-DE" w:eastAsia="zh-CN"/>
        </w:rPr>
        <w:t>Die Überschrift „Rettungsmittel“ vor der Absatzbezeichnung auf die Höhe der Absatzbezeichnung verschieben.</w:t>
      </w:r>
    </w:p>
    <w:p w14:paraId="13E5D100" w14:textId="3D89EB9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97681E8" w14:textId="77777777" w:rsidR="002439E4" w:rsidRPr="001832F9" w:rsidRDefault="00A10E78" w:rsidP="002439E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2.2.9.1.10</w:t>
      </w:r>
      <w:r w:rsidRPr="001832F9">
        <w:rPr>
          <w:rFonts w:ascii="Times New Roman" w:eastAsia="SimSun" w:hAnsi="Times New Roman" w:cs="Times New Roman"/>
          <w:color w:val="1F497D" w:themeColor="text2"/>
          <w:sz w:val="20"/>
          <w:szCs w:val="20"/>
          <w:lang w:val="de-DE" w:eastAsia="zh-CN"/>
        </w:rPr>
        <w:tab/>
      </w:r>
      <w:r w:rsidR="002439E4" w:rsidRPr="001832F9">
        <w:rPr>
          <w:rFonts w:ascii="Times New Roman" w:eastAsia="SimSun" w:hAnsi="Times New Roman" w:cs="Times New Roman"/>
          <w:color w:val="1F497D" w:themeColor="text2"/>
          <w:sz w:val="20"/>
          <w:szCs w:val="20"/>
          <w:lang w:val="de-DE" w:eastAsia="zh-CN"/>
        </w:rPr>
        <w:t>Die Überschrift erhält folgenden Wortlaut:</w:t>
      </w:r>
    </w:p>
    <w:p w14:paraId="0D4D74B4" w14:textId="0AD3B35E" w:rsidR="002439E4" w:rsidRPr="001832F9" w:rsidRDefault="00C20E29" w:rsidP="002439E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2439E4" w:rsidRPr="001832F9">
        <w:rPr>
          <w:rFonts w:ascii="Times New Roman" w:eastAsia="SimSun" w:hAnsi="Times New Roman" w:cs="Times New Roman"/>
          <w:color w:val="1F497D" w:themeColor="text2"/>
          <w:sz w:val="20"/>
          <w:szCs w:val="20"/>
          <w:lang w:val="de-DE" w:eastAsia="zh-CN"/>
        </w:rPr>
        <w:t>2.2.9.1.10</w:t>
      </w:r>
      <w:r w:rsidR="002439E4" w:rsidRPr="001832F9">
        <w:rPr>
          <w:rFonts w:ascii="Times New Roman" w:eastAsia="SimSun" w:hAnsi="Times New Roman" w:cs="Times New Roman"/>
          <w:color w:val="1F497D" w:themeColor="text2"/>
          <w:sz w:val="20"/>
          <w:szCs w:val="20"/>
          <w:lang w:val="de-DE" w:eastAsia="zh-CN"/>
        </w:rPr>
        <w:tab/>
        <w:t>Schadstoffe für die aquatische Umwelt: umweltgefährdende Stoffe (aquatische Umwelt)“.</w:t>
      </w:r>
    </w:p>
    <w:p w14:paraId="5D2D9115" w14:textId="5314EE67"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3823CA37" w14:textId="732B90AE"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2.2.9.1.11</w:t>
      </w:r>
      <w:r w:rsidRPr="001832F9">
        <w:rPr>
          <w:rFonts w:ascii="Times New Roman" w:eastAsia="SimSun" w:hAnsi="Times New Roman" w:cs="Times New Roman"/>
          <w:color w:val="1F497D" w:themeColor="text2"/>
          <w:sz w:val="20"/>
          <w:szCs w:val="20"/>
          <w:lang w:val="de-DE" w:eastAsia="zh-CN"/>
        </w:rPr>
        <w:tab/>
      </w:r>
      <w:r w:rsidR="000D54A2" w:rsidRPr="001832F9">
        <w:rPr>
          <w:rFonts w:ascii="Times New Roman" w:eastAsia="SimSun" w:hAnsi="Times New Roman" w:cs="Times New Roman"/>
          <w:color w:val="1F497D" w:themeColor="text2"/>
          <w:sz w:val="20"/>
          <w:szCs w:val="20"/>
          <w:lang w:val="de-DE" w:eastAsia="zh-CN"/>
        </w:rPr>
        <w:t>Die Überschrift „Genetisch veränderte Mikroorganismen oder Organismen“ vor der Absatzbezeichnung auf die Höhe der Absatzbezeichnung verschieben.</w:t>
      </w:r>
    </w:p>
    <w:p w14:paraId="501175EC" w14:textId="6801DC87"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1181833" w14:textId="77777777" w:rsidR="000D54A2" w:rsidRPr="001832F9" w:rsidRDefault="00A10E78" w:rsidP="000D54A2">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2.2.9.1.11</w:t>
      </w:r>
      <w:r w:rsidRPr="001832F9">
        <w:rPr>
          <w:rFonts w:ascii="Times New Roman" w:eastAsia="SimSun" w:hAnsi="Times New Roman" w:cs="Times New Roman"/>
          <w:color w:val="1F497D" w:themeColor="text2"/>
          <w:sz w:val="20"/>
          <w:szCs w:val="20"/>
          <w:lang w:val="de-DE" w:eastAsia="zh-CN"/>
        </w:rPr>
        <w:tab/>
      </w:r>
      <w:r w:rsidR="000D54A2" w:rsidRPr="001832F9">
        <w:rPr>
          <w:rFonts w:ascii="Times New Roman" w:eastAsia="SimSun" w:hAnsi="Times New Roman" w:cs="Times New Roman"/>
          <w:color w:val="1F497D" w:themeColor="text2"/>
          <w:sz w:val="20"/>
          <w:szCs w:val="20"/>
          <w:lang w:val="de-DE" w:eastAsia="zh-CN"/>
        </w:rPr>
        <w:t>Folgende neue Bem. 3 hinzufügen:</w:t>
      </w:r>
    </w:p>
    <w:p w14:paraId="021B7F73" w14:textId="0311BA08" w:rsidR="000D54A2" w:rsidRPr="001832F9" w:rsidRDefault="000D54A2" w:rsidP="000D54A2">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b/>
          <w:bCs/>
          <w:color w:val="1F497D" w:themeColor="text2"/>
          <w:sz w:val="20"/>
          <w:szCs w:val="20"/>
          <w:lang w:val="de-DE" w:eastAsia="zh-CN"/>
        </w:rPr>
        <w:t>3.</w:t>
      </w:r>
      <w:r w:rsidRPr="001832F9">
        <w:rPr>
          <w:rFonts w:ascii="Times New Roman" w:eastAsia="SimSun" w:hAnsi="Times New Roman" w:cs="Times New Roman"/>
          <w:color w:val="1F497D" w:themeColor="text2"/>
          <w:sz w:val="20"/>
          <w:szCs w:val="20"/>
          <w:lang w:val="de-DE" w:eastAsia="zh-CN"/>
        </w:rPr>
        <w:tab/>
        <w:t>Pharmazeutische Produkte (wie Impfstoffe), die in einer zur Verabreichung bereiten Form verpackt sind, einschließlich solcher, die sich in der klinischen Erprobung befinden, und die GMMO oder GMO enthalten, unterliegen nicht dem ADN.“.</w:t>
      </w:r>
    </w:p>
    <w:p w14:paraId="22466229" w14:textId="0D4321C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38704BB5" w14:textId="6A73472B" w:rsidR="000D54A2"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2.2.9.1.13</w:t>
      </w:r>
      <w:r w:rsidRPr="001832F9">
        <w:rPr>
          <w:rFonts w:ascii="Times New Roman" w:eastAsia="SimSun" w:hAnsi="Times New Roman" w:cs="Times New Roman"/>
          <w:color w:val="1F497D" w:themeColor="text2"/>
          <w:sz w:val="20"/>
          <w:szCs w:val="20"/>
          <w:lang w:val="de-DE" w:eastAsia="zh-CN"/>
        </w:rPr>
        <w:tab/>
      </w:r>
      <w:r w:rsidR="000D54A2" w:rsidRPr="001832F9">
        <w:rPr>
          <w:rFonts w:ascii="Times New Roman" w:eastAsia="SimSun" w:hAnsi="Times New Roman" w:cs="Times New Roman"/>
          <w:color w:val="1F497D" w:themeColor="text2"/>
          <w:sz w:val="20"/>
          <w:szCs w:val="20"/>
          <w:lang w:val="de-DE" w:eastAsia="zh-CN"/>
        </w:rPr>
        <w:t>Die Überschrift „Erwärmte Stoffe“ vor der Absatzbezeichnung auf die Höhe der Absatzbezeichnung verschieben.</w:t>
      </w:r>
    </w:p>
    <w:p w14:paraId="3CF65D49" w14:textId="11A3A5EB"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79061BBB" w14:textId="77777777" w:rsidR="000B3EB5" w:rsidRPr="001832F9" w:rsidRDefault="000B3EB5">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75C324E4" w14:textId="08F6A434" w:rsidR="00FF176A" w:rsidRPr="001832F9" w:rsidRDefault="00A10E78" w:rsidP="00FF176A">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2.2.9.1.14</w:t>
      </w:r>
      <w:r w:rsidRPr="001832F9">
        <w:rPr>
          <w:rFonts w:ascii="Times New Roman" w:eastAsia="SimSun" w:hAnsi="Times New Roman" w:cs="Times New Roman"/>
          <w:color w:val="1F497D" w:themeColor="text2"/>
          <w:sz w:val="20"/>
          <w:szCs w:val="20"/>
          <w:lang w:val="de-DE" w:eastAsia="zh-CN"/>
        </w:rPr>
        <w:tab/>
      </w:r>
      <w:r w:rsidR="00FF176A" w:rsidRPr="001832F9">
        <w:rPr>
          <w:rFonts w:ascii="Times New Roman" w:eastAsia="SimSun" w:hAnsi="Times New Roman" w:cs="Times New Roman"/>
          <w:color w:val="1F497D" w:themeColor="text2"/>
          <w:sz w:val="20"/>
          <w:szCs w:val="20"/>
          <w:lang w:val="de-DE" w:eastAsia="zh-CN"/>
        </w:rPr>
        <w:t>Die Überschrift „Andere Stoffe und Gegenstände, die während der Beförderung eine Gefahr darstellen und nicht unter die Definition einer anderen Klasse fallen“ vor der Absatzbezeichnung auf die Höhe der Absatzbezeichnung verschieben.</w:t>
      </w:r>
    </w:p>
    <w:p w14:paraId="2FE49543" w14:textId="4E936072" w:rsidR="00FF176A" w:rsidRPr="001832F9" w:rsidRDefault="00FF176A" w:rsidP="00FF176A">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Im Einleitungssatz nach „Stoffe“ einfügen: „und Gegenstände“.</w:t>
      </w:r>
    </w:p>
    <w:p w14:paraId="5EACB038" w14:textId="5C00F820"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5D9C51A" w14:textId="55A92204" w:rsidR="000E6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2.2.9.1.15</w:t>
      </w:r>
      <w:r w:rsidRPr="001832F9">
        <w:rPr>
          <w:rFonts w:ascii="Times New Roman" w:eastAsia="SimSun" w:hAnsi="Times New Roman" w:cs="Times New Roman"/>
          <w:color w:val="1F497D" w:themeColor="text2"/>
          <w:sz w:val="20"/>
          <w:szCs w:val="20"/>
          <w:lang w:val="de-DE" w:eastAsia="zh-CN"/>
        </w:rPr>
        <w:tab/>
      </w:r>
      <w:r w:rsidR="000E6E78" w:rsidRPr="001832F9">
        <w:rPr>
          <w:rFonts w:ascii="Times New Roman" w:eastAsia="SimSun" w:hAnsi="Times New Roman" w:cs="Times New Roman"/>
          <w:color w:val="1F497D" w:themeColor="text2"/>
          <w:sz w:val="20"/>
          <w:szCs w:val="20"/>
          <w:lang w:val="de-DE" w:eastAsia="zh-CN"/>
        </w:rPr>
        <w:t>Die Überschrift „Zuordnung zu Verpackungsgruppen“ vor der Absatzbezeichnung auf die Höhe der Absatzbezeichnung verschieben.</w:t>
      </w:r>
    </w:p>
    <w:p w14:paraId="3F4E72AC" w14:textId="0D80F1A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54547277" w14:textId="6E5BEE4B" w:rsidR="000E6E78" w:rsidRPr="001832F9" w:rsidRDefault="00A10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sz w:val="20"/>
          <w:szCs w:val="20"/>
          <w:lang w:val="de-DE" w:eastAsia="zh-CN"/>
        </w:rPr>
      </w:pPr>
      <w:r w:rsidRPr="001832F9">
        <w:rPr>
          <w:rFonts w:ascii="Times New Roman" w:eastAsia="SimSun" w:hAnsi="Times New Roman" w:cs="Times New Roman"/>
          <w:sz w:val="20"/>
          <w:szCs w:val="20"/>
          <w:lang w:val="de-DE" w:eastAsia="zh-CN"/>
        </w:rPr>
        <w:t>2.2.9.2</w:t>
      </w:r>
      <w:r w:rsidRPr="001832F9">
        <w:rPr>
          <w:rFonts w:ascii="Times New Roman" w:eastAsia="SimSun" w:hAnsi="Times New Roman" w:cs="Times New Roman"/>
          <w:sz w:val="20"/>
          <w:szCs w:val="20"/>
          <w:lang w:val="de-DE" w:eastAsia="zh-CN"/>
        </w:rPr>
        <w:tab/>
      </w:r>
      <w:r w:rsidR="000E6E78" w:rsidRPr="001832F9">
        <w:rPr>
          <w:rFonts w:ascii="Times New Roman" w:eastAsia="SimSun" w:hAnsi="Times New Roman" w:cs="Times New Roman"/>
          <w:sz w:val="20"/>
          <w:szCs w:val="20"/>
          <w:lang w:val="de-DE" w:eastAsia="zh-CN"/>
        </w:rPr>
        <w:t>Im ersten Spiegelstrich nach „Lithiumbatterien“ einfügen: „und Natrium-Ionen-Batterien“.</w:t>
      </w:r>
    </w:p>
    <w:p w14:paraId="62A28CCD" w14:textId="5C048CF6"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7BEB039E" w14:textId="06F2F249" w:rsidR="000E6E78" w:rsidRPr="001832F9" w:rsidRDefault="00A10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bookmarkStart w:id="3" w:name="_Hlk153289221"/>
      <w:r w:rsidRPr="001832F9">
        <w:rPr>
          <w:rFonts w:ascii="Times New Roman" w:eastAsia="SimSun" w:hAnsi="Times New Roman" w:cs="Times New Roman"/>
          <w:color w:val="1F497D" w:themeColor="text2"/>
          <w:sz w:val="20"/>
          <w:szCs w:val="20"/>
          <w:lang w:val="de-DE" w:eastAsia="zh-CN"/>
        </w:rPr>
        <w:t>2.2.9.3</w:t>
      </w:r>
      <w:bookmarkEnd w:id="3"/>
      <w:r w:rsidRPr="001832F9">
        <w:rPr>
          <w:rFonts w:ascii="Times New Roman" w:eastAsia="SimSun" w:hAnsi="Times New Roman" w:cs="Times New Roman"/>
          <w:color w:val="1F497D" w:themeColor="text2"/>
          <w:sz w:val="20"/>
          <w:szCs w:val="20"/>
          <w:lang w:val="de-DE" w:eastAsia="zh-CN"/>
        </w:rPr>
        <w:tab/>
      </w:r>
      <w:r w:rsidR="000E6E78" w:rsidRPr="001832F9">
        <w:rPr>
          <w:rFonts w:ascii="Times New Roman" w:eastAsia="SimSun" w:hAnsi="Times New Roman" w:cs="Times New Roman"/>
          <w:color w:val="1F497D" w:themeColor="text2"/>
          <w:sz w:val="20"/>
          <w:szCs w:val="20"/>
          <w:lang w:val="de-DE" w:eastAsia="zh-CN"/>
        </w:rPr>
        <w:t>Unter „Lithiumbatterien M4“ folgende Änderungen vornehmen:</w:t>
      </w:r>
    </w:p>
    <w:p w14:paraId="62FFCFD8" w14:textId="76D8C522" w:rsidR="000E6E78" w:rsidRPr="001832F9" w:rsidRDefault="000E6E78" w:rsidP="00B8667F">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Die Überschrift „Lithiumbatterien M4“ ändern in: „Lithiumbatterien und Natrium-Ionen-Batterien M4“.</w:t>
      </w:r>
    </w:p>
    <w:p w14:paraId="39F556B0" w14:textId="77777777" w:rsidR="000E6E78" w:rsidRPr="001832F9" w:rsidRDefault="000E6E78" w:rsidP="00B8667F">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Folgende neue Eintragungen hinzufügen:</w:t>
      </w:r>
    </w:p>
    <w:p w14:paraId="17BF764E" w14:textId="66295A91" w:rsidR="000E6E78" w:rsidRPr="001832F9" w:rsidRDefault="000E6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„3551</w:t>
      </w:r>
      <w:r w:rsidRPr="001832F9">
        <w:rPr>
          <w:rFonts w:ascii="Times New Roman" w:eastAsia="SimSun" w:hAnsi="Times New Roman" w:cs="Times New Roman"/>
          <w:color w:val="1F497D" w:themeColor="text2"/>
          <w:sz w:val="20"/>
          <w:szCs w:val="20"/>
          <w:lang w:val="de-DE" w:eastAsia="zh-CN"/>
        </w:rPr>
        <w:tab/>
        <w:t>NATRIUM-IONEN-BATTERIEN mit einem organischen Elektrolyt</w:t>
      </w:r>
    </w:p>
    <w:p w14:paraId="272A39CC" w14:textId="78C4B36C" w:rsidR="000E6E78" w:rsidRPr="001832F9" w:rsidRDefault="000E6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3552</w:t>
      </w:r>
      <w:r w:rsidRPr="001832F9">
        <w:rPr>
          <w:rFonts w:ascii="Times New Roman" w:eastAsia="SimSun" w:hAnsi="Times New Roman" w:cs="Times New Roman"/>
          <w:color w:val="1F497D" w:themeColor="text2"/>
          <w:sz w:val="20"/>
          <w:szCs w:val="20"/>
          <w:lang w:val="de-DE" w:eastAsia="zh-CN"/>
        </w:rPr>
        <w:tab/>
        <w:t>NATRIUM-IONEN-BATTERIEN IN AUSRÜSTUNGEN oder NATRIUM-IONEN-BATTERIEN, MIT AUSRÜSTUNGEN VERPACKT, mit einem organischen Elektrolyt“.</w:t>
      </w:r>
    </w:p>
    <w:p w14:paraId="5B5A86E2" w14:textId="5A9B0736" w:rsidR="000E6E78" w:rsidRPr="001832F9" w:rsidRDefault="000E6E78" w:rsidP="00790C3D">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Unter „Rettungsmittel M5“ folgende neue Eintragung hinzufügen:</w:t>
      </w:r>
    </w:p>
    <w:p w14:paraId="7714B506" w14:textId="229A1485" w:rsidR="000E6E78" w:rsidRPr="001832F9" w:rsidRDefault="000E6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bookmarkStart w:id="4" w:name="_Hlk153289188"/>
      <w:r w:rsidRPr="001832F9">
        <w:rPr>
          <w:rFonts w:ascii="Times New Roman" w:eastAsia="SimSun" w:hAnsi="Times New Roman" w:cs="Times New Roman"/>
          <w:color w:val="1F497D" w:themeColor="text2"/>
          <w:sz w:val="20"/>
          <w:szCs w:val="20"/>
          <w:lang w:val="de-DE" w:eastAsia="zh-CN"/>
        </w:rPr>
        <w:t>„3559</w:t>
      </w:r>
      <w:r w:rsidRPr="001832F9">
        <w:rPr>
          <w:rFonts w:ascii="Times New Roman" w:eastAsia="SimSun" w:hAnsi="Times New Roman" w:cs="Times New Roman"/>
          <w:color w:val="1F497D" w:themeColor="text2"/>
          <w:sz w:val="20"/>
          <w:szCs w:val="20"/>
          <w:lang w:val="de-DE" w:eastAsia="zh-CN"/>
        </w:rPr>
        <w:tab/>
        <w:t>FEUERLÖSCHMITTEL-DISPERGIERVORRICHTUNGEN“.</w:t>
      </w:r>
    </w:p>
    <w:p w14:paraId="53D0251B" w14:textId="53ED2CAB" w:rsidR="000E6E78" w:rsidRPr="001832F9" w:rsidRDefault="000E6E78" w:rsidP="00B8667F">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Unter „andere Stoffe und Gegenstände, die während der Beförderung eine Gefahr darstellen und nicht unter die </w:t>
      </w:r>
      <w:r w:rsidR="00D978C5" w:rsidRPr="001832F9">
        <w:rPr>
          <w:rFonts w:ascii="Times New Roman" w:eastAsia="SimSun" w:hAnsi="Times New Roman" w:cs="Times New Roman"/>
          <w:color w:val="1F497D" w:themeColor="text2"/>
          <w:sz w:val="20"/>
          <w:szCs w:val="20"/>
          <w:lang w:val="de-DE" w:eastAsia="zh-CN"/>
        </w:rPr>
        <w:t xml:space="preserve">Definition </w:t>
      </w:r>
      <w:r w:rsidRPr="001832F9">
        <w:rPr>
          <w:rFonts w:ascii="Times New Roman" w:eastAsia="SimSun" w:hAnsi="Times New Roman" w:cs="Times New Roman"/>
          <w:color w:val="1F497D" w:themeColor="text2"/>
          <w:sz w:val="20"/>
          <w:szCs w:val="20"/>
          <w:lang w:val="de-DE" w:eastAsia="zh-CN"/>
        </w:rPr>
        <w:t>einer anderen Klasse fallen M11“ folgende neue Eintragungen hinzufügen:</w:t>
      </w:r>
    </w:p>
    <w:bookmarkEnd w:id="4"/>
    <w:p w14:paraId="07EAE5A2" w14:textId="556C6F71" w:rsidR="000E6E78" w:rsidRPr="001832F9" w:rsidRDefault="000E6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„3556</w:t>
      </w:r>
      <w:r w:rsidRPr="001832F9">
        <w:rPr>
          <w:rFonts w:ascii="Times New Roman" w:eastAsia="SimSun" w:hAnsi="Times New Roman" w:cs="Times New Roman"/>
          <w:color w:val="1F497D" w:themeColor="text2"/>
          <w:sz w:val="20"/>
          <w:szCs w:val="20"/>
          <w:lang w:val="de-DE" w:eastAsia="zh-CN"/>
        </w:rPr>
        <w:tab/>
        <w:t>FAHRZEUG MIT ANTRIEB DURCH LITHIUM-IONEN-BATTERIEN</w:t>
      </w:r>
    </w:p>
    <w:p w14:paraId="59783A9D" w14:textId="77777777" w:rsidR="000E6E78" w:rsidRPr="001832F9" w:rsidRDefault="000E6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3557</w:t>
      </w:r>
      <w:r w:rsidRPr="001832F9">
        <w:rPr>
          <w:rFonts w:ascii="Times New Roman" w:eastAsia="SimSun" w:hAnsi="Times New Roman" w:cs="Times New Roman"/>
          <w:color w:val="1F497D" w:themeColor="text2"/>
          <w:sz w:val="20"/>
          <w:szCs w:val="20"/>
          <w:lang w:val="de-DE" w:eastAsia="zh-CN"/>
        </w:rPr>
        <w:tab/>
        <w:t>FAHRZEUG MIT ANTRIEB DURCH LITHIUM-METALL-BATTERIEN</w:t>
      </w:r>
    </w:p>
    <w:p w14:paraId="3B494AFB" w14:textId="3CF132C9" w:rsidR="000E6E78" w:rsidRPr="001832F9" w:rsidRDefault="000E6E78" w:rsidP="000E6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3558</w:t>
      </w:r>
      <w:r w:rsidRPr="001832F9">
        <w:rPr>
          <w:rFonts w:ascii="Times New Roman" w:eastAsia="SimSun" w:hAnsi="Times New Roman" w:cs="Times New Roman"/>
          <w:color w:val="1F497D" w:themeColor="text2"/>
          <w:sz w:val="20"/>
          <w:szCs w:val="20"/>
          <w:lang w:val="de-DE" w:eastAsia="zh-CN"/>
        </w:rPr>
        <w:tab/>
        <w:t>FAHRZEUG MIT ANTRIEB DURCH NATRIUM-IONEN-BATTERIEN.“.</w:t>
      </w:r>
    </w:p>
    <w:p w14:paraId="377A54D2" w14:textId="5B28E847"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B14D860" w14:textId="4825F823" w:rsidR="00A10E78" w:rsidRPr="001832F9" w:rsidRDefault="00A10E78" w:rsidP="00A10E7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SimSun" w:hAnsi="Times New Roman" w:cs="Times New Roman"/>
          <w:b/>
          <w:sz w:val="24"/>
          <w:szCs w:val="20"/>
          <w:lang w:val="de-DE" w:eastAsia="zh-CN"/>
        </w:rPr>
      </w:pPr>
      <w:r w:rsidRPr="001832F9">
        <w:rPr>
          <w:rFonts w:ascii="Times New Roman" w:eastAsia="SimSun" w:hAnsi="Times New Roman" w:cs="Times New Roman"/>
          <w:b/>
          <w:sz w:val="24"/>
          <w:szCs w:val="20"/>
          <w:lang w:val="de-DE" w:eastAsia="zh-CN"/>
        </w:rPr>
        <w:tab/>
      </w:r>
      <w:r w:rsidRPr="001832F9">
        <w:rPr>
          <w:rFonts w:ascii="Times New Roman" w:eastAsia="SimSun" w:hAnsi="Times New Roman" w:cs="Times New Roman"/>
          <w:b/>
          <w:sz w:val="24"/>
          <w:szCs w:val="20"/>
          <w:lang w:val="de-DE" w:eastAsia="zh-CN"/>
        </w:rPr>
        <w:tab/>
        <w:t>Kapitel 3.1</w:t>
      </w:r>
    </w:p>
    <w:p w14:paraId="19BDBDC8" w14:textId="342E9B6E" w:rsidR="00A10E78" w:rsidRPr="001832F9" w:rsidRDefault="00A10E78" w:rsidP="00F85729">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3.1.2.2</w:t>
      </w:r>
      <w:r w:rsidRPr="001832F9">
        <w:rPr>
          <w:rFonts w:ascii="Times New Roman" w:eastAsia="SimSun" w:hAnsi="Times New Roman" w:cs="Times New Roman"/>
          <w:color w:val="1F497D" w:themeColor="text2"/>
          <w:sz w:val="20"/>
          <w:szCs w:val="20"/>
          <w:lang w:val="de-DE" w:eastAsia="zh-CN"/>
        </w:rPr>
        <w:tab/>
      </w:r>
      <w:r w:rsidR="00F85729" w:rsidRPr="001832F9">
        <w:rPr>
          <w:rFonts w:ascii="Times New Roman" w:eastAsia="SimSun" w:hAnsi="Times New Roman" w:cs="Times New Roman"/>
          <w:color w:val="1F497D" w:themeColor="text2"/>
          <w:sz w:val="20"/>
          <w:szCs w:val="20"/>
          <w:lang w:val="de-DE" w:eastAsia="zh-CN"/>
        </w:rPr>
        <w:t>Im ersten Satz streichen: „„und“ oder“.</w:t>
      </w:r>
    </w:p>
    <w:p w14:paraId="1F267282" w14:textId="5122812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1039854" w14:textId="564F07B4"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3.2</w:t>
      </w:r>
    </w:p>
    <w:p w14:paraId="28762052" w14:textId="525507A6" w:rsidR="00F85729" w:rsidRPr="001832F9" w:rsidRDefault="00A10E78" w:rsidP="00F85729">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3.2.1</w:t>
      </w:r>
      <w:r w:rsidRPr="001832F9">
        <w:rPr>
          <w:rFonts w:ascii="Times New Roman" w:eastAsia="SimSun" w:hAnsi="Times New Roman" w:cs="Times New Roman"/>
          <w:color w:val="1F497D" w:themeColor="text2"/>
          <w:sz w:val="20"/>
          <w:szCs w:val="20"/>
          <w:lang w:val="de-DE" w:eastAsia="zh-CN"/>
        </w:rPr>
        <w:tab/>
      </w:r>
      <w:r w:rsidR="00F85729" w:rsidRPr="001832F9">
        <w:rPr>
          <w:rFonts w:ascii="Times New Roman" w:eastAsia="SimSun" w:hAnsi="Times New Roman" w:cs="Times New Roman"/>
          <w:color w:val="1F497D" w:themeColor="text2"/>
          <w:sz w:val="20"/>
          <w:szCs w:val="20"/>
          <w:lang w:val="de-DE" w:eastAsia="zh-CN"/>
        </w:rPr>
        <w:t>In der Erläuterung zu Spalte (4) folgenden Änderungen vornehmen:</w:t>
      </w:r>
    </w:p>
    <w:p w14:paraId="1FC1F136" w14:textId="17E0F055" w:rsidR="00F85729" w:rsidRPr="001832F9" w:rsidRDefault="00F85729" w:rsidP="00581542">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Der letzte Satz erhält folgenden Wortlaut: „Gegenstände und bestimmte Stoffe sind keiner Verpackungsgruppe zugeordnet.“</w:t>
      </w:r>
      <w:r w:rsidR="003C59C8" w:rsidRPr="001832F9">
        <w:rPr>
          <w:rFonts w:ascii="Times New Roman" w:eastAsia="SimSun" w:hAnsi="Times New Roman" w:cs="Times New Roman"/>
          <w:color w:val="1F497D" w:themeColor="text2"/>
          <w:sz w:val="20"/>
          <w:szCs w:val="20"/>
          <w:lang w:val="de-DE" w:eastAsia="zh-CN"/>
        </w:rPr>
        <w:t>.</w:t>
      </w:r>
    </w:p>
    <w:p w14:paraId="111698AF" w14:textId="4DCC56EF" w:rsidR="00F85729" w:rsidRPr="001832F9" w:rsidRDefault="00F85729" w:rsidP="00581542">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Folgenden Satz </w:t>
      </w:r>
      <w:r w:rsidR="003C59C8" w:rsidRPr="001832F9">
        <w:rPr>
          <w:rFonts w:ascii="Times New Roman" w:eastAsia="SimSun" w:hAnsi="Times New Roman" w:cs="Times New Roman"/>
          <w:color w:val="1F497D" w:themeColor="text2"/>
          <w:sz w:val="20"/>
          <w:szCs w:val="20"/>
          <w:lang w:val="de-DE" w:eastAsia="zh-CN"/>
        </w:rPr>
        <w:t xml:space="preserve">am Ende </w:t>
      </w:r>
      <w:r w:rsidRPr="001832F9">
        <w:rPr>
          <w:rFonts w:ascii="Times New Roman" w:eastAsia="SimSun" w:hAnsi="Times New Roman" w:cs="Times New Roman"/>
          <w:color w:val="1F497D" w:themeColor="text2"/>
          <w:sz w:val="20"/>
          <w:szCs w:val="20"/>
          <w:lang w:val="de-DE" w:eastAsia="zh-CN"/>
        </w:rPr>
        <w:t>hinzufügen: „Verpackungsgruppen können auch über die in der Spalte (6) angegebenen Sondervorschriften des Kapitels 3.3 zugeordnet werden.“</w:t>
      </w:r>
      <w:r w:rsidR="003C59C8" w:rsidRPr="001832F9">
        <w:rPr>
          <w:rFonts w:ascii="Times New Roman" w:eastAsia="SimSun" w:hAnsi="Times New Roman" w:cs="Times New Roman"/>
          <w:color w:val="1F497D" w:themeColor="text2"/>
          <w:sz w:val="20"/>
          <w:szCs w:val="20"/>
          <w:lang w:val="de-DE" w:eastAsia="zh-CN"/>
        </w:rPr>
        <w:t>.</w:t>
      </w:r>
    </w:p>
    <w:p w14:paraId="345044C0" w14:textId="3D02116F" w:rsidR="00A10E78" w:rsidRPr="001832F9" w:rsidRDefault="00A10E78" w:rsidP="00BF2C2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BF2C24"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 </w:t>
      </w:r>
      <w:r w:rsidR="00BF2C24" w:rsidRPr="001832F9">
        <w:rPr>
          <w:rFonts w:ascii="Times New Roman" w:eastAsia="Times New Roman" w:hAnsi="Times New Roman" w:cs="Times New Roman"/>
          <w:i/>
          <w:iCs/>
          <w:color w:val="1F497D" w:themeColor="text2"/>
          <w:sz w:val="20"/>
          <w:szCs w:val="20"/>
          <w:lang w:val="de-DE"/>
        </w:rPr>
        <w:t>für die englische Fassung</w:t>
      </w:r>
      <w:r w:rsidRPr="001832F9">
        <w:rPr>
          <w:rFonts w:ascii="Times New Roman" w:eastAsia="SimSun" w:hAnsi="Times New Roman" w:cs="Times New Roman"/>
          <w:i/>
          <w:iCs/>
          <w:color w:val="1F497D" w:themeColor="text2"/>
          <w:sz w:val="20"/>
          <w:szCs w:val="20"/>
          <w:lang w:val="de-DE" w:eastAsia="zh-CN"/>
        </w:rPr>
        <w:t>)</w:t>
      </w:r>
    </w:p>
    <w:p w14:paraId="066A461B" w14:textId="72613414"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lastRenderedPageBreak/>
        <w:tab/>
      </w:r>
      <w:r w:rsidRPr="001832F9">
        <w:rPr>
          <w:rFonts w:ascii="Times New Roman" w:eastAsia="Times New Roman" w:hAnsi="Times New Roman" w:cs="Times New Roman"/>
          <w:b/>
          <w:sz w:val="24"/>
          <w:szCs w:val="20"/>
          <w:lang w:val="de-DE"/>
        </w:rPr>
        <w:tab/>
      </w:r>
      <w:bookmarkStart w:id="5" w:name="_Toc104993921"/>
      <w:bookmarkStart w:id="6" w:name="_Toc104994377"/>
      <w:r w:rsidRPr="001832F9">
        <w:rPr>
          <w:rFonts w:ascii="Times New Roman" w:eastAsia="Times New Roman" w:hAnsi="Times New Roman" w:cs="Times New Roman"/>
          <w:b/>
          <w:sz w:val="24"/>
          <w:szCs w:val="20"/>
          <w:lang w:val="de-DE"/>
        </w:rPr>
        <w:t xml:space="preserve">Kapitel 3.2, </w:t>
      </w:r>
      <w:r w:rsidR="001865B7" w:rsidRPr="001832F9">
        <w:rPr>
          <w:rFonts w:ascii="Times New Roman" w:eastAsia="Times New Roman" w:hAnsi="Times New Roman" w:cs="Times New Roman"/>
          <w:b/>
          <w:sz w:val="24"/>
          <w:szCs w:val="20"/>
          <w:lang w:val="de-DE"/>
        </w:rPr>
        <w:t>Tabelle</w:t>
      </w:r>
      <w:r w:rsidRPr="001832F9">
        <w:rPr>
          <w:rFonts w:ascii="Times New Roman" w:eastAsia="Times New Roman" w:hAnsi="Times New Roman" w:cs="Times New Roman"/>
          <w:b/>
          <w:sz w:val="24"/>
          <w:szCs w:val="20"/>
          <w:lang w:val="de-DE"/>
        </w:rPr>
        <w:t xml:space="preserve"> A</w:t>
      </w:r>
      <w:bookmarkEnd w:id="5"/>
      <w:bookmarkEnd w:id="6"/>
    </w:p>
    <w:p w14:paraId="361030CF" w14:textId="0051D0CC"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den UN-Nrn. </w:t>
      </w:r>
      <w:r w:rsidR="00A10E78" w:rsidRPr="001832F9">
        <w:rPr>
          <w:rFonts w:ascii="Times New Roman" w:eastAsia="SimSun" w:hAnsi="Times New Roman" w:cs="Times New Roman"/>
          <w:color w:val="1F497D" w:themeColor="text2"/>
          <w:sz w:val="20"/>
          <w:szCs w:val="20"/>
          <w:lang w:val="de-DE" w:eastAsia="zh-CN"/>
        </w:rPr>
        <w:t xml:space="preserve">1006, 1046 </w:t>
      </w:r>
      <w:r w:rsidR="00B85AA2" w:rsidRPr="001832F9">
        <w:rPr>
          <w:rFonts w:ascii="Times New Roman" w:eastAsia="SimSun" w:hAnsi="Times New Roman" w:cs="Times New Roman"/>
          <w:color w:val="1F497D" w:themeColor="text2"/>
          <w:sz w:val="20"/>
          <w:szCs w:val="20"/>
          <w:lang w:val="de-DE" w:eastAsia="zh-CN"/>
        </w:rPr>
        <w:t>und</w:t>
      </w:r>
      <w:r w:rsidR="00A10E78" w:rsidRPr="001832F9">
        <w:rPr>
          <w:rFonts w:ascii="Times New Roman" w:eastAsia="SimSun" w:hAnsi="Times New Roman" w:cs="Times New Roman"/>
          <w:color w:val="1F497D" w:themeColor="text2"/>
          <w:sz w:val="20"/>
          <w:szCs w:val="20"/>
          <w:lang w:val="de-DE" w:eastAsia="zh-CN"/>
        </w:rPr>
        <w:t xml:space="preserve"> 1066,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0633A2"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653</w:t>
      </w:r>
      <w:r w:rsidR="000633A2"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406</w:t>
      </w:r>
      <w:r w:rsidR="000633A2"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262D351D" w14:textId="209A6ECB"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F5B710E" w14:textId="332FEC30" w:rsidR="00A10E78" w:rsidRPr="001832F9" w:rsidRDefault="000633A2" w:rsidP="00BF6CBC">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1010,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(2), </w:t>
      </w: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40 %</w:t>
      </w:r>
      <w:r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20 %</w:t>
      </w: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 xml:space="preserve"> </w:t>
      </w:r>
      <w:r w:rsidR="00B85AA2" w:rsidRPr="001832F9">
        <w:rPr>
          <w:rFonts w:ascii="Times New Roman" w:eastAsia="SimSun" w:hAnsi="Times New Roman" w:cs="Times New Roman"/>
          <w:color w:val="1F497D" w:themeColor="text2"/>
          <w:sz w:val="20"/>
          <w:szCs w:val="20"/>
          <w:lang w:val="de-DE" w:eastAsia="zh-CN"/>
        </w:rPr>
        <w:t>und</w:t>
      </w:r>
      <w:r w:rsidR="00A10E78" w:rsidRPr="001832F9">
        <w:rPr>
          <w:rFonts w:ascii="Times New Roman" w:eastAsia="SimSun" w:hAnsi="Times New Roman" w:cs="Times New Roman"/>
          <w:color w:val="1F497D" w:themeColor="text2"/>
          <w:sz w:val="20"/>
          <w:szCs w:val="20"/>
          <w:lang w:val="de-DE" w:eastAsia="zh-CN"/>
        </w:rPr>
        <w:t xml:space="preserve">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Pr="001832F9">
        <w:rPr>
          <w:rFonts w:ascii="Times New Roman" w:eastAsia="SimSun" w:hAnsi="Times New Roman" w:cs="Times New Roman"/>
          <w:color w:val="1F497D" w:themeColor="text2"/>
          <w:sz w:val="20"/>
          <w:szCs w:val="20"/>
          <w:lang w:val="de-DE" w:eastAsia="zh-CN"/>
        </w:rPr>
        <w:t>einfügen</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402</w:t>
      </w: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620CDF8E" w14:textId="113721B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2E930A4" w14:textId="200993C8" w:rsidR="00A10E78" w:rsidRPr="001832F9" w:rsidRDefault="000633A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1013,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BF6CBC" w:rsidRPr="001832F9">
        <w:rPr>
          <w:rFonts w:ascii="Times New Roman" w:eastAsia="SimSun" w:hAnsi="Times New Roman" w:cs="Times New Roman"/>
          <w:color w:val="1F497D" w:themeColor="text2"/>
          <w:sz w:val="20"/>
          <w:szCs w:val="20"/>
          <w:lang w:val="de-DE" w:eastAsia="zh-CN"/>
        </w:rPr>
        <w:t>streichen: „</w:t>
      </w:r>
      <w:r w:rsidR="00A10E78" w:rsidRPr="001832F9">
        <w:rPr>
          <w:rFonts w:ascii="Times New Roman" w:eastAsia="SimSun" w:hAnsi="Times New Roman" w:cs="Times New Roman"/>
          <w:color w:val="1F497D" w:themeColor="text2"/>
          <w:sz w:val="20"/>
          <w:szCs w:val="20"/>
          <w:lang w:val="de-DE" w:eastAsia="zh-CN"/>
        </w:rPr>
        <w:t>653</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 xml:space="preserve"> </w:t>
      </w:r>
      <w:r w:rsidR="00BF6CBC" w:rsidRPr="001832F9">
        <w:rPr>
          <w:rFonts w:ascii="Times New Roman" w:eastAsia="SimSun" w:hAnsi="Times New Roman" w:cs="Times New Roman"/>
          <w:color w:val="1F497D" w:themeColor="text2"/>
          <w:sz w:val="20"/>
          <w:szCs w:val="20"/>
          <w:lang w:val="de-DE" w:eastAsia="zh-CN"/>
        </w:rPr>
        <w:t>und nach „</w:t>
      </w:r>
      <w:r w:rsidR="00A10E78" w:rsidRPr="001832F9">
        <w:rPr>
          <w:rFonts w:ascii="Times New Roman" w:eastAsia="SimSun" w:hAnsi="Times New Roman" w:cs="Times New Roman"/>
          <w:color w:val="1F497D" w:themeColor="text2"/>
          <w:sz w:val="20"/>
          <w:szCs w:val="20"/>
          <w:lang w:val="de-DE" w:eastAsia="zh-CN"/>
        </w:rPr>
        <w:t>392</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 xml:space="preserve">, </w:t>
      </w:r>
      <w:r w:rsidR="00BF6CBC" w:rsidRPr="001832F9">
        <w:rPr>
          <w:rFonts w:ascii="Times New Roman" w:eastAsia="SimSun" w:hAnsi="Times New Roman" w:cs="Times New Roman"/>
          <w:color w:val="1F497D" w:themeColor="text2"/>
          <w:sz w:val="20"/>
          <w:szCs w:val="20"/>
          <w:lang w:val="de-DE" w:eastAsia="zh-CN"/>
        </w:rPr>
        <w:t>einfügen: „</w:t>
      </w:r>
      <w:r w:rsidR="00A10E78" w:rsidRPr="001832F9">
        <w:rPr>
          <w:rFonts w:ascii="Times New Roman" w:eastAsia="SimSun" w:hAnsi="Times New Roman" w:cs="Times New Roman"/>
          <w:color w:val="1F497D" w:themeColor="text2"/>
          <w:sz w:val="20"/>
          <w:szCs w:val="20"/>
          <w:lang w:val="de-DE" w:eastAsia="zh-CN"/>
        </w:rPr>
        <w:t>406</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66FBC630" w14:textId="3885391B"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3EF0BA2" w14:textId="469C7FC5"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den UN-Nrn. </w:t>
      </w:r>
      <w:r w:rsidR="00A10E78" w:rsidRPr="001832F9">
        <w:rPr>
          <w:rFonts w:ascii="Times New Roman" w:eastAsia="SimSun" w:hAnsi="Times New Roman" w:cs="Times New Roman"/>
          <w:color w:val="1F497D" w:themeColor="text2"/>
          <w:sz w:val="20"/>
          <w:szCs w:val="20"/>
          <w:lang w:val="de-DE" w:eastAsia="zh-CN"/>
        </w:rPr>
        <w:t>1204, 1310, 1320, 1321, 1322, 1336, 1337, 1344, 1347, 1348, 1349, 1354, 1355, 1356, 1357,1517, 1571, 2059 (</w:t>
      </w:r>
      <w:r w:rsidR="00BF6CBC" w:rsidRPr="001832F9">
        <w:rPr>
          <w:rFonts w:ascii="Times New Roman" w:eastAsia="SimSun" w:hAnsi="Times New Roman" w:cs="Times New Roman"/>
          <w:color w:val="1F497D" w:themeColor="text2"/>
          <w:sz w:val="20"/>
          <w:szCs w:val="20"/>
          <w:lang w:val="de-DE" w:eastAsia="zh-CN"/>
        </w:rPr>
        <w:t>alle Eintragungen</w:t>
      </w:r>
      <w:r w:rsidR="00A10E78" w:rsidRPr="001832F9">
        <w:rPr>
          <w:rFonts w:ascii="Times New Roman" w:eastAsia="SimSun" w:hAnsi="Times New Roman" w:cs="Times New Roman"/>
          <w:color w:val="1F497D" w:themeColor="text2"/>
          <w:sz w:val="20"/>
          <w:szCs w:val="20"/>
          <w:lang w:val="de-DE" w:eastAsia="zh-CN"/>
        </w:rPr>
        <w:t xml:space="preserve">), 2555, 2556, 2852, 2907, 3064, 3317, 3319, 3343, 3344, 3357, 3364, 3365, 3366, 3367, 3368, 3369, 3370 </w:t>
      </w:r>
      <w:r w:rsidR="00B85AA2" w:rsidRPr="001832F9">
        <w:rPr>
          <w:rFonts w:ascii="Times New Roman" w:eastAsia="SimSun" w:hAnsi="Times New Roman" w:cs="Times New Roman"/>
          <w:color w:val="1F497D" w:themeColor="text2"/>
          <w:sz w:val="20"/>
          <w:szCs w:val="20"/>
          <w:lang w:val="de-DE" w:eastAsia="zh-CN"/>
        </w:rPr>
        <w:t>und</w:t>
      </w:r>
      <w:r w:rsidR="00A10E78" w:rsidRPr="001832F9">
        <w:rPr>
          <w:rFonts w:ascii="Times New Roman" w:eastAsia="SimSun" w:hAnsi="Times New Roman" w:cs="Times New Roman"/>
          <w:color w:val="1F497D" w:themeColor="text2"/>
          <w:sz w:val="20"/>
          <w:szCs w:val="20"/>
          <w:lang w:val="de-DE" w:eastAsia="zh-CN"/>
        </w:rPr>
        <w:t xml:space="preserve"> 3376,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BF6CBC" w:rsidRPr="001832F9">
        <w:rPr>
          <w:rFonts w:ascii="Times New Roman" w:eastAsia="SimSun" w:hAnsi="Times New Roman" w:cs="Times New Roman"/>
          <w:color w:val="1F497D" w:themeColor="text2"/>
          <w:sz w:val="20"/>
          <w:szCs w:val="20"/>
          <w:lang w:val="de-DE" w:eastAsia="zh-CN"/>
        </w:rPr>
        <w:t>einfügen: „</w:t>
      </w:r>
      <w:r w:rsidR="00A10E78" w:rsidRPr="001832F9">
        <w:rPr>
          <w:rFonts w:ascii="Times New Roman" w:eastAsia="SimSun" w:hAnsi="Times New Roman" w:cs="Times New Roman"/>
          <w:color w:val="1F497D" w:themeColor="text2"/>
          <w:sz w:val="20"/>
          <w:szCs w:val="20"/>
          <w:lang w:val="de-DE" w:eastAsia="zh-CN"/>
        </w:rPr>
        <w:t>28</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649E2AC7" w14:textId="34E464C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2DC07D6" w14:textId="119B33D9"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1700,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 </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TF3</w:t>
      </w:r>
      <w:r w:rsidR="00BF6CBC"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TF4</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6E2553AA" w14:textId="6BA60FA0"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9078011" w14:textId="5733B38A"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1774,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 </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C11</w:t>
      </w:r>
      <w:r w:rsidR="00BF6CBC"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C9</w:t>
      </w:r>
      <w:r w:rsidR="00BF6CBC"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1FC8E7D1" w14:textId="3F67775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7971F605" w14:textId="584939AE"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Bei der UN-Nr.</w:t>
      </w:r>
      <w:r w:rsidR="00BF6CBC" w:rsidRPr="001832F9">
        <w:rPr>
          <w:rFonts w:ascii="Times New Roman" w:eastAsia="SimSun" w:hAnsi="Times New Roman" w:cs="Times New Roman"/>
          <w:color w:val="1F497D" w:themeColor="text2"/>
          <w:sz w:val="20"/>
          <w:szCs w:val="20"/>
          <w:lang w:val="de-DE" w:eastAsia="zh-CN"/>
        </w:rPr>
        <w:t xml:space="preserve"> 1835</w:t>
      </w:r>
      <w:r w:rsidR="00A10E78" w:rsidRPr="001832F9">
        <w:rPr>
          <w:rFonts w:ascii="Times New Roman" w:eastAsia="SimSun" w:hAnsi="Times New Roman" w:cs="Times New Roman"/>
          <w:color w:val="1F497D" w:themeColor="text2"/>
          <w:sz w:val="20"/>
          <w:szCs w:val="20"/>
          <w:lang w:val="de-DE" w:eastAsia="zh-CN"/>
        </w:rPr>
        <w:t xml:space="preserve">, </w:t>
      </w:r>
      <w:r w:rsidR="00BF6CBC" w:rsidRPr="001832F9">
        <w:rPr>
          <w:rFonts w:ascii="Times New Roman" w:eastAsia="SimSun" w:hAnsi="Times New Roman" w:cs="Times New Roman"/>
          <w:color w:val="1F497D" w:themeColor="text2"/>
          <w:sz w:val="20"/>
          <w:szCs w:val="20"/>
          <w:lang w:val="de-DE" w:eastAsia="zh-CN"/>
        </w:rPr>
        <w:t>Verpackungsgruppe</w:t>
      </w:r>
      <w:r w:rsidR="00A10E78" w:rsidRPr="001832F9">
        <w:rPr>
          <w:rFonts w:ascii="Times New Roman" w:eastAsia="SimSun" w:hAnsi="Times New Roman" w:cs="Times New Roman"/>
          <w:color w:val="1F497D" w:themeColor="text2"/>
          <w:sz w:val="20"/>
          <w:szCs w:val="20"/>
          <w:lang w:val="de-DE" w:eastAsia="zh-CN"/>
        </w:rPr>
        <w:t xml:space="preserve"> II:</w:t>
      </w:r>
    </w:p>
    <w:p w14:paraId="63C5AFDD" w14:textId="48A7A67A" w:rsidR="00BF6CBC" w:rsidRPr="001832F9" w:rsidRDefault="00A10E78" w:rsidP="00BF6CBC">
      <w:pPr>
        <w:tabs>
          <w:tab w:val="left" w:pos="1560"/>
        </w:tabs>
        <w:suppressAutoHyphens/>
        <w:spacing w:after="120" w:line="240" w:lineRule="atLeast"/>
        <w:ind w:left="1560"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(2), </w:t>
      </w:r>
      <w:r w:rsidR="00BF6CBC" w:rsidRPr="001832F9">
        <w:rPr>
          <w:rFonts w:ascii="Times New Roman" w:eastAsia="SimSun" w:hAnsi="Times New Roman" w:cs="Times New Roman"/>
          <w:color w:val="1F497D" w:themeColor="text2"/>
          <w:sz w:val="20"/>
          <w:szCs w:val="20"/>
          <w:lang w:val="de-DE" w:eastAsia="zh-CN"/>
        </w:rPr>
        <w:t>„LÖSUNG“ ändern in: „WÄSSERIGE LÖSUNG mit mehr als 2,5 %, aber weniger als 25 % Tetramethylammoniumhydroxid“.</w:t>
      </w:r>
    </w:p>
    <w:p w14:paraId="7D405E9E" w14:textId="09AC281C"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(3b), </w:t>
      </w:r>
      <w:r w:rsidR="00DC306A"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C7</w:t>
      </w:r>
      <w:r w:rsidR="00DC306A" w:rsidRPr="001832F9">
        <w:rPr>
          <w:rFonts w:ascii="Times New Roman" w:eastAsia="SimSun" w:hAnsi="Times New Roman" w:cs="Times New Roman"/>
          <w:color w:val="1F497D" w:themeColor="text2"/>
          <w:sz w:val="20"/>
          <w:szCs w:val="20"/>
          <w:lang w:val="de-DE" w:eastAsia="zh-CN"/>
        </w:rPr>
        <w:t>“ ändern in: „</w:t>
      </w:r>
      <w:r w:rsidRPr="001832F9">
        <w:rPr>
          <w:rFonts w:ascii="Times New Roman" w:eastAsia="SimSun" w:hAnsi="Times New Roman" w:cs="Times New Roman"/>
          <w:color w:val="1F497D" w:themeColor="text2"/>
          <w:sz w:val="20"/>
          <w:szCs w:val="20"/>
          <w:lang w:val="de-DE" w:eastAsia="zh-CN"/>
        </w:rPr>
        <w:t>CT1</w:t>
      </w:r>
      <w:r w:rsidR="00DC306A" w:rsidRPr="001832F9">
        <w:rPr>
          <w:rFonts w:ascii="Times New Roman" w:eastAsia="SimSun" w:hAnsi="Times New Roman" w:cs="Times New Roman"/>
          <w:color w:val="1F497D" w:themeColor="text2"/>
          <w:sz w:val="20"/>
          <w:szCs w:val="20"/>
          <w:lang w:val="de-DE" w:eastAsia="zh-CN"/>
        </w:rPr>
        <w:t>“</w:t>
      </w:r>
      <w:r w:rsidR="003C59C8" w:rsidRPr="001832F9">
        <w:rPr>
          <w:rFonts w:ascii="Times New Roman" w:eastAsia="SimSun" w:hAnsi="Times New Roman" w:cs="Times New Roman"/>
          <w:color w:val="1F497D" w:themeColor="text2"/>
          <w:sz w:val="20"/>
          <w:szCs w:val="20"/>
          <w:lang w:val="de-DE" w:eastAsia="zh-CN"/>
        </w:rPr>
        <w:t>.</w:t>
      </w:r>
    </w:p>
    <w:p w14:paraId="297AC4B1" w14:textId="7DA3B7D5"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(5), </w:t>
      </w:r>
      <w:r w:rsidR="00DC306A" w:rsidRPr="001832F9">
        <w:rPr>
          <w:rFonts w:ascii="Times New Roman" w:eastAsia="SimSun" w:hAnsi="Times New Roman" w:cs="Times New Roman"/>
          <w:color w:val="1F497D" w:themeColor="text2"/>
          <w:sz w:val="20"/>
          <w:szCs w:val="20"/>
          <w:lang w:val="de-DE" w:eastAsia="zh-CN"/>
        </w:rPr>
        <w:t>einfügen: „</w:t>
      </w:r>
      <w:r w:rsidRPr="001832F9">
        <w:rPr>
          <w:rFonts w:ascii="Times New Roman" w:eastAsia="SimSun" w:hAnsi="Times New Roman" w:cs="Times New Roman"/>
          <w:color w:val="1F497D" w:themeColor="text2"/>
          <w:sz w:val="20"/>
          <w:szCs w:val="20"/>
          <w:lang w:val="de-DE" w:eastAsia="zh-CN"/>
        </w:rPr>
        <w:t>+6.1</w:t>
      </w:r>
      <w:r w:rsidR="00DC306A" w:rsidRPr="001832F9">
        <w:rPr>
          <w:rFonts w:ascii="Times New Roman" w:eastAsia="SimSun" w:hAnsi="Times New Roman" w:cs="Times New Roman"/>
          <w:color w:val="1F497D" w:themeColor="text2"/>
          <w:sz w:val="20"/>
          <w:szCs w:val="20"/>
          <w:lang w:val="de-DE" w:eastAsia="zh-CN"/>
        </w:rPr>
        <w:t>“</w:t>
      </w:r>
      <w:r w:rsidR="003C59C8" w:rsidRPr="001832F9">
        <w:rPr>
          <w:rFonts w:ascii="Times New Roman" w:eastAsia="SimSun" w:hAnsi="Times New Roman" w:cs="Times New Roman"/>
          <w:color w:val="1F497D" w:themeColor="text2"/>
          <w:sz w:val="20"/>
          <w:szCs w:val="20"/>
          <w:lang w:val="de-DE" w:eastAsia="zh-CN"/>
        </w:rPr>
        <w:t>.</w:t>
      </w:r>
    </w:p>
    <w:p w14:paraId="65D8865A" w14:textId="32806DEE"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(6)</w:t>
      </w:r>
      <w:r w:rsidR="00DC306A"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DC306A" w:rsidRPr="001832F9">
        <w:rPr>
          <w:rFonts w:ascii="Times New Roman" w:eastAsia="SimSun" w:hAnsi="Times New Roman" w:cs="Times New Roman"/>
          <w:color w:val="1F497D" w:themeColor="text2"/>
          <w:sz w:val="20"/>
          <w:szCs w:val="20"/>
          <w:lang w:val="de-DE" w:eastAsia="zh-CN"/>
        </w:rPr>
        <w:t>einfügen</w:t>
      </w:r>
      <w:r w:rsidRPr="001832F9">
        <w:rPr>
          <w:rFonts w:ascii="Times New Roman" w:eastAsia="SimSun" w:hAnsi="Times New Roman" w:cs="Times New Roman"/>
          <w:color w:val="1F497D" w:themeColor="text2"/>
          <w:sz w:val="20"/>
          <w:szCs w:val="20"/>
          <w:lang w:val="de-DE" w:eastAsia="zh-CN"/>
        </w:rPr>
        <w:t xml:space="preserve"> </w:t>
      </w:r>
      <w:r w:rsidR="00DC306A"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279</w:t>
      </w:r>
      <w:r w:rsidR="00DC306A" w:rsidRPr="001832F9">
        <w:rPr>
          <w:rFonts w:ascii="Times New Roman" w:eastAsia="SimSun" w:hAnsi="Times New Roman" w:cs="Times New Roman"/>
          <w:color w:val="1F497D" w:themeColor="text2"/>
          <w:sz w:val="20"/>
          <w:szCs w:val="20"/>
          <w:lang w:val="de-DE" w:eastAsia="zh-CN"/>
        </w:rPr>
        <w:t> </w:t>
      </w:r>
      <w:r w:rsidRPr="001832F9">
        <w:rPr>
          <w:rFonts w:ascii="Times New Roman" w:eastAsia="SimSun" w:hAnsi="Times New Roman" w:cs="Times New Roman"/>
          <w:color w:val="1F497D" w:themeColor="text2"/>
          <w:sz w:val="20"/>
          <w:szCs w:val="20"/>
          <w:lang w:val="de-DE" w:eastAsia="zh-CN"/>
        </w:rPr>
        <w:t>408</w:t>
      </w:r>
      <w:r w:rsidR="00DC306A" w:rsidRPr="001832F9">
        <w:rPr>
          <w:rFonts w:ascii="Times New Roman" w:eastAsia="SimSun" w:hAnsi="Times New Roman" w:cs="Times New Roman"/>
          <w:color w:val="1F497D" w:themeColor="text2"/>
          <w:sz w:val="20"/>
          <w:szCs w:val="20"/>
          <w:lang w:val="de-DE" w:eastAsia="zh-CN"/>
        </w:rPr>
        <w:t>“</w:t>
      </w:r>
      <w:r w:rsidR="003C59C8" w:rsidRPr="001832F9">
        <w:rPr>
          <w:rFonts w:ascii="Times New Roman" w:eastAsia="SimSun" w:hAnsi="Times New Roman" w:cs="Times New Roman"/>
          <w:color w:val="1F497D" w:themeColor="text2"/>
          <w:sz w:val="20"/>
          <w:szCs w:val="20"/>
          <w:lang w:val="de-DE" w:eastAsia="zh-CN"/>
        </w:rPr>
        <w:t>.</w:t>
      </w:r>
    </w:p>
    <w:p w14:paraId="3EA7128C" w14:textId="471BE393" w:rsidR="00A10E78" w:rsidRPr="001832F9" w:rsidRDefault="00A10E78" w:rsidP="00F65B4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F65B48" w:rsidRPr="001832F9">
        <w:rPr>
          <w:rFonts w:ascii="Times New Roman" w:eastAsia="SimSun" w:hAnsi="Times New Roman" w:cs="Times New Roman"/>
          <w:i/>
          <w:iCs/>
          <w:color w:val="1F497D" w:themeColor="text2"/>
          <w:sz w:val="20"/>
          <w:szCs w:val="20"/>
          <w:lang w:val="de-DE" w:eastAsia="zh-CN"/>
        </w:rPr>
        <w:t>wie</w:t>
      </w:r>
      <w:r w:rsidR="004F26A8" w:rsidRPr="001832F9">
        <w:rPr>
          <w:rFonts w:ascii="Times New Roman" w:eastAsia="Times New Roman" w:hAnsi="Times New Roman" w:cs="Times New Roman"/>
          <w:i/>
          <w:iCs/>
          <w:color w:val="1F497D" w:themeColor="text2"/>
          <w:sz w:val="20"/>
          <w:szCs w:val="20"/>
          <w:lang w:val="de-DE"/>
        </w:rPr>
        <w:t xml:space="preserv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2A7F5542" w14:textId="5CC73A55"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Bei der UN-Nr.</w:t>
      </w:r>
      <w:r w:rsidR="00DC306A" w:rsidRPr="001832F9">
        <w:rPr>
          <w:rFonts w:ascii="Times New Roman" w:eastAsia="SimSun" w:hAnsi="Times New Roman" w:cs="Times New Roman"/>
          <w:color w:val="1F497D" w:themeColor="text2"/>
          <w:sz w:val="20"/>
          <w:szCs w:val="20"/>
          <w:lang w:val="de-DE" w:eastAsia="zh-CN"/>
        </w:rPr>
        <w:t xml:space="preserve"> 1835</w:t>
      </w:r>
      <w:r w:rsidR="00DC306A" w:rsidRPr="001832F9">
        <w:rPr>
          <w:rFonts w:eastAsia="SimSun"/>
          <w:color w:val="1F497D" w:themeColor="text2"/>
          <w:lang w:val="de-DE"/>
        </w:rPr>
        <w:t>,</w:t>
      </w:r>
      <w:r w:rsidR="00A10E78" w:rsidRPr="001832F9">
        <w:rPr>
          <w:rFonts w:ascii="Times New Roman" w:eastAsia="SimSun" w:hAnsi="Times New Roman" w:cs="Times New Roman"/>
          <w:color w:val="1F497D" w:themeColor="text2"/>
          <w:sz w:val="20"/>
          <w:szCs w:val="20"/>
          <w:lang w:val="de-DE" w:eastAsia="zh-CN"/>
        </w:rPr>
        <w:t xml:space="preserve"> </w:t>
      </w:r>
      <w:r w:rsidR="00DC306A" w:rsidRPr="001832F9">
        <w:rPr>
          <w:rFonts w:ascii="Times New Roman" w:eastAsia="SimSun" w:hAnsi="Times New Roman" w:cs="Times New Roman"/>
          <w:color w:val="1F497D" w:themeColor="text2"/>
          <w:sz w:val="20"/>
          <w:szCs w:val="20"/>
          <w:lang w:val="de-DE" w:eastAsia="zh-CN"/>
        </w:rPr>
        <w:t>Verpackungsgruppe</w:t>
      </w:r>
      <w:r w:rsidR="00A10E78" w:rsidRPr="001832F9">
        <w:rPr>
          <w:rFonts w:ascii="Times New Roman" w:eastAsia="SimSun" w:hAnsi="Times New Roman" w:cs="Times New Roman"/>
          <w:color w:val="1F497D" w:themeColor="text2"/>
          <w:sz w:val="20"/>
          <w:szCs w:val="20"/>
          <w:lang w:val="de-DE" w:eastAsia="zh-CN"/>
        </w:rPr>
        <w:t xml:space="preserve"> III,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(2), </w:t>
      </w:r>
      <w:r w:rsidR="00DC306A" w:rsidRPr="001832F9">
        <w:rPr>
          <w:rFonts w:ascii="Times New Roman" w:eastAsia="SimSun" w:hAnsi="Times New Roman" w:cs="Times New Roman"/>
          <w:color w:val="1F497D" w:themeColor="text2"/>
          <w:sz w:val="20"/>
          <w:szCs w:val="20"/>
          <w:lang w:val="de-DE" w:eastAsia="zh-CN"/>
        </w:rPr>
        <w:t xml:space="preserve">„LÖSUNG“ ändern in: „WÄSSERIGE LÖSUNG mit höchstens 2,5 % Tetramethylammoniumhydroxid“ und </w:t>
      </w:r>
      <w:r w:rsidR="00A10E78"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DC306A" w:rsidRPr="001832F9">
        <w:rPr>
          <w:rFonts w:ascii="Times New Roman" w:eastAsia="SimSun" w:hAnsi="Times New Roman" w:cs="Times New Roman"/>
          <w:color w:val="1F497D" w:themeColor="text2"/>
          <w:sz w:val="20"/>
          <w:szCs w:val="20"/>
          <w:lang w:val="de-DE" w:eastAsia="zh-CN"/>
        </w:rPr>
        <w:t>einfügen: „</w:t>
      </w:r>
      <w:r w:rsidR="00A10E78" w:rsidRPr="001832F9">
        <w:rPr>
          <w:rFonts w:ascii="Times New Roman" w:eastAsia="SimSun" w:hAnsi="Times New Roman" w:cs="Times New Roman"/>
          <w:color w:val="1F497D" w:themeColor="text2"/>
          <w:sz w:val="20"/>
          <w:szCs w:val="20"/>
          <w:lang w:val="de-DE" w:eastAsia="zh-CN"/>
        </w:rPr>
        <w:t>408</w:t>
      </w:r>
      <w:r w:rsidR="00DC306A"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71F69AFE" w14:textId="2997541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CA4F032" w14:textId="1599C7EE"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2016,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 </w:t>
      </w:r>
      <w:r w:rsidR="00DC306A"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T2</w:t>
      </w:r>
      <w:r w:rsidR="00DC306A"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T10</w:t>
      </w:r>
      <w:r w:rsidR="00DC306A"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7E9F739E" w14:textId="111E878B"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6238336" w14:textId="327018D9" w:rsidR="00A10E78" w:rsidRPr="001832F9" w:rsidRDefault="00991D42" w:rsidP="001F504B">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2017,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w:t>
      </w:r>
      <w:r w:rsidR="00DC306A" w:rsidRPr="001832F9">
        <w:rPr>
          <w:rFonts w:ascii="Times New Roman" w:eastAsia="SimSun" w:hAnsi="Times New Roman" w:cs="Times New Roman"/>
          <w:color w:val="1F497D" w:themeColor="text2"/>
          <w:sz w:val="20"/>
          <w:szCs w:val="20"/>
          <w:lang w:val="de-DE" w:eastAsia="zh-CN"/>
        </w:rPr>
        <w:t xml:space="preserve"> </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TC2</w:t>
      </w:r>
      <w:r w:rsidR="0033433F" w:rsidRPr="001832F9">
        <w:rPr>
          <w:rFonts w:ascii="Times New Roman" w:eastAsia="SimSun" w:hAnsi="Times New Roman" w:cs="Times New Roman"/>
          <w:color w:val="1F497D" w:themeColor="text2"/>
          <w:sz w:val="20"/>
          <w:szCs w:val="20"/>
          <w:lang w:val="de-DE" w:eastAsia="zh-CN"/>
        </w:rPr>
        <w:t>“</w:t>
      </w:r>
      <w:r w:rsidR="00DC306A" w:rsidRPr="001832F9">
        <w:rPr>
          <w:rFonts w:ascii="Times New Roman" w:eastAsia="SimSun" w:hAnsi="Times New Roman" w:cs="Times New Roman"/>
          <w:color w:val="1F497D" w:themeColor="text2"/>
          <w:sz w:val="20"/>
          <w:szCs w:val="20"/>
          <w:lang w:val="de-DE" w:eastAsia="zh-CN"/>
        </w:rPr>
        <w:t xml:space="preserve"> ändern in: </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TC5</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5B6D908C" w14:textId="223B811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54F3436" w14:textId="31E8817B" w:rsidR="00A10E78" w:rsidRPr="001832F9" w:rsidRDefault="00991D42"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2028,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(4), </w:t>
      </w:r>
      <w:r w:rsidR="0033433F" w:rsidRPr="001832F9">
        <w:rPr>
          <w:rFonts w:ascii="Times New Roman" w:eastAsia="SimSun" w:hAnsi="Times New Roman" w:cs="Times New Roman"/>
          <w:color w:val="1F497D" w:themeColor="text2"/>
          <w:sz w:val="20"/>
          <w:szCs w:val="20"/>
          <w:lang w:val="de-DE" w:eastAsia="zh-CN"/>
        </w:rPr>
        <w:t>streichen: „</w:t>
      </w:r>
      <w:r w:rsidR="00A10E78" w:rsidRPr="001832F9">
        <w:rPr>
          <w:rFonts w:ascii="Times New Roman" w:eastAsia="SimSun" w:hAnsi="Times New Roman" w:cs="Times New Roman"/>
          <w:color w:val="1F497D" w:themeColor="text2"/>
          <w:sz w:val="20"/>
          <w:szCs w:val="20"/>
          <w:lang w:val="de-DE" w:eastAsia="zh-CN"/>
        </w:rPr>
        <w:t>II</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1A92BDEE" w14:textId="5A3CE19D"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A8D23CA" w14:textId="511675F6" w:rsidR="00A10E78" w:rsidRPr="001832F9" w:rsidRDefault="00991D42" w:rsidP="00A10E78">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 xml:space="preserve">Bei der UN-Nr. </w:t>
      </w:r>
      <w:r w:rsidR="00A10E78" w:rsidRPr="001832F9">
        <w:rPr>
          <w:rFonts w:ascii="Times New Roman" w:eastAsia="Times New Roman" w:hAnsi="Times New Roman" w:cs="Times New Roman"/>
          <w:sz w:val="20"/>
          <w:szCs w:val="20"/>
          <w:lang w:val="de-DE"/>
        </w:rPr>
        <w:t xml:space="preserve">2073, in </w:t>
      </w:r>
      <w:r w:rsidR="008A440B" w:rsidRPr="001832F9">
        <w:rPr>
          <w:rFonts w:ascii="Times New Roman" w:eastAsia="Times New Roman" w:hAnsi="Times New Roman" w:cs="Times New Roman"/>
          <w:sz w:val="20"/>
          <w:szCs w:val="20"/>
          <w:lang w:val="de-DE"/>
        </w:rPr>
        <w:t>Spalte</w:t>
      </w:r>
      <w:r w:rsidR="00A10E78" w:rsidRPr="001832F9">
        <w:rPr>
          <w:rFonts w:ascii="Times New Roman" w:eastAsia="Times New Roman" w:hAnsi="Times New Roman" w:cs="Times New Roman"/>
          <w:sz w:val="20"/>
          <w:szCs w:val="20"/>
          <w:lang w:val="de-DE"/>
        </w:rPr>
        <w:t xml:space="preserve"> (6), </w:t>
      </w:r>
      <w:r w:rsidR="0033433F" w:rsidRPr="001832F9">
        <w:rPr>
          <w:rFonts w:ascii="Times New Roman" w:eastAsia="Times New Roman" w:hAnsi="Times New Roman" w:cs="Times New Roman"/>
          <w:sz w:val="20"/>
          <w:szCs w:val="20"/>
          <w:lang w:val="de-DE"/>
        </w:rPr>
        <w:t>streichen: „</w:t>
      </w:r>
      <w:r w:rsidR="00A10E78" w:rsidRPr="001832F9">
        <w:rPr>
          <w:rFonts w:ascii="Times New Roman" w:eastAsia="Times New Roman" w:hAnsi="Times New Roman" w:cs="Times New Roman"/>
          <w:sz w:val="20"/>
          <w:szCs w:val="20"/>
          <w:lang w:val="de-DE"/>
        </w:rPr>
        <w:t>532</w:t>
      </w:r>
      <w:r w:rsidR="0033433F"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w:t>
      </w:r>
    </w:p>
    <w:p w14:paraId="63A2A511" w14:textId="365AE53C"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71A36F37" w14:textId="7682073C"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den UN-Nrn. </w:t>
      </w:r>
      <w:r w:rsidR="00A10E78" w:rsidRPr="001832F9">
        <w:rPr>
          <w:rFonts w:ascii="Times New Roman" w:eastAsia="SimSun" w:hAnsi="Times New Roman" w:cs="Times New Roman"/>
          <w:color w:val="1F497D" w:themeColor="text2"/>
          <w:sz w:val="20"/>
          <w:szCs w:val="20"/>
          <w:lang w:val="de-DE" w:eastAsia="zh-CN"/>
        </w:rPr>
        <w:t>2210, 2870 (</w:t>
      </w:r>
      <w:r w:rsidR="0033433F" w:rsidRPr="001832F9">
        <w:rPr>
          <w:rFonts w:ascii="Times New Roman" w:eastAsia="SimSun" w:hAnsi="Times New Roman" w:cs="Times New Roman"/>
          <w:color w:val="1F497D" w:themeColor="text2"/>
          <w:sz w:val="20"/>
          <w:szCs w:val="20"/>
          <w:lang w:val="de-DE" w:eastAsia="zh-CN"/>
        </w:rPr>
        <w:t>erste Eintragung</w:t>
      </w:r>
      <w:r w:rsidR="00A10E78" w:rsidRPr="001832F9">
        <w:rPr>
          <w:rFonts w:ascii="Times New Roman" w:eastAsia="SimSun" w:hAnsi="Times New Roman" w:cs="Times New Roman"/>
          <w:color w:val="1F497D" w:themeColor="text2"/>
          <w:sz w:val="20"/>
          <w:szCs w:val="20"/>
          <w:lang w:val="de-DE" w:eastAsia="zh-CN"/>
        </w:rPr>
        <w:t xml:space="preserve">), 3393 </w:t>
      </w:r>
      <w:r w:rsidR="00B85AA2" w:rsidRPr="001832F9">
        <w:rPr>
          <w:rFonts w:ascii="Times New Roman" w:eastAsia="SimSun" w:hAnsi="Times New Roman" w:cs="Times New Roman"/>
          <w:color w:val="1F497D" w:themeColor="text2"/>
          <w:sz w:val="20"/>
          <w:szCs w:val="20"/>
          <w:lang w:val="de-DE" w:eastAsia="zh-CN"/>
        </w:rPr>
        <w:t>und</w:t>
      </w:r>
      <w:r w:rsidR="00A10E78" w:rsidRPr="001832F9">
        <w:rPr>
          <w:rFonts w:ascii="Times New Roman" w:eastAsia="SimSun" w:hAnsi="Times New Roman" w:cs="Times New Roman"/>
          <w:color w:val="1F497D" w:themeColor="text2"/>
          <w:sz w:val="20"/>
          <w:szCs w:val="20"/>
          <w:lang w:val="de-DE" w:eastAsia="zh-CN"/>
        </w:rPr>
        <w:t xml:space="preserve"> 3394,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 </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SW</w:t>
      </w:r>
      <w:r w:rsidR="0033433F"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SW1</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25EE7C5B" w14:textId="3F55A54A"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9256DC6" w14:textId="761F444A"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16"/>
          <w:szCs w:val="16"/>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2426,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33433F" w:rsidRPr="001832F9">
        <w:rPr>
          <w:rFonts w:ascii="Times New Roman" w:eastAsia="SimSun" w:hAnsi="Times New Roman" w:cs="Times New Roman"/>
          <w:color w:val="1F497D" w:themeColor="text2"/>
          <w:sz w:val="20"/>
          <w:szCs w:val="20"/>
          <w:lang w:val="de-DE" w:eastAsia="zh-CN"/>
        </w:rPr>
        <w:t>streichen: „</w:t>
      </w:r>
      <w:r w:rsidR="00A10E78" w:rsidRPr="001832F9">
        <w:rPr>
          <w:rFonts w:ascii="Times New Roman" w:eastAsia="SimSun" w:hAnsi="Times New Roman" w:cs="Times New Roman"/>
          <w:color w:val="1F497D" w:themeColor="text2"/>
          <w:sz w:val="20"/>
          <w:szCs w:val="20"/>
          <w:lang w:val="de-DE" w:eastAsia="zh-CN"/>
        </w:rPr>
        <w:t>644</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3BF1200B" w14:textId="103F8B3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C877F8B" w14:textId="77777777" w:rsidR="00754C8A" w:rsidRPr="001832F9" w:rsidRDefault="00754C8A">
      <w:pPr>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br w:type="page"/>
      </w:r>
    </w:p>
    <w:p w14:paraId="2C671B0B" w14:textId="78025518" w:rsidR="00A10E78" w:rsidRPr="001832F9" w:rsidRDefault="00991D42" w:rsidP="00A10E78">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lastRenderedPageBreak/>
        <w:t xml:space="preserve">Bei der UN-Nr. </w:t>
      </w:r>
      <w:r w:rsidR="00A10E78" w:rsidRPr="001832F9">
        <w:rPr>
          <w:rFonts w:ascii="Times New Roman" w:eastAsia="Times New Roman" w:hAnsi="Times New Roman" w:cs="Times New Roman"/>
          <w:sz w:val="20"/>
          <w:szCs w:val="20"/>
          <w:lang w:val="de-DE"/>
        </w:rPr>
        <w:t xml:space="preserve">2672, in </w:t>
      </w:r>
      <w:r w:rsidR="008A440B" w:rsidRPr="001832F9">
        <w:rPr>
          <w:rFonts w:ascii="Times New Roman" w:eastAsia="Times New Roman" w:hAnsi="Times New Roman" w:cs="Times New Roman"/>
          <w:sz w:val="20"/>
          <w:szCs w:val="20"/>
          <w:lang w:val="de-DE"/>
        </w:rPr>
        <w:t>Spalte</w:t>
      </w:r>
      <w:r w:rsidR="00A10E78" w:rsidRPr="001832F9">
        <w:rPr>
          <w:rFonts w:ascii="Times New Roman" w:eastAsia="Times New Roman" w:hAnsi="Times New Roman" w:cs="Times New Roman"/>
          <w:sz w:val="20"/>
          <w:szCs w:val="20"/>
          <w:lang w:val="de-DE"/>
        </w:rPr>
        <w:t xml:space="preserve"> (6), </w:t>
      </w:r>
      <w:r w:rsidR="0033433F" w:rsidRPr="001832F9">
        <w:rPr>
          <w:rFonts w:ascii="Times New Roman" w:eastAsia="Times New Roman" w:hAnsi="Times New Roman" w:cs="Times New Roman"/>
          <w:sz w:val="20"/>
          <w:szCs w:val="20"/>
          <w:lang w:val="de-DE"/>
        </w:rPr>
        <w:t>streichen: „</w:t>
      </w:r>
      <w:r w:rsidR="00A10E78" w:rsidRPr="001832F9">
        <w:rPr>
          <w:rFonts w:ascii="Times New Roman" w:eastAsia="Times New Roman" w:hAnsi="Times New Roman" w:cs="Times New Roman"/>
          <w:sz w:val="20"/>
          <w:szCs w:val="20"/>
          <w:lang w:val="de-DE"/>
        </w:rPr>
        <w:t>543</w:t>
      </w:r>
      <w:r w:rsidR="0033433F"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w:t>
      </w:r>
    </w:p>
    <w:p w14:paraId="0A852EB2" w14:textId="4F87B3C3"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325D10E5" w14:textId="14D6CD1E"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2795,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33433F" w:rsidRPr="001832F9">
        <w:rPr>
          <w:rFonts w:ascii="Times New Roman" w:eastAsia="SimSun" w:hAnsi="Times New Roman" w:cs="Times New Roman"/>
          <w:color w:val="1F497D" w:themeColor="text2"/>
          <w:sz w:val="20"/>
          <w:szCs w:val="20"/>
          <w:lang w:val="de-DE" w:eastAsia="zh-CN"/>
        </w:rPr>
        <w:t>einfügen: „</w:t>
      </w:r>
      <w:r w:rsidR="00A10E78" w:rsidRPr="001832F9">
        <w:rPr>
          <w:rFonts w:ascii="Times New Roman" w:eastAsia="SimSun" w:hAnsi="Times New Roman" w:cs="Times New Roman"/>
          <w:color w:val="1F497D" w:themeColor="text2"/>
          <w:sz w:val="20"/>
          <w:szCs w:val="20"/>
          <w:lang w:val="de-DE" w:eastAsia="zh-CN"/>
        </w:rPr>
        <w:t>401</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375DFDCE" w14:textId="421BBD73"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BDE8ECB" w14:textId="3E02020B" w:rsidR="00A10E78" w:rsidRPr="001832F9" w:rsidRDefault="00991D42"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2803,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33433F" w:rsidRPr="001832F9">
        <w:rPr>
          <w:rFonts w:ascii="Times New Roman" w:eastAsia="SimSun" w:hAnsi="Times New Roman" w:cs="Times New Roman"/>
          <w:color w:val="1F497D" w:themeColor="text2"/>
          <w:sz w:val="20"/>
          <w:szCs w:val="20"/>
          <w:lang w:val="de-DE" w:eastAsia="zh-CN"/>
        </w:rPr>
        <w:t>einfügen: „</w:t>
      </w:r>
      <w:r w:rsidR="00A10E78" w:rsidRPr="001832F9">
        <w:rPr>
          <w:rFonts w:ascii="Times New Roman" w:eastAsia="SimSun" w:hAnsi="Times New Roman" w:cs="Times New Roman"/>
          <w:color w:val="1F497D" w:themeColor="text2"/>
          <w:sz w:val="20"/>
          <w:szCs w:val="20"/>
          <w:lang w:val="de-DE" w:eastAsia="zh-CN"/>
        </w:rPr>
        <w:t>365</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1418DC1D" w14:textId="4FC5D8F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8C0FA43" w14:textId="3A6151C7"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2870 (</w:t>
      </w:r>
      <w:r w:rsidR="0033433F" w:rsidRPr="001832F9">
        <w:rPr>
          <w:rFonts w:ascii="Times New Roman" w:eastAsia="SimSun" w:hAnsi="Times New Roman" w:cs="Times New Roman"/>
          <w:color w:val="1F497D" w:themeColor="text2"/>
          <w:sz w:val="20"/>
          <w:szCs w:val="20"/>
          <w:lang w:val="de-DE" w:eastAsia="zh-CN"/>
        </w:rPr>
        <w:t>zweite Eintragung</w:t>
      </w:r>
      <w:r w:rsidR="00A10E78" w:rsidRPr="001832F9">
        <w:rPr>
          <w:rFonts w:ascii="Times New Roman" w:eastAsia="SimSun" w:hAnsi="Times New Roman" w:cs="Times New Roman"/>
          <w:color w:val="1F497D" w:themeColor="text2"/>
          <w:sz w:val="20"/>
          <w:szCs w:val="20"/>
          <w:lang w:val="de-DE" w:eastAsia="zh-CN"/>
        </w:rPr>
        <w:t xml:space="preserve">),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 </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SW</w:t>
      </w:r>
      <w:r w:rsidR="0033433F"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SW2</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 xml:space="preserve"> </w:t>
      </w:r>
      <w:r w:rsidR="0033433F" w:rsidRPr="001832F9">
        <w:rPr>
          <w:rFonts w:ascii="Times New Roman" w:eastAsia="SimSun" w:hAnsi="Times New Roman" w:cs="Times New Roman"/>
          <w:color w:val="1F497D" w:themeColor="text2"/>
          <w:sz w:val="20"/>
          <w:szCs w:val="20"/>
          <w:lang w:val="de-DE" w:eastAsia="zh-CN"/>
        </w:rPr>
        <w:t>und</w:t>
      </w:r>
      <w:r w:rsidR="00A10E78" w:rsidRPr="001832F9">
        <w:rPr>
          <w:rFonts w:ascii="Times New Roman" w:eastAsia="SimSun" w:hAnsi="Times New Roman" w:cs="Times New Roman"/>
          <w:color w:val="1F497D" w:themeColor="text2"/>
          <w:sz w:val="20"/>
          <w:szCs w:val="20"/>
          <w:lang w:val="de-DE" w:eastAsia="zh-CN"/>
        </w:rPr>
        <w:t xml:space="preserve">,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(4), </w:t>
      </w:r>
      <w:r w:rsidR="0033433F" w:rsidRPr="001832F9">
        <w:rPr>
          <w:rFonts w:ascii="Times New Roman" w:eastAsia="SimSun" w:hAnsi="Times New Roman" w:cs="Times New Roman"/>
          <w:color w:val="1F497D" w:themeColor="text2"/>
          <w:sz w:val="20"/>
          <w:szCs w:val="20"/>
          <w:lang w:val="de-DE" w:eastAsia="zh-CN"/>
        </w:rPr>
        <w:t>streichen: „</w:t>
      </w:r>
      <w:r w:rsidR="00A10E78" w:rsidRPr="001832F9">
        <w:rPr>
          <w:rFonts w:ascii="Times New Roman" w:eastAsia="SimSun" w:hAnsi="Times New Roman" w:cs="Times New Roman"/>
          <w:color w:val="1F497D" w:themeColor="text2"/>
          <w:sz w:val="20"/>
          <w:szCs w:val="20"/>
          <w:lang w:val="de-DE" w:eastAsia="zh-CN"/>
        </w:rPr>
        <w:t>I</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3E4D98E2" w14:textId="5DA9257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1EEE6F3" w14:textId="3A4A0DCA" w:rsidR="00A10E78" w:rsidRPr="001832F9" w:rsidRDefault="00991D42" w:rsidP="00A10E78">
      <w:pPr>
        <w:suppressAutoHyphens/>
        <w:spacing w:after="120" w:line="240" w:lineRule="atLeast"/>
        <w:ind w:left="1134"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 xml:space="preserve">Bei der UN-Nr. </w:t>
      </w:r>
      <w:r w:rsidR="00A10E78" w:rsidRPr="001832F9">
        <w:rPr>
          <w:rFonts w:ascii="Times New Roman" w:eastAsia="Times New Roman" w:hAnsi="Times New Roman" w:cs="Times New Roman"/>
          <w:sz w:val="20"/>
          <w:szCs w:val="20"/>
          <w:lang w:val="de-DE"/>
        </w:rPr>
        <w:t xml:space="preserve">3082, in </w:t>
      </w:r>
      <w:r w:rsidR="008A440B" w:rsidRPr="001832F9">
        <w:rPr>
          <w:rFonts w:ascii="Times New Roman" w:eastAsia="Times New Roman" w:hAnsi="Times New Roman" w:cs="Times New Roman"/>
          <w:sz w:val="20"/>
          <w:szCs w:val="20"/>
          <w:lang w:val="de-DE"/>
        </w:rPr>
        <w:t>Spalte</w:t>
      </w:r>
      <w:r w:rsidR="00A10E78" w:rsidRPr="001832F9">
        <w:rPr>
          <w:rFonts w:ascii="Times New Roman" w:eastAsia="Times New Roman" w:hAnsi="Times New Roman" w:cs="Times New Roman"/>
          <w:sz w:val="20"/>
          <w:szCs w:val="20"/>
          <w:lang w:val="de-DE"/>
        </w:rPr>
        <w:t xml:space="preserve"> (6), </w:t>
      </w:r>
      <w:r w:rsidR="0033433F" w:rsidRPr="001832F9">
        <w:rPr>
          <w:rFonts w:ascii="Times New Roman" w:eastAsia="Times New Roman" w:hAnsi="Times New Roman" w:cs="Times New Roman"/>
          <w:sz w:val="20"/>
          <w:szCs w:val="20"/>
          <w:lang w:val="de-DE"/>
        </w:rPr>
        <w:t>einfügen</w:t>
      </w:r>
      <w:r w:rsidR="00A10E78" w:rsidRPr="001832F9">
        <w:rPr>
          <w:rFonts w:ascii="Times New Roman" w:eastAsia="Times New Roman" w:hAnsi="Times New Roman" w:cs="Times New Roman"/>
          <w:sz w:val="20"/>
          <w:szCs w:val="20"/>
          <w:lang w:val="de-DE"/>
        </w:rPr>
        <w:t xml:space="preserve">: </w:t>
      </w:r>
      <w:r w:rsidR="0033433F"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650</w:t>
      </w:r>
      <w:r w:rsidR="0033433F"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w:t>
      </w:r>
    </w:p>
    <w:p w14:paraId="051ED1BF" w14:textId="6752086C"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ECE/TRANS/WP.15/258,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0A613B38" w14:textId="2D891E1C" w:rsidR="00A10E78" w:rsidRPr="001832F9" w:rsidRDefault="00991D42" w:rsidP="00A10E78">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 xml:space="preserve">Bei den UN-Nrn. </w:t>
      </w:r>
      <w:r w:rsidR="00A10E78" w:rsidRPr="001832F9">
        <w:rPr>
          <w:rFonts w:ascii="Times New Roman" w:eastAsia="Times New Roman" w:hAnsi="Times New Roman" w:cs="Times New Roman"/>
          <w:sz w:val="20"/>
          <w:szCs w:val="20"/>
          <w:lang w:val="de-DE"/>
        </w:rPr>
        <w:t xml:space="preserve">3090, 3091, 3480, 3481, in </w:t>
      </w:r>
      <w:r w:rsidR="008A440B" w:rsidRPr="001832F9">
        <w:rPr>
          <w:rFonts w:ascii="Times New Roman" w:eastAsia="Times New Roman" w:hAnsi="Times New Roman" w:cs="Times New Roman"/>
          <w:sz w:val="20"/>
          <w:szCs w:val="20"/>
          <w:lang w:val="de-DE"/>
        </w:rPr>
        <w:t>Spalte</w:t>
      </w:r>
      <w:r w:rsidR="00A10E78" w:rsidRPr="001832F9">
        <w:rPr>
          <w:rFonts w:ascii="Times New Roman" w:eastAsia="Times New Roman" w:hAnsi="Times New Roman" w:cs="Times New Roman"/>
          <w:sz w:val="20"/>
          <w:szCs w:val="20"/>
          <w:lang w:val="de-DE"/>
        </w:rPr>
        <w:t xml:space="preserve"> (6), </w:t>
      </w:r>
      <w:r w:rsidR="0033433F" w:rsidRPr="001832F9">
        <w:rPr>
          <w:rFonts w:ascii="Times New Roman" w:eastAsia="Times New Roman" w:hAnsi="Times New Roman" w:cs="Times New Roman"/>
          <w:sz w:val="20"/>
          <w:szCs w:val="20"/>
          <w:lang w:val="de-DE"/>
        </w:rPr>
        <w:t>einfügen: „</w:t>
      </w:r>
      <w:r w:rsidR="00A10E78" w:rsidRPr="001832F9">
        <w:rPr>
          <w:rFonts w:ascii="Times New Roman" w:eastAsia="Times New Roman" w:hAnsi="Times New Roman" w:cs="Times New Roman"/>
          <w:sz w:val="20"/>
          <w:szCs w:val="20"/>
          <w:lang w:val="de-DE"/>
        </w:rPr>
        <w:t>677</w:t>
      </w:r>
      <w:r w:rsidR="0033433F"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w:t>
      </w:r>
    </w:p>
    <w:p w14:paraId="4F299AF9" w14:textId="6E0DF75F"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0A2B352D" w14:textId="33A6BE85" w:rsidR="00A10E78" w:rsidRPr="001832F9" w:rsidRDefault="00991D42"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3165,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(4), </w:t>
      </w:r>
      <w:r w:rsidR="0033433F" w:rsidRPr="001832F9">
        <w:rPr>
          <w:rFonts w:ascii="Times New Roman" w:eastAsia="SimSun" w:hAnsi="Times New Roman" w:cs="Times New Roman"/>
          <w:color w:val="1F497D" w:themeColor="text2"/>
          <w:sz w:val="20"/>
          <w:szCs w:val="20"/>
          <w:lang w:val="de-DE" w:eastAsia="zh-CN"/>
        </w:rPr>
        <w:t>streichen: „</w:t>
      </w:r>
      <w:r w:rsidR="00A10E78" w:rsidRPr="001832F9">
        <w:rPr>
          <w:rFonts w:ascii="Times New Roman" w:eastAsia="SimSun" w:hAnsi="Times New Roman" w:cs="Times New Roman"/>
          <w:color w:val="1F497D" w:themeColor="text2"/>
          <w:sz w:val="20"/>
          <w:szCs w:val="20"/>
          <w:lang w:val="de-DE" w:eastAsia="zh-CN"/>
        </w:rPr>
        <w:t>I</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36A3B659" w14:textId="4502F893"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197343F" w14:textId="5730D749"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3269 (</w:t>
      </w:r>
      <w:r w:rsidR="0033433F" w:rsidRPr="001832F9">
        <w:rPr>
          <w:rFonts w:ascii="Times New Roman" w:eastAsia="SimSun" w:hAnsi="Times New Roman" w:cs="Times New Roman"/>
          <w:color w:val="1F497D" w:themeColor="text2"/>
          <w:sz w:val="20"/>
          <w:szCs w:val="20"/>
          <w:lang w:val="de-DE" w:eastAsia="zh-CN"/>
        </w:rPr>
        <w:t>zwei Eintragungen</w:t>
      </w:r>
      <w:r w:rsidR="00A10E78" w:rsidRPr="001832F9">
        <w:rPr>
          <w:rFonts w:ascii="Times New Roman" w:eastAsia="SimSun" w:hAnsi="Times New Roman" w:cs="Times New Roman"/>
          <w:color w:val="1F497D" w:themeColor="text2"/>
          <w:sz w:val="20"/>
          <w:szCs w:val="20"/>
          <w:lang w:val="de-DE" w:eastAsia="zh-CN"/>
        </w:rPr>
        <w:t xml:space="preserve">),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 </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F3</w:t>
      </w:r>
      <w:r w:rsidR="0033433F" w:rsidRPr="001832F9">
        <w:rPr>
          <w:rFonts w:ascii="Times New Roman" w:eastAsia="SimSun" w:hAnsi="Times New Roman" w:cs="Times New Roman"/>
          <w:color w:val="1F497D" w:themeColor="text2"/>
          <w:sz w:val="20"/>
          <w:szCs w:val="20"/>
          <w:lang w:val="de-DE" w:eastAsia="zh-CN"/>
        </w:rPr>
        <w:t>“ ändern in: „</w:t>
      </w:r>
      <w:r w:rsidR="00A10E78" w:rsidRPr="001832F9">
        <w:rPr>
          <w:rFonts w:ascii="Times New Roman" w:eastAsia="SimSun" w:hAnsi="Times New Roman" w:cs="Times New Roman"/>
          <w:color w:val="1F497D" w:themeColor="text2"/>
          <w:sz w:val="20"/>
          <w:szCs w:val="20"/>
          <w:lang w:val="de-DE" w:eastAsia="zh-CN"/>
        </w:rPr>
        <w:t>F1</w:t>
      </w:r>
      <w:r w:rsidR="0033433F"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60BC2C67" w14:textId="09E14057"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E004B41" w14:textId="74546638"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3270,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933668" w:rsidRPr="001832F9">
        <w:rPr>
          <w:rFonts w:ascii="Times New Roman" w:eastAsia="SimSun" w:hAnsi="Times New Roman" w:cs="Times New Roman"/>
          <w:color w:val="1F497D" w:themeColor="text2"/>
          <w:sz w:val="20"/>
          <w:szCs w:val="20"/>
          <w:lang w:val="de-DE" w:eastAsia="zh-CN"/>
        </w:rPr>
        <w:t>einfügen: „</w:t>
      </w:r>
      <w:r w:rsidR="00A10E78" w:rsidRPr="001832F9">
        <w:rPr>
          <w:rFonts w:ascii="Times New Roman" w:eastAsia="SimSun" w:hAnsi="Times New Roman" w:cs="Times New Roman"/>
          <w:color w:val="1F497D" w:themeColor="text2"/>
          <w:sz w:val="20"/>
          <w:szCs w:val="20"/>
          <w:lang w:val="de-DE" w:eastAsia="zh-CN"/>
        </w:rPr>
        <w:t>403</w:t>
      </w:r>
      <w:r w:rsidR="00933668"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5C53BC4D" w14:textId="131465F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36BBEF3" w14:textId="13B42293" w:rsidR="00A10E78" w:rsidRPr="001832F9" w:rsidRDefault="00991D42" w:rsidP="00AA6F15">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 xml:space="preserve">3292,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(2), </w:t>
      </w:r>
      <w:r w:rsidR="00AA6F15" w:rsidRPr="001832F9">
        <w:rPr>
          <w:rFonts w:ascii="Times New Roman" w:eastAsia="SimSun" w:hAnsi="Times New Roman" w:cs="Times New Roman"/>
          <w:color w:val="1F497D" w:themeColor="text2"/>
          <w:sz w:val="20"/>
          <w:szCs w:val="20"/>
          <w:lang w:val="de-DE" w:eastAsia="zh-CN"/>
        </w:rPr>
        <w:t>erhält die Benennung folgenden Wortlaut: „BATTERIEN, DIE METALLISCHES NATRIUM ODER NATRIUMLEGIERUNGEN ENTHALTEN oder ZELLEN, DIE METALLISCHES NATRIUM ODER NATRIUMLEGIERUNGEN ENTHALTEN“ und in Spalte (6)</w:t>
      </w:r>
      <w:r w:rsidR="00A10E78" w:rsidRPr="001832F9">
        <w:rPr>
          <w:rFonts w:ascii="Times New Roman" w:eastAsia="SimSun" w:hAnsi="Times New Roman" w:cs="Times New Roman"/>
          <w:color w:val="1F497D" w:themeColor="text2"/>
          <w:sz w:val="20"/>
          <w:szCs w:val="20"/>
          <w:lang w:val="de-DE" w:eastAsia="zh-CN"/>
        </w:rPr>
        <w:t>,</w:t>
      </w:r>
      <w:r w:rsidR="00AA6F15" w:rsidRPr="001832F9">
        <w:rPr>
          <w:rFonts w:ascii="Times New Roman" w:eastAsia="SimSun" w:hAnsi="Times New Roman" w:cs="Times New Roman"/>
          <w:color w:val="1F497D" w:themeColor="text2"/>
          <w:sz w:val="20"/>
          <w:szCs w:val="20"/>
          <w:lang w:val="de-DE" w:eastAsia="zh-CN"/>
        </w:rPr>
        <w:t xml:space="preserve"> einfügen: „</w:t>
      </w:r>
      <w:r w:rsidR="00A10E78" w:rsidRPr="001832F9">
        <w:rPr>
          <w:rFonts w:ascii="Times New Roman" w:eastAsia="SimSun" w:hAnsi="Times New Roman" w:cs="Times New Roman"/>
          <w:color w:val="1F497D" w:themeColor="text2"/>
          <w:sz w:val="20"/>
          <w:szCs w:val="20"/>
          <w:lang w:val="de-DE" w:eastAsia="zh-CN"/>
        </w:rPr>
        <w:t>401</w:t>
      </w:r>
      <w:r w:rsidR="00AA6F15"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2789361D" w14:textId="6E3CCC16"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55EDB519" w14:textId="0C51F49A"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3423:</w:t>
      </w:r>
    </w:p>
    <w:p w14:paraId="1B4973A0" w14:textId="4B741BF7"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(3a)</w:t>
      </w:r>
      <w:r w:rsidR="00620E04"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8</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ändern in:</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6.1</w:t>
      </w:r>
      <w:r w:rsidR="00620E04" w:rsidRPr="001832F9">
        <w:rPr>
          <w:rFonts w:ascii="Times New Roman" w:eastAsia="SimSun" w:hAnsi="Times New Roman" w:cs="Times New Roman"/>
          <w:color w:val="1F497D" w:themeColor="text2"/>
          <w:sz w:val="20"/>
          <w:szCs w:val="20"/>
          <w:lang w:val="de-DE" w:eastAsia="zh-CN"/>
        </w:rPr>
        <w:t>“</w:t>
      </w:r>
      <w:r w:rsidR="00265A36" w:rsidRPr="001832F9">
        <w:rPr>
          <w:rFonts w:ascii="Times New Roman" w:eastAsia="SimSun" w:hAnsi="Times New Roman" w:cs="Times New Roman"/>
          <w:color w:val="1F497D" w:themeColor="text2"/>
          <w:sz w:val="20"/>
          <w:szCs w:val="20"/>
          <w:lang w:val="de-DE" w:eastAsia="zh-CN"/>
        </w:rPr>
        <w:t>.</w:t>
      </w:r>
    </w:p>
    <w:p w14:paraId="6BE5780C" w14:textId="018487EB"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(3b)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C8</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ändern in:</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TC2</w:t>
      </w:r>
      <w:r w:rsidR="00620E04" w:rsidRPr="001832F9">
        <w:rPr>
          <w:rFonts w:ascii="Times New Roman" w:eastAsia="SimSun" w:hAnsi="Times New Roman" w:cs="Times New Roman"/>
          <w:color w:val="1F497D" w:themeColor="text2"/>
          <w:sz w:val="20"/>
          <w:szCs w:val="20"/>
          <w:lang w:val="de-DE" w:eastAsia="zh-CN"/>
        </w:rPr>
        <w:t>“</w:t>
      </w:r>
      <w:r w:rsidR="00265A36" w:rsidRPr="001832F9">
        <w:rPr>
          <w:rFonts w:ascii="Times New Roman" w:eastAsia="SimSun" w:hAnsi="Times New Roman" w:cs="Times New Roman"/>
          <w:color w:val="1F497D" w:themeColor="text2"/>
          <w:sz w:val="20"/>
          <w:szCs w:val="20"/>
          <w:lang w:val="de-DE" w:eastAsia="zh-CN"/>
        </w:rPr>
        <w:t>.</w:t>
      </w:r>
    </w:p>
    <w:p w14:paraId="5D3B43AB" w14:textId="58ABA748"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(4)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II</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ändern in:</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I</w:t>
      </w:r>
      <w:r w:rsidR="00620E04" w:rsidRPr="001832F9">
        <w:rPr>
          <w:rFonts w:ascii="Times New Roman" w:eastAsia="SimSun" w:hAnsi="Times New Roman" w:cs="Times New Roman"/>
          <w:color w:val="1F497D" w:themeColor="text2"/>
          <w:sz w:val="20"/>
          <w:szCs w:val="20"/>
          <w:lang w:val="de-DE" w:eastAsia="zh-CN"/>
        </w:rPr>
        <w:t>“</w:t>
      </w:r>
      <w:r w:rsidR="00265A36" w:rsidRPr="001832F9">
        <w:rPr>
          <w:rFonts w:ascii="Times New Roman" w:eastAsia="SimSun" w:hAnsi="Times New Roman" w:cs="Times New Roman"/>
          <w:color w:val="1F497D" w:themeColor="text2"/>
          <w:sz w:val="20"/>
          <w:szCs w:val="20"/>
          <w:lang w:val="de-DE" w:eastAsia="zh-CN"/>
        </w:rPr>
        <w:t>.</w:t>
      </w:r>
    </w:p>
    <w:p w14:paraId="459FD2C2" w14:textId="694E2450"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(5)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8</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ändern in:</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6.1 + 8</w:t>
      </w:r>
      <w:r w:rsidR="00620E04" w:rsidRPr="001832F9">
        <w:rPr>
          <w:rFonts w:ascii="Times New Roman" w:eastAsia="SimSun" w:hAnsi="Times New Roman" w:cs="Times New Roman"/>
          <w:color w:val="1F497D" w:themeColor="text2"/>
          <w:sz w:val="20"/>
          <w:szCs w:val="20"/>
          <w:lang w:val="de-DE" w:eastAsia="zh-CN"/>
        </w:rPr>
        <w:t>“</w:t>
      </w:r>
      <w:r w:rsidR="00265A36" w:rsidRPr="001832F9">
        <w:rPr>
          <w:rFonts w:ascii="Times New Roman" w:eastAsia="SimSun" w:hAnsi="Times New Roman" w:cs="Times New Roman"/>
          <w:color w:val="1F497D" w:themeColor="text2"/>
          <w:sz w:val="20"/>
          <w:szCs w:val="20"/>
          <w:lang w:val="de-DE" w:eastAsia="zh-CN"/>
        </w:rPr>
        <w:t>.</w:t>
      </w:r>
    </w:p>
    <w:p w14:paraId="1F653BF0" w14:textId="602EF756"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(6) </w:t>
      </w:r>
      <w:r w:rsidR="00933668" w:rsidRPr="001832F9">
        <w:rPr>
          <w:rFonts w:ascii="Times New Roman" w:eastAsia="SimSun" w:hAnsi="Times New Roman" w:cs="Times New Roman"/>
          <w:color w:val="1F497D" w:themeColor="text2"/>
          <w:sz w:val="20"/>
          <w:szCs w:val="20"/>
          <w:lang w:val="de-DE" w:eastAsia="zh-CN"/>
        </w:rPr>
        <w:t>einfügen</w:t>
      </w:r>
      <w:r w:rsidR="00620E04" w:rsidRPr="001832F9">
        <w:rPr>
          <w:rFonts w:ascii="Times New Roman" w:eastAsia="SimSun" w:hAnsi="Times New Roman" w:cs="Times New Roman"/>
          <w:color w:val="1F497D" w:themeColor="text2"/>
          <w:sz w:val="20"/>
          <w:szCs w:val="20"/>
          <w:lang w:val="de-DE" w:eastAsia="zh-CN"/>
        </w:rPr>
        <w:t>: „</w:t>
      </w:r>
      <w:r w:rsidRPr="001832F9">
        <w:rPr>
          <w:rFonts w:ascii="Times New Roman" w:eastAsia="SimSun" w:hAnsi="Times New Roman" w:cs="Times New Roman"/>
          <w:color w:val="1F497D" w:themeColor="text2"/>
          <w:sz w:val="20"/>
          <w:szCs w:val="20"/>
          <w:lang w:val="de-DE" w:eastAsia="zh-CN"/>
        </w:rPr>
        <w:t>279</w:t>
      </w:r>
      <w:r w:rsidR="00620E04" w:rsidRPr="001832F9">
        <w:rPr>
          <w:rFonts w:ascii="Times New Roman" w:eastAsia="SimSun" w:hAnsi="Times New Roman" w:cs="Times New Roman"/>
          <w:color w:val="1F497D" w:themeColor="text2"/>
          <w:sz w:val="20"/>
          <w:szCs w:val="20"/>
          <w:lang w:val="de-DE" w:eastAsia="zh-CN"/>
        </w:rPr>
        <w:t>“</w:t>
      </w:r>
      <w:r w:rsidR="00265A36" w:rsidRPr="001832F9">
        <w:rPr>
          <w:rFonts w:ascii="Times New Roman" w:eastAsia="SimSun" w:hAnsi="Times New Roman" w:cs="Times New Roman"/>
          <w:color w:val="1F497D" w:themeColor="text2"/>
          <w:sz w:val="20"/>
          <w:szCs w:val="20"/>
          <w:lang w:val="de-DE" w:eastAsia="zh-CN"/>
        </w:rPr>
        <w:t>.</w:t>
      </w:r>
    </w:p>
    <w:p w14:paraId="09B92967" w14:textId="40C0C325"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(7a)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1 kg</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ändern in:</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0</w:t>
      </w:r>
      <w:r w:rsidR="00620E04" w:rsidRPr="001832F9">
        <w:rPr>
          <w:rFonts w:ascii="Times New Roman" w:eastAsia="SimSun" w:hAnsi="Times New Roman" w:cs="Times New Roman"/>
          <w:color w:val="1F497D" w:themeColor="text2"/>
          <w:sz w:val="20"/>
          <w:szCs w:val="20"/>
          <w:lang w:val="de-DE" w:eastAsia="zh-CN"/>
        </w:rPr>
        <w:t>“</w:t>
      </w:r>
      <w:r w:rsidR="00265A36" w:rsidRPr="001832F9">
        <w:rPr>
          <w:rFonts w:ascii="Times New Roman" w:eastAsia="SimSun" w:hAnsi="Times New Roman" w:cs="Times New Roman"/>
          <w:color w:val="1F497D" w:themeColor="text2"/>
          <w:sz w:val="20"/>
          <w:szCs w:val="20"/>
          <w:lang w:val="de-DE" w:eastAsia="zh-CN"/>
        </w:rPr>
        <w:t>.</w:t>
      </w:r>
    </w:p>
    <w:p w14:paraId="1F760546" w14:textId="4F736F12" w:rsidR="00A10E78" w:rsidRPr="001832F9" w:rsidRDefault="00A10E78" w:rsidP="00A10E78">
      <w:pPr>
        <w:tabs>
          <w:tab w:val="num" w:pos="1701"/>
        </w:tabs>
        <w:suppressAutoHyphens/>
        <w:spacing w:after="120" w:line="240" w:lineRule="atLeast"/>
        <w:ind w:left="1701" w:right="1134" w:hanging="170"/>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In </w:t>
      </w:r>
      <w:r w:rsidR="008A440B" w:rsidRPr="001832F9">
        <w:rPr>
          <w:rFonts w:ascii="Times New Roman" w:eastAsia="SimSun" w:hAnsi="Times New Roman" w:cs="Times New Roman"/>
          <w:color w:val="1F497D" w:themeColor="text2"/>
          <w:sz w:val="20"/>
          <w:szCs w:val="20"/>
          <w:lang w:val="de-DE" w:eastAsia="zh-CN"/>
        </w:rPr>
        <w:t>Spalte</w:t>
      </w:r>
      <w:r w:rsidRPr="001832F9">
        <w:rPr>
          <w:rFonts w:ascii="Times New Roman" w:eastAsia="SimSun" w:hAnsi="Times New Roman" w:cs="Times New Roman"/>
          <w:color w:val="1F497D" w:themeColor="text2"/>
          <w:sz w:val="20"/>
          <w:szCs w:val="20"/>
          <w:lang w:val="de-DE" w:eastAsia="zh-CN"/>
        </w:rPr>
        <w:t xml:space="preserve"> (7b)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E2</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ändern in:</w:t>
      </w:r>
      <w:r w:rsidRPr="001832F9">
        <w:rPr>
          <w:rFonts w:ascii="Times New Roman" w:eastAsia="SimSun" w:hAnsi="Times New Roman" w:cs="Times New Roman"/>
          <w:color w:val="1F497D" w:themeColor="text2"/>
          <w:sz w:val="20"/>
          <w:szCs w:val="20"/>
          <w:lang w:val="de-DE" w:eastAsia="zh-CN"/>
        </w:rPr>
        <w:t xml:space="preserve"> </w:t>
      </w:r>
      <w:r w:rsidR="00620E04"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E5</w:t>
      </w:r>
      <w:r w:rsidR="00620E04" w:rsidRPr="001832F9">
        <w:rPr>
          <w:rFonts w:ascii="Times New Roman" w:eastAsia="SimSun" w:hAnsi="Times New Roman" w:cs="Times New Roman"/>
          <w:color w:val="1F497D" w:themeColor="text2"/>
          <w:sz w:val="20"/>
          <w:szCs w:val="20"/>
          <w:lang w:val="de-DE" w:eastAsia="zh-CN"/>
        </w:rPr>
        <w:t>“</w:t>
      </w:r>
      <w:r w:rsidR="00265A36" w:rsidRPr="001832F9">
        <w:rPr>
          <w:rFonts w:ascii="Times New Roman" w:eastAsia="SimSun" w:hAnsi="Times New Roman" w:cs="Times New Roman"/>
          <w:color w:val="1F497D" w:themeColor="text2"/>
          <w:sz w:val="20"/>
          <w:szCs w:val="20"/>
          <w:lang w:val="de-DE" w:eastAsia="zh-CN"/>
        </w:rPr>
        <w:t>.</w:t>
      </w:r>
    </w:p>
    <w:p w14:paraId="0DB51265" w14:textId="370F4858" w:rsidR="00A10E78" w:rsidRPr="001832F9" w:rsidRDefault="00A10E78" w:rsidP="00620E0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620E04" w:rsidRPr="001832F9">
        <w:rPr>
          <w:rFonts w:ascii="Times New Roman" w:eastAsia="SimSun" w:hAnsi="Times New Roman" w:cs="Times New Roman"/>
          <w:i/>
          <w:iCs/>
          <w:color w:val="1F497D" w:themeColor="text2"/>
          <w:sz w:val="20"/>
          <w:szCs w:val="20"/>
          <w:lang w:val="de-DE" w:eastAsia="zh-CN"/>
        </w:rPr>
        <w:t>wie</w:t>
      </w:r>
      <w:r w:rsidR="004F26A8" w:rsidRPr="001832F9">
        <w:rPr>
          <w:rFonts w:ascii="Times New Roman" w:eastAsia="Times New Roman" w:hAnsi="Times New Roman" w:cs="Times New Roman"/>
          <w:i/>
          <w:iCs/>
          <w:color w:val="1F497D" w:themeColor="text2"/>
          <w:sz w:val="20"/>
          <w:szCs w:val="20"/>
          <w:lang w:val="de-DE"/>
        </w:rPr>
        <w:t xml:space="preserve"> geändert</w:t>
      </w:r>
      <w:r w:rsidR="00620E04" w:rsidRPr="001832F9">
        <w:rPr>
          <w:rFonts w:ascii="Times New Roman" w:eastAsia="SimSun" w:hAnsi="Times New Roman" w:cs="Times New Roman"/>
          <w:i/>
          <w:iCs/>
          <w:color w:val="1F497D" w:themeColor="text2"/>
          <w:sz w:val="20"/>
          <w:szCs w:val="20"/>
          <w:lang w:val="de-DE" w:eastAsia="zh-CN"/>
        </w:rPr>
        <w:t xml:space="preserve"> </w:t>
      </w:r>
      <w:r w:rsidRPr="001832F9">
        <w:rPr>
          <w:rFonts w:ascii="Times New Roman" w:eastAsia="SimSun" w:hAnsi="Times New Roman" w:cs="Times New Roman"/>
          <w:i/>
          <w:iCs/>
          <w:color w:val="1F497D" w:themeColor="text2"/>
          <w:sz w:val="20"/>
          <w:szCs w:val="20"/>
          <w:lang w:val="de-DE" w:eastAsia="zh-CN"/>
        </w:rPr>
        <w:t xml:space="preserve">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768F5680" w14:textId="602B6E24" w:rsidR="00A10E78" w:rsidRPr="001832F9" w:rsidRDefault="00620E04"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der UN-Nr. </w:t>
      </w:r>
      <w:r w:rsidR="00A10E78" w:rsidRPr="001832F9">
        <w:rPr>
          <w:rFonts w:ascii="Times New Roman" w:eastAsia="SimSun" w:hAnsi="Times New Roman" w:cs="Times New Roman"/>
          <w:color w:val="1F497D" w:themeColor="text2"/>
          <w:sz w:val="20"/>
          <w:szCs w:val="20"/>
          <w:lang w:val="de-DE" w:eastAsia="zh-CN"/>
        </w:rPr>
        <w:t>3527 (</w:t>
      </w:r>
      <w:r w:rsidRPr="001832F9">
        <w:rPr>
          <w:rFonts w:ascii="Times New Roman" w:eastAsia="SimSun" w:hAnsi="Times New Roman" w:cs="Times New Roman"/>
          <w:color w:val="1F497D" w:themeColor="text2"/>
          <w:sz w:val="20"/>
          <w:szCs w:val="20"/>
          <w:lang w:val="de-DE" w:eastAsia="zh-CN"/>
        </w:rPr>
        <w:t>beide Eintr</w:t>
      </w:r>
      <w:r w:rsidR="00AA6F15" w:rsidRPr="001832F9">
        <w:rPr>
          <w:rFonts w:ascii="Times New Roman" w:eastAsia="SimSun" w:hAnsi="Times New Roman" w:cs="Times New Roman"/>
          <w:color w:val="1F497D" w:themeColor="text2"/>
          <w:sz w:val="20"/>
          <w:szCs w:val="20"/>
          <w:lang w:val="de-DE" w:eastAsia="zh-CN"/>
        </w:rPr>
        <w:t>agungen</w:t>
      </w:r>
      <w:r w:rsidR="00A10E78" w:rsidRPr="001832F9">
        <w:rPr>
          <w:rFonts w:ascii="Times New Roman" w:eastAsia="SimSun" w:hAnsi="Times New Roman" w:cs="Times New Roman"/>
          <w:color w:val="1F497D" w:themeColor="text2"/>
          <w:sz w:val="20"/>
          <w:szCs w:val="20"/>
          <w:lang w:val="de-DE" w:eastAsia="zh-CN"/>
        </w:rPr>
        <w:t xml:space="preserve">),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(3b), </w:t>
      </w: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F4</w:t>
      </w: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ändern in: „</w:t>
      </w:r>
      <w:r w:rsidR="00A10E78" w:rsidRPr="001832F9">
        <w:rPr>
          <w:rFonts w:ascii="Times New Roman" w:eastAsia="SimSun" w:hAnsi="Times New Roman" w:cs="Times New Roman"/>
          <w:color w:val="1F497D" w:themeColor="text2"/>
          <w:sz w:val="20"/>
          <w:szCs w:val="20"/>
          <w:lang w:val="de-DE" w:eastAsia="zh-CN"/>
        </w:rPr>
        <w:t>F1</w:t>
      </w: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73F653F9" w14:textId="78241C8D"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C0071D1" w14:textId="75558D3D" w:rsidR="00A10E78" w:rsidRPr="001832F9" w:rsidRDefault="00991D42"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Bei den UN-Nrn. </w:t>
      </w:r>
      <w:r w:rsidR="00A10E78" w:rsidRPr="001832F9">
        <w:rPr>
          <w:rFonts w:ascii="Times New Roman" w:eastAsia="SimSun" w:hAnsi="Times New Roman" w:cs="Times New Roman"/>
          <w:color w:val="1F497D" w:themeColor="text2"/>
          <w:sz w:val="20"/>
          <w:szCs w:val="20"/>
          <w:lang w:val="de-DE" w:eastAsia="zh-CN"/>
        </w:rPr>
        <w:t xml:space="preserve">3537, 3538, 3540, 3541, 3546, 3547 </w:t>
      </w:r>
      <w:r w:rsidR="00620E04" w:rsidRPr="001832F9">
        <w:rPr>
          <w:rFonts w:ascii="Times New Roman" w:eastAsia="SimSun" w:hAnsi="Times New Roman" w:cs="Times New Roman"/>
          <w:color w:val="1F497D" w:themeColor="text2"/>
          <w:sz w:val="20"/>
          <w:szCs w:val="20"/>
          <w:lang w:val="de-DE" w:eastAsia="zh-CN"/>
        </w:rPr>
        <w:t>und</w:t>
      </w:r>
      <w:r w:rsidR="00A10E78" w:rsidRPr="001832F9">
        <w:rPr>
          <w:rFonts w:ascii="Times New Roman" w:eastAsia="SimSun" w:hAnsi="Times New Roman" w:cs="Times New Roman"/>
          <w:color w:val="1F497D" w:themeColor="text2"/>
          <w:sz w:val="20"/>
          <w:szCs w:val="20"/>
          <w:lang w:val="de-DE" w:eastAsia="zh-CN"/>
        </w:rPr>
        <w:t xml:space="preserve"> 3548, in </w:t>
      </w:r>
      <w:r w:rsidR="008A440B" w:rsidRPr="001832F9">
        <w:rPr>
          <w:rFonts w:ascii="Times New Roman" w:eastAsia="SimSun" w:hAnsi="Times New Roman" w:cs="Times New Roman"/>
          <w:color w:val="1F497D" w:themeColor="text2"/>
          <w:sz w:val="20"/>
          <w:szCs w:val="20"/>
          <w:lang w:val="de-DE" w:eastAsia="zh-CN"/>
        </w:rPr>
        <w:t>Spalte</w:t>
      </w:r>
      <w:r w:rsidR="00A10E78" w:rsidRPr="001832F9">
        <w:rPr>
          <w:rFonts w:ascii="Times New Roman" w:eastAsia="SimSun" w:hAnsi="Times New Roman" w:cs="Times New Roman"/>
          <w:color w:val="1F497D" w:themeColor="text2"/>
          <w:sz w:val="20"/>
          <w:szCs w:val="20"/>
          <w:lang w:val="de-DE" w:eastAsia="zh-CN"/>
        </w:rPr>
        <w:t xml:space="preserve"> (6), </w:t>
      </w:r>
      <w:r w:rsidR="00620E04" w:rsidRPr="001832F9">
        <w:rPr>
          <w:rFonts w:ascii="Times New Roman" w:eastAsia="SimSun" w:hAnsi="Times New Roman" w:cs="Times New Roman"/>
          <w:color w:val="1F497D" w:themeColor="text2"/>
          <w:sz w:val="20"/>
          <w:szCs w:val="20"/>
          <w:lang w:val="de-DE" w:eastAsia="zh-CN"/>
        </w:rPr>
        <w:t>nach „</w:t>
      </w:r>
      <w:r w:rsidR="00A10E78" w:rsidRPr="001832F9">
        <w:rPr>
          <w:rFonts w:ascii="Times New Roman" w:eastAsia="SimSun" w:hAnsi="Times New Roman" w:cs="Times New Roman"/>
          <w:color w:val="1F497D" w:themeColor="text2"/>
          <w:sz w:val="20"/>
          <w:szCs w:val="20"/>
          <w:lang w:val="de-DE" w:eastAsia="zh-CN"/>
        </w:rPr>
        <w:t>274</w:t>
      </w:r>
      <w:r w:rsidR="00620E04"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 xml:space="preserve">, </w:t>
      </w:r>
      <w:r w:rsidR="00933668" w:rsidRPr="001832F9">
        <w:rPr>
          <w:rFonts w:ascii="Times New Roman" w:eastAsia="SimSun" w:hAnsi="Times New Roman" w:cs="Times New Roman"/>
          <w:color w:val="1F497D" w:themeColor="text2"/>
          <w:sz w:val="20"/>
          <w:szCs w:val="20"/>
          <w:lang w:val="de-DE" w:eastAsia="zh-CN"/>
        </w:rPr>
        <w:t>einfügen</w:t>
      </w:r>
      <w:r w:rsidR="00620E04" w:rsidRPr="001832F9">
        <w:rPr>
          <w:rFonts w:ascii="Times New Roman" w:eastAsia="SimSun" w:hAnsi="Times New Roman" w:cs="Times New Roman"/>
          <w:color w:val="1F497D" w:themeColor="text2"/>
          <w:sz w:val="20"/>
          <w:szCs w:val="20"/>
          <w:lang w:val="de-DE" w:eastAsia="zh-CN"/>
        </w:rPr>
        <w:t>: „</w:t>
      </w:r>
      <w:r w:rsidR="00A10E78" w:rsidRPr="001832F9">
        <w:rPr>
          <w:rFonts w:ascii="Times New Roman" w:eastAsia="SimSun" w:hAnsi="Times New Roman" w:cs="Times New Roman"/>
          <w:color w:val="1F497D" w:themeColor="text2"/>
          <w:sz w:val="20"/>
          <w:szCs w:val="20"/>
          <w:lang w:val="de-DE" w:eastAsia="zh-CN"/>
        </w:rPr>
        <w:t>310</w:t>
      </w:r>
      <w:r w:rsidR="00620E04"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color w:val="1F497D" w:themeColor="text2"/>
          <w:sz w:val="20"/>
          <w:szCs w:val="20"/>
          <w:lang w:val="de-DE" w:eastAsia="zh-CN"/>
        </w:rPr>
        <w:t>.</w:t>
      </w:r>
    </w:p>
    <w:p w14:paraId="481B2A3B" w14:textId="6524E64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2F148B7" w14:textId="77777777" w:rsidR="00754C8A" w:rsidRPr="001832F9" w:rsidRDefault="00754C8A">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552FE1F7" w14:textId="4534BADB" w:rsidR="00A10E78" w:rsidRPr="001832F9" w:rsidRDefault="001373B5"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Folgende neue Eintragungen einfügen</w:t>
      </w:r>
      <w:r w:rsidR="00A10E78" w:rsidRPr="001832F9">
        <w:rPr>
          <w:rFonts w:ascii="Times New Roman" w:eastAsia="SimSun" w:hAnsi="Times New Roman" w:cs="Times New Roman"/>
          <w:color w:val="1F497D" w:themeColor="text2"/>
          <w:sz w:val="20"/>
          <w:szCs w:val="20"/>
          <w:lang w:val="de-DE" w:eastAsia="zh-CN"/>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6"/>
        <w:gridCol w:w="2554"/>
        <w:gridCol w:w="263"/>
        <w:gridCol w:w="426"/>
        <w:gridCol w:w="425"/>
        <w:gridCol w:w="567"/>
        <w:gridCol w:w="567"/>
        <w:gridCol w:w="567"/>
        <w:gridCol w:w="426"/>
        <w:gridCol w:w="425"/>
        <w:gridCol w:w="567"/>
        <w:gridCol w:w="567"/>
        <w:gridCol w:w="425"/>
        <w:gridCol w:w="425"/>
        <w:gridCol w:w="426"/>
      </w:tblGrid>
      <w:tr w:rsidR="00A10E78" w:rsidRPr="001832F9" w14:paraId="168860C4" w14:textId="77777777" w:rsidTr="0060386F">
        <w:trPr>
          <w:trHeight w:val="360"/>
        </w:trPr>
        <w:tc>
          <w:tcPr>
            <w:tcW w:w="296" w:type="dxa"/>
            <w:shd w:val="clear" w:color="auto" w:fill="auto"/>
            <w:vAlign w:val="center"/>
          </w:tcPr>
          <w:p w14:paraId="28FC93FA" w14:textId="77777777" w:rsidR="00A10E78" w:rsidRPr="001832F9" w:rsidRDefault="00A10E78" w:rsidP="00A10E78">
            <w:pPr>
              <w:tabs>
                <w:tab w:val="left" w:pos="1269"/>
              </w:tabs>
              <w:suppressAutoHyphens/>
              <w:kinsoku w:val="0"/>
              <w:overflowPunct w:val="0"/>
              <w:autoSpaceDE w:val="0"/>
              <w:autoSpaceDN w:val="0"/>
              <w:adjustRightInd w:val="0"/>
              <w:snapToGrid w:val="0"/>
              <w:spacing w:after="120" w:line="240" w:lineRule="atLeast"/>
              <w:jc w:val="center"/>
              <w:rPr>
                <w:rFonts w:ascii="Times New Roman" w:eastAsia="SimSun" w:hAnsi="Times New Roman" w:cs="Times New Roman"/>
                <w:color w:val="1F497D" w:themeColor="text2"/>
                <w:sz w:val="12"/>
                <w:szCs w:val="12"/>
                <w:lang w:val="de-DE" w:eastAsia="ja-JP"/>
              </w:rPr>
            </w:pPr>
            <w:r w:rsidRPr="001832F9">
              <w:rPr>
                <w:rFonts w:ascii="Times New Roman" w:eastAsia="Times New Roman" w:hAnsi="Times New Roman" w:cs="Times New Roman"/>
                <w:b/>
                <w:bCs/>
                <w:color w:val="1F497D" w:themeColor="text2"/>
                <w:sz w:val="12"/>
                <w:szCs w:val="12"/>
                <w:lang w:val="de-DE" w:eastAsia="zh-CN"/>
              </w:rPr>
              <w:t>(1)</w:t>
            </w:r>
          </w:p>
        </w:tc>
        <w:tc>
          <w:tcPr>
            <w:tcW w:w="2554" w:type="dxa"/>
            <w:shd w:val="clear" w:color="auto" w:fill="auto"/>
            <w:vAlign w:val="center"/>
          </w:tcPr>
          <w:p w14:paraId="7CC5B017"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(2)</w:t>
            </w:r>
          </w:p>
        </w:tc>
        <w:tc>
          <w:tcPr>
            <w:tcW w:w="263" w:type="dxa"/>
            <w:vAlign w:val="center"/>
          </w:tcPr>
          <w:p w14:paraId="47014D21"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(3a)</w:t>
            </w:r>
          </w:p>
        </w:tc>
        <w:tc>
          <w:tcPr>
            <w:tcW w:w="426" w:type="dxa"/>
          </w:tcPr>
          <w:p w14:paraId="17F8BEB0"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Times New Roman" w:hAnsi="Times New Roman" w:cs="Times New Roman"/>
                <w:b/>
                <w:bCs/>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(3b)</w:t>
            </w:r>
          </w:p>
        </w:tc>
        <w:tc>
          <w:tcPr>
            <w:tcW w:w="425" w:type="dxa"/>
            <w:shd w:val="clear" w:color="auto" w:fill="auto"/>
            <w:vAlign w:val="center"/>
          </w:tcPr>
          <w:p w14:paraId="3CB8154B"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(4)</w:t>
            </w:r>
          </w:p>
        </w:tc>
        <w:tc>
          <w:tcPr>
            <w:tcW w:w="567" w:type="dxa"/>
            <w:vAlign w:val="center"/>
          </w:tcPr>
          <w:p w14:paraId="7D15B04A"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Times New Roman" w:hAnsi="Times New Roman" w:cs="Times New Roman"/>
                <w:b/>
                <w:bCs/>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(5)</w:t>
            </w:r>
          </w:p>
        </w:tc>
        <w:tc>
          <w:tcPr>
            <w:tcW w:w="567" w:type="dxa"/>
            <w:shd w:val="clear" w:color="auto" w:fill="auto"/>
            <w:vAlign w:val="center"/>
          </w:tcPr>
          <w:p w14:paraId="4419031D"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(6)</w:t>
            </w:r>
          </w:p>
        </w:tc>
        <w:tc>
          <w:tcPr>
            <w:tcW w:w="567" w:type="dxa"/>
            <w:shd w:val="clear" w:color="auto" w:fill="auto"/>
            <w:vAlign w:val="center"/>
          </w:tcPr>
          <w:p w14:paraId="0E994FAC"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pacing w:val="-5"/>
                <w:sz w:val="12"/>
                <w:szCs w:val="12"/>
                <w:lang w:val="de-DE" w:eastAsia="zh-CN"/>
              </w:rPr>
              <w:t>(7a)</w:t>
            </w:r>
          </w:p>
        </w:tc>
        <w:tc>
          <w:tcPr>
            <w:tcW w:w="426" w:type="dxa"/>
            <w:vAlign w:val="center"/>
          </w:tcPr>
          <w:p w14:paraId="2A922EAF"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(7b)</w:t>
            </w:r>
          </w:p>
        </w:tc>
        <w:tc>
          <w:tcPr>
            <w:tcW w:w="425" w:type="dxa"/>
            <w:vAlign w:val="center"/>
          </w:tcPr>
          <w:p w14:paraId="4515C811"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Times New Roman" w:hAnsi="Times New Roman" w:cs="Times New Roman"/>
                <w:b/>
                <w:bCs/>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(8)</w:t>
            </w:r>
          </w:p>
        </w:tc>
        <w:tc>
          <w:tcPr>
            <w:tcW w:w="567" w:type="dxa"/>
            <w:vAlign w:val="center"/>
          </w:tcPr>
          <w:p w14:paraId="6FA8FB81"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(9)</w:t>
            </w:r>
          </w:p>
        </w:tc>
        <w:tc>
          <w:tcPr>
            <w:tcW w:w="567" w:type="dxa"/>
          </w:tcPr>
          <w:p w14:paraId="40C58112"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Times New Roman" w:hAnsi="Times New Roman" w:cs="Times New Roman"/>
                <w:b/>
                <w:bCs/>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(10)</w:t>
            </w:r>
          </w:p>
        </w:tc>
        <w:tc>
          <w:tcPr>
            <w:tcW w:w="425" w:type="dxa"/>
            <w:shd w:val="clear" w:color="auto" w:fill="auto"/>
            <w:vAlign w:val="center"/>
          </w:tcPr>
          <w:p w14:paraId="73F55718"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(11)</w:t>
            </w:r>
          </w:p>
        </w:tc>
        <w:tc>
          <w:tcPr>
            <w:tcW w:w="425" w:type="dxa"/>
          </w:tcPr>
          <w:p w14:paraId="261B1F78"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Times New Roman" w:hAnsi="Times New Roman" w:cs="Times New Roman"/>
                <w:b/>
                <w:bCs/>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(12)</w:t>
            </w:r>
          </w:p>
        </w:tc>
        <w:tc>
          <w:tcPr>
            <w:tcW w:w="426" w:type="dxa"/>
          </w:tcPr>
          <w:p w14:paraId="7992F9DC" w14:textId="77777777" w:rsidR="00A10E78" w:rsidRPr="001832F9" w:rsidRDefault="00A10E78" w:rsidP="00A10E78">
            <w:pPr>
              <w:suppressAutoHyphens/>
              <w:kinsoku w:val="0"/>
              <w:overflowPunct w:val="0"/>
              <w:autoSpaceDE w:val="0"/>
              <w:autoSpaceDN w:val="0"/>
              <w:adjustRightInd w:val="0"/>
              <w:snapToGrid w:val="0"/>
              <w:spacing w:after="120" w:line="240" w:lineRule="atLeast"/>
              <w:ind w:right="7"/>
              <w:jc w:val="center"/>
              <w:rPr>
                <w:rFonts w:ascii="Times New Roman" w:eastAsia="Times New Roman" w:hAnsi="Times New Roman" w:cs="Times New Roman"/>
                <w:b/>
                <w:bCs/>
                <w:color w:val="1F497D" w:themeColor="text2"/>
                <w:sz w:val="12"/>
                <w:szCs w:val="12"/>
                <w:lang w:val="de-DE" w:eastAsia="zh-CN"/>
              </w:rPr>
            </w:pPr>
            <w:r w:rsidRPr="001832F9">
              <w:rPr>
                <w:rFonts w:ascii="Times New Roman" w:eastAsia="Times New Roman" w:hAnsi="Times New Roman" w:cs="Times New Roman"/>
                <w:b/>
                <w:bCs/>
                <w:color w:val="1F497D" w:themeColor="text2"/>
                <w:sz w:val="12"/>
                <w:szCs w:val="12"/>
                <w:lang w:val="de-DE" w:eastAsia="zh-CN"/>
              </w:rPr>
              <w:t>(13)</w:t>
            </w:r>
          </w:p>
        </w:tc>
      </w:tr>
      <w:tr w:rsidR="00A10E78" w:rsidRPr="001832F9" w14:paraId="499E3C2D" w14:textId="77777777" w:rsidTr="0060386F">
        <w:trPr>
          <w:trHeight w:val="360"/>
        </w:trPr>
        <w:tc>
          <w:tcPr>
            <w:tcW w:w="296" w:type="dxa"/>
            <w:shd w:val="clear" w:color="auto" w:fill="auto"/>
          </w:tcPr>
          <w:p w14:paraId="08F4EBCA"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ja-JP"/>
              </w:rPr>
            </w:pPr>
            <w:r w:rsidRPr="001832F9">
              <w:rPr>
                <w:rFonts w:ascii="Times New Roman" w:eastAsia="SimSun" w:hAnsi="Times New Roman" w:cs="Times New Roman"/>
                <w:color w:val="1F497D" w:themeColor="text2"/>
                <w:sz w:val="12"/>
                <w:szCs w:val="12"/>
                <w:lang w:val="de-DE" w:eastAsia="zh-CN"/>
              </w:rPr>
              <w:t>0514</w:t>
            </w:r>
          </w:p>
        </w:tc>
        <w:tc>
          <w:tcPr>
            <w:tcW w:w="2554" w:type="dxa"/>
            <w:shd w:val="clear" w:color="auto" w:fill="auto"/>
          </w:tcPr>
          <w:p w14:paraId="37065AC8" w14:textId="29DA97F1" w:rsidR="00A10E78" w:rsidRPr="001832F9" w:rsidRDefault="00015CA1"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FEUERLÖSCHMITTEL-DISPERGIERVORRICHTUNGEN</w:t>
            </w:r>
          </w:p>
        </w:tc>
        <w:tc>
          <w:tcPr>
            <w:tcW w:w="263" w:type="dxa"/>
          </w:tcPr>
          <w:p w14:paraId="09D57F8E"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1</w:t>
            </w:r>
          </w:p>
        </w:tc>
        <w:tc>
          <w:tcPr>
            <w:tcW w:w="426" w:type="dxa"/>
          </w:tcPr>
          <w:p w14:paraId="5E8B1658"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1.4S</w:t>
            </w:r>
          </w:p>
        </w:tc>
        <w:tc>
          <w:tcPr>
            <w:tcW w:w="425" w:type="dxa"/>
            <w:shd w:val="clear" w:color="auto" w:fill="auto"/>
          </w:tcPr>
          <w:p w14:paraId="18E50AC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25DC5CB3"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1.4</w:t>
            </w:r>
          </w:p>
        </w:tc>
        <w:tc>
          <w:tcPr>
            <w:tcW w:w="567" w:type="dxa"/>
            <w:shd w:val="clear" w:color="auto" w:fill="auto"/>
          </w:tcPr>
          <w:p w14:paraId="11DD0D08"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407</w:t>
            </w:r>
          </w:p>
        </w:tc>
        <w:tc>
          <w:tcPr>
            <w:tcW w:w="567" w:type="dxa"/>
            <w:shd w:val="clear" w:color="auto" w:fill="auto"/>
          </w:tcPr>
          <w:p w14:paraId="6849A2C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6BF59E7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48CCA7E6"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w:t>
            </w:r>
          </w:p>
        </w:tc>
        <w:tc>
          <w:tcPr>
            <w:tcW w:w="567" w:type="dxa"/>
          </w:tcPr>
          <w:p w14:paraId="6E5201C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5B1B770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47B3117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3BB15FEA"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1EB9668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323B35A4" w14:textId="77777777" w:rsidTr="0060386F">
        <w:trPr>
          <w:trHeight w:val="360"/>
        </w:trPr>
        <w:tc>
          <w:tcPr>
            <w:tcW w:w="296" w:type="dxa"/>
            <w:shd w:val="clear" w:color="auto" w:fill="auto"/>
          </w:tcPr>
          <w:p w14:paraId="567777F7"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ja-JP"/>
              </w:rPr>
            </w:pPr>
            <w:r w:rsidRPr="001832F9">
              <w:rPr>
                <w:rFonts w:ascii="Times New Roman" w:eastAsia="SimSun" w:hAnsi="Times New Roman" w:cs="Times New Roman"/>
                <w:color w:val="1F497D" w:themeColor="text2"/>
                <w:sz w:val="12"/>
                <w:szCs w:val="12"/>
                <w:lang w:val="de-DE" w:eastAsia="ja-JP"/>
              </w:rPr>
              <w:t>3551</w:t>
            </w:r>
          </w:p>
        </w:tc>
        <w:tc>
          <w:tcPr>
            <w:tcW w:w="2554" w:type="dxa"/>
            <w:shd w:val="clear" w:color="auto" w:fill="auto"/>
          </w:tcPr>
          <w:p w14:paraId="404234F8" w14:textId="309A64D2" w:rsidR="00A10E78" w:rsidRPr="001832F9" w:rsidRDefault="00015CA1" w:rsidP="00015CA1">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NATRIUM-IONEN-BATTERIEN mit einem organischen Elektrolyt</w:t>
            </w:r>
          </w:p>
        </w:tc>
        <w:tc>
          <w:tcPr>
            <w:tcW w:w="263" w:type="dxa"/>
          </w:tcPr>
          <w:p w14:paraId="46F6D9B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w:t>
            </w:r>
          </w:p>
        </w:tc>
        <w:tc>
          <w:tcPr>
            <w:tcW w:w="426" w:type="dxa"/>
          </w:tcPr>
          <w:p w14:paraId="070A661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M4</w:t>
            </w:r>
          </w:p>
        </w:tc>
        <w:tc>
          <w:tcPr>
            <w:tcW w:w="425" w:type="dxa"/>
            <w:shd w:val="clear" w:color="auto" w:fill="auto"/>
          </w:tcPr>
          <w:p w14:paraId="34FA834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098BF4BF"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9A</w:t>
            </w:r>
          </w:p>
        </w:tc>
        <w:tc>
          <w:tcPr>
            <w:tcW w:w="567" w:type="dxa"/>
            <w:shd w:val="clear" w:color="auto" w:fill="auto"/>
          </w:tcPr>
          <w:p w14:paraId="5938F9B5"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188</w:t>
            </w:r>
            <w:r w:rsidRPr="001832F9">
              <w:rPr>
                <w:rFonts w:ascii="Times New Roman" w:eastAsia="SimSun" w:hAnsi="Times New Roman" w:cs="Times New Roman"/>
                <w:color w:val="1F497D" w:themeColor="text2"/>
                <w:sz w:val="12"/>
                <w:szCs w:val="12"/>
                <w:lang w:val="de-DE" w:eastAsia="zh-CN"/>
              </w:rPr>
              <w:br/>
              <w:t>230</w:t>
            </w:r>
            <w:r w:rsidRPr="001832F9">
              <w:rPr>
                <w:rFonts w:ascii="Times New Roman" w:eastAsia="SimSun" w:hAnsi="Times New Roman" w:cs="Times New Roman"/>
                <w:color w:val="1F497D" w:themeColor="text2"/>
                <w:sz w:val="12"/>
                <w:szCs w:val="12"/>
                <w:lang w:val="de-DE" w:eastAsia="zh-CN"/>
              </w:rPr>
              <w:br/>
              <w:t>310</w:t>
            </w:r>
            <w:r w:rsidRPr="001832F9">
              <w:rPr>
                <w:rFonts w:ascii="Times New Roman" w:eastAsia="SimSun" w:hAnsi="Times New Roman" w:cs="Times New Roman"/>
                <w:color w:val="1F497D" w:themeColor="text2"/>
                <w:sz w:val="12"/>
                <w:szCs w:val="12"/>
                <w:lang w:val="de-DE" w:eastAsia="zh-CN"/>
              </w:rPr>
              <w:br/>
              <w:t>348</w:t>
            </w:r>
            <w:r w:rsidRPr="001832F9">
              <w:rPr>
                <w:rFonts w:ascii="Times New Roman" w:eastAsia="SimSun" w:hAnsi="Times New Roman" w:cs="Times New Roman"/>
                <w:color w:val="1F497D" w:themeColor="text2"/>
                <w:sz w:val="12"/>
                <w:szCs w:val="12"/>
                <w:lang w:val="de-DE" w:eastAsia="zh-CN"/>
              </w:rPr>
              <w:br/>
              <w:t>376</w:t>
            </w:r>
            <w:r w:rsidRPr="001832F9">
              <w:rPr>
                <w:rFonts w:ascii="Times New Roman" w:eastAsia="SimSun" w:hAnsi="Times New Roman" w:cs="Times New Roman"/>
                <w:color w:val="1F497D" w:themeColor="text2"/>
                <w:sz w:val="12"/>
                <w:szCs w:val="12"/>
                <w:lang w:val="de-DE" w:eastAsia="zh-CN"/>
              </w:rPr>
              <w:br/>
              <w:t>377</w:t>
            </w:r>
            <w:r w:rsidRPr="001832F9">
              <w:rPr>
                <w:rFonts w:ascii="Times New Roman" w:eastAsia="SimSun" w:hAnsi="Times New Roman" w:cs="Times New Roman"/>
                <w:color w:val="1F497D" w:themeColor="text2"/>
                <w:sz w:val="12"/>
                <w:szCs w:val="12"/>
                <w:lang w:val="de-DE" w:eastAsia="zh-CN"/>
              </w:rPr>
              <w:br/>
              <w:t>400</w:t>
            </w:r>
            <w:r w:rsidRPr="001832F9">
              <w:rPr>
                <w:rFonts w:ascii="Times New Roman" w:eastAsia="SimSun" w:hAnsi="Times New Roman" w:cs="Times New Roman"/>
                <w:color w:val="1F497D" w:themeColor="text2"/>
                <w:sz w:val="12"/>
                <w:szCs w:val="12"/>
                <w:lang w:val="de-DE" w:eastAsia="zh-CN"/>
              </w:rPr>
              <w:br/>
              <w:t>401</w:t>
            </w:r>
          </w:p>
          <w:p w14:paraId="79D0890A"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636</w:t>
            </w:r>
            <w:r w:rsidRPr="001832F9">
              <w:rPr>
                <w:rFonts w:ascii="Times New Roman" w:eastAsia="SimSun" w:hAnsi="Times New Roman" w:cs="Times New Roman"/>
                <w:color w:val="1F497D" w:themeColor="text2"/>
                <w:sz w:val="12"/>
                <w:szCs w:val="12"/>
                <w:lang w:val="de-DE" w:eastAsia="zh-CN"/>
              </w:rPr>
              <w:br/>
              <w:t>677</w:t>
            </w:r>
          </w:p>
        </w:tc>
        <w:tc>
          <w:tcPr>
            <w:tcW w:w="567" w:type="dxa"/>
            <w:shd w:val="clear" w:color="auto" w:fill="auto"/>
          </w:tcPr>
          <w:p w14:paraId="5026413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66A19DB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612B9C04"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610D23F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502889E6"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3E3F22FB"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172DDCA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557630CE"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3670495C" w14:textId="77777777" w:rsidTr="0060386F">
        <w:trPr>
          <w:trHeight w:val="360"/>
        </w:trPr>
        <w:tc>
          <w:tcPr>
            <w:tcW w:w="296" w:type="dxa"/>
            <w:shd w:val="clear" w:color="auto" w:fill="auto"/>
          </w:tcPr>
          <w:p w14:paraId="24859026"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ja-JP"/>
              </w:rPr>
            </w:pPr>
            <w:r w:rsidRPr="001832F9">
              <w:rPr>
                <w:rFonts w:ascii="Times New Roman" w:eastAsia="SimSun" w:hAnsi="Times New Roman" w:cs="Times New Roman"/>
                <w:color w:val="1F497D" w:themeColor="text2"/>
                <w:sz w:val="12"/>
                <w:szCs w:val="12"/>
                <w:lang w:val="de-DE" w:eastAsia="ja-JP"/>
              </w:rPr>
              <w:t>3552</w:t>
            </w:r>
          </w:p>
        </w:tc>
        <w:tc>
          <w:tcPr>
            <w:tcW w:w="2554" w:type="dxa"/>
            <w:shd w:val="clear" w:color="auto" w:fill="auto"/>
          </w:tcPr>
          <w:p w14:paraId="32F7C4CB" w14:textId="109FCAA4" w:rsidR="00A10E78" w:rsidRPr="001832F9" w:rsidRDefault="00015CA1" w:rsidP="00015CA1">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NATRIUM-IONEN-BATTERIEN IN AUSRÜSTUNGEN oder NATRIUM-IONEN-BATTERIEN, MIT AUSRÜSTUNGEN VERPACKT, mit einem organischen Elektrolyt</w:t>
            </w:r>
          </w:p>
        </w:tc>
        <w:tc>
          <w:tcPr>
            <w:tcW w:w="263" w:type="dxa"/>
          </w:tcPr>
          <w:p w14:paraId="6645620E"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w:t>
            </w:r>
          </w:p>
        </w:tc>
        <w:tc>
          <w:tcPr>
            <w:tcW w:w="426" w:type="dxa"/>
          </w:tcPr>
          <w:p w14:paraId="0ECFA9C7"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M4</w:t>
            </w:r>
          </w:p>
        </w:tc>
        <w:tc>
          <w:tcPr>
            <w:tcW w:w="425" w:type="dxa"/>
            <w:shd w:val="clear" w:color="auto" w:fill="auto"/>
          </w:tcPr>
          <w:p w14:paraId="4FB0DFFA"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4F8D6BDC"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9A</w:t>
            </w:r>
          </w:p>
        </w:tc>
        <w:tc>
          <w:tcPr>
            <w:tcW w:w="567" w:type="dxa"/>
            <w:shd w:val="clear" w:color="auto" w:fill="auto"/>
          </w:tcPr>
          <w:p w14:paraId="7F6FC24A"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188</w:t>
            </w:r>
            <w:r w:rsidRPr="001832F9">
              <w:rPr>
                <w:rFonts w:ascii="Times New Roman" w:eastAsia="SimSun" w:hAnsi="Times New Roman" w:cs="Times New Roman"/>
                <w:color w:val="1F497D" w:themeColor="text2"/>
                <w:sz w:val="12"/>
                <w:szCs w:val="12"/>
                <w:lang w:val="de-DE" w:eastAsia="zh-CN"/>
              </w:rPr>
              <w:br/>
              <w:t>230</w:t>
            </w:r>
            <w:r w:rsidRPr="001832F9">
              <w:rPr>
                <w:rFonts w:ascii="Times New Roman" w:eastAsia="SimSun" w:hAnsi="Times New Roman" w:cs="Times New Roman"/>
                <w:color w:val="1F497D" w:themeColor="text2"/>
                <w:sz w:val="12"/>
                <w:szCs w:val="12"/>
                <w:lang w:val="de-DE" w:eastAsia="zh-CN"/>
              </w:rPr>
              <w:br/>
              <w:t>310</w:t>
            </w:r>
            <w:r w:rsidRPr="001832F9">
              <w:rPr>
                <w:rFonts w:ascii="Times New Roman" w:eastAsia="SimSun" w:hAnsi="Times New Roman" w:cs="Times New Roman"/>
                <w:color w:val="1F497D" w:themeColor="text2"/>
                <w:sz w:val="12"/>
                <w:szCs w:val="12"/>
                <w:lang w:val="de-DE" w:eastAsia="zh-CN"/>
              </w:rPr>
              <w:br/>
              <w:t>348</w:t>
            </w:r>
            <w:r w:rsidRPr="001832F9">
              <w:rPr>
                <w:rFonts w:ascii="Times New Roman" w:eastAsia="SimSun" w:hAnsi="Times New Roman" w:cs="Times New Roman"/>
                <w:color w:val="1F497D" w:themeColor="text2"/>
                <w:sz w:val="12"/>
                <w:szCs w:val="12"/>
                <w:lang w:val="de-DE" w:eastAsia="zh-CN"/>
              </w:rPr>
              <w:br/>
              <w:t>360</w:t>
            </w:r>
            <w:r w:rsidRPr="001832F9">
              <w:rPr>
                <w:rFonts w:ascii="Times New Roman" w:eastAsia="SimSun" w:hAnsi="Times New Roman" w:cs="Times New Roman"/>
                <w:color w:val="1F497D" w:themeColor="text2"/>
                <w:sz w:val="12"/>
                <w:szCs w:val="12"/>
                <w:lang w:val="de-DE" w:eastAsia="zh-CN"/>
              </w:rPr>
              <w:br/>
              <w:t>376</w:t>
            </w:r>
            <w:r w:rsidRPr="001832F9">
              <w:rPr>
                <w:rFonts w:ascii="Times New Roman" w:eastAsia="SimSun" w:hAnsi="Times New Roman" w:cs="Times New Roman"/>
                <w:color w:val="1F497D" w:themeColor="text2"/>
                <w:sz w:val="12"/>
                <w:szCs w:val="12"/>
                <w:lang w:val="de-DE" w:eastAsia="zh-CN"/>
              </w:rPr>
              <w:br/>
              <w:t>377</w:t>
            </w:r>
            <w:r w:rsidRPr="001832F9">
              <w:rPr>
                <w:rFonts w:ascii="Times New Roman" w:eastAsia="SimSun" w:hAnsi="Times New Roman" w:cs="Times New Roman"/>
                <w:color w:val="1F497D" w:themeColor="text2"/>
                <w:sz w:val="12"/>
                <w:szCs w:val="12"/>
                <w:lang w:val="de-DE" w:eastAsia="zh-CN"/>
              </w:rPr>
              <w:br/>
              <w:t>400</w:t>
            </w:r>
            <w:r w:rsidRPr="001832F9">
              <w:rPr>
                <w:rFonts w:ascii="Times New Roman" w:eastAsia="SimSun" w:hAnsi="Times New Roman" w:cs="Times New Roman"/>
                <w:color w:val="1F497D" w:themeColor="text2"/>
                <w:sz w:val="12"/>
                <w:szCs w:val="12"/>
                <w:lang w:val="de-DE" w:eastAsia="zh-CN"/>
              </w:rPr>
              <w:br/>
              <w:t>401</w:t>
            </w:r>
          </w:p>
          <w:p w14:paraId="7D7D9C3F"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670</w:t>
            </w:r>
            <w:r w:rsidRPr="001832F9">
              <w:rPr>
                <w:rFonts w:ascii="Times New Roman" w:eastAsia="SimSun" w:hAnsi="Times New Roman" w:cs="Times New Roman"/>
                <w:color w:val="1F497D" w:themeColor="text2"/>
                <w:sz w:val="12"/>
                <w:szCs w:val="12"/>
                <w:lang w:val="de-DE" w:eastAsia="zh-CN"/>
              </w:rPr>
              <w:br/>
              <w:t>677</w:t>
            </w:r>
          </w:p>
        </w:tc>
        <w:tc>
          <w:tcPr>
            <w:tcW w:w="567" w:type="dxa"/>
            <w:shd w:val="clear" w:color="auto" w:fill="auto"/>
          </w:tcPr>
          <w:p w14:paraId="56E01765"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6DEE56EE"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6B89CF1C"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20DB5FA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1AF26F7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61AA756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6367D0F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20C8123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41C0FB35" w14:textId="77777777" w:rsidTr="0060386F">
        <w:trPr>
          <w:trHeight w:val="360"/>
        </w:trPr>
        <w:tc>
          <w:tcPr>
            <w:tcW w:w="296" w:type="dxa"/>
            <w:shd w:val="clear" w:color="auto" w:fill="auto"/>
          </w:tcPr>
          <w:p w14:paraId="0CBB25CB"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ja-JP"/>
              </w:rPr>
            </w:pPr>
            <w:r w:rsidRPr="001832F9">
              <w:rPr>
                <w:rFonts w:ascii="Times New Roman" w:eastAsia="Times New Roman" w:hAnsi="Times New Roman" w:cs="Times New Roman"/>
                <w:color w:val="1F497D" w:themeColor="text2"/>
                <w:sz w:val="12"/>
                <w:szCs w:val="12"/>
                <w:lang w:val="de-DE"/>
              </w:rPr>
              <w:t>3553</w:t>
            </w:r>
          </w:p>
        </w:tc>
        <w:tc>
          <w:tcPr>
            <w:tcW w:w="2554" w:type="dxa"/>
            <w:shd w:val="clear" w:color="auto" w:fill="auto"/>
          </w:tcPr>
          <w:p w14:paraId="02A58849" w14:textId="5D2D9D97" w:rsidR="00A10E78" w:rsidRPr="001832F9" w:rsidRDefault="00A10E78"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DISILAN</w:t>
            </w:r>
          </w:p>
        </w:tc>
        <w:tc>
          <w:tcPr>
            <w:tcW w:w="263" w:type="dxa"/>
          </w:tcPr>
          <w:p w14:paraId="2369FA17"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2</w:t>
            </w:r>
          </w:p>
        </w:tc>
        <w:tc>
          <w:tcPr>
            <w:tcW w:w="426" w:type="dxa"/>
          </w:tcPr>
          <w:p w14:paraId="33AC063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2F</w:t>
            </w:r>
          </w:p>
        </w:tc>
        <w:tc>
          <w:tcPr>
            <w:tcW w:w="425" w:type="dxa"/>
            <w:shd w:val="clear" w:color="auto" w:fill="auto"/>
          </w:tcPr>
          <w:p w14:paraId="6977763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26FF476B"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2.1</w:t>
            </w:r>
          </w:p>
        </w:tc>
        <w:tc>
          <w:tcPr>
            <w:tcW w:w="567" w:type="dxa"/>
            <w:shd w:val="clear" w:color="auto" w:fill="auto"/>
          </w:tcPr>
          <w:p w14:paraId="2A639E20"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632</w:t>
            </w:r>
          </w:p>
          <w:p w14:paraId="4AB60BB0"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662</w:t>
            </w:r>
          </w:p>
        </w:tc>
        <w:tc>
          <w:tcPr>
            <w:tcW w:w="567" w:type="dxa"/>
            <w:shd w:val="clear" w:color="auto" w:fill="auto"/>
          </w:tcPr>
          <w:p w14:paraId="44EB458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0</w:t>
            </w:r>
          </w:p>
        </w:tc>
        <w:tc>
          <w:tcPr>
            <w:tcW w:w="426" w:type="dxa"/>
          </w:tcPr>
          <w:p w14:paraId="10D6A5F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E0</w:t>
            </w:r>
          </w:p>
        </w:tc>
        <w:tc>
          <w:tcPr>
            <w:tcW w:w="425" w:type="dxa"/>
          </w:tcPr>
          <w:p w14:paraId="15AA5D89"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43D311F5"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1364BEE5"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1AFC1755"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5417DDF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32AA13A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2EA1E642" w14:textId="77777777" w:rsidTr="0060386F">
        <w:trPr>
          <w:trHeight w:val="360"/>
        </w:trPr>
        <w:tc>
          <w:tcPr>
            <w:tcW w:w="296" w:type="dxa"/>
            <w:shd w:val="clear" w:color="auto" w:fill="auto"/>
          </w:tcPr>
          <w:p w14:paraId="2371FEAA"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ja-JP"/>
              </w:rPr>
            </w:pPr>
            <w:r w:rsidRPr="001832F9">
              <w:rPr>
                <w:rFonts w:ascii="Times New Roman" w:eastAsia="Times New Roman" w:hAnsi="Times New Roman" w:cs="Times New Roman"/>
                <w:color w:val="1F497D" w:themeColor="text2"/>
                <w:sz w:val="12"/>
                <w:szCs w:val="12"/>
                <w:lang w:val="de-DE"/>
              </w:rPr>
              <w:t>3554</w:t>
            </w:r>
          </w:p>
        </w:tc>
        <w:tc>
          <w:tcPr>
            <w:tcW w:w="2554" w:type="dxa"/>
            <w:shd w:val="clear" w:color="auto" w:fill="auto"/>
          </w:tcPr>
          <w:p w14:paraId="67439480" w14:textId="33EC3A1E" w:rsidR="00A10E78" w:rsidRPr="001832F9" w:rsidRDefault="00015CA1"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GALLIUM IN HERGESTELLTEN GEGENSTÄNDEN</w:t>
            </w:r>
          </w:p>
        </w:tc>
        <w:tc>
          <w:tcPr>
            <w:tcW w:w="263" w:type="dxa"/>
          </w:tcPr>
          <w:p w14:paraId="26A4DD0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8</w:t>
            </w:r>
          </w:p>
        </w:tc>
        <w:tc>
          <w:tcPr>
            <w:tcW w:w="426" w:type="dxa"/>
          </w:tcPr>
          <w:p w14:paraId="1DC0FA71"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C11</w:t>
            </w:r>
          </w:p>
        </w:tc>
        <w:tc>
          <w:tcPr>
            <w:tcW w:w="425" w:type="dxa"/>
            <w:shd w:val="clear" w:color="auto" w:fill="auto"/>
          </w:tcPr>
          <w:p w14:paraId="0F5475CE"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36380E84"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1F497D" w:themeColor="text2"/>
                <w:sz w:val="12"/>
                <w:szCs w:val="12"/>
                <w:lang w:val="de-DE"/>
              </w:rPr>
            </w:pPr>
            <w:r w:rsidRPr="001832F9">
              <w:rPr>
                <w:rFonts w:ascii="Times New Roman" w:eastAsia="SimSun" w:hAnsi="Times New Roman" w:cs="Times New Roman"/>
                <w:color w:val="1F497D" w:themeColor="text2"/>
                <w:sz w:val="12"/>
                <w:szCs w:val="12"/>
                <w:lang w:val="de-DE" w:eastAsia="zh-CN"/>
              </w:rPr>
              <w:t>8</w:t>
            </w:r>
          </w:p>
        </w:tc>
        <w:tc>
          <w:tcPr>
            <w:tcW w:w="567" w:type="dxa"/>
            <w:shd w:val="clear" w:color="auto" w:fill="auto"/>
          </w:tcPr>
          <w:p w14:paraId="1F91BE03"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366</w:t>
            </w:r>
          </w:p>
        </w:tc>
        <w:tc>
          <w:tcPr>
            <w:tcW w:w="567" w:type="dxa"/>
            <w:shd w:val="clear" w:color="auto" w:fill="auto"/>
          </w:tcPr>
          <w:p w14:paraId="35334DA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5 kg</w:t>
            </w:r>
          </w:p>
        </w:tc>
        <w:tc>
          <w:tcPr>
            <w:tcW w:w="426" w:type="dxa"/>
          </w:tcPr>
          <w:p w14:paraId="0C380F3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Times New Roman" w:hAnsi="Times New Roman" w:cs="Times New Roman"/>
                <w:color w:val="1F497D" w:themeColor="text2"/>
                <w:sz w:val="12"/>
                <w:szCs w:val="12"/>
                <w:lang w:val="de-DE"/>
              </w:rPr>
              <w:t>E0</w:t>
            </w:r>
          </w:p>
        </w:tc>
        <w:tc>
          <w:tcPr>
            <w:tcW w:w="425" w:type="dxa"/>
          </w:tcPr>
          <w:p w14:paraId="5DAB6B65"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1443DC0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0A5DE12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4E9437E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2730F6A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1C742451"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76C348CE" w14:textId="77777777" w:rsidTr="0060386F">
        <w:trPr>
          <w:trHeight w:val="360"/>
        </w:trPr>
        <w:tc>
          <w:tcPr>
            <w:tcW w:w="296" w:type="dxa"/>
            <w:shd w:val="clear" w:color="auto" w:fill="auto"/>
          </w:tcPr>
          <w:p w14:paraId="140B399C"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ja-JP"/>
              </w:rPr>
            </w:pPr>
            <w:r w:rsidRPr="001832F9">
              <w:rPr>
                <w:rFonts w:ascii="Times New Roman" w:eastAsia="Times New Roman" w:hAnsi="Times New Roman" w:cs="Times New Roman"/>
                <w:color w:val="1F497D" w:themeColor="text2"/>
                <w:sz w:val="12"/>
                <w:szCs w:val="12"/>
                <w:lang w:val="de-DE"/>
              </w:rPr>
              <w:t>3555</w:t>
            </w:r>
          </w:p>
        </w:tc>
        <w:tc>
          <w:tcPr>
            <w:tcW w:w="2554" w:type="dxa"/>
            <w:shd w:val="clear" w:color="auto" w:fill="auto"/>
          </w:tcPr>
          <w:p w14:paraId="0DADE207" w14:textId="0CA46F36" w:rsidR="00A10E78" w:rsidRPr="001832F9" w:rsidRDefault="00015CA1" w:rsidP="00015CA1">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snapToGrid w:val="0"/>
                <w:color w:val="1F497D" w:themeColor="text2"/>
                <w:sz w:val="12"/>
                <w:szCs w:val="12"/>
                <w:lang w:val="de-DE" w:eastAsia="zh-CN"/>
              </w:rPr>
              <w:t>TRIFLUORMETHYLTETRAZOL-NATRIUMSALZ IN ACETON mit mindestens 68 Masse-% Aceton</w:t>
            </w:r>
          </w:p>
        </w:tc>
        <w:tc>
          <w:tcPr>
            <w:tcW w:w="263" w:type="dxa"/>
          </w:tcPr>
          <w:p w14:paraId="62C4DD8A"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3</w:t>
            </w:r>
          </w:p>
        </w:tc>
        <w:tc>
          <w:tcPr>
            <w:tcW w:w="426" w:type="dxa"/>
          </w:tcPr>
          <w:p w14:paraId="3573DD6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D</w:t>
            </w:r>
          </w:p>
        </w:tc>
        <w:tc>
          <w:tcPr>
            <w:tcW w:w="425" w:type="dxa"/>
            <w:shd w:val="clear" w:color="auto" w:fill="auto"/>
          </w:tcPr>
          <w:p w14:paraId="3901DCA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II</w:t>
            </w:r>
          </w:p>
        </w:tc>
        <w:tc>
          <w:tcPr>
            <w:tcW w:w="567" w:type="dxa"/>
          </w:tcPr>
          <w:p w14:paraId="177B1F3B" w14:textId="77777777" w:rsidR="00A10E78" w:rsidRPr="001832F9" w:rsidDel="001503F0"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3</w:t>
            </w:r>
          </w:p>
        </w:tc>
        <w:tc>
          <w:tcPr>
            <w:tcW w:w="567" w:type="dxa"/>
            <w:shd w:val="clear" w:color="auto" w:fill="auto"/>
          </w:tcPr>
          <w:p w14:paraId="6969DA1F"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28</w:t>
            </w:r>
          </w:p>
        </w:tc>
        <w:tc>
          <w:tcPr>
            <w:tcW w:w="567" w:type="dxa"/>
            <w:shd w:val="clear" w:color="auto" w:fill="auto"/>
          </w:tcPr>
          <w:p w14:paraId="1CE1C03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1B98A9F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4ABE5A34"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03974A1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5E014B76"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72B8CD2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36A412F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4F792D1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01CFC118" w14:textId="77777777" w:rsidTr="0060386F">
        <w:trPr>
          <w:trHeight w:val="360"/>
        </w:trPr>
        <w:tc>
          <w:tcPr>
            <w:tcW w:w="296" w:type="dxa"/>
            <w:shd w:val="clear" w:color="auto" w:fill="auto"/>
          </w:tcPr>
          <w:p w14:paraId="3CCD004C"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1F497D" w:themeColor="text2"/>
                <w:sz w:val="12"/>
                <w:szCs w:val="12"/>
                <w:lang w:val="de-DE"/>
              </w:rPr>
            </w:pPr>
            <w:r w:rsidRPr="001832F9">
              <w:rPr>
                <w:rFonts w:ascii="Times New Roman" w:eastAsia="SimSun" w:hAnsi="Times New Roman" w:cs="Times New Roman"/>
                <w:color w:val="1F497D" w:themeColor="text2"/>
                <w:sz w:val="12"/>
                <w:szCs w:val="12"/>
                <w:lang w:val="de-DE" w:eastAsia="zh-CN"/>
              </w:rPr>
              <w:t>3556</w:t>
            </w:r>
          </w:p>
        </w:tc>
        <w:tc>
          <w:tcPr>
            <w:tcW w:w="2554" w:type="dxa"/>
            <w:shd w:val="clear" w:color="auto" w:fill="auto"/>
          </w:tcPr>
          <w:p w14:paraId="1F912805" w14:textId="46CBA56F" w:rsidR="00A10E78" w:rsidRPr="001832F9" w:rsidRDefault="00015CA1"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snapToGrid w:val="0"/>
                <w:color w:val="1F497D" w:themeColor="text2"/>
                <w:sz w:val="12"/>
                <w:szCs w:val="12"/>
                <w:lang w:val="de-DE" w:eastAsia="zh-CN"/>
              </w:rPr>
            </w:pPr>
            <w:r w:rsidRPr="001832F9">
              <w:rPr>
                <w:rFonts w:ascii="Times New Roman" w:eastAsia="SimSun" w:hAnsi="Times New Roman" w:cs="Times New Roman"/>
                <w:snapToGrid w:val="0"/>
                <w:color w:val="1F497D" w:themeColor="text2"/>
                <w:sz w:val="12"/>
                <w:szCs w:val="12"/>
                <w:lang w:val="de-DE" w:eastAsia="zh-CN"/>
              </w:rPr>
              <w:t>FAHRZEUG MIT ANTRIEB DURCH LITHIUM-IONEN-BATTERIEN</w:t>
            </w:r>
          </w:p>
        </w:tc>
        <w:tc>
          <w:tcPr>
            <w:tcW w:w="263" w:type="dxa"/>
          </w:tcPr>
          <w:p w14:paraId="1EB91B7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w:t>
            </w:r>
          </w:p>
        </w:tc>
        <w:tc>
          <w:tcPr>
            <w:tcW w:w="426" w:type="dxa"/>
          </w:tcPr>
          <w:p w14:paraId="3E5E667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M11</w:t>
            </w:r>
          </w:p>
        </w:tc>
        <w:tc>
          <w:tcPr>
            <w:tcW w:w="425" w:type="dxa"/>
            <w:shd w:val="clear" w:color="auto" w:fill="auto"/>
          </w:tcPr>
          <w:p w14:paraId="468CACDB"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1DD0230E"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9A</w:t>
            </w:r>
          </w:p>
        </w:tc>
        <w:tc>
          <w:tcPr>
            <w:tcW w:w="567" w:type="dxa"/>
            <w:shd w:val="clear" w:color="auto" w:fill="auto"/>
          </w:tcPr>
          <w:p w14:paraId="54DD8D3A"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388</w:t>
            </w:r>
            <w:r w:rsidRPr="001832F9">
              <w:rPr>
                <w:rFonts w:ascii="Times New Roman" w:eastAsia="SimSun" w:hAnsi="Times New Roman" w:cs="Times New Roman"/>
                <w:color w:val="1F497D" w:themeColor="text2"/>
                <w:sz w:val="12"/>
                <w:szCs w:val="12"/>
                <w:lang w:val="de-DE" w:eastAsia="zh-CN"/>
              </w:rPr>
              <w:br/>
              <w:t>666</w:t>
            </w:r>
          </w:p>
          <w:p w14:paraId="527FCC4D"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667</w:t>
            </w:r>
          </w:p>
          <w:p w14:paraId="0BCD84D6"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669</w:t>
            </w:r>
          </w:p>
        </w:tc>
        <w:tc>
          <w:tcPr>
            <w:tcW w:w="567" w:type="dxa"/>
            <w:shd w:val="clear" w:color="auto" w:fill="auto"/>
          </w:tcPr>
          <w:p w14:paraId="666DB791"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1A282DD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12743840"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0F9EB53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569B8B4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283BCDE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19571B5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3DBFCAB1"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21C08223" w14:textId="77777777" w:rsidTr="0060386F">
        <w:trPr>
          <w:trHeight w:val="360"/>
        </w:trPr>
        <w:tc>
          <w:tcPr>
            <w:tcW w:w="296" w:type="dxa"/>
            <w:shd w:val="clear" w:color="auto" w:fill="auto"/>
          </w:tcPr>
          <w:p w14:paraId="1A2F7290"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1F497D" w:themeColor="text2"/>
                <w:sz w:val="12"/>
                <w:szCs w:val="12"/>
                <w:lang w:val="de-DE"/>
              </w:rPr>
            </w:pPr>
            <w:r w:rsidRPr="001832F9">
              <w:rPr>
                <w:rFonts w:ascii="Times New Roman" w:eastAsia="SimSun" w:hAnsi="Times New Roman" w:cs="Times New Roman"/>
                <w:color w:val="1F497D" w:themeColor="text2"/>
                <w:sz w:val="12"/>
                <w:szCs w:val="12"/>
                <w:lang w:val="de-DE" w:eastAsia="zh-CN"/>
              </w:rPr>
              <w:t>3557</w:t>
            </w:r>
          </w:p>
        </w:tc>
        <w:tc>
          <w:tcPr>
            <w:tcW w:w="2554" w:type="dxa"/>
            <w:shd w:val="clear" w:color="auto" w:fill="auto"/>
          </w:tcPr>
          <w:p w14:paraId="294AC4AD" w14:textId="544B816A" w:rsidR="00A10E78" w:rsidRPr="001832F9" w:rsidRDefault="00015CA1"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snapToGrid w:val="0"/>
                <w:color w:val="1F497D" w:themeColor="text2"/>
                <w:sz w:val="12"/>
                <w:szCs w:val="12"/>
                <w:lang w:val="de-DE" w:eastAsia="zh-CN"/>
              </w:rPr>
            </w:pPr>
            <w:r w:rsidRPr="001832F9">
              <w:rPr>
                <w:rFonts w:ascii="Times New Roman" w:eastAsia="SimSun" w:hAnsi="Times New Roman" w:cs="Times New Roman"/>
                <w:snapToGrid w:val="0"/>
                <w:color w:val="1F497D" w:themeColor="text2"/>
                <w:sz w:val="12"/>
                <w:szCs w:val="12"/>
                <w:lang w:val="de-DE" w:eastAsia="zh-CN"/>
              </w:rPr>
              <w:t>FAHRZEUG MIT ANTRIEB DURCH LITHIUM-METALL-BATTERIEN</w:t>
            </w:r>
            <w:r w:rsidR="00A10E78" w:rsidRPr="001832F9">
              <w:rPr>
                <w:rFonts w:ascii="Times New Roman" w:eastAsia="SimSun" w:hAnsi="Times New Roman" w:cs="Times New Roman"/>
                <w:snapToGrid w:val="0"/>
                <w:color w:val="1F497D" w:themeColor="text2"/>
                <w:sz w:val="12"/>
                <w:szCs w:val="12"/>
                <w:lang w:val="de-DE" w:eastAsia="zh-CN"/>
              </w:rPr>
              <w:t xml:space="preserve"> </w:t>
            </w:r>
          </w:p>
        </w:tc>
        <w:tc>
          <w:tcPr>
            <w:tcW w:w="263" w:type="dxa"/>
          </w:tcPr>
          <w:p w14:paraId="3467DA78"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w:t>
            </w:r>
          </w:p>
        </w:tc>
        <w:tc>
          <w:tcPr>
            <w:tcW w:w="426" w:type="dxa"/>
          </w:tcPr>
          <w:p w14:paraId="0F34FB3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M11</w:t>
            </w:r>
          </w:p>
        </w:tc>
        <w:tc>
          <w:tcPr>
            <w:tcW w:w="425" w:type="dxa"/>
            <w:shd w:val="clear" w:color="auto" w:fill="auto"/>
          </w:tcPr>
          <w:p w14:paraId="7E967413"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6CEFE9D8"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9A</w:t>
            </w:r>
          </w:p>
        </w:tc>
        <w:tc>
          <w:tcPr>
            <w:tcW w:w="567" w:type="dxa"/>
            <w:shd w:val="clear" w:color="auto" w:fill="auto"/>
          </w:tcPr>
          <w:p w14:paraId="4AEB07DE"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388</w:t>
            </w:r>
            <w:r w:rsidRPr="001832F9">
              <w:rPr>
                <w:rFonts w:ascii="Times New Roman" w:eastAsia="SimSun" w:hAnsi="Times New Roman" w:cs="Times New Roman"/>
                <w:color w:val="1F497D" w:themeColor="text2"/>
                <w:sz w:val="12"/>
                <w:szCs w:val="12"/>
                <w:lang w:val="de-DE" w:eastAsia="zh-CN"/>
              </w:rPr>
              <w:br/>
              <w:t>666</w:t>
            </w:r>
          </w:p>
          <w:p w14:paraId="3599A7FD"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667</w:t>
            </w:r>
          </w:p>
          <w:p w14:paraId="62CE74AB"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669</w:t>
            </w:r>
          </w:p>
        </w:tc>
        <w:tc>
          <w:tcPr>
            <w:tcW w:w="567" w:type="dxa"/>
            <w:shd w:val="clear" w:color="auto" w:fill="auto"/>
          </w:tcPr>
          <w:p w14:paraId="255EA335"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3AA7EEF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5788255E"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1D0E6F9A"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4DDC225D"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111F2533"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72E2E01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04BB5535"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43A507EB" w14:textId="77777777" w:rsidTr="0060386F">
        <w:trPr>
          <w:trHeight w:val="360"/>
        </w:trPr>
        <w:tc>
          <w:tcPr>
            <w:tcW w:w="296" w:type="dxa"/>
            <w:shd w:val="clear" w:color="auto" w:fill="auto"/>
          </w:tcPr>
          <w:p w14:paraId="714D2ECF"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1F497D" w:themeColor="text2"/>
                <w:sz w:val="12"/>
                <w:szCs w:val="12"/>
                <w:lang w:val="de-DE"/>
              </w:rPr>
            </w:pPr>
            <w:r w:rsidRPr="001832F9">
              <w:rPr>
                <w:rFonts w:ascii="Times New Roman" w:eastAsia="SimSun" w:hAnsi="Times New Roman" w:cs="Times New Roman"/>
                <w:color w:val="1F497D" w:themeColor="text2"/>
                <w:sz w:val="12"/>
                <w:szCs w:val="12"/>
                <w:lang w:val="de-DE" w:eastAsia="zh-CN"/>
              </w:rPr>
              <w:t>3558</w:t>
            </w:r>
          </w:p>
        </w:tc>
        <w:tc>
          <w:tcPr>
            <w:tcW w:w="2554" w:type="dxa"/>
            <w:shd w:val="clear" w:color="auto" w:fill="auto"/>
          </w:tcPr>
          <w:p w14:paraId="3909C0F2" w14:textId="6D8EA076" w:rsidR="00A10E78" w:rsidRPr="001832F9" w:rsidRDefault="00015CA1"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snapToGrid w:val="0"/>
                <w:color w:val="1F497D" w:themeColor="text2"/>
                <w:sz w:val="12"/>
                <w:szCs w:val="12"/>
                <w:lang w:val="de-DE" w:eastAsia="zh-CN"/>
              </w:rPr>
            </w:pPr>
            <w:r w:rsidRPr="001832F9">
              <w:rPr>
                <w:rFonts w:ascii="Times New Roman" w:eastAsia="SimSun" w:hAnsi="Times New Roman" w:cs="Times New Roman"/>
                <w:snapToGrid w:val="0"/>
                <w:color w:val="1F497D" w:themeColor="text2"/>
                <w:sz w:val="12"/>
                <w:szCs w:val="12"/>
                <w:lang w:val="de-DE" w:eastAsia="zh-CN"/>
              </w:rPr>
              <w:t>FAHRZEUG MIT ANTRIEB DURCH NATRIUM-IONEN-BATTERIEN</w:t>
            </w:r>
          </w:p>
        </w:tc>
        <w:tc>
          <w:tcPr>
            <w:tcW w:w="263" w:type="dxa"/>
          </w:tcPr>
          <w:p w14:paraId="463BE698"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w:t>
            </w:r>
          </w:p>
        </w:tc>
        <w:tc>
          <w:tcPr>
            <w:tcW w:w="426" w:type="dxa"/>
          </w:tcPr>
          <w:p w14:paraId="030A3787"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M11</w:t>
            </w:r>
          </w:p>
        </w:tc>
        <w:tc>
          <w:tcPr>
            <w:tcW w:w="425" w:type="dxa"/>
            <w:shd w:val="clear" w:color="auto" w:fill="auto"/>
          </w:tcPr>
          <w:p w14:paraId="3A00F58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51D7504C"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9A</w:t>
            </w:r>
          </w:p>
        </w:tc>
        <w:tc>
          <w:tcPr>
            <w:tcW w:w="567" w:type="dxa"/>
            <w:shd w:val="clear" w:color="auto" w:fill="auto"/>
          </w:tcPr>
          <w:p w14:paraId="4C305CCF"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388</w:t>
            </w:r>
            <w:r w:rsidRPr="001832F9">
              <w:rPr>
                <w:rFonts w:ascii="Times New Roman" w:eastAsia="SimSun" w:hAnsi="Times New Roman" w:cs="Times New Roman"/>
                <w:color w:val="1F497D" w:themeColor="text2"/>
                <w:sz w:val="12"/>
                <w:szCs w:val="12"/>
                <w:lang w:val="de-DE" w:eastAsia="zh-CN"/>
              </w:rPr>
              <w:br/>
              <w:t>404</w:t>
            </w:r>
            <w:r w:rsidRPr="001832F9">
              <w:rPr>
                <w:rFonts w:ascii="Times New Roman" w:eastAsia="SimSun" w:hAnsi="Times New Roman" w:cs="Times New Roman"/>
                <w:color w:val="1F497D" w:themeColor="text2"/>
                <w:sz w:val="12"/>
                <w:szCs w:val="12"/>
                <w:lang w:val="de-DE" w:eastAsia="zh-CN"/>
              </w:rPr>
              <w:br/>
              <w:t>666</w:t>
            </w:r>
          </w:p>
          <w:p w14:paraId="76654BEF"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667</w:t>
            </w:r>
          </w:p>
          <w:p w14:paraId="271F0EC1"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669</w:t>
            </w:r>
          </w:p>
        </w:tc>
        <w:tc>
          <w:tcPr>
            <w:tcW w:w="567" w:type="dxa"/>
            <w:shd w:val="clear" w:color="auto" w:fill="auto"/>
          </w:tcPr>
          <w:p w14:paraId="6D85D09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419F04F8"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0C8E8439"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5273484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2BA9009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0D88AC86"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4F4F5A55"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32495DE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0E34F32E" w14:textId="77777777" w:rsidTr="0060386F">
        <w:trPr>
          <w:trHeight w:val="360"/>
        </w:trPr>
        <w:tc>
          <w:tcPr>
            <w:tcW w:w="296" w:type="dxa"/>
            <w:shd w:val="clear" w:color="auto" w:fill="auto"/>
          </w:tcPr>
          <w:p w14:paraId="2D2D8C67"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1F497D" w:themeColor="text2"/>
                <w:sz w:val="12"/>
                <w:szCs w:val="12"/>
                <w:lang w:val="de-DE"/>
              </w:rPr>
            </w:pPr>
            <w:r w:rsidRPr="001832F9">
              <w:rPr>
                <w:rFonts w:ascii="Times New Roman" w:eastAsia="SimSun" w:hAnsi="Times New Roman" w:cs="Times New Roman"/>
                <w:color w:val="1F497D" w:themeColor="text2"/>
                <w:sz w:val="12"/>
                <w:szCs w:val="12"/>
                <w:lang w:val="de-DE" w:eastAsia="zh-CN"/>
              </w:rPr>
              <w:t>3559</w:t>
            </w:r>
          </w:p>
        </w:tc>
        <w:tc>
          <w:tcPr>
            <w:tcW w:w="2554" w:type="dxa"/>
            <w:shd w:val="clear" w:color="auto" w:fill="auto"/>
          </w:tcPr>
          <w:p w14:paraId="47701094" w14:textId="0E0DBD6F" w:rsidR="00A10E78" w:rsidRPr="001832F9" w:rsidRDefault="00015CA1"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snapToGrid w:val="0"/>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FEUERLÖSCHMITTEL-DISPERGIERVORRICHTUNGEN</w:t>
            </w:r>
          </w:p>
        </w:tc>
        <w:tc>
          <w:tcPr>
            <w:tcW w:w="263" w:type="dxa"/>
          </w:tcPr>
          <w:p w14:paraId="3138CA58"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w:t>
            </w:r>
          </w:p>
        </w:tc>
        <w:tc>
          <w:tcPr>
            <w:tcW w:w="426" w:type="dxa"/>
          </w:tcPr>
          <w:p w14:paraId="6AB75DDE"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M5</w:t>
            </w:r>
          </w:p>
        </w:tc>
        <w:tc>
          <w:tcPr>
            <w:tcW w:w="425" w:type="dxa"/>
            <w:shd w:val="clear" w:color="auto" w:fill="auto"/>
          </w:tcPr>
          <w:p w14:paraId="17990DEE"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65B815BC"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9</w:t>
            </w:r>
          </w:p>
        </w:tc>
        <w:tc>
          <w:tcPr>
            <w:tcW w:w="567" w:type="dxa"/>
            <w:shd w:val="clear" w:color="auto" w:fill="auto"/>
          </w:tcPr>
          <w:p w14:paraId="6226C8ED"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407</w:t>
            </w:r>
          </w:p>
        </w:tc>
        <w:tc>
          <w:tcPr>
            <w:tcW w:w="567" w:type="dxa"/>
            <w:shd w:val="clear" w:color="auto" w:fill="auto"/>
          </w:tcPr>
          <w:p w14:paraId="04F72111"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17BC2B0C"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E0</w:t>
            </w:r>
          </w:p>
        </w:tc>
        <w:tc>
          <w:tcPr>
            <w:tcW w:w="425" w:type="dxa"/>
          </w:tcPr>
          <w:p w14:paraId="28CC22BC"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3A5D42B1"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26D44337"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38235053"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3DCD549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09334043"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r w:rsidR="00A10E78" w:rsidRPr="001832F9" w14:paraId="44FEF108" w14:textId="77777777" w:rsidTr="0060386F">
        <w:trPr>
          <w:trHeight w:val="360"/>
        </w:trPr>
        <w:tc>
          <w:tcPr>
            <w:tcW w:w="296" w:type="dxa"/>
            <w:shd w:val="clear" w:color="auto" w:fill="auto"/>
          </w:tcPr>
          <w:p w14:paraId="2061DEF7" w14:textId="77777777" w:rsidR="00A10E78" w:rsidRPr="001832F9" w:rsidRDefault="00A10E78" w:rsidP="00A10E78">
            <w:pPr>
              <w:tabs>
                <w:tab w:val="left" w:pos="1269"/>
              </w:tabs>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3560</w:t>
            </w:r>
          </w:p>
        </w:tc>
        <w:tc>
          <w:tcPr>
            <w:tcW w:w="2554" w:type="dxa"/>
            <w:shd w:val="clear" w:color="auto" w:fill="auto"/>
          </w:tcPr>
          <w:p w14:paraId="65B3667F" w14:textId="580F813A" w:rsidR="00A10E78" w:rsidRPr="001832F9" w:rsidRDefault="00015CA1" w:rsidP="00A10E78">
            <w:pPr>
              <w:suppressAutoHyphens/>
              <w:kinsoku w:val="0"/>
              <w:overflowPunct w:val="0"/>
              <w:autoSpaceDE w:val="0"/>
              <w:autoSpaceDN w:val="0"/>
              <w:adjustRightInd w:val="0"/>
              <w:snapToGrid w:val="0"/>
              <w:spacing w:after="120" w:line="240" w:lineRule="auto"/>
              <w:ind w:right="6"/>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TETRAMETHYLAMMONIUM-HYDROXID, WÄSSERIGE LÖSUNG mit mindestens 25 % Tetramethylammoniumhydroxid</w:t>
            </w:r>
          </w:p>
        </w:tc>
        <w:tc>
          <w:tcPr>
            <w:tcW w:w="263" w:type="dxa"/>
          </w:tcPr>
          <w:p w14:paraId="2E6FFBE4"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6.1</w:t>
            </w:r>
          </w:p>
        </w:tc>
        <w:tc>
          <w:tcPr>
            <w:tcW w:w="426" w:type="dxa"/>
          </w:tcPr>
          <w:p w14:paraId="191F26E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TC1</w:t>
            </w:r>
          </w:p>
        </w:tc>
        <w:tc>
          <w:tcPr>
            <w:tcW w:w="425" w:type="dxa"/>
            <w:shd w:val="clear" w:color="auto" w:fill="auto"/>
          </w:tcPr>
          <w:p w14:paraId="5B254EC7"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I</w:t>
            </w:r>
          </w:p>
        </w:tc>
        <w:tc>
          <w:tcPr>
            <w:tcW w:w="567" w:type="dxa"/>
          </w:tcPr>
          <w:p w14:paraId="414C0BB9"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6.1</w:t>
            </w:r>
          </w:p>
          <w:p w14:paraId="1D6A9379"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+8</w:t>
            </w:r>
          </w:p>
        </w:tc>
        <w:tc>
          <w:tcPr>
            <w:tcW w:w="567" w:type="dxa"/>
            <w:shd w:val="clear" w:color="auto" w:fill="auto"/>
          </w:tcPr>
          <w:p w14:paraId="1CA84594" w14:textId="77777777" w:rsidR="00A10E78" w:rsidRPr="001832F9" w:rsidRDefault="00A10E78" w:rsidP="00A10E78">
            <w:pPr>
              <w:keepNext/>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279</w:t>
            </w:r>
            <w:r w:rsidRPr="001832F9">
              <w:rPr>
                <w:rFonts w:ascii="Times New Roman" w:eastAsia="SimSun" w:hAnsi="Times New Roman" w:cs="Times New Roman"/>
                <w:color w:val="1F497D" w:themeColor="text2"/>
                <w:sz w:val="12"/>
                <w:szCs w:val="12"/>
                <w:lang w:val="de-DE" w:eastAsia="zh-CN"/>
              </w:rPr>
              <w:br/>
              <w:t>408</w:t>
            </w:r>
          </w:p>
        </w:tc>
        <w:tc>
          <w:tcPr>
            <w:tcW w:w="567" w:type="dxa"/>
            <w:shd w:val="clear" w:color="auto" w:fill="auto"/>
          </w:tcPr>
          <w:p w14:paraId="7E81F037"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0</w:t>
            </w:r>
          </w:p>
        </w:tc>
        <w:tc>
          <w:tcPr>
            <w:tcW w:w="426" w:type="dxa"/>
          </w:tcPr>
          <w:p w14:paraId="59E969B0"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r w:rsidRPr="001832F9">
              <w:rPr>
                <w:rFonts w:ascii="Times New Roman" w:eastAsia="SimSun" w:hAnsi="Times New Roman" w:cs="Times New Roman"/>
                <w:color w:val="1F497D" w:themeColor="text2"/>
                <w:sz w:val="12"/>
                <w:szCs w:val="12"/>
                <w:lang w:val="de-DE" w:eastAsia="zh-CN"/>
              </w:rPr>
              <w:t>E5</w:t>
            </w:r>
          </w:p>
        </w:tc>
        <w:tc>
          <w:tcPr>
            <w:tcW w:w="425" w:type="dxa"/>
          </w:tcPr>
          <w:p w14:paraId="6A885A94" w14:textId="77777777" w:rsidR="00A10E78" w:rsidRPr="001832F9" w:rsidRDefault="00A10E78" w:rsidP="00A10E78">
            <w:pPr>
              <w:suppressAutoHyphens/>
              <w:kinsoku w:val="0"/>
              <w:overflowPunct w:val="0"/>
              <w:autoSpaceDE w:val="0"/>
              <w:autoSpaceDN w:val="0"/>
              <w:adjustRightInd w:val="0"/>
              <w:snapToGrid w:val="0"/>
              <w:spacing w:after="0" w:line="240" w:lineRule="auto"/>
              <w:jc w:val="center"/>
              <w:rPr>
                <w:rFonts w:ascii="Times New Roman" w:eastAsia="SimSun" w:hAnsi="Times New Roman" w:cs="Times New Roman"/>
                <w:color w:val="1F497D" w:themeColor="text2"/>
                <w:sz w:val="12"/>
                <w:szCs w:val="12"/>
                <w:lang w:val="de-DE" w:eastAsia="zh-CN"/>
              </w:rPr>
            </w:pPr>
          </w:p>
        </w:tc>
        <w:tc>
          <w:tcPr>
            <w:tcW w:w="567" w:type="dxa"/>
          </w:tcPr>
          <w:p w14:paraId="0C07D136"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567" w:type="dxa"/>
          </w:tcPr>
          <w:p w14:paraId="22F1B83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shd w:val="clear" w:color="auto" w:fill="auto"/>
          </w:tcPr>
          <w:p w14:paraId="2E360222"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5" w:type="dxa"/>
          </w:tcPr>
          <w:p w14:paraId="68FCA37F"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c>
          <w:tcPr>
            <w:tcW w:w="426" w:type="dxa"/>
          </w:tcPr>
          <w:p w14:paraId="3F19347A" w14:textId="77777777" w:rsidR="00A10E78" w:rsidRPr="001832F9" w:rsidRDefault="00A10E78" w:rsidP="00A10E78">
            <w:pPr>
              <w:suppressAutoHyphens/>
              <w:kinsoku w:val="0"/>
              <w:overflowPunct w:val="0"/>
              <w:autoSpaceDE w:val="0"/>
              <w:autoSpaceDN w:val="0"/>
              <w:adjustRightInd w:val="0"/>
              <w:snapToGrid w:val="0"/>
              <w:spacing w:after="0" w:line="240" w:lineRule="auto"/>
              <w:ind w:right="7"/>
              <w:jc w:val="center"/>
              <w:rPr>
                <w:rFonts w:ascii="Times New Roman" w:eastAsia="SimSun" w:hAnsi="Times New Roman" w:cs="Times New Roman"/>
                <w:color w:val="1F497D" w:themeColor="text2"/>
                <w:sz w:val="12"/>
                <w:szCs w:val="12"/>
                <w:lang w:val="de-DE" w:eastAsia="zh-CN"/>
              </w:rPr>
            </w:pPr>
          </w:p>
        </w:tc>
      </w:tr>
    </w:tbl>
    <w:p w14:paraId="35A302E6" w14:textId="724E59C7" w:rsidR="00A10E78" w:rsidRPr="001832F9" w:rsidRDefault="00A10E78" w:rsidP="00B54D7E">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i/>
          <w:iCs/>
          <w:sz w:val="20"/>
          <w:szCs w:val="20"/>
          <w:lang w:val="de-DE" w:eastAsia="zh-CN"/>
        </w:rPr>
      </w:pPr>
      <w:r w:rsidRPr="001832F9">
        <w:rPr>
          <w:rFonts w:asciiTheme="majorBidi" w:eastAsia="Times New Roman" w:hAnsiTheme="majorBidi" w:cstheme="majorBidi"/>
          <w:i/>
          <w:iCs/>
          <w:color w:val="FF0000"/>
          <w:sz w:val="20"/>
          <w:szCs w:val="20"/>
          <w:lang w:val="de-DE" w:eastAsia="en-GB"/>
        </w:rPr>
        <w:t>*</w:t>
      </w:r>
      <w:r w:rsidRPr="001832F9">
        <w:rPr>
          <w:rFonts w:asciiTheme="majorBidi" w:eastAsia="Times New Roman" w:hAnsiTheme="majorBidi" w:cstheme="majorBidi"/>
          <w:i/>
          <w:iCs/>
          <w:color w:val="FF0000"/>
          <w:sz w:val="20"/>
          <w:szCs w:val="20"/>
          <w:lang w:val="de-DE" w:eastAsia="en-GB"/>
        </w:rPr>
        <w:tab/>
      </w:r>
      <w:r w:rsidR="00B54D7E" w:rsidRPr="001832F9">
        <w:rPr>
          <w:rFonts w:asciiTheme="majorBidi" w:eastAsia="Times New Roman" w:hAnsiTheme="majorBidi" w:cstheme="majorBidi"/>
          <w:i/>
          <w:iCs/>
          <w:color w:val="FF0000"/>
          <w:sz w:val="20"/>
          <w:szCs w:val="20"/>
          <w:lang w:val="de-DE" w:eastAsia="en-GB"/>
        </w:rPr>
        <w:t xml:space="preserve">Von der informellen Arbeitsgruppe </w:t>
      </w:r>
      <w:r w:rsidR="00C1437E" w:rsidRPr="001832F9">
        <w:rPr>
          <w:rFonts w:asciiTheme="majorBidi" w:eastAsia="Times New Roman" w:hAnsiTheme="majorBidi" w:cstheme="majorBidi"/>
          <w:i/>
          <w:iCs/>
          <w:color w:val="FF0000"/>
          <w:sz w:val="20"/>
          <w:szCs w:val="20"/>
          <w:lang w:val="de-DE" w:eastAsia="en-GB"/>
        </w:rPr>
        <w:t>„</w:t>
      </w:r>
      <w:r w:rsidR="00B54D7E" w:rsidRPr="001832F9">
        <w:rPr>
          <w:rFonts w:asciiTheme="majorBidi" w:eastAsia="Times New Roman" w:hAnsiTheme="majorBidi" w:cstheme="majorBidi"/>
          <w:i/>
          <w:iCs/>
          <w:color w:val="FF0000"/>
          <w:sz w:val="20"/>
          <w:szCs w:val="20"/>
          <w:lang w:val="de-DE" w:eastAsia="en-GB"/>
        </w:rPr>
        <w:t>Stoffe</w:t>
      </w:r>
      <w:r w:rsidR="00C1437E" w:rsidRPr="001832F9">
        <w:rPr>
          <w:rFonts w:asciiTheme="majorBidi" w:eastAsia="Times New Roman" w:hAnsiTheme="majorBidi" w:cstheme="majorBidi"/>
          <w:i/>
          <w:iCs/>
          <w:color w:val="FF0000"/>
          <w:sz w:val="20"/>
          <w:szCs w:val="20"/>
          <w:lang w:val="de-DE" w:eastAsia="en-GB"/>
        </w:rPr>
        <w:t>“</w:t>
      </w:r>
      <w:r w:rsidR="00B54D7E" w:rsidRPr="001832F9">
        <w:rPr>
          <w:rFonts w:asciiTheme="majorBidi" w:eastAsia="Times New Roman" w:hAnsiTheme="majorBidi" w:cstheme="majorBidi"/>
          <w:i/>
          <w:iCs/>
          <w:color w:val="FF0000"/>
          <w:sz w:val="20"/>
          <w:szCs w:val="20"/>
          <w:lang w:val="de-DE" w:eastAsia="en-GB"/>
        </w:rPr>
        <w:t xml:space="preserve"> zu ergänzen. Die informelle Arbeitsgruppe könnte auch Folgeänderungen zu Tabelle C festlegen. </w:t>
      </w: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BF2C24" w:rsidRPr="001832F9">
        <w:rPr>
          <w:rFonts w:ascii="Times New Roman" w:eastAsia="SimSun" w:hAnsi="Times New Roman" w:cs="Times New Roman"/>
          <w:i/>
          <w:iCs/>
          <w:color w:val="1F497D" w:themeColor="text2"/>
          <w:sz w:val="20"/>
          <w:szCs w:val="20"/>
          <w:lang w:val="de-DE" w:eastAsia="zh-CN"/>
        </w:rPr>
        <w:t xml:space="preserve">wie </w:t>
      </w:r>
      <w:r w:rsidR="004F26A8" w:rsidRPr="001832F9">
        <w:rPr>
          <w:rFonts w:ascii="Times New Roman" w:eastAsia="SimSun" w:hAnsi="Times New Roman" w:cs="Times New Roman"/>
          <w:i/>
          <w:iCs/>
          <w:color w:val="1F497D" w:themeColor="text2"/>
          <w:sz w:val="20"/>
          <w:szCs w:val="20"/>
          <w:lang w:val="de-DE" w:eastAsia="zh-CN"/>
        </w:rPr>
        <w:t xml:space="preserve">geändert </w:t>
      </w:r>
      <w:r w:rsidRPr="001832F9">
        <w:rPr>
          <w:rFonts w:ascii="Times New Roman" w:eastAsia="SimSun" w:hAnsi="Times New Roman" w:cs="Times New Roman"/>
          <w:i/>
          <w:iCs/>
          <w:color w:val="1F497D" w:themeColor="text2"/>
          <w:sz w:val="20"/>
          <w:szCs w:val="20"/>
          <w:lang w:val="de-DE" w:eastAsia="zh-CN"/>
        </w:rPr>
        <w:t xml:space="preserve">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49B30938" w14:textId="66E6E380" w:rsidR="00A10E78" w:rsidRPr="001832F9" w:rsidRDefault="00A10E78" w:rsidP="00A10E7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SimSun" w:hAnsi="Times New Roman" w:cs="Times New Roman"/>
          <w:b/>
          <w:sz w:val="24"/>
          <w:szCs w:val="20"/>
          <w:lang w:val="de-DE" w:eastAsia="zh-CN"/>
        </w:rPr>
      </w:pPr>
      <w:r w:rsidRPr="001832F9">
        <w:rPr>
          <w:rFonts w:ascii="Times New Roman" w:eastAsia="SimSun" w:hAnsi="Times New Roman" w:cs="Times New Roman"/>
          <w:b/>
          <w:sz w:val="24"/>
          <w:szCs w:val="20"/>
          <w:lang w:val="de-DE" w:eastAsia="zh-CN"/>
        </w:rPr>
        <w:tab/>
      </w:r>
      <w:r w:rsidRPr="001832F9">
        <w:rPr>
          <w:rFonts w:ascii="Times New Roman" w:eastAsia="SimSun" w:hAnsi="Times New Roman" w:cs="Times New Roman"/>
          <w:b/>
          <w:sz w:val="24"/>
          <w:szCs w:val="20"/>
          <w:lang w:val="de-DE" w:eastAsia="zh-CN"/>
        </w:rPr>
        <w:tab/>
        <w:t xml:space="preserve"> Kapitel 3.2, </w:t>
      </w:r>
      <w:r w:rsidR="00B54D7E" w:rsidRPr="001832F9">
        <w:rPr>
          <w:rFonts w:ascii="Times New Roman" w:eastAsia="SimSun" w:hAnsi="Times New Roman" w:cs="Times New Roman"/>
          <w:b/>
          <w:sz w:val="24"/>
          <w:szCs w:val="20"/>
          <w:lang w:val="de-DE" w:eastAsia="zh-CN"/>
        </w:rPr>
        <w:t>Tabelle</w:t>
      </w:r>
      <w:r w:rsidRPr="001832F9">
        <w:rPr>
          <w:rFonts w:ascii="Times New Roman" w:eastAsia="SimSun" w:hAnsi="Times New Roman" w:cs="Times New Roman"/>
          <w:b/>
          <w:sz w:val="24"/>
          <w:szCs w:val="20"/>
          <w:lang w:val="de-DE" w:eastAsia="zh-CN"/>
        </w:rPr>
        <w:t xml:space="preserve"> B</w:t>
      </w:r>
    </w:p>
    <w:p w14:paraId="075576B5" w14:textId="77777777" w:rsidR="00B54D7E" w:rsidRPr="001832F9" w:rsidRDefault="00B54D7E" w:rsidP="00A8499B">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Folgende Änderungen vornehmen:</w:t>
      </w:r>
    </w:p>
    <w:tbl>
      <w:tblPr>
        <w:tblW w:w="833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25"/>
        <w:gridCol w:w="3119"/>
      </w:tblGrid>
      <w:tr w:rsidR="00B54D7E" w:rsidRPr="001832F9" w14:paraId="3A63DCBC" w14:textId="77777777" w:rsidTr="00E83CF0">
        <w:trPr>
          <w:cantSplit/>
          <w:tblHeader/>
        </w:trPr>
        <w:tc>
          <w:tcPr>
            <w:tcW w:w="3686" w:type="dxa"/>
          </w:tcPr>
          <w:p w14:paraId="43903334" w14:textId="06962405"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Benennung und Beschreibung </w:t>
            </w:r>
          </w:p>
        </w:tc>
        <w:tc>
          <w:tcPr>
            <w:tcW w:w="1525" w:type="dxa"/>
          </w:tcPr>
          <w:p w14:paraId="0E0931E1" w14:textId="2C39540F" w:rsidR="00B54D7E" w:rsidRPr="001832F9" w:rsidRDefault="00A8499B" w:rsidP="00B54D7E">
            <w:pPr>
              <w:tabs>
                <w:tab w:val="left" w:pos="1418"/>
              </w:tabs>
              <w:spacing w:after="0" w:line="240" w:lineRule="auto"/>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Stoffnummer </w:t>
            </w:r>
            <w:r w:rsidR="00B54D7E" w:rsidRPr="001832F9">
              <w:rPr>
                <w:rFonts w:ascii="Times New Roman" w:eastAsia="Calibri" w:hAnsi="Times New Roman" w:cs="Times New Roman"/>
                <w:color w:val="1F497D" w:themeColor="text2"/>
                <w:lang w:val="de-DE"/>
              </w:rPr>
              <w:t>UN-Nummer</w:t>
            </w:r>
          </w:p>
        </w:tc>
        <w:tc>
          <w:tcPr>
            <w:tcW w:w="3119" w:type="dxa"/>
          </w:tcPr>
          <w:p w14:paraId="11CB2C01" w14:textId="77777777" w:rsidR="00B54D7E" w:rsidRPr="001832F9" w:rsidRDefault="00B54D7E" w:rsidP="00B54D7E">
            <w:pPr>
              <w:tabs>
                <w:tab w:val="left" w:pos="1418"/>
              </w:tabs>
              <w:spacing w:after="0" w:line="240" w:lineRule="auto"/>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Änderung</w:t>
            </w:r>
          </w:p>
        </w:tc>
      </w:tr>
      <w:tr w:rsidR="00B54D7E" w:rsidRPr="00E9627B" w14:paraId="30B4DC84" w14:textId="77777777" w:rsidTr="00E83CF0">
        <w:trPr>
          <w:cantSplit/>
        </w:trPr>
        <w:tc>
          <w:tcPr>
            <w:tcW w:w="3686" w:type="dxa"/>
          </w:tcPr>
          <w:p w14:paraId="2417DEE2"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BUTADIENE UND KOHLENWASSERSTOFF, GEMISCH, STABILISIERT mit mehr als 40 % Butadienen</w:t>
            </w:r>
          </w:p>
        </w:tc>
        <w:tc>
          <w:tcPr>
            <w:tcW w:w="1525" w:type="dxa"/>
          </w:tcPr>
          <w:p w14:paraId="42CE3BA0"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1010</w:t>
            </w:r>
          </w:p>
        </w:tc>
        <w:tc>
          <w:tcPr>
            <w:tcW w:w="3119" w:type="dxa"/>
          </w:tcPr>
          <w:p w14:paraId="270CCA2D" w14:textId="2101622A"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In der Spalte </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Benennung und Beschreibung</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40 %</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ändern in:</w:t>
            </w:r>
            <w:r w:rsidR="00A8499B" w:rsidRPr="001832F9">
              <w:rPr>
                <w:rFonts w:ascii="Times New Roman" w:eastAsia="Calibri" w:hAnsi="Times New Roman" w:cs="Times New Roman"/>
                <w:color w:val="1F497D" w:themeColor="text2"/>
                <w:lang w:val="de-DE"/>
              </w:rPr>
              <w:t xml:space="preserve"> „</w:t>
            </w:r>
            <w:r w:rsidRPr="001832F9">
              <w:rPr>
                <w:rFonts w:ascii="Times New Roman" w:eastAsia="Calibri" w:hAnsi="Times New Roman" w:cs="Times New Roman"/>
                <w:color w:val="1F497D" w:themeColor="text2"/>
                <w:lang w:val="de-DE"/>
              </w:rPr>
              <w:t>20 %</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w:t>
            </w:r>
          </w:p>
        </w:tc>
      </w:tr>
      <w:tr w:rsidR="00B54D7E" w:rsidRPr="00E9627B" w14:paraId="4F9D39C4" w14:textId="77777777" w:rsidTr="00E83CF0">
        <w:trPr>
          <w:cantSplit/>
        </w:trPr>
        <w:tc>
          <w:tcPr>
            <w:tcW w:w="3686" w:type="dxa"/>
          </w:tcPr>
          <w:p w14:paraId="257C8853"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Gummi-Abfälle, gemahlen, höchstens 840 μm und mehr als 45 % Kautschuk-Gehalt: siehe</w:t>
            </w:r>
          </w:p>
        </w:tc>
        <w:tc>
          <w:tcPr>
            <w:tcW w:w="1525" w:type="dxa"/>
          </w:tcPr>
          <w:p w14:paraId="35869FDC"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1345</w:t>
            </w:r>
          </w:p>
        </w:tc>
        <w:tc>
          <w:tcPr>
            <w:tcW w:w="3119" w:type="dxa"/>
          </w:tcPr>
          <w:p w14:paraId="51F0B9C3" w14:textId="67236FAB"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In der Spalte </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Benennung und Beschreibung</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gemahlen</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ändern in:</w:t>
            </w:r>
            <w:r w:rsidR="00A8499B" w:rsidRPr="001832F9">
              <w:rPr>
                <w:rFonts w:ascii="Times New Roman" w:eastAsia="Calibri" w:hAnsi="Times New Roman" w:cs="Times New Roman"/>
                <w:color w:val="1F497D" w:themeColor="text2"/>
                <w:lang w:val="de-DE"/>
              </w:rPr>
              <w:t xml:space="preserve"> „</w:t>
            </w:r>
            <w:r w:rsidRPr="001832F9">
              <w:rPr>
                <w:rFonts w:ascii="Times New Roman" w:eastAsia="Calibri" w:hAnsi="Times New Roman" w:cs="Times New Roman"/>
                <w:color w:val="1F497D" w:themeColor="text2"/>
                <w:lang w:val="de-DE"/>
              </w:rPr>
              <w:t>pulverförmig oder granuliert</w:t>
            </w:r>
            <w:r w:rsidR="00A8499B"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w:t>
            </w:r>
          </w:p>
          <w:p w14:paraId="1B13547F" w14:textId="6E3D0E61"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w:t>
            </w:r>
            <w:r w:rsidR="00E83CF0" w:rsidRPr="001832F9">
              <w:rPr>
                <w:rFonts w:ascii="Times New Roman" w:eastAsia="Calibri" w:hAnsi="Times New Roman" w:cs="Times New Roman"/>
                <w:color w:val="1F497D" w:themeColor="text2"/>
                <w:lang w:val="de-DE"/>
              </w:rPr>
              <w:t>B</w:t>
            </w:r>
            <w:r w:rsidRPr="001832F9">
              <w:rPr>
                <w:rFonts w:ascii="Times New Roman" w:eastAsia="Calibri" w:hAnsi="Times New Roman" w:cs="Times New Roman"/>
                <w:color w:val="1F497D" w:themeColor="text2"/>
                <w:lang w:val="de-DE"/>
              </w:rPr>
              <w:t>etrifft nur die deutsche Fassung]</w:t>
            </w:r>
          </w:p>
        </w:tc>
      </w:tr>
      <w:tr w:rsidR="00B54D7E" w:rsidRPr="00E9627B" w14:paraId="5E1C4287" w14:textId="77777777" w:rsidTr="00E83CF0">
        <w:trPr>
          <w:cantSplit/>
        </w:trPr>
        <w:tc>
          <w:tcPr>
            <w:tcW w:w="3686" w:type="dxa"/>
          </w:tcPr>
          <w:p w14:paraId="5DBE05CB"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lastRenderedPageBreak/>
              <w:t>KAUTSCHUK-ABFÄLLE, gemahlen, höchstens 840 μm und mehr als 45 % Kautschuk-Gehalt</w:t>
            </w:r>
          </w:p>
        </w:tc>
        <w:tc>
          <w:tcPr>
            <w:tcW w:w="1525" w:type="dxa"/>
          </w:tcPr>
          <w:p w14:paraId="5DF124AC"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1345</w:t>
            </w:r>
          </w:p>
        </w:tc>
        <w:tc>
          <w:tcPr>
            <w:tcW w:w="3119" w:type="dxa"/>
          </w:tcPr>
          <w:p w14:paraId="596BCA17" w14:textId="3A512E03"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In der Spalte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Benennung und Beschreibung</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gemahlen</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ändern in:</w:t>
            </w:r>
            <w:r w:rsidR="000519AE" w:rsidRPr="001832F9">
              <w:rPr>
                <w:rFonts w:ascii="Times New Roman" w:eastAsia="Calibri" w:hAnsi="Times New Roman" w:cs="Times New Roman"/>
                <w:color w:val="1F497D" w:themeColor="text2"/>
                <w:lang w:val="de-DE"/>
              </w:rPr>
              <w:t xml:space="preserve"> „</w:t>
            </w:r>
            <w:r w:rsidRPr="001832F9">
              <w:rPr>
                <w:rFonts w:ascii="Times New Roman" w:eastAsia="Calibri" w:hAnsi="Times New Roman" w:cs="Times New Roman"/>
                <w:color w:val="1F497D" w:themeColor="text2"/>
                <w:lang w:val="de-DE"/>
              </w:rPr>
              <w:t>pulverförmig oder granuliert</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w:t>
            </w:r>
          </w:p>
          <w:p w14:paraId="1734C2A7" w14:textId="1A3C8BF2"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w:t>
            </w:r>
            <w:r w:rsidR="00E83CF0" w:rsidRPr="001832F9">
              <w:rPr>
                <w:rFonts w:ascii="Times New Roman" w:eastAsia="Calibri" w:hAnsi="Times New Roman" w:cs="Times New Roman"/>
                <w:color w:val="1F497D" w:themeColor="text2"/>
                <w:lang w:val="de-DE"/>
              </w:rPr>
              <w:t>B</w:t>
            </w:r>
            <w:r w:rsidRPr="001832F9">
              <w:rPr>
                <w:rFonts w:ascii="Times New Roman" w:eastAsia="Calibri" w:hAnsi="Times New Roman" w:cs="Times New Roman"/>
                <w:color w:val="1F497D" w:themeColor="text2"/>
                <w:lang w:val="de-DE"/>
              </w:rPr>
              <w:t>etrifft nur die deutsche Fassung]</w:t>
            </w:r>
          </w:p>
        </w:tc>
      </w:tr>
      <w:tr w:rsidR="00B54D7E" w:rsidRPr="00E9627B" w14:paraId="44E1FF30" w14:textId="77777777" w:rsidTr="00E83CF0">
        <w:trPr>
          <w:cantSplit/>
        </w:trPr>
        <w:tc>
          <w:tcPr>
            <w:tcW w:w="3686" w:type="dxa"/>
          </w:tcPr>
          <w:p w14:paraId="7D312847"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NATRIUMBATTERIEN</w:t>
            </w:r>
          </w:p>
        </w:tc>
        <w:tc>
          <w:tcPr>
            <w:tcW w:w="1525" w:type="dxa"/>
          </w:tcPr>
          <w:p w14:paraId="61E339EE"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3292</w:t>
            </w:r>
          </w:p>
        </w:tc>
        <w:tc>
          <w:tcPr>
            <w:tcW w:w="3119" w:type="dxa"/>
          </w:tcPr>
          <w:p w14:paraId="561A2A9F" w14:textId="349EF4B8" w:rsidR="00B54D7E" w:rsidRPr="001832F9" w:rsidRDefault="00B54D7E" w:rsidP="000519A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In der Spalte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Benennung und Beschreibung</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Natriumbatterien</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ändern in:</w:t>
            </w:r>
            <w:r w:rsidR="000519AE" w:rsidRPr="001832F9">
              <w:rPr>
                <w:rFonts w:ascii="Times New Roman" w:eastAsia="Calibri" w:hAnsi="Times New Roman" w:cs="Times New Roman"/>
                <w:color w:val="1F497D" w:themeColor="text2"/>
                <w:lang w:val="de-DE"/>
              </w:rPr>
              <w:t xml:space="preserve"> „</w:t>
            </w:r>
            <w:r w:rsidRPr="001832F9">
              <w:rPr>
                <w:rFonts w:ascii="Times New Roman" w:eastAsia="Calibri" w:hAnsi="Times New Roman" w:cs="Times New Roman"/>
                <w:color w:val="1F497D" w:themeColor="text2"/>
                <w:lang w:val="de-DE"/>
              </w:rPr>
              <w:t>BATTERIEN, DIE METALLISCHES NATRIUM ODER NATRIUMLEGIERUNGEN ENTHALTEN</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w:t>
            </w:r>
          </w:p>
        </w:tc>
      </w:tr>
      <w:tr w:rsidR="00B54D7E" w:rsidRPr="00E9627B" w14:paraId="563E3B1D" w14:textId="77777777" w:rsidTr="00E83CF0">
        <w:trPr>
          <w:cantSplit/>
        </w:trPr>
        <w:tc>
          <w:tcPr>
            <w:tcW w:w="3686" w:type="dxa"/>
          </w:tcPr>
          <w:p w14:paraId="2D079DB8"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Natriumzellen</w:t>
            </w:r>
          </w:p>
        </w:tc>
        <w:tc>
          <w:tcPr>
            <w:tcW w:w="1525" w:type="dxa"/>
          </w:tcPr>
          <w:p w14:paraId="183A680C"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3292</w:t>
            </w:r>
          </w:p>
        </w:tc>
        <w:tc>
          <w:tcPr>
            <w:tcW w:w="3119" w:type="dxa"/>
          </w:tcPr>
          <w:p w14:paraId="571EDE2D" w14:textId="1A4923E5" w:rsidR="00B54D7E" w:rsidRPr="001832F9" w:rsidRDefault="00B54D7E" w:rsidP="000519A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In der Spalte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Benennung und Beschreibung</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Natriumzellen</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ändern in:</w:t>
            </w:r>
            <w:r w:rsidR="000519AE" w:rsidRPr="001832F9">
              <w:rPr>
                <w:rFonts w:ascii="Times New Roman" w:eastAsia="Calibri" w:hAnsi="Times New Roman" w:cs="Times New Roman"/>
                <w:color w:val="1F497D" w:themeColor="text2"/>
                <w:lang w:val="de-DE"/>
              </w:rPr>
              <w:t xml:space="preserve"> „Z</w:t>
            </w:r>
            <w:r w:rsidRPr="001832F9">
              <w:rPr>
                <w:rFonts w:ascii="Times New Roman" w:eastAsia="Calibri" w:hAnsi="Times New Roman" w:cs="Times New Roman"/>
                <w:color w:val="1F497D" w:themeColor="text2"/>
                <w:lang w:val="de-DE"/>
              </w:rPr>
              <w:t>ELLEN, DIE METALLISCHES NATRIUM ODER NATRIUMLEGIERUNGEN ENTHALTEN</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w:t>
            </w:r>
          </w:p>
        </w:tc>
      </w:tr>
      <w:tr w:rsidR="00B54D7E" w:rsidRPr="00E9627B" w14:paraId="6267E5C1" w14:textId="77777777" w:rsidTr="00E83CF0">
        <w:trPr>
          <w:cantSplit/>
        </w:trPr>
        <w:tc>
          <w:tcPr>
            <w:tcW w:w="3686" w:type="dxa"/>
          </w:tcPr>
          <w:p w14:paraId="2C6EAE6A"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TETRAMETHYLAMMONIUMHYDROXID, LÖSUNG</w:t>
            </w:r>
          </w:p>
        </w:tc>
        <w:tc>
          <w:tcPr>
            <w:tcW w:w="1525" w:type="dxa"/>
          </w:tcPr>
          <w:p w14:paraId="2D25DB0C" w14:textId="77777777"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1835</w:t>
            </w:r>
          </w:p>
        </w:tc>
        <w:tc>
          <w:tcPr>
            <w:tcW w:w="3119" w:type="dxa"/>
          </w:tcPr>
          <w:p w14:paraId="20511A3A" w14:textId="2BB7C2F5" w:rsidR="00B54D7E" w:rsidRPr="001832F9" w:rsidRDefault="00B54D7E" w:rsidP="00A8499B">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In der Spalte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Benennung und Beschreibung</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LÖSUNG</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ändern in</w:t>
            </w:r>
            <w:r w:rsidR="00947D7D"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 xml:space="preserve"> </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WÄSSERIGE LÖSUNG</w:t>
            </w:r>
            <w:r w:rsidR="000519AE" w:rsidRPr="001832F9">
              <w:rPr>
                <w:rFonts w:ascii="Times New Roman" w:eastAsia="Calibri" w:hAnsi="Times New Roman" w:cs="Times New Roman"/>
                <w:color w:val="1F497D" w:themeColor="text2"/>
                <w:lang w:val="de-DE"/>
              </w:rPr>
              <w:t>“</w:t>
            </w:r>
            <w:r w:rsidRPr="001832F9">
              <w:rPr>
                <w:rFonts w:ascii="Times New Roman" w:eastAsia="Calibri" w:hAnsi="Times New Roman" w:cs="Times New Roman"/>
                <w:color w:val="1F497D" w:themeColor="text2"/>
                <w:lang w:val="de-DE"/>
              </w:rPr>
              <w:t>.</w:t>
            </w:r>
          </w:p>
        </w:tc>
      </w:tr>
    </w:tbl>
    <w:p w14:paraId="5FAAF089" w14:textId="77777777" w:rsidR="00FB0033" w:rsidRPr="001832F9" w:rsidRDefault="00FB0033" w:rsidP="00B54D7E">
      <w:pPr>
        <w:keepNext/>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p>
    <w:p w14:paraId="030B549B" w14:textId="60F2DA3B" w:rsidR="00B54D7E" w:rsidRPr="001832F9" w:rsidRDefault="00B54D7E" w:rsidP="00B54D7E">
      <w:pPr>
        <w:keepNext/>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Folgende neue Eintragungen in alphabetischer Reihenfolge einfügen:</w:t>
      </w:r>
    </w:p>
    <w:tbl>
      <w:tblPr>
        <w:tblW w:w="8376"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2882"/>
      </w:tblGrid>
      <w:tr w:rsidR="00B54D7E" w:rsidRPr="001832F9" w14:paraId="3F394525" w14:textId="77777777" w:rsidTr="004B5780">
        <w:trPr>
          <w:tblHeader/>
        </w:trPr>
        <w:tc>
          <w:tcPr>
            <w:tcW w:w="5494" w:type="dxa"/>
          </w:tcPr>
          <w:p w14:paraId="377792E7" w14:textId="2BE848E5"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 xml:space="preserve">Benennung und Beschreibung </w:t>
            </w:r>
          </w:p>
        </w:tc>
        <w:tc>
          <w:tcPr>
            <w:tcW w:w="2882" w:type="dxa"/>
          </w:tcPr>
          <w:p w14:paraId="014B89A1" w14:textId="3AF41354"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Stoffnummer / UN-Nummer</w:t>
            </w:r>
          </w:p>
        </w:tc>
      </w:tr>
      <w:tr w:rsidR="00B54D7E" w:rsidRPr="001832F9" w14:paraId="5EEEFBA0" w14:textId="77777777" w:rsidTr="004B5780">
        <w:tc>
          <w:tcPr>
            <w:tcW w:w="5494" w:type="dxa"/>
          </w:tcPr>
          <w:p w14:paraId="131E6E31"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Batterien, Natrium-Nickelchlorid: siehe</w:t>
            </w:r>
          </w:p>
        </w:tc>
        <w:tc>
          <w:tcPr>
            <w:tcW w:w="2882" w:type="dxa"/>
          </w:tcPr>
          <w:p w14:paraId="117607CC"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3292</w:t>
            </w:r>
          </w:p>
        </w:tc>
      </w:tr>
      <w:tr w:rsidR="00B54D7E" w:rsidRPr="001832F9" w14:paraId="533769DB" w14:textId="77777777" w:rsidTr="004B5780">
        <w:tc>
          <w:tcPr>
            <w:tcW w:w="5494" w:type="dxa"/>
          </w:tcPr>
          <w:p w14:paraId="11381BD8"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DISILAN</w:t>
            </w:r>
          </w:p>
        </w:tc>
        <w:tc>
          <w:tcPr>
            <w:tcW w:w="2882" w:type="dxa"/>
          </w:tcPr>
          <w:p w14:paraId="3090E478"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3553</w:t>
            </w:r>
          </w:p>
        </w:tc>
      </w:tr>
      <w:tr w:rsidR="00B54D7E" w:rsidRPr="001832F9" w14:paraId="32249D32" w14:textId="77777777" w:rsidTr="004B5780">
        <w:tc>
          <w:tcPr>
            <w:tcW w:w="5494" w:type="dxa"/>
          </w:tcPr>
          <w:p w14:paraId="0FE4DC9D"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FAHRZEUG MIT ANTRIEB DURCH LITHIUM-IONEN-BATTERIEN</w:t>
            </w:r>
          </w:p>
        </w:tc>
        <w:tc>
          <w:tcPr>
            <w:tcW w:w="2882" w:type="dxa"/>
          </w:tcPr>
          <w:p w14:paraId="59F035A5"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3556</w:t>
            </w:r>
          </w:p>
        </w:tc>
      </w:tr>
      <w:tr w:rsidR="00B54D7E" w:rsidRPr="001832F9" w14:paraId="60D01AE1" w14:textId="77777777" w:rsidTr="004B5780">
        <w:tc>
          <w:tcPr>
            <w:tcW w:w="5494" w:type="dxa"/>
          </w:tcPr>
          <w:p w14:paraId="41AF450E"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FAHRZEUG MIT ANTRIEB DURCH LITHIUM-METALL-BATTERIEN</w:t>
            </w:r>
          </w:p>
        </w:tc>
        <w:tc>
          <w:tcPr>
            <w:tcW w:w="2882" w:type="dxa"/>
          </w:tcPr>
          <w:p w14:paraId="7BF90545"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3557</w:t>
            </w:r>
          </w:p>
        </w:tc>
      </w:tr>
      <w:tr w:rsidR="00B54D7E" w:rsidRPr="001832F9" w14:paraId="47E63CB5" w14:textId="77777777" w:rsidTr="004B5780">
        <w:tc>
          <w:tcPr>
            <w:tcW w:w="5494" w:type="dxa"/>
          </w:tcPr>
          <w:p w14:paraId="2AA402D4"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FAHRZEUG MIT ANTRIEB DURCH NATRIUM-IONEN-BATTERIEN</w:t>
            </w:r>
          </w:p>
        </w:tc>
        <w:tc>
          <w:tcPr>
            <w:tcW w:w="2882" w:type="dxa"/>
          </w:tcPr>
          <w:p w14:paraId="710D57BA"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3558</w:t>
            </w:r>
          </w:p>
        </w:tc>
      </w:tr>
      <w:tr w:rsidR="00B54D7E" w:rsidRPr="001832F9" w14:paraId="412EB758" w14:textId="77777777" w:rsidTr="004B5780">
        <w:tc>
          <w:tcPr>
            <w:tcW w:w="5494" w:type="dxa"/>
          </w:tcPr>
          <w:p w14:paraId="66B3C1D8"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FEUERLÖSCHMITTEL-DISPERGIERVORRICHTUNGEN</w:t>
            </w:r>
          </w:p>
        </w:tc>
        <w:tc>
          <w:tcPr>
            <w:tcW w:w="2882" w:type="dxa"/>
          </w:tcPr>
          <w:p w14:paraId="1920705C"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0514</w:t>
            </w:r>
          </w:p>
        </w:tc>
      </w:tr>
      <w:tr w:rsidR="00B54D7E" w:rsidRPr="001832F9" w14:paraId="17D23721" w14:textId="77777777" w:rsidTr="004B5780">
        <w:tc>
          <w:tcPr>
            <w:tcW w:w="5494" w:type="dxa"/>
          </w:tcPr>
          <w:p w14:paraId="383C7167"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FEUERLÖSCHMITTEL-DISPERGIERVORRICHTUNGEN</w:t>
            </w:r>
          </w:p>
        </w:tc>
        <w:tc>
          <w:tcPr>
            <w:tcW w:w="2882" w:type="dxa"/>
          </w:tcPr>
          <w:p w14:paraId="01D74C5F"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3559</w:t>
            </w:r>
          </w:p>
        </w:tc>
      </w:tr>
      <w:tr w:rsidR="00B54D7E" w:rsidRPr="001832F9" w14:paraId="7333E83F" w14:textId="77777777" w:rsidTr="004B5780">
        <w:tc>
          <w:tcPr>
            <w:tcW w:w="5494" w:type="dxa"/>
          </w:tcPr>
          <w:p w14:paraId="7699B42B" w14:textId="1412ACF8" w:rsidR="00B54D7E" w:rsidRPr="001832F9" w:rsidRDefault="004B5780"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GALLIUM IN HERGESTELLTEN GEGENSTÄNDEN</w:t>
            </w:r>
          </w:p>
        </w:tc>
        <w:tc>
          <w:tcPr>
            <w:tcW w:w="2882" w:type="dxa"/>
          </w:tcPr>
          <w:p w14:paraId="01A1C4E5"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3554</w:t>
            </w:r>
          </w:p>
        </w:tc>
      </w:tr>
      <w:tr w:rsidR="00B54D7E" w:rsidRPr="001832F9" w14:paraId="760E619F" w14:textId="77777777" w:rsidTr="004B5780">
        <w:tc>
          <w:tcPr>
            <w:tcW w:w="5494" w:type="dxa"/>
          </w:tcPr>
          <w:p w14:paraId="2961BFFC"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lastRenderedPageBreak/>
              <w:t>Natrium-Ionen-BATTERIEN mit einem organischen Elektrolyt</w:t>
            </w:r>
          </w:p>
        </w:tc>
        <w:tc>
          <w:tcPr>
            <w:tcW w:w="2882" w:type="dxa"/>
          </w:tcPr>
          <w:p w14:paraId="260EED35"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3551</w:t>
            </w:r>
          </w:p>
        </w:tc>
      </w:tr>
      <w:tr w:rsidR="00B54D7E" w:rsidRPr="001832F9" w14:paraId="4B9F0EA5" w14:textId="77777777" w:rsidTr="004B5780">
        <w:tc>
          <w:tcPr>
            <w:tcW w:w="5494" w:type="dxa"/>
          </w:tcPr>
          <w:p w14:paraId="20C41610"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Natrium-Ionen-BATTERIEN in Ausrüstungen, mit einem organischen Elektrolyt</w:t>
            </w:r>
          </w:p>
        </w:tc>
        <w:tc>
          <w:tcPr>
            <w:tcW w:w="2882" w:type="dxa"/>
          </w:tcPr>
          <w:p w14:paraId="1D8F1CAF"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3552</w:t>
            </w:r>
          </w:p>
        </w:tc>
      </w:tr>
      <w:tr w:rsidR="00B54D7E" w:rsidRPr="001832F9" w14:paraId="29897B69" w14:textId="77777777" w:rsidTr="004B5780">
        <w:tc>
          <w:tcPr>
            <w:tcW w:w="5494" w:type="dxa"/>
          </w:tcPr>
          <w:p w14:paraId="3001AAAE"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Natrium-Ionen-Batterien, mit Ausrüstungen verpackt, mit einem organischen Elektrolyt</w:t>
            </w:r>
          </w:p>
        </w:tc>
        <w:tc>
          <w:tcPr>
            <w:tcW w:w="2882" w:type="dxa"/>
          </w:tcPr>
          <w:p w14:paraId="4AFDADC7"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3552</w:t>
            </w:r>
          </w:p>
        </w:tc>
      </w:tr>
      <w:tr w:rsidR="00B54D7E" w:rsidRPr="001832F9" w14:paraId="6D13B436" w14:textId="77777777" w:rsidTr="004B5780">
        <w:tc>
          <w:tcPr>
            <w:tcW w:w="5494" w:type="dxa"/>
          </w:tcPr>
          <w:p w14:paraId="1A50318B" w14:textId="77777777" w:rsidR="00B54D7E" w:rsidRPr="00E9627B"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rPr>
            </w:pPr>
            <w:r w:rsidRPr="00E9627B">
              <w:rPr>
                <w:rFonts w:ascii="Times New Roman" w:eastAsia="Calibri" w:hAnsi="Times New Roman" w:cs="Times New Roman"/>
                <w:color w:val="1F497D" w:themeColor="text2"/>
              </w:rPr>
              <w:t>TETRAMETHYLAMMONIUMHYDROXID, WÄSSERIGE LÖSUNG mit mindestens 25 % Tetramethylammoniumhydroxid</w:t>
            </w:r>
          </w:p>
        </w:tc>
        <w:tc>
          <w:tcPr>
            <w:tcW w:w="2882" w:type="dxa"/>
          </w:tcPr>
          <w:p w14:paraId="11895AC8"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3560</w:t>
            </w:r>
          </w:p>
        </w:tc>
      </w:tr>
      <w:tr w:rsidR="00B54D7E" w:rsidRPr="001832F9" w14:paraId="0E4B5003" w14:textId="77777777" w:rsidTr="004B5780">
        <w:tc>
          <w:tcPr>
            <w:tcW w:w="5494" w:type="dxa"/>
          </w:tcPr>
          <w:p w14:paraId="27F58004" w14:textId="77777777" w:rsidR="00B54D7E" w:rsidRPr="001832F9" w:rsidRDefault="00B54D7E" w:rsidP="00B54D7E">
            <w:pPr>
              <w:suppressAutoHyphens/>
              <w:kinsoku w:val="0"/>
              <w:overflowPunct w:val="0"/>
              <w:autoSpaceDE w:val="0"/>
              <w:autoSpaceDN w:val="0"/>
              <w:adjustRightInd w:val="0"/>
              <w:snapToGrid w:val="0"/>
              <w:spacing w:before="120" w:after="120" w:line="240" w:lineRule="atLeast"/>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Trifluormethyltetrazol-Natriumsalz IN ACETON mit mindestens 68 Masse-% Aceton</w:t>
            </w:r>
          </w:p>
        </w:tc>
        <w:tc>
          <w:tcPr>
            <w:tcW w:w="2882" w:type="dxa"/>
          </w:tcPr>
          <w:p w14:paraId="103CF1CC" w14:textId="77777777" w:rsidR="00B54D7E" w:rsidRPr="001832F9" w:rsidRDefault="00B54D7E" w:rsidP="004B5780">
            <w:pPr>
              <w:suppressAutoHyphens/>
              <w:kinsoku w:val="0"/>
              <w:overflowPunct w:val="0"/>
              <w:autoSpaceDE w:val="0"/>
              <w:autoSpaceDN w:val="0"/>
              <w:adjustRightInd w:val="0"/>
              <w:snapToGrid w:val="0"/>
              <w:spacing w:before="120" w:after="120" w:line="240" w:lineRule="atLeast"/>
              <w:jc w:val="center"/>
              <w:rPr>
                <w:rFonts w:ascii="Times New Roman" w:eastAsia="Calibri" w:hAnsi="Times New Roman" w:cs="Times New Roman"/>
                <w:color w:val="1F497D" w:themeColor="text2"/>
                <w:lang w:val="de-DE"/>
              </w:rPr>
            </w:pPr>
            <w:r w:rsidRPr="001832F9">
              <w:rPr>
                <w:rFonts w:ascii="Times New Roman" w:eastAsia="Calibri" w:hAnsi="Times New Roman" w:cs="Times New Roman"/>
                <w:color w:val="1F497D" w:themeColor="text2"/>
                <w:lang w:val="de-DE"/>
              </w:rPr>
              <w:t>3555</w:t>
            </w:r>
          </w:p>
        </w:tc>
      </w:tr>
    </w:tbl>
    <w:p w14:paraId="7475971C" w14:textId="4014CA11" w:rsidR="00A10E78" w:rsidRPr="001832F9" w:rsidRDefault="00A10E78" w:rsidP="00354353">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354F0453" w14:textId="63A99BF1"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3.3</w:t>
      </w:r>
    </w:p>
    <w:p w14:paraId="4BD0B303" w14:textId="4CAFDD3F" w:rsidR="007E6B1C" w:rsidRPr="001832F9" w:rsidRDefault="00A10E78" w:rsidP="007E6B1C">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26317"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188</w:t>
      </w:r>
      <w:r w:rsidRPr="001832F9">
        <w:rPr>
          <w:rFonts w:ascii="Times New Roman" w:eastAsia="SimSun" w:hAnsi="Times New Roman" w:cs="Times New Roman"/>
          <w:color w:val="1F497D" w:themeColor="text2"/>
          <w:sz w:val="20"/>
          <w:szCs w:val="20"/>
          <w:lang w:val="de-DE" w:eastAsia="zh-CN"/>
        </w:rPr>
        <w:tab/>
      </w:r>
      <w:r w:rsidR="007E6B1C" w:rsidRPr="001832F9">
        <w:rPr>
          <w:rFonts w:ascii="Times New Roman" w:eastAsia="SimSun" w:hAnsi="Times New Roman" w:cs="Times New Roman"/>
          <w:color w:val="1F497D" w:themeColor="text2"/>
          <w:sz w:val="20"/>
          <w:szCs w:val="20"/>
          <w:lang w:val="de-DE" w:eastAsia="zh-CN"/>
        </w:rPr>
        <w:t>In Absatz a) folgende Änderungen vornehmen:</w:t>
      </w:r>
    </w:p>
    <w:p w14:paraId="1E57F073" w14:textId="55E816DF"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Nach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Lithiumionen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oder Natriumionen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5A95328B" w14:textId="3605D784"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In der Bemerkung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Absatz 2.2.9.1.7 f)</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Absatz 2.2.9.1.7.1 f)</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08D9512F" w14:textId="77777777" w:rsidR="007E6B1C" w:rsidRPr="001832F9" w:rsidRDefault="007E6B1C" w:rsidP="00993C84">
      <w:pPr>
        <w:suppressAutoHyphens/>
        <w:kinsoku w:val="0"/>
        <w:overflowPunct w:val="0"/>
        <w:autoSpaceDE w:val="0"/>
        <w:autoSpaceDN w:val="0"/>
        <w:adjustRightInd w:val="0"/>
        <w:snapToGrid w:val="0"/>
        <w:spacing w:after="120" w:line="240" w:lineRule="atLeast"/>
        <w:ind w:left="2268" w:right="1134" w:hanging="108"/>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b) folgende Änderungen vornehmen:</w:t>
      </w:r>
    </w:p>
    <w:p w14:paraId="4208C4B6" w14:textId="0F811864"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ersten Satz nach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Lithiumionen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oder Natriumionen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2797AB22" w14:textId="5534E478"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zweiten Satz nach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Lithiumionen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oder Natriumionen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1553778C" w14:textId="62C6AF43"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zweiten Satz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hergestellte Batterien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hergestellte Lithium-Ionen-Batterien</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2A370755" w14:textId="122475DA"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In der Bemerkung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Absatz 2.2.9.1.7 f)</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Absatz 2.2.9.1.7.1 f)</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3CA77212" w14:textId="77777777" w:rsidR="007E6B1C" w:rsidRPr="001832F9" w:rsidRDefault="007E6B1C" w:rsidP="00993C84">
      <w:pPr>
        <w:suppressAutoHyphens/>
        <w:kinsoku w:val="0"/>
        <w:overflowPunct w:val="0"/>
        <w:autoSpaceDE w:val="0"/>
        <w:autoSpaceDN w:val="0"/>
        <w:adjustRightInd w:val="0"/>
        <w:snapToGrid w:val="0"/>
        <w:spacing w:after="120" w:line="240" w:lineRule="atLeast"/>
        <w:ind w:left="2268" w:right="1134" w:hanging="108"/>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c) folgende Änderungen vornehmen:</w:t>
      </w:r>
    </w:p>
    <w:p w14:paraId="2CB9D853" w14:textId="3AC4A58B"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Jede Zelle oder Batterie</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Jede Lithiumzelle oder -batterie</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63F12ED0" w14:textId="7A60D902"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2.2.9.1.7</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5B1C36"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2.2.9.1.7.1</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43D06184" w14:textId="24DE853E"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Nach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und g)</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w:t>
      </w:r>
      <w:r w:rsidR="00762928" w:rsidRPr="001832F9">
        <w:rPr>
          <w:rFonts w:ascii="Times New Roman" w:eastAsia="SimSun" w:hAnsi="Times New Roman" w:cs="Times New Roman"/>
          <w:color w:val="1F497D" w:themeColor="text2"/>
          <w:sz w:val="20"/>
          <w:szCs w:val="20"/>
          <w:lang w:val="de-DE" w:eastAsia="zh-CN"/>
        </w:rPr>
        <w:t xml:space="preserve">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für Natrium-Ionen-Zellen oder -Batterien gelten die Vorschriften der Absätze 2.2.9.1.7.2 a), e) und f )</w:t>
      </w:r>
      <w:r w:rsidR="00916A96"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42B7A855" w14:textId="77777777" w:rsidR="007E6B1C" w:rsidRPr="001832F9" w:rsidRDefault="007E6B1C" w:rsidP="00993C84">
      <w:pPr>
        <w:suppressAutoHyphens/>
        <w:kinsoku w:val="0"/>
        <w:overflowPunct w:val="0"/>
        <w:autoSpaceDE w:val="0"/>
        <w:autoSpaceDN w:val="0"/>
        <w:adjustRightInd w:val="0"/>
        <w:snapToGrid w:val="0"/>
        <w:spacing w:after="120" w:line="240" w:lineRule="atLeast"/>
        <w:ind w:left="2268" w:right="1134" w:hanging="108"/>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f) folgende Änderungen vornehmen:</w:t>
      </w:r>
    </w:p>
    <w:p w14:paraId="08585C7F" w14:textId="3C10ADDC"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ersten und im letzten Unterabsatz vor der Bemerkung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Kennzeichen für Lithiumbatterien</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762928" w:rsidRPr="001832F9">
        <w:rPr>
          <w:rFonts w:ascii="Times New Roman" w:eastAsia="SimSun" w:hAnsi="Times New Roman" w:cs="Times New Roman"/>
          <w:color w:val="1F497D" w:themeColor="text2"/>
          <w:sz w:val="20"/>
          <w:szCs w:val="20"/>
          <w:lang w:val="de-DE" w:eastAsia="zh-CN"/>
        </w:rPr>
        <w:t xml:space="preserve">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Kennzeichen für Lithiumbatterien oder Natrium-Ionen-Batterien</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2E014BBC" w14:textId="384FEE27"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ersten Satz nach Absatz (ii)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wiederholt</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762928" w:rsidRPr="001832F9">
        <w:rPr>
          <w:rFonts w:ascii="Times New Roman" w:eastAsia="SimSun" w:hAnsi="Times New Roman" w:cs="Times New Roman"/>
          <w:color w:val="1F497D" w:themeColor="text2"/>
          <w:sz w:val="20"/>
          <w:szCs w:val="20"/>
          <w:lang w:val="de-DE" w:eastAsia="zh-CN"/>
        </w:rPr>
        <w:t xml:space="preserve">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wiedergegeben</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13B6D5A3" w14:textId="77777777" w:rsidR="007E6B1C" w:rsidRPr="001832F9" w:rsidRDefault="007E6B1C" w:rsidP="00684C19">
      <w:pPr>
        <w:suppressAutoHyphens/>
        <w:kinsoku w:val="0"/>
        <w:overflowPunct w:val="0"/>
        <w:autoSpaceDE w:val="0"/>
        <w:autoSpaceDN w:val="0"/>
        <w:adjustRightInd w:val="0"/>
        <w:snapToGrid w:val="0"/>
        <w:spacing w:after="120" w:line="240" w:lineRule="atLeast"/>
        <w:ind w:left="2552"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[betrifft nur die deutsche Fassung]</w:t>
      </w:r>
    </w:p>
    <w:p w14:paraId="30C210A4" w14:textId="3336F0E2" w:rsidR="007E6B1C" w:rsidRPr="001832F9" w:rsidRDefault="007E6B1C" w:rsidP="00916A9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In der Bemerkung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(Kennzeichen für Lithiumbatterien)</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762928" w:rsidRPr="001832F9">
        <w:rPr>
          <w:rFonts w:ascii="Times New Roman" w:eastAsia="SimSun" w:hAnsi="Times New Roman" w:cs="Times New Roman"/>
          <w:color w:val="1F497D" w:themeColor="text2"/>
          <w:sz w:val="20"/>
          <w:szCs w:val="20"/>
          <w:lang w:val="de-DE" w:eastAsia="zh-CN"/>
        </w:rPr>
        <w:t xml:space="preserve">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(Kennzeichen für Lithiumbatterien oder Natrium-Ionen-Batterien)</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0EE5554F" w14:textId="46E6C6E9" w:rsidR="007E6B1C" w:rsidRPr="001832F9" w:rsidRDefault="007E6B1C" w:rsidP="00993C84">
      <w:pPr>
        <w:suppressAutoHyphens/>
        <w:kinsoku w:val="0"/>
        <w:overflowPunct w:val="0"/>
        <w:autoSpaceDE w:val="0"/>
        <w:autoSpaceDN w:val="0"/>
        <w:adjustRightInd w:val="0"/>
        <w:snapToGrid w:val="0"/>
        <w:spacing w:after="120" w:line="240" w:lineRule="atLeast"/>
        <w:ind w:left="2127"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Im Unterabsatz nach Absatz h), im zweiten Satz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Lithiumzellen oder -batterien</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762928" w:rsidRPr="001832F9">
        <w:rPr>
          <w:rFonts w:ascii="Times New Roman" w:eastAsia="SimSun" w:hAnsi="Times New Roman" w:cs="Times New Roman"/>
          <w:color w:val="1F497D" w:themeColor="text2"/>
          <w:sz w:val="20"/>
          <w:szCs w:val="20"/>
          <w:lang w:val="de-DE" w:eastAsia="zh-CN"/>
        </w:rPr>
        <w:t xml:space="preserve"> </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Zellen oder Batterien</w:t>
      </w:r>
      <w:r w:rsidR="00EA6B4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5CE9B8A1" w14:textId="33EDA6C6" w:rsidR="00A10E78" w:rsidRPr="001832F9" w:rsidRDefault="00A10E78" w:rsidP="00BF2C2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BF2C24" w:rsidRPr="001832F9">
        <w:rPr>
          <w:rFonts w:ascii="Times New Roman" w:eastAsia="SimSun" w:hAnsi="Times New Roman" w:cs="Times New Roman"/>
          <w:i/>
          <w:iCs/>
          <w:color w:val="1F497D" w:themeColor="text2"/>
          <w:sz w:val="20"/>
          <w:szCs w:val="20"/>
          <w:lang w:val="de-DE" w:eastAsia="zh-CN"/>
        </w:rPr>
        <w:t>wie</w:t>
      </w:r>
      <w:r w:rsidR="004F26A8" w:rsidRPr="001832F9">
        <w:rPr>
          <w:rFonts w:ascii="Times New Roman" w:eastAsia="SimSun" w:hAnsi="Times New Roman" w:cs="Times New Roman"/>
          <w:i/>
          <w:iCs/>
          <w:color w:val="1F497D" w:themeColor="text2"/>
          <w:sz w:val="20"/>
          <w:szCs w:val="20"/>
          <w:lang w:val="de-DE" w:eastAsia="zh-CN"/>
        </w:rPr>
        <w:t xml:space="preserve"> geändert</w:t>
      </w:r>
      <w:r w:rsidR="00BF2C24" w:rsidRPr="001832F9">
        <w:rPr>
          <w:rFonts w:ascii="Times New Roman" w:eastAsia="SimSun" w:hAnsi="Times New Roman" w:cs="Times New Roman"/>
          <w:i/>
          <w:iCs/>
          <w:color w:val="1F497D" w:themeColor="text2"/>
          <w:sz w:val="20"/>
          <w:szCs w:val="20"/>
          <w:lang w:val="de-DE" w:eastAsia="zh-CN"/>
        </w:rPr>
        <w:t xml:space="preserve"> in</w:t>
      </w:r>
      <w:r w:rsidRPr="001832F9">
        <w:rPr>
          <w:rFonts w:ascii="Times New Roman" w:eastAsia="SimSun" w:hAnsi="Times New Roman" w:cs="Times New Roman"/>
          <w:i/>
          <w:iCs/>
          <w:color w:val="1F497D" w:themeColor="text2"/>
          <w:sz w:val="20"/>
          <w:szCs w:val="20"/>
          <w:lang w:val="de-DE" w:eastAsia="zh-CN"/>
        </w:rPr>
        <w:t xml:space="preserve">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28348574" w14:textId="77777777" w:rsidR="00754C8A" w:rsidRPr="001832F9" w:rsidRDefault="00754C8A">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798FE4A3" w14:textId="4D7F5033" w:rsidR="00993C84" w:rsidRPr="001832F9" w:rsidRDefault="00A10E78" w:rsidP="00993C8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S</w:t>
      </w:r>
      <w:r w:rsidR="00526317"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230</w:t>
      </w:r>
      <w:r w:rsidRPr="001832F9">
        <w:rPr>
          <w:rFonts w:ascii="Times New Roman" w:eastAsia="SimSun" w:hAnsi="Times New Roman" w:cs="Times New Roman"/>
          <w:color w:val="1F497D" w:themeColor="text2"/>
          <w:sz w:val="20"/>
          <w:szCs w:val="20"/>
          <w:lang w:val="de-DE" w:eastAsia="zh-CN"/>
        </w:rPr>
        <w:tab/>
      </w:r>
      <w:r w:rsidR="00993C84" w:rsidRPr="001832F9">
        <w:rPr>
          <w:rFonts w:ascii="Times New Roman" w:eastAsia="SimSun" w:hAnsi="Times New Roman" w:cs="Times New Roman"/>
          <w:color w:val="1F497D" w:themeColor="text2"/>
          <w:sz w:val="20"/>
          <w:szCs w:val="20"/>
          <w:lang w:val="de-DE" w:eastAsia="zh-CN"/>
        </w:rPr>
        <w:t>„des Absatzes 2.2.9.1.7“ ändern in: „des Absatzes 2.2.9.1.7.1“.</w:t>
      </w:r>
    </w:p>
    <w:p w14:paraId="3B769B20" w14:textId="34F55225" w:rsidR="00993C84" w:rsidRPr="001832F9" w:rsidRDefault="00993C84" w:rsidP="00993C84">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Am Ende folgenden Satz hinzufügen: „Natrium-Ionen-Zellen und -Batterien dürfen unter dieser Eintragung befördert werden, wenn sie den Vorschriften des Absatzes 2.2.9.1.7.2 entsprechen.“.</w:t>
      </w:r>
    </w:p>
    <w:p w14:paraId="3DFD86AE" w14:textId="4B9F7F1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2248519" w14:textId="4EBAEB5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26317"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252</w:t>
      </w:r>
      <w:r w:rsidRPr="001832F9">
        <w:rPr>
          <w:rFonts w:ascii="Times New Roman" w:eastAsia="SimSun" w:hAnsi="Times New Roman" w:cs="Times New Roman"/>
          <w:color w:val="1F497D" w:themeColor="text2"/>
          <w:sz w:val="20"/>
          <w:szCs w:val="20"/>
          <w:lang w:val="de-DE" w:eastAsia="zh-CN"/>
        </w:rPr>
        <w:tab/>
      </w:r>
      <w:r w:rsidR="00993C84" w:rsidRPr="001832F9">
        <w:rPr>
          <w:rFonts w:ascii="Times New Roman" w:eastAsia="SimSun" w:hAnsi="Times New Roman" w:cs="Times New Roman"/>
          <w:color w:val="1F497D" w:themeColor="text2"/>
          <w:sz w:val="20"/>
          <w:szCs w:val="20"/>
          <w:lang w:val="de-DE" w:eastAsia="zh-CN"/>
        </w:rPr>
        <w:t>Erhält folgenden Wortlaut:</w:t>
      </w:r>
    </w:p>
    <w:p w14:paraId="41B715D7" w14:textId="4C3FFE8E" w:rsidR="00993C84" w:rsidRPr="001832F9" w:rsidRDefault="00084A1A" w:rsidP="00993C84">
      <w:pPr>
        <w:tabs>
          <w:tab w:val="left" w:pos="1701"/>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b/>
          <w:bCs/>
          <w:color w:val="1F497D" w:themeColor="text2"/>
          <w:sz w:val="20"/>
          <w:szCs w:val="20"/>
          <w:lang w:val="de-DE" w:eastAsia="zh-CN"/>
        </w:rPr>
        <w:t>252</w:t>
      </w:r>
      <w:r w:rsidRPr="001832F9">
        <w:rPr>
          <w:rFonts w:ascii="Times New Roman" w:eastAsia="SimSun" w:hAnsi="Times New Roman" w:cs="Times New Roman"/>
          <w:color w:val="1F497D" w:themeColor="text2"/>
          <w:sz w:val="20"/>
          <w:szCs w:val="20"/>
          <w:lang w:val="de-DE" w:eastAsia="zh-CN"/>
        </w:rPr>
        <w:tab/>
      </w:r>
      <w:r w:rsidR="008C2E38" w:rsidRPr="001832F9">
        <w:rPr>
          <w:rFonts w:ascii="Times New Roman" w:eastAsia="SimSun" w:hAnsi="Times New Roman" w:cs="Times New Roman"/>
          <w:color w:val="1F497D" w:themeColor="text2"/>
          <w:sz w:val="20"/>
          <w:szCs w:val="20"/>
          <w:lang w:val="de-DE" w:eastAsia="zh-CN"/>
        </w:rPr>
        <w:t>(</w:t>
      </w:r>
      <w:r w:rsidR="00993C84" w:rsidRPr="001832F9">
        <w:rPr>
          <w:rFonts w:ascii="Times New Roman" w:eastAsia="SimSun" w:hAnsi="Times New Roman" w:cs="Times New Roman"/>
          <w:color w:val="1F497D" w:themeColor="text2"/>
          <w:sz w:val="20"/>
          <w:szCs w:val="20"/>
          <w:lang w:val="de-DE" w:eastAsia="zh-CN"/>
        </w:rPr>
        <w:t>1)</w:t>
      </w:r>
      <w:r w:rsidR="00993C84" w:rsidRPr="001832F9">
        <w:rPr>
          <w:rFonts w:ascii="Times New Roman" w:eastAsia="SimSun" w:hAnsi="Times New Roman" w:cs="Times New Roman"/>
          <w:color w:val="1F497D" w:themeColor="text2"/>
          <w:sz w:val="20"/>
          <w:szCs w:val="20"/>
          <w:lang w:val="de-DE" w:eastAsia="zh-CN"/>
        </w:rPr>
        <w:tab/>
        <w:t>Heiße konzentrierte Lösungen von Ammoniumnitrat dürfen unter dieser Eintragung befördert werden, vorausgesetzt:</w:t>
      </w:r>
    </w:p>
    <w:p w14:paraId="18488BBF" w14:textId="77777777"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w:t>
      </w:r>
      <w:r w:rsidRPr="001832F9">
        <w:rPr>
          <w:rFonts w:ascii="Times New Roman" w:eastAsia="SimSun" w:hAnsi="Times New Roman" w:cs="Times New Roman"/>
          <w:color w:val="1F497D" w:themeColor="text2"/>
          <w:sz w:val="20"/>
          <w:szCs w:val="20"/>
          <w:lang w:val="de-DE" w:eastAsia="zh-CN"/>
        </w:rPr>
        <w:tab/>
        <w:t>die Lösung enthält höchstens 93 % Ammoniumnitrat,</w:t>
      </w:r>
    </w:p>
    <w:p w14:paraId="706F5744" w14:textId="77777777"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w:t>
      </w:r>
      <w:r w:rsidRPr="001832F9">
        <w:rPr>
          <w:rFonts w:ascii="Times New Roman" w:eastAsia="SimSun" w:hAnsi="Times New Roman" w:cs="Times New Roman"/>
          <w:color w:val="1F497D" w:themeColor="text2"/>
          <w:sz w:val="20"/>
          <w:szCs w:val="20"/>
          <w:lang w:val="de-DE" w:eastAsia="zh-CN"/>
        </w:rPr>
        <w:tab/>
        <w:t>die Lösung enthält mindestens 7 % Wasser,</w:t>
      </w:r>
    </w:p>
    <w:p w14:paraId="4323C5EA" w14:textId="77777777"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c)</w:t>
      </w:r>
      <w:r w:rsidRPr="001832F9">
        <w:rPr>
          <w:rFonts w:ascii="Times New Roman" w:eastAsia="SimSun" w:hAnsi="Times New Roman" w:cs="Times New Roman"/>
          <w:color w:val="1F497D" w:themeColor="text2"/>
          <w:sz w:val="20"/>
          <w:szCs w:val="20"/>
          <w:lang w:val="de-DE" w:eastAsia="zh-CN"/>
        </w:rPr>
        <w:tab/>
        <w:t>die Lösung enthält höchstens 0,2 % brennbare Stoffe,</w:t>
      </w:r>
    </w:p>
    <w:p w14:paraId="31905440" w14:textId="77777777"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w:t>
      </w:r>
      <w:r w:rsidRPr="001832F9">
        <w:rPr>
          <w:rFonts w:ascii="Times New Roman" w:eastAsia="SimSun" w:hAnsi="Times New Roman" w:cs="Times New Roman"/>
          <w:color w:val="1F497D" w:themeColor="text2"/>
          <w:sz w:val="20"/>
          <w:szCs w:val="20"/>
          <w:lang w:val="de-DE" w:eastAsia="zh-CN"/>
        </w:rPr>
        <w:tab/>
        <w:t>die Lösung enthält keine Chlorverbindungen in Mengen, bei denen der Anteil der Chlorid-Ionen mehr als 0,02 % beträgt,</w:t>
      </w:r>
    </w:p>
    <w:p w14:paraId="66EC77B9" w14:textId="14B5B372"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e)</w:t>
      </w:r>
      <w:r w:rsidRPr="001832F9">
        <w:rPr>
          <w:rFonts w:ascii="Times New Roman" w:eastAsia="SimSun" w:hAnsi="Times New Roman" w:cs="Times New Roman"/>
          <w:color w:val="1F497D" w:themeColor="text2"/>
          <w:sz w:val="20"/>
          <w:szCs w:val="20"/>
          <w:lang w:val="de-DE" w:eastAsia="zh-CN"/>
        </w:rPr>
        <w:tab/>
        <w:t>der bei 25 °C gemessene pH-Wert einer zehnprozentigen wässerigen Lösung des Stoffes liegt zwischen 5 und 7 und</w:t>
      </w:r>
    </w:p>
    <w:p w14:paraId="2BB22D91" w14:textId="2F2483BA"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f)</w:t>
      </w:r>
      <w:r w:rsidRPr="001832F9">
        <w:rPr>
          <w:rFonts w:ascii="Times New Roman" w:eastAsia="SimSun" w:hAnsi="Times New Roman" w:cs="Times New Roman"/>
          <w:color w:val="1F497D" w:themeColor="text2"/>
          <w:sz w:val="20"/>
          <w:szCs w:val="20"/>
          <w:lang w:val="de-DE" w:eastAsia="zh-CN"/>
        </w:rPr>
        <w:tab/>
        <w:t>die höchstzulässige Beförderungstemperatur der Lösung beträgt 140</w:t>
      </w:r>
      <w:r w:rsidR="00084A1A" w:rsidRPr="001832F9">
        <w:rPr>
          <w:rFonts w:ascii="Times New Roman" w:eastAsia="SimSun" w:hAnsi="Times New Roman" w:cs="Times New Roman"/>
          <w:color w:val="1F497D" w:themeColor="text2"/>
          <w:sz w:val="20"/>
          <w:szCs w:val="20"/>
          <w:lang w:val="de-DE" w:eastAsia="zh-CN"/>
        </w:rPr>
        <w:t> </w:t>
      </w:r>
      <w:r w:rsidRPr="001832F9">
        <w:rPr>
          <w:rFonts w:ascii="Times New Roman" w:eastAsia="SimSun" w:hAnsi="Times New Roman" w:cs="Times New Roman"/>
          <w:color w:val="1F497D" w:themeColor="text2"/>
          <w:sz w:val="20"/>
          <w:szCs w:val="20"/>
          <w:lang w:val="de-DE" w:eastAsia="zh-CN"/>
        </w:rPr>
        <w:t>°C.</w:t>
      </w:r>
    </w:p>
    <w:p w14:paraId="03934BFA" w14:textId="4E157D27" w:rsidR="00993C84" w:rsidRPr="001832F9" w:rsidRDefault="008C2E38" w:rsidP="00084A1A">
      <w:pPr>
        <w:tabs>
          <w:tab w:val="left" w:pos="1701"/>
        </w:tabs>
        <w:suppressAutoHyphens/>
        <w:kinsoku w:val="0"/>
        <w:overflowPunct w:val="0"/>
        <w:autoSpaceDE w:val="0"/>
        <w:autoSpaceDN w:val="0"/>
        <w:adjustRightInd w:val="0"/>
        <w:snapToGrid w:val="0"/>
        <w:spacing w:after="120" w:line="240" w:lineRule="atLeast"/>
        <w:ind w:left="2268"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993C84" w:rsidRPr="001832F9">
        <w:rPr>
          <w:rFonts w:ascii="Times New Roman" w:eastAsia="SimSun" w:hAnsi="Times New Roman" w:cs="Times New Roman"/>
          <w:color w:val="1F497D" w:themeColor="text2"/>
          <w:sz w:val="20"/>
          <w:szCs w:val="20"/>
          <w:lang w:val="de-DE" w:eastAsia="zh-CN"/>
        </w:rPr>
        <w:t>2)</w:t>
      </w:r>
      <w:r w:rsidR="00993C84" w:rsidRPr="001832F9">
        <w:rPr>
          <w:rFonts w:ascii="Times New Roman" w:eastAsia="SimSun" w:hAnsi="Times New Roman" w:cs="Times New Roman"/>
          <w:color w:val="1F497D" w:themeColor="text2"/>
          <w:sz w:val="20"/>
          <w:szCs w:val="20"/>
          <w:lang w:val="de-DE" w:eastAsia="zh-CN"/>
        </w:rPr>
        <w:tab/>
        <w:t>Darüber hinaus unterliegen heiße konzentrierte Lösungen von Ammoniumnitrat nicht den Vorschriften des ADN, vorausgesetzt:</w:t>
      </w:r>
    </w:p>
    <w:p w14:paraId="70D7572D" w14:textId="77777777"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w:t>
      </w:r>
      <w:r w:rsidRPr="001832F9">
        <w:rPr>
          <w:rFonts w:ascii="Times New Roman" w:eastAsia="SimSun" w:hAnsi="Times New Roman" w:cs="Times New Roman"/>
          <w:color w:val="1F497D" w:themeColor="text2"/>
          <w:sz w:val="20"/>
          <w:szCs w:val="20"/>
          <w:lang w:val="de-DE" w:eastAsia="zh-CN"/>
        </w:rPr>
        <w:tab/>
        <w:t>die Lösung enthält höchstens 80 % Ammoniumnitrat,</w:t>
      </w:r>
    </w:p>
    <w:p w14:paraId="596C2F06" w14:textId="77777777"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w:t>
      </w:r>
      <w:r w:rsidRPr="001832F9">
        <w:rPr>
          <w:rFonts w:ascii="Times New Roman" w:eastAsia="SimSun" w:hAnsi="Times New Roman" w:cs="Times New Roman"/>
          <w:color w:val="1F497D" w:themeColor="text2"/>
          <w:sz w:val="20"/>
          <w:szCs w:val="20"/>
          <w:lang w:val="de-DE" w:eastAsia="zh-CN"/>
        </w:rPr>
        <w:tab/>
        <w:t>die Lösung enthält höchstens 0,2 % brennbare Stoffe,</w:t>
      </w:r>
    </w:p>
    <w:p w14:paraId="22B3F003" w14:textId="77777777"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c)</w:t>
      </w:r>
      <w:r w:rsidRPr="001832F9">
        <w:rPr>
          <w:rFonts w:ascii="Times New Roman" w:eastAsia="SimSun" w:hAnsi="Times New Roman" w:cs="Times New Roman"/>
          <w:color w:val="1F497D" w:themeColor="text2"/>
          <w:sz w:val="20"/>
          <w:szCs w:val="20"/>
          <w:lang w:val="de-DE" w:eastAsia="zh-CN"/>
        </w:rPr>
        <w:tab/>
        <w:t>das Ammoniumnitrat bleibt unter allen Beförderungsbedingungen gelöst und</w:t>
      </w:r>
    </w:p>
    <w:p w14:paraId="0C1E522B" w14:textId="24A39994" w:rsidR="00993C84" w:rsidRPr="001832F9" w:rsidRDefault="00993C84" w:rsidP="00084A1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w:t>
      </w:r>
      <w:r w:rsidRPr="001832F9">
        <w:rPr>
          <w:rFonts w:ascii="Times New Roman" w:eastAsia="SimSun" w:hAnsi="Times New Roman" w:cs="Times New Roman"/>
          <w:color w:val="1F497D" w:themeColor="text2"/>
          <w:sz w:val="20"/>
          <w:szCs w:val="20"/>
          <w:lang w:val="de-DE" w:eastAsia="zh-CN"/>
        </w:rPr>
        <w:tab/>
        <w:t>die Lösung erfüllt nicht die Kriterien einer anderen Klasse.“.</w:t>
      </w:r>
    </w:p>
    <w:p w14:paraId="2CAC9316" w14:textId="1F5BFB5D"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r w:rsidRPr="001832F9">
        <w:rPr>
          <w:rFonts w:ascii="Times New Roman" w:eastAsia="SimSun" w:hAnsi="Times New Roman" w:cs="Times New Roman"/>
          <w:i/>
          <w:iCs/>
          <w:sz w:val="20"/>
          <w:szCs w:val="20"/>
          <w:lang w:val="de-DE" w:eastAsia="zh-CN"/>
        </w:rPr>
        <w:t>)</w:t>
      </w:r>
    </w:p>
    <w:p w14:paraId="070C600A" w14:textId="00CD0241" w:rsidR="00526317" w:rsidRPr="001832F9" w:rsidRDefault="00A10E78" w:rsidP="00526317">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26317"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280</w:t>
      </w:r>
      <w:r w:rsidRPr="001832F9">
        <w:rPr>
          <w:rFonts w:ascii="Times New Roman" w:eastAsia="SimSun" w:hAnsi="Times New Roman" w:cs="Times New Roman"/>
          <w:color w:val="1F497D" w:themeColor="text2"/>
          <w:sz w:val="20"/>
          <w:szCs w:val="20"/>
          <w:lang w:val="de-DE" w:eastAsia="zh-CN"/>
        </w:rPr>
        <w:tab/>
      </w:r>
      <w:r w:rsidR="00526317" w:rsidRPr="001832F9">
        <w:rPr>
          <w:rFonts w:ascii="Times New Roman" w:eastAsia="SimSun" w:hAnsi="Times New Roman" w:cs="Times New Roman"/>
          <w:color w:val="1F497D" w:themeColor="text2"/>
          <w:sz w:val="20"/>
          <w:szCs w:val="20"/>
          <w:lang w:val="de-DE" w:eastAsia="zh-CN"/>
        </w:rPr>
        <w:t>Im letzten Satz vor dem Punkt einfügen: „oder für die in der Sondervorschrift 407 beschriebenen Feuerlöschmittel-Dispergiervorrichtungen (UN-Nummern 0514 und 3559)“.</w:t>
      </w:r>
    </w:p>
    <w:p w14:paraId="7E831991" w14:textId="3568DB68"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678B9B4" w14:textId="66A0E817" w:rsidR="00A10E78" w:rsidRPr="001832F9" w:rsidRDefault="00A10E78" w:rsidP="00526317">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26317"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296</w:t>
      </w:r>
      <w:r w:rsidRPr="001832F9">
        <w:rPr>
          <w:rFonts w:ascii="Times New Roman" w:eastAsia="SimSun" w:hAnsi="Times New Roman" w:cs="Times New Roman"/>
          <w:color w:val="1F497D" w:themeColor="text2"/>
          <w:sz w:val="20"/>
          <w:szCs w:val="20"/>
          <w:lang w:val="de-DE" w:eastAsia="zh-CN"/>
        </w:rPr>
        <w:tab/>
      </w:r>
      <w:r w:rsidR="00526317" w:rsidRPr="001832F9">
        <w:rPr>
          <w:rFonts w:ascii="Times New Roman" w:eastAsia="SimSun" w:hAnsi="Times New Roman" w:cs="Times New Roman"/>
          <w:color w:val="1F497D" w:themeColor="text2"/>
          <w:sz w:val="20"/>
          <w:szCs w:val="20"/>
          <w:lang w:val="de-DE" w:eastAsia="zh-CN"/>
        </w:rPr>
        <w:t>In Absatz d) nach „Lithiumbatterien“ einfügen: „oder Natrium-Ionen-Batterien“.</w:t>
      </w:r>
    </w:p>
    <w:p w14:paraId="6078E2C4" w14:textId="57B747E9" w:rsidR="00A10E78" w:rsidRPr="001832F9" w:rsidRDefault="00A10E78" w:rsidP="00BF2C2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BF2C24"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2FBD1C54" w14:textId="601C4285" w:rsidR="008F5765" w:rsidRPr="001832F9" w:rsidRDefault="00A10E78" w:rsidP="008F5765">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C57837"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310</w:t>
      </w:r>
      <w:r w:rsidRPr="001832F9">
        <w:rPr>
          <w:rFonts w:ascii="Times New Roman" w:eastAsia="SimSun" w:hAnsi="Times New Roman" w:cs="Times New Roman"/>
          <w:color w:val="1F497D" w:themeColor="text2"/>
          <w:sz w:val="20"/>
          <w:szCs w:val="20"/>
          <w:lang w:val="de-DE" w:eastAsia="zh-CN"/>
        </w:rPr>
        <w:tab/>
      </w:r>
      <w:r w:rsidR="008F5765" w:rsidRPr="001832F9">
        <w:rPr>
          <w:rFonts w:ascii="Times New Roman" w:eastAsia="SimSun" w:hAnsi="Times New Roman" w:cs="Times New Roman"/>
          <w:color w:val="1F497D" w:themeColor="text2"/>
          <w:sz w:val="20"/>
          <w:szCs w:val="20"/>
          <w:lang w:val="de-DE" w:eastAsia="zh-CN"/>
        </w:rPr>
        <w:t>Den ersten Unterabsatz durch folgende Unterabsätze ersetzen:</w:t>
      </w:r>
    </w:p>
    <w:p w14:paraId="36616944" w14:textId="453C10F4" w:rsidR="008F5765" w:rsidRPr="001832F9" w:rsidRDefault="008F5765" w:rsidP="008F576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„Zellen oder Batterien aus Produktionsserien von höchstens 100 Zellen oder Batterien oder Vorproduktionsprototypen von Zellen oder Batterien, sofern diese Prototypen für die Prüfung befördert werden, müssen den Vorschriften des Absatzes 2.2.9.1.7.1 mit Ausnahme der Absätze a), e) (vii), f) (iii), sofern anwendbar, f) (iv), sofern anwendbar, und g) entsprechen.</w:t>
      </w:r>
    </w:p>
    <w:p w14:paraId="526FB3FE" w14:textId="29F32CBD" w:rsidR="008F5765" w:rsidRPr="001832F9" w:rsidRDefault="008F5765" w:rsidP="008F5765">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b/>
          <w:bCs/>
          <w:color w:val="1F497D" w:themeColor="text2"/>
          <w:sz w:val="20"/>
          <w:szCs w:val="20"/>
          <w:lang w:val="de-DE" w:eastAsia="zh-CN"/>
        </w:rPr>
        <w:t>Bem</w:t>
      </w: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„Für die Prüfung befördert“ umfasst unter anderem die im Handbuch Prüfungen und Kriterien Teil III Unterabschnitt 38.3 beschriebenen Prüfungen, Zusammenbauprüfungen und Produktleistungsprüfungen.</w:t>
      </w:r>
    </w:p>
    <w:p w14:paraId="4D20496D" w14:textId="3C9F285D" w:rsidR="008F5765" w:rsidRPr="001832F9" w:rsidRDefault="008F5765" w:rsidP="008F576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Diese Zellen und Batterien müssen gemäß Verpackungsanweisung P 910 des Unterabschnitts 4.1.4.1 des ADR bzw. Verpackungsanweisung LP 905 des Unterabschnitts 4.1.4.3 des ADR verpackt sein.</w:t>
      </w:r>
    </w:p>
    <w:p w14:paraId="7F9A81B0" w14:textId="77777777" w:rsidR="00754C8A" w:rsidRPr="001832F9" w:rsidRDefault="00754C8A">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24B680F3" w14:textId="01F06D37" w:rsidR="008F5765" w:rsidRPr="001832F9" w:rsidRDefault="008F5765" w:rsidP="008F576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Gegenstände (UN-Nummer 3537, 3538, 3540, 3541, 3546, 3547 oder 3548) dürfen solche Zellen oder Batterien enthalten, vorausgesetzt, die anwendbaren Teile der Verpackungsanweisung P 006 des Unterabschnitts 4.1.4.1 des ADR bzw. der Verpackungs-anweisung LP 03 des Unterabschnitts 4.1.4.3 des ADR werden erfüllt.“.</w:t>
      </w:r>
    </w:p>
    <w:p w14:paraId="56E2FDBB" w14:textId="77777777" w:rsidR="008F5765" w:rsidRPr="001832F9" w:rsidRDefault="008F5765" w:rsidP="008F576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[Die Änderung zum derzeitigen zweiten Unterabsatz in der englischen Fassung hat keine Auswirkungen auf den deutschen Text.]</w:t>
      </w:r>
    </w:p>
    <w:p w14:paraId="134A51B2" w14:textId="63213F6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3E5A6E2" w14:textId="6702485B" w:rsidR="00EE4B79" w:rsidRPr="001832F9" w:rsidRDefault="00A10E78" w:rsidP="00EE4B79">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EE4B79"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328</w:t>
      </w:r>
      <w:r w:rsidRPr="001832F9">
        <w:rPr>
          <w:rFonts w:ascii="Times New Roman" w:eastAsia="SimSun" w:hAnsi="Times New Roman" w:cs="Times New Roman"/>
          <w:color w:val="1F497D" w:themeColor="text2"/>
          <w:sz w:val="20"/>
          <w:szCs w:val="20"/>
          <w:lang w:val="de-DE" w:eastAsia="zh-CN"/>
        </w:rPr>
        <w:tab/>
      </w:r>
      <w:r w:rsidR="00EE4B79" w:rsidRPr="001832F9">
        <w:rPr>
          <w:rFonts w:ascii="Times New Roman" w:eastAsia="SimSun" w:hAnsi="Times New Roman" w:cs="Times New Roman"/>
          <w:color w:val="1F497D" w:themeColor="text2"/>
          <w:sz w:val="20"/>
          <w:szCs w:val="20"/>
          <w:lang w:val="de-DE" w:eastAsia="zh-CN"/>
        </w:rPr>
        <w:t>Im letzten Unterabsatz folgende Änderungen vornehmen:</w:t>
      </w:r>
    </w:p>
    <w:p w14:paraId="19906191" w14:textId="4A6626AD" w:rsidR="00EE4B79" w:rsidRPr="001832F9" w:rsidRDefault="00EE4B79" w:rsidP="00EE4B79">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„oder Lithium-Ionen-Batterien“ ändern in: „, Lithium-Ionen- oder Natrium-Ionen-Batterien“.</w:t>
      </w:r>
    </w:p>
    <w:p w14:paraId="25C8FCE0" w14:textId="2F53461F" w:rsidR="00EE4B79" w:rsidRPr="001832F9" w:rsidRDefault="00EE4B79" w:rsidP="00EE4B79">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Vor „UN 3481“ „oder“ ändern in: „,“.</w:t>
      </w:r>
    </w:p>
    <w:p w14:paraId="252CE69E" w14:textId="23EE013C" w:rsidR="00A10E78" w:rsidRPr="001832F9" w:rsidRDefault="00EE4B79" w:rsidP="00EE4B79">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Vor „versandt werden“ einfügen: “oder UN 3552 NATRIUM-IONEN-BATTERIEN IN AUSRÜSTUNGEN“.</w:t>
      </w:r>
    </w:p>
    <w:p w14:paraId="469803C7" w14:textId="38EDE77D"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5C80E541" w14:textId="25ED1A4B" w:rsidR="00515E84" w:rsidRPr="001832F9" w:rsidRDefault="00A10E78" w:rsidP="00515E8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15E84"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348</w:t>
      </w:r>
      <w:r w:rsidRPr="001832F9">
        <w:rPr>
          <w:rFonts w:ascii="Times New Roman" w:eastAsia="SimSun" w:hAnsi="Times New Roman" w:cs="Times New Roman"/>
          <w:color w:val="1F497D" w:themeColor="text2"/>
          <w:sz w:val="20"/>
          <w:szCs w:val="20"/>
          <w:lang w:val="de-DE" w:eastAsia="zh-CN"/>
        </w:rPr>
        <w:tab/>
      </w:r>
      <w:r w:rsidR="00515E84" w:rsidRPr="001832F9">
        <w:rPr>
          <w:rFonts w:ascii="Times New Roman" w:eastAsia="SimSun" w:hAnsi="Times New Roman" w:cs="Times New Roman"/>
          <w:color w:val="1F497D" w:themeColor="text2"/>
          <w:sz w:val="20"/>
          <w:szCs w:val="20"/>
          <w:lang w:val="de-DE" w:eastAsia="zh-CN"/>
        </w:rPr>
        <w:t>„Batterien, die nach dem 31. Dezember 2011 hergestellt werden,“ ändern in: „Nach dem 31. Dezember 2011 hergestellte Lithiumbatterien und nach dem 31. Dezember 2025 hergestellte Natrium-Ionen-Batterien“.</w:t>
      </w:r>
    </w:p>
    <w:p w14:paraId="3657E23F" w14:textId="53341DBE"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7D26C2F9" w14:textId="77777777" w:rsidR="00515E84" w:rsidRPr="001832F9" w:rsidRDefault="00A10E78" w:rsidP="00515E8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15E84"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360</w:t>
      </w:r>
      <w:r w:rsidRPr="001832F9">
        <w:rPr>
          <w:rFonts w:ascii="Times New Roman" w:eastAsia="SimSun" w:hAnsi="Times New Roman" w:cs="Times New Roman"/>
          <w:color w:val="1F497D" w:themeColor="text2"/>
          <w:sz w:val="20"/>
          <w:szCs w:val="20"/>
          <w:lang w:val="de-DE" w:eastAsia="zh-CN"/>
        </w:rPr>
        <w:tab/>
      </w:r>
      <w:r w:rsidR="00515E84" w:rsidRPr="001832F9">
        <w:rPr>
          <w:rFonts w:ascii="Times New Roman" w:eastAsia="SimSun" w:hAnsi="Times New Roman" w:cs="Times New Roman"/>
          <w:color w:val="1F497D" w:themeColor="text2"/>
          <w:sz w:val="20"/>
          <w:szCs w:val="20"/>
          <w:lang w:val="de-DE" w:eastAsia="zh-CN"/>
        </w:rPr>
        <w:t>Im ersten Satz folgende Änderungen vornehmen:</w:t>
      </w:r>
    </w:p>
    <w:p w14:paraId="5C1B90E9" w14:textId="635FFABC" w:rsidR="00515E84" w:rsidRPr="001832F9" w:rsidRDefault="00515E84" w:rsidP="00515E84">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r>
      <w:r w:rsidR="007C56BD"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Lithium-Metall- oder Lithium-Ionen-Batterien</w:t>
      </w:r>
      <w:r w:rsidR="007C56BD"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7C56BD"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Lithium-Metall-, Lithium-Ionen- oder Natrium-Ionen-Batterien</w:t>
      </w:r>
      <w:r w:rsidR="007C56BD"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272F4CF3" w14:textId="4DC94881" w:rsidR="00515E84" w:rsidRPr="001832F9" w:rsidRDefault="00515E84" w:rsidP="007C56BD">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r>
      <w:r w:rsidR="007C56BD"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der Eintragung UN 3171 Batteriebetriebenes Fahrzeug</w:t>
      </w:r>
      <w:r w:rsidR="007C56BD"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7C56BD"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den Eintragungen UN 3556 FAHRZEUG MIT ANTRIEB DURCH LITHIUM-IONEN-BATTERIEN, UN 3557 FAHRZEUG MIT ANTRIEB DURCH LITHIUM-METALL-BATTERIEN bzw. UN 3558 FAHRZEUG MIT ANTRIEB DURCH NATRIUM-IONEN-BATTERIEN</w:t>
      </w:r>
      <w:r w:rsidR="007C56BD"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68C52B85" w14:textId="0D514C3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2F1CF80" w14:textId="77777777" w:rsidR="007C56BD" w:rsidRPr="001832F9" w:rsidRDefault="00A10E78" w:rsidP="007C56B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7C56BD"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363</w:t>
      </w:r>
      <w:r w:rsidRPr="001832F9">
        <w:rPr>
          <w:rFonts w:ascii="Times New Roman" w:eastAsia="SimSun" w:hAnsi="Times New Roman" w:cs="Times New Roman"/>
          <w:color w:val="1F497D" w:themeColor="text2"/>
          <w:sz w:val="20"/>
          <w:szCs w:val="20"/>
          <w:lang w:val="de-DE" w:eastAsia="zh-CN"/>
        </w:rPr>
        <w:tab/>
      </w:r>
      <w:r w:rsidR="007C56BD" w:rsidRPr="001832F9">
        <w:rPr>
          <w:rFonts w:ascii="Times New Roman" w:eastAsia="SimSun" w:hAnsi="Times New Roman" w:cs="Times New Roman"/>
          <w:color w:val="1F497D" w:themeColor="text2"/>
          <w:sz w:val="20"/>
          <w:szCs w:val="20"/>
          <w:lang w:val="de-DE" w:eastAsia="zh-CN"/>
        </w:rPr>
        <w:t>In Absatz f) folgende Änderungen vornehmen:</w:t>
      </w:r>
    </w:p>
    <w:p w14:paraId="1CB8347F" w14:textId="77777777" w:rsidR="007C56BD" w:rsidRPr="001832F9" w:rsidRDefault="007C56BD" w:rsidP="007C56BD">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Der zweite Satz erhält folgenden Wortlaut:</w:t>
      </w:r>
    </w:p>
    <w:p w14:paraId="052C9C49" w14:textId="00E8682D" w:rsidR="007C56BD" w:rsidRPr="001832F9" w:rsidRDefault="007C56BD" w:rsidP="007C56BD">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„Lithiumbatterien müssen jedoch den Vorschriften des Absatzes 2.2.9.1.7.1 entsprechen, mit der Ausnahme, dass die Absätze a), e) (vii), f) (iii), sofern anwendbar, f) (iv), sofern anwendbar, und g) nicht anwendbar sind, wenn Batterien aus Produktionsserien von höchstens 100 Zellen oder Batterien oder Vorproduktionsprototypen von Zellen oder Batterien, sofern diese Prototypen für die Prüfung befördert werden, in Maschinen oder Motoren eingebaut sind.“.</w:t>
      </w:r>
    </w:p>
    <w:p w14:paraId="578422F0" w14:textId="77777777" w:rsidR="007C56BD" w:rsidRPr="001832F9" w:rsidRDefault="007C56BD" w:rsidP="007C56BD">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Nach dem zweiten Satz folgenden Satz einfügen:</w:t>
      </w:r>
    </w:p>
    <w:p w14:paraId="53F1ACD5" w14:textId="39B23809" w:rsidR="007C56BD" w:rsidRPr="001832F9" w:rsidRDefault="007C56BD" w:rsidP="008C2E38">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„Darüber hinaus müssen Natrium-Ionen-Batterien den Vorschriften des Absatzes 2.2.9.1.7.2 entsprechen, mit der Ausnahme, dass die Absätze a), e) und f) nicht anwendbar sind, wenn Batterien aus Produktionsserien von höchstens 100 Zellen oder Batterien oder Vorproduktionsprototypen von Zellen oder Batterien, sofern diese Prototypen für die Prüfung befördert werden, in Maschinen oder Mo-toren eingebaut sind.“.</w:t>
      </w:r>
    </w:p>
    <w:p w14:paraId="40BCC737" w14:textId="1C48DDB5" w:rsidR="00A10E78" w:rsidRPr="001832F9" w:rsidRDefault="00A10E78" w:rsidP="00BF2C2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BF2C24"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2926F7B8" w14:textId="77777777" w:rsidR="001029A3" w:rsidRPr="001832F9" w:rsidRDefault="00A10E78" w:rsidP="001029A3">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1029A3"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365</w:t>
      </w:r>
      <w:r w:rsidRPr="001832F9">
        <w:rPr>
          <w:rFonts w:ascii="Times New Roman" w:eastAsia="SimSun" w:hAnsi="Times New Roman" w:cs="Times New Roman"/>
          <w:color w:val="1F497D" w:themeColor="text2"/>
          <w:sz w:val="20"/>
          <w:szCs w:val="20"/>
          <w:lang w:val="de-DE" w:eastAsia="zh-CN"/>
        </w:rPr>
        <w:tab/>
      </w:r>
      <w:r w:rsidR="001029A3" w:rsidRPr="001832F9">
        <w:rPr>
          <w:rFonts w:ascii="Times New Roman" w:eastAsia="SimSun" w:hAnsi="Times New Roman" w:cs="Times New Roman"/>
          <w:color w:val="1F497D" w:themeColor="text2"/>
          <w:sz w:val="20"/>
          <w:szCs w:val="20"/>
          <w:lang w:val="de-DE" w:eastAsia="zh-CN"/>
        </w:rPr>
        <w:t>erhält folgenden Wortlaut:</w:t>
      </w:r>
    </w:p>
    <w:p w14:paraId="25335B54" w14:textId="79FD1D95" w:rsidR="00A10E78" w:rsidRPr="001832F9" w:rsidRDefault="001029A3" w:rsidP="001029A3">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b/>
          <w:bCs/>
          <w:color w:val="1F497D" w:themeColor="text2"/>
          <w:sz w:val="20"/>
          <w:szCs w:val="20"/>
          <w:lang w:val="de-DE" w:eastAsia="zh-CN"/>
        </w:rPr>
        <w:t>365</w:t>
      </w:r>
      <w:r w:rsidRPr="001832F9">
        <w:rPr>
          <w:rFonts w:ascii="Times New Roman" w:eastAsia="SimSun" w:hAnsi="Times New Roman" w:cs="Times New Roman"/>
          <w:color w:val="1F497D" w:themeColor="text2"/>
          <w:sz w:val="20"/>
          <w:szCs w:val="20"/>
          <w:lang w:val="de-DE" w:eastAsia="zh-CN"/>
        </w:rPr>
        <w:tab/>
        <w:t>Für hergestellte Instrumente und Gegenstände, die Quecksilber oder Gallium enthalten, siehe UN-Nummer 3506 bzw. 3554.“.</w:t>
      </w:r>
    </w:p>
    <w:p w14:paraId="3E4370E5" w14:textId="5540C90A"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916F0E5" w14:textId="510D3B42" w:rsidR="00133CA2" w:rsidRPr="001832F9" w:rsidRDefault="00A10E78" w:rsidP="00133CA2">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S</w:t>
      </w:r>
      <w:r w:rsidR="00133CA2"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366</w:t>
      </w:r>
      <w:r w:rsidRPr="001832F9">
        <w:rPr>
          <w:rFonts w:ascii="Times New Roman" w:eastAsia="SimSun" w:hAnsi="Times New Roman" w:cs="Times New Roman"/>
          <w:color w:val="1F497D" w:themeColor="text2"/>
          <w:sz w:val="20"/>
          <w:szCs w:val="20"/>
          <w:lang w:val="de-DE" w:eastAsia="zh-CN"/>
        </w:rPr>
        <w:tab/>
      </w:r>
      <w:r w:rsidR="00133CA2" w:rsidRPr="001832F9">
        <w:rPr>
          <w:rFonts w:ascii="Times New Roman" w:eastAsia="SimSun" w:hAnsi="Times New Roman" w:cs="Times New Roman"/>
          <w:color w:val="1F497D" w:themeColor="text2"/>
          <w:sz w:val="20"/>
          <w:szCs w:val="20"/>
          <w:lang w:val="de-DE" w:eastAsia="zh-CN"/>
        </w:rPr>
        <w:t>Nach „Quecksilber“ einfügen: „oder Gallium“.</w:t>
      </w:r>
    </w:p>
    <w:p w14:paraId="36A8E56D" w14:textId="4BF657D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1E7F72E" w14:textId="24D9A29C" w:rsidR="00133CA2" w:rsidRPr="001832F9" w:rsidRDefault="00A10E78" w:rsidP="00133CA2">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133CA2"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371</w:t>
      </w:r>
      <w:r w:rsidRPr="001832F9">
        <w:rPr>
          <w:rFonts w:ascii="Times New Roman" w:eastAsia="SimSun" w:hAnsi="Times New Roman" w:cs="Times New Roman"/>
          <w:color w:val="1F497D" w:themeColor="text2"/>
          <w:sz w:val="20"/>
          <w:szCs w:val="20"/>
          <w:lang w:val="de-DE" w:eastAsia="zh-CN"/>
        </w:rPr>
        <w:tab/>
      </w:r>
      <w:r w:rsidR="00133CA2" w:rsidRPr="001832F9">
        <w:rPr>
          <w:rFonts w:ascii="Times New Roman" w:eastAsia="SimSun" w:hAnsi="Times New Roman" w:cs="Times New Roman"/>
          <w:color w:val="1F497D" w:themeColor="text2"/>
          <w:sz w:val="20"/>
          <w:szCs w:val="20"/>
          <w:lang w:val="de-DE" w:eastAsia="zh-CN"/>
        </w:rPr>
        <w:t>In Absatz (1) f), im ersten Satz „16.6.1.3.1 bis 16.6.1.3.6“ ändern in: „16.6.1.3.1 bis 16.6.1.3.4, 16.6.1.3.6.“.</w:t>
      </w:r>
    </w:p>
    <w:p w14:paraId="3F4A86C6" w14:textId="7705FECD"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BBDCFD2" w14:textId="1FEDE652" w:rsidR="00133CA2" w:rsidRPr="001832F9" w:rsidRDefault="00A10E78" w:rsidP="00133CA2">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652F49"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376</w:t>
      </w:r>
      <w:r w:rsidRPr="001832F9">
        <w:rPr>
          <w:rFonts w:ascii="Times New Roman" w:eastAsia="SimSun" w:hAnsi="Times New Roman" w:cs="Times New Roman"/>
          <w:color w:val="1F497D" w:themeColor="text2"/>
          <w:sz w:val="20"/>
          <w:szCs w:val="20"/>
          <w:lang w:val="de-DE" w:eastAsia="zh-CN"/>
        </w:rPr>
        <w:tab/>
      </w:r>
      <w:r w:rsidR="00133CA2" w:rsidRPr="001832F9">
        <w:rPr>
          <w:rFonts w:ascii="Times New Roman" w:eastAsia="SimSun" w:hAnsi="Times New Roman" w:cs="Times New Roman"/>
          <w:color w:val="1F497D" w:themeColor="text2"/>
          <w:sz w:val="20"/>
          <w:szCs w:val="20"/>
          <w:lang w:val="de-DE" w:eastAsia="zh-CN"/>
        </w:rPr>
        <w:t xml:space="preserve">Im ersten Unterabsatz </w:t>
      </w:r>
      <w:r w:rsidR="00652F49" w:rsidRPr="001832F9">
        <w:rPr>
          <w:rFonts w:ascii="Times New Roman" w:eastAsia="SimSun" w:hAnsi="Times New Roman" w:cs="Times New Roman"/>
          <w:color w:val="1F497D" w:themeColor="text2"/>
          <w:sz w:val="20"/>
          <w:szCs w:val="20"/>
          <w:lang w:val="de-DE" w:eastAsia="zh-CN"/>
        </w:rPr>
        <w:t>„</w:t>
      </w:r>
      <w:r w:rsidR="00133CA2" w:rsidRPr="001832F9">
        <w:rPr>
          <w:rFonts w:ascii="Times New Roman" w:eastAsia="SimSun" w:hAnsi="Times New Roman" w:cs="Times New Roman"/>
          <w:color w:val="1F497D" w:themeColor="text2"/>
          <w:sz w:val="20"/>
          <w:szCs w:val="20"/>
          <w:lang w:val="de-DE" w:eastAsia="zh-CN"/>
        </w:rPr>
        <w:t>Lithium-Ionen-Zellen oder -Batterien und Lithium-Metall-Zellen oder -Batterien</w:t>
      </w:r>
      <w:r w:rsidR="00652F49" w:rsidRPr="001832F9">
        <w:rPr>
          <w:rFonts w:ascii="Times New Roman" w:eastAsia="SimSun" w:hAnsi="Times New Roman" w:cs="Times New Roman"/>
          <w:color w:val="1F497D" w:themeColor="text2"/>
          <w:sz w:val="20"/>
          <w:szCs w:val="20"/>
          <w:lang w:val="de-DE" w:eastAsia="zh-CN"/>
        </w:rPr>
        <w:t>“</w:t>
      </w:r>
      <w:r w:rsidR="00133CA2" w:rsidRPr="001832F9">
        <w:rPr>
          <w:rFonts w:ascii="Times New Roman" w:eastAsia="SimSun" w:hAnsi="Times New Roman" w:cs="Times New Roman"/>
          <w:color w:val="1F497D" w:themeColor="text2"/>
          <w:sz w:val="20"/>
          <w:szCs w:val="20"/>
          <w:lang w:val="de-DE" w:eastAsia="zh-CN"/>
        </w:rPr>
        <w:t xml:space="preserve"> ändern in:</w:t>
      </w:r>
      <w:r w:rsidR="00652F49" w:rsidRPr="001832F9">
        <w:rPr>
          <w:rFonts w:ascii="Times New Roman" w:eastAsia="SimSun" w:hAnsi="Times New Roman" w:cs="Times New Roman"/>
          <w:color w:val="1F497D" w:themeColor="text2"/>
          <w:sz w:val="20"/>
          <w:szCs w:val="20"/>
          <w:lang w:val="de-DE" w:eastAsia="zh-CN"/>
        </w:rPr>
        <w:t xml:space="preserve"> „</w:t>
      </w:r>
      <w:r w:rsidR="00133CA2" w:rsidRPr="001832F9">
        <w:rPr>
          <w:rFonts w:ascii="Times New Roman" w:eastAsia="SimSun" w:hAnsi="Times New Roman" w:cs="Times New Roman"/>
          <w:color w:val="1F497D" w:themeColor="text2"/>
          <w:sz w:val="20"/>
          <w:szCs w:val="20"/>
          <w:lang w:val="de-DE" w:eastAsia="zh-CN"/>
        </w:rPr>
        <w:t>Lithium-Metall-, Lithium-Ionen- oder Natrium-Ionen-Zellen oder -Batterien</w:t>
      </w:r>
      <w:r w:rsidR="00652F49" w:rsidRPr="001832F9">
        <w:rPr>
          <w:rFonts w:ascii="Times New Roman" w:eastAsia="SimSun" w:hAnsi="Times New Roman" w:cs="Times New Roman"/>
          <w:color w:val="1F497D" w:themeColor="text2"/>
          <w:sz w:val="20"/>
          <w:szCs w:val="20"/>
          <w:lang w:val="de-DE" w:eastAsia="zh-CN"/>
        </w:rPr>
        <w:t>“</w:t>
      </w:r>
      <w:r w:rsidR="00133CA2" w:rsidRPr="001832F9">
        <w:rPr>
          <w:rFonts w:ascii="Times New Roman" w:eastAsia="SimSun" w:hAnsi="Times New Roman" w:cs="Times New Roman"/>
          <w:color w:val="1F497D" w:themeColor="text2"/>
          <w:sz w:val="20"/>
          <w:szCs w:val="20"/>
          <w:lang w:val="de-DE" w:eastAsia="zh-CN"/>
        </w:rPr>
        <w:t>.</w:t>
      </w:r>
    </w:p>
    <w:p w14:paraId="78E6DD26" w14:textId="6B5C71C6" w:rsidR="00133CA2" w:rsidRPr="001832F9" w:rsidRDefault="00133CA2" w:rsidP="00652F49">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Im ersten Unterabsatz nach der Bemerkung </w:t>
      </w:r>
      <w:r w:rsidR="00652F49"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die UN-Nummern 3090, 3091, 3480 und 3481</w:t>
      </w:r>
      <w:r w:rsidR="00652F49"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652F49"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die UN-Nummer 3090, 3091, 3480, 3481, 3551 bzw. 3552</w:t>
      </w:r>
      <w:r w:rsidR="00652F49"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737556B5" w14:textId="2EEE0401" w:rsidR="00A10E78" w:rsidRPr="001832F9" w:rsidRDefault="00A10E78" w:rsidP="001A7305">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Pr="001832F9">
        <w:rPr>
          <w:rFonts w:ascii="Times New Roman" w:eastAsia="Times New Roman" w:hAnsi="Times New Roman" w:cs="Times New Roman"/>
          <w:i/>
          <w:iCs/>
          <w:color w:val="1F497D" w:themeColor="text2"/>
          <w:sz w:val="20"/>
          <w:szCs w:val="20"/>
          <w:lang w:val="de-DE"/>
        </w:rPr>
        <w:t>(</w:t>
      </w:r>
      <w:r w:rsidR="001A7305" w:rsidRPr="001832F9">
        <w:rPr>
          <w:rFonts w:ascii="Times New Roman" w:eastAsia="Times New Roman" w:hAnsi="Times New Roman" w:cs="Times New Roman"/>
          <w:i/>
          <w:iCs/>
          <w:color w:val="1F497D" w:themeColor="text2"/>
          <w:sz w:val="20"/>
          <w:szCs w:val="20"/>
          <w:lang w:val="de-DE"/>
        </w:rPr>
        <w:t>mit folgender Änderung zusammenzufassen</w:t>
      </w:r>
      <w:r w:rsidR="00630574" w:rsidRPr="001832F9">
        <w:rPr>
          <w:rFonts w:ascii="Times New Roman" w:eastAsia="Times New Roman" w:hAnsi="Times New Roman" w:cs="Times New Roman"/>
          <w:i/>
          <w:iCs/>
          <w:color w:val="1F497D" w:themeColor="text2"/>
          <w:sz w:val="20"/>
          <w:szCs w:val="20"/>
          <w:lang w:val="de-DE"/>
        </w:rPr>
        <w:t>)</w:t>
      </w:r>
    </w:p>
    <w:p w14:paraId="73D7C7AE" w14:textId="52476986" w:rsidR="001A7305" w:rsidRPr="001832F9" w:rsidRDefault="00A10E78" w:rsidP="001A7305">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sz w:val="20"/>
          <w:szCs w:val="20"/>
          <w:lang w:val="de-DE" w:eastAsia="zh-CN"/>
        </w:rPr>
      </w:pPr>
      <w:r w:rsidRPr="001832F9">
        <w:rPr>
          <w:rFonts w:ascii="Times New Roman" w:eastAsia="Times New Roman" w:hAnsi="Times New Roman" w:cs="Times New Roman"/>
          <w:sz w:val="20"/>
          <w:szCs w:val="20"/>
          <w:lang w:val="de-DE"/>
        </w:rPr>
        <w:t>S</w:t>
      </w:r>
      <w:r w:rsidR="001A7305" w:rsidRPr="001832F9">
        <w:rPr>
          <w:rFonts w:ascii="Times New Roman" w:eastAsia="Times New Roman" w:hAnsi="Times New Roman" w:cs="Times New Roman"/>
          <w:sz w:val="20"/>
          <w:szCs w:val="20"/>
          <w:lang w:val="de-DE"/>
        </w:rPr>
        <w:t>V</w:t>
      </w:r>
      <w:r w:rsidRPr="001832F9">
        <w:rPr>
          <w:rFonts w:ascii="Times New Roman" w:eastAsia="Times New Roman" w:hAnsi="Times New Roman" w:cs="Times New Roman"/>
          <w:sz w:val="20"/>
          <w:szCs w:val="20"/>
          <w:lang w:val="de-DE"/>
        </w:rPr>
        <w:t xml:space="preserve"> 376</w:t>
      </w:r>
      <w:r w:rsidRPr="001832F9">
        <w:rPr>
          <w:rFonts w:ascii="Times New Roman" w:eastAsia="Times New Roman" w:hAnsi="Times New Roman" w:cs="Times New Roman"/>
          <w:sz w:val="20"/>
          <w:szCs w:val="20"/>
          <w:lang w:val="de-DE"/>
        </w:rPr>
        <w:tab/>
      </w:r>
      <w:r w:rsidR="001A7305" w:rsidRPr="001832F9">
        <w:rPr>
          <w:rFonts w:ascii="Times New Roman" w:eastAsia="SimSun" w:hAnsi="Times New Roman" w:cs="Times New Roman"/>
          <w:sz w:val="20"/>
          <w:szCs w:val="20"/>
          <w:lang w:val="de-DE" w:eastAsia="zh-CN"/>
        </w:rPr>
        <w:t xml:space="preserve">Im vierten Unterabsatz nach der Bemerkung „bzw. </w:t>
      </w:r>
      <w:r w:rsidR="00630574" w:rsidRPr="001832F9">
        <w:rPr>
          <w:rFonts w:ascii="Times New Roman" w:eastAsia="SimSun" w:hAnsi="Times New Roman" w:cs="Times New Roman"/>
          <w:sz w:val="20"/>
          <w:szCs w:val="20"/>
          <w:lang w:val="de-DE" w:eastAsia="zh-CN"/>
        </w:rPr>
        <w:t>„</w:t>
      </w:r>
      <w:r w:rsidR="001A7305" w:rsidRPr="001832F9">
        <w:rPr>
          <w:rFonts w:ascii="Times New Roman" w:eastAsia="SimSun" w:hAnsi="Times New Roman" w:cs="Times New Roman"/>
          <w:sz w:val="20"/>
          <w:szCs w:val="20"/>
          <w:lang w:val="de-DE" w:eastAsia="zh-CN"/>
        </w:rPr>
        <w:t>BESCHÄDIGTE/DEFEKTE LI-THIUM-METALL-BATTERIEN</w:t>
      </w:r>
      <w:r w:rsidR="00630574" w:rsidRPr="001832F9">
        <w:rPr>
          <w:rFonts w:ascii="Times New Roman" w:eastAsia="SimSun" w:hAnsi="Times New Roman" w:cs="Times New Roman"/>
          <w:sz w:val="20"/>
          <w:szCs w:val="20"/>
          <w:lang w:val="de-DE" w:eastAsia="zh-CN"/>
        </w:rPr>
        <w:t>“</w:t>
      </w:r>
      <w:r w:rsidR="001A7305" w:rsidRPr="001832F9">
        <w:rPr>
          <w:rFonts w:ascii="Times New Roman" w:eastAsia="SimSun" w:hAnsi="Times New Roman" w:cs="Times New Roman"/>
          <w:sz w:val="20"/>
          <w:szCs w:val="20"/>
          <w:lang w:val="de-DE" w:eastAsia="zh-CN"/>
        </w:rPr>
        <w:t>“ ändern in: „, „BESCHÄDIGTE/DEFEKTE LITHIUM-METALL-BATTERIEN“ bzw. „BESCHÄDIGTE/DEFEKTE NATRIUM-IONEN-BATTERIEN““.</w:t>
      </w:r>
    </w:p>
    <w:p w14:paraId="6028444D" w14:textId="42B9DF69" w:rsidR="00A10E78" w:rsidRPr="001832F9" w:rsidRDefault="00A10E78" w:rsidP="00630574">
      <w:pPr>
        <w:suppressAutoHyphens/>
        <w:spacing w:after="120" w:line="240" w:lineRule="atLeast"/>
        <w:ind w:left="1134" w:right="850"/>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 (</w:t>
      </w:r>
      <w:r w:rsidR="00630574" w:rsidRPr="001832F9">
        <w:rPr>
          <w:rFonts w:ascii="Times New Roman" w:eastAsia="Times New Roman" w:hAnsi="Times New Roman" w:cs="Times New Roman"/>
          <w:i/>
          <w:iCs/>
          <w:sz w:val="20"/>
          <w:szCs w:val="20"/>
          <w:lang w:val="de-DE"/>
        </w:rPr>
        <w:t>mit folgender Änderung zusammenzufassen</w:t>
      </w:r>
    </w:p>
    <w:p w14:paraId="29D17FF6" w14:textId="392899C4" w:rsidR="001A7305" w:rsidRPr="001832F9" w:rsidRDefault="00A10E78" w:rsidP="00A10E78">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S</w:t>
      </w:r>
      <w:r w:rsidR="00630574" w:rsidRPr="001832F9">
        <w:rPr>
          <w:rFonts w:ascii="Times New Roman" w:eastAsia="Times New Roman" w:hAnsi="Times New Roman" w:cs="Times New Roman"/>
          <w:sz w:val="20"/>
          <w:szCs w:val="20"/>
          <w:lang w:val="de-DE"/>
        </w:rPr>
        <w:t>V</w:t>
      </w:r>
      <w:r w:rsidRPr="001832F9">
        <w:rPr>
          <w:rFonts w:ascii="Times New Roman" w:eastAsia="Times New Roman" w:hAnsi="Times New Roman" w:cs="Times New Roman"/>
          <w:sz w:val="20"/>
          <w:szCs w:val="20"/>
          <w:lang w:val="de-DE"/>
        </w:rPr>
        <w:t xml:space="preserve"> 376</w:t>
      </w:r>
      <w:r w:rsidRPr="001832F9">
        <w:rPr>
          <w:rFonts w:ascii="Times New Roman" w:eastAsia="Times New Roman" w:hAnsi="Times New Roman" w:cs="Times New Roman"/>
          <w:sz w:val="20"/>
          <w:szCs w:val="20"/>
          <w:lang w:val="de-DE"/>
        </w:rPr>
        <w:tab/>
      </w:r>
      <w:r w:rsidR="001A7305" w:rsidRPr="001832F9">
        <w:rPr>
          <w:rFonts w:ascii="Times New Roman" w:eastAsia="Times New Roman" w:hAnsi="Times New Roman" w:cs="Times New Roman"/>
          <w:sz w:val="20"/>
          <w:szCs w:val="20"/>
          <w:lang w:val="de-DE"/>
        </w:rPr>
        <w:t>Im dritten Unterabsatz nach der Bemerkung den letzten Satz („In beiden Fällen sind die Zellen und Batterien der Beförderungskategorie 0 zugeordnet.“) streichen.</w:t>
      </w:r>
    </w:p>
    <w:p w14:paraId="078B583D" w14:textId="44EA73B2"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2C031F89" w14:textId="3B7F9812" w:rsidR="00A53AF4" w:rsidRPr="001832F9" w:rsidRDefault="00A10E78" w:rsidP="00A53AF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880863"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377</w:t>
      </w:r>
      <w:r w:rsidRPr="001832F9">
        <w:rPr>
          <w:rFonts w:ascii="Times New Roman" w:eastAsia="SimSun" w:hAnsi="Times New Roman" w:cs="Times New Roman"/>
          <w:color w:val="1F497D" w:themeColor="text2"/>
          <w:sz w:val="20"/>
          <w:szCs w:val="20"/>
          <w:lang w:val="de-DE" w:eastAsia="zh-CN"/>
        </w:rPr>
        <w:tab/>
      </w:r>
      <w:r w:rsidR="00A53AF4" w:rsidRPr="001832F9">
        <w:rPr>
          <w:rFonts w:ascii="Times New Roman" w:eastAsia="SimSun" w:hAnsi="Times New Roman" w:cs="Times New Roman"/>
          <w:color w:val="1F497D" w:themeColor="text2"/>
          <w:sz w:val="20"/>
          <w:szCs w:val="20"/>
          <w:lang w:val="de-DE" w:eastAsia="zh-CN"/>
        </w:rPr>
        <w:t>Im ersten Unterabsatz folgende Änderungen vornehmen:</w:t>
      </w:r>
    </w:p>
    <w:p w14:paraId="621DB4A8" w14:textId="14171B5A" w:rsidR="00A53AF4" w:rsidRPr="001832F9" w:rsidRDefault="00A53AF4" w:rsidP="00880863">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Lithium-Ionen- und Lithium-Metall-Zellen und -Batterien</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Lithium-Metall-, Lithium-Ionen- und Natrium-Ionen-Zellen und -Batterien</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06B13683" w14:textId="18B9CA4D" w:rsidR="00A53AF4" w:rsidRPr="001832F9" w:rsidRDefault="00A53AF4" w:rsidP="00880863">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Nach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keine Lithiumbatterien</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oder Natrium-Ionen-Batterien</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53314701" w14:textId="22D6E5D7" w:rsidR="00A53AF4" w:rsidRPr="001832F9" w:rsidRDefault="00A53AF4" w:rsidP="00880863">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Im zweiten Unterabsatz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des Absatzes 2.2.9.1.7 a) bis g)</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des Absatzes 2.2.9.1.7.1 a) bis g) bzw. 2.2.9.1.7.2 a) bis f)</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2D9EE862" w14:textId="77777777" w:rsidR="00A53AF4" w:rsidRPr="001832F9" w:rsidRDefault="00A53AF4" w:rsidP="00880863">
      <w:pPr>
        <w:suppressAutoHyphens/>
        <w:kinsoku w:val="0"/>
        <w:overflowPunct w:val="0"/>
        <w:autoSpaceDE w:val="0"/>
        <w:autoSpaceDN w:val="0"/>
        <w:adjustRightInd w:val="0"/>
        <w:snapToGrid w:val="0"/>
        <w:spacing w:after="120" w:line="240" w:lineRule="atLeast"/>
        <w:ind w:left="2268" w:right="1134" w:hanging="108"/>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Im dritten Unterabsatz folgende Änderungen vornehmen:</w:t>
      </w:r>
    </w:p>
    <w:p w14:paraId="3FD62F0B" w14:textId="612C8FF4" w:rsidR="00A53AF4" w:rsidRPr="001832F9" w:rsidRDefault="00A53AF4" w:rsidP="00880863">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oder</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NATRIUM-IONEN-BATTERIEN ZUR ENTSORGUNG</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4838BE9C" w14:textId="3D939808" w:rsidR="00A53AF4" w:rsidRPr="001832F9" w:rsidRDefault="00A53AF4" w:rsidP="00880863">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Vor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gekennzeichnet sein</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bzw. </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NATRIUM-IONEN-BATTERIEN ZUM RECYCLING</w:t>
      </w:r>
      <w:r w:rsidR="00880863"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72CBC090" w14:textId="61B9986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5C1FFA76" w14:textId="1520D28C" w:rsidR="009E22CE" w:rsidRPr="001832F9" w:rsidRDefault="00A10E78" w:rsidP="009E22CE">
      <w:pPr>
        <w:keepNext/>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880863"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379</w:t>
      </w:r>
      <w:r w:rsidRPr="001832F9">
        <w:rPr>
          <w:rFonts w:ascii="Times New Roman" w:eastAsia="SimSun" w:hAnsi="Times New Roman" w:cs="Times New Roman"/>
          <w:color w:val="1F497D" w:themeColor="text2"/>
          <w:sz w:val="20"/>
          <w:szCs w:val="20"/>
          <w:lang w:val="de-DE" w:eastAsia="zh-CN"/>
        </w:rPr>
        <w:tab/>
      </w:r>
      <w:r w:rsidR="009E22CE" w:rsidRPr="001832F9">
        <w:rPr>
          <w:rFonts w:ascii="Times New Roman" w:eastAsia="SimSun" w:hAnsi="Times New Roman" w:cs="Times New Roman"/>
          <w:color w:val="1F497D" w:themeColor="text2"/>
          <w:sz w:val="20"/>
          <w:szCs w:val="20"/>
          <w:lang w:val="de-DE" w:eastAsia="zh-CN"/>
        </w:rPr>
        <w:t>In Absatz d) (i) „ISO 11114-1:2012 + A1:2017“ ändern in: „ISO 11114-1:2020“.</w:t>
      </w:r>
    </w:p>
    <w:p w14:paraId="6870518B" w14:textId="7F776607"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C517997" w14:textId="270CF000" w:rsidR="009E22CE" w:rsidRPr="001832F9" w:rsidRDefault="00A10E78" w:rsidP="009E22CE">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880863"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387</w:t>
      </w:r>
      <w:r w:rsidRPr="001832F9">
        <w:rPr>
          <w:rFonts w:ascii="Times New Roman" w:eastAsia="SimSun" w:hAnsi="Times New Roman" w:cs="Times New Roman"/>
          <w:color w:val="1F497D" w:themeColor="text2"/>
          <w:sz w:val="20"/>
          <w:szCs w:val="20"/>
          <w:lang w:val="de-DE" w:eastAsia="zh-CN"/>
        </w:rPr>
        <w:tab/>
      </w:r>
      <w:r w:rsidR="009E22CE" w:rsidRPr="001832F9">
        <w:rPr>
          <w:rFonts w:ascii="Times New Roman" w:eastAsia="SimSun" w:hAnsi="Times New Roman" w:cs="Times New Roman"/>
          <w:color w:val="1F497D" w:themeColor="text2"/>
          <w:sz w:val="20"/>
          <w:szCs w:val="20"/>
          <w:lang w:val="de-DE" w:eastAsia="zh-CN"/>
        </w:rPr>
        <w:t>Im ersten Satz „gemäß Absatz 2.2.9.1.7 f)“ ändern in: „gemäß Absatz 2.2.9.1.7.1 f)</w:t>
      </w:r>
      <w:r w:rsidR="005629D2" w:rsidRPr="001832F9">
        <w:rPr>
          <w:rFonts w:ascii="Times New Roman" w:eastAsia="SimSun" w:hAnsi="Times New Roman" w:cs="Times New Roman"/>
          <w:color w:val="1F497D" w:themeColor="text2"/>
          <w:sz w:val="20"/>
          <w:szCs w:val="20"/>
          <w:lang w:val="de-DE" w:eastAsia="zh-CN"/>
        </w:rPr>
        <w:t>“</w:t>
      </w:r>
      <w:r w:rsidR="009E22CE" w:rsidRPr="001832F9">
        <w:rPr>
          <w:rFonts w:ascii="Times New Roman" w:eastAsia="SimSun" w:hAnsi="Times New Roman" w:cs="Times New Roman"/>
          <w:color w:val="1F497D" w:themeColor="text2"/>
          <w:sz w:val="20"/>
          <w:szCs w:val="20"/>
          <w:lang w:val="de-DE" w:eastAsia="zh-CN"/>
        </w:rPr>
        <w:t>.</w:t>
      </w:r>
    </w:p>
    <w:p w14:paraId="5190DF21" w14:textId="580DBAAB"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3FAC535" w14:textId="3CD5BB72" w:rsidR="00781E56" w:rsidRPr="001832F9" w:rsidRDefault="00A10E78" w:rsidP="00781E56">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629D2"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388</w:t>
      </w:r>
      <w:r w:rsidRPr="001832F9">
        <w:rPr>
          <w:rFonts w:ascii="Times New Roman" w:eastAsia="SimSun" w:hAnsi="Times New Roman" w:cs="Times New Roman"/>
          <w:color w:val="1F497D" w:themeColor="text2"/>
          <w:sz w:val="20"/>
          <w:szCs w:val="20"/>
          <w:lang w:val="de-DE" w:eastAsia="zh-CN"/>
        </w:rPr>
        <w:tab/>
      </w:r>
      <w:r w:rsidR="00781E56" w:rsidRPr="001832F9">
        <w:rPr>
          <w:rFonts w:ascii="Times New Roman" w:eastAsia="SimSun" w:hAnsi="Times New Roman" w:cs="Times New Roman"/>
          <w:color w:val="1F497D" w:themeColor="text2"/>
          <w:sz w:val="20"/>
          <w:szCs w:val="20"/>
          <w:lang w:val="de-DE" w:eastAsia="zh-CN"/>
        </w:rPr>
        <w:t>Der fünfte Unterabsatz erhält folgenden Wortlaut:</w:t>
      </w:r>
    </w:p>
    <w:p w14:paraId="04D10502" w14:textId="17E3F6E8" w:rsidR="00781E56" w:rsidRPr="001832F9" w:rsidRDefault="00781E56" w:rsidP="00781E56">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„Die Eintragung der UN-Nummer 3171 gilt nur für Fahrzeuge und Ausrüstungen, die durch Nassbatterien, Batterien mit metallenem Natrium oder Batterien mit Natrium-legierungen angetrieben und mit diesen Batterien im eingebauten Zustand befördert werden.“</w:t>
      </w:r>
    </w:p>
    <w:p w14:paraId="2C5E2876" w14:textId="77777777" w:rsidR="00754C8A" w:rsidRPr="001832F9" w:rsidRDefault="00754C8A">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31566128" w14:textId="4E805588" w:rsidR="00781E56" w:rsidRPr="001832F9" w:rsidRDefault="00781E56" w:rsidP="00781E56">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Nach dem fünften Unterabsatz folgenden neuen Unterabsatz einfügen:</w:t>
      </w:r>
    </w:p>
    <w:p w14:paraId="1E7B4ECC" w14:textId="1762F62C" w:rsidR="00644A01" w:rsidRPr="001832F9" w:rsidRDefault="00781E56" w:rsidP="00781E56">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„Die Eintragungen UN 3556 FAHRZEUG MIT ANTRIEB DURCH LITHIUM-IONEN-BATTERIEN, UN 3557 FAHRZEUG MIT ANTRIEB DURCH LITHIUM-METALL-BATTERIEN bzw. UN 3558 FAHRZEUG MIT ANTRIEB DURCH NATRIUM-IONEN-BATTERIEN gelten für Fahrzeuge, die durch Lithium-Ionen-, Lithium-Metall- oder Natrium-Ionen-Batterien angetrieben und mit diesen Batterien im eingebauten Zustand befördert werden.“.</w:t>
      </w:r>
    </w:p>
    <w:p w14:paraId="1353CF11" w14:textId="77777777" w:rsidR="00781E56" w:rsidRPr="001832F9" w:rsidRDefault="00781E56" w:rsidP="00781E56">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Im siebten Unterabsatz (bisheriger sechster Unterabsatz) die letzten beiden Sätze durch folgenden Satz ersetzen:</w:t>
      </w:r>
    </w:p>
    <w:p w14:paraId="32BB2A8C" w14:textId="715B5DEA" w:rsidR="00781E56" w:rsidRPr="001832F9" w:rsidRDefault="00781E56" w:rsidP="00781E56">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„Wenn Fahrzeuge in einer Verpackung befördert werden, dürfen einige Teile des Fahrzeugs mit Ausnahme der Batterie vom Rahmen abgebaut werden, damit sie in die Verpackung passen.“.</w:t>
      </w:r>
    </w:p>
    <w:p w14:paraId="5067962C" w14:textId="61DB9977" w:rsidR="00781E56" w:rsidRPr="001832F9" w:rsidRDefault="00781E56" w:rsidP="00781E56">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Im neunten Unterabsatz (bisheriger achter Unterabsatz) folgende Änderungen vornehmen:</w:t>
      </w:r>
    </w:p>
    <w:p w14:paraId="437606F9" w14:textId="75B77B55" w:rsidR="00781E56" w:rsidRPr="001832F9" w:rsidRDefault="00781E56" w:rsidP="00781E5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Der zweite Satz erhält folgenden Wortlaut:</w:t>
      </w:r>
    </w:p>
    <w:p w14:paraId="21F667F5" w14:textId="36BD8CBB" w:rsidR="00781E56" w:rsidRPr="001832F9" w:rsidRDefault="00781E56" w:rsidP="00644A01">
      <w:pPr>
        <w:suppressAutoHyphens/>
        <w:kinsoku w:val="0"/>
        <w:overflowPunct w:val="0"/>
        <w:autoSpaceDE w:val="0"/>
        <w:autoSpaceDN w:val="0"/>
        <w:adjustRightInd w:val="0"/>
        <w:snapToGrid w:val="0"/>
        <w:spacing w:after="120" w:line="240" w:lineRule="atLeast"/>
        <w:ind w:left="2552"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„Lithiumbatterien müssen jedoch den Vorschriften des Absatzes 2.2.9.1.7.1 entsprechen, mit der Ausnahme, dass die Absätze a), e) (vii), f) (iii), sofern anwendbar, f) (iv), sofern anwendbar, und g) nicht anwendbar sind, wenn Batterien aus Produktionsserien von höchstens 100 Zellen oder Batterien oder Vorproduktionsprototypen von Zellen oder Batterien, sofern diese Prototypen für die Prüfung befördert werden, in Fahrzeugen eingebaut sind.“.</w:t>
      </w:r>
    </w:p>
    <w:p w14:paraId="43A06FB2" w14:textId="77777777" w:rsidR="00781E56" w:rsidRPr="001832F9" w:rsidRDefault="00781E56" w:rsidP="00781E56">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Nach dem zweiten Satz folgenden Satz einfügen:</w:t>
      </w:r>
    </w:p>
    <w:p w14:paraId="30C8CCDE" w14:textId="5C16E762" w:rsidR="00781E56" w:rsidRPr="001832F9" w:rsidRDefault="00781E56" w:rsidP="00644A01">
      <w:pPr>
        <w:suppressAutoHyphens/>
        <w:kinsoku w:val="0"/>
        <w:overflowPunct w:val="0"/>
        <w:autoSpaceDE w:val="0"/>
        <w:autoSpaceDN w:val="0"/>
        <w:adjustRightInd w:val="0"/>
        <w:snapToGrid w:val="0"/>
        <w:spacing w:after="120" w:line="240" w:lineRule="atLeast"/>
        <w:ind w:left="2552"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„Darüber hinaus müssen Natrium-Ionen-Batterien den Vorschriften des Absatzes 2.2.9.1.7.2 entsprechen, mit der Ausnahme, dass die Absätze a), e) und f) nicht anwendbar sind, wenn Batterien aus Produktionsserien von höchstens 100 Zellen oder Batterien oder Vorproduktionsprototypen von Zellen oder Batterien, sofern diese Prototypen für die Prüfung befördert werden, in Fahrzeugen eingebaut sind.“</w:t>
      </w:r>
      <w:r w:rsidR="00644A01" w:rsidRPr="001832F9">
        <w:rPr>
          <w:rFonts w:ascii="Times New Roman" w:eastAsia="SimSun" w:hAnsi="Times New Roman" w:cs="Times New Roman"/>
          <w:color w:val="1F497D" w:themeColor="text2"/>
          <w:sz w:val="20"/>
          <w:szCs w:val="20"/>
          <w:lang w:val="de-DE" w:eastAsia="zh-CN"/>
        </w:rPr>
        <w:t>.</w:t>
      </w:r>
    </w:p>
    <w:p w14:paraId="6702AC8D" w14:textId="006920AB" w:rsidR="00781E56" w:rsidRPr="001832F9" w:rsidRDefault="00781E56" w:rsidP="00644A01">
      <w:pPr>
        <w:suppressAutoHyphens/>
        <w:kinsoku w:val="0"/>
        <w:overflowPunct w:val="0"/>
        <w:autoSpaceDE w:val="0"/>
        <w:autoSpaceDN w:val="0"/>
        <w:adjustRightInd w:val="0"/>
        <w:snapToGrid w:val="0"/>
        <w:spacing w:after="120" w:line="240" w:lineRule="atLeast"/>
        <w:ind w:left="2268" w:right="1134" w:hanging="108"/>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Im letzten Unterabsatz streichen:</w:t>
      </w:r>
      <w:r w:rsidR="00644A01"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oder einem Gerät</w:t>
      </w:r>
      <w:r w:rsidR="00644A0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und </w:t>
      </w:r>
      <w:r w:rsidR="00644A0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oder Gerät</w:t>
      </w:r>
      <w:r w:rsidR="00644A0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0AFE4B43" w14:textId="4DA1EA72" w:rsidR="00A10E78" w:rsidRPr="001832F9" w:rsidRDefault="00A10E78" w:rsidP="00644A01">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644A01" w:rsidRPr="001832F9">
        <w:rPr>
          <w:rFonts w:ascii="Times New Roman" w:eastAsia="SimSun" w:hAnsi="Times New Roman" w:cs="Times New Roman"/>
          <w:i/>
          <w:iCs/>
          <w:color w:val="1F497D" w:themeColor="text2"/>
          <w:sz w:val="20"/>
          <w:szCs w:val="20"/>
          <w:lang w:val="de-DE" w:eastAsia="zh-CN"/>
        </w:rPr>
        <w:t>wie</w:t>
      </w:r>
      <w:r w:rsidRPr="001832F9">
        <w:rPr>
          <w:rFonts w:ascii="Times New Roman" w:eastAsia="SimSun" w:hAnsi="Times New Roman" w:cs="Times New Roman"/>
          <w:i/>
          <w:iCs/>
          <w:color w:val="1F497D" w:themeColor="text2"/>
          <w:sz w:val="20"/>
          <w:szCs w:val="20"/>
          <w:lang w:val="de-DE" w:eastAsia="zh-CN"/>
        </w:rPr>
        <w:t xml:space="preserve"> </w:t>
      </w:r>
      <w:r w:rsidR="004F26A8" w:rsidRPr="001832F9">
        <w:rPr>
          <w:rFonts w:ascii="Times New Roman" w:eastAsia="Times New Roman" w:hAnsi="Times New Roman" w:cs="Times New Roman"/>
          <w:i/>
          <w:iCs/>
          <w:color w:val="1F497D" w:themeColor="text2"/>
          <w:sz w:val="20"/>
          <w:szCs w:val="20"/>
          <w:lang w:val="de-DE"/>
        </w:rPr>
        <w:t>geändert</w:t>
      </w:r>
      <w:r w:rsidR="004F26A8" w:rsidRPr="001832F9">
        <w:rPr>
          <w:rFonts w:ascii="Times New Roman" w:eastAsia="SimSun" w:hAnsi="Times New Roman" w:cs="Times New Roman"/>
          <w:i/>
          <w:iCs/>
          <w:color w:val="1F497D" w:themeColor="text2"/>
          <w:sz w:val="20"/>
          <w:szCs w:val="20"/>
          <w:lang w:val="de-DE" w:eastAsia="zh-CN"/>
        </w:rPr>
        <w:t xml:space="preserve"> </w:t>
      </w:r>
      <w:r w:rsidRPr="001832F9">
        <w:rPr>
          <w:rFonts w:ascii="Times New Roman" w:eastAsia="SimSun" w:hAnsi="Times New Roman" w:cs="Times New Roman"/>
          <w:i/>
          <w:iCs/>
          <w:color w:val="1F497D" w:themeColor="text2"/>
          <w:sz w:val="20"/>
          <w:szCs w:val="20"/>
          <w:lang w:val="de-DE" w:eastAsia="zh-CN"/>
        </w:rPr>
        <w:t xml:space="preserve">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19F5536D" w14:textId="02B315BB" w:rsidR="00A86544" w:rsidRPr="001832F9" w:rsidRDefault="00A10E78" w:rsidP="00A86544">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A86544"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389</w:t>
      </w:r>
      <w:r w:rsidRPr="001832F9">
        <w:rPr>
          <w:rFonts w:ascii="Times New Roman" w:eastAsia="SimSun" w:hAnsi="Times New Roman" w:cs="Times New Roman"/>
          <w:color w:val="1F497D" w:themeColor="text2"/>
          <w:sz w:val="20"/>
          <w:szCs w:val="20"/>
          <w:lang w:val="de-DE" w:eastAsia="zh-CN"/>
        </w:rPr>
        <w:tab/>
      </w:r>
      <w:r w:rsidR="00A86544" w:rsidRPr="001832F9">
        <w:rPr>
          <w:rFonts w:ascii="Times New Roman" w:eastAsia="SimSun" w:hAnsi="Times New Roman" w:cs="Times New Roman"/>
          <w:color w:val="1F497D" w:themeColor="text2"/>
          <w:sz w:val="20"/>
          <w:szCs w:val="20"/>
          <w:lang w:val="de-DE" w:eastAsia="zh-CN"/>
        </w:rPr>
        <w:t>Im ersten Unterabsatz „des Absatzes 2.2.9.1.7 a) bis g)“ ändern in: „des Absatzes 2.2.9.1.7.1 a) bis g)</w:t>
      </w:r>
      <w:r w:rsidR="00295EEE" w:rsidRPr="001832F9">
        <w:rPr>
          <w:rFonts w:ascii="Times New Roman" w:eastAsia="SimSun" w:hAnsi="Times New Roman" w:cs="Times New Roman"/>
          <w:color w:val="1F497D" w:themeColor="text2"/>
          <w:sz w:val="20"/>
          <w:szCs w:val="20"/>
          <w:lang w:val="de-DE" w:eastAsia="zh-CN"/>
        </w:rPr>
        <w:t>“</w:t>
      </w:r>
      <w:r w:rsidR="00A86544" w:rsidRPr="001832F9">
        <w:rPr>
          <w:rFonts w:ascii="Times New Roman" w:eastAsia="SimSun" w:hAnsi="Times New Roman" w:cs="Times New Roman"/>
          <w:color w:val="1F497D" w:themeColor="text2"/>
          <w:sz w:val="20"/>
          <w:szCs w:val="20"/>
          <w:lang w:val="de-DE" w:eastAsia="zh-CN"/>
        </w:rPr>
        <w:t>.</w:t>
      </w:r>
    </w:p>
    <w:p w14:paraId="270BC985" w14:textId="65024239"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6A8B0C7" w14:textId="77777777" w:rsidR="00113D96" w:rsidRPr="001832F9" w:rsidRDefault="00113D96" w:rsidP="00113D96">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SV 392</w:t>
      </w:r>
      <w:r w:rsidRPr="001832F9">
        <w:rPr>
          <w:rFonts w:ascii="Times New Roman" w:eastAsia="Times New Roman" w:hAnsi="Times New Roman" w:cs="Times New Roman"/>
          <w:sz w:val="20"/>
          <w:szCs w:val="20"/>
          <w:lang w:val="de-DE"/>
        </w:rPr>
        <w:tab/>
        <w:t>In Absatz f) „Füllungsgrades“ ändern in: „Füllfaktors“.</w:t>
      </w:r>
    </w:p>
    <w:p w14:paraId="50929BE8" w14:textId="77777777" w:rsidR="00113D96" w:rsidRPr="001832F9" w:rsidRDefault="00113D96" w:rsidP="00113D96">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[betrifft nur die deutsche Fassung]</w:t>
      </w:r>
    </w:p>
    <w:p w14:paraId="0B9108AD" w14:textId="428CCBA8" w:rsidR="00914E8B" w:rsidRPr="001832F9" w:rsidRDefault="00914E8B" w:rsidP="00914E8B">
      <w:pPr>
        <w:suppressAutoHyphens/>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„399 – 499</w:t>
      </w:r>
      <w:r w:rsidRPr="001832F9">
        <w:rPr>
          <w:rFonts w:ascii="Times New Roman" w:eastAsia="SimSun" w:hAnsi="Times New Roman" w:cs="Times New Roman"/>
          <w:color w:val="1F497D" w:themeColor="text2"/>
          <w:sz w:val="20"/>
          <w:szCs w:val="20"/>
          <w:lang w:val="de-DE" w:eastAsia="zh-CN"/>
        </w:rPr>
        <w:tab/>
        <w:t>(bleibt offen)“ ändern in: „409 – 499 (bleibt offen)“.</w:t>
      </w:r>
    </w:p>
    <w:p w14:paraId="6419793C" w14:textId="6AC18FF8" w:rsidR="00914E8B" w:rsidRPr="001832F9" w:rsidRDefault="00914E8B" w:rsidP="00914E8B">
      <w:pPr>
        <w:suppressAutoHyphens/>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(Referenzdokument: ECE/TRANS/WP.15/AC.1/2023/23/Add.1)</w:t>
      </w:r>
    </w:p>
    <w:p w14:paraId="0A3ECAD6" w14:textId="7DB8E6AC" w:rsidR="00A10E78" w:rsidRPr="001832F9" w:rsidRDefault="00A10E78" w:rsidP="00914E8B">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S</w:t>
      </w:r>
      <w:r w:rsidR="00295EEE" w:rsidRPr="001832F9">
        <w:rPr>
          <w:rFonts w:ascii="Times New Roman" w:eastAsia="Times New Roman" w:hAnsi="Times New Roman" w:cs="Times New Roman"/>
          <w:sz w:val="20"/>
          <w:szCs w:val="20"/>
          <w:lang w:val="de-DE"/>
        </w:rPr>
        <w:t>V</w:t>
      </w:r>
      <w:r w:rsidRPr="001832F9">
        <w:rPr>
          <w:rFonts w:ascii="Times New Roman" w:eastAsia="Times New Roman" w:hAnsi="Times New Roman" w:cs="Times New Roman"/>
          <w:sz w:val="20"/>
          <w:szCs w:val="20"/>
          <w:lang w:val="de-DE"/>
        </w:rPr>
        <w:t xml:space="preserve"> 532</w:t>
      </w:r>
      <w:r w:rsidRPr="001832F9">
        <w:rPr>
          <w:rFonts w:ascii="Times New Roman" w:eastAsia="Times New Roman" w:hAnsi="Times New Roman" w:cs="Times New Roman"/>
          <w:sz w:val="20"/>
          <w:szCs w:val="20"/>
          <w:lang w:val="de-DE"/>
        </w:rPr>
        <w:tab/>
      </w:r>
      <w:bookmarkStart w:id="7" w:name="_Hlk152604398"/>
      <w:r w:rsidR="00914E8B" w:rsidRPr="001832F9">
        <w:rPr>
          <w:rFonts w:ascii="Times New Roman" w:eastAsia="Times New Roman" w:hAnsi="Times New Roman" w:cs="Times New Roman"/>
          <w:sz w:val="20"/>
          <w:szCs w:val="20"/>
          <w:lang w:val="de-DE"/>
        </w:rPr>
        <w:t>Erhält folgenden Wortlaut: „532</w:t>
      </w:r>
      <w:r w:rsidR="00914E8B" w:rsidRPr="001832F9">
        <w:rPr>
          <w:rFonts w:ascii="Times New Roman" w:eastAsia="Times New Roman" w:hAnsi="Times New Roman" w:cs="Times New Roman"/>
          <w:sz w:val="20"/>
          <w:szCs w:val="20"/>
          <w:lang w:val="de-DE"/>
        </w:rPr>
        <w:tab/>
        <w:t>(gestrichen)“.</w:t>
      </w:r>
      <w:bookmarkEnd w:id="7"/>
    </w:p>
    <w:p w14:paraId="25F82D37" w14:textId="0F2A2E04"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3CEB56AC" w14:textId="639262A0" w:rsidR="00A10E78" w:rsidRPr="001832F9" w:rsidRDefault="00A10E78" w:rsidP="00A10E78">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S</w:t>
      </w:r>
      <w:r w:rsidR="00914E8B" w:rsidRPr="001832F9">
        <w:rPr>
          <w:rFonts w:ascii="Times New Roman" w:eastAsia="Times New Roman" w:hAnsi="Times New Roman" w:cs="Times New Roman"/>
          <w:sz w:val="20"/>
          <w:szCs w:val="20"/>
          <w:lang w:val="de-DE"/>
        </w:rPr>
        <w:t>V</w:t>
      </w:r>
      <w:r w:rsidRPr="001832F9">
        <w:rPr>
          <w:rFonts w:ascii="Times New Roman" w:eastAsia="Times New Roman" w:hAnsi="Times New Roman" w:cs="Times New Roman"/>
          <w:sz w:val="20"/>
          <w:szCs w:val="20"/>
          <w:lang w:val="de-DE"/>
        </w:rPr>
        <w:t xml:space="preserve"> 543</w:t>
      </w:r>
      <w:r w:rsidRPr="001832F9">
        <w:rPr>
          <w:rFonts w:ascii="Times New Roman" w:eastAsia="Times New Roman" w:hAnsi="Times New Roman" w:cs="Times New Roman"/>
          <w:sz w:val="20"/>
          <w:szCs w:val="20"/>
          <w:lang w:val="de-DE"/>
        </w:rPr>
        <w:tab/>
      </w:r>
      <w:r w:rsidR="00914E8B" w:rsidRPr="001832F9">
        <w:rPr>
          <w:rFonts w:ascii="Times New Roman" w:eastAsia="Times New Roman" w:hAnsi="Times New Roman" w:cs="Times New Roman"/>
          <w:sz w:val="20"/>
          <w:szCs w:val="20"/>
          <w:lang w:val="de-DE"/>
        </w:rPr>
        <w:t>Erhält folgenden Wortlaut: „543</w:t>
      </w:r>
      <w:r w:rsidR="00914E8B" w:rsidRPr="001832F9">
        <w:rPr>
          <w:rFonts w:ascii="Times New Roman" w:eastAsia="Times New Roman" w:hAnsi="Times New Roman" w:cs="Times New Roman"/>
          <w:sz w:val="20"/>
          <w:szCs w:val="20"/>
          <w:lang w:val="de-DE"/>
        </w:rPr>
        <w:tab/>
        <w:t>(gestrichen)“.</w:t>
      </w:r>
    </w:p>
    <w:p w14:paraId="2B68C719" w14:textId="49525440"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07D37295" w14:textId="77777777" w:rsidR="009A4A6B" w:rsidRPr="001832F9" w:rsidRDefault="009A4A6B">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3860C6A6" w14:textId="45311A86" w:rsidR="009A4A6B" w:rsidRPr="001832F9" w:rsidRDefault="00A10E78" w:rsidP="009A4A6B">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S</w:t>
      </w:r>
      <w:r w:rsidR="00F8255C"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636 </w:t>
      </w:r>
      <w:r w:rsidRPr="001832F9">
        <w:rPr>
          <w:rFonts w:ascii="Times New Roman" w:eastAsia="SimSun" w:hAnsi="Times New Roman" w:cs="Times New Roman"/>
          <w:color w:val="1F497D" w:themeColor="text2"/>
          <w:sz w:val="20"/>
          <w:szCs w:val="20"/>
          <w:lang w:val="de-DE" w:eastAsia="zh-CN"/>
        </w:rPr>
        <w:tab/>
      </w:r>
      <w:r w:rsidR="009A4A6B" w:rsidRPr="001832F9">
        <w:rPr>
          <w:rFonts w:ascii="Times New Roman" w:eastAsia="SimSun" w:hAnsi="Times New Roman" w:cs="Times New Roman"/>
          <w:color w:val="1F497D" w:themeColor="text2"/>
          <w:sz w:val="20"/>
          <w:szCs w:val="20"/>
          <w:lang w:val="de-DE" w:eastAsia="zh-CN"/>
        </w:rPr>
        <w:t>Im ersten Satz folgende Änderungen vornehmen:</w:t>
      </w:r>
    </w:p>
    <w:p w14:paraId="3019C466" w14:textId="71E461CE" w:rsidR="009A4A6B" w:rsidRPr="001832F9" w:rsidRDefault="009A4A6B" w:rsidP="009A4A6B">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Nach „Lithiumzellen und -batterien“ einfügen: „oder Natrium-Ionen-Zellen und -Batterien“.</w:t>
      </w:r>
    </w:p>
    <w:p w14:paraId="49535BB2" w14:textId="1071161F" w:rsidR="009A4A6B" w:rsidRPr="001832F9" w:rsidRDefault="009A4A6B" w:rsidP="009A4A6B">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„Lithium-Ionen-Zellen“ ändern in: „Lithium-Ionen- oder Natrium-Ionen-Zellen“.</w:t>
      </w:r>
    </w:p>
    <w:p w14:paraId="3E981C77" w14:textId="44EF939A" w:rsidR="009A4A6B" w:rsidRPr="001832F9" w:rsidRDefault="009A4A6B" w:rsidP="009A4A6B">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„Lithium-Ionen-Batterien“ ändern in: „Lithium-Ionen- oder Natrium-Ionen-Batterien“.</w:t>
      </w:r>
    </w:p>
    <w:p w14:paraId="4BC7DACE" w14:textId="15FAF8AF" w:rsidR="009A4A6B" w:rsidRPr="001832F9" w:rsidRDefault="009A4A6B" w:rsidP="009A4A6B">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Streichen: „, die keine Lithiumzellen oder -batterien sind,“.</w:t>
      </w:r>
    </w:p>
    <w:p w14:paraId="33043E9F" w14:textId="4A526E30" w:rsidR="009A4A6B" w:rsidRPr="001832F9" w:rsidRDefault="009A4A6B" w:rsidP="009A4A6B">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„des Absatzes 2.2.9.1.7“ ändern in: „der Absätze 2.2.9.1.7.1 und 2.2.9.1.7.2“.</w:t>
      </w:r>
    </w:p>
    <w:p w14:paraId="12AE0099" w14:textId="02014C32" w:rsidR="009A4A6B" w:rsidRPr="001832F9" w:rsidRDefault="009A4A6B" w:rsidP="009A4A6B">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b) nach „Lithiumzellen und -batterien“ einfügen: „und Natrium-Ionen-Zellen und -Batterien“.</w:t>
      </w:r>
    </w:p>
    <w:p w14:paraId="7CE7FA1B" w14:textId="2E328A04" w:rsidR="009A4A6B" w:rsidRPr="001832F9" w:rsidRDefault="009A4A6B" w:rsidP="009A4A6B">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der Bemerkung nach Absatz b) nach „Lithiumzellen und -batterien“ einfügen: „und Natrium-Ionen-Zellen und -Batterien“.</w:t>
      </w:r>
    </w:p>
    <w:p w14:paraId="5434A567" w14:textId="77777777" w:rsidR="009A4A6B" w:rsidRPr="001832F9" w:rsidRDefault="009A4A6B" w:rsidP="009A4A6B">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Der Absatz c) erhält folgenden Wortlaut:</w:t>
      </w:r>
    </w:p>
    <w:p w14:paraId="0CB7080F" w14:textId="4AAF6135" w:rsidR="009A4A6B" w:rsidRPr="001832F9" w:rsidRDefault="009A4A6B" w:rsidP="00D40821">
      <w:pPr>
        <w:suppressAutoHyphens/>
        <w:kinsoku w:val="0"/>
        <w:overflowPunct w:val="0"/>
        <w:autoSpaceDE w:val="0"/>
        <w:autoSpaceDN w:val="0"/>
        <w:adjustRightInd w:val="0"/>
        <w:snapToGrid w:val="0"/>
        <w:spacing w:after="120" w:line="240" w:lineRule="atLeast"/>
        <w:ind w:left="2552"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„c)</w:t>
      </w:r>
      <w:r w:rsidRPr="001832F9">
        <w:rPr>
          <w:rFonts w:ascii="Times New Roman" w:eastAsia="SimSun" w:hAnsi="Times New Roman" w:cs="Times New Roman"/>
          <w:color w:val="1F497D" w:themeColor="text2"/>
          <w:sz w:val="20"/>
          <w:szCs w:val="20"/>
          <w:lang w:val="de-DE" w:eastAsia="zh-CN"/>
        </w:rPr>
        <w:tab/>
        <w:t>Die Versandstücke sind mit folgendem Kennzeichen versehen: „LITHIUMBATTERIEN ZUR ENTSORGUNG“, „LITHIUMBATTERIEN ZUM RECYCLING“, „NATRIUM-IONEN-BATTERIEN ZUR ENTSORGUNG“ bzw. „NATRIUM-IONEN-BATTERIEN ZUM RECYCLING“.“.</w:t>
      </w:r>
    </w:p>
    <w:p w14:paraId="12ADD72A" w14:textId="0964F739"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31533C7F" w14:textId="750C54DE" w:rsidR="00A10E78" w:rsidRPr="001832F9" w:rsidRDefault="00A10E78" w:rsidP="009A4A6B">
      <w:pPr>
        <w:suppressAutoHyphens/>
        <w:kinsoku w:val="0"/>
        <w:overflowPunct w:val="0"/>
        <w:autoSpaceDE w:val="0"/>
        <w:autoSpaceDN w:val="0"/>
        <w:adjustRightInd w:val="0"/>
        <w:snapToGrid w:val="0"/>
        <w:spacing w:after="120" w:line="240" w:lineRule="atLeast"/>
        <w:ind w:left="2268" w:right="-1"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9A4A6B"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644</w:t>
      </w:r>
      <w:r w:rsidRPr="001832F9">
        <w:rPr>
          <w:rFonts w:ascii="Times New Roman" w:eastAsia="SimSun" w:hAnsi="Times New Roman" w:cs="Times New Roman"/>
          <w:color w:val="1F497D" w:themeColor="text2"/>
          <w:sz w:val="20"/>
          <w:szCs w:val="20"/>
          <w:lang w:val="de-DE" w:eastAsia="zh-CN"/>
        </w:rPr>
        <w:tab/>
      </w:r>
      <w:bookmarkStart w:id="8" w:name="_Hlk152666128"/>
      <w:r w:rsidR="009A4A6B" w:rsidRPr="001832F9">
        <w:rPr>
          <w:rFonts w:ascii="Times New Roman" w:eastAsia="SimSun" w:hAnsi="Times New Roman" w:cs="Times New Roman"/>
          <w:color w:val="1F497D" w:themeColor="text2"/>
          <w:sz w:val="20"/>
          <w:szCs w:val="20"/>
          <w:lang w:val="de-DE" w:eastAsia="zh-CN"/>
        </w:rPr>
        <w:t xml:space="preserve">erhält folgenden Wortlaut: </w:t>
      </w:r>
      <w:r w:rsidR="009C41A5" w:rsidRPr="001832F9">
        <w:rPr>
          <w:rFonts w:ascii="Times New Roman" w:eastAsia="SimSun" w:hAnsi="Times New Roman" w:cs="Times New Roman"/>
          <w:color w:val="1F497D" w:themeColor="text2"/>
          <w:sz w:val="20"/>
          <w:szCs w:val="20"/>
          <w:lang w:val="de-DE" w:eastAsia="zh-CN"/>
        </w:rPr>
        <w:t>„</w:t>
      </w:r>
      <w:r w:rsidR="009A4A6B" w:rsidRPr="001832F9">
        <w:rPr>
          <w:rFonts w:ascii="Times New Roman" w:eastAsia="SimSun" w:hAnsi="Times New Roman" w:cs="Times New Roman"/>
          <w:color w:val="1F497D" w:themeColor="text2"/>
          <w:sz w:val="20"/>
          <w:szCs w:val="20"/>
          <w:lang w:val="de-DE" w:eastAsia="zh-CN"/>
        </w:rPr>
        <w:t>644</w:t>
      </w:r>
      <w:r w:rsidR="009A4A6B" w:rsidRPr="001832F9">
        <w:rPr>
          <w:rFonts w:ascii="Times New Roman" w:eastAsia="SimSun" w:hAnsi="Times New Roman" w:cs="Times New Roman"/>
          <w:color w:val="1F497D" w:themeColor="text2"/>
          <w:sz w:val="20"/>
          <w:szCs w:val="20"/>
          <w:lang w:val="de-DE" w:eastAsia="zh-CN"/>
        </w:rPr>
        <w:tab/>
        <w:t>(gestrichen)</w:t>
      </w:r>
      <w:r w:rsidR="009C41A5" w:rsidRPr="001832F9">
        <w:rPr>
          <w:rFonts w:ascii="Times New Roman" w:eastAsia="SimSun" w:hAnsi="Times New Roman" w:cs="Times New Roman"/>
          <w:color w:val="1F497D" w:themeColor="text2"/>
          <w:sz w:val="20"/>
          <w:szCs w:val="20"/>
          <w:lang w:val="de-DE" w:eastAsia="zh-CN"/>
        </w:rPr>
        <w:t>“</w:t>
      </w:r>
      <w:r w:rsidR="009A4A6B" w:rsidRPr="001832F9">
        <w:rPr>
          <w:rFonts w:ascii="Times New Roman" w:eastAsia="SimSun" w:hAnsi="Times New Roman" w:cs="Times New Roman"/>
          <w:color w:val="1F497D" w:themeColor="text2"/>
          <w:sz w:val="20"/>
          <w:szCs w:val="20"/>
          <w:lang w:val="de-DE" w:eastAsia="zh-CN"/>
        </w:rPr>
        <w:t>.</w:t>
      </w:r>
    </w:p>
    <w:bookmarkEnd w:id="8"/>
    <w:p w14:paraId="61449BF4" w14:textId="4DA5E5FA"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F0BFD88" w14:textId="2C3C24BC" w:rsidR="009C41A5" w:rsidRPr="001832F9" w:rsidRDefault="00A10E78" w:rsidP="009C41A5">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bCs/>
          <w:sz w:val="20"/>
          <w:szCs w:val="20"/>
          <w:lang w:val="de-DE"/>
        </w:rPr>
        <w:t>S</w:t>
      </w:r>
      <w:r w:rsidR="009C41A5" w:rsidRPr="001832F9">
        <w:rPr>
          <w:rFonts w:ascii="Times New Roman" w:eastAsia="Times New Roman" w:hAnsi="Times New Roman" w:cs="Times New Roman"/>
          <w:bCs/>
          <w:sz w:val="20"/>
          <w:szCs w:val="20"/>
          <w:lang w:val="de-DE"/>
        </w:rPr>
        <w:t>V</w:t>
      </w:r>
      <w:r w:rsidRPr="001832F9">
        <w:rPr>
          <w:rFonts w:ascii="Times New Roman" w:eastAsia="Times New Roman" w:hAnsi="Times New Roman" w:cs="Times New Roman"/>
          <w:bCs/>
          <w:sz w:val="20"/>
          <w:szCs w:val="20"/>
          <w:lang w:val="de-DE"/>
        </w:rPr>
        <w:t xml:space="preserve"> 650</w:t>
      </w:r>
      <w:r w:rsidR="009C41A5" w:rsidRPr="001832F9">
        <w:rPr>
          <w:rFonts w:ascii="Times New Roman" w:eastAsia="Times New Roman" w:hAnsi="Times New Roman" w:cs="Times New Roman"/>
          <w:bCs/>
          <w:sz w:val="20"/>
          <w:szCs w:val="20"/>
          <w:lang w:val="de-DE"/>
        </w:rPr>
        <w:tab/>
      </w:r>
      <w:r w:rsidR="009C41A5" w:rsidRPr="001832F9">
        <w:rPr>
          <w:rFonts w:ascii="Times New Roman" w:eastAsia="Times New Roman" w:hAnsi="Times New Roman" w:cs="Times New Roman"/>
          <w:sz w:val="20"/>
          <w:szCs w:val="20"/>
          <w:lang w:val="de-DE"/>
        </w:rPr>
        <w:t>wie folgt ändern:</w:t>
      </w:r>
    </w:p>
    <w:p w14:paraId="266FA18D" w14:textId="26BCF4E8" w:rsidR="009C41A5" w:rsidRPr="001832F9" w:rsidRDefault="009C41A5" w:rsidP="00D40821">
      <w:pPr>
        <w:suppressAutoHyphens/>
        <w:spacing w:after="120" w:line="240" w:lineRule="atLeast"/>
        <w:ind w:left="2552" w:right="1134"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Im ersten Satz „unter den Vorschriften der Verpackungsgruppe II“ ändern in: „unter den Vorschriften der UN-Nummer 1263 Verpackungsgruppe II bzw. der UN-Nummer 3082“.</w:t>
      </w:r>
    </w:p>
    <w:p w14:paraId="7016A344" w14:textId="5EE9BBB2" w:rsidR="009C41A5" w:rsidRPr="001832F9" w:rsidRDefault="009C41A5" w:rsidP="00D40821">
      <w:pPr>
        <w:suppressAutoHyphens/>
        <w:spacing w:after="120" w:line="240" w:lineRule="atLeast"/>
        <w:ind w:left="2552" w:right="1134"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Im zweiten Satz nach „Verpackungsgruppe II“ einfügen: „und für die UN-Nummer 3082“.</w:t>
      </w:r>
    </w:p>
    <w:p w14:paraId="24F109E2" w14:textId="2059C707" w:rsidR="009C41A5" w:rsidRPr="001832F9" w:rsidRDefault="009C41A5" w:rsidP="00D40821">
      <w:pPr>
        <w:suppressAutoHyphens/>
        <w:spacing w:after="120" w:line="240" w:lineRule="atLeast"/>
        <w:ind w:left="2552" w:right="1134"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 xml:space="preserve">In Absatz a) folgenden Satz </w:t>
      </w:r>
      <w:r w:rsidR="00AF79E0" w:rsidRPr="001832F9">
        <w:rPr>
          <w:rFonts w:ascii="Times New Roman" w:eastAsia="Times New Roman" w:hAnsi="Times New Roman" w:cs="Times New Roman"/>
          <w:sz w:val="20"/>
          <w:szCs w:val="20"/>
          <w:lang w:val="de-DE"/>
        </w:rPr>
        <w:t xml:space="preserve">am Ende </w:t>
      </w:r>
      <w:r w:rsidRPr="001832F9">
        <w:rPr>
          <w:rFonts w:ascii="Times New Roman" w:eastAsia="Times New Roman" w:hAnsi="Times New Roman" w:cs="Times New Roman"/>
          <w:sz w:val="20"/>
          <w:szCs w:val="20"/>
          <w:lang w:val="de-DE"/>
        </w:rPr>
        <w:t>hinzufügen: „Die Zusammenpackung von Abfällen, die der UN-Nummer 1263 zugeordnet sind, und Abfällen von Farben auf Wasserbasis, die der UN-Nummer 3082 zugeordnet sind, ist zugelassen.“.</w:t>
      </w:r>
    </w:p>
    <w:p w14:paraId="12198AB0" w14:textId="77777777" w:rsidR="009C41A5" w:rsidRPr="001832F9" w:rsidRDefault="009C41A5" w:rsidP="00D40821">
      <w:pPr>
        <w:suppressAutoHyphens/>
        <w:spacing w:after="120" w:line="240" w:lineRule="atLeast"/>
        <w:ind w:left="2552" w:right="1134"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In Absatz d) nach dem ersten Satz einfügen:</w:t>
      </w:r>
    </w:p>
    <w:p w14:paraId="4E6E79E4" w14:textId="72B5A5D6" w:rsidR="009C41A5" w:rsidRPr="001832F9" w:rsidRDefault="009C41A5" w:rsidP="00D40821">
      <w:pPr>
        <w:suppressAutoHyphens/>
        <w:spacing w:after="120" w:line="240" w:lineRule="atLeast"/>
        <w:ind w:left="2552"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„Abfälle, die der UN-Nummer 1263 zugeordnet sind, dürfen mit Abfällen von Farben auf Wasserbasis, die der UN-Nummer 3082 zugeordnet sind, vermischt und in dasselbe Fahrzeug oder denselben Container verladen werden. Bei einer solchen gemischten Ladung ist der gesamte Inhalt der UN-Nummer 1263 zuzuordnen.“.</w:t>
      </w:r>
    </w:p>
    <w:p w14:paraId="350AB59A" w14:textId="520DC35B" w:rsidR="009C41A5" w:rsidRPr="001832F9" w:rsidRDefault="009C41A5" w:rsidP="00D40821">
      <w:pPr>
        <w:suppressAutoHyphens/>
        <w:spacing w:after="120" w:line="240" w:lineRule="atLeast"/>
        <w:ind w:left="2552" w:right="1134"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In Absatz e), im ersten Satz nach „Absatz 5.4.1.1.3“ einfügen: „mit der (den) entsprechenden UN-Nummer(n)“.</w:t>
      </w:r>
    </w:p>
    <w:p w14:paraId="0DE7F397" w14:textId="06CD7A59" w:rsidR="009C41A5" w:rsidRPr="001832F9" w:rsidRDefault="009C41A5" w:rsidP="00D40821">
      <w:pPr>
        <w:suppressAutoHyphens/>
        <w:spacing w:after="120" w:line="240" w:lineRule="atLeast"/>
        <w:ind w:left="2552" w:right="1134"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In Absatz e) am Ende vor dem Punkt einfügen:</w:t>
      </w:r>
    </w:p>
    <w:p w14:paraId="16788EAC" w14:textId="6A1389CF" w:rsidR="009C41A5" w:rsidRPr="001832F9" w:rsidRDefault="009C41A5" w:rsidP="00D40821">
      <w:pPr>
        <w:suppressAutoHyphens/>
        <w:spacing w:after="120" w:line="240" w:lineRule="atLeast"/>
        <w:ind w:left="2552"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„oder</w:t>
      </w:r>
    </w:p>
    <w:p w14:paraId="2A061369" w14:textId="4969B27C" w:rsidR="009C41A5" w:rsidRPr="001832F9" w:rsidRDefault="009C41A5" w:rsidP="00D40821">
      <w:pPr>
        <w:suppressAutoHyphens/>
        <w:spacing w:after="120" w:line="240" w:lineRule="atLeast"/>
        <w:ind w:left="2552"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„UN 3082 ABFALL UMWELTGEFÄHRDENDER STOFF, FLÜSSIG, N.A.G. (FARBE), 9, III, (-)“ oder</w:t>
      </w:r>
    </w:p>
    <w:p w14:paraId="46235C17" w14:textId="0ABFE5F4" w:rsidR="009C41A5" w:rsidRPr="001832F9" w:rsidRDefault="009C41A5" w:rsidP="00D40821">
      <w:pPr>
        <w:suppressAutoHyphens/>
        <w:spacing w:after="120" w:line="240" w:lineRule="atLeast"/>
        <w:ind w:left="2552"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„UN 3082 ABFALL UMWELTGEFÄHRDENDER STOFF, FLÜSSIG, N.A.G. (FARBE), 9, VG III, (-)““.</w:t>
      </w:r>
    </w:p>
    <w:p w14:paraId="108C23A8" w14:textId="4BBF4F5F"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ECE/TRANS/WP.15/258,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6B40A85D" w14:textId="7ACB86C3" w:rsidR="00A10E78" w:rsidRPr="001832F9" w:rsidRDefault="00A10E78" w:rsidP="00A10E78">
      <w:pPr>
        <w:suppressAutoHyphens/>
        <w:kinsoku w:val="0"/>
        <w:overflowPunct w:val="0"/>
        <w:autoSpaceDE w:val="0"/>
        <w:autoSpaceDN w:val="0"/>
        <w:adjustRightInd w:val="0"/>
        <w:snapToGrid w:val="0"/>
        <w:spacing w:after="120" w:line="240" w:lineRule="atLeast"/>
        <w:ind w:left="2268" w:right="-1"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S</w:t>
      </w:r>
      <w:r w:rsidR="0026461F"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653 </w:t>
      </w:r>
      <w:r w:rsidRPr="001832F9">
        <w:rPr>
          <w:rFonts w:ascii="Times New Roman" w:eastAsia="SimSun" w:hAnsi="Times New Roman" w:cs="Times New Roman"/>
          <w:color w:val="1F497D" w:themeColor="text2"/>
          <w:sz w:val="20"/>
          <w:szCs w:val="20"/>
          <w:lang w:val="de-DE" w:eastAsia="zh-CN"/>
        </w:rPr>
        <w:tab/>
      </w:r>
      <w:r w:rsidR="0026461F" w:rsidRPr="001832F9">
        <w:rPr>
          <w:rFonts w:ascii="Times New Roman" w:eastAsia="SimSun" w:hAnsi="Times New Roman" w:cs="Times New Roman"/>
          <w:color w:val="1F497D" w:themeColor="text2"/>
          <w:sz w:val="20"/>
          <w:szCs w:val="20"/>
          <w:lang w:val="de-DE" w:eastAsia="zh-CN"/>
        </w:rPr>
        <w:t>erhält folgenden Wortlaut: „653</w:t>
      </w:r>
      <w:r w:rsidR="0026461F" w:rsidRPr="001832F9">
        <w:rPr>
          <w:rFonts w:ascii="Times New Roman" w:eastAsia="SimSun" w:hAnsi="Times New Roman" w:cs="Times New Roman"/>
          <w:color w:val="1F497D" w:themeColor="text2"/>
          <w:sz w:val="20"/>
          <w:szCs w:val="20"/>
          <w:lang w:val="de-DE" w:eastAsia="zh-CN"/>
        </w:rPr>
        <w:tab/>
        <w:t>(gestrichen)“.</w:t>
      </w:r>
    </w:p>
    <w:p w14:paraId="3B478D6B" w14:textId="279E3B47"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2E586807" w14:textId="0100AC80" w:rsidR="005B48B4" w:rsidRPr="001832F9" w:rsidRDefault="00A10E78" w:rsidP="005B48B4">
      <w:pPr>
        <w:suppressAutoHyphens/>
        <w:kinsoku w:val="0"/>
        <w:overflowPunct w:val="0"/>
        <w:autoSpaceDE w:val="0"/>
        <w:autoSpaceDN w:val="0"/>
        <w:adjustRightInd w:val="0"/>
        <w:snapToGrid w:val="0"/>
        <w:spacing w:after="120" w:line="240" w:lineRule="atLeast"/>
        <w:ind w:left="2268" w:right="-1"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B48B4"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666</w:t>
      </w:r>
      <w:r w:rsidRPr="001832F9">
        <w:rPr>
          <w:rFonts w:ascii="Times New Roman" w:eastAsia="SimSun" w:hAnsi="Times New Roman" w:cs="Times New Roman"/>
          <w:color w:val="1F497D" w:themeColor="text2"/>
          <w:sz w:val="20"/>
          <w:szCs w:val="20"/>
          <w:lang w:val="de-DE" w:eastAsia="zh-CN"/>
        </w:rPr>
        <w:tab/>
      </w:r>
      <w:r w:rsidR="005B48B4" w:rsidRPr="001832F9">
        <w:rPr>
          <w:rFonts w:ascii="Times New Roman" w:eastAsia="SimSun" w:hAnsi="Times New Roman" w:cs="Times New Roman"/>
          <w:color w:val="1F497D" w:themeColor="text2"/>
          <w:sz w:val="20"/>
          <w:szCs w:val="20"/>
          <w:lang w:val="de-DE" w:eastAsia="zh-CN"/>
        </w:rPr>
        <w:t>Nach Absatz d) hinzufügen:</w:t>
      </w:r>
    </w:p>
    <w:p w14:paraId="3E8F2202" w14:textId="4FE74385" w:rsidR="005B48B4" w:rsidRPr="001832F9" w:rsidRDefault="005B48B4" w:rsidP="005B48B4">
      <w:pPr>
        <w:suppressAutoHyphens/>
        <w:kinsoku w:val="0"/>
        <w:overflowPunct w:val="0"/>
        <w:autoSpaceDE w:val="0"/>
        <w:autoSpaceDN w:val="0"/>
        <w:adjustRightInd w:val="0"/>
        <w:snapToGrid w:val="0"/>
        <w:spacing w:after="120" w:line="240" w:lineRule="atLeast"/>
        <w:ind w:left="2835" w:right="-1"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„e)</w:t>
      </w:r>
      <w:r w:rsidRPr="001832F9">
        <w:rPr>
          <w:rFonts w:ascii="Times New Roman" w:eastAsia="SimSun" w:hAnsi="Times New Roman" w:cs="Times New Roman"/>
          <w:color w:val="1F497D" w:themeColor="text2"/>
          <w:sz w:val="20"/>
          <w:szCs w:val="20"/>
          <w:lang w:val="de-DE" w:eastAsia="zh-CN"/>
        </w:rPr>
        <w:tab/>
        <w:t>Fahrzeuge, die vollständig von Verpackungen, Verschlägen oder anderen Mitteln umschlossen sind, die eine leichte Identifizierung verhindern, unterliegen den Vorschriften für die Kennzeichnung und Bezettelung des Kapitels 5.2.</w:t>
      </w:r>
    </w:p>
    <w:p w14:paraId="4E70A8D4" w14:textId="21FBB1F8" w:rsidR="005B48B4" w:rsidRPr="001832F9" w:rsidRDefault="005B48B4" w:rsidP="005B48B4">
      <w:pPr>
        <w:suppressAutoHyphens/>
        <w:kinsoku w:val="0"/>
        <w:overflowPunct w:val="0"/>
        <w:autoSpaceDE w:val="0"/>
        <w:autoSpaceDN w:val="0"/>
        <w:adjustRightInd w:val="0"/>
        <w:snapToGrid w:val="0"/>
        <w:spacing w:after="120" w:line="240" w:lineRule="atLeast"/>
        <w:ind w:left="2268" w:right="-1"/>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Für Fahrzeuge mit Antrieb durch Natrium-Ionen-Batterien siehe alternativ die Sondervorschrift 404.“.</w:t>
      </w:r>
    </w:p>
    <w:p w14:paraId="692AF7AC" w14:textId="5BF94EB8"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3303042B" w14:textId="2EC7310C" w:rsidR="005B48B4" w:rsidRPr="001832F9" w:rsidRDefault="00A10E78" w:rsidP="005B48B4">
      <w:pPr>
        <w:suppressAutoHyphens/>
        <w:kinsoku w:val="0"/>
        <w:overflowPunct w:val="0"/>
        <w:autoSpaceDE w:val="0"/>
        <w:autoSpaceDN w:val="0"/>
        <w:adjustRightInd w:val="0"/>
        <w:snapToGrid w:val="0"/>
        <w:spacing w:after="120" w:line="240" w:lineRule="atLeast"/>
        <w:ind w:left="2268" w:right="-1"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754C8A"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667</w:t>
      </w:r>
      <w:r w:rsidRPr="001832F9">
        <w:rPr>
          <w:rFonts w:ascii="Times New Roman" w:eastAsia="SimSun" w:hAnsi="Times New Roman" w:cs="Times New Roman"/>
          <w:color w:val="1F497D" w:themeColor="text2"/>
          <w:sz w:val="20"/>
          <w:szCs w:val="20"/>
          <w:lang w:val="de-DE" w:eastAsia="zh-CN"/>
        </w:rPr>
        <w:tab/>
      </w:r>
      <w:r w:rsidR="005B48B4" w:rsidRPr="001832F9">
        <w:rPr>
          <w:rFonts w:ascii="Times New Roman" w:eastAsia="SimSun" w:hAnsi="Times New Roman" w:cs="Times New Roman"/>
          <w:color w:val="1F497D" w:themeColor="text2"/>
          <w:sz w:val="20"/>
          <w:szCs w:val="20"/>
          <w:lang w:val="de-DE" w:eastAsia="zh-CN"/>
        </w:rPr>
        <w:t>Der Absatz a) erhält folgenden Wortlaut: „a) (gestrichen)“.</w:t>
      </w:r>
    </w:p>
    <w:p w14:paraId="0D28567F" w14:textId="77777777" w:rsidR="005B48B4" w:rsidRPr="001832F9" w:rsidRDefault="005B48B4" w:rsidP="005B48B4">
      <w:pPr>
        <w:suppressAutoHyphens/>
        <w:kinsoku w:val="0"/>
        <w:overflowPunct w:val="0"/>
        <w:autoSpaceDE w:val="0"/>
        <w:autoSpaceDN w:val="0"/>
        <w:adjustRightInd w:val="0"/>
        <w:snapToGrid w:val="0"/>
        <w:spacing w:after="120" w:line="240" w:lineRule="atLeast"/>
        <w:ind w:left="2268" w:right="-1"/>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b) folgende Änderungen vornehmen:</w:t>
      </w:r>
    </w:p>
    <w:p w14:paraId="6EFFE42E" w14:textId="4B6119C5" w:rsidR="005B48B4" w:rsidRPr="001832F9" w:rsidRDefault="005B48B4" w:rsidP="00D40821">
      <w:pPr>
        <w:suppressAutoHyphens/>
        <w:kinsoku w:val="0"/>
        <w:overflowPunct w:val="0"/>
        <w:autoSpaceDE w:val="0"/>
        <w:autoSpaceDN w:val="0"/>
        <w:adjustRightInd w:val="0"/>
        <w:snapToGrid w:val="0"/>
        <w:spacing w:after="120" w:line="240" w:lineRule="atLeast"/>
        <w:ind w:left="2552" w:right="-1"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„des Absatzes 2.2.9.1.7“ ändern in: „der Absätze 2.2.9.1.7.1 und 2.2.9.1.7.2“.</w:t>
      </w:r>
    </w:p>
    <w:p w14:paraId="774B0559" w14:textId="629347F9" w:rsidR="005B48B4" w:rsidRPr="001832F9" w:rsidRDefault="005B48B4" w:rsidP="00D40821">
      <w:pPr>
        <w:suppressAutoHyphens/>
        <w:kinsoku w:val="0"/>
        <w:overflowPunct w:val="0"/>
        <w:autoSpaceDE w:val="0"/>
        <w:autoSpaceDN w:val="0"/>
        <w:adjustRightInd w:val="0"/>
        <w:snapToGrid w:val="0"/>
        <w:spacing w:after="120" w:line="240" w:lineRule="atLeast"/>
        <w:ind w:left="2552" w:right="-1"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Nach „Lithiumzellen oder -batterien“ einfügen: „oder Natrium-Ionen-Zellen oder -Batterien“.</w:t>
      </w:r>
    </w:p>
    <w:p w14:paraId="2F7F769B" w14:textId="4AFB9235" w:rsidR="005B48B4" w:rsidRPr="001832F9" w:rsidRDefault="005B48B4" w:rsidP="005B48B4">
      <w:pPr>
        <w:suppressAutoHyphens/>
        <w:kinsoku w:val="0"/>
        <w:overflowPunct w:val="0"/>
        <w:autoSpaceDE w:val="0"/>
        <w:autoSpaceDN w:val="0"/>
        <w:adjustRightInd w:val="0"/>
        <w:snapToGrid w:val="0"/>
        <w:spacing w:after="120" w:line="240" w:lineRule="atLeast"/>
        <w:ind w:left="2268" w:right="-1"/>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b) (ii) nach „die Lithiumzelle oder -batterie“ einfügen: „oder die Natrium-Ionen-Zelle oder -Batterie“.</w:t>
      </w:r>
    </w:p>
    <w:p w14:paraId="34F9EFD8" w14:textId="7E5A3A49" w:rsidR="005B48B4" w:rsidRPr="001832F9" w:rsidRDefault="005B48B4" w:rsidP="005B48B4">
      <w:pPr>
        <w:suppressAutoHyphens/>
        <w:kinsoku w:val="0"/>
        <w:overflowPunct w:val="0"/>
        <w:autoSpaceDE w:val="0"/>
        <w:autoSpaceDN w:val="0"/>
        <w:adjustRightInd w:val="0"/>
        <w:snapToGrid w:val="0"/>
        <w:spacing w:after="120" w:line="240" w:lineRule="atLeast"/>
        <w:ind w:left="2268" w:right="-1"/>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c) nach „Lithiumzellen oder -batterien“ einfügen: „oder Natrium-Ionen-Zellen oder -Batterien“.</w:t>
      </w:r>
    </w:p>
    <w:p w14:paraId="078FF9BA" w14:textId="72156F84"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33455AB" w14:textId="491408FE" w:rsidR="000901D0" w:rsidRPr="001832F9" w:rsidRDefault="00A10E78" w:rsidP="000901D0">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S</w:t>
      </w:r>
      <w:r w:rsidR="009E3678" w:rsidRPr="001832F9">
        <w:rPr>
          <w:rFonts w:ascii="Times New Roman" w:eastAsia="Times New Roman" w:hAnsi="Times New Roman" w:cs="Times New Roman"/>
          <w:sz w:val="20"/>
          <w:szCs w:val="20"/>
          <w:lang w:val="de-DE"/>
        </w:rPr>
        <w:t>V</w:t>
      </w:r>
      <w:r w:rsidRPr="001832F9">
        <w:rPr>
          <w:rFonts w:ascii="Times New Roman" w:eastAsia="Times New Roman" w:hAnsi="Times New Roman" w:cs="Times New Roman"/>
          <w:sz w:val="20"/>
          <w:szCs w:val="20"/>
          <w:lang w:val="de-DE"/>
        </w:rPr>
        <w:t> 668</w:t>
      </w:r>
      <w:r w:rsidRPr="001832F9">
        <w:rPr>
          <w:rFonts w:ascii="Times New Roman" w:eastAsia="Times New Roman" w:hAnsi="Times New Roman" w:cs="Times New Roman"/>
          <w:sz w:val="20"/>
          <w:szCs w:val="20"/>
          <w:lang w:val="de-DE"/>
        </w:rPr>
        <w:tab/>
      </w:r>
      <w:r w:rsidR="000901D0" w:rsidRPr="001832F9">
        <w:rPr>
          <w:rFonts w:ascii="Times New Roman" w:eastAsia="Times New Roman" w:hAnsi="Times New Roman" w:cs="Times New Roman"/>
          <w:sz w:val="20"/>
          <w:szCs w:val="20"/>
          <w:lang w:val="de-DE"/>
        </w:rPr>
        <w:t>Der Einleitungssatz erhält folgenden Wortlaut:</w:t>
      </w:r>
    </w:p>
    <w:p w14:paraId="6978361E" w14:textId="4F2101B5" w:rsidR="000901D0" w:rsidRPr="001832F9" w:rsidRDefault="000901D0" w:rsidP="000901D0">
      <w:pPr>
        <w:suppressAutoHyphens/>
        <w:spacing w:after="120" w:line="240" w:lineRule="atLeast"/>
        <w:ind w:left="2268"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„Stoffe für Zwecke der Anbringung von Straßenmarkierungen und Bitumen oder ähnliche Produkte für Zwecke der Reparatur von Rissen und Spalten in bestehenden Straßenoberflächen, die in erwärmtem Zustand befördert werden, unterliegen nicht den übrigen Vorschriften des ADN, vorausgesetzt, folgende Bedingungen werden erfüllt:“.</w:t>
      </w:r>
    </w:p>
    <w:p w14:paraId="4C8F000E" w14:textId="241BAC92"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18BCE8ED" w14:textId="2C538949" w:rsidR="000901D0" w:rsidRPr="001832F9" w:rsidRDefault="00A10E78" w:rsidP="000901D0">
      <w:pPr>
        <w:suppressAutoHyphens/>
        <w:kinsoku w:val="0"/>
        <w:overflowPunct w:val="0"/>
        <w:autoSpaceDE w:val="0"/>
        <w:autoSpaceDN w:val="0"/>
        <w:adjustRightInd w:val="0"/>
        <w:snapToGrid w:val="0"/>
        <w:spacing w:after="120" w:line="240" w:lineRule="atLeast"/>
        <w:ind w:left="2268" w:right="-1"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073EE"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669</w:t>
      </w:r>
      <w:r w:rsidRPr="001832F9">
        <w:rPr>
          <w:rFonts w:ascii="Times New Roman" w:eastAsia="SimSun" w:hAnsi="Times New Roman" w:cs="Times New Roman"/>
          <w:color w:val="1F497D" w:themeColor="text2"/>
          <w:sz w:val="20"/>
          <w:szCs w:val="20"/>
          <w:lang w:val="de-DE" w:eastAsia="zh-CN"/>
        </w:rPr>
        <w:tab/>
      </w:r>
      <w:r w:rsidR="000901D0" w:rsidRPr="001832F9">
        <w:rPr>
          <w:rFonts w:ascii="Times New Roman" w:eastAsia="SimSun" w:hAnsi="Times New Roman" w:cs="Times New Roman"/>
          <w:color w:val="1F497D" w:themeColor="text2"/>
          <w:sz w:val="20"/>
          <w:szCs w:val="20"/>
          <w:lang w:val="de-DE" w:eastAsia="zh-CN"/>
        </w:rPr>
        <w:t>„UN-Nummer 3166 oder 3171“ ändern in: „UN-Nummer 3166, 3171, 3556, 3557 bzw. 3558“.</w:t>
      </w:r>
    </w:p>
    <w:p w14:paraId="570DB40E" w14:textId="01A60731"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E88F4D2" w14:textId="296E4581" w:rsidR="009E3678" w:rsidRPr="001832F9" w:rsidRDefault="00A10E78" w:rsidP="00D4082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S</w:t>
      </w:r>
      <w:r w:rsidR="005073EE" w:rsidRPr="001832F9">
        <w:rPr>
          <w:rFonts w:ascii="Times New Roman" w:eastAsia="SimSun" w:hAnsi="Times New Roman" w:cs="Times New Roman"/>
          <w:color w:val="1F497D" w:themeColor="text2"/>
          <w:sz w:val="20"/>
          <w:szCs w:val="20"/>
          <w:lang w:val="de-DE" w:eastAsia="zh-CN"/>
        </w:rPr>
        <w:t>V</w:t>
      </w:r>
      <w:r w:rsidRPr="001832F9">
        <w:rPr>
          <w:rFonts w:ascii="Times New Roman" w:eastAsia="SimSun" w:hAnsi="Times New Roman" w:cs="Times New Roman"/>
          <w:color w:val="1F497D" w:themeColor="text2"/>
          <w:sz w:val="20"/>
          <w:szCs w:val="20"/>
          <w:lang w:val="de-DE" w:eastAsia="zh-CN"/>
        </w:rPr>
        <w:t xml:space="preserve"> 670 </w:t>
      </w:r>
      <w:r w:rsidRPr="001832F9">
        <w:rPr>
          <w:rFonts w:ascii="Times New Roman" w:eastAsia="SimSun" w:hAnsi="Times New Roman" w:cs="Times New Roman"/>
          <w:color w:val="1F497D" w:themeColor="text2"/>
          <w:sz w:val="20"/>
          <w:szCs w:val="20"/>
          <w:lang w:val="de-DE" w:eastAsia="zh-CN"/>
        </w:rPr>
        <w:tab/>
      </w:r>
      <w:r w:rsidR="009E3678" w:rsidRPr="001832F9">
        <w:rPr>
          <w:rFonts w:ascii="Times New Roman" w:eastAsia="SimSun" w:hAnsi="Times New Roman" w:cs="Times New Roman"/>
          <w:color w:val="1F497D" w:themeColor="text2"/>
          <w:sz w:val="20"/>
          <w:szCs w:val="20"/>
          <w:lang w:val="de-DE" w:eastAsia="zh-CN"/>
        </w:rPr>
        <w:t>In Absatz a) folgende Änderungen vornehmen:</w:t>
      </w:r>
    </w:p>
    <w:p w14:paraId="7EFD31E9" w14:textId="47F4935D" w:rsidR="009E3678" w:rsidRPr="001832F9" w:rsidRDefault="009E3678" w:rsidP="00D40821">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ersten Unterabsatz nach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und Natrium-Ionen-Zellen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60ED10DB" w14:textId="1FF76C7E" w:rsidR="009E3678" w:rsidRPr="001832F9" w:rsidRDefault="009E3678" w:rsidP="00D40821">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ersten Unterabsatz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des Absatzes 2.2.9.1.7</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der Absätze 2.2.9.1.7.1 und 2.2.9.1.7.2</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55CC2E1A" w14:textId="7C6506FC" w:rsidR="009E3678" w:rsidRPr="001832F9" w:rsidRDefault="009E3678" w:rsidP="00D40821">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In Absatz (ii) nach</w:t>
      </w:r>
      <w:r w:rsidR="00D40821"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Lithiumzellen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und Natrium-Ionen-Zellen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409F80AC" w14:textId="77777777" w:rsidR="00D40821" w:rsidRPr="001832F9" w:rsidRDefault="009E3678" w:rsidP="00D40821">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In Absatz b) folgende Änderungen vornehmen:</w:t>
      </w:r>
    </w:p>
    <w:p w14:paraId="03FD90D6" w14:textId="4B0D5ED1" w:rsidR="009E3678" w:rsidRPr="001832F9" w:rsidRDefault="009E3678" w:rsidP="00D40821">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ersten Unterabsatz nach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und Natrium-Ionen-Zellen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2E615B35" w14:textId="7DFC7049" w:rsidR="009E3678" w:rsidRPr="001832F9" w:rsidRDefault="009E3678" w:rsidP="00D40821">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ersten Unterabsatz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des Absatzes 2.2.9.1.7</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D40821"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der Absätze 2.2.9.1.7.1 und 2.2.9.1.7.2</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3BC429C6" w14:textId="6C6A0049" w:rsidR="009E3678" w:rsidRPr="001832F9" w:rsidRDefault="009E3678" w:rsidP="00D40821">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In Absatz (ii) nach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w:t>
      </w:r>
      <w:r w:rsidR="00D40821"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und Natrium-Ionen-Zellen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58607002" w14:textId="27CCD6EB" w:rsidR="009E3678" w:rsidRPr="001832F9" w:rsidRDefault="009E3678" w:rsidP="00D40821">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In der Bemerkung nach Absatz (ii)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Die Gesamtmenge an Lithiumzellen und -batterien in Geräten von privaten Haushalten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ändern in:</w:t>
      </w:r>
      <w:r w:rsidR="00D40821"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Die Gesamtmenge an Lithiumzellen und -batterien und Natrium-Ionen-Zellen und -Batterien, die in Geräten von privaten Haushalten enthalten sind,</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729647EF" w14:textId="08FE143B" w:rsidR="009E3678" w:rsidRPr="001832F9" w:rsidRDefault="009E3678" w:rsidP="00D40821">
      <w:pPr>
        <w:suppressAutoHyphens/>
        <w:kinsoku w:val="0"/>
        <w:overflowPunct w:val="0"/>
        <w:autoSpaceDE w:val="0"/>
        <w:autoSpaceDN w:val="0"/>
        <w:adjustRightInd w:val="0"/>
        <w:snapToGrid w:val="0"/>
        <w:spacing w:after="120" w:line="240" w:lineRule="atLeast"/>
        <w:ind w:left="2694" w:right="1134" w:hanging="426"/>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w:t>
      </w:r>
      <w:r w:rsidRPr="001832F9">
        <w:rPr>
          <w:rFonts w:ascii="Times New Roman" w:eastAsia="SimSun" w:hAnsi="Times New Roman" w:cs="Times New Roman"/>
          <w:color w:val="1F497D" w:themeColor="text2"/>
          <w:sz w:val="20"/>
          <w:szCs w:val="20"/>
          <w:lang w:val="de-DE" w:eastAsia="zh-CN"/>
        </w:rPr>
        <w:tab/>
        <w:t>In Absatz (iii) erhält der erste Satz folgenden Wortlaut:</w:t>
      </w:r>
      <w:r w:rsidR="00D40821"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Die Versandstücke sind wie folgt gekennzeichnet:</w:t>
      </w:r>
    </w:p>
    <w:p w14:paraId="6A525E77" w14:textId="3BACEEE4" w:rsidR="009E3678" w:rsidRPr="001832F9" w:rsidRDefault="00D40821" w:rsidP="00D40821">
      <w:pPr>
        <w:suppressAutoHyphens/>
        <w:kinsoku w:val="0"/>
        <w:overflowPunct w:val="0"/>
        <w:autoSpaceDE w:val="0"/>
        <w:autoSpaceDN w:val="0"/>
        <w:adjustRightInd w:val="0"/>
        <w:snapToGrid w:val="0"/>
        <w:spacing w:after="120" w:line="240" w:lineRule="atLeast"/>
        <w:ind w:left="269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LITHIUMBATTERIEN ZUR ENTSORGUNG</w:t>
      </w: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LITHIUMBATTERIEN ZUM RECYCLING</w:t>
      </w: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NATRIUM-IONEN-BATTERIEN ZUR ENTSORGUNG</w:t>
      </w: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 xml:space="preserve"> bzw.</w:t>
      </w:r>
      <w:r w:rsidR="0061302D"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NATRIUM-IONEN-BATTERIEN ZUM RECYCLING</w:t>
      </w:r>
      <w:r w:rsidRPr="001832F9">
        <w:rPr>
          <w:rFonts w:ascii="Times New Roman" w:eastAsia="SimSun" w:hAnsi="Times New Roman" w:cs="Times New Roman"/>
          <w:color w:val="1F497D" w:themeColor="text2"/>
          <w:sz w:val="20"/>
          <w:szCs w:val="20"/>
          <w:lang w:val="de-DE" w:eastAsia="zh-CN"/>
        </w:rPr>
        <w:t>“</w:t>
      </w:r>
      <w:r w:rsidR="009E3678"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249E4A1C" w14:textId="209884D6" w:rsidR="00D40821" w:rsidRPr="001832F9" w:rsidRDefault="009E3678" w:rsidP="00D40821">
      <w:pPr>
        <w:suppressAutoHyphens/>
        <w:kinsoku w:val="0"/>
        <w:overflowPunct w:val="0"/>
        <w:autoSpaceDE w:val="0"/>
        <w:autoSpaceDN w:val="0"/>
        <w:adjustRightInd w:val="0"/>
        <w:snapToGrid w:val="0"/>
        <w:spacing w:after="120" w:line="240" w:lineRule="atLeast"/>
        <w:ind w:left="2694" w:right="1134" w:hanging="426"/>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In Absatz (iii), im zweiten Satz nach </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Lithiumzellen und -batterien</w:t>
      </w:r>
      <w:r w:rsidR="00D40821"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einfügen:</w:t>
      </w:r>
      <w:r w:rsidR="00D40821"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oder Natrium-Ionen-Zellen und -Batterien</w:t>
      </w:r>
      <w:bookmarkStart w:id="9" w:name="_Hlk152667596"/>
      <w:r w:rsidR="00D40821" w:rsidRPr="001832F9">
        <w:rPr>
          <w:rFonts w:ascii="Times New Roman" w:eastAsia="SimSun" w:hAnsi="Times New Roman" w:cs="Times New Roman"/>
          <w:color w:val="1F497D" w:themeColor="text2"/>
          <w:sz w:val="20"/>
          <w:szCs w:val="20"/>
          <w:lang w:val="de-DE" w:eastAsia="zh-CN"/>
        </w:rPr>
        <w:t>“</w:t>
      </w:r>
      <w:bookmarkEnd w:id="9"/>
      <w:r w:rsidRPr="001832F9">
        <w:rPr>
          <w:rFonts w:ascii="Times New Roman" w:eastAsia="SimSun" w:hAnsi="Times New Roman" w:cs="Times New Roman"/>
          <w:color w:val="1F497D" w:themeColor="text2"/>
          <w:sz w:val="20"/>
          <w:szCs w:val="20"/>
          <w:lang w:val="de-DE" w:eastAsia="zh-CN"/>
        </w:rPr>
        <w:t>.</w:t>
      </w:r>
    </w:p>
    <w:p w14:paraId="513B1F75" w14:textId="04D25916"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6432A544" w14:textId="405A57AA" w:rsidR="00A10E78" w:rsidRPr="001832F9" w:rsidRDefault="0061302D" w:rsidP="00A10E78">
      <w:pPr>
        <w:suppressAutoHyphens/>
        <w:spacing w:after="120" w:line="240" w:lineRule="atLeast"/>
        <w:ind w:left="2268" w:right="850" w:hanging="1134"/>
        <w:jc w:val="both"/>
        <w:rPr>
          <w:rFonts w:ascii="Times New Roman" w:eastAsia="Times New Roman" w:hAnsi="Times New Roman" w:cs="Times New Roman"/>
          <w:color w:val="1F497D" w:themeColor="text2"/>
          <w:sz w:val="20"/>
          <w:szCs w:val="20"/>
          <w:lang w:val="de-DE"/>
        </w:rPr>
      </w:pPr>
      <w:r w:rsidRPr="001832F9">
        <w:rPr>
          <w:rFonts w:ascii="Times New Roman" w:eastAsia="Times New Roman" w:hAnsi="Times New Roman" w:cs="Times New Roman"/>
          <w:color w:val="1F497D" w:themeColor="text2"/>
          <w:sz w:val="20"/>
          <w:szCs w:val="20"/>
          <w:lang w:val="de-DE"/>
        </w:rPr>
        <w:t>Folgende neue Sondervorschriften einfügen</w:t>
      </w:r>
      <w:r w:rsidR="00A10E78" w:rsidRPr="001832F9">
        <w:rPr>
          <w:rFonts w:ascii="Times New Roman" w:eastAsia="Times New Roman" w:hAnsi="Times New Roman" w:cs="Times New Roman"/>
          <w:color w:val="1F497D" w:themeColor="text2"/>
          <w:sz w:val="20"/>
          <w:szCs w:val="20"/>
          <w:lang w:val="de-DE"/>
        </w:rPr>
        <w:t>:</w:t>
      </w:r>
    </w:p>
    <w:p w14:paraId="3868CD0A" w14:textId="314A32DD" w:rsidR="0061302D" w:rsidRPr="001832F9" w:rsidRDefault="0061302D"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b/>
          <w:bCs/>
          <w:color w:val="1F497D" w:themeColor="text2"/>
          <w:sz w:val="20"/>
          <w:szCs w:val="20"/>
          <w:lang w:val="de-DE" w:eastAsia="zh-CN"/>
        </w:rPr>
        <w:t>28</w:t>
      </w:r>
      <w:r w:rsidR="00A10E78" w:rsidRPr="001832F9">
        <w:rPr>
          <w:rFonts w:ascii="Times New Roman" w:eastAsia="SimSun" w:hAnsi="Times New Roman" w:cs="Times New Roman"/>
          <w:color w:val="1F497D" w:themeColor="text2"/>
          <w:sz w:val="20"/>
          <w:szCs w:val="20"/>
          <w:lang w:val="de-DE" w:eastAsia="zh-CN"/>
        </w:rPr>
        <w:tab/>
      </w:r>
      <w:r w:rsidRPr="001832F9">
        <w:rPr>
          <w:rFonts w:ascii="Times New Roman" w:eastAsia="SimSun" w:hAnsi="Times New Roman" w:cs="Times New Roman"/>
          <w:color w:val="1F497D" w:themeColor="text2"/>
          <w:sz w:val="20"/>
          <w:szCs w:val="20"/>
          <w:lang w:val="de-DE" w:eastAsia="zh-CN"/>
        </w:rPr>
        <w:t>Dieser Stoff darf nur dann nach den Vorschriften der Klasse 3 oder 4.1 befördert werden, wenn er so verpackt ist, dass der Prozentsatz des Verdünnungsmittels zu keiner Zeit während der Beförderung unter den angegebenen Wert fällt (siehe Absätze 2.2.3.1.1 und 2.2.41.1.18). In den Fällen, in denen das Verdünnungsmittel nicht angegeben ist, muss der Stoff so verpackt sein, dass die Menge des explosiven Stoffes den angegebenen Wert nicht überschreitet.“</w:t>
      </w:r>
    </w:p>
    <w:p w14:paraId="0C0BED15" w14:textId="4DCA5890"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092E61E" w14:textId="1E364C1E" w:rsidR="00A10E78" w:rsidRPr="001832F9" w:rsidRDefault="0061302D" w:rsidP="00A10E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b/>
          <w:bCs/>
          <w:color w:val="1F497D" w:themeColor="text2"/>
          <w:sz w:val="20"/>
          <w:szCs w:val="20"/>
          <w:lang w:val="de-DE" w:eastAsia="zh-CN"/>
        </w:rPr>
        <w:t>399</w:t>
      </w:r>
      <w:r w:rsidR="00A10E78" w:rsidRPr="001832F9">
        <w:rPr>
          <w:rFonts w:ascii="Times New Roman" w:eastAsia="SimSun" w:hAnsi="Times New Roman" w:cs="Times New Roman"/>
          <w:color w:val="1F497D" w:themeColor="text2"/>
          <w:sz w:val="20"/>
          <w:szCs w:val="20"/>
          <w:lang w:val="de-DE" w:eastAsia="zh-CN"/>
        </w:rPr>
        <w:tab/>
        <w:t>(</w:t>
      </w:r>
      <w:r w:rsidRPr="001832F9">
        <w:rPr>
          <w:rFonts w:ascii="Times New Roman" w:eastAsia="SimSun" w:hAnsi="Times New Roman" w:cs="Times New Roman"/>
          <w:i/>
          <w:iCs/>
          <w:color w:val="1F497D" w:themeColor="text2"/>
          <w:sz w:val="20"/>
          <w:szCs w:val="20"/>
          <w:lang w:val="de-DE" w:eastAsia="zh-CN"/>
        </w:rPr>
        <w:t>bleibt offen</w:t>
      </w:r>
      <w:r w:rsidR="00A10E78" w:rsidRPr="001832F9">
        <w:rPr>
          <w:rFonts w:ascii="Times New Roman" w:eastAsia="SimSun" w:hAnsi="Times New Roman" w:cs="Times New Roman"/>
          <w:color w:val="1F497D" w:themeColor="text2"/>
          <w:sz w:val="20"/>
          <w:szCs w:val="20"/>
          <w:lang w:val="de-DE" w:eastAsia="zh-CN"/>
        </w:rPr>
        <w:t>)</w:t>
      </w:r>
      <w:r w:rsidR="00622278" w:rsidRPr="001832F9">
        <w:rPr>
          <w:rFonts w:ascii="Times New Roman" w:eastAsia="SimSun" w:hAnsi="Times New Roman" w:cs="Times New Roman"/>
          <w:color w:val="1F497D" w:themeColor="text2"/>
          <w:sz w:val="20"/>
          <w:szCs w:val="20"/>
          <w:lang w:val="de-DE" w:eastAsia="zh-CN"/>
        </w:rPr>
        <w:t>“</w:t>
      </w:r>
    </w:p>
    <w:p w14:paraId="5E92DC2C" w14:textId="347478A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F937C3D" w14:textId="6E130408" w:rsidR="0061302D" w:rsidRPr="001832F9" w:rsidRDefault="00622278"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A10E78" w:rsidRPr="001832F9">
        <w:rPr>
          <w:rFonts w:ascii="Times New Roman" w:eastAsia="SimSun" w:hAnsi="Times New Roman" w:cs="Times New Roman"/>
          <w:b/>
          <w:bCs/>
          <w:color w:val="1F497D" w:themeColor="text2"/>
          <w:sz w:val="20"/>
          <w:szCs w:val="20"/>
          <w:lang w:val="de-DE" w:eastAsia="zh-CN"/>
        </w:rPr>
        <w:t>400</w:t>
      </w:r>
      <w:r w:rsidR="00A10E78" w:rsidRPr="001832F9">
        <w:rPr>
          <w:rFonts w:ascii="Times New Roman" w:eastAsia="SimSun" w:hAnsi="Times New Roman" w:cs="Times New Roman"/>
          <w:color w:val="1F497D" w:themeColor="text2"/>
          <w:sz w:val="20"/>
          <w:szCs w:val="20"/>
          <w:lang w:val="de-DE" w:eastAsia="zh-CN"/>
        </w:rPr>
        <w:tab/>
      </w:r>
      <w:r w:rsidR="0061302D" w:rsidRPr="001832F9">
        <w:rPr>
          <w:rFonts w:ascii="Times New Roman" w:eastAsia="SimSun" w:hAnsi="Times New Roman" w:cs="Times New Roman"/>
          <w:color w:val="1F497D" w:themeColor="text2"/>
          <w:sz w:val="20"/>
          <w:szCs w:val="20"/>
          <w:lang w:val="de-DE" w:eastAsia="zh-CN"/>
        </w:rPr>
        <w:t>Natrium-Ionen-Zellen und -Batterien sowie Natrium-Ionen-Zellen und -Batterien in Ausrüstungen oder mit Ausrüstungen verpackt, die versandfertig vorbereitet und zur Beförderung aufgegeben werden, unterliegen nicht den übrigen Vorschriften des ADN, wenn sie die folgenden Bedingungen erfüllen:</w:t>
      </w:r>
    </w:p>
    <w:p w14:paraId="1A60ADC8" w14:textId="2BD7E4A6"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w:t>
      </w:r>
      <w:r w:rsidRPr="001832F9">
        <w:rPr>
          <w:rFonts w:ascii="Times New Roman" w:eastAsia="SimSun" w:hAnsi="Times New Roman" w:cs="Times New Roman"/>
          <w:color w:val="1F497D" w:themeColor="text2"/>
          <w:sz w:val="20"/>
          <w:szCs w:val="20"/>
          <w:lang w:val="de-DE" w:eastAsia="zh-CN"/>
        </w:rPr>
        <w:tab/>
        <w:t>die Zelle oder Batterie ist in einer Weise kurzgeschlossen, dass die Zelle oder Batterie keine elektrische Energie enthält. Der Kurzschluss der Zelle oder Batterie ist leicht nachprüfbar (z. B. Stromschiene zwischen den Polen);</w:t>
      </w:r>
    </w:p>
    <w:p w14:paraId="7AAF3902" w14:textId="77777777"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w:t>
      </w:r>
      <w:r w:rsidRPr="001832F9">
        <w:rPr>
          <w:rFonts w:ascii="Times New Roman" w:eastAsia="SimSun" w:hAnsi="Times New Roman" w:cs="Times New Roman"/>
          <w:color w:val="1F497D" w:themeColor="text2"/>
          <w:sz w:val="20"/>
          <w:szCs w:val="20"/>
          <w:lang w:val="de-DE" w:eastAsia="zh-CN"/>
        </w:rPr>
        <w:tab/>
        <w:t>jede Zelle oder Batterie entspricht den Vorschriften des Absatzes 2.2.9.1.7.2 a), b), d), e) und f);</w:t>
      </w:r>
    </w:p>
    <w:p w14:paraId="1E71CA98" w14:textId="146B8C46"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c)</w:t>
      </w:r>
      <w:r w:rsidRPr="001832F9">
        <w:rPr>
          <w:rFonts w:ascii="Times New Roman" w:eastAsia="SimSun" w:hAnsi="Times New Roman" w:cs="Times New Roman"/>
          <w:color w:val="1F497D" w:themeColor="text2"/>
          <w:sz w:val="20"/>
          <w:szCs w:val="20"/>
          <w:lang w:val="de-DE" w:eastAsia="zh-CN"/>
        </w:rPr>
        <w:tab/>
        <w:t>jedes Versandstück ist in Übereinstimmung mit Unterabschnitt 5.2.1.9 gekennzeichnet;</w:t>
      </w:r>
    </w:p>
    <w:p w14:paraId="5D71E9E0" w14:textId="49AC5DCE"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w:t>
      </w:r>
      <w:r w:rsidRPr="001832F9">
        <w:rPr>
          <w:rFonts w:ascii="Times New Roman" w:eastAsia="SimSun" w:hAnsi="Times New Roman" w:cs="Times New Roman"/>
          <w:color w:val="1F497D" w:themeColor="text2"/>
          <w:sz w:val="20"/>
          <w:szCs w:val="20"/>
          <w:lang w:val="de-DE" w:eastAsia="zh-CN"/>
        </w:rPr>
        <w:tab/>
        <w:t>mit Ausnahme der Fälle, in denen die Zellen oder Batterien in Ausrüstungen ein-gebaut sind, ist jedes Versandstück in der Lage, einer Fallprüfung aus 1,2 m Höhe in beliebiger Ausrichtung standzuhalten, ohne dass die darin enthaltenen Zellen oder Batterien beschädigt werden, ohne dass sich der Inhalt so verschiebt, dass ein Kontakt von Batterie zu Batterie (oder von Zelle zu Zelle) möglich ist, und ohne dass der Inhalt austritt;</w:t>
      </w:r>
    </w:p>
    <w:p w14:paraId="2D6E3DF9" w14:textId="0CED2B54"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e)</w:t>
      </w:r>
      <w:r w:rsidRPr="001832F9">
        <w:rPr>
          <w:rFonts w:ascii="Times New Roman" w:eastAsia="SimSun" w:hAnsi="Times New Roman" w:cs="Times New Roman"/>
          <w:color w:val="1F497D" w:themeColor="text2"/>
          <w:sz w:val="20"/>
          <w:szCs w:val="20"/>
          <w:lang w:val="de-DE" w:eastAsia="zh-CN"/>
        </w:rPr>
        <w:tab/>
        <w:t>Zellen und Batterien, die in Ausrüstungen eingebaut sind, sind gegen Beschädigung geschützt. Wenn Batterien in Ausrüstungen eingebaut sind, sind die Ausrüstungen in widerstandsfähigen Außenverpackungen verpackt, die aus einem geeigneten Werkstoff gefertigt sind, der in Bezug auf den Fassungsraum der Verpackung und die beabsichtigte Verwendung der Verpackung ausreichend stark und dimensioniert ist, es sei denn, die Batterie ist durch die Ausrüstung, in der sie enthalten ist, selbst entsprechend geschützt;</w:t>
      </w:r>
    </w:p>
    <w:p w14:paraId="7402042E" w14:textId="77777777" w:rsidR="00754C8A" w:rsidRPr="001832F9" w:rsidRDefault="00754C8A">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7DCE772D" w14:textId="2BD8CEC6"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f)</w:t>
      </w:r>
      <w:r w:rsidRPr="001832F9">
        <w:rPr>
          <w:rFonts w:ascii="Times New Roman" w:eastAsia="SimSun" w:hAnsi="Times New Roman" w:cs="Times New Roman"/>
          <w:color w:val="1F497D" w:themeColor="text2"/>
          <w:sz w:val="20"/>
          <w:szCs w:val="20"/>
          <w:lang w:val="de-DE" w:eastAsia="zh-CN"/>
        </w:rPr>
        <w:tab/>
        <w:t>jede Zelle, auch wenn sie Bestandteil einer Batterie ist, enthält nur gefährliche Güter, die in Übereinstimmung mit den Vorschriften des Kapitels 3.4 und in einer Menge befördert werden, welche die in Kapitel 3.2 Tabelle A Spalte (7a) angegebene Menge nicht überschreitet.</w:t>
      </w:r>
      <w:r w:rsidR="00622278" w:rsidRPr="001832F9">
        <w:rPr>
          <w:rFonts w:ascii="Times New Roman" w:eastAsia="SimSun" w:hAnsi="Times New Roman" w:cs="Times New Roman"/>
          <w:color w:val="1F497D" w:themeColor="text2"/>
          <w:sz w:val="20"/>
          <w:szCs w:val="20"/>
          <w:lang w:val="de-DE" w:eastAsia="zh-CN"/>
        </w:rPr>
        <w:t>“</w:t>
      </w:r>
    </w:p>
    <w:p w14:paraId="74211D72" w14:textId="77777777" w:rsidR="00622278" w:rsidRPr="001832F9" w:rsidRDefault="00622278" w:rsidP="006222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wie geändert in </w:t>
      </w:r>
      <w:r w:rsidRPr="001832F9">
        <w:rPr>
          <w:rFonts w:ascii="Times New Roman" w:eastAsia="Times New Roman" w:hAnsi="Times New Roman" w:cs="Times New Roman"/>
          <w:i/>
          <w:iCs/>
          <w:color w:val="1F497D" w:themeColor="text2"/>
          <w:sz w:val="20"/>
          <w:szCs w:val="20"/>
          <w:lang w:val="de-DE"/>
        </w:rPr>
        <w:t>ECE/TRANS/WP.15/AC.1/170, Anlage II</w:t>
      </w:r>
      <w:r w:rsidRPr="001832F9">
        <w:rPr>
          <w:rFonts w:ascii="Times New Roman" w:eastAsia="SimSun" w:hAnsi="Times New Roman" w:cs="Times New Roman"/>
          <w:i/>
          <w:iCs/>
          <w:color w:val="1F497D" w:themeColor="text2"/>
          <w:sz w:val="20"/>
          <w:szCs w:val="20"/>
          <w:lang w:val="de-DE" w:eastAsia="zh-CN"/>
        </w:rPr>
        <w:t>)</w:t>
      </w:r>
    </w:p>
    <w:p w14:paraId="5F66D1B9" w14:textId="46D0362E" w:rsidR="0061302D" w:rsidRPr="001832F9" w:rsidRDefault="007C6A95"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b/>
          <w:bCs/>
          <w:color w:val="1F497D" w:themeColor="text2"/>
          <w:sz w:val="20"/>
          <w:szCs w:val="20"/>
          <w:lang w:val="de-DE" w:eastAsia="zh-CN"/>
        </w:rPr>
        <w:t>401</w:t>
      </w:r>
      <w:r w:rsidR="0061302D" w:rsidRPr="001832F9">
        <w:rPr>
          <w:rFonts w:ascii="Times New Roman" w:eastAsia="SimSun" w:hAnsi="Times New Roman" w:cs="Times New Roman"/>
          <w:color w:val="1F497D" w:themeColor="text2"/>
          <w:sz w:val="20"/>
          <w:szCs w:val="20"/>
          <w:lang w:val="de-DE" w:eastAsia="zh-CN"/>
        </w:rPr>
        <w:tab/>
        <w:t>Natrium-Ionen-Zellen und -Batterien mit einem organischen Elektrolyt müssen unter der UN-Nummer 3551 bzw. 3552 befördert werden. Natrium-Ionen-Zellen und -Batterien mit einem wasserhaltigen Alkali-Elektrolyt müssen unter der UN-Nummer 2795 befördert werden. Batterien, die metallisches Natrium oder Natriumlegierungen enthalten, müssen unter der UN-Nummer 3292 befördert werden.</w:t>
      </w:r>
      <w:r w:rsidRPr="001832F9">
        <w:rPr>
          <w:rFonts w:ascii="Times New Roman" w:eastAsia="SimSun" w:hAnsi="Times New Roman" w:cs="Times New Roman"/>
          <w:color w:val="1F497D" w:themeColor="text2"/>
          <w:sz w:val="20"/>
          <w:szCs w:val="20"/>
          <w:lang w:val="de-DE" w:eastAsia="zh-CN"/>
        </w:rPr>
        <w:t>“</w:t>
      </w:r>
    </w:p>
    <w:p w14:paraId="04CF84EC" w14:textId="03F033AD" w:rsidR="00622278" w:rsidRPr="001832F9" w:rsidRDefault="00622278" w:rsidP="006222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 wie</w:t>
      </w:r>
      <w:r w:rsidR="004F26A8" w:rsidRPr="001832F9">
        <w:rPr>
          <w:rFonts w:ascii="Times New Roman" w:eastAsia="SimSun" w:hAnsi="Times New Roman" w:cs="Times New Roman"/>
          <w:i/>
          <w:iCs/>
          <w:color w:val="1F497D" w:themeColor="text2"/>
          <w:sz w:val="20"/>
          <w:szCs w:val="20"/>
          <w:lang w:val="de-DE" w:eastAsia="zh-CN"/>
        </w:rPr>
        <w:t xml:space="preserv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ECE/TRANS/WP.15/AC.1/170, Anlage II</w:t>
      </w:r>
      <w:r w:rsidRPr="001832F9">
        <w:rPr>
          <w:rFonts w:ascii="Times New Roman" w:eastAsia="SimSun" w:hAnsi="Times New Roman" w:cs="Times New Roman"/>
          <w:i/>
          <w:iCs/>
          <w:color w:val="1F497D" w:themeColor="text2"/>
          <w:sz w:val="20"/>
          <w:szCs w:val="20"/>
          <w:lang w:val="de-DE" w:eastAsia="zh-CN"/>
        </w:rPr>
        <w:t>)</w:t>
      </w:r>
    </w:p>
    <w:p w14:paraId="41A46FFE" w14:textId="3B9C25A4" w:rsidR="0061302D" w:rsidRPr="001832F9" w:rsidRDefault="007C6A95"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b/>
          <w:bCs/>
          <w:color w:val="1F497D" w:themeColor="text2"/>
          <w:sz w:val="20"/>
          <w:szCs w:val="20"/>
          <w:lang w:val="de-DE" w:eastAsia="zh-CN"/>
        </w:rPr>
        <w:t>402</w:t>
      </w:r>
      <w:r w:rsidR="0061302D" w:rsidRPr="001832F9">
        <w:rPr>
          <w:rFonts w:ascii="Times New Roman" w:eastAsia="SimSun" w:hAnsi="Times New Roman" w:cs="Times New Roman"/>
          <w:color w:val="1F497D" w:themeColor="text2"/>
          <w:sz w:val="20"/>
          <w:szCs w:val="20"/>
          <w:lang w:val="de-DE" w:eastAsia="zh-CN"/>
        </w:rPr>
        <w:tab/>
        <w:t>Stoffe, die unter dieser Eintragung befördert werden, dürfen bei 70 °C einen Dampf-druck von höchstens 1,1 MPa (11 bar) und müssen bei 50 °C eine Dichte von mindestens 0,525 kg/l haben.</w:t>
      </w:r>
      <w:r w:rsidRPr="001832F9">
        <w:rPr>
          <w:rFonts w:ascii="Times New Roman" w:eastAsia="SimSun" w:hAnsi="Times New Roman" w:cs="Times New Roman"/>
          <w:color w:val="1F497D" w:themeColor="text2"/>
          <w:sz w:val="20"/>
          <w:szCs w:val="20"/>
          <w:lang w:val="de-DE" w:eastAsia="zh-CN"/>
        </w:rPr>
        <w:t>“</w:t>
      </w:r>
    </w:p>
    <w:p w14:paraId="690BEC51" w14:textId="77777777" w:rsidR="00622278" w:rsidRPr="001832F9" w:rsidRDefault="00622278" w:rsidP="006222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AE4A405" w14:textId="6C6B2EAC" w:rsidR="0061302D" w:rsidRPr="001832F9" w:rsidRDefault="007C6A95"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b/>
          <w:bCs/>
          <w:color w:val="1F497D" w:themeColor="text2"/>
          <w:sz w:val="20"/>
          <w:szCs w:val="20"/>
          <w:lang w:val="de-DE" w:eastAsia="zh-CN"/>
        </w:rPr>
        <w:t>403</w:t>
      </w:r>
      <w:r w:rsidR="0061302D" w:rsidRPr="001832F9">
        <w:rPr>
          <w:rFonts w:ascii="Times New Roman" w:eastAsia="SimSun" w:hAnsi="Times New Roman" w:cs="Times New Roman"/>
          <w:color w:val="1F497D" w:themeColor="text2"/>
          <w:sz w:val="20"/>
          <w:szCs w:val="20"/>
          <w:lang w:val="de-DE" w:eastAsia="zh-CN"/>
        </w:rPr>
        <w:tab/>
        <w:t>Unter diese Eintragung fallende Membranfilter aus Nitrocellulose mit einem Nitrocellulose-Gehalt von höchstens 53 g/m</w:t>
      </w:r>
      <w:r w:rsidR="0061302D" w:rsidRPr="001832F9">
        <w:rPr>
          <w:rFonts w:ascii="Times New Roman" w:eastAsia="SimSun" w:hAnsi="Times New Roman" w:cs="Times New Roman"/>
          <w:color w:val="1F497D" w:themeColor="text2"/>
          <w:sz w:val="20"/>
          <w:szCs w:val="20"/>
          <w:vertAlign w:val="superscript"/>
          <w:lang w:val="de-DE" w:eastAsia="zh-CN"/>
        </w:rPr>
        <w:t>2</w:t>
      </w:r>
      <w:r w:rsidR="0061302D" w:rsidRPr="001832F9">
        <w:rPr>
          <w:rFonts w:ascii="Times New Roman" w:eastAsia="SimSun" w:hAnsi="Times New Roman" w:cs="Times New Roman"/>
          <w:color w:val="1F497D" w:themeColor="text2"/>
          <w:sz w:val="20"/>
          <w:szCs w:val="20"/>
          <w:lang w:val="de-DE" w:eastAsia="zh-CN"/>
        </w:rPr>
        <w:t xml:space="preserve"> und einer Nitrocellulose-Nettomasse von höchstens 300 g je Innenverpackung unterliegen nicht den Vorschriften des ADN, wenn sie die folgenden Bedingungen erfüllen:</w:t>
      </w:r>
    </w:p>
    <w:p w14:paraId="6A205ACE" w14:textId="77777777"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w:t>
      </w:r>
      <w:r w:rsidRPr="001832F9">
        <w:rPr>
          <w:rFonts w:ascii="Times New Roman" w:eastAsia="SimSun" w:hAnsi="Times New Roman" w:cs="Times New Roman"/>
          <w:color w:val="1F497D" w:themeColor="text2"/>
          <w:sz w:val="20"/>
          <w:szCs w:val="20"/>
          <w:lang w:val="de-DE" w:eastAsia="zh-CN"/>
        </w:rPr>
        <w:tab/>
        <w:t>sie sind mit Zwischenlagen aus Papier von mindestens 80 g/m</w:t>
      </w:r>
      <w:r w:rsidRPr="001832F9">
        <w:rPr>
          <w:rFonts w:ascii="Times New Roman" w:eastAsia="SimSun" w:hAnsi="Times New Roman" w:cs="Times New Roman"/>
          <w:color w:val="1F497D" w:themeColor="text2"/>
          <w:sz w:val="20"/>
          <w:szCs w:val="20"/>
          <w:vertAlign w:val="superscript"/>
          <w:lang w:val="de-DE" w:eastAsia="zh-CN"/>
        </w:rPr>
        <w:t>2</w:t>
      </w:r>
      <w:r w:rsidRPr="001832F9">
        <w:rPr>
          <w:rFonts w:ascii="Times New Roman" w:eastAsia="SimSun" w:hAnsi="Times New Roman" w:cs="Times New Roman"/>
          <w:color w:val="1F497D" w:themeColor="text2"/>
          <w:sz w:val="20"/>
          <w:szCs w:val="20"/>
          <w:lang w:val="de-DE" w:eastAsia="zh-CN"/>
        </w:rPr>
        <w:t xml:space="preserve"> verpackt, die zwischen jeder Schicht von Nitrocellulose-Membranfiltern angeordnet sind;</w:t>
      </w:r>
    </w:p>
    <w:p w14:paraId="5672DB04" w14:textId="4E30642F" w:rsidR="0061302D" w:rsidRPr="001832F9" w:rsidRDefault="0061302D" w:rsidP="00006AEF">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w:t>
      </w:r>
      <w:r w:rsidRPr="001832F9">
        <w:rPr>
          <w:rFonts w:ascii="Times New Roman" w:eastAsia="SimSun" w:hAnsi="Times New Roman" w:cs="Times New Roman"/>
          <w:color w:val="1F497D" w:themeColor="text2"/>
          <w:sz w:val="20"/>
          <w:szCs w:val="20"/>
          <w:lang w:val="de-DE" w:eastAsia="zh-CN"/>
        </w:rPr>
        <w:tab/>
        <w:t>sie sind so verpackt, dass die Ausrichtung der Nitrocellulose-Membranfilter und der Zwischenlagen aus Papier in einer der folgenden Konfigurationen beibehalten wird:</w:t>
      </w:r>
    </w:p>
    <w:p w14:paraId="7DF853C7" w14:textId="07ACF1B3" w:rsidR="0061302D" w:rsidRPr="001832F9" w:rsidRDefault="0061302D" w:rsidP="00F1241E">
      <w:pPr>
        <w:suppressAutoHyphens/>
        <w:kinsoku w:val="0"/>
        <w:overflowPunct w:val="0"/>
        <w:autoSpaceDE w:val="0"/>
        <w:autoSpaceDN w:val="0"/>
        <w:adjustRightInd w:val="0"/>
        <w:snapToGrid w:val="0"/>
        <w:spacing w:after="120" w:line="240" w:lineRule="atLeast"/>
        <w:ind w:left="3261" w:right="1134" w:hanging="426"/>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w:t>
      </w:r>
      <w:r w:rsidRPr="001832F9">
        <w:rPr>
          <w:rFonts w:ascii="Times New Roman" w:eastAsia="SimSun" w:hAnsi="Times New Roman" w:cs="Times New Roman"/>
          <w:color w:val="1F497D" w:themeColor="text2"/>
          <w:sz w:val="20"/>
          <w:szCs w:val="20"/>
          <w:lang w:val="de-DE" w:eastAsia="zh-CN"/>
        </w:rPr>
        <w:tab/>
        <w:t>dicht gewickelte Rollen, die in Kunststofffolie von mindestens 80</w:t>
      </w:r>
      <w:r w:rsidR="007C6A95" w:rsidRPr="001832F9">
        <w:rPr>
          <w:rFonts w:ascii="Times New Roman" w:eastAsia="SimSun" w:hAnsi="Times New Roman" w:cs="Times New Roman"/>
          <w:color w:val="1F497D" w:themeColor="text2"/>
          <w:sz w:val="20"/>
          <w:szCs w:val="20"/>
          <w:lang w:val="de-DE" w:eastAsia="zh-CN"/>
        </w:rPr>
        <w:t> </w:t>
      </w:r>
      <w:r w:rsidRPr="001832F9">
        <w:rPr>
          <w:rFonts w:ascii="Times New Roman" w:eastAsia="SimSun" w:hAnsi="Times New Roman" w:cs="Times New Roman"/>
          <w:color w:val="1F497D" w:themeColor="text2"/>
          <w:sz w:val="20"/>
          <w:szCs w:val="20"/>
          <w:lang w:val="de-DE" w:eastAsia="zh-CN"/>
        </w:rPr>
        <w:t>g/m</w:t>
      </w:r>
      <w:r w:rsidRPr="001832F9">
        <w:rPr>
          <w:rFonts w:ascii="Times New Roman" w:eastAsia="SimSun" w:hAnsi="Times New Roman" w:cs="Times New Roman"/>
          <w:color w:val="1F497D" w:themeColor="text2"/>
          <w:sz w:val="20"/>
          <w:szCs w:val="20"/>
          <w:vertAlign w:val="superscript"/>
          <w:lang w:val="de-DE" w:eastAsia="zh-CN"/>
        </w:rPr>
        <w:t>2</w:t>
      </w:r>
      <w:r w:rsidRPr="001832F9">
        <w:rPr>
          <w:rFonts w:ascii="Times New Roman" w:eastAsia="SimSun" w:hAnsi="Times New Roman" w:cs="Times New Roman"/>
          <w:color w:val="1F497D" w:themeColor="text2"/>
          <w:sz w:val="20"/>
          <w:szCs w:val="20"/>
          <w:lang w:val="de-DE" w:eastAsia="zh-CN"/>
        </w:rPr>
        <w:t xml:space="preserve"> oder Aluminiumbeuteln mit einer Sauerstoffdurchlässigkeit von höchstens 0,1 % gemäß der Norm ISO 15105-1:2007 verpackt sind;</w:t>
      </w:r>
    </w:p>
    <w:p w14:paraId="7F2B8E1B" w14:textId="77777777" w:rsidR="0061302D" w:rsidRPr="001832F9" w:rsidRDefault="0061302D" w:rsidP="00F1241E">
      <w:pPr>
        <w:suppressAutoHyphens/>
        <w:kinsoku w:val="0"/>
        <w:overflowPunct w:val="0"/>
        <w:autoSpaceDE w:val="0"/>
        <w:autoSpaceDN w:val="0"/>
        <w:adjustRightInd w:val="0"/>
        <w:snapToGrid w:val="0"/>
        <w:spacing w:after="120" w:line="240" w:lineRule="atLeast"/>
        <w:ind w:left="3261" w:right="1134" w:hanging="426"/>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(ii)</w:t>
      </w:r>
      <w:r w:rsidRPr="001832F9">
        <w:rPr>
          <w:rFonts w:ascii="Times New Roman" w:eastAsia="SimSun" w:hAnsi="Times New Roman" w:cs="Times New Roman"/>
          <w:color w:val="1F497D" w:themeColor="text2"/>
          <w:sz w:val="20"/>
          <w:szCs w:val="20"/>
          <w:lang w:val="de-DE" w:eastAsia="zh-CN"/>
        </w:rPr>
        <w:tab/>
        <w:t>Blätter, die in Pappe von mindestens 250 g/m</w:t>
      </w:r>
      <w:r w:rsidRPr="001832F9">
        <w:rPr>
          <w:rFonts w:ascii="Times New Roman" w:eastAsia="SimSun" w:hAnsi="Times New Roman" w:cs="Times New Roman"/>
          <w:color w:val="1F497D" w:themeColor="text2"/>
          <w:sz w:val="20"/>
          <w:szCs w:val="20"/>
          <w:vertAlign w:val="superscript"/>
          <w:lang w:val="de-DE" w:eastAsia="zh-CN"/>
        </w:rPr>
        <w:t>2</w:t>
      </w:r>
      <w:r w:rsidRPr="001832F9">
        <w:rPr>
          <w:rFonts w:ascii="Times New Roman" w:eastAsia="SimSun" w:hAnsi="Times New Roman" w:cs="Times New Roman"/>
          <w:color w:val="1F497D" w:themeColor="text2"/>
          <w:sz w:val="20"/>
          <w:szCs w:val="20"/>
          <w:lang w:val="de-DE" w:eastAsia="zh-CN"/>
        </w:rPr>
        <w:t xml:space="preserve"> oder in Aluminiumbeuteln mit einer Sauerstoffdurchlässigkeit von höchstens 0,1 % gemäß der Norm ISO 15105-1:2007 verpackt sind;</w:t>
      </w:r>
    </w:p>
    <w:p w14:paraId="68549E30" w14:textId="10C12005" w:rsidR="0061302D" w:rsidRPr="001832F9" w:rsidRDefault="0061302D" w:rsidP="00F1241E">
      <w:pPr>
        <w:suppressAutoHyphens/>
        <w:kinsoku w:val="0"/>
        <w:overflowPunct w:val="0"/>
        <w:autoSpaceDE w:val="0"/>
        <w:autoSpaceDN w:val="0"/>
        <w:adjustRightInd w:val="0"/>
        <w:snapToGrid w:val="0"/>
        <w:spacing w:after="120" w:line="240" w:lineRule="atLeast"/>
        <w:ind w:left="3261" w:right="1134" w:hanging="426"/>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(iii)</w:t>
      </w:r>
      <w:r w:rsidRPr="001832F9">
        <w:rPr>
          <w:rFonts w:ascii="Times New Roman" w:eastAsia="SimSun" w:hAnsi="Times New Roman" w:cs="Times New Roman"/>
          <w:color w:val="1F497D" w:themeColor="text2"/>
          <w:sz w:val="20"/>
          <w:szCs w:val="20"/>
          <w:lang w:val="de-DE" w:eastAsia="zh-CN"/>
        </w:rPr>
        <w:tab/>
        <w:t>Rundfilter, die in Scheibenhaltern oder Verpackungen aus Pappe von mindestens 250 g/m</w:t>
      </w:r>
      <w:r w:rsidRPr="001832F9">
        <w:rPr>
          <w:rFonts w:ascii="Times New Roman" w:eastAsia="SimSun" w:hAnsi="Times New Roman" w:cs="Times New Roman"/>
          <w:color w:val="1F497D" w:themeColor="text2"/>
          <w:sz w:val="20"/>
          <w:szCs w:val="20"/>
          <w:vertAlign w:val="superscript"/>
          <w:lang w:val="de-DE" w:eastAsia="zh-CN"/>
        </w:rPr>
        <w:t>2</w:t>
      </w:r>
      <w:r w:rsidRPr="001832F9">
        <w:rPr>
          <w:rFonts w:ascii="Times New Roman" w:eastAsia="SimSun" w:hAnsi="Times New Roman" w:cs="Times New Roman"/>
          <w:color w:val="1F497D" w:themeColor="text2"/>
          <w:sz w:val="20"/>
          <w:szCs w:val="20"/>
          <w:lang w:val="de-DE" w:eastAsia="zh-CN"/>
        </w:rPr>
        <w:t xml:space="preserve"> oder einzeln in Beuteln aus Papier und Kunststoff von insgesamt mindestens 100 g/m</w:t>
      </w:r>
      <w:r w:rsidRPr="001832F9">
        <w:rPr>
          <w:rFonts w:ascii="Times New Roman" w:eastAsia="SimSun" w:hAnsi="Times New Roman" w:cs="Times New Roman"/>
          <w:color w:val="1F497D" w:themeColor="text2"/>
          <w:sz w:val="20"/>
          <w:szCs w:val="20"/>
          <w:vertAlign w:val="superscript"/>
          <w:lang w:val="de-DE" w:eastAsia="zh-CN"/>
        </w:rPr>
        <w:t>2</w:t>
      </w:r>
      <w:r w:rsidRPr="001832F9">
        <w:rPr>
          <w:rFonts w:ascii="Times New Roman" w:eastAsia="SimSun" w:hAnsi="Times New Roman" w:cs="Times New Roman"/>
          <w:color w:val="1F497D" w:themeColor="text2"/>
          <w:sz w:val="20"/>
          <w:szCs w:val="20"/>
          <w:lang w:val="de-DE" w:eastAsia="zh-CN"/>
        </w:rPr>
        <w:t xml:space="preserve"> verpackt sind.</w:t>
      </w:r>
      <w:r w:rsidR="00622278" w:rsidRPr="001832F9">
        <w:rPr>
          <w:rFonts w:ascii="Times New Roman" w:eastAsia="SimSun" w:hAnsi="Times New Roman" w:cs="Times New Roman"/>
          <w:color w:val="1F497D" w:themeColor="text2"/>
          <w:sz w:val="20"/>
          <w:szCs w:val="20"/>
          <w:lang w:val="de-DE" w:eastAsia="zh-CN"/>
        </w:rPr>
        <w:t>“</w:t>
      </w:r>
    </w:p>
    <w:p w14:paraId="74778FF2" w14:textId="4B27DDEC" w:rsidR="00622278" w:rsidRPr="001832F9" w:rsidRDefault="00622278" w:rsidP="006222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 wie</w:t>
      </w:r>
      <w:r w:rsidR="004F26A8" w:rsidRPr="001832F9">
        <w:rPr>
          <w:rFonts w:ascii="Times New Roman" w:eastAsia="Times New Roman" w:hAnsi="Times New Roman" w:cs="Times New Roman"/>
          <w:i/>
          <w:iCs/>
          <w:color w:val="1F497D" w:themeColor="text2"/>
          <w:sz w:val="20"/>
          <w:szCs w:val="20"/>
          <w:lang w:val="de-DE"/>
        </w:rPr>
        <w:t xml:space="preserv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ECE/TRANS/WP.15/AC.1/170, Anlage II</w:t>
      </w:r>
      <w:r w:rsidRPr="001832F9">
        <w:rPr>
          <w:rFonts w:ascii="Times New Roman" w:eastAsia="SimSun" w:hAnsi="Times New Roman" w:cs="Times New Roman"/>
          <w:i/>
          <w:iCs/>
          <w:color w:val="1F497D" w:themeColor="text2"/>
          <w:sz w:val="20"/>
          <w:szCs w:val="20"/>
          <w:lang w:val="de-DE" w:eastAsia="zh-CN"/>
        </w:rPr>
        <w:t>)</w:t>
      </w:r>
    </w:p>
    <w:p w14:paraId="309E9C63" w14:textId="77BBD605" w:rsidR="0061302D" w:rsidRPr="001832F9" w:rsidRDefault="00622278"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b/>
          <w:bCs/>
          <w:color w:val="1F497D" w:themeColor="text2"/>
          <w:sz w:val="20"/>
          <w:szCs w:val="20"/>
          <w:lang w:val="de-DE" w:eastAsia="zh-CN"/>
        </w:rPr>
        <w:t>404</w:t>
      </w:r>
      <w:r w:rsidR="0061302D" w:rsidRPr="001832F9">
        <w:rPr>
          <w:rFonts w:ascii="Times New Roman" w:eastAsia="SimSun" w:hAnsi="Times New Roman" w:cs="Times New Roman"/>
          <w:color w:val="1F497D" w:themeColor="text2"/>
          <w:sz w:val="20"/>
          <w:szCs w:val="20"/>
          <w:lang w:val="de-DE" w:eastAsia="zh-CN"/>
        </w:rPr>
        <w:tab/>
        <w:t>Fahrzeuge, die durch Natrium-Ionen-Batterien angetrieben werden und die keine anderen gefährlichen Güter enthalten, unterliegen nicht den übrigen Vorschriften des ADN, wenn die Batterie in einer Weise kurzgeschlossen ist, dass die Batterie keine elektrische Energie enthält. Der Kurzschluss der Batterie muss leicht nach-prüfbar sein (z. B. Stromschiene zwischen den Polen).</w:t>
      </w:r>
      <w:r w:rsidRPr="001832F9">
        <w:rPr>
          <w:rFonts w:ascii="Times New Roman" w:eastAsia="SimSun" w:hAnsi="Times New Roman" w:cs="Times New Roman"/>
          <w:color w:val="1F497D" w:themeColor="text2"/>
          <w:sz w:val="20"/>
          <w:szCs w:val="20"/>
          <w:lang w:val="de-DE" w:eastAsia="zh-CN"/>
        </w:rPr>
        <w:t>“</w:t>
      </w:r>
    </w:p>
    <w:p w14:paraId="5FB7B053" w14:textId="77777777" w:rsidR="00622278" w:rsidRPr="001832F9" w:rsidRDefault="00622278" w:rsidP="006222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398FA385" w14:textId="3306E383" w:rsidR="0061302D" w:rsidRPr="001832F9" w:rsidRDefault="00622278"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b/>
          <w:bCs/>
          <w:color w:val="1F497D" w:themeColor="text2"/>
          <w:sz w:val="20"/>
          <w:szCs w:val="20"/>
          <w:lang w:val="de-DE" w:eastAsia="zh-CN"/>
        </w:rPr>
        <w:t>405</w:t>
      </w:r>
      <w:r w:rsidR="0061302D" w:rsidRPr="001832F9">
        <w:rPr>
          <w:rFonts w:ascii="Times New Roman" w:eastAsia="SimSun" w:hAnsi="Times New Roman" w:cs="Times New Roman"/>
          <w:color w:val="1F497D" w:themeColor="text2"/>
          <w:sz w:val="20"/>
          <w:szCs w:val="20"/>
          <w:lang w:val="de-DE" w:eastAsia="zh-CN"/>
        </w:rPr>
        <w:tab/>
        <w:t>(bleibt offen)</w:t>
      </w:r>
      <w:r w:rsidRPr="001832F9">
        <w:rPr>
          <w:rFonts w:ascii="Times New Roman" w:eastAsia="SimSun" w:hAnsi="Times New Roman" w:cs="Times New Roman"/>
          <w:color w:val="1F497D" w:themeColor="text2"/>
          <w:sz w:val="20"/>
          <w:szCs w:val="20"/>
          <w:lang w:val="de-DE" w:eastAsia="zh-CN"/>
        </w:rPr>
        <w:t>“</w:t>
      </w:r>
    </w:p>
    <w:p w14:paraId="2D5E81A8" w14:textId="77777777" w:rsidR="00622278" w:rsidRPr="001832F9" w:rsidRDefault="00622278" w:rsidP="006222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4748BB62" w14:textId="77777777" w:rsidR="00F002FC" w:rsidRPr="001832F9" w:rsidRDefault="00F002FC">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29DE4057" w14:textId="2A52D882" w:rsidR="0061302D" w:rsidRPr="001832F9" w:rsidRDefault="00622278"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w:t>
      </w:r>
      <w:r w:rsidR="0061302D" w:rsidRPr="001832F9">
        <w:rPr>
          <w:rFonts w:ascii="Times New Roman" w:eastAsia="SimSun" w:hAnsi="Times New Roman" w:cs="Times New Roman"/>
          <w:b/>
          <w:bCs/>
          <w:color w:val="1F497D" w:themeColor="text2"/>
          <w:sz w:val="20"/>
          <w:szCs w:val="20"/>
          <w:lang w:val="de-DE" w:eastAsia="zh-CN"/>
        </w:rPr>
        <w:t>406</w:t>
      </w:r>
      <w:r w:rsidR="0061302D" w:rsidRPr="001832F9">
        <w:rPr>
          <w:rFonts w:ascii="Times New Roman" w:eastAsia="SimSun" w:hAnsi="Times New Roman" w:cs="Times New Roman"/>
          <w:color w:val="1F497D" w:themeColor="text2"/>
          <w:sz w:val="20"/>
          <w:szCs w:val="20"/>
          <w:lang w:val="de-DE" w:eastAsia="zh-CN"/>
        </w:rPr>
        <w:tab/>
        <w:t xml:space="preserve">Unter diese Eintragung fallende Stoffe dürfen in Druckgefäßen mit höchstens 1000 ml Inhalt in Übereinstimmung mit den Vorschriften für begrenzte Mengen des Kapitels 3.4 befördert werden. Das Druckgefäß muss den Vorschriften des Unterabschnitts 4.1.4.1 </w:t>
      </w:r>
      <w:r w:rsidR="007C6A95" w:rsidRPr="001832F9">
        <w:rPr>
          <w:rFonts w:ascii="Times New Roman" w:eastAsia="SimSun" w:hAnsi="Times New Roman" w:cs="Times New Roman"/>
          <w:color w:val="1F497D" w:themeColor="text2"/>
          <w:sz w:val="20"/>
          <w:szCs w:val="20"/>
          <w:lang w:val="de-DE" w:eastAsia="zh-CN"/>
        </w:rPr>
        <w:t xml:space="preserve">des ADR </w:t>
      </w:r>
      <w:r w:rsidR="0061302D" w:rsidRPr="001832F9">
        <w:rPr>
          <w:rFonts w:ascii="Times New Roman" w:eastAsia="SimSun" w:hAnsi="Times New Roman" w:cs="Times New Roman"/>
          <w:color w:val="1F497D" w:themeColor="text2"/>
          <w:sz w:val="20"/>
          <w:szCs w:val="20"/>
          <w:lang w:val="de-DE" w:eastAsia="zh-CN"/>
        </w:rPr>
        <w:t>Verpackungsanweisung P 200 entsprechen und darf ein Produkt aus Prüfdruck und Fassungsraum von höchstens 15,2 MPa∙l (152 bar∙l) nicht überschrei-ten. Die Druckgefäße dürfen nicht mit anderen gefährlichen Gütern zusammen verpackt werden.</w:t>
      </w:r>
      <w:r w:rsidRPr="001832F9">
        <w:rPr>
          <w:rFonts w:ascii="Times New Roman" w:eastAsia="SimSun" w:hAnsi="Times New Roman" w:cs="Times New Roman"/>
          <w:color w:val="1F497D" w:themeColor="text2"/>
          <w:sz w:val="20"/>
          <w:szCs w:val="20"/>
          <w:lang w:val="de-DE" w:eastAsia="zh-CN"/>
        </w:rPr>
        <w:t>“</w:t>
      </w:r>
    </w:p>
    <w:p w14:paraId="4D9464D6" w14:textId="77777777" w:rsidR="00622278" w:rsidRPr="001832F9" w:rsidRDefault="00622278" w:rsidP="006222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wie geändert in </w:t>
      </w:r>
      <w:r w:rsidRPr="001832F9">
        <w:rPr>
          <w:rFonts w:ascii="Times New Roman" w:eastAsia="Times New Roman" w:hAnsi="Times New Roman" w:cs="Times New Roman"/>
          <w:i/>
          <w:iCs/>
          <w:color w:val="1F497D" w:themeColor="text2"/>
          <w:sz w:val="20"/>
          <w:szCs w:val="20"/>
          <w:lang w:val="de-DE"/>
        </w:rPr>
        <w:t>ECE/TRANS/WP.15/AC.1/170, Anlage II</w:t>
      </w:r>
      <w:r w:rsidRPr="001832F9">
        <w:rPr>
          <w:rFonts w:ascii="Times New Roman" w:eastAsia="SimSun" w:hAnsi="Times New Roman" w:cs="Times New Roman"/>
          <w:i/>
          <w:iCs/>
          <w:color w:val="1F497D" w:themeColor="text2"/>
          <w:sz w:val="20"/>
          <w:szCs w:val="20"/>
          <w:lang w:val="de-DE" w:eastAsia="zh-CN"/>
        </w:rPr>
        <w:t>)</w:t>
      </w:r>
    </w:p>
    <w:p w14:paraId="7CF8209D" w14:textId="5AD52463" w:rsidR="0061302D" w:rsidRPr="001832F9" w:rsidRDefault="007C6A95"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b/>
          <w:bCs/>
          <w:color w:val="1F497D" w:themeColor="text2"/>
          <w:sz w:val="20"/>
          <w:szCs w:val="20"/>
          <w:lang w:val="de-DE" w:eastAsia="zh-CN"/>
        </w:rPr>
        <w:t>407</w:t>
      </w:r>
      <w:r w:rsidR="0061302D" w:rsidRPr="001832F9">
        <w:rPr>
          <w:rFonts w:ascii="Times New Roman" w:eastAsia="SimSun" w:hAnsi="Times New Roman" w:cs="Times New Roman"/>
          <w:color w:val="1F497D" w:themeColor="text2"/>
          <w:sz w:val="20"/>
          <w:szCs w:val="20"/>
          <w:lang w:val="de-DE" w:eastAsia="zh-CN"/>
        </w:rPr>
        <w:tab/>
        <w:t>Feuerlöschmittel-Dispergiervorrichtungen sind Gegenstände, die einen pyrotechnischen Satz enthalten und dafür vorgesehen sind, bei Auslösung ein Feuerlöschmittel (oder -aerosol) zu versprühen, und die keine anderen gefährlichen Güter enthalten. Diese Gegenstände müssen versandfertig verpackt die Kriterien für die Unterklasse 1.4 Verträglichkeitsgruppe S erfüllen, wenn sie in Übereinstimmung mit der Prüfreihe 6 c) des Handbuchs Prüfungen und Kriterien Teil I Abschnitt 16 geprüft werden. Die Vorrichtung muss entweder mit entfernten Auslöseeinrichtungen oder mit mindestens zwei unabhängigen Mitteln zur Verhinderung einer unbeabsichtigten Auslösung befördert werden.</w:t>
      </w:r>
    </w:p>
    <w:p w14:paraId="0FF056D7" w14:textId="77777777" w:rsidR="0061302D" w:rsidRPr="001832F9" w:rsidRDefault="0061302D" w:rsidP="00F1241E">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Feuerlöschmittel-Dispergiervorrichtungen dürfen nur dann der Klasse 9, UN-Nummer 3559 zugeordnet werden, wenn die folgenden zusätzlichen Bedingungen erfüllt sind:</w:t>
      </w:r>
    </w:p>
    <w:p w14:paraId="4570894E" w14:textId="77777777" w:rsidR="0061302D" w:rsidRPr="001832F9" w:rsidRDefault="0061302D" w:rsidP="00F1241E">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w:t>
      </w:r>
      <w:r w:rsidRPr="001832F9">
        <w:rPr>
          <w:rFonts w:ascii="Times New Roman" w:eastAsia="SimSun" w:hAnsi="Times New Roman" w:cs="Times New Roman"/>
          <w:color w:val="1F497D" w:themeColor="text2"/>
          <w:sz w:val="20"/>
          <w:szCs w:val="20"/>
          <w:lang w:val="de-DE" w:eastAsia="zh-CN"/>
        </w:rPr>
        <w:tab/>
        <w:t>die Vorrichtung erfüllt die Ausschlusskriterien des Absatzes 2.2.1.1.8.2 b), c) und d);</w:t>
      </w:r>
    </w:p>
    <w:p w14:paraId="69EE9806" w14:textId="77777777" w:rsidR="0061302D" w:rsidRPr="001832F9" w:rsidRDefault="0061302D" w:rsidP="00F1241E">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w:t>
      </w:r>
      <w:r w:rsidRPr="001832F9">
        <w:rPr>
          <w:rFonts w:ascii="Times New Roman" w:eastAsia="SimSun" w:hAnsi="Times New Roman" w:cs="Times New Roman"/>
          <w:color w:val="1F497D" w:themeColor="text2"/>
          <w:sz w:val="20"/>
          <w:szCs w:val="20"/>
          <w:lang w:val="de-DE" w:eastAsia="zh-CN"/>
        </w:rPr>
        <w:tab/>
        <w:t>das Löschmittel gilt in Übereinstimmung mit internationalen oder regionalen Normen (z. B. der Norm des nationalen Feuerschutzverbandes der Vereinigten Staaten von Amerika für ortsfeste Aerosol-Feuerlöschsysteme NFPA 2010) als sicher für normal genutzte Räume;</w:t>
      </w:r>
    </w:p>
    <w:p w14:paraId="390790B7" w14:textId="77777777" w:rsidR="0061302D" w:rsidRPr="001832F9" w:rsidRDefault="0061302D" w:rsidP="00F1241E">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c)</w:t>
      </w:r>
      <w:r w:rsidRPr="001832F9">
        <w:rPr>
          <w:rFonts w:ascii="Times New Roman" w:eastAsia="SimSun" w:hAnsi="Times New Roman" w:cs="Times New Roman"/>
          <w:color w:val="1F497D" w:themeColor="text2"/>
          <w:sz w:val="20"/>
          <w:szCs w:val="20"/>
          <w:lang w:val="de-DE" w:eastAsia="zh-CN"/>
        </w:rPr>
        <w:tab/>
        <w:t>der Gegenstand ist so verpackt, dass die Temperaturen an der Außenseite des Versandstücks im Falle einer Auslösung 200 °C nicht überschreiten;</w:t>
      </w:r>
    </w:p>
    <w:p w14:paraId="3E64902D" w14:textId="7E790050" w:rsidR="0061302D" w:rsidRPr="001832F9" w:rsidRDefault="0061302D" w:rsidP="00F1241E">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d)</w:t>
      </w:r>
      <w:r w:rsidRPr="001832F9">
        <w:rPr>
          <w:rFonts w:ascii="Times New Roman" w:eastAsia="SimSun" w:hAnsi="Times New Roman" w:cs="Times New Roman"/>
          <w:color w:val="1F497D" w:themeColor="text2"/>
          <w:sz w:val="20"/>
          <w:szCs w:val="20"/>
          <w:lang w:val="de-DE" w:eastAsia="zh-CN"/>
        </w:rPr>
        <w:tab/>
        <w:t>diese Eintragung wird nur mit Zustimmung der zuständigen Behörde des Herstellungslandes</w:t>
      </w:r>
      <w:r w:rsidRPr="001832F9">
        <w:rPr>
          <w:rFonts w:ascii="Times New Roman" w:eastAsia="SimSun" w:hAnsi="Times New Roman" w:cs="Times New Roman"/>
          <w:color w:val="1F497D" w:themeColor="text2"/>
          <w:sz w:val="20"/>
          <w:szCs w:val="20"/>
          <w:vertAlign w:val="superscript"/>
          <w:lang w:val="de-DE" w:eastAsia="zh-CN"/>
        </w:rPr>
        <w:t>*)</w:t>
      </w:r>
      <w:r w:rsidRPr="001832F9">
        <w:rPr>
          <w:rFonts w:ascii="Times New Roman" w:eastAsia="SimSun" w:hAnsi="Times New Roman" w:cs="Times New Roman"/>
          <w:color w:val="1F497D" w:themeColor="text2"/>
          <w:sz w:val="20"/>
          <w:szCs w:val="20"/>
          <w:lang w:val="de-DE" w:eastAsia="zh-CN"/>
        </w:rPr>
        <w:t xml:space="preserve"> verwendet.</w:t>
      </w:r>
    </w:p>
    <w:p w14:paraId="05BF42D6" w14:textId="52E5D2F7" w:rsidR="0061302D" w:rsidRPr="001832F9" w:rsidRDefault="0061302D" w:rsidP="00F1241E">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Diese Eintragung gilt nicht für </w:t>
      </w:r>
      <w:r w:rsidR="007C6A95"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SICHERHEITSEINRICHTUNGEN, elektrische Auslösung</w:t>
      </w:r>
      <w:r w:rsidR="007C6A95"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die in der Sondervorschrift 280 (UN-Nummer 3268) beschrieben sind.</w:t>
      </w:r>
    </w:p>
    <w:p w14:paraId="1573C391" w14:textId="77777777" w:rsidR="0061302D" w:rsidRPr="001832F9" w:rsidRDefault="0061302D"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___</w:t>
      </w:r>
    </w:p>
    <w:p w14:paraId="15225185" w14:textId="7ADB1207" w:rsidR="0061302D" w:rsidRPr="001832F9" w:rsidRDefault="0061302D" w:rsidP="00F1241E">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vertAlign w:val="superscript"/>
          <w:lang w:val="de-DE" w:eastAsia="zh-CN"/>
        </w:rPr>
        <w:t>*)</w:t>
      </w:r>
      <w:r w:rsidRPr="001832F9">
        <w:rPr>
          <w:rFonts w:ascii="Times New Roman" w:eastAsia="SimSun" w:hAnsi="Times New Roman" w:cs="Times New Roman"/>
          <w:color w:val="1F497D" w:themeColor="text2"/>
          <w:sz w:val="20"/>
          <w:szCs w:val="20"/>
          <w:lang w:val="de-DE" w:eastAsia="zh-CN"/>
        </w:rPr>
        <w:tab/>
        <w:t>Wenn das Herstellungsland keine Vertragspartei des ADN ist, muss die Zustimmung von der zuständigen Behörde einer Vertragspartei des ADN anerkannt werden.</w:t>
      </w:r>
      <w:r w:rsidR="00622278" w:rsidRPr="001832F9">
        <w:rPr>
          <w:rFonts w:ascii="Times New Roman" w:eastAsia="SimSun" w:hAnsi="Times New Roman" w:cs="Times New Roman"/>
          <w:color w:val="1F497D" w:themeColor="text2"/>
          <w:sz w:val="20"/>
          <w:szCs w:val="20"/>
          <w:lang w:val="de-DE" w:eastAsia="zh-CN"/>
        </w:rPr>
        <w:t>“</w:t>
      </w:r>
    </w:p>
    <w:p w14:paraId="69644E47" w14:textId="77777777" w:rsidR="00622278" w:rsidRPr="001832F9" w:rsidRDefault="00622278" w:rsidP="00622278">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wie geändert in </w:t>
      </w:r>
      <w:r w:rsidRPr="001832F9">
        <w:rPr>
          <w:rFonts w:ascii="Times New Roman" w:eastAsia="Times New Roman" w:hAnsi="Times New Roman" w:cs="Times New Roman"/>
          <w:i/>
          <w:iCs/>
          <w:color w:val="1F497D" w:themeColor="text2"/>
          <w:sz w:val="20"/>
          <w:szCs w:val="20"/>
          <w:lang w:val="de-DE"/>
        </w:rPr>
        <w:t>ECE/TRANS/WP.15/AC.1/170, Anlage II</w:t>
      </w:r>
      <w:r w:rsidRPr="001832F9">
        <w:rPr>
          <w:rFonts w:ascii="Times New Roman" w:eastAsia="SimSun" w:hAnsi="Times New Roman" w:cs="Times New Roman"/>
          <w:i/>
          <w:iCs/>
          <w:color w:val="1F497D" w:themeColor="text2"/>
          <w:sz w:val="20"/>
          <w:szCs w:val="20"/>
          <w:lang w:val="de-DE" w:eastAsia="zh-CN"/>
        </w:rPr>
        <w:t>)</w:t>
      </w:r>
    </w:p>
    <w:p w14:paraId="729468B8" w14:textId="77777777" w:rsidR="00754C8A" w:rsidRPr="001832F9" w:rsidRDefault="00754C8A">
      <w:pPr>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br w:type="page"/>
      </w:r>
    </w:p>
    <w:p w14:paraId="2945E375" w14:textId="0C6750D3" w:rsidR="0061302D" w:rsidRPr="001832F9" w:rsidRDefault="00622278"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w:t>
      </w:r>
      <w:r w:rsidR="0061302D" w:rsidRPr="001832F9">
        <w:rPr>
          <w:rFonts w:ascii="Times New Roman" w:eastAsia="SimSun" w:hAnsi="Times New Roman" w:cs="Times New Roman"/>
          <w:b/>
          <w:bCs/>
          <w:color w:val="1F497D" w:themeColor="text2"/>
          <w:sz w:val="20"/>
          <w:szCs w:val="20"/>
          <w:lang w:val="de-DE" w:eastAsia="zh-CN"/>
        </w:rPr>
        <w:t>408</w:t>
      </w:r>
      <w:r w:rsidR="0061302D" w:rsidRPr="001832F9">
        <w:rPr>
          <w:rFonts w:ascii="Times New Roman" w:eastAsia="SimSun" w:hAnsi="Times New Roman" w:cs="Times New Roman"/>
          <w:color w:val="1F497D" w:themeColor="text2"/>
          <w:sz w:val="20"/>
          <w:szCs w:val="20"/>
          <w:lang w:val="de-DE" w:eastAsia="zh-CN"/>
        </w:rPr>
        <w:tab/>
        <w:t>Diese Eintragung gilt nur für wässerige Lösungen, die aus Wasser, Tetramethylam-moniumhydroxid (TMAH) und nicht mehr als 1 % anderen Bestandteilen bestehen. Andere Zubereitungen, die Tetramethylammoniumhydroxid enthalten, müssen einer entsprechenden Gattungseintragung oder n.a.g.-Eintragung zugeordnet werden (z. B. UN 2927 GIFTIGER ORGANISCHER FLÜSSIGER STOFF, ÄTZEND, N.A.G.), mit folgenden Ausnahmen:</w:t>
      </w:r>
    </w:p>
    <w:p w14:paraId="512C446C" w14:textId="77777777" w:rsidR="0061302D" w:rsidRPr="001832F9" w:rsidRDefault="0061302D" w:rsidP="00622278">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a)</w:t>
      </w:r>
      <w:r w:rsidRPr="001832F9">
        <w:rPr>
          <w:rFonts w:ascii="Times New Roman" w:eastAsia="SimSun" w:hAnsi="Times New Roman" w:cs="Times New Roman"/>
          <w:color w:val="1F497D" w:themeColor="text2"/>
          <w:sz w:val="20"/>
          <w:szCs w:val="20"/>
          <w:lang w:val="de-DE" w:eastAsia="zh-CN"/>
        </w:rPr>
        <w:tab/>
        <w:t>andere Zubereitungen, die ein Tensid in einer Konzentration von mehr als 1 % und mindestens 8,75 % Tetramethylammoniumhydroxid enthalten, sind der Ein-tragung UN 2927 GIFTIGER ORGANISCHER FLÜSSIGER STOFF, ÄTZEND, N.A.G., Verpackungsgruppe I zuzuordnen; und</w:t>
      </w:r>
    </w:p>
    <w:p w14:paraId="69FE528A" w14:textId="55DB2B17" w:rsidR="0061302D" w:rsidRPr="001832F9" w:rsidRDefault="0061302D" w:rsidP="00622278">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b)</w:t>
      </w:r>
      <w:r w:rsidRPr="001832F9">
        <w:rPr>
          <w:rFonts w:ascii="Times New Roman" w:eastAsia="SimSun" w:hAnsi="Times New Roman" w:cs="Times New Roman"/>
          <w:color w:val="1F497D" w:themeColor="text2"/>
          <w:sz w:val="20"/>
          <w:szCs w:val="20"/>
          <w:lang w:val="de-DE" w:eastAsia="zh-CN"/>
        </w:rPr>
        <w:tab/>
        <w:t>andere Zubereitungen, die ein Tensid in einer Konzentration von mehr als 1 % und mehr als 2,38 %, aber weniger als 8,75 % Tetramethylammoniumhydroxid enthalten, müssen der Eintragung UN 2927, GIFTIGER ORGANISCHER FLÜSSIGER STOFF, ÄTZEND, N.A.G., Verpackungsgruppe II zugeordnet werden.</w:t>
      </w:r>
      <w:r w:rsidR="00F1241E" w:rsidRPr="001832F9">
        <w:rPr>
          <w:rFonts w:ascii="Times New Roman" w:eastAsia="SimSun" w:hAnsi="Times New Roman" w:cs="Times New Roman"/>
          <w:color w:val="1F497D" w:themeColor="text2"/>
          <w:sz w:val="20"/>
          <w:szCs w:val="20"/>
          <w:lang w:val="de-DE" w:eastAsia="zh-CN"/>
        </w:rPr>
        <w:t>“</w:t>
      </w:r>
    </w:p>
    <w:p w14:paraId="008C48F4" w14:textId="77777777" w:rsidR="00400110" w:rsidRPr="001832F9" w:rsidRDefault="00400110" w:rsidP="00400110">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wie geändert in </w:t>
      </w:r>
      <w:r w:rsidRPr="001832F9">
        <w:rPr>
          <w:rFonts w:ascii="Times New Roman" w:eastAsia="Times New Roman" w:hAnsi="Times New Roman" w:cs="Times New Roman"/>
          <w:i/>
          <w:iCs/>
          <w:color w:val="1F497D" w:themeColor="text2"/>
          <w:sz w:val="20"/>
          <w:szCs w:val="20"/>
          <w:lang w:val="de-DE"/>
        </w:rPr>
        <w:t>ECE/TRANS/WP.15/AC.1/170, Anlage II</w:t>
      </w:r>
      <w:r w:rsidRPr="001832F9">
        <w:rPr>
          <w:rFonts w:ascii="Times New Roman" w:eastAsia="SimSun" w:hAnsi="Times New Roman" w:cs="Times New Roman"/>
          <w:i/>
          <w:iCs/>
          <w:color w:val="1F497D" w:themeColor="text2"/>
          <w:sz w:val="20"/>
          <w:szCs w:val="20"/>
          <w:lang w:val="de-DE" w:eastAsia="zh-CN"/>
        </w:rPr>
        <w:t>)</w:t>
      </w:r>
    </w:p>
    <w:p w14:paraId="1A604699" w14:textId="20D765AD" w:rsidR="0061302D" w:rsidRPr="001832F9" w:rsidRDefault="00F1241E" w:rsidP="0061302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0061302D" w:rsidRPr="001832F9">
        <w:rPr>
          <w:rFonts w:ascii="Times New Roman" w:eastAsia="SimSun" w:hAnsi="Times New Roman" w:cs="Times New Roman"/>
          <w:b/>
          <w:bCs/>
          <w:sz w:val="20"/>
          <w:szCs w:val="20"/>
          <w:lang w:val="de-DE" w:eastAsia="zh-CN"/>
        </w:rPr>
        <w:t>677</w:t>
      </w:r>
      <w:r w:rsidR="0061302D" w:rsidRPr="001832F9">
        <w:rPr>
          <w:rFonts w:ascii="Times New Roman" w:eastAsia="SimSun" w:hAnsi="Times New Roman" w:cs="Times New Roman"/>
          <w:sz w:val="20"/>
          <w:szCs w:val="20"/>
          <w:lang w:val="de-DE" w:eastAsia="zh-CN"/>
        </w:rPr>
        <w:tab/>
        <w:t xml:space="preserve">Zellen und Batterien, bei denen nach Sondervorschrift 376 festgestellt wurde, dass sie beschädigt oder defekt sind und unter normalen Beförderungsbedingungen zu einer schnellen Zerlegung, gefährlichen Reaktion, Flammenbildung, gefährlichen Wärmeentwicklung oder einem gefährlichen Ausstoß giftiger, ätzender oder entzündbarer Gase oder Dämpfe neigen, sind der Beförderungskategorie 0 zuzuordnen. Im Beförderungspapier ist die Angabe </w:t>
      </w:r>
      <w:r w:rsidRPr="001832F9">
        <w:rPr>
          <w:rFonts w:ascii="Times New Roman" w:eastAsia="SimSun" w:hAnsi="Times New Roman" w:cs="Times New Roman"/>
          <w:sz w:val="20"/>
          <w:szCs w:val="20"/>
          <w:lang w:val="de-DE" w:eastAsia="zh-CN"/>
        </w:rPr>
        <w:t>„</w:t>
      </w:r>
      <w:r w:rsidR="0061302D" w:rsidRPr="001832F9">
        <w:rPr>
          <w:rFonts w:ascii="Times New Roman" w:eastAsia="SimSun" w:hAnsi="Times New Roman" w:cs="Times New Roman"/>
          <w:sz w:val="20"/>
          <w:szCs w:val="20"/>
          <w:lang w:val="de-DE" w:eastAsia="zh-CN"/>
        </w:rPr>
        <w:t>BEFÖRDERUNG NACH SONDERVORSCHRIFT 376</w:t>
      </w:r>
      <w:r w:rsidRPr="001832F9">
        <w:rPr>
          <w:rFonts w:ascii="Times New Roman" w:eastAsia="SimSun" w:hAnsi="Times New Roman" w:cs="Times New Roman"/>
          <w:sz w:val="20"/>
          <w:szCs w:val="20"/>
          <w:lang w:val="de-DE" w:eastAsia="zh-CN"/>
        </w:rPr>
        <w:t>“</w:t>
      </w:r>
      <w:r w:rsidR="0061302D" w:rsidRPr="001832F9">
        <w:rPr>
          <w:rFonts w:ascii="Times New Roman" w:eastAsia="SimSun" w:hAnsi="Times New Roman" w:cs="Times New Roman"/>
          <w:sz w:val="20"/>
          <w:szCs w:val="20"/>
          <w:lang w:val="de-DE" w:eastAsia="zh-CN"/>
        </w:rPr>
        <w:t xml:space="preserve"> durch die Angabe </w:t>
      </w:r>
      <w:r w:rsidRPr="001832F9">
        <w:rPr>
          <w:rFonts w:ascii="Times New Roman" w:eastAsia="SimSun" w:hAnsi="Times New Roman" w:cs="Times New Roman"/>
          <w:sz w:val="20"/>
          <w:szCs w:val="20"/>
          <w:lang w:val="de-DE" w:eastAsia="zh-CN"/>
        </w:rPr>
        <w:t>„</w:t>
      </w:r>
      <w:r w:rsidR="0061302D" w:rsidRPr="001832F9">
        <w:rPr>
          <w:rFonts w:ascii="Times New Roman" w:eastAsia="SimSun" w:hAnsi="Times New Roman" w:cs="Times New Roman"/>
          <w:sz w:val="20"/>
          <w:szCs w:val="20"/>
          <w:lang w:val="de-DE" w:eastAsia="zh-CN"/>
        </w:rPr>
        <w:t>BEFÖRDERUNGSKATEGORIE 0</w:t>
      </w:r>
      <w:r w:rsidRPr="001832F9">
        <w:rPr>
          <w:rFonts w:ascii="Times New Roman" w:eastAsia="SimSun" w:hAnsi="Times New Roman" w:cs="Times New Roman"/>
          <w:sz w:val="20"/>
          <w:szCs w:val="20"/>
          <w:lang w:val="de-DE" w:eastAsia="zh-CN"/>
        </w:rPr>
        <w:t>“</w:t>
      </w:r>
      <w:r w:rsidR="0061302D" w:rsidRPr="001832F9">
        <w:rPr>
          <w:rFonts w:ascii="Times New Roman" w:eastAsia="SimSun" w:hAnsi="Times New Roman" w:cs="Times New Roman"/>
          <w:sz w:val="20"/>
          <w:szCs w:val="20"/>
          <w:lang w:val="de-DE" w:eastAsia="zh-CN"/>
        </w:rPr>
        <w:t xml:space="preserve"> zu ergänzen.</w:t>
      </w:r>
      <w:r w:rsidR="00622278" w:rsidRPr="001832F9">
        <w:rPr>
          <w:rFonts w:ascii="Times New Roman" w:eastAsia="SimSun" w:hAnsi="Times New Roman" w:cs="Times New Roman"/>
          <w:sz w:val="20"/>
          <w:szCs w:val="20"/>
          <w:lang w:val="de-DE" w:eastAsia="zh-CN"/>
        </w:rPr>
        <w:t>“.</w:t>
      </w:r>
    </w:p>
    <w:p w14:paraId="3374A1A0" w14:textId="795B0CAC"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13827794" w14:textId="618A4990" w:rsidR="00A10E78" w:rsidRPr="001832F9" w:rsidRDefault="00A10E78" w:rsidP="00A10E7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SimSun" w:hAnsi="Times New Roman" w:cs="Times New Roman"/>
          <w:b/>
          <w:sz w:val="24"/>
          <w:szCs w:val="20"/>
          <w:lang w:val="de-DE" w:eastAsia="zh-CN"/>
        </w:rPr>
      </w:pPr>
      <w:r w:rsidRPr="001832F9">
        <w:rPr>
          <w:rFonts w:ascii="Times New Roman" w:eastAsia="SimSun" w:hAnsi="Times New Roman" w:cs="Times New Roman"/>
          <w:b/>
          <w:sz w:val="24"/>
          <w:szCs w:val="20"/>
          <w:lang w:val="de-DE" w:eastAsia="zh-CN"/>
        </w:rPr>
        <w:tab/>
      </w:r>
      <w:r w:rsidRPr="001832F9">
        <w:rPr>
          <w:rFonts w:ascii="Times New Roman" w:eastAsia="SimSun" w:hAnsi="Times New Roman" w:cs="Times New Roman"/>
          <w:b/>
          <w:sz w:val="24"/>
          <w:szCs w:val="20"/>
          <w:lang w:val="de-DE" w:eastAsia="zh-CN"/>
        </w:rPr>
        <w:tab/>
        <w:t>Kapitel 5.2</w:t>
      </w:r>
    </w:p>
    <w:p w14:paraId="717C3493" w14:textId="44EA708B" w:rsidR="00F20C50" w:rsidRPr="001832F9" w:rsidRDefault="00A10E78" w:rsidP="00F20C5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5.2.1.9</w:t>
      </w:r>
      <w:r w:rsidRPr="001832F9">
        <w:rPr>
          <w:rFonts w:ascii="Times New Roman" w:eastAsia="SimSun" w:hAnsi="Times New Roman" w:cs="Times New Roman"/>
          <w:color w:val="1F497D" w:themeColor="text2"/>
          <w:sz w:val="20"/>
          <w:szCs w:val="20"/>
          <w:lang w:val="de-DE" w:eastAsia="zh-CN"/>
        </w:rPr>
        <w:tab/>
      </w:r>
      <w:r w:rsidR="00F20C50" w:rsidRPr="001832F9">
        <w:rPr>
          <w:rFonts w:ascii="Times New Roman" w:eastAsia="SimSun" w:hAnsi="Times New Roman" w:cs="Times New Roman"/>
          <w:color w:val="1F497D" w:themeColor="text2"/>
          <w:sz w:val="20"/>
          <w:szCs w:val="20"/>
          <w:lang w:val="de-DE" w:eastAsia="zh-CN"/>
        </w:rPr>
        <w:t>„</w:t>
      </w:r>
      <w:r w:rsidR="00F20C50" w:rsidRPr="001832F9">
        <w:rPr>
          <w:rFonts w:ascii="Times New Roman" w:eastAsia="SimSun" w:hAnsi="Times New Roman" w:cs="Times New Roman"/>
          <w:b/>
          <w:bCs/>
          <w:color w:val="1F497D" w:themeColor="text2"/>
          <w:sz w:val="20"/>
          <w:szCs w:val="20"/>
          <w:lang w:val="de-DE" w:eastAsia="zh-CN"/>
        </w:rPr>
        <w:t>Lithiumbatterien</w:t>
      </w:r>
      <w:r w:rsidR="00F20C50" w:rsidRPr="001832F9">
        <w:rPr>
          <w:rFonts w:ascii="Times New Roman" w:eastAsia="SimSun" w:hAnsi="Times New Roman" w:cs="Times New Roman"/>
          <w:color w:val="1F497D" w:themeColor="text2"/>
          <w:sz w:val="20"/>
          <w:szCs w:val="20"/>
          <w:lang w:val="de-DE" w:eastAsia="zh-CN"/>
        </w:rPr>
        <w:t>“ ändern in: „</w:t>
      </w:r>
      <w:r w:rsidR="00F20C50" w:rsidRPr="001832F9">
        <w:rPr>
          <w:rFonts w:ascii="Times New Roman" w:eastAsia="SimSun" w:hAnsi="Times New Roman" w:cs="Times New Roman"/>
          <w:b/>
          <w:bCs/>
          <w:color w:val="1F497D" w:themeColor="text2"/>
          <w:sz w:val="20"/>
          <w:szCs w:val="20"/>
          <w:lang w:val="de-DE" w:eastAsia="zh-CN"/>
        </w:rPr>
        <w:t>Lithiumbatterien oder Natrium-Ionen-Batterien</w:t>
      </w:r>
      <w:r w:rsidR="00F20C50" w:rsidRPr="001832F9">
        <w:rPr>
          <w:rFonts w:ascii="Times New Roman" w:eastAsia="SimSun" w:hAnsi="Times New Roman" w:cs="Times New Roman"/>
          <w:color w:val="1F497D" w:themeColor="text2"/>
          <w:sz w:val="20"/>
          <w:szCs w:val="20"/>
          <w:lang w:val="de-DE" w:eastAsia="zh-CN"/>
        </w:rPr>
        <w:t>“.</w:t>
      </w:r>
    </w:p>
    <w:p w14:paraId="10416A66" w14:textId="36BAA10D" w:rsidR="00A10E78" w:rsidRPr="001832F9" w:rsidRDefault="00A10E78" w:rsidP="001F504B">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1F504B"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68151BC8" w14:textId="749A262D" w:rsidR="00B974E4" w:rsidRPr="001832F9" w:rsidRDefault="00A10E78" w:rsidP="00B974E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5.2.1.9.1</w:t>
      </w:r>
      <w:r w:rsidRPr="001832F9">
        <w:rPr>
          <w:rFonts w:ascii="Times New Roman" w:eastAsia="SimSun" w:hAnsi="Times New Roman" w:cs="Times New Roman"/>
          <w:color w:val="1F497D" w:themeColor="text2"/>
          <w:sz w:val="20"/>
          <w:szCs w:val="20"/>
          <w:lang w:val="de-DE" w:eastAsia="zh-CN"/>
        </w:rPr>
        <w:tab/>
      </w:r>
      <w:r w:rsidR="00B974E4" w:rsidRPr="001832F9">
        <w:rPr>
          <w:rFonts w:ascii="Times New Roman" w:eastAsia="SimSun" w:hAnsi="Times New Roman" w:cs="Times New Roman"/>
          <w:color w:val="1F497D" w:themeColor="text2"/>
          <w:sz w:val="20"/>
          <w:szCs w:val="20"/>
          <w:lang w:val="de-DE" w:eastAsia="zh-CN"/>
        </w:rPr>
        <w:t>„Lithiumzellen oder -batterien“ ändern in: „Lithiumzellen oder -batterien oder Natrium-Ionen-Zellen oder -Batterien“.</w:t>
      </w:r>
    </w:p>
    <w:p w14:paraId="3F40E55D" w14:textId="7F6FAF70" w:rsidR="00A10E78" w:rsidRPr="001832F9" w:rsidRDefault="00A10E78" w:rsidP="001F504B">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1F504B" w:rsidRPr="001832F9">
        <w:rPr>
          <w:rFonts w:ascii="Times New Roman" w:eastAsia="SimSun" w:hAnsi="Times New Roman" w:cs="Times New Roman"/>
          <w:i/>
          <w:iCs/>
          <w:color w:val="1F497D" w:themeColor="text2"/>
          <w:sz w:val="20"/>
          <w:szCs w:val="20"/>
          <w:lang w:val="de-DE" w:eastAsia="zh-CN"/>
        </w:rPr>
        <w:t>wie geändert in</w:t>
      </w:r>
      <w:r w:rsidRPr="001832F9">
        <w:rPr>
          <w:rFonts w:ascii="Times New Roman" w:eastAsia="SimSun" w:hAnsi="Times New Roman" w:cs="Times New Roman"/>
          <w:i/>
          <w:iCs/>
          <w:color w:val="1F497D" w:themeColor="text2"/>
          <w:sz w:val="20"/>
          <w:szCs w:val="20"/>
          <w:lang w:val="de-DE" w:eastAsia="zh-CN"/>
        </w:rPr>
        <w:t xml:space="preserve">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52FBD642" w14:textId="2F5FEBD6" w:rsidR="00B974E4" w:rsidRPr="001832F9" w:rsidRDefault="00A10E78" w:rsidP="00B974E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5.2.1.9.1</w:t>
      </w:r>
      <w:r w:rsidRPr="001832F9">
        <w:rPr>
          <w:rFonts w:ascii="Times New Roman" w:eastAsia="SimSun" w:hAnsi="Times New Roman" w:cs="Times New Roman"/>
          <w:i/>
          <w:iCs/>
          <w:color w:val="1F497D" w:themeColor="text2"/>
          <w:sz w:val="20"/>
          <w:szCs w:val="20"/>
          <w:lang w:val="de-DE" w:eastAsia="zh-CN"/>
        </w:rPr>
        <w:tab/>
      </w:r>
      <w:r w:rsidR="00B974E4" w:rsidRPr="001832F9">
        <w:rPr>
          <w:rFonts w:ascii="Times New Roman" w:eastAsia="SimSun" w:hAnsi="Times New Roman" w:cs="Times New Roman"/>
          <w:color w:val="1F497D" w:themeColor="text2"/>
          <w:sz w:val="20"/>
          <w:szCs w:val="20"/>
          <w:lang w:val="de-DE" w:eastAsia="zh-CN"/>
        </w:rPr>
        <w:t>Nach „Sondervorschrift 188“ einfügen: „oder 400“.</w:t>
      </w:r>
    </w:p>
    <w:p w14:paraId="5CD730FE" w14:textId="359B5795"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7D70DC77" w14:textId="6780787A" w:rsidR="00B974E4" w:rsidRPr="001832F9" w:rsidRDefault="00A10E78" w:rsidP="00B974E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5.2.1.9.2</w:t>
      </w:r>
      <w:r w:rsidRPr="001832F9">
        <w:rPr>
          <w:rFonts w:ascii="Times New Roman" w:eastAsia="SimSun" w:hAnsi="Times New Roman" w:cs="Times New Roman"/>
          <w:color w:val="1F497D" w:themeColor="text2"/>
          <w:sz w:val="20"/>
          <w:szCs w:val="20"/>
          <w:lang w:val="de-DE" w:eastAsia="zh-CN"/>
        </w:rPr>
        <w:tab/>
      </w:r>
      <w:r w:rsidR="00B974E4" w:rsidRPr="001832F9">
        <w:rPr>
          <w:rFonts w:ascii="Times New Roman" w:eastAsia="SimSun" w:hAnsi="Times New Roman" w:cs="Times New Roman"/>
          <w:color w:val="1F497D" w:themeColor="text2"/>
          <w:sz w:val="20"/>
          <w:szCs w:val="20"/>
          <w:lang w:val="de-DE" w:eastAsia="zh-CN"/>
        </w:rPr>
        <w:t>Im ersten Unterabsatz folgende Änderungen vornehmen:</w:t>
      </w:r>
    </w:p>
    <w:p w14:paraId="5A7082AF" w14:textId="19A818F2" w:rsidR="00B974E4" w:rsidRPr="001832F9" w:rsidRDefault="00B974E4" w:rsidP="00B974E4">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Im ersten Satz „oder „UN 3480“ für Lithium-Ionen-Zellen oder -Batterien“ ändern in: „, „UN 3480“ für Lithium-Ionen-Zellen oder -Batterien oder „UN 3551“ für Natrium-Ionen-Zellen oder -Batterien“.</w:t>
      </w:r>
    </w:p>
    <w:p w14:paraId="70C81944" w14:textId="015837AF" w:rsidR="00B974E4" w:rsidRPr="001832F9" w:rsidRDefault="00B974E4" w:rsidP="00B974E4">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Im zweiten Satz „Lithiumzellen oder -batterien“ ändern in: „Zellen oder Batterien“.</w:t>
      </w:r>
    </w:p>
    <w:p w14:paraId="0F4673E2" w14:textId="63C8856E" w:rsidR="00B974E4" w:rsidRPr="00BF2617" w:rsidRDefault="00B974E4" w:rsidP="00B974E4">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fr-FR"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 xml:space="preserve">Im zweiten Satz „„UN 3091“ bzw. </w:t>
      </w:r>
      <w:r w:rsidRPr="00BF2617">
        <w:rPr>
          <w:rFonts w:ascii="Times New Roman" w:eastAsia="SimSun" w:hAnsi="Times New Roman" w:cs="Times New Roman"/>
          <w:color w:val="1F497D" w:themeColor="text2"/>
          <w:sz w:val="20"/>
          <w:szCs w:val="20"/>
          <w:lang w:val="fr-FR" w:eastAsia="zh-CN"/>
        </w:rPr>
        <w:t>„UN 3481““ ändern in: „„UN 3091“, „UN 3481“ bzw. „UN 3552““.</w:t>
      </w:r>
    </w:p>
    <w:p w14:paraId="551D4E5C" w14:textId="2DAFF911" w:rsidR="00B974E4" w:rsidRPr="001832F9" w:rsidRDefault="00B974E4" w:rsidP="00B974E4">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Im dritten Satz „Lithiumzellen oder -batterien“ ändern in: „Zellen oder Batterien“.</w:t>
      </w:r>
    </w:p>
    <w:p w14:paraId="18080BE7" w14:textId="1CCA2EED" w:rsidR="00B974E4" w:rsidRPr="001832F9" w:rsidRDefault="00B974E4" w:rsidP="00B974E4">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lastRenderedPageBreak/>
        <w:t>Unter der Abbildung 5.2.1.9.2 „</w:t>
      </w:r>
      <w:r w:rsidRPr="001832F9">
        <w:rPr>
          <w:rFonts w:ascii="Times New Roman" w:eastAsia="SimSun" w:hAnsi="Times New Roman" w:cs="Times New Roman"/>
          <w:b/>
          <w:bCs/>
          <w:color w:val="1F497D" w:themeColor="text2"/>
          <w:sz w:val="20"/>
          <w:szCs w:val="20"/>
          <w:lang w:val="de-DE" w:eastAsia="zh-CN"/>
        </w:rPr>
        <w:t>Kennzeichen für Lithiumbatterien</w:t>
      </w:r>
      <w:r w:rsidRPr="001832F9">
        <w:rPr>
          <w:rFonts w:ascii="Times New Roman" w:eastAsia="SimSun" w:hAnsi="Times New Roman" w:cs="Times New Roman"/>
          <w:color w:val="1F497D" w:themeColor="text2"/>
          <w:sz w:val="20"/>
          <w:szCs w:val="20"/>
          <w:lang w:val="de-DE" w:eastAsia="zh-CN"/>
        </w:rPr>
        <w:t>“ ändern in: „</w:t>
      </w:r>
      <w:r w:rsidRPr="001832F9">
        <w:rPr>
          <w:rFonts w:ascii="Times New Roman" w:eastAsia="SimSun" w:hAnsi="Times New Roman" w:cs="Times New Roman"/>
          <w:b/>
          <w:bCs/>
          <w:color w:val="1F497D" w:themeColor="text2"/>
          <w:sz w:val="20"/>
          <w:szCs w:val="20"/>
          <w:lang w:val="de-DE" w:eastAsia="zh-CN"/>
        </w:rPr>
        <w:t>Kennzeichen für Lithiumbatterien oder Natrium-Ionen-Batterien</w:t>
      </w:r>
      <w:r w:rsidRPr="001832F9">
        <w:rPr>
          <w:rFonts w:ascii="Times New Roman" w:eastAsia="SimSun" w:hAnsi="Times New Roman" w:cs="Times New Roman"/>
          <w:color w:val="1F497D" w:themeColor="text2"/>
          <w:sz w:val="20"/>
          <w:szCs w:val="20"/>
          <w:lang w:val="de-DE" w:eastAsia="zh-CN"/>
        </w:rPr>
        <w:t>“.</w:t>
      </w:r>
    </w:p>
    <w:p w14:paraId="695B1D50" w14:textId="1F041F3B" w:rsidR="00B974E4" w:rsidRPr="001832F9" w:rsidRDefault="00B974E4" w:rsidP="00B974E4">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Im letzten Unterabsatz „über der UN-Nummer für Lithium-Ionen- oder Lithium-Metall-Batterien oder -Zellen)“ ändern in: „über der (den) UN-Nummer(n)“.</w:t>
      </w:r>
    </w:p>
    <w:p w14:paraId="2BEC5ADE" w14:textId="0BB1CF9E" w:rsidR="00A10E78" w:rsidRPr="001832F9" w:rsidRDefault="00A10E78" w:rsidP="00B974E4">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i/>
          <w:iCs/>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1F504B"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47ABEF40" w14:textId="4E6480A0" w:rsidR="00B974E4" w:rsidRPr="001832F9" w:rsidRDefault="00A10E78" w:rsidP="00B974E4">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5.2.2.1.12.1</w:t>
      </w:r>
      <w:r w:rsidRPr="001832F9">
        <w:rPr>
          <w:rFonts w:ascii="Times New Roman" w:eastAsia="SimSun" w:hAnsi="Times New Roman" w:cs="Times New Roman"/>
          <w:color w:val="1F497D" w:themeColor="text2"/>
          <w:sz w:val="20"/>
          <w:szCs w:val="20"/>
          <w:lang w:val="de-DE" w:eastAsia="zh-CN"/>
        </w:rPr>
        <w:tab/>
      </w:r>
      <w:r w:rsidR="00B974E4" w:rsidRPr="001832F9">
        <w:rPr>
          <w:rFonts w:ascii="Times New Roman" w:eastAsia="SimSun" w:hAnsi="Times New Roman" w:cs="Times New Roman"/>
          <w:color w:val="1F497D" w:themeColor="text2"/>
          <w:sz w:val="20"/>
          <w:szCs w:val="20"/>
          <w:lang w:val="de-DE" w:eastAsia="zh-CN"/>
        </w:rPr>
        <w:t>„Lithiumbatterien“ ändern in: „Lithiumbatterien oder Natrium-Ionen-Batterien“ (zweimal).</w:t>
      </w:r>
    </w:p>
    <w:p w14:paraId="7475DBC9" w14:textId="762B6AC4" w:rsidR="00A10E78" w:rsidRPr="001832F9" w:rsidRDefault="00A10E78" w:rsidP="001F504B">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 xml:space="preserve">(Referenzdokument: ECE/TRANS/WP.15/AC.1/2023/23/Add.1 </w:t>
      </w:r>
      <w:r w:rsidR="001F504B" w:rsidRPr="001832F9">
        <w:rPr>
          <w:rFonts w:ascii="Times New Roman" w:eastAsia="SimSun" w:hAnsi="Times New Roman" w:cs="Times New Roman"/>
          <w:i/>
          <w:iCs/>
          <w:color w:val="1F497D" w:themeColor="text2"/>
          <w:sz w:val="20"/>
          <w:szCs w:val="20"/>
          <w:lang w:val="de-DE" w:eastAsia="zh-CN"/>
        </w:rPr>
        <w:t>wie geändert</w:t>
      </w:r>
      <w:r w:rsidRPr="001832F9">
        <w:rPr>
          <w:rFonts w:ascii="Times New Roman" w:eastAsia="SimSun" w:hAnsi="Times New Roman" w:cs="Times New Roman"/>
          <w:i/>
          <w:iCs/>
          <w:color w:val="1F497D" w:themeColor="text2"/>
          <w:sz w:val="20"/>
          <w:szCs w:val="20"/>
          <w:lang w:val="de-DE" w:eastAsia="zh-CN"/>
        </w:rPr>
        <w:t xml:space="preserve"> in </w:t>
      </w:r>
      <w:r w:rsidRPr="001832F9">
        <w:rPr>
          <w:rFonts w:ascii="Times New Roman" w:eastAsia="Times New Roman" w:hAnsi="Times New Roman" w:cs="Times New Roman"/>
          <w:i/>
          <w:iCs/>
          <w:color w:val="1F497D" w:themeColor="text2"/>
          <w:sz w:val="20"/>
          <w:szCs w:val="20"/>
          <w:lang w:val="de-DE"/>
        </w:rPr>
        <w:t xml:space="preserve">ECE/TRANS/WP.15/AC.1/170, </w:t>
      </w:r>
      <w:r w:rsidR="00933B9F" w:rsidRPr="001832F9">
        <w:rPr>
          <w:rFonts w:ascii="Times New Roman" w:eastAsia="Times New Roman" w:hAnsi="Times New Roman" w:cs="Times New Roman"/>
          <w:i/>
          <w:iCs/>
          <w:color w:val="1F497D" w:themeColor="text2"/>
          <w:sz w:val="20"/>
          <w:szCs w:val="20"/>
          <w:lang w:val="de-DE"/>
        </w:rPr>
        <w:t>Anlage</w:t>
      </w:r>
      <w:r w:rsidRPr="001832F9">
        <w:rPr>
          <w:rFonts w:ascii="Times New Roman" w:eastAsia="Times New Roman" w:hAnsi="Times New Roman" w:cs="Times New Roman"/>
          <w:i/>
          <w:iCs/>
          <w:color w:val="1F497D" w:themeColor="text2"/>
          <w:sz w:val="20"/>
          <w:szCs w:val="20"/>
          <w:lang w:val="de-DE"/>
        </w:rPr>
        <w:t xml:space="preserve"> II</w:t>
      </w:r>
      <w:r w:rsidRPr="001832F9">
        <w:rPr>
          <w:rFonts w:ascii="Times New Roman" w:eastAsia="SimSun" w:hAnsi="Times New Roman" w:cs="Times New Roman"/>
          <w:i/>
          <w:iCs/>
          <w:color w:val="1F497D" w:themeColor="text2"/>
          <w:sz w:val="20"/>
          <w:szCs w:val="20"/>
          <w:lang w:val="de-DE" w:eastAsia="zh-CN"/>
        </w:rPr>
        <w:t>)</w:t>
      </w:r>
    </w:p>
    <w:p w14:paraId="687DAAEC" w14:textId="37EAEAA2"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5.3</w:t>
      </w:r>
    </w:p>
    <w:p w14:paraId="50F5BE1E" w14:textId="77777777" w:rsidR="00A9489E" w:rsidRPr="001832F9" w:rsidRDefault="00A10E78" w:rsidP="00A9489E">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5.3</w:t>
      </w:r>
      <w:r w:rsidRPr="001832F9">
        <w:rPr>
          <w:rFonts w:ascii="Times New Roman" w:eastAsia="Times New Roman" w:hAnsi="Times New Roman" w:cs="Times New Roman"/>
          <w:sz w:val="20"/>
          <w:szCs w:val="20"/>
          <w:lang w:val="de-DE"/>
        </w:rPr>
        <w:tab/>
      </w:r>
      <w:r w:rsidR="00A9489E" w:rsidRPr="001832F9">
        <w:rPr>
          <w:rFonts w:ascii="Times New Roman" w:eastAsia="Times New Roman" w:hAnsi="Times New Roman" w:cs="Times New Roman"/>
          <w:sz w:val="20"/>
          <w:szCs w:val="20"/>
          <w:lang w:val="de-DE"/>
        </w:rPr>
        <w:t>Nach der Überschrift folgende Bem. 3 einfügen:</w:t>
      </w:r>
    </w:p>
    <w:p w14:paraId="465DB75B" w14:textId="3AAD427A" w:rsidR="00A9489E" w:rsidRPr="001832F9" w:rsidRDefault="00A9489E" w:rsidP="00A9489E">
      <w:pPr>
        <w:suppressAutoHyphens/>
        <w:spacing w:after="120" w:line="240" w:lineRule="atLeast"/>
        <w:ind w:left="2694" w:right="850" w:hanging="426"/>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b/>
          <w:bCs/>
          <w:sz w:val="20"/>
          <w:szCs w:val="20"/>
          <w:lang w:val="de-DE"/>
        </w:rPr>
        <w:t>3.</w:t>
      </w:r>
      <w:r w:rsidRPr="001832F9">
        <w:rPr>
          <w:rFonts w:ascii="Times New Roman" w:eastAsia="Times New Roman" w:hAnsi="Times New Roman" w:cs="Times New Roman"/>
          <w:sz w:val="20"/>
          <w:szCs w:val="20"/>
          <w:lang w:val="de-DE"/>
        </w:rPr>
        <w:tab/>
        <w:t>Im Sinne dieses Kapitels gelten abnehmbare Mulden, die nicht dem Kapitel 6.11 des ADR entsprechen, als Container.“.</w:t>
      </w:r>
    </w:p>
    <w:p w14:paraId="32E1CBAF" w14:textId="4EC848CA"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2B5E1CE5" w14:textId="2E0C6CEA" w:rsidR="00A9489E" w:rsidRPr="001832F9" w:rsidRDefault="00A10E78" w:rsidP="00A9489E">
      <w:pPr>
        <w:suppressAutoHyphens/>
        <w:spacing w:after="120" w:line="240" w:lineRule="atLeast"/>
        <w:ind w:left="2268" w:right="850" w:hanging="1134"/>
        <w:jc w:val="both"/>
        <w:rPr>
          <w:rFonts w:asciiTheme="majorBidi" w:eastAsia="Times New Roman" w:hAnsiTheme="majorBidi" w:cstheme="majorBidi"/>
          <w:sz w:val="20"/>
          <w:szCs w:val="20"/>
          <w:lang w:val="de-DE"/>
        </w:rPr>
      </w:pPr>
      <w:r w:rsidRPr="001832F9">
        <w:rPr>
          <w:rFonts w:asciiTheme="majorBidi" w:eastAsia="Times New Roman" w:hAnsiTheme="majorBidi" w:cstheme="majorBidi"/>
          <w:sz w:val="20"/>
          <w:szCs w:val="20"/>
          <w:lang w:val="de-DE"/>
        </w:rPr>
        <w:t>5.3.1.4</w:t>
      </w:r>
      <w:r w:rsidRPr="001832F9">
        <w:rPr>
          <w:rFonts w:asciiTheme="majorBidi" w:eastAsia="Times New Roman" w:hAnsiTheme="majorBidi" w:cstheme="majorBidi"/>
          <w:sz w:val="20"/>
          <w:szCs w:val="20"/>
          <w:lang w:val="de-DE"/>
        </w:rPr>
        <w:tab/>
      </w:r>
      <w:r w:rsidR="00A9489E" w:rsidRPr="001832F9">
        <w:rPr>
          <w:rFonts w:asciiTheme="majorBidi" w:eastAsia="Times New Roman" w:hAnsiTheme="majorBidi" w:cstheme="majorBidi"/>
          <w:sz w:val="20"/>
          <w:szCs w:val="20"/>
          <w:lang w:val="de-DE"/>
        </w:rPr>
        <w:t>In der Überschrift „</w:t>
      </w:r>
      <w:r w:rsidR="00A9489E" w:rsidRPr="001832F9">
        <w:rPr>
          <w:rFonts w:asciiTheme="majorBidi" w:eastAsia="Times New Roman" w:hAnsiTheme="majorBidi" w:cstheme="majorBidi"/>
          <w:b/>
          <w:bCs/>
          <w:sz w:val="20"/>
          <w:szCs w:val="20"/>
          <w:lang w:val="de-DE"/>
        </w:rPr>
        <w:t>an Fahrzeugen und Wagen für die Beförderung in loser Schüttung, Tankfahrzeugen</w:t>
      </w:r>
      <w:r w:rsidR="00A9489E" w:rsidRPr="001832F9">
        <w:rPr>
          <w:rFonts w:asciiTheme="majorBidi" w:eastAsia="Times New Roman" w:hAnsiTheme="majorBidi" w:cstheme="majorBidi"/>
          <w:sz w:val="20"/>
          <w:szCs w:val="20"/>
          <w:lang w:val="de-DE"/>
        </w:rPr>
        <w:t>“ ändern in: „</w:t>
      </w:r>
      <w:r w:rsidR="00A9489E" w:rsidRPr="001832F9">
        <w:rPr>
          <w:rFonts w:asciiTheme="majorBidi" w:eastAsia="Times New Roman" w:hAnsiTheme="majorBidi" w:cstheme="majorBidi"/>
          <w:b/>
          <w:bCs/>
          <w:sz w:val="20"/>
          <w:szCs w:val="20"/>
          <w:lang w:val="de-DE"/>
        </w:rPr>
        <w:t>an Fahrzeugen und Wagen bei Beförderung in loser Schüttung, an Tankfahrzeugen</w:t>
      </w:r>
      <w:r w:rsidR="00A9489E" w:rsidRPr="001832F9">
        <w:rPr>
          <w:rFonts w:asciiTheme="majorBidi" w:eastAsia="Times New Roman" w:hAnsiTheme="majorBidi" w:cstheme="majorBidi"/>
          <w:sz w:val="20"/>
          <w:szCs w:val="20"/>
          <w:lang w:val="de-DE"/>
        </w:rPr>
        <w:t>“.</w:t>
      </w:r>
    </w:p>
    <w:p w14:paraId="5E737342" w14:textId="5279F397"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5F50C8C8" w14:textId="3A3AFAAD" w:rsidR="00A9489E" w:rsidRPr="001832F9" w:rsidRDefault="00A10E78" w:rsidP="00A10E78">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5.3.2.3.2</w:t>
      </w:r>
      <w:r w:rsidRPr="001832F9">
        <w:rPr>
          <w:rFonts w:ascii="Times New Roman" w:eastAsia="Times New Roman" w:hAnsi="Times New Roman" w:cs="Times New Roman"/>
          <w:sz w:val="20"/>
          <w:szCs w:val="20"/>
          <w:lang w:val="de-DE"/>
        </w:rPr>
        <w:tab/>
      </w:r>
      <w:r w:rsidR="00A9489E" w:rsidRPr="001832F9">
        <w:rPr>
          <w:rFonts w:ascii="Times New Roman" w:eastAsia="Times New Roman" w:hAnsi="Times New Roman" w:cs="Times New Roman"/>
          <w:sz w:val="20"/>
          <w:szCs w:val="20"/>
          <w:lang w:val="de-DE"/>
        </w:rPr>
        <w:t>Die Zeile „78 radioaktiver Stoff, ätzend“ streichen.</w:t>
      </w:r>
    </w:p>
    <w:p w14:paraId="06E616A0" w14:textId="557DF69B"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43FE9C17" w14:textId="65A07D18"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5.4</w:t>
      </w:r>
    </w:p>
    <w:p w14:paraId="28C06AD9" w14:textId="0D9F06F0" w:rsidR="00A9489E" w:rsidRPr="001832F9" w:rsidRDefault="00A10E78" w:rsidP="00A9489E">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5.4.0.2</w:t>
      </w:r>
      <w:r w:rsidRPr="001832F9">
        <w:rPr>
          <w:rFonts w:ascii="Times New Roman" w:eastAsia="Times New Roman" w:hAnsi="Times New Roman" w:cs="Times New Roman"/>
          <w:sz w:val="20"/>
          <w:szCs w:val="20"/>
          <w:lang w:val="de-DE"/>
        </w:rPr>
        <w:tab/>
      </w:r>
      <w:r w:rsidR="00A9489E" w:rsidRPr="001832F9">
        <w:rPr>
          <w:rFonts w:ascii="Times New Roman" w:eastAsia="Times New Roman" w:hAnsi="Times New Roman" w:cs="Times New Roman"/>
          <w:sz w:val="20"/>
          <w:szCs w:val="20"/>
          <w:lang w:val="de-DE"/>
        </w:rPr>
        <w:t>Am Ende folgenden Satz hinzufügen: „Die in diesem Kapitel vorgeschriebenen Angaben in Bezug auf die beförderten gefährlichen Güter müssen während der Beförderung so verfügbar sein, dass die Güter je Schiff und das Schiff in den Dokumenten identifiziert werden können.“.</w:t>
      </w:r>
    </w:p>
    <w:p w14:paraId="1C705B6C" w14:textId="7D6D0DA9"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46FD06E9" w14:textId="77777777" w:rsidR="003041C3" w:rsidRPr="001832F9" w:rsidRDefault="00A10E78" w:rsidP="003041C3">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 xml:space="preserve">5.4.1.1.1 </w:t>
      </w:r>
      <w:r w:rsidRPr="001832F9">
        <w:rPr>
          <w:rFonts w:ascii="Times New Roman" w:eastAsia="SimSun" w:hAnsi="Times New Roman" w:cs="Times New Roman"/>
          <w:color w:val="1F497D" w:themeColor="text2"/>
          <w:sz w:val="20"/>
          <w:szCs w:val="20"/>
          <w:lang w:val="de-DE" w:eastAsia="zh-CN"/>
        </w:rPr>
        <w:tab/>
      </w:r>
      <w:r w:rsidR="003041C3" w:rsidRPr="001832F9">
        <w:rPr>
          <w:rFonts w:ascii="Times New Roman" w:eastAsia="SimSun" w:hAnsi="Times New Roman" w:cs="Times New Roman"/>
          <w:color w:val="1F497D" w:themeColor="text2"/>
          <w:sz w:val="20"/>
          <w:szCs w:val="20"/>
          <w:lang w:val="de-DE" w:eastAsia="zh-CN"/>
        </w:rPr>
        <w:t>In Absatz c) erhält der dritte Spiegelstrich folgenden Wortlaut:</w:t>
      </w:r>
    </w:p>
    <w:p w14:paraId="17D44346" w14:textId="0992C21A" w:rsidR="003041C3" w:rsidRPr="001832F9" w:rsidRDefault="003041C3" w:rsidP="003041C3">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ab/>
        <w:t>für Batterien der UN-Nummern 3090, 3091, 3480, 3481, 3551 und 3552 sowie für Fahrzeuge mit Batterieantrieb der UN-Nummern 3556, 3557 und 3558: die Nummer der Klasse „9“;“.</w:t>
      </w:r>
    </w:p>
    <w:p w14:paraId="6E7B380A" w14:textId="55715EAF"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0821D0F2" w14:textId="66B1161F" w:rsidR="00A10E78" w:rsidRPr="001832F9" w:rsidRDefault="00A10E78" w:rsidP="00A10E78">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5.4.1.1.1</w:t>
      </w:r>
      <w:r w:rsidRPr="001832F9">
        <w:rPr>
          <w:rFonts w:ascii="Times New Roman" w:eastAsia="Times New Roman" w:hAnsi="Times New Roman" w:cs="Times New Roman"/>
          <w:sz w:val="20"/>
          <w:szCs w:val="20"/>
          <w:lang w:val="de-DE"/>
        </w:rPr>
        <w:tab/>
      </w:r>
      <w:r w:rsidR="003677E1" w:rsidRPr="001832F9">
        <w:rPr>
          <w:rFonts w:ascii="Times New Roman" w:eastAsia="Times New Roman" w:hAnsi="Times New Roman" w:cs="Times New Roman"/>
          <w:sz w:val="20"/>
          <w:szCs w:val="20"/>
          <w:lang w:val="de-DE"/>
        </w:rPr>
        <w:t>[Die Änderung zu Absatz g) in der französischen Fassung hat keine Auswirkungen auf den deutschen Text.]</w:t>
      </w:r>
    </w:p>
    <w:p w14:paraId="14598A64" w14:textId="5616384C"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4A1ED3D4" w14:textId="7C2E9AD9"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5.4.1.1.3.2</w:t>
      </w:r>
      <w:r w:rsidRPr="001832F9">
        <w:rPr>
          <w:rFonts w:ascii="Times New Roman" w:eastAsia="SimSun" w:hAnsi="Times New Roman" w:cs="Times New Roman"/>
          <w:color w:val="1F497D" w:themeColor="text2"/>
          <w:sz w:val="20"/>
          <w:szCs w:val="20"/>
          <w:lang w:val="de-DE" w:eastAsia="zh-CN"/>
        </w:rPr>
        <w:tab/>
      </w:r>
      <w:r w:rsidR="003677E1" w:rsidRPr="001832F9">
        <w:rPr>
          <w:rFonts w:ascii="Times New Roman" w:eastAsia="SimSun" w:hAnsi="Times New Roman" w:cs="Times New Roman"/>
          <w:color w:val="1F497D" w:themeColor="text2"/>
          <w:sz w:val="20"/>
          <w:szCs w:val="20"/>
          <w:lang w:val="de-DE" w:eastAsia="zh-CN"/>
        </w:rPr>
        <w:t>[Die Änderung zu Absatz b) in der französischen Fassung hat keine Auswirkungen auf den deutschen Text.]</w:t>
      </w:r>
    </w:p>
    <w:p w14:paraId="1BB13A05" w14:textId="3B9B358C"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C9B5C51" w14:textId="77777777" w:rsidR="00754C8A" w:rsidRPr="001832F9" w:rsidRDefault="00754C8A">
      <w:pPr>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br w:type="page"/>
      </w:r>
    </w:p>
    <w:p w14:paraId="31DB5971" w14:textId="42825248" w:rsidR="003677E1" w:rsidRPr="001832F9" w:rsidRDefault="00A10E78" w:rsidP="003677E1">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lastRenderedPageBreak/>
        <w:t>5.4.1.1.3.2</w:t>
      </w:r>
      <w:r w:rsidRPr="001832F9">
        <w:rPr>
          <w:rFonts w:ascii="Times New Roman" w:eastAsia="Times New Roman" w:hAnsi="Times New Roman" w:cs="Times New Roman"/>
          <w:sz w:val="20"/>
          <w:szCs w:val="20"/>
          <w:lang w:val="de-DE"/>
        </w:rPr>
        <w:tab/>
      </w:r>
      <w:r w:rsidR="003677E1" w:rsidRPr="001832F9">
        <w:rPr>
          <w:rFonts w:ascii="Times New Roman" w:eastAsia="Times New Roman" w:hAnsi="Times New Roman" w:cs="Times New Roman"/>
          <w:sz w:val="20"/>
          <w:szCs w:val="20"/>
          <w:lang w:val="de-DE"/>
        </w:rPr>
        <w:t>Der zweite Spiegelstrich erhält folgenden Wortlaut:</w:t>
      </w:r>
    </w:p>
    <w:p w14:paraId="705841B4" w14:textId="25A82BD3" w:rsidR="003677E1" w:rsidRPr="001832F9" w:rsidRDefault="003677E1" w:rsidP="003677E1">
      <w:pPr>
        <w:suppressAutoHyphens/>
        <w:spacing w:after="120" w:line="240" w:lineRule="atLeast"/>
        <w:ind w:left="2552" w:right="850" w:hanging="28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Pr="001832F9">
        <w:rPr>
          <w:rFonts w:ascii="Times New Roman" w:eastAsia="Times New Roman" w:hAnsi="Times New Roman" w:cs="Times New Roman"/>
          <w:sz w:val="20"/>
          <w:szCs w:val="20"/>
          <w:lang w:val="de-DE"/>
        </w:rPr>
        <w:tab/>
        <w:t>Abfälle, welche die in Absatz 2.1.3.5.3 genannten Stoffe (ausgenommen UN</w:t>
      </w:r>
      <w:r w:rsidR="001832F9">
        <w:rPr>
          <w:rFonts w:ascii="Times New Roman" w:eastAsia="Times New Roman" w:hAnsi="Times New Roman" w:cs="Times New Roman"/>
          <w:sz w:val="20"/>
          <w:szCs w:val="20"/>
          <w:lang w:val="de-DE"/>
        </w:rPr>
        <w:t> </w:t>
      </w:r>
      <w:r w:rsidRPr="001832F9">
        <w:rPr>
          <w:rFonts w:ascii="Times New Roman" w:eastAsia="Times New Roman" w:hAnsi="Times New Roman" w:cs="Times New Roman"/>
          <w:sz w:val="20"/>
          <w:szCs w:val="20"/>
          <w:lang w:val="de-DE"/>
        </w:rPr>
        <w:t>3291 Klinischer Abfall, unspezifiziert, n.a.g. oder (bio)medizinischer Abfall, n.a.g. oder unter die Vorschriften fallender medizinischer Abfall, n.a.g. in Verpackungen in Übereinstimmung mit der Verpackungsanweisung P 621 des ADR) oder Stoffe der Klasse 4.3 enthalten;“.</w:t>
      </w:r>
    </w:p>
    <w:p w14:paraId="4A86BA19" w14:textId="541A3F0F"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w:t>
      </w:r>
    </w:p>
    <w:p w14:paraId="2D9E30EB" w14:textId="77777777" w:rsidR="00A10E78" w:rsidRPr="00E9627B" w:rsidRDefault="00A10E78" w:rsidP="00A10E78">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E9627B">
        <w:rPr>
          <w:rFonts w:ascii="Times New Roman" w:eastAsia="Times New Roman" w:hAnsi="Times New Roman" w:cs="Times New Roman"/>
          <w:sz w:val="20"/>
          <w:szCs w:val="20"/>
          <w:lang w:val="en-US"/>
        </w:rPr>
        <w:t>5.4.1.1.21</w:t>
      </w:r>
      <w:r w:rsidRPr="00E9627B">
        <w:rPr>
          <w:rFonts w:ascii="Times New Roman" w:eastAsia="Times New Roman" w:hAnsi="Times New Roman" w:cs="Times New Roman"/>
          <w:sz w:val="20"/>
          <w:szCs w:val="20"/>
          <w:lang w:val="en-US"/>
        </w:rPr>
        <w:tab/>
        <w:t>Amend to read as follows:</w:t>
      </w:r>
    </w:p>
    <w:p w14:paraId="7A9017AB" w14:textId="68819419" w:rsidR="000D52B9" w:rsidRPr="001832F9" w:rsidRDefault="000D52B9" w:rsidP="000D52B9">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5.4.1.1.21</w:t>
      </w:r>
      <w:r w:rsidR="00A10E78" w:rsidRPr="001832F9">
        <w:rPr>
          <w:rFonts w:ascii="Times New Roman" w:eastAsia="Times New Roman" w:hAnsi="Times New Roman" w:cs="Times New Roman"/>
          <w:sz w:val="20"/>
          <w:szCs w:val="20"/>
          <w:lang w:val="de-DE"/>
        </w:rPr>
        <w:tab/>
      </w:r>
      <w:r w:rsidRPr="001832F9">
        <w:rPr>
          <w:rFonts w:ascii="Times New Roman" w:eastAsia="Times New Roman" w:hAnsi="Times New Roman" w:cs="Times New Roman"/>
          <w:sz w:val="20"/>
          <w:szCs w:val="20"/>
          <w:lang w:val="de-DE"/>
        </w:rPr>
        <w:t>In besonderen Fällen geforderte Angaben, die in anderen Teilen des ADN festgelegt sind</w:t>
      </w:r>
    </w:p>
    <w:p w14:paraId="79D04761" w14:textId="3395112C" w:rsidR="000D52B9" w:rsidRPr="001832F9" w:rsidRDefault="000D52B9" w:rsidP="000D52B9">
      <w:pPr>
        <w:suppressAutoHyphens/>
        <w:spacing w:after="120" w:line="240" w:lineRule="atLeast"/>
        <w:ind w:left="2268" w:right="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Wenn nach Vorschriften in Kapitel 3.3, 3.5, 4.1 des ADR, 4.2 des ADR, 4.3 des ADR und 5.5 Angaben erforderlich sind, so sind diese in die Informationen für die Beförderung aufzunehmen.“.</w:t>
      </w:r>
    </w:p>
    <w:p w14:paraId="4429826E" w14:textId="189646FA" w:rsidR="00A10E78" w:rsidRPr="001832F9" w:rsidRDefault="00A10E78" w:rsidP="00A10E78">
      <w:pPr>
        <w:suppressAutoHyphens/>
        <w:spacing w:after="120" w:line="240" w:lineRule="atLeast"/>
        <w:ind w:left="1134" w:right="1134"/>
        <w:jc w:val="both"/>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ECE/TRANS/WP.15/262,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w:t>
      </w:r>
    </w:p>
    <w:p w14:paraId="077D9AE5" w14:textId="6CA03F9E" w:rsidR="00A10E78" w:rsidRPr="001832F9" w:rsidRDefault="00A10E78" w:rsidP="00A10E78">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SimSun" w:hAnsi="Times New Roman" w:cs="Times New Roman"/>
          <w:b/>
          <w:sz w:val="24"/>
          <w:szCs w:val="20"/>
          <w:lang w:val="de-DE" w:eastAsia="zh-CN"/>
        </w:rPr>
      </w:pPr>
      <w:r w:rsidRPr="001832F9">
        <w:rPr>
          <w:rFonts w:ascii="Times New Roman" w:eastAsia="SimSun" w:hAnsi="Times New Roman" w:cs="Times New Roman"/>
          <w:b/>
          <w:sz w:val="24"/>
          <w:szCs w:val="20"/>
          <w:lang w:val="de-DE" w:eastAsia="zh-CN"/>
        </w:rPr>
        <w:tab/>
      </w:r>
      <w:r w:rsidRPr="001832F9">
        <w:rPr>
          <w:rFonts w:ascii="Times New Roman" w:eastAsia="SimSun" w:hAnsi="Times New Roman" w:cs="Times New Roman"/>
          <w:b/>
          <w:sz w:val="24"/>
          <w:szCs w:val="20"/>
          <w:lang w:val="de-DE" w:eastAsia="zh-CN"/>
        </w:rPr>
        <w:tab/>
        <w:t>Kapitel 5.5</w:t>
      </w:r>
    </w:p>
    <w:p w14:paraId="78ABEA00" w14:textId="70CA2742"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color w:val="1F497D" w:themeColor="text2"/>
          <w:sz w:val="20"/>
          <w:szCs w:val="20"/>
          <w:lang w:val="de-DE" w:eastAsia="zh-CN"/>
        </w:rPr>
        <w:t>5.5.3.3.1</w:t>
      </w:r>
      <w:r w:rsidRPr="001832F9">
        <w:rPr>
          <w:rFonts w:ascii="Times New Roman" w:eastAsia="SimSun" w:hAnsi="Times New Roman" w:cs="Times New Roman"/>
          <w:color w:val="1F497D" w:themeColor="text2"/>
          <w:sz w:val="20"/>
          <w:szCs w:val="20"/>
          <w:lang w:val="de-DE" w:eastAsia="zh-CN"/>
        </w:rPr>
        <w:tab/>
      </w:r>
      <w:r w:rsidR="000D52B9"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P</w:t>
      </w:r>
      <w:r w:rsidR="000D52B9"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650, P</w:t>
      </w:r>
      <w:r w:rsidR="000D52B9"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800, P</w:t>
      </w:r>
      <w:r w:rsidR="000D52B9"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 xml:space="preserve">901 </w:t>
      </w:r>
      <w:r w:rsidR="000D52B9" w:rsidRPr="001832F9">
        <w:rPr>
          <w:rFonts w:ascii="Times New Roman" w:eastAsia="SimSun" w:hAnsi="Times New Roman" w:cs="Times New Roman"/>
          <w:color w:val="1F497D" w:themeColor="text2"/>
          <w:sz w:val="20"/>
          <w:szCs w:val="20"/>
          <w:lang w:val="de-DE" w:eastAsia="zh-CN"/>
        </w:rPr>
        <w:t>oder</w:t>
      </w:r>
      <w:r w:rsidRPr="001832F9">
        <w:rPr>
          <w:rFonts w:ascii="Times New Roman" w:eastAsia="SimSun" w:hAnsi="Times New Roman" w:cs="Times New Roman"/>
          <w:color w:val="1F497D" w:themeColor="text2"/>
          <w:sz w:val="20"/>
          <w:szCs w:val="20"/>
          <w:lang w:val="de-DE" w:eastAsia="zh-CN"/>
        </w:rPr>
        <w:t xml:space="preserve"> P</w:t>
      </w:r>
      <w:r w:rsidR="000D52B9"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904</w:t>
      </w:r>
      <w:r w:rsidR="000D52B9"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 xml:space="preserve"> </w:t>
      </w:r>
      <w:r w:rsidR="000D52B9" w:rsidRPr="001832F9">
        <w:rPr>
          <w:rFonts w:ascii="Times New Roman" w:eastAsia="SimSun" w:hAnsi="Times New Roman" w:cs="Times New Roman"/>
          <w:color w:val="1F497D" w:themeColor="text2"/>
          <w:sz w:val="20"/>
          <w:szCs w:val="20"/>
          <w:lang w:val="de-DE" w:eastAsia="zh-CN"/>
        </w:rPr>
        <w:t>ändern in: „</w:t>
      </w:r>
      <w:r w:rsidRPr="001832F9">
        <w:rPr>
          <w:rFonts w:ascii="Times New Roman" w:eastAsia="SimSun" w:hAnsi="Times New Roman" w:cs="Times New Roman"/>
          <w:color w:val="1F497D" w:themeColor="text2"/>
          <w:sz w:val="20"/>
          <w:szCs w:val="20"/>
          <w:lang w:val="de-DE" w:eastAsia="zh-CN"/>
        </w:rPr>
        <w:t>P</w:t>
      </w:r>
      <w:r w:rsidR="000D52B9"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650 o</w:t>
      </w:r>
      <w:r w:rsidR="000D52B9" w:rsidRPr="001832F9">
        <w:rPr>
          <w:rFonts w:ascii="Times New Roman" w:eastAsia="SimSun" w:hAnsi="Times New Roman" w:cs="Times New Roman"/>
          <w:color w:val="1F497D" w:themeColor="text2"/>
          <w:sz w:val="20"/>
          <w:szCs w:val="20"/>
          <w:lang w:val="de-DE" w:eastAsia="zh-CN"/>
        </w:rPr>
        <w:t>de</w:t>
      </w:r>
      <w:r w:rsidRPr="001832F9">
        <w:rPr>
          <w:rFonts w:ascii="Times New Roman" w:eastAsia="SimSun" w:hAnsi="Times New Roman" w:cs="Times New Roman"/>
          <w:color w:val="1F497D" w:themeColor="text2"/>
          <w:sz w:val="20"/>
          <w:szCs w:val="20"/>
          <w:lang w:val="de-DE" w:eastAsia="zh-CN"/>
        </w:rPr>
        <w:t>r P</w:t>
      </w:r>
      <w:r w:rsidR="000D52B9" w:rsidRPr="001832F9">
        <w:rPr>
          <w:rFonts w:ascii="Times New Roman" w:eastAsia="SimSun" w:hAnsi="Times New Roman" w:cs="Times New Roman"/>
          <w:color w:val="1F497D" w:themeColor="text2"/>
          <w:sz w:val="20"/>
          <w:szCs w:val="20"/>
          <w:lang w:val="de-DE" w:eastAsia="zh-CN"/>
        </w:rPr>
        <w:t xml:space="preserve"> </w:t>
      </w:r>
      <w:r w:rsidRPr="001832F9">
        <w:rPr>
          <w:rFonts w:ascii="Times New Roman" w:eastAsia="SimSun" w:hAnsi="Times New Roman" w:cs="Times New Roman"/>
          <w:color w:val="1F497D" w:themeColor="text2"/>
          <w:sz w:val="20"/>
          <w:szCs w:val="20"/>
          <w:lang w:val="de-DE" w:eastAsia="zh-CN"/>
        </w:rPr>
        <w:t>800</w:t>
      </w:r>
      <w:r w:rsidR="000D52B9" w:rsidRPr="001832F9">
        <w:rPr>
          <w:rFonts w:ascii="Times New Roman" w:eastAsia="SimSun" w:hAnsi="Times New Roman" w:cs="Times New Roman"/>
          <w:color w:val="1F497D" w:themeColor="text2"/>
          <w:sz w:val="20"/>
          <w:szCs w:val="20"/>
          <w:lang w:val="de-DE" w:eastAsia="zh-CN"/>
        </w:rPr>
        <w:t>“</w:t>
      </w:r>
      <w:r w:rsidRPr="001832F9">
        <w:rPr>
          <w:rFonts w:ascii="Times New Roman" w:eastAsia="SimSun" w:hAnsi="Times New Roman" w:cs="Times New Roman"/>
          <w:color w:val="1F497D" w:themeColor="text2"/>
          <w:sz w:val="20"/>
          <w:szCs w:val="20"/>
          <w:lang w:val="de-DE" w:eastAsia="zh-CN"/>
        </w:rPr>
        <w:t>.</w:t>
      </w:r>
    </w:p>
    <w:p w14:paraId="763D05A5" w14:textId="286A68C7" w:rsidR="00A10E78" w:rsidRPr="001832F9" w:rsidRDefault="00A10E78" w:rsidP="00A10E78">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1F497D" w:themeColor="text2"/>
          <w:sz w:val="20"/>
          <w:szCs w:val="20"/>
          <w:lang w:val="de-DE" w:eastAsia="zh-CN"/>
        </w:rPr>
      </w:pPr>
      <w:r w:rsidRPr="001832F9">
        <w:rPr>
          <w:rFonts w:ascii="Times New Roman" w:eastAsia="SimSun" w:hAnsi="Times New Roman" w:cs="Times New Roman"/>
          <w:i/>
          <w:iCs/>
          <w:color w:val="1F497D" w:themeColor="text2"/>
          <w:sz w:val="20"/>
          <w:szCs w:val="20"/>
          <w:lang w:val="de-DE" w:eastAsia="zh-CN"/>
        </w:rPr>
        <w:t>(Referenzdokument: ECE/TRANS/WP.15/AC.1/2023/23/Add.1)</w:t>
      </w:r>
    </w:p>
    <w:p w14:paraId="1E0E90B1" w14:textId="78A1F103" w:rsidR="00A10E78" w:rsidRPr="001832F9" w:rsidRDefault="00A10E78" w:rsidP="00A10E78">
      <w:pPr>
        <w:keepNext/>
        <w:keepLines/>
        <w:pageBreakBefore/>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de-DE"/>
        </w:rPr>
      </w:pPr>
      <w:r w:rsidRPr="001832F9">
        <w:rPr>
          <w:rFonts w:ascii="Times New Roman" w:eastAsia="Times New Roman" w:hAnsi="Times New Roman" w:cs="Times New Roman"/>
          <w:b/>
          <w:sz w:val="28"/>
          <w:szCs w:val="20"/>
          <w:lang w:val="de-DE"/>
        </w:rPr>
        <w:lastRenderedPageBreak/>
        <w:tab/>
        <w:t>II.</w:t>
      </w:r>
      <w:r w:rsidRPr="001832F9">
        <w:rPr>
          <w:rFonts w:ascii="Times New Roman" w:eastAsia="Times New Roman" w:hAnsi="Times New Roman" w:cs="Times New Roman"/>
          <w:b/>
          <w:sz w:val="28"/>
          <w:szCs w:val="20"/>
          <w:lang w:val="de-DE"/>
        </w:rPr>
        <w:tab/>
      </w:r>
      <w:r w:rsidR="00677FDF" w:rsidRPr="001832F9">
        <w:rPr>
          <w:rFonts w:ascii="Times New Roman" w:eastAsia="Times New Roman" w:hAnsi="Times New Roman" w:cs="Times New Roman"/>
          <w:b/>
          <w:sz w:val="28"/>
          <w:szCs w:val="20"/>
          <w:lang w:val="de-DE"/>
        </w:rPr>
        <w:t>Entwurf der Änderungen zu den Anlagen A und B des ADR für eine Inkraftsetzung zum 1. Januar 2025 zur Prüfung und Fertigstellung durch die Ständige Arbeitsgruppe des RID-Fachausschusses und die Arbeitsgruppe für die Beförderung gefährlicher Güter</w:t>
      </w:r>
    </w:p>
    <w:p w14:paraId="2FD1929F" w14:textId="6C19ED1F"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 xml:space="preserve">Kapitel 3.2, </w:t>
      </w:r>
      <w:r w:rsidR="00E13EB3" w:rsidRPr="001832F9">
        <w:rPr>
          <w:rFonts w:ascii="Times New Roman" w:eastAsia="Times New Roman" w:hAnsi="Times New Roman" w:cs="Times New Roman"/>
          <w:b/>
          <w:sz w:val="24"/>
          <w:szCs w:val="20"/>
          <w:lang w:val="de-DE"/>
        </w:rPr>
        <w:t>Tabelle</w:t>
      </w:r>
      <w:r w:rsidRPr="001832F9">
        <w:rPr>
          <w:rFonts w:ascii="Times New Roman" w:eastAsia="Times New Roman" w:hAnsi="Times New Roman" w:cs="Times New Roman"/>
          <w:b/>
          <w:sz w:val="24"/>
          <w:szCs w:val="20"/>
          <w:lang w:val="de-DE"/>
        </w:rPr>
        <w:t xml:space="preserve"> A</w:t>
      </w:r>
    </w:p>
    <w:p w14:paraId="15F299B5" w14:textId="50D2537E" w:rsidR="00A10E78" w:rsidRPr="001832F9" w:rsidRDefault="00677FDF" w:rsidP="00A10E78">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Bei den UN-Nrn</w:t>
      </w:r>
      <w:r w:rsidR="00A10E78" w:rsidRPr="001832F9">
        <w:rPr>
          <w:rFonts w:ascii="Times New Roman" w:eastAsia="Times New Roman" w:hAnsi="Times New Roman" w:cs="Times New Roman"/>
          <w:sz w:val="20"/>
          <w:szCs w:val="20"/>
          <w:lang w:val="de-DE"/>
        </w:rPr>
        <w:t xml:space="preserve">. 2212 </w:t>
      </w:r>
      <w:r w:rsidRPr="001832F9">
        <w:rPr>
          <w:rFonts w:ascii="Times New Roman" w:eastAsia="Times New Roman" w:hAnsi="Times New Roman" w:cs="Times New Roman"/>
          <w:sz w:val="20"/>
          <w:szCs w:val="20"/>
          <w:lang w:val="de-DE"/>
        </w:rPr>
        <w:t>und</w:t>
      </w:r>
      <w:r w:rsidR="00A10E78" w:rsidRPr="001832F9">
        <w:rPr>
          <w:rFonts w:ascii="Times New Roman" w:eastAsia="Times New Roman" w:hAnsi="Times New Roman" w:cs="Times New Roman"/>
          <w:sz w:val="20"/>
          <w:szCs w:val="20"/>
          <w:lang w:val="de-DE"/>
        </w:rPr>
        <w:t xml:space="preserve"> 2590, in </w:t>
      </w:r>
      <w:r w:rsidRPr="001832F9">
        <w:rPr>
          <w:rFonts w:ascii="Times New Roman" w:eastAsia="Times New Roman" w:hAnsi="Times New Roman" w:cs="Times New Roman"/>
          <w:sz w:val="20"/>
          <w:szCs w:val="20"/>
          <w:lang w:val="de-DE"/>
        </w:rPr>
        <w:t>Spalte</w:t>
      </w:r>
      <w:r w:rsidR="00A10E78" w:rsidRPr="001832F9">
        <w:rPr>
          <w:rFonts w:ascii="Times New Roman" w:eastAsia="Times New Roman" w:hAnsi="Times New Roman" w:cs="Times New Roman"/>
          <w:sz w:val="20"/>
          <w:szCs w:val="20"/>
          <w:lang w:val="de-DE"/>
        </w:rPr>
        <w:t xml:space="preserve"> (6), </w:t>
      </w:r>
      <w:r w:rsidRPr="001832F9">
        <w:rPr>
          <w:rFonts w:ascii="Times New Roman" w:eastAsia="Times New Roman" w:hAnsi="Times New Roman" w:cs="Times New Roman"/>
          <w:sz w:val="20"/>
          <w:szCs w:val="20"/>
          <w:lang w:val="de-DE"/>
        </w:rPr>
        <w:t>hinzufügen: „</w:t>
      </w:r>
      <w:r w:rsidR="00A10E78" w:rsidRPr="001832F9">
        <w:rPr>
          <w:rFonts w:ascii="Times New Roman" w:eastAsia="Times New Roman" w:hAnsi="Times New Roman" w:cs="Times New Roman"/>
          <w:sz w:val="20"/>
          <w:szCs w:val="20"/>
          <w:lang w:val="de-DE"/>
        </w:rPr>
        <w:t>678</w:t>
      </w:r>
      <w:r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w:t>
      </w:r>
    </w:p>
    <w:p w14:paraId="16FF7439" w14:textId="5AB2D453"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 (</w:t>
      </w:r>
      <w:r w:rsidR="00E13EB3" w:rsidRPr="001832F9">
        <w:rPr>
          <w:rFonts w:ascii="Times New Roman" w:eastAsia="Times New Roman" w:hAnsi="Times New Roman" w:cs="Times New Roman"/>
          <w:i/>
          <w:iCs/>
          <w:sz w:val="20"/>
          <w:szCs w:val="20"/>
          <w:lang w:val="de-DE"/>
        </w:rPr>
        <w:t>Siehe auch informelles Dokument</w:t>
      </w:r>
      <w:r w:rsidRPr="001832F9">
        <w:rPr>
          <w:rFonts w:ascii="Times New Roman" w:eastAsia="Times New Roman" w:hAnsi="Times New Roman" w:cs="Times New Roman"/>
          <w:i/>
          <w:iCs/>
          <w:sz w:val="20"/>
          <w:szCs w:val="20"/>
          <w:lang w:val="de-DE"/>
        </w:rPr>
        <w:t xml:space="preserve"> INF.7)</w:t>
      </w:r>
    </w:p>
    <w:p w14:paraId="611A5C69" w14:textId="2BC1F76E"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tab/>
      </w:r>
      <w:r w:rsidRPr="001832F9">
        <w:rPr>
          <w:rFonts w:ascii="Times New Roman" w:eastAsia="Times New Roman" w:hAnsi="Times New Roman" w:cs="Times New Roman"/>
          <w:b/>
          <w:sz w:val="24"/>
          <w:szCs w:val="20"/>
          <w:lang w:val="de-DE"/>
        </w:rPr>
        <w:tab/>
        <w:t>Kapitel 3.3</w:t>
      </w:r>
    </w:p>
    <w:p w14:paraId="4B5820B4" w14:textId="7C2893CC" w:rsidR="00A10E78" w:rsidRPr="001832F9" w:rsidRDefault="00A10E78" w:rsidP="00A10E78">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3.3.1</w:t>
      </w:r>
      <w:r w:rsidRPr="001832F9">
        <w:rPr>
          <w:rFonts w:ascii="Times New Roman" w:eastAsia="Times New Roman" w:hAnsi="Times New Roman" w:cs="Times New Roman"/>
          <w:sz w:val="20"/>
          <w:szCs w:val="20"/>
          <w:lang w:val="de-DE"/>
        </w:rPr>
        <w:tab/>
      </w:r>
      <w:r w:rsidR="00677FDF" w:rsidRPr="001832F9">
        <w:rPr>
          <w:rFonts w:ascii="Times New Roman" w:eastAsia="Times New Roman" w:hAnsi="Times New Roman" w:cs="Times New Roman"/>
          <w:sz w:val="20"/>
          <w:szCs w:val="20"/>
          <w:lang w:val="de-DE"/>
        </w:rPr>
        <w:t>Folgende neue Sondervorschrift hinzufügen</w:t>
      </w:r>
      <w:r w:rsidRPr="001832F9">
        <w:rPr>
          <w:rFonts w:ascii="Times New Roman" w:eastAsia="Times New Roman" w:hAnsi="Times New Roman" w:cs="Times New Roman"/>
          <w:sz w:val="20"/>
          <w:szCs w:val="20"/>
          <w:lang w:val="de-DE"/>
        </w:rPr>
        <w:t>:</w:t>
      </w:r>
    </w:p>
    <w:p w14:paraId="5C929085" w14:textId="5C926DBC" w:rsidR="00677FDF" w:rsidRPr="001832F9" w:rsidRDefault="00677FDF" w:rsidP="00677FDF">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w:t>
      </w:r>
      <w:r w:rsidR="00A10E78" w:rsidRPr="001832F9">
        <w:rPr>
          <w:rFonts w:ascii="Times New Roman" w:eastAsia="Times New Roman" w:hAnsi="Times New Roman" w:cs="Times New Roman"/>
          <w:sz w:val="20"/>
          <w:szCs w:val="20"/>
          <w:lang w:val="de-DE"/>
        </w:rPr>
        <w:t>678</w:t>
      </w:r>
      <w:r w:rsidR="00A10E78" w:rsidRPr="001832F9">
        <w:rPr>
          <w:rFonts w:ascii="Times New Roman" w:eastAsia="Times New Roman" w:hAnsi="Times New Roman" w:cs="Times New Roman"/>
          <w:sz w:val="20"/>
          <w:szCs w:val="20"/>
          <w:lang w:val="de-DE"/>
        </w:rPr>
        <w:tab/>
      </w:r>
      <w:r w:rsidRPr="001832F9">
        <w:rPr>
          <w:rFonts w:ascii="Times New Roman" w:eastAsia="Times New Roman" w:hAnsi="Times New Roman" w:cs="Times New Roman"/>
          <w:sz w:val="20"/>
          <w:szCs w:val="20"/>
          <w:lang w:val="de-DE"/>
        </w:rPr>
        <w:t>Abfälle von Gegenständen und Materialien, die mit freiem Asbest kontaminiert sind (UN-Nummern 2212 und 2590, die nicht fixiert oder so in ein Bindemittel eingetaucht sind, dass keine gefährlichen Mengen lungengängigen Asbests freigesetzt werden können), dürfen nach den Vorschriften des Kapitels 7.3 befördert werden, sofern die folgenden Vorschriften eingehalten werden:</w:t>
      </w:r>
    </w:p>
    <w:p w14:paraId="2BD7C910" w14:textId="55A81845" w:rsidR="00677FDF" w:rsidRPr="001832F9" w:rsidRDefault="00677FDF" w:rsidP="0025559D">
      <w:pPr>
        <w:suppressAutoHyphens/>
        <w:spacing w:after="120" w:line="240" w:lineRule="atLeast"/>
        <w:ind w:left="2835" w:right="850" w:hanging="567"/>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a)</w:t>
      </w:r>
      <w:r w:rsidRPr="001832F9">
        <w:rPr>
          <w:rFonts w:ascii="Times New Roman" w:eastAsia="Times New Roman" w:hAnsi="Times New Roman" w:cs="Times New Roman"/>
          <w:sz w:val="20"/>
          <w:szCs w:val="20"/>
          <w:lang w:val="de-DE"/>
        </w:rPr>
        <w:tab/>
        <w:t>Die Abfälle werden nur von dem Ort, an dem die Abfälle entstanden sind, zu einer Anlage für die endgültige Beseitigung befördert. Zwischen diesen beiden Orten sind nur Zwischenlagerungen ohne Entladung oder Umsetzen des Containersacks zugelassen.</w:t>
      </w:r>
    </w:p>
    <w:p w14:paraId="6101C435" w14:textId="77777777" w:rsidR="00677FDF" w:rsidRPr="001832F9" w:rsidRDefault="00677FDF" w:rsidP="0025559D">
      <w:pPr>
        <w:suppressAutoHyphens/>
        <w:spacing w:after="120" w:line="240" w:lineRule="atLeast"/>
        <w:ind w:left="2835" w:right="850" w:hanging="567"/>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b)</w:t>
      </w:r>
      <w:r w:rsidRPr="001832F9">
        <w:rPr>
          <w:rFonts w:ascii="Times New Roman" w:eastAsia="Times New Roman" w:hAnsi="Times New Roman" w:cs="Times New Roman"/>
          <w:sz w:val="20"/>
          <w:szCs w:val="20"/>
          <w:lang w:val="de-DE"/>
        </w:rPr>
        <w:tab/>
        <w:t>Die Abfälle fallen unter eine dieser Kategorien:</w:t>
      </w:r>
    </w:p>
    <w:p w14:paraId="3E1BB344" w14:textId="2E11F2C7" w:rsidR="00677FDF" w:rsidRPr="001832F9" w:rsidRDefault="00677FDF" w:rsidP="0025559D">
      <w:pPr>
        <w:suppressAutoHyphens/>
        <w:spacing w:after="120" w:line="240" w:lineRule="atLeast"/>
        <w:ind w:left="3261" w:right="850" w:hanging="426"/>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(i)</w:t>
      </w:r>
      <w:r w:rsidRPr="001832F9">
        <w:rPr>
          <w:rFonts w:ascii="Times New Roman" w:eastAsia="Times New Roman" w:hAnsi="Times New Roman" w:cs="Times New Roman"/>
          <w:sz w:val="20"/>
          <w:szCs w:val="20"/>
          <w:lang w:val="de-DE"/>
        </w:rPr>
        <w:tab/>
        <w:t>feste Abfälle aus Straßenbauarbeiten, einschließlich mit freiem Asbest kontaminierter Asphaltfräsabfälle sowie deren Kehrrückstände;</w:t>
      </w:r>
    </w:p>
    <w:p w14:paraId="238C4008" w14:textId="77777777" w:rsidR="00677FDF" w:rsidRPr="001832F9" w:rsidRDefault="00677FDF" w:rsidP="0025559D">
      <w:pPr>
        <w:suppressAutoHyphens/>
        <w:spacing w:after="120" w:line="240" w:lineRule="atLeast"/>
        <w:ind w:left="3261" w:right="850" w:hanging="426"/>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(ii)</w:t>
      </w:r>
      <w:r w:rsidRPr="001832F9">
        <w:rPr>
          <w:rFonts w:ascii="Times New Roman" w:eastAsia="Times New Roman" w:hAnsi="Times New Roman" w:cs="Times New Roman"/>
          <w:sz w:val="20"/>
          <w:szCs w:val="20"/>
          <w:lang w:val="de-DE"/>
        </w:rPr>
        <w:tab/>
        <w:t>mit freiem Asbest kontaminierte Böden;</w:t>
      </w:r>
    </w:p>
    <w:p w14:paraId="342E8953" w14:textId="019B7983" w:rsidR="00677FDF" w:rsidRPr="001832F9" w:rsidRDefault="00677FDF" w:rsidP="0025559D">
      <w:pPr>
        <w:suppressAutoHyphens/>
        <w:spacing w:after="120" w:line="240" w:lineRule="atLeast"/>
        <w:ind w:left="3261" w:right="850" w:hanging="426"/>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(iii)</w:t>
      </w:r>
      <w:r w:rsidRPr="001832F9">
        <w:rPr>
          <w:rFonts w:ascii="Times New Roman" w:eastAsia="Times New Roman" w:hAnsi="Times New Roman" w:cs="Times New Roman"/>
          <w:sz w:val="20"/>
          <w:szCs w:val="20"/>
          <w:lang w:val="de-DE"/>
        </w:rPr>
        <w:tab/>
        <w:t>mit freiem Asbest kontaminierte Gegenstände (z. B. Möbel) aus beschädigten Bauwerken oder Gebäuden;</w:t>
      </w:r>
    </w:p>
    <w:p w14:paraId="3F2BF4D8" w14:textId="77777777" w:rsidR="00677FDF" w:rsidRPr="001832F9" w:rsidRDefault="00677FDF" w:rsidP="0025559D">
      <w:pPr>
        <w:suppressAutoHyphens/>
        <w:spacing w:after="120" w:line="240" w:lineRule="atLeast"/>
        <w:ind w:left="3261" w:right="850" w:hanging="426"/>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(iv)</w:t>
      </w:r>
      <w:r w:rsidRPr="001832F9">
        <w:rPr>
          <w:rFonts w:ascii="Times New Roman" w:eastAsia="Times New Roman" w:hAnsi="Times New Roman" w:cs="Times New Roman"/>
          <w:sz w:val="20"/>
          <w:szCs w:val="20"/>
          <w:lang w:val="de-DE"/>
        </w:rPr>
        <w:tab/>
        <w:t>Materialien aus beschädigten, mit freiem Asbest kontaminierten Bauwerken oder Gebäuden, die aufgrund ihres Volumens oder ihrer Masse nicht gemäß der für die verwendete UN-Nummer (UN-Nummer 2212 bzw. 2590) an-wendbaren Verpackungsanweisung verpackt werden können, oder</w:t>
      </w:r>
    </w:p>
    <w:p w14:paraId="461E3B2B" w14:textId="77777777" w:rsidR="00677FDF" w:rsidRPr="001832F9" w:rsidRDefault="00677FDF" w:rsidP="0025559D">
      <w:pPr>
        <w:suppressAutoHyphens/>
        <w:spacing w:after="120" w:line="240" w:lineRule="atLeast"/>
        <w:ind w:left="3261" w:right="850" w:hanging="426"/>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(v)</w:t>
      </w:r>
      <w:r w:rsidRPr="001832F9">
        <w:rPr>
          <w:rFonts w:ascii="Times New Roman" w:eastAsia="Times New Roman" w:hAnsi="Times New Roman" w:cs="Times New Roman"/>
          <w:sz w:val="20"/>
          <w:szCs w:val="20"/>
          <w:lang w:val="de-DE"/>
        </w:rPr>
        <w:tab/>
        <w:t>mit freiem Asbest kontaminierte Baustellenabfälle, die bei abgerissenen oder renovierten Bauwerken oder Gebäuden anfallen und die aufgrund ihrer Größe oder Masse nicht gemäß der für die verwendete UN-Nummer (UN-Nummer 2212 bzw. 2590) anwendbaren Verpackungsanweisung verpackt werden können.</w:t>
      </w:r>
    </w:p>
    <w:p w14:paraId="33CA4450" w14:textId="77777777" w:rsidR="00677FDF" w:rsidRPr="001832F9" w:rsidRDefault="00677FDF" w:rsidP="0025559D">
      <w:pPr>
        <w:suppressAutoHyphens/>
        <w:spacing w:after="120" w:line="240" w:lineRule="atLeast"/>
        <w:ind w:left="2835" w:right="850" w:hanging="567"/>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c)</w:t>
      </w:r>
      <w:r w:rsidRPr="001832F9">
        <w:rPr>
          <w:rFonts w:ascii="Times New Roman" w:eastAsia="Times New Roman" w:hAnsi="Times New Roman" w:cs="Times New Roman"/>
          <w:sz w:val="20"/>
          <w:szCs w:val="20"/>
          <w:lang w:val="de-DE"/>
        </w:rPr>
        <w:tab/>
        <w:t>Die unter diese Vorschriften fallenden Abfälle dürfen weder mit anderen asbest-haltigen Abfällen noch mit anderen gefährlichen oder nicht gefährlichen Abfällen vermischt oder zusammengeladen werden.</w:t>
      </w:r>
    </w:p>
    <w:p w14:paraId="5DF98635" w14:textId="77777777" w:rsidR="00677FDF" w:rsidRPr="001832F9" w:rsidRDefault="00677FDF" w:rsidP="0025559D">
      <w:pPr>
        <w:suppressAutoHyphens/>
        <w:spacing w:after="120" w:line="240" w:lineRule="atLeast"/>
        <w:ind w:left="2835" w:right="850" w:hanging="567"/>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d)</w:t>
      </w:r>
      <w:r w:rsidRPr="001832F9">
        <w:rPr>
          <w:rFonts w:ascii="Times New Roman" w:eastAsia="Times New Roman" w:hAnsi="Times New Roman" w:cs="Times New Roman"/>
          <w:sz w:val="20"/>
          <w:szCs w:val="20"/>
          <w:lang w:val="de-DE"/>
        </w:rPr>
        <w:tab/>
        <w:t>Jede Sendung gilt als geschlossene Ladung im Sinne der Begriffsbestimmung in Abschnitt 1.2.1.</w:t>
      </w:r>
    </w:p>
    <w:p w14:paraId="05B1BBB3" w14:textId="03564EFE" w:rsidR="00677FDF" w:rsidRPr="001832F9" w:rsidRDefault="00677FDF" w:rsidP="0025559D">
      <w:pPr>
        <w:suppressAutoHyphens/>
        <w:spacing w:after="120" w:line="240" w:lineRule="atLeast"/>
        <w:ind w:left="2835" w:right="850" w:hanging="567"/>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e)</w:t>
      </w:r>
      <w:r w:rsidRPr="001832F9">
        <w:rPr>
          <w:rFonts w:ascii="Times New Roman" w:eastAsia="Times New Roman" w:hAnsi="Times New Roman" w:cs="Times New Roman"/>
          <w:sz w:val="20"/>
          <w:szCs w:val="20"/>
          <w:lang w:val="de-DE"/>
        </w:rPr>
        <w:tab/>
        <w:t>Das Beförderungspapier entspricht den Vorschriften des Absatzes 5.4.1.1.4.“.</w:t>
      </w:r>
    </w:p>
    <w:p w14:paraId="7AB876AB" w14:textId="0B564D4D"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 (</w:t>
      </w:r>
      <w:r w:rsidR="00E13EB3" w:rsidRPr="001832F9">
        <w:rPr>
          <w:rFonts w:ascii="Times New Roman" w:eastAsia="Times New Roman" w:hAnsi="Times New Roman" w:cs="Times New Roman"/>
          <w:i/>
          <w:iCs/>
          <w:sz w:val="20"/>
          <w:szCs w:val="20"/>
          <w:lang w:val="de-DE"/>
        </w:rPr>
        <w:t>Siehe auch informelles Dokument</w:t>
      </w:r>
      <w:r w:rsidRPr="001832F9">
        <w:rPr>
          <w:rFonts w:ascii="Times New Roman" w:eastAsia="Times New Roman" w:hAnsi="Times New Roman" w:cs="Times New Roman"/>
          <w:i/>
          <w:iCs/>
          <w:sz w:val="20"/>
          <w:szCs w:val="20"/>
          <w:lang w:val="de-DE"/>
        </w:rPr>
        <w:t xml:space="preserve"> INF.7)</w:t>
      </w:r>
    </w:p>
    <w:p w14:paraId="11AD6F91" w14:textId="3C37C058" w:rsidR="00A10E78" w:rsidRPr="001832F9" w:rsidRDefault="00A10E78" w:rsidP="00A10E7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832F9">
        <w:rPr>
          <w:rFonts w:ascii="Times New Roman" w:eastAsia="Times New Roman" w:hAnsi="Times New Roman" w:cs="Times New Roman"/>
          <w:b/>
          <w:sz w:val="24"/>
          <w:szCs w:val="20"/>
          <w:lang w:val="de-DE"/>
        </w:rPr>
        <w:lastRenderedPageBreak/>
        <w:tab/>
      </w:r>
      <w:r w:rsidRPr="001832F9">
        <w:rPr>
          <w:rFonts w:ascii="Times New Roman" w:eastAsia="Times New Roman" w:hAnsi="Times New Roman" w:cs="Times New Roman"/>
          <w:b/>
          <w:sz w:val="24"/>
          <w:szCs w:val="20"/>
          <w:lang w:val="de-DE"/>
        </w:rPr>
        <w:tab/>
        <w:t>Kapitel</w:t>
      </w:r>
      <w:r w:rsidR="006962C7" w:rsidRPr="001832F9">
        <w:rPr>
          <w:rFonts w:ascii="Times New Roman" w:eastAsia="Times New Roman" w:hAnsi="Times New Roman" w:cs="Times New Roman"/>
          <w:b/>
          <w:sz w:val="24"/>
          <w:szCs w:val="20"/>
          <w:lang w:val="de-DE"/>
        </w:rPr>
        <w:t xml:space="preserve"> </w:t>
      </w:r>
      <w:r w:rsidRPr="001832F9">
        <w:rPr>
          <w:rFonts w:ascii="Times New Roman" w:eastAsia="Times New Roman" w:hAnsi="Times New Roman" w:cs="Times New Roman"/>
          <w:b/>
          <w:sz w:val="24"/>
          <w:szCs w:val="20"/>
          <w:lang w:val="de-DE"/>
        </w:rPr>
        <w:t>5.4</w:t>
      </w:r>
    </w:p>
    <w:p w14:paraId="71FB3BD9" w14:textId="77777777" w:rsidR="0025559D" w:rsidRPr="001832F9" w:rsidRDefault="0025559D" w:rsidP="0025559D">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[5.4.1.1.3</w:t>
      </w:r>
      <w:r w:rsidRPr="001832F9">
        <w:rPr>
          <w:rFonts w:ascii="Times New Roman" w:eastAsia="Times New Roman" w:hAnsi="Times New Roman" w:cs="Times New Roman"/>
          <w:sz w:val="20"/>
          <w:szCs w:val="20"/>
          <w:lang w:val="de-DE"/>
        </w:rPr>
        <w:tab/>
        <w:t>Einen neuen Absatz 5.4.1.1.3.3 mit folgendem Wortlaut hinzufügen:</w:t>
      </w:r>
    </w:p>
    <w:p w14:paraId="37D2C9B6" w14:textId="3655ACCD" w:rsidR="0025559D" w:rsidRPr="001832F9" w:rsidRDefault="0025559D" w:rsidP="0025559D">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„5.4.1.1.3.3</w:t>
      </w:r>
      <w:r w:rsidRPr="001832F9">
        <w:rPr>
          <w:rFonts w:ascii="Times New Roman" w:eastAsia="Times New Roman" w:hAnsi="Times New Roman" w:cs="Times New Roman"/>
          <w:sz w:val="20"/>
          <w:szCs w:val="20"/>
          <w:lang w:val="de-DE"/>
        </w:rPr>
        <w:tab/>
        <w:t>Sondervorschriften für die Beförderung von Abfällen in Innenverpackungen, die in einer Außenverpackung zusammengepackt sind</w:t>
      </w:r>
    </w:p>
    <w:p w14:paraId="3BCD5E88" w14:textId="1CE139A8" w:rsidR="0025559D" w:rsidRPr="001832F9" w:rsidRDefault="0025559D" w:rsidP="0025559D">
      <w:pPr>
        <w:suppressAutoHyphens/>
        <w:spacing w:after="120" w:line="240" w:lineRule="atLeast"/>
        <w:ind w:left="2268" w:right="850"/>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 xml:space="preserve">Bei Beförderungen gemäß Absatz 4.1.1.5.3 </w:t>
      </w:r>
      <w:r w:rsidR="00251AE1" w:rsidRPr="001832F9">
        <w:rPr>
          <w:rFonts w:ascii="Times New Roman" w:eastAsia="Times New Roman" w:hAnsi="Times New Roman" w:cs="Times New Roman"/>
          <w:sz w:val="20"/>
          <w:szCs w:val="20"/>
          <w:lang w:val="de-DE"/>
        </w:rPr>
        <w:t>des</w:t>
      </w:r>
      <w:r w:rsidRPr="001832F9">
        <w:rPr>
          <w:rFonts w:ascii="Times New Roman" w:eastAsia="Times New Roman" w:hAnsi="Times New Roman" w:cs="Times New Roman"/>
          <w:sz w:val="20"/>
          <w:szCs w:val="20"/>
          <w:lang w:val="de-DE"/>
        </w:rPr>
        <w:t xml:space="preserve"> ADR ist im Beförderungspapier zu vermerken: „BEFÖRDERUNG NACH ABSATZ 4.1.1.5.3 </w:t>
      </w:r>
      <w:r w:rsidR="00251AE1" w:rsidRPr="001832F9">
        <w:rPr>
          <w:rFonts w:ascii="Times New Roman" w:eastAsia="Times New Roman" w:hAnsi="Times New Roman" w:cs="Times New Roman"/>
          <w:sz w:val="20"/>
          <w:szCs w:val="20"/>
          <w:lang w:val="de-DE"/>
        </w:rPr>
        <w:t>des</w:t>
      </w:r>
      <w:r w:rsidRPr="001832F9">
        <w:rPr>
          <w:rFonts w:ascii="Times New Roman" w:eastAsia="Times New Roman" w:hAnsi="Times New Roman" w:cs="Times New Roman"/>
          <w:sz w:val="20"/>
          <w:szCs w:val="20"/>
          <w:lang w:val="de-DE"/>
        </w:rPr>
        <w:t xml:space="preserve"> ADR“. Die in Absatz 5.4.1.1.3.2 vorgeschriebene zusätzliche Angabe ist nicht erforderlich. Zum Beispiel:</w:t>
      </w:r>
    </w:p>
    <w:p w14:paraId="193F032F" w14:textId="1696B9A7" w:rsidR="0025559D" w:rsidRPr="001832F9" w:rsidRDefault="0025559D" w:rsidP="0025559D">
      <w:pPr>
        <w:suppressAutoHyphens/>
        <w:spacing w:after="120" w:line="240" w:lineRule="atLeast"/>
        <w:ind w:left="2268" w:right="850"/>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 xml:space="preserve">„UN 1993 ABFALL ENTZÜNDBARER FLÜSSIGER STOFF, N.A.G., 3, III; BEFÖRDERUNG NACH ABSATZ 4.1.1.5.3 </w:t>
      </w:r>
      <w:r w:rsidR="00251AE1" w:rsidRPr="001832F9">
        <w:rPr>
          <w:rFonts w:ascii="Times New Roman" w:eastAsia="Times New Roman" w:hAnsi="Times New Roman" w:cs="Times New Roman"/>
          <w:sz w:val="20"/>
          <w:szCs w:val="20"/>
          <w:lang w:val="de-DE"/>
        </w:rPr>
        <w:t>des</w:t>
      </w:r>
      <w:r w:rsidRPr="001832F9">
        <w:rPr>
          <w:rFonts w:ascii="Times New Roman" w:eastAsia="Times New Roman" w:hAnsi="Times New Roman" w:cs="Times New Roman"/>
          <w:sz w:val="20"/>
          <w:szCs w:val="20"/>
          <w:lang w:val="de-DE"/>
        </w:rPr>
        <w:t xml:space="preserve"> ADR“.</w:t>
      </w:r>
    </w:p>
    <w:p w14:paraId="0B379E61" w14:textId="2F5D05C6" w:rsidR="0025559D" w:rsidRPr="001832F9" w:rsidRDefault="0025559D" w:rsidP="0025559D">
      <w:pPr>
        <w:suppressAutoHyphens/>
        <w:spacing w:after="120" w:line="240" w:lineRule="atLeast"/>
        <w:ind w:left="2268" w:right="850"/>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 xml:space="preserve">Die Angaben im Beförderungspapier gemäß Unterabschnitt 5.4.1.1 müssen auf der Grundlage der Eintragung oder Eintragungen erfolgen, die der Außenverpackung gemäß Absatz 4.1.1.5.3 d) </w:t>
      </w:r>
      <w:r w:rsidR="00251AE1" w:rsidRPr="001832F9">
        <w:rPr>
          <w:rFonts w:ascii="Times New Roman" w:eastAsia="Times New Roman" w:hAnsi="Times New Roman" w:cs="Times New Roman"/>
          <w:sz w:val="20"/>
          <w:szCs w:val="20"/>
          <w:lang w:val="de-DE"/>
        </w:rPr>
        <w:t>des</w:t>
      </w:r>
      <w:r w:rsidRPr="001832F9">
        <w:rPr>
          <w:rFonts w:ascii="Times New Roman" w:eastAsia="Times New Roman" w:hAnsi="Times New Roman" w:cs="Times New Roman"/>
          <w:sz w:val="20"/>
          <w:szCs w:val="20"/>
          <w:lang w:val="de-DE"/>
        </w:rPr>
        <w:t xml:space="preserve"> ADR zugeordnet ist. Die in Kapitel 3.3 Sondervorschrift 274 vorgeschriebene technische Benennung braucht nicht hinzugefügt zu werden.“]</w:t>
      </w:r>
    </w:p>
    <w:p w14:paraId="7B5B75BC" w14:textId="7412A28D"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III)</w:t>
      </w:r>
    </w:p>
    <w:p w14:paraId="112F366A" w14:textId="77777777" w:rsidR="0025559D" w:rsidRPr="001832F9" w:rsidRDefault="00A10E78" w:rsidP="0025559D">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5.4.1.1</w:t>
      </w:r>
      <w:r w:rsidRPr="001832F9">
        <w:rPr>
          <w:rFonts w:ascii="Times New Roman" w:eastAsia="Times New Roman" w:hAnsi="Times New Roman" w:cs="Times New Roman"/>
          <w:sz w:val="20"/>
          <w:szCs w:val="20"/>
          <w:lang w:val="de-DE"/>
        </w:rPr>
        <w:tab/>
      </w:r>
      <w:r w:rsidR="0025559D" w:rsidRPr="001832F9">
        <w:rPr>
          <w:rFonts w:ascii="Times New Roman" w:eastAsia="Times New Roman" w:hAnsi="Times New Roman" w:cs="Times New Roman"/>
          <w:sz w:val="20"/>
          <w:szCs w:val="20"/>
          <w:lang w:val="de-DE"/>
        </w:rPr>
        <w:t>erhält folgenden Wortlaut:</w:t>
      </w:r>
    </w:p>
    <w:p w14:paraId="5520C20A" w14:textId="1C74E136" w:rsidR="0025559D" w:rsidRPr="001832F9" w:rsidRDefault="0025559D" w:rsidP="0025559D">
      <w:pPr>
        <w:suppressAutoHyphens/>
        <w:spacing w:after="120" w:line="240" w:lineRule="atLeast"/>
        <w:ind w:left="2268" w:right="850" w:hanging="1134"/>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„5.4.1.1.4</w:t>
      </w:r>
      <w:r w:rsidRPr="001832F9">
        <w:rPr>
          <w:rFonts w:ascii="Times New Roman" w:eastAsia="Times New Roman" w:hAnsi="Times New Roman" w:cs="Times New Roman"/>
          <w:sz w:val="20"/>
          <w:szCs w:val="20"/>
          <w:lang w:val="de-DE"/>
        </w:rPr>
        <w:tab/>
        <w:t>Sondervorschriften für Abfälle, die mit freiem Asbest kontaminiert sind (UN-Nummern 2212 und 2590)</w:t>
      </w:r>
    </w:p>
    <w:p w14:paraId="53780666" w14:textId="3C9DAA72" w:rsidR="0025559D" w:rsidRPr="001832F9" w:rsidRDefault="0025559D" w:rsidP="0025559D">
      <w:pPr>
        <w:suppressAutoHyphens/>
        <w:spacing w:after="120" w:line="240" w:lineRule="atLeast"/>
        <w:ind w:left="2268" w:right="850"/>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Sofern die Sondervorschrift 678 angewendet wird, muss das Beförderungspapier den Vermerk „BEFÖRDERUNG NACH SONDERVORSCHRIFT 678“ enthalten.</w:t>
      </w:r>
    </w:p>
    <w:p w14:paraId="3FC26283" w14:textId="625BDCFE" w:rsidR="0025559D" w:rsidRPr="001832F9" w:rsidRDefault="0025559D" w:rsidP="0025559D">
      <w:pPr>
        <w:suppressAutoHyphens/>
        <w:spacing w:after="120" w:line="240" w:lineRule="atLeast"/>
        <w:ind w:left="2268" w:right="850"/>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Die Beschreibung der gemäß den Absätzen b) (i), (ii), (iii), (iv) und (v) der Sonder-vorschrift 678 beförderten Abfälle ist der in Absatz 5.4.1.1.1 a) bis d) und k) vorgeschriebenen Beschreibung der gefährlichen Güter hinzuzufügen. Dem Beförderungspapier sind außerdem folgende Unterlagen beizufügen:</w:t>
      </w:r>
    </w:p>
    <w:p w14:paraId="7810CF89" w14:textId="77777777" w:rsidR="0025559D" w:rsidRPr="001832F9" w:rsidRDefault="0025559D" w:rsidP="0025559D">
      <w:pPr>
        <w:suppressAutoHyphens/>
        <w:spacing w:after="120" w:line="240" w:lineRule="atLeast"/>
        <w:ind w:left="2835" w:right="850" w:hanging="567"/>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a)</w:t>
      </w:r>
      <w:r w:rsidRPr="001832F9">
        <w:rPr>
          <w:rFonts w:ascii="Times New Roman" w:eastAsia="Times New Roman" w:hAnsi="Times New Roman" w:cs="Times New Roman"/>
          <w:sz w:val="20"/>
          <w:szCs w:val="20"/>
          <w:lang w:val="de-DE"/>
        </w:rPr>
        <w:tab/>
        <w:t>eine Kopie des Datenblattes für den verwendeten Typ des Containersacks mit dem Briefkopf des Herstellers oder Vertreibers, in dem die Abmessungen dieser Verpackung und ihre maximale Masse angegeben sind;</w:t>
      </w:r>
    </w:p>
    <w:p w14:paraId="4A53117D" w14:textId="3BE00816" w:rsidR="0025559D" w:rsidRPr="001832F9" w:rsidRDefault="0025559D" w:rsidP="0025559D">
      <w:pPr>
        <w:suppressAutoHyphens/>
        <w:spacing w:after="120" w:line="240" w:lineRule="atLeast"/>
        <w:ind w:left="2835" w:right="850" w:hanging="567"/>
        <w:jc w:val="both"/>
        <w:rPr>
          <w:rFonts w:ascii="Times New Roman" w:eastAsia="Times New Roman" w:hAnsi="Times New Roman" w:cs="Times New Roman"/>
          <w:sz w:val="20"/>
          <w:szCs w:val="20"/>
          <w:lang w:val="de-DE"/>
        </w:rPr>
      </w:pPr>
      <w:r w:rsidRPr="001832F9">
        <w:rPr>
          <w:rFonts w:ascii="Times New Roman" w:eastAsia="Times New Roman" w:hAnsi="Times New Roman" w:cs="Times New Roman"/>
          <w:sz w:val="20"/>
          <w:szCs w:val="20"/>
          <w:lang w:val="de-DE"/>
        </w:rPr>
        <w:t>b)</w:t>
      </w:r>
      <w:r w:rsidRPr="001832F9">
        <w:rPr>
          <w:rFonts w:ascii="Times New Roman" w:eastAsia="Times New Roman" w:hAnsi="Times New Roman" w:cs="Times New Roman"/>
          <w:sz w:val="20"/>
          <w:szCs w:val="20"/>
          <w:lang w:val="de-DE"/>
        </w:rPr>
        <w:tab/>
        <w:t>gegebenenfalls eine Kopie des Entladeverfahrens gemäß der Sondervorschrift CV 38 des Abschnitts 7.5.11</w:t>
      </w:r>
      <w:r w:rsidR="001D092A" w:rsidRPr="001832F9">
        <w:rPr>
          <w:rFonts w:ascii="Times New Roman" w:eastAsia="Times New Roman" w:hAnsi="Times New Roman" w:cs="Times New Roman"/>
          <w:sz w:val="20"/>
          <w:szCs w:val="20"/>
          <w:lang w:val="de-DE"/>
        </w:rPr>
        <w:t xml:space="preserve"> </w:t>
      </w:r>
      <w:r w:rsidR="009F34E0" w:rsidRPr="001832F9">
        <w:rPr>
          <w:rFonts w:ascii="Times New Roman" w:eastAsia="Times New Roman" w:hAnsi="Times New Roman" w:cs="Times New Roman"/>
          <w:sz w:val="20"/>
          <w:szCs w:val="20"/>
          <w:lang w:val="de-DE"/>
        </w:rPr>
        <w:t>des</w:t>
      </w:r>
      <w:r w:rsidR="001D092A" w:rsidRPr="001832F9">
        <w:rPr>
          <w:rFonts w:ascii="Times New Roman" w:eastAsia="Times New Roman" w:hAnsi="Times New Roman" w:cs="Times New Roman"/>
          <w:sz w:val="20"/>
          <w:szCs w:val="20"/>
          <w:lang w:val="de-DE"/>
        </w:rPr>
        <w:t xml:space="preserve"> ADR</w:t>
      </w:r>
      <w:r w:rsidRPr="001832F9">
        <w:rPr>
          <w:rFonts w:ascii="Times New Roman" w:eastAsia="Times New Roman" w:hAnsi="Times New Roman" w:cs="Times New Roman"/>
          <w:sz w:val="20"/>
          <w:szCs w:val="20"/>
          <w:lang w:val="de-DE"/>
        </w:rPr>
        <w:t>.“.</w:t>
      </w:r>
    </w:p>
    <w:p w14:paraId="285C62E8" w14:textId="3A2C01F3" w:rsidR="00A10E78" w:rsidRPr="001832F9" w:rsidRDefault="00A10E78" w:rsidP="00A10E78">
      <w:pPr>
        <w:suppressAutoHyphens/>
        <w:snapToGrid w:val="0"/>
        <w:spacing w:before="120" w:after="120" w:line="240" w:lineRule="atLeast"/>
        <w:ind w:left="1134"/>
        <w:rPr>
          <w:rFonts w:ascii="Times New Roman" w:eastAsia="Times New Roman" w:hAnsi="Times New Roman" w:cs="Times New Roman"/>
          <w:i/>
          <w:iCs/>
          <w:sz w:val="20"/>
          <w:szCs w:val="20"/>
          <w:lang w:val="de-DE"/>
        </w:rPr>
      </w:pPr>
      <w:r w:rsidRPr="001832F9">
        <w:rPr>
          <w:rFonts w:ascii="Times New Roman" w:eastAsia="Times New Roman" w:hAnsi="Times New Roman" w:cs="Times New Roman"/>
          <w:i/>
          <w:iCs/>
          <w:sz w:val="20"/>
          <w:szCs w:val="20"/>
          <w:lang w:val="de-DE"/>
        </w:rPr>
        <w:t xml:space="preserve">(Referenzdokument: ECE/TRANS/WP.15/AC.1/170, </w:t>
      </w:r>
      <w:r w:rsidR="00933B9F" w:rsidRPr="001832F9">
        <w:rPr>
          <w:rFonts w:ascii="Times New Roman" w:eastAsia="Times New Roman" w:hAnsi="Times New Roman" w:cs="Times New Roman"/>
          <w:i/>
          <w:iCs/>
          <w:sz w:val="20"/>
          <w:szCs w:val="20"/>
          <w:lang w:val="de-DE"/>
        </w:rPr>
        <w:t>Anlage</w:t>
      </w:r>
      <w:r w:rsidRPr="001832F9">
        <w:rPr>
          <w:rFonts w:ascii="Times New Roman" w:eastAsia="Times New Roman" w:hAnsi="Times New Roman" w:cs="Times New Roman"/>
          <w:i/>
          <w:iCs/>
          <w:sz w:val="20"/>
          <w:szCs w:val="20"/>
          <w:lang w:val="de-DE"/>
        </w:rPr>
        <w:t xml:space="preserve"> II) (</w:t>
      </w:r>
      <w:r w:rsidR="00E13EB3" w:rsidRPr="001832F9">
        <w:rPr>
          <w:rFonts w:ascii="Times New Roman" w:eastAsia="Times New Roman" w:hAnsi="Times New Roman" w:cs="Times New Roman"/>
          <w:i/>
          <w:iCs/>
          <w:sz w:val="20"/>
          <w:szCs w:val="20"/>
          <w:lang w:val="de-DE"/>
        </w:rPr>
        <w:t>Siehe auch informelles Dokument</w:t>
      </w:r>
      <w:r w:rsidRPr="001832F9">
        <w:rPr>
          <w:rFonts w:ascii="Times New Roman" w:eastAsia="Times New Roman" w:hAnsi="Times New Roman" w:cs="Times New Roman"/>
          <w:i/>
          <w:iCs/>
          <w:sz w:val="20"/>
          <w:szCs w:val="20"/>
          <w:lang w:val="de-DE"/>
        </w:rPr>
        <w:t xml:space="preserve"> INF.7)</w:t>
      </w:r>
    </w:p>
    <w:p w14:paraId="784C8100" w14:textId="5CC7415B" w:rsidR="00A40337" w:rsidRPr="001832F9" w:rsidRDefault="00A10E78" w:rsidP="00A10E78">
      <w:pPr>
        <w:spacing w:before="120" w:after="120" w:line="240" w:lineRule="atLeast"/>
        <w:ind w:left="1416" w:right="1133" w:hanging="282"/>
        <w:jc w:val="center"/>
        <w:rPr>
          <w:rFonts w:ascii="Times New Roman" w:eastAsia="Times New Roman" w:hAnsi="Times New Roman" w:cs="Times New Roman"/>
          <w:color w:val="000000"/>
          <w:sz w:val="24"/>
          <w:szCs w:val="24"/>
          <w:lang w:val="de-DE" w:eastAsia="de-DE"/>
        </w:rPr>
      </w:pPr>
      <w:r w:rsidRPr="001832F9">
        <w:rPr>
          <w:rFonts w:ascii="Times New Roman" w:eastAsia="Times New Roman" w:hAnsi="Times New Roman" w:cs="Times New Roman"/>
          <w:sz w:val="20"/>
          <w:szCs w:val="20"/>
          <w:lang w:val="de-DE"/>
        </w:rPr>
        <w:t>***</w:t>
      </w:r>
    </w:p>
    <w:sectPr w:rsidR="00A40337" w:rsidRPr="001832F9" w:rsidSect="009E7A5A">
      <w:headerReference w:type="even" r:id="rId9"/>
      <w:headerReference w:type="default" r:id="rId10"/>
      <w:footerReference w:type="even" r:id="rId11"/>
      <w:footerReference w:type="default" r:id="rId12"/>
      <w:pgSz w:w="11906" w:h="16838"/>
      <w:pgMar w:top="1021" w:right="1134" w:bottom="102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497B" w14:textId="77777777" w:rsidR="005548CF" w:rsidRDefault="005548CF" w:rsidP="00A11599">
      <w:pPr>
        <w:spacing w:after="0" w:line="240" w:lineRule="auto"/>
      </w:pPr>
      <w:r>
        <w:separator/>
      </w:r>
    </w:p>
  </w:endnote>
  <w:endnote w:type="continuationSeparator" w:id="0">
    <w:p w14:paraId="109EF270" w14:textId="77777777" w:rsidR="005548CF" w:rsidRDefault="005548CF"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6C87" w14:textId="001BBDF6" w:rsidR="008C577D" w:rsidRPr="008E71D8" w:rsidRDefault="008C577D" w:rsidP="00781F67">
    <w:pPr>
      <w:suppressAutoHyphens/>
      <w:spacing w:after="0" w:line="240" w:lineRule="auto"/>
      <w:jc w:val="right"/>
      <w:rPr>
        <w:lang w:val="es-ES"/>
      </w:rPr>
    </w:pPr>
    <w:r w:rsidRPr="008E71D8">
      <w:rPr>
        <w:rFonts w:ascii="Arial" w:eastAsia="Times New Roman" w:hAnsi="Arial" w:cs="Times New Roman"/>
        <w:noProof/>
        <w:snapToGrid w:val="0"/>
        <w:sz w:val="12"/>
        <w:szCs w:val="24"/>
        <w:lang w:val="es-ES" w:eastAsia="fr-FR"/>
      </w:rPr>
      <w:t>mm/adn_wp15_ac2_</w:t>
    </w:r>
    <w:r w:rsidR="00EF1CC2">
      <w:rPr>
        <w:rFonts w:ascii="Arial" w:eastAsia="Times New Roman" w:hAnsi="Arial" w:cs="Times New Roman"/>
        <w:noProof/>
        <w:snapToGrid w:val="0"/>
        <w:sz w:val="12"/>
        <w:szCs w:val="24"/>
        <w:lang w:val="es-ES" w:eastAsia="fr-FR"/>
      </w:rPr>
      <w:t>202</w:t>
    </w:r>
    <w:r w:rsidR="00A10E78">
      <w:rPr>
        <w:rFonts w:ascii="Arial" w:eastAsia="Times New Roman" w:hAnsi="Arial" w:cs="Times New Roman"/>
        <w:noProof/>
        <w:snapToGrid w:val="0"/>
        <w:sz w:val="12"/>
        <w:szCs w:val="24"/>
        <w:lang w:val="es-ES" w:eastAsia="fr-FR"/>
      </w:rPr>
      <w:t>4</w:t>
    </w:r>
    <w:r w:rsidRPr="008E71D8">
      <w:rPr>
        <w:rFonts w:ascii="Arial" w:eastAsia="Times New Roman" w:hAnsi="Arial" w:cs="Times New Roman"/>
        <w:noProof/>
        <w:snapToGrid w:val="0"/>
        <w:sz w:val="12"/>
        <w:szCs w:val="24"/>
        <w:lang w:val="es-ES" w:eastAsia="fr-FR"/>
      </w:rPr>
      <w:t>_</w:t>
    </w:r>
    <w:r w:rsidR="00A10E78">
      <w:rPr>
        <w:rFonts w:ascii="Arial" w:eastAsia="Times New Roman" w:hAnsi="Arial" w:cs="Times New Roman"/>
        <w:noProof/>
        <w:snapToGrid w:val="0"/>
        <w:sz w:val="12"/>
        <w:szCs w:val="24"/>
        <w:lang w:val="es-ES" w:eastAsia="fr-FR"/>
      </w:rPr>
      <w:t>3</w:t>
    </w:r>
    <w:r w:rsidR="00EF1CC2">
      <w:rPr>
        <w:rFonts w:ascii="Arial" w:eastAsia="Times New Roman" w:hAnsi="Arial" w:cs="Times New Roman"/>
        <w:noProof/>
        <w:snapToGrid w:val="0"/>
        <w:sz w:val="12"/>
        <w:szCs w:val="24"/>
        <w:lang w:val="es-ES" w:eastAsia="fr-FR"/>
      </w:rPr>
      <w:t>0</w:t>
    </w:r>
    <w:r w:rsidRPr="008E71D8">
      <w:rPr>
        <w:rFonts w:ascii="Arial" w:eastAsia="Times New Roman" w:hAnsi="Arial" w:cs="Times New Roman"/>
        <w:noProof/>
        <w:snapToGrid w:val="0"/>
        <w:sz w:val="12"/>
        <w:szCs w:val="24"/>
        <w:lang w:val="es-E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32E9" w14:textId="0ACF48A0" w:rsidR="008C577D" w:rsidRPr="008E71D8" w:rsidRDefault="008C577D" w:rsidP="00781F67">
    <w:pPr>
      <w:suppressAutoHyphens/>
      <w:spacing w:after="0" w:line="240" w:lineRule="auto"/>
      <w:jc w:val="right"/>
      <w:rPr>
        <w:lang w:val="es-ES"/>
      </w:rPr>
    </w:pPr>
    <w:bookmarkStart w:id="11" w:name="_Hlk25330415"/>
    <w:bookmarkStart w:id="12" w:name="_Hlk25330416"/>
    <w:r w:rsidRPr="008E71D8">
      <w:rPr>
        <w:rFonts w:ascii="Arial" w:eastAsia="Times New Roman" w:hAnsi="Arial" w:cs="Times New Roman"/>
        <w:noProof/>
        <w:snapToGrid w:val="0"/>
        <w:sz w:val="12"/>
        <w:szCs w:val="24"/>
        <w:lang w:val="es-ES" w:eastAsia="fr-FR"/>
      </w:rPr>
      <w:t>mm/adn_wp15_ac2_</w:t>
    </w:r>
    <w:r w:rsidR="00E660EB">
      <w:rPr>
        <w:rFonts w:ascii="Arial" w:eastAsia="Times New Roman" w:hAnsi="Arial" w:cs="Times New Roman"/>
        <w:noProof/>
        <w:snapToGrid w:val="0"/>
        <w:sz w:val="12"/>
        <w:szCs w:val="24"/>
        <w:lang w:val="es-ES" w:eastAsia="fr-FR"/>
      </w:rPr>
      <w:t>202</w:t>
    </w:r>
    <w:r w:rsidR="00114C76">
      <w:rPr>
        <w:rFonts w:ascii="Arial" w:eastAsia="Times New Roman" w:hAnsi="Arial" w:cs="Times New Roman"/>
        <w:noProof/>
        <w:snapToGrid w:val="0"/>
        <w:sz w:val="12"/>
        <w:szCs w:val="24"/>
        <w:lang w:val="es-ES" w:eastAsia="fr-FR"/>
      </w:rPr>
      <w:t>4</w:t>
    </w:r>
    <w:r w:rsidRPr="008E71D8">
      <w:rPr>
        <w:rFonts w:ascii="Arial" w:eastAsia="Times New Roman" w:hAnsi="Arial" w:cs="Times New Roman"/>
        <w:noProof/>
        <w:snapToGrid w:val="0"/>
        <w:sz w:val="12"/>
        <w:szCs w:val="24"/>
        <w:lang w:val="es-ES" w:eastAsia="fr-FR"/>
      </w:rPr>
      <w:t>_</w:t>
    </w:r>
    <w:r w:rsidR="00114C76">
      <w:rPr>
        <w:rFonts w:ascii="Arial" w:eastAsia="Times New Roman" w:hAnsi="Arial" w:cs="Times New Roman"/>
        <w:noProof/>
        <w:snapToGrid w:val="0"/>
        <w:sz w:val="12"/>
        <w:szCs w:val="24"/>
        <w:lang w:val="es-ES" w:eastAsia="fr-FR"/>
      </w:rPr>
      <w:t>3</w:t>
    </w:r>
    <w:r w:rsidR="00E660EB">
      <w:rPr>
        <w:rFonts w:ascii="Arial" w:eastAsia="Times New Roman" w:hAnsi="Arial" w:cs="Times New Roman"/>
        <w:noProof/>
        <w:snapToGrid w:val="0"/>
        <w:sz w:val="12"/>
        <w:szCs w:val="24"/>
        <w:lang w:val="es-ES" w:eastAsia="fr-FR"/>
      </w:rPr>
      <w:t>0</w:t>
    </w:r>
    <w:r w:rsidRPr="008E71D8">
      <w:rPr>
        <w:rFonts w:ascii="Arial" w:eastAsia="Times New Roman" w:hAnsi="Arial" w:cs="Times New Roman"/>
        <w:noProof/>
        <w:snapToGrid w:val="0"/>
        <w:sz w:val="12"/>
        <w:szCs w:val="24"/>
        <w:lang w:val="es-ES" w:eastAsia="fr-FR"/>
      </w:rPr>
      <w:t>de</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EBFA" w14:textId="77777777" w:rsidR="005548CF" w:rsidRDefault="005548CF" w:rsidP="00A11599">
      <w:pPr>
        <w:spacing w:after="0" w:line="240" w:lineRule="auto"/>
      </w:pPr>
      <w:r>
        <w:separator/>
      </w:r>
    </w:p>
  </w:footnote>
  <w:footnote w:type="continuationSeparator" w:id="0">
    <w:p w14:paraId="4C166A6A" w14:textId="77777777" w:rsidR="005548CF" w:rsidRDefault="005548CF" w:rsidP="00A11599">
      <w:pPr>
        <w:spacing w:after="0" w:line="240" w:lineRule="auto"/>
      </w:pPr>
      <w:r>
        <w:continuationSeparator/>
      </w:r>
    </w:p>
  </w:footnote>
  <w:footnote w:id="1">
    <w:p w14:paraId="10DAADA9" w14:textId="5BFA0931" w:rsidR="008C577D" w:rsidRPr="003B14EA" w:rsidRDefault="008C577D" w:rsidP="00625C7D">
      <w:pPr>
        <w:pStyle w:val="Notedebasdepage"/>
        <w:ind w:left="284" w:hanging="284"/>
        <w:rPr>
          <w:sz w:val="16"/>
          <w:szCs w:val="16"/>
          <w:lang w:val="de-DE"/>
        </w:rPr>
      </w:pPr>
      <w:r w:rsidRPr="009878E1">
        <w:rPr>
          <w:rStyle w:val="Appelnotedebasdep"/>
          <w:lang w:val="de-DE"/>
        </w:rPr>
        <w:t>*</w:t>
      </w:r>
      <w:r w:rsidRPr="009878E1">
        <w:rPr>
          <w:sz w:val="16"/>
          <w:szCs w:val="16"/>
          <w:lang w:val="de-DE"/>
        </w:rPr>
        <w:tab/>
      </w:r>
      <w:r w:rsidRPr="003B14EA">
        <w:rPr>
          <w:sz w:val="16"/>
          <w:szCs w:val="16"/>
          <w:lang w:val="de-DE"/>
        </w:rPr>
        <w:t>Von der UN-ECE in Englisch, Französisch und Russisch unter dem Aktenzeichen ECE/TRANS/WP.15/AC.2/</w:t>
      </w:r>
      <w:r w:rsidR="00054806">
        <w:rPr>
          <w:sz w:val="16"/>
          <w:szCs w:val="16"/>
          <w:lang w:val="de-DE"/>
        </w:rPr>
        <w:t>202</w:t>
      </w:r>
      <w:r w:rsidR="00A10E78">
        <w:rPr>
          <w:sz w:val="16"/>
          <w:szCs w:val="16"/>
          <w:lang w:val="de-DE"/>
        </w:rPr>
        <w:t>4</w:t>
      </w:r>
      <w:r w:rsidRPr="003B14EA">
        <w:rPr>
          <w:sz w:val="16"/>
          <w:szCs w:val="16"/>
          <w:lang w:val="de-DE"/>
        </w:rPr>
        <w:t>/</w:t>
      </w:r>
      <w:r w:rsidR="00A10E78">
        <w:rPr>
          <w:sz w:val="16"/>
          <w:szCs w:val="16"/>
          <w:lang w:val="de-DE"/>
        </w:rPr>
        <w:t>3</w:t>
      </w:r>
      <w:r w:rsidR="00054806">
        <w:rPr>
          <w:sz w:val="16"/>
          <w:szCs w:val="16"/>
          <w:lang w:val="de-DE"/>
        </w:rPr>
        <w:t>0</w:t>
      </w:r>
      <w:r w:rsidRPr="003B14EA">
        <w:rPr>
          <w:sz w:val="16"/>
          <w:szCs w:val="16"/>
          <w:lang w:val="de-DE"/>
        </w:rPr>
        <w:t xml:space="preserve"> verteilt.</w:t>
      </w:r>
    </w:p>
  </w:footnote>
  <w:footnote w:id="2">
    <w:p w14:paraId="3044DD40" w14:textId="77CFBB33" w:rsidR="008C577D" w:rsidRPr="00403401" w:rsidRDefault="008C577D" w:rsidP="00625C7D">
      <w:pPr>
        <w:pStyle w:val="Notedebasdepage"/>
        <w:tabs>
          <w:tab w:val="left" w:pos="284"/>
        </w:tabs>
        <w:ind w:left="284" w:hanging="284"/>
        <w:rPr>
          <w:sz w:val="16"/>
          <w:szCs w:val="16"/>
          <w:lang w:val="de-DE"/>
        </w:rPr>
      </w:pPr>
      <w:r w:rsidRPr="003B14EA">
        <w:rPr>
          <w:rStyle w:val="Appelnotedebasdep"/>
          <w:lang w:val="de-DE"/>
        </w:rPr>
        <w:t>**</w:t>
      </w:r>
      <w:r w:rsidRPr="003B14EA">
        <w:rPr>
          <w:sz w:val="16"/>
          <w:szCs w:val="16"/>
          <w:lang w:val="de-DE"/>
        </w:rPr>
        <w:t xml:space="preserve"> </w:t>
      </w:r>
      <w:r w:rsidRPr="003B14EA">
        <w:rPr>
          <w:lang w:val="de-DE"/>
        </w:rPr>
        <w:tab/>
      </w:r>
      <w:r w:rsidR="00A10E78">
        <w:rPr>
          <w:lang w:val="de-DE"/>
        </w:rPr>
        <w:t>A/78/6 (Kap. 20), Tabelle 20.5</w:t>
      </w:r>
    </w:p>
  </w:footnote>
  <w:footnote w:id="3">
    <w:p w14:paraId="355555D1" w14:textId="0CF82107" w:rsidR="002624F9" w:rsidRPr="006C3D08" w:rsidRDefault="002624F9" w:rsidP="006C3D08">
      <w:pPr>
        <w:pStyle w:val="Notedebasdepage"/>
        <w:tabs>
          <w:tab w:val="clear" w:pos="1021"/>
        </w:tabs>
        <w:ind w:left="284" w:hanging="284"/>
        <w:rPr>
          <w:sz w:val="16"/>
          <w:szCs w:val="16"/>
          <w:lang w:val="de-DE"/>
        </w:rPr>
      </w:pPr>
      <w:r>
        <w:rPr>
          <w:rStyle w:val="Appelnotedebasdep"/>
        </w:rPr>
        <w:footnoteRef/>
      </w:r>
      <w:r w:rsidRPr="002624F9">
        <w:rPr>
          <w:lang w:val="de-DE"/>
        </w:rPr>
        <w:t xml:space="preserve"> </w:t>
      </w:r>
      <w:r w:rsidR="006C3D08">
        <w:rPr>
          <w:lang w:val="de-DE"/>
        </w:rPr>
        <w:tab/>
      </w:r>
      <w:r w:rsidRPr="006C3D08">
        <w:rPr>
          <w:sz w:val="16"/>
          <w:szCs w:val="16"/>
          <w:lang w:val="de-DE"/>
        </w:rPr>
        <w:t>Anmerkung des ZKR Sekretariats: Hier könnte noch „: UN-Nummer 0514“ am Ende hinzugefügt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6D19" w14:textId="0CDE37A4" w:rsidR="008C577D" w:rsidRPr="00781F67" w:rsidRDefault="008C577D" w:rsidP="00EF1CC2">
    <w:pPr>
      <w:tabs>
        <w:tab w:val="center" w:pos="4320"/>
        <w:tab w:val="right" w:pos="8640"/>
      </w:tabs>
      <w:spacing w:after="0" w:line="240" w:lineRule="auto"/>
      <w:rPr>
        <w:rFonts w:ascii="Arial" w:eastAsia="Times New Roman" w:hAnsi="Arial" w:cs="Arial"/>
        <w:sz w:val="16"/>
        <w:szCs w:val="16"/>
      </w:rPr>
    </w:pPr>
    <w:bookmarkStart w:id="10" w:name="_Hlk90298478"/>
    <w:r w:rsidRPr="00781F67">
      <w:rPr>
        <w:rFonts w:ascii="Arial" w:eastAsia="Times New Roman" w:hAnsi="Arial" w:cs="Arial"/>
        <w:sz w:val="16"/>
        <w:szCs w:val="16"/>
      </w:rPr>
      <w:t>CCNR-ZKR/ADN/WP.15/AC.2/202</w:t>
    </w:r>
    <w:r w:rsidR="00A10E78">
      <w:rPr>
        <w:rFonts w:ascii="Arial" w:eastAsia="Times New Roman" w:hAnsi="Arial" w:cs="Arial"/>
        <w:sz w:val="16"/>
        <w:szCs w:val="16"/>
      </w:rPr>
      <w:t>4</w:t>
    </w:r>
    <w:r w:rsidRPr="00781F67">
      <w:rPr>
        <w:rFonts w:ascii="Arial" w:eastAsia="Times New Roman" w:hAnsi="Arial" w:cs="Arial"/>
        <w:sz w:val="16"/>
        <w:szCs w:val="16"/>
      </w:rPr>
      <w:t>/</w:t>
    </w:r>
    <w:r w:rsidR="00A10E78">
      <w:rPr>
        <w:rFonts w:ascii="Arial" w:eastAsia="Times New Roman" w:hAnsi="Arial" w:cs="Arial"/>
        <w:sz w:val="16"/>
        <w:szCs w:val="16"/>
      </w:rPr>
      <w:t>30</w:t>
    </w:r>
  </w:p>
  <w:bookmarkEnd w:id="10"/>
  <w:p w14:paraId="0F99E5EC" w14:textId="2E6BA861" w:rsidR="008C577D" w:rsidRPr="00781F67" w:rsidRDefault="008C577D" w:rsidP="00EF1CC2">
    <w:pPr>
      <w:tabs>
        <w:tab w:val="center" w:pos="4320"/>
        <w:tab w:val="right" w:pos="8640"/>
      </w:tabs>
      <w:spacing w:after="0" w:line="240" w:lineRule="auto"/>
    </w:pPr>
    <w:r w:rsidRPr="00781F67">
      <w:rPr>
        <w:rFonts w:ascii="Arial" w:eastAsia="Times New Roman" w:hAnsi="Arial" w:cs="Arial"/>
        <w:sz w:val="16"/>
        <w:szCs w:val="16"/>
      </w:rPr>
      <w:t xml:space="preserve">Seite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sidR="00456605" w:rsidRPr="00456605">
      <w:rPr>
        <w:rFonts w:ascii="Arial" w:hAnsi="Arial" w:cs="Arial"/>
        <w:noProof/>
        <w:sz w:val="16"/>
        <w:szCs w:val="16"/>
      </w:rPr>
      <w:t>22</w:t>
    </w:r>
    <w:r w:rsidRPr="00781F67">
      <w:rPr>
        <w:rFonts w:ascii="Arial" w:eastAsia="Times New Roman"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539" w14:textId="6417D2B8" w:rsidR="009E7A5A" w:rsidRPr="00781F67" w:rsidRDefault="009E7A5A" w:rsidP="009E7A5A">
    <w:pPr>
      <w:tabs>
        <w:tab w:val="center" w:pos="4320"/>
        <w:tab w:val="right" w:pos="8640"/>
      </w:tabs>
      <w:spacing w:after="0" w:line="240" w:lineRule="auto"/>
      <w:jc w:val="right"/>
      <w:rPr>
        <w:rFonts w:ascii="Arial" w:eastAsia="Times New Roman" w:hAnsi="Arial" w:cs="Arial"/>
        <w:sz w:val="16"/>
        <w:szCs w:val="16"/>
      </w:rPr>
    </w:pPr>
    <w:r w:rsidRPr="00781F67">
      <w:rPr>
        <w:rFonts w:ascii="Arial" w:eastAsia="Times New Roman" w:hAnsi="Arial" w:cs="Arial"/>
        <w:sz w:val="16"/>
        <w:szCs w:val="16"/>
      </w:rPr>
      <w:t>CCNR-ZKR/ADN/WP.15/AC.2/202</w:t>
    </w:r>
    <w:r w:rsidR="00A10E78">
      <w:rPr>
        <w:rFonts w:ascii="Arial" w:eastAsia="Times New Roman" w:hAnsi="Arial" w:cs="Arial"/>
        <w:sz w:val="16"/>
        <w:szCs w:val="16"/>
      </w:rPr>
      <w:t>4</w:t>
    </w:r>
    <w:r w:rsidRPr="00781F67">
      <w:rPr>
        <w:rFonts w:ascii="Arial" w:eastAsia="Times New Roman" w:hAnsi="Arial" w:cs="Arial"/>
        <w:sz w:val="16"/>
        <w:szCs w:val="16"/>
      </w:rPr>
      <w:t>/</w:t>
    </w:r>
    <w:r w:rsidR="00A10E78">
      <w:rPr>
        <w:rFonts w:ascii="Arial" w:eastAsia="Times New Roman" w:hAnsi="Arial" w:cs="Arial"/>
        <w:sz w:val="16"/>
        <w:szCs w:val="16"/>
      </w:rPr>
      <w:t>3</w:t>
    </w:r>
    <w:r>
      <w:rPr>
        <w:rFonts w:ascii="Arial" w:eastAsia="Times New Roman" w:hAnsi="Arial" w:cs="Arial"/>
        <w:sz w:val="16"/>
        <w:szCs w:val="16"/>
      </w:rPr>
      <w:t>0</w:t>
    </w:r>
  </w:p>
  <w:p w14:paraId="2A8504C6" w14:textId="76C86F65" w:rsidR="00EF1CC2" w:rsidRPr="009E7A5A" w:rsidRDefault="009E7A5A" w:rsidP="009E7A5A">
    <w:pPr>
      <w:tabs>
        <w:tab w:val="center" w:pos="4320"/>
        <w:tab w:val="right" w:pos="8640"/>
      </w:tabs>
      <w:spacing w:after="0" w:line="240" w:lineRule="auto"/>
      <w:jc w:val="right"/>
    </w:pPr>
    <w:r w:rsidRPr="00781F67">
      <w:rPr>
        <w:rFonts w:ascii="Arial" w:eastAsia="Times New Roman" w:hAnsi="Arial" w:cs="Arial"/>
        <w:sz w:val="16"/>
        <w:szCs w:val="16"/>
      </w:rPr>
      <w:t xml:space="preserve">Seite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Pr>
        <w:sz w:val="16"/>
        <w:szCs w:val="16"/>
      </w:rPr>
      <w:t>1</w:t>
    </w:r>
    <w:r w:rsidRPr="00781F67">
      <w:rPr>
        <w:rFonts w:ascii="Arial" w:eastAsia="Times New Roman"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3"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B555BD"/>
    <w:multiLevelType w:val="hybridMultilevel"/>
    <w:tmpl w:val="5F2E0098"/>
    <w:lvl w:ilvl="0" w:tplc="5016B612">
      <w:start w:val="1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695C08"/>
    <w:multiLevelType w:val="hybridMultilevel"/>
    <w:tmpl w:val="FB185446"/>
    <w:lvl w:ilvl="0" w:tplc="277AED66">
      <w:start w:val="1"/>
      <w:numFmt w:val="bullet"/>
      <w:lvlText w:val="–"/>
      <w:lvlJc w:val="left"/>
      <w:pPr>
        <w:ind w:left="2520" w:hanging="360"/>
      </w:pPr>
      <w:rPr>
        <w:rFonts w:ascii="Times New Roman" w:eastAsia="Times New Roman"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1B4C5EBB"/>
    <w:multiLevelType w:val="hybridMultilevel"/>
    <w:tmpl w:val="67AA72B8"/>
    <w:lvl w:ilvl="0" w:tplc="C622AA86">
      <w:start w:val="2"/>
      <w:numFmt w:val="bullet"/>
      <w:lvlText w:val="–"/>
      <w:lvlJc w:val="left"/>
      <w:pPr>
        <w:ind w:left="2520" w:hanging="360"/>
      </w:pPr>
      <w:rPr>
        <w:rFonts w:ascii="Times New Roman" w:eastAsia="Times New Roman"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15:restartNumberingAfterBreak="0">
    <w:nsid w:val="1D477289"/>
    <w:multiLevelType w:val="hybridMultilevel"/>
    <w:tmpl w:val="E538163A"/>
    <w:lvl w:ilvl="0" w:tplc="1646DCB6">
      <w:numFmt w:val="bullet"/>
      <w:lvlText w:val="–"/>
      <w:lvlJc w:val="left"/>
      <w:pPr>
        <w:ind w:left="2628" w:hanging="360"/>
      </w:pPr>
      <w:rPr>
        <w:rFonts w:ascii="Times New Roman" w:eastAsia="SimSu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6"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7"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B9D3E5E"/>
    <w:multiLevelType w:val="hybridMultilevel"/>
    <w:tmpl w:val="B0008DBC"/>
    <w:lvl w:ilvl="0" w:tplc="5862071A">
      <w:start w:val="13"/>
      <w:numFmt w:val="bullet"/>
      <w:lvlText w:val=""/>
      <w:lvlJc w:val="left"/>
      <w:pPr>
        <w:ind w:left="1854" w:hanging="360"/>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5"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26"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7"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69352B"/>
    <w:multiLevelType w:val="hybridMultilevel"/>
    <w:tmpl w:val="B8B81616"/>
    <w:lvl w:ilvl="0" w:tplc="43326310">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33"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6"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37"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829104639">
    <w:abstractNumId w:val="31"/>
  </w:num>
  <w:num w:numId="2" w16cid:durableId="1803687716">
    <w:abstractNumId w:val="22"/>
  </w:num>
  <w:num w:numId="3" w16cid:durableId="1093670850">
    <w:abstractNumId w:val="4"/>
  </w:num>
  <w:num w:numId="4" w16cid:durableId="747313520">
    <w:abstractNumId w:val="0"/>
  </w:num>
  <w:num w:numId="5" w16cid:durableId="345904609">
    <w:abstractNumId w:val="28"/>
  </w:num>
  <w:num w:numId="6" w16cid:durableId="187187093">
    <w:abstractNumId w:val="8"/>
  </w:num>
  <w:num w:numId="7" w16cid:durableId="2074768612">
    <w:abstractNumId w:val="1"/>
  </w:num>
  <w:num w:numId="8" w16cid:durableId="462890502">
    <w:abstractNumId w:val="33"/>
  </w:num>
  <w:num w:numId="9" w16cid:durableId="1345014416">
    <w:abstractNumId w:val="19"/>
  </w:num>
  <w:num w:numId="10" w16cid:durableId="587075639">
    <w:abstractNumId w:val="29"/>
  </w:num>
  <w:num w:numId="11" w16cid:durableId="2016954648">
    <w:abstractNumId w:val="30"/>
  </w:num>
  <w:num w:numId="12" w16cid:durableId="12638738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205462">
    <w:abstractNumId w:val="6"/>
  </w:num>
  <w:num w:numId="14" w16cid:durableId="402292407">
    <w:abstractNumId w:val="17"/>
  </w:num>
  <w:num w:numId="15" w16cid:durableId="1846747131">
    <w:abstractNumId w:val="24"/>
  </w:num>
  <w:num w:numId="16" w16cid:durableId="1318342664">
    <w:abstractNumId w:val="16"/>
  </w:num>
  <w:num w:numId="17" w16cid:durableId="1936404164">
    <w:abstractNumId w:val="25"/>
  </w:num>
  <w:num w:numId="18" w16cid:durableId="648637897">
    <w:abstractNumId w:val="34"/>
  </w:num>
  <w:num w:numId="19" w16cid:durableId="18946564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8472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468566">
    <w:abstractNumId w:val="18"/>
  </w:num>
  <w:num w:numId="22" w16cid:durableId="223878062">
    <w:abstractNumId w:val="13"/>
  </w:num>
  <w:num w:numId="23" w16cid:durableId="1740593374">
    <w:abstractNumId w:val="5"/>
  </w:num>
  <w:num w:numId="24" w16cid:durableId="930695499">
    <w:abstractNumId w:val="23"/>
  </w:num>
  <w:num w:numId="25" w16cid:durableId="57217533">
    <w:abstractNumId w:val="32"/>
  </w:num>
  <w:num w:numId="26" w16cid:durableId="1875069828">
    <w:abstractNumId w:val="10"/>
  </w:num>
  <w:num w:numId="27" w16cid:durableId="713888778">
    <w:abstractNumId w:val="14"/>
  </w:num>
  <w:num w:numId="28" w16cid:durableId="164318936">
    <w:abstractNumId w:val="7"/>
  </w:num>
  <w:num w:numId="29" w16cid:durableId="1467356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5557603">
    <w:abstractNumId w:val="21"/>
  </w:num>
  <w:num w:numId="31" w16cid:durableId="2103108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57372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4143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3320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9674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1787571">
    <w:abstractNumId w:val="20"/>
  </w:num>
  <w:num w:numId="37" w16cid:durableId="787895645">
    <w:abstractNumId w:val="12"/>
  </w:num>
  <w:num w:numId="38" w16cid:durableId="970208693">
    <w:abstractNumId w:val="27"/>
  </w:num>
  <w:num w:numId="39" w16cid:durableId="473764004">
    <w:abstractNumId w:val="11"/>
  </w:num>
  <w:num w:numId="40" w16cid:durableId="113436750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5A"/>
    <w:rsid w:val="000005EC"/>
    <w:rsid w:val="00002F75"/>
    <w:rsid w:val="00002F84"/>
    <w:rsid w:val="00004D96"/>
    <w:rsid w:val="00006AEF"/>
    <w:rsid w:val="00011C86"/>
    <w:rsid w:val="00014E5D"/>
    <w:rsid w:val="00015CA1"/>
    <w:rsid w:val="000165EF"/>
    <w:rsid w:val="00016C22"/>
    <w:rsid w:val="00024B80"/>
    <w:rsid w:val="00030919"/>
    <w:rsid w:val="0003233A"/>
    <w:rsid w:val="00037001"/>
    <w:rsid w:val="00041B8F"/>
    <w:rsid w:val="00042D82"/>
    <w:rsid w:val="0004496F"/>
    <w:rsid w:val="000472F0"/>
    <w:rsid w:val="000519AE"/>
    <w:rsid w:val="00052E90"/>
    <w:rsid w:val="00054806"/>
    <w:rsid w:val="00055FD8"/>
    <w:rsid w:val="0006273E"/>
    <w:rsid w:val="000633A2"/>
    <w:rsid w:val="0006482D"/>
    <w:rsid w:val="00064E9E"/>
    <w:rsid w:val="000653D7"/>
    <w:rsid w:val="00065737"/>
    <w:rsid w:val="0006658C"/>
    <w:rsid w:val="00082206"/>
    <w:rsid w:val="0008322C"/>
    <w:rsid w:val="0008493D"/>
    <w:rsid w:val="00084A1A"/>
    <w:rsid w:val="00087548"/>
    <w:rsid w:val="000901D0"/>
    <w:rsid w:val="00090471"/>
    <w:rsid w:val="00090D4F"/>
    <w:rsid w:val="000917EA"/>
    <w:rsid w:val="00095745"/>
    <w:rsid w:val="000A18E2"/>
    <w:rsid w:val="000A4C45"/>
    <w:rsid w:val="000B3EB5"/>
    <w:rsid w:val="000B5BF2"/>
    <w:rsid w:val="000C0AB2"/>
    <w:rsid w:val="000C371F"/>
    <w:rsid w:val="000D064A"/>
    <w:rsid w:val="000D3B45"/>
    <w:rsid w:val="000D52B9"/>
    <w:rsid w:val="000D54A2"/>
    <w:rsid w:val="000D5528"/>
    <w:rsid w:val="000D59D7"/>
    <w:rsid w:val="000E6E78"/>
    <w:rsid w:val="000E76AE"/>
    <w:rsid w:val="000E781C"/>
    <w:rsid w:val="000F7060"/>
    <w:rsid w:val="000F7AEF"/>
    <w:rsid w:val="00101212"/>
    <w:rsid w:val="001029A3"/>
    <w:rsid w:val="0010428C"/>
    <w:rsid w:val="0010601B"/>
    <w:rsid w:val="00107427"/>
    <w:rsid w:val="00111776"/>
    <w:rsid w:val="00112095"/>
    <w:rsid w:val="00113231"/>
    <w:rsid w:val="00113D96"/>
    <w:rsid w:val="001146DB"/>
    <w:rsid w:val="00114C76"/>
    <w:rsid w:val="001164F3"/>
    <w:rsid w:val="00117192"/>
    <w:rsid w:val="00120663"/>
    <w:rsid w:val="00120F97"/>
    <w:rsid w:val="00122485"/>
    <w:rsid w:val="00122922"/>
    <w:rsid w:val="00123C51"/>
    <w:rsid w:val="00123D09"/>
    <w:rsid w:val="00131E59"/>
    <w:rsid w:val="00132FBE"/>
    <w:rsid w:val="001337B2"/>
    <w:rsid w:val="00133CA2"/>
    <w:rsid w:val="00135A2E"/>
    <w:rsid w:val="00135EF7"/>
    <w:rsid w:val="001361D8"/>
    <w:rsid w:val="001373B5"/>
    <w:rsid w:val="00140FDE"/>
    <w:rsid w:val="00142ECD"/>
    <w:rsid w:val="0014697A"/>
    <w:rsid w:val="001476D3"/>
    <w:rsid w:val="00150279"/>
    <w:rsid w:val="001508C9"/>
    <w:rsid w:val="00150BD8"/>
    <w:rsid w:val="00150FE8"/>
    <w:rsid w:val="00152A80"/>
    <w:rsid w:val="0015548A"/>
    <w:rsid w:val="00155D30"/>
    <w:rsid w:val="001578C3"/>
    <w:rsid w:val="00160FAE"/>
    <w:rsid w:val="00164D51"/>
    <w:rsid w:val="00165461"/>
    <w:rsid w:val="00170EEB"/>
    <w:rsid w:val="001719D2"/>
    <w:rsid w:val="00173DA9"/>
    <w:rsid w:val="001756B7"/>
    <w:rsid w:val="00175E0D"/>
    <w:rsid w:val="001816D0"/>
    <w:rsid w:val="001832F9"/>
    <w:rsid w:val="001839EF"/>
    <w:rsid w:val="00184436"/>
    <w:rsid w:val="001855D6"/>
    <w:rsid w:val="001865B7"/>
    <w:rsid w:val="001A1F9B"/>
    <w:rsid w:val="001A52F9"/>
    <w:rsid w:val="001A7305"/>
    <w:rsid w:val="001B2A38"/>
    <w:rsid w:val="001C08AA"/>
    <w:rsid w:val="001C0FF1"/>
    <w:rsid w:val="001D092A"/>
    <w:rsid w:val="001D09C2"/>
    <w:rsid w:val="001E186C"/>
    <w:rsid w:val="001E1B8A"/>
    <w:rsid w:val="001E3968"/>
    <w:rsid w:val="001E78C8"/>
    <w:rsid w:val="001F02DE"/>
    <w:rsid w:val="001F3CE9"/>
    <w:rsid w:val="001F504B"/>
    <w:rsid w:val="001F68DD"/>
    <w:rsid w:val="001F78FF"/>
    <w:rsid w:val="00201CF6"/>
    <w:rsid w:val="00201CFD"/>
    <w:rsid w:val="002020AB"/>
    <w:rsid w:val="00207909"/>
    <w:rsid w:val="00213704"/>
    <w:rsid w:val="0021370B"/>
    <w:rsid w:val="0021666F"/>
    <w:rsid w:val="00223532"/>
    <w:rsid w:val="002240AE"/>
    <w:rsid w:val="002261A6"/>
    <w:rsid w:val="00230873"/>
    <w:rsid w:val="00230E0A"/>
    <w:rsid w:val="00233D7A"/>
    <w:rsid w:val="00234DEE"/>
    <w:rsid w:val="00240282"/>
    <w:rsid w:val="002439E4"/>
    <w:rsid w:val="00245003"/>
    <w:rsid w:val="0024690D"/>
    <w:rsid w:val="00246F4A"/>
    <w:rsid w:val="00251AE1"/>
    <w:rsid w:val="002530C9"/>
    <w:rsid w:val="0025559D"/>
    <w:rsid w:val="0025565F"/>
    <w:rsid w:val="00257BF2"/>
    <w:rsid w:val="00260D89"/>
    <w:rsid w:val="002624F9"/>
    <w:rsid w:val="00262545"/>
    <w:rsid w:val="00264008"/>
    <w:rsid w:val="0026461F"/>
    <w:rsid w:val="00265A36"/>
    <w:rsid w:val="00272872"/>
    <w:rsid w:val="0028294D"/>
    <w:rsid w:val="00286F0D"/>
    <w:rsid w:val="0029191F"/>
    <w:rsid w:val="00294920"/>
    <w:rsid w:val="00295EEE"/>
    <w:rsid w:val="002A1868"/>
    <w:rsid w:val="002A2843"/>
    <w:rsid w:val="002B2940"/>
    <w:rsid w:val="002B2C11"/>
    <w:rsid w:val="002C065F"/>
    <w:rsid w:val="002C2429"/>
    <w:rsid w:val="002C3F1B"/>
    <w:rsid w:val="002C4369"/>
    <w:rsid w:val="002D052F"/>
    <w:rsid w:val="002D0ACA"/>
    <w:rsid w:val="002D10D9"/>
    <w:rsid w:val="002D582C"/>
    <w:rsid w:val="002E46B4"/>
    <w:rsid w:val="002E4727"/>
    <w:rsid w:val="002E60E4"/>
    <w:rsid w:val="002F2D2E"/>
    <w:rsid w:val="002F4BFF"/>
    <w:rsid w:val="00301666"/>
    <w:rsid w:val="00303345"/>
    <w:rsid w:val="003041C3"/>
    <w:rsid w:val="00311012"/>
    <w:rsid w:val="0031444B"/>
    <w:rsid w:val="00314DFC"/>
    <w:rsid w:val="003230C5"/>
    <w:rsid w:val="00331281"/>
    <w:rsid w:val="00332181"/>
    <w:rsid w:val="0033433F"/>
    <w:rsid w:val="00334DD5"/>
    <w:rsid w:val="003372C9"/>
    <w:rsid w:val="0033789A"/>
    <w:rsid w:val="00343922"/>
    <w:rsid w:val="00344043"/>
    <w:rsid w:val="003441EF"/>
    <w:rsid w:val="00344A18"/>
    <w:rsid w:val="00345CDA"/>
    <w:rsid w:val="003474CC"/>
    <w:rsid w:val="003504D6"/>
    <w:rsid w:val="0035192C"/>
    <w:rsid w:val="00351FE7"/>
    <w:rsid w:val="00354353"/>
    <w:rsid w:val="0035557C"/>
    <w:rsid w:val="003573E6"/>
    <w:rsid w:val="00360DB9"/>
    <w:rsid w:val="00363726"/>
    <w:rsid w:val="003647BA"/>
    <w:rsid w:val="003677E1"/>
    <w:rsid w:val="00370C24"/>
    <w:rsid w:val="00372522"/>
    <w:rsid w:val="003828C7"/>
    <w:rsid w:val="0038491B"/>
    <w:rsid w:val="00384927"/>
    <w:rsid w:val="00386A84"/>
    <w:rsid w:val="00386AC7"/>
    <w:rsid w:val="00386D04"/>
    <w:rsid w:val="00387A12"/>
    <w:rsid w:val="00391316"/>
    <w:rsid w:val="003938F3"/>
    <w:rsid w:val="003940E9"/>
    <w:rsid w:val="003955E1"/>
    <w:rsid w:val="00396E84"/>
    <w:rsid w:val="00397724"/>
    <w:rsid w:val="003A0046"/>
    <w:rsid w:val="003A0E42"/>
    <w:rsid w:val="003A2D92"/>
    <w:rsid w:val="003A425E"/>
    <w:rsid w:val="003A594C"/>
    <w:rsid w:val="003A6240"/>
    <w:rsid w:val="003A6403"/>
    <w:rsid w:val="003A689E"/>
    <w:rsid w:val="003A6ADC"/>
    <w:rsid w:val="003B0525"/>
    <w:rsid w:val="003B14EA"/>
    <w:rsid w:val="003B63D3"/>
    <w:rsid w:val="003C0562"/>
    <w:rsid w:val="003C1381"/>
    <w:rsid w:val="003C5281"/>
    <w:rsid w:val="003C57B0"/>
    <w:rsid w:val="003C59C8"/>
    <w:rsid w:val="003C781A"/>
    <w:rsid w:val="003D1808"/>
    <w:rsid w:val="003D4724"/>
    <w:rsid w:val="003D4885"/>
    <w:rsid w:val="003D69AD"/>
    <w:rsid w:val="003D6AA7"/>
    <w:rsid w:val="003E0C07"/>
    <w:rsid w:val="003E0FD7"/>
    <w:rsid w:val="003F32D5"/>
    <w:rsid w:val="00400110"/>
    <w:rsid w:val="00401350"/>
    <w:rsid w:val="004029ED"/>
    <w:rsid w:val="004043B6"/>
    <w:rsid w:val="0040518A"/>
    <w:rsid w:val="00413DDC"/>
    <w:rsid w:val="00415D30"/>
    <w:rsid w:val="004218AE"/>
    <w:rsid w:val="00424BEA"/>
    <w:rsid w:val="0042510D"/>
    <w:rsid w:val="004253AE"/>
    <w:rsid w:val="004311DA"/>
    <w:rsid w:val="0043267C"/>
    <w:rsid w:val="00432B67"/>
    <w:rsid w:val="004347C8"/>
    <w:rsid w:val="00435C53"/>
    <w:rsid w:val="00440AF7"/>
    <w:rsid w:val="00441630"/>
    <w:rsid w:val="0044207D"/>
    <w:rsid w:val="004454C5"/>
    <w:rsid w:val="00450817"/>
    <w:rsid w:val="00452BF3"/>
    <w:rsid w:val="0045323F"/>
    <w:rsid w:val="00454890"/>
    <w:rsid w:val="00454B11"/>
    <w:rsid w:val="0045608E"/>
    <w:rsid w:val="00456605"/>
    <w:rsid w:val="00460247"/>
    <w:rsid w:val="00461E0C"/>
    <w:rsid w:val="0048121D"/>
    <w:rsid w:val="004814BB"/>
    <w:rsid w:val="004835F8"/>
    <w:rsid w:val="00484C3B"/>
    <w:rsid w:val="00487764"/>
    <w:rsid w:val="00492613"/>
    <w:rsid w:val="00492EB7"/>
    <w:rsid w:val="004932F1"/>
    <w:rsid w:val="00495B1C"/>
    <w:rsid w:val="004A12E5"/>
    <w:rsid w:val="004A5173"/>
    <w:rsid w:val="004B0500"/>
    <w:rsid w:val="004B1CA2"/>
    <w:rsid w:val="004B4546"/>
    <w:rsid w:val="004B5780"/>
    <w:rsid w:val="004B7968"/>
    <w:rsid w:val="004B7E36"/>
    <w:rsid w:val="004C0900"/>
    <w:rsid w:val="004C0A67"/>
    <w:rsid w:val="004C1C4C"/>
    <w:rsid w:val="004D1189"/>
    <w:rsid w:val="004D16D5"/>
    <w:rsid w:val="004D1941"/>
    <w:rsid w:val="004D1C6C"/>
    <w:rsid w:val="004D3C8F"/>
    <w:rsid w:val="004D418C"/>
    <w:rsid w:val="004D6AC5"/>
    <w:rsid w:val="004D6C89"/>
    <w:rsid w:val="004D7299"/>
    <w:rsid w:val="004E75EF"/>
    <w:rsid w:val="004F244D"/>
    <w:rsid w:val="004F26A8"/>
    <w:rsid w:val="004F2AB6"/>
    <w:rsid w:val="004F53C5"/>
    <w:rsid w:val="005006CD"/>
    <w:rsid w:val="00501454"/>
    <w:rsid w:val="00502AA8"/>
    <w:rsid w:val="00503B13"/>
    <w:rsid w:val="005073EE"/>
    <w:rsid w:val="00507E2F"/>
    <w:rsid w:val="0051409F"/>
    <w:rsid w:val="00514B25"/>
    <w:rsid w:val="00515E84"/>
    <w:rsid w:val="005230ED"/>
    <w:rsid w:val="005232D8"/>
    <w:rsid w:val="005245E4"/>
    <w:rsid w:val="00526317"/>
    <w:rsid w:val="00527F3B"/>
    <w:rsid w:val="005466A3"/>
    <w:rsid w:val="00547A61"/>
    <w:rsid w:val="005505DD"/>
    <w:rsid w:val="00554025"/>
    <w:rsid w:val="005548CF"/>
    <w:rsid w:val="00555B04"/>
    <w:rsid w:val="0056082F"/>
    <w:rsid w:val="005629D2"/>
    <w:rsid w:val="0056660C"/>
    <w:rsid w:val="00566F32"/>
    <w:rsid w:val="005705C5"/>
    <w:rsid w:val="0057079D"/>
    <w:rsid w:val="00572F56"/>
    <w:rsid w:val="00577DB5"/>
    <w:rsid w:val="005809BD"/>
    <w:rsid w:val="00581542"/>
    <w:rsid w:val="005836CC"/>
    <w:rsid w:val="00585F8A"/>
    <w:rsid w:val="0058682D"/>
    <w:rsid w:val="00595ACD"/>
    <w:rsid w:val="005A2D32"/>
    <w:rsid w:val="005A3DFC"/>
    <w:rsid w:val="005B1C36"/>
    <w:rsid w:val="005B48B4"/>
    <w:rsid w:val="005B5967"/>
    <w:rsid w:val="005B706F"/>
    <w:rsid w:val="005C114A"/>
    <w:rsid w:val="005C15CC"/>
    <w:rsid w:val="005C2459"/>
    <w:rsid w:val="005D0C88"/>
    <w:rsid w:val="005D10B6"/>
    <w:rsid w:val="005D27AA"/>
    <w:rsid w:val="005E4CC5"/>
    <w:rsid w:val="005E4F64"/>
    <w:rsid w:val="005E6198"/>
    <w:rsid w:val="005E7848"/>
    <w:rsid w:val="005F2773"/>
    <w:rsid w:val="005F3D96"/>
    <w:rsid w:val="005F5CB8"/>
    <w:rsid w:val="00600050"/>
    <w:rsid w:val="00604A38"/>
    <w:rsid w:val="006057CF"/>
    <w:rsid w:val="0061302D"/>
    <w:rsid w:val="00620E04"/>
    <w:rsid w:val="00620EFD"/>
    <w:rsid w:val="0062131C"/>
    <w:rsid w:val="00621705"/>
    <w:rsid w:val="00622278"/>
    <w:rsid w:val="006222EA"/>
    <w:rsid w:val="00622591"/>
    <w:rsid w:val="00622AFC"/>
    <w:rsid w:val="00625C7D"/>
    <w:rsid w:val="0062627A"/>
    <w:rsid w:val="00626FDE"/>
    <w:rsid w:val="00630574"/>
    <w:rsid w:val="00637E1A"/>
    <w:rsid w:val="00644679"/>
    <w:rsid w:val="00644A01"/>
    <w:rsid w:val="0064735D"/>
    <w:rsid w:val="00652377"/>
    <w:rsid w:val="00652F49"/>
    <w:rsid w:val="006559CB"/>
    <w:rsid w:val="006575F2"/>
    <w:rsid w:val="00662123"/>
    <w:rsid w:val="00664621"/>
    <w:rsid w:val="006654E0"/>
    <w:rsid w:val="0066721A"/>
    <w:rsid w:val="00667E8E"/>
    <w:rsid w:val="00677FDF"/>
    <w:rsid w:val="00680AE1"/>
    <w:rsid w:val="00684612"/>
    <w:rsid w:val="00684C19"/>
    <w:rsid w:val="00693128"/>
    <w:rsid w:val="0069407D"/>
    <w:rsid w:val="006956B0"/>
    <w:rsid w:val="006962C7"/>
    <w:rsid w:val="006967B1"/>
    <w:rsid w:val="00697E7F"/>
    <w:rsid w:val="006A0A0B"/>
    <w:rsid w:val="006A1E56"/>
    <w:rsid w:val="006A7ED2"/>
    <w:rsid w:val="006B00EE"/>
    <w:rsid w:val="006B623B"/>
    <w:rsid w:val="006B7B43"/>
    <w:rsid w:val="006B7DD0"/>
    <w:rsid w:val="006C03E2"/>
    <w:rsid w:val="006C0585"/>
    <w:rsid w:val="006C16A7"/>
    <w:rsid w:val="006C3D08"/>
    <w:rsid w:val="006C4FC2"/>
    <w:rsid w:val="006C69D7"/>
    <w:rsid w:val="006D3F93"/>
    <w:rsid w:val="006D7223"/>
    <w:rsid w:val="006F207A"/>
    <w:rsid w:val="006F2B9A"/>
    <w:rsid w:val="006F5E0F"/>
    <w:rsid w:val="006F7165"/>
    <w:rsid w:val="006F735F"/>
    <w:rsid w:val="007049D8"/>
    <w:rsid w:val="0070712C"/>
    <w:rsid w:val="00716001"/>
    <w:rsid w:val="0071652F"/>
    <w:rsid w:val="00717BB0"/>
    <w:rsid w:val="00723912"/>
    <w:rsid w:val="00724216"/>
    <w:rsid w:val="00724662"/>
    <w:rsid w:val="00725674"/>
    <w:rsid w:val="00730066"/>
    <w:rsid w:val="00730C55"/>
    <w:rsid w:val="00733289"/>
    <w:rsid w:val="00733EF9"/>
    <w:rsid w:val="00734660"/>
    <w:rsid w:val="0073567B"/>
    <w:rsid w:val="00735968"/>
    <w:rsid w:val="007408D4"/>
    <w:rsid w:val="00741127"/>
    <w:rsid w:val="007411E2"/>
    <w:rsid w:val="00744F31"/>
    <w:rsid w:val="00754C8A"/>
    <w:rsid w:val="007579F3"/>
    <w:rsid w:val="00760D38"/>
    <w:rsid w:val="00761E69"/>
    <w:rsid w:val="0076277F"/>
    <w:rsid w:val="00762928"/>
    <w:rsid w:val="00763942"/>
    <w:rsid w:val="0076640D"/>
    <w:rsid w:val="007743CC"/>
    <w:rsid w:val="00781E56"/>
    <w:rsid w:val="00781F67"/>
    <w:rsid w:val="00784229"/>
    <w:rsid w:val="007851D1"/>
    <w:rsid w:val="00786424"/>
    <w:rsid w:val="00786A64"/>
    <w:rsid w:val="007873CF"/>
    <w:rsid w:val="00790C3D"/>
    <w:rsid w:val="00791EDB"/>
    <w:rsid w:val="00793E51"/>
    <w:rsid w:val="007A4344"/>
    <w:rsid w:val="007A54DF"/>
    <w:rsid w:val="007A5529"/>
    <w:rsid w:val="007A711B"/>
    <w:rsid w:val="007B16A4"/>
    <w:rsid w:val="007B25AE"/>
    <w:rsid w:val="007B2E83"/>
    <w:rsid w:val="007B324B"/>
    <w:rsid w:val="007B3F16"/>
    <w:rsid w:val="007C56BD"/>
    <w:rsid w:val="007C6A95"/>
    <w:rsid w:val="007D2507"/>
    <w:rsid w:val="007D42C6"/>
    <w:rsid w:val="007D5284"/>
    <w:rsid w:val="007E10D7"/>
    <w:rsid w:val="007E2EA1"/>
    <w:rsid w:val="007E355E"/>
    <w:rsid w:val="007E3EFF"/>
    <w:rsid w:val="007E6B1C"/>
    <w:rsid w:val="007F1420"/>
    <w:rsid w:val="007F43A5"/>
    <w:rsid w:val="007F48C9"/>
    <w:rsid w:val="007F4FF0"/>
    <w:rsid w:val="007F5597"/>
    <w:rsid w:val="008000C7"/>
    <w:rsid w:val="00802183"/>
    <w:rsid w:val="0080617B"/>
    <w:rsid w:val="008076EE"/>
    <w:rsid w:val="00812EB0"/>
    <w:rsid w:val="00813970"/>
    <w:rsid w:val="00816672"/>
    <w:rsid w:val="00817699"/>
    <w:rsid w:val="00817B1C"/>
    <w:rsid w:val="00817FE1"/>
    <w:rsid w:val="00820072"/>
    <w:rsid w:val="00825083"/>
    <w:rsid w:val="00826827"/>
    <w:rsid w:val="008352B1"/>
    <w:rsid w:val="00836033"/>
    <w:rsid w:val="00837197"/>
    <w:rsid w:val="008403D5"/>
    <w:rsid w:val="00840AB9"/>
    <w:rsid w:val="0084259D"/>
    <w:rsid w:val="008434FA"/>
    <w:rsid w:val="008444BA"/>
    <w:rsid w:val="00845B1B"/>
    <w:rsid w:val="00846BA5"/>
    <w:rsid w:val="00851780"/>
    <w:rsid w:val="00854243"/>
    <w:rsid w:val="008566A4"/>
    <w:rsid w:val="00856BCF"/>
    <w:rsid w:val="00863F8A"/>
    <w:rsid w:val="00871B99"/>
    <w:rsid w:val="008731A7"/>
    <w:rsid w:val="00880863"/>
    <w:rsid w:val="0088761E"/>
    <w:rsid w:val="008935B5"/>
    <w:rsid w:val="00897760"/>
    <w:rsid w:val="008A440B"/>
    <w:rsid w:val="008A4896"/>
    <w:rsid w:val="008B4F01"/>
    <w:rsid w:val="008B5053"/>
    <w:rsid w:val="008B72D8"/>
    <w:rsid w:val="008C2E38"/>
    <w:rsid w:val="008C3446"/>
    <w:rsid w:val="008C489A"/>
    <w:rsid w:val="008C4C7A"/>
    <w:rsid w:val="008C577D"/>
    <w:rsid w:val="008D4D63"/>
    <w:rsid w:val="008D79F4"/>
    <w:rsid w:val="008E1435"/>
    <w:rsid w:val="008E1500"/>
    <w:rsid w:val="008E2C4D"/>
    <w:rsid w:val="008E2D07"/>
    <w:rsid w:val="008E5D83"/>
    <w:rsid w:val="008E71D8"/>
    <w:rsid w:val="008F3A5A"/>
    <w:rsid w:val="008F5765"/>
    <w:rsid w:val="00901F0C"/>
    <w:rsid w:val="009034A2"/>
    <w:rsid w:val="0090498D"/>
    <w:rsid w:val="00914E8B"/>
    <w:rsid w:val="00916A96"/>
    <w:rsid w:val="00916C4E"/>
    <w:rsid w:val="009205E9"/>
    <w:rsid w:val="00921ECE"/>
    <w:rsid w:val="0092307B"/>
    <w:rsid w:val="00925EFC"/>
    <w:rsid w:val="00926268"/>
    <w:rsid w:val="00926EFC"/>
    <w:rsid w:val="00927CCD"/>
    <w:rsid w:val="00931774"/>
    <w:rsid w:val="0093247D"/>
    <w:rsid w:val="009329C1"/>
    <w:rsid w:val="00933668"/>
    <w:rsid w:val="009338C5"/>
    <w:rsid w:val="00933B9F"/>
    <w:rsid w:val="0093499F"/>
    <w:rsid w:val="0093572A"/>
    <w:rsid w:val="00944766"/>
    <w:rsid w:val="00947D7D"/>
    <w:rsid w:val="00950B15"/>
    <w:rsid w:val="00950C23"/>
    <w:rsid w:val="009572D0"/>
    <w:rsid w:val="009605D2"/>
    <w:rsid w:val="00967EAA"/>
    <w:rsid w:val="009732E4"/>
    <w:rsid w:val="0097725A"/>
    <w:rsid w:val="00977DDB"/>
    <w:rsid w:val="009830FF"/>
    <w:rsid w:val="00991D42"/>
    <w:rsid w:val="00992086"/>
    <w:rsid w:val="00992FE4"/>
    <w:rsid w:val="00993C84"/>
    <w:rsid w:val="009956B6"/>
    <w:rsid w:val="009A08E1"/>
    <w:rsid w:val="009A16D0"/>
    <w:rsid w:val="009A3884"/>
    <w:rsid w:val="009A4A6B"/>
    <w:rsid w:val="009A6884"/>
    <w:rsid w:val="009A68E4"/>
    <w:rsid w:val="009B00E8"/>
    <w:rsid w:val="009B0A24"/>
    <w:rsid w:val="009B2B61"/>
    <w:rsid w:val="009B30AE"/>
    <w:rsid w:val="009B5DF0"/>
    <w:rsid w:val="009C03F5"/>
    <w:rsid w:val="009C05A8"/>
    <w:rsid w:val="009C2147"/>
    <w:rsid w:val="009C3B41"/>
    <w:rsid w:val="009C41A5"/>
    <w:rsid w:val="009C4D92"/>
    <w:rsid w:val="009C5ED7"/>
    <w:rsid w:val="009D09E1"/>
    <w:rsid w:val="009D305B"/>
    <w:rsid w:val="009E22CE"/>
    <w:rsid w:val="009E3678"/>
    <w:rsid w:val="009E5E7C"/>
    <w:rsid w:val="009E7A5A"/>
    <w:rsid w:val="009F2B68"/>
    <w:rsid w:val="009F34E0"/>
    <w:rsid w:val="009F3B9E"/>
    <w:rsid w:val="009F498F"/>
    <w:rsid w:val="00A00983"/>
    <w:rsid w:val="00A043C3"/>
    <w:rsid w:val="00A10E78"/>
    <w:rsid w:val="00A11599"/>
    <w:rsid w:val="00A1339D"/>
    <w:rsid w:val="00A1346B"/>
    <w:rsid w:val="00A135BA"/>
    <w:rsid w:val="00A2002D"/>
    <w:rsid w:val="00A21E6A"/>
    <w:rsid w:val="00A23E8D"/>
    <w:rsid w:val="00A3205A"/>
    <w:rsid w:val="00A3362B"/>
    <w:rsid w:val="00A33915"/>
    <w:rsid w:val="00A36060"/>
    <w:rsid w:val="00A400B6"/>
    <w:rsid w:val="00A40337"/>
    <w:rsid w:val="00A44802"/>
    <w:rsid w:val="00A44861"/>
    <w:rsid w:val="00A50EB3"/>
    <w:rsid w:val="00A50F61"/>
    <w:rsid w:val="00A53AF4"/>
    <w:rsid w:val="00A56B4E"/>
    <w:rsid w:val="00A60434"/>
    <w:rsid w:val="00A62C6F"/>
    <w:rsid w:val="00A66931"/>
    <w:rsid w:val="00A672AB"/>
    <w:rsid w:val="00A727DD"/>
    <w:rsid w:val="00A72FE3"/>
    <w:rsid w:val="00A76B49"/>
    <w:rsid w:val="00A773D6"/>
    <w:rsid w:val="00A81FFC"/>
    <w:rsid w:val="00A82FCC"/>
    <w:rsid w:val="00A8499B"/>
    <w:rsid w:val="00A85E1F"/>
    <w:rsid w:val="00A86544"/>
    <w:rsid w:val="00A92C89"/>
    <w:rsid w:val="00A9489E"/>
    <w:rsid w:val="00AA2432"/>
    <w:rsid w:val="00AA2576"/>
    <w:rsid w:val="00AA268B"/>
    <w:rsid w:val="00AA6861"/>
    <w:rsid w:val="00AA6F15"/>
    <w:rsid w:val="00AB0C89"/>
    <w:rsid w:val="00AB0D70"/>
    <w:rsid w:val="00AB4C01"/>
    <w:rsid w:val="00AB6D2A"/>
    <w:rsid w:val="00AB6D59"/>
    <w:rsid w:val="00AB6D92"/>
    <w:rsid w:val="00AB7363"/>
    <w:rsid w:val="00AB7DF2"/>
    <w:rsid w:val="00AC4AF4"/>
    <w:rsid w:val="00AC7278"/>
    <w:rsid w:val="00AD23E1"/>
    <w:rsid w:val="00AD291D"/>
    <w:rsid w:val="00AD66DB"/>
    <w:rsid w:val="00AE37DB"/>
    <w:rsid w:val="00AE6120"/>
    <w:rsid w:val="00AF0019"/>
    <w:rsid w:val="00AF5D35"/>
    <w:rsid w:val="00AF79E0"/>
    <w:rsid w:val="00B00514"/>
    <w:rsid w:val="00B070AE"/>
    <w:rsid w:val="00B14629"/>
    <w:rsid w:val="00B15840"/>
    <w:rsid w:val="00B213C1"/>
    <w:rsid w:val="00B44C88"/>
    <w:rsid w:val="00B46D9A"/>
    <w:rsid w:val="00B47C90"/>
    <w:rsid w:val="00B51CE0"/>
    <w:rsid w:val="00B51DD8"/>
    <w:rsid w:val="00B53F0A"/>
    <w:rsid w:val="00B54D7E"/>
    <w:rsid w:val="00B61F7E"/>
    <w:rsid w:val="00B67F3E"/>
    <w:rsid w:val="00B70393"/>
    <w:rsid w:val="00B71733"/>
    <w:rsid w:val="00B7256D"/>
    <w:rsid w:val="00B80DA7"/>
    <w:rsid w:val="00B81435"/>
    <w:rsid w:val="00B85398"/>
    <w:rsid w:val="00B85AA2"/>
    <w:rsid w:val="00B8667F"/>
    <w:rsid w:val="00B9033A"/>
    <w:rsid w:val="00B90EE3"/>
    <w:rsid w:val="00B93F6D"/>
    <w:rsid w:val="00B96E44"/>
    <w:rsid w:val="00B974E4"/>
    <w:rsid w:val="00BA2868"/>
    <w:rsid w:val="00BA4CC6"/>
    <w:rsid w:val="00BB135B"/>
    <w:rsid w:val="00BB4B94"/>
    <w:rsid w:val="00BB7259"/>
    <w:rsid w:val="00BB7A21"/>
    <w:rsid w:val="00BC3C9B"/>
    <w:rsid w:val="00BC600D"/>
    <w:rsid w:val="00BC63C9"/>
    <w:rsid w:val="00BC7305"/>
    <w:rsid w:val="00BD1A2B"/>
    <w:rsid w:val="00BE0279"/>
    <w:rsid w:val="00BE1C4F"/>
    <w:rsid w:val="00BE5FBC"/>
    <w:rsid w:val="00BF056D"/>
    <w:rsid w:val="00BF2617"/>
    <w:rsid w:val="00BF2C24"/>
    <w:rsid w:val="00BF362E"/>
    <w:rsid w:val="00BF6CBC"/>
    <w:rsid w:val="00BF7DE9"/>
    <w:rsid w:val="00C0109C"/>
    <w:rsid w:val="00C016F3"/>
    <w:rsid w:val="00C01C75"/>
    <w:rsid w:val="00C02BEC"/>
    <w:rsid w:val="00C04A1A"/>
    <w:rsid w:val="00C04F4C"/>
    <w:rsid w:val="00C05A6A"/>
    <w:rsid w:val="00C069A4"/>
    <w:rsid w:val="00C06E2D"/>
    <w:rsid w:val="00C1008F"/>
    <w:rsid w:val="00C11675"/>
    <w:rsid w:val="00C1437E"/>
    <w:rsid w:val="00C158BA"/>
    <w:rsid w:val="00C15A84"/>
    <w:rsid w:val="00C17815"/>
    <w:rsid w:val="00C20E29"/>
    <w:rsid w:val="00C23E24"/>
    <w:rsid w:val="00C30F1F"/>
    <w:rsid w:val="00C311D8"/>
    <w:rsid w:val="00C31F0D"/>
    <w:rsid w:val="00C324A9"/>
    <w:rsid w:val="00C32754"/>
    <w:rsid w:val="00C327D0"/>
    <w:rsid w:val="00C33305"/>
    <w:rsid w:val="00C34976"/>
    <w:rsid w:val="00C369E5"/>
    <w:rsid w:val="00C379AA"/>
    <w:rsid w:val="00C44CDD"/>
    <w:rsid w:val="00C450C8"/>
    <w:rsid w:val="00C47FFC"/>
    <w:rsid w:val="00C50439"/>
    <w:rsid w:val="00C509EF"/>
    <w:rsid w:val="00C52820"/>
    <w:rsid w:val="00C56F9A"/>
    <w:rsid w:val="00C57598"/>
    <w:rsid w:val="00C57837"/>
    <w:rsid w:val="00C632AF"/>
    <w:rsid w:val="00C672CE"/>
    <w:rsid w:val="00C67A76"/>
    <w:rsid w:val="00C7304F"/>
    <w:rsid w:val="00C80EAA"/>
    <w:rsid w:val="00C81A88"/>
    <w:rsid w:val="00C8462C"/>
    <w:rsid w:val="00C84C26"/>
    <w:rsid w:val="00C95B37"/>
    <w:rsid w:val="00C97A53"/>
    <w:rsid w:val="00CA330C"/>
    <w:rsid w:val="00CA3E2F"/>
    <w:rsid w:val="00CA4D8B"/>
    <w:rsid w:val="00CB12C5"/>
    <w:rsid w:val="00CB1A1B"/>
    <w:rsid w:val="00CB2943"/>
    <w:rsid w:val="00CB4D0F"/>
    <w:rsid w:val="00CB69DC"/>
    <w:rsid w:val="00CC51A4"/>
    <w:rsid w:val="00CC5B77"/>
    <w:rsid w:val="00CD1BC7"/>
    <w:rsid w:val="00CD20C4"/>
    <w:rsid w:val="00CD5EBC"/>
    <w:rsid w:val="00CD7A39"/>
    <w:rsid w:val="00CE0600"/>
    <w:rsid w:val="00CE32E3"/>
    <w:rsid w:val="00CE5820"/>
    <w:rsid w:val="00CF026A"/>
    <w:rsid w:val="00CF08A7"/>
    <w:rsid w:val="00CF0B1B"/>
    <w:rsid w:val="00CF527E"/>
    <w:rsid w:val="00CF5B96"/>
    <w:rsid w:val="00D005C1"/>
    <w:rsid w:val="00D00A2C"/>
    <w:rsid w:val="00D0277A"/>
    <w:rsid w:val="00D02EE1"/>
    <w:rsid w:val="00D05AD9"/>
    <w:rsid w:val="00D06DBF"/>
    <w:rsid w:val="00D100FE"/>
    <w:rsid w:val="00D110DA"/>
    <w:rsid w:val="00D13B9A"/>
    <w:rsid w:val="00D145D7"/>
    <w:rsid w:val="00D32527"/>
    <w:rsid w:val="00D32AF0"/>
    <w:rsid w:val="00D335AC"/>
    <w:rsid w:val="00D340B6"/>
    <w:rsid w:val="00D34560"/>
    <w:rsid w:val="00D34C91"/>
    <w:rsid w:val="00D407FE"/>
    <w:rsid w:val="00D40821"/>
    <w:rsid w:val="00D44086"/>
    <w:rsid w:val="00D44598"/>
    <w:rsid w:val="00D450CD"/>
    <w:rsid w:val="00D45C44"/>
    <w:rsid w:val="00D4709B"/>
    <w:rsid w:val="00D60C69"/>
    <w:rsid w:val="00D60D70"/>
    <w:rsid w:val="00D62C6C"/>
    <w:rsid w:val="00D6335B"/>
    <w:rsid w:val="00D66FE3"/>
    <w:rsid w:val="00D74264"/>
    <w:rsid w:val="00D75426"/>
    <w:rsid w:val="00D7676E"/>
    <w:rsid w:val="00D76C60"/>
    <w:rsid w:val="00D836E4"/>
    <w:rsid w:val="00D85647"/>
    <w:rsid w:val="00D926A7"/>
    <w:rsid w:val="00D94F09"/>
    <w:rsid w:val="00D9772F"/>
    <w:rsid w:val="00D978C5"/>
    <w:rsid w:val="00DA0029"/>
    <w:rsid w:val="00DA06CE"/>
    <w:rsid w:val="00DA1039"/>
    <w:rsid w:val="00DA7B64"/>
    <w:rsid w:val="00DB0992"/>
    <w:rsid w:val="00DB30B4"/>
    <w:rsid w:val="00DB5ABC"/>
    <w:rsid w:val="00DB5ECD"/>
    <w:rsid w:val="00DC306A"/>
    <w:rsid w:val="00DC7E48"/>
    <w:rsid w:val="00DD068A"/>
    <w:rsid w:val="00DD2FF1"/>
    <w:rsid w:val="00DD7222"/>
    <w:rsid w:val="00DE0499"/>
    <w:rsid w:val="00DE44A6"/>
    <w:rsid w:val="00DF62A5"/>
    <w:rsid w:val="00DF7CA9"/>
    <w:rsid w:val="00E00204"/>
    <w:rsid w:val="00E002B8"/>
    <w:rsid w:val="00E005E9"/>
    <w:rsid w:val="00E01CB1"/>
    <w:rsid w:val="00E06F03"/>
    <w:rsid w:val="00E079CE"/>
    <w:rsid w:val="00E1024E"/>
    <w:rsid w:val="00E116EC"/>
    <w:rsid w:val="00E11898"/>
    <w:rsid w:val="00E121AA"/>
    <w:rsid w:val="00E13EB3"/>
    <w:rsid w:val="00E23E33"/>
    <w:rsid w:val="00E24EFB"/>
    <w:rsid w:val="00E26BFD"/>
    <w:rsid w:val="00E27F52"/>
    <w:rsid w:val="00E30253"/>
    <w:rsid w:val="00E35638"/>
    <w:rsid w:val="00E35A5B"/>
    <w:rsid w:val="00E36665"/>
    <w:rsid w:val="00E369C3"/>
    <w:rsid w:val="00E36F2C"/>
    <w:rsid w:val="00E404F1"/>
    <w:rsid w:val="00E40FB9"/>
    <w:rsid w:val="00E42302"/>
    <w:rsid w:val="00E433E9"/>
    <w:rsid w:val="00E46303"/>
    <w:rsid w:val="00E465CB"/>
    <w:rsid w:val="00E5222F"/>
    <w:rsid w:val="00E52A9D"/>
    <w:rsid w:val="00E549E2"/>
    <w:rsid w:val="00E56028"/>
    <w:rsid w:val="00E5664B"/>
    <w:rsid w:val="00E57452"/>
    <w:rsid w:val="00E63978"/>
    <w:rsid w:val="00E660EB"/>
    <w:rsid w:val="00E71D15"/>
    <w:rsid w:val="00E72924"/>
    <w:rsid w:val="00E734AA"/>
    <w:rsid w:val="00E74DEC"/>
    <w:rsid w:val="00E7785D"/>
    <w:rsid w:val="00E82E8A"/>
    <w:rsid w:val="00E83CF0"/>
    <w:rsid w:val="00E85035"/>
    <w:rsid w:val="00E8560F"/>
    <w:rsid w:val="00E86C1D"/>
    <w:rsid w:val="00E94D08"/>
    <w:rsid w:val="00E9627B"/>
    <w:rsid w:val="00EA0458"/>
    <w:rsid w:val="00EA1A45"/>
    <w:rsid w:val="00EA2E5C"/>
    <w:rsid w:val="00EA622B"/>
    <w:rsid w:val="00EA6B48"/>
    <w:rsid w:val="00EA7A26"/>
    <w:rsid w:val="00EB0A6F"/>
    <w:rsid w:val="00EB0F11"/>
    <w:rsid w:val="00EB3A4B"/>
    <w:rsid w:val="00EB6AFE"/>
    <w:rsid w:val="00EB789A"/>
    <w:rsid w:val="00EC2C23"/>
    <w:rsid w:val="00EC3BAD"/>
    <w:rsid w:val="00ED2500"/>
    <w:rsid w:val="00EE4B79"/>
    <w:rsid w:val="00EE4BCB"/>
    <w:rsid w:val="00EE4F4F"/>
    <w:rsid w:val="00EF08EB"/>
    <w:rsid w:val="00EF1CC2"/>
    <w:rsid w:val="00EF1EAB"/>
    <w:rsid w:val="00EF63AA"/>
    <w:rsid w:val="00EF6CC3"/>
    <w:rsid w:val="00F002FC"/>
    <w:rsid w:val="00F038AB"/>
    <w:rsid w:val="00F0452D"/>
    <w:rsid w:val="00F1241E"/>
    <w:rsid w:val="00F13814"/>
    <w:rsid w:val="00F173AE"/>
    <w:rsid w:val="00F20C50"/>
    <w:rsid w:val="00F233CD"/>
    <w:rsid w:val="00F32358"/>
    <w:rsid w:val="00F36005"/>
    <w:rsid w:val="00F37E61"/>
    <w:rsid w:val="00F535D6"/>
    <w:rsid w:val="00F53A57"/>
    <w:rsid w:val="00F548D9"/>
    <w:rsid w:val="00F610EB"/>
    <w:rsid w:val="00F62BB3"/>
    <w:rsid w:val="00F6415F"/>
    <w:rsid w:val="00F64797"/>
    <w:rsid w:val="00F65B48"/>
    <w:rsid w:val="00F7431C"/>
    <w:rsid w:val="00F8255C"/>
    <w:rsid w:val="00F85729"/>
    <w:rsid w:val="00F92410"/>
    <w:rsid w:val="00FA4D4F"/>
    <w:rsid w:val="00FB0033"/>
    <w:rsid w:val="00FB1F61"/>
    <w:rsid w:val="00FB2135"/>
    <w:rsid w:val="00FB4EBE"/>
    <w:rsid w:val="00FC408F"/>
    <w:rsid w:val="00FC67C8"/>
    <w:rsid w:val="00FD0AB1"/>
    <w:rsid w:val="00FD3320"/>
    <w:rsid w:val="00FD4FBD"/>
    <w:rsid w:val="00FE0150"/>
    <w:rsid w:val="00FE60D8"/>
    <w:rsid w:val="00FE692E"/>
    <w:rsid w:val="00FE6E19"/>
    <w:rsid w:val="00FF17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C5C3"/>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qFormat="1"/>
    <w:lsdException w:name="List Bullet" w:semiHidden="1" w:uiPriority="99" w:unhideWhenUsed="1" w:qFormat="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aliases w:val="Table_G"/>
    <w:basedOn w:val="SingleTxtG"/>
    <w:next w:val="SingleTxtG"/>
    <w:link w:val="Titre1Car"/>
    <w:uiPriority w:val="1"/>
    <w:qFormat/>
    <w:rsid w:val="00817699"/>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817699"/>
    <w:pPr>
      <w:numPr>
        <w:ilvl w:val="1"/>
        <w:numId w:val="4"/>
      </w:numPr>
      <w:suppressAutoHyphens/>
      <w:spacing w:after="0" w:line="240" w:lineRule="atLeast"/>
      <w:outlineLvl w:val="1"/>
    </w:pPr>
    <w:rPr>
      <w:rFonts w:ascii="Times New Roman" w:eastAsia="Times New Roman" w:hAnsi="Times New Roman" w:cs="Times New Roman"/>
      <w:sz w:val="20"/>
      <w:szCs w:val="20"/>
    </w:rPr>
  </w:style>
  <w:style w:type="paragraph" w:styleId="Titre3">
    <w:name w:val="heading 3"/>
    <w:basedOn w:val="Normal"/>
    <w:next w:val="Normal"/>
    <w:link w:val="Titre3Car"/>
    <w:uiPriority w:val="1"/>
    <w:qFormat/>
    <w:rsid w:val="00817699"/>
    <w:pPr>
      <w:numPr>
        <w:ilvl w:val="2"/>
        <w:numId w:val="4"/>
      </w:numPr>
      <w:suppressAutoHyphens/>
      <w:spacing w:after="0" w:line="240" w:lineRule="atLeast"/>
      <w:outlineLvl w:val="2"/>
    </w:pPr>
    <w:rPr>
      <w:rFonts w:ascii="Times New Roman" w:eastAsia="Times New Roman" w:hAnsi="Times New Roman" w:cs="Times New Roman"/>
      <w:sz w:val="20"/>
      <w:szCs w:val="20"/>
    </w:rPr>
  </w:style>
  <w:style w:type="paragraph" w:styleId="Titre4">
    <w:name w:val="heading 4"/>
    <w:basedOn w:val="Normal"/>
    <w:next w:val="Normal"/>
    <w:link w:val="Titre4Car"/>
    <w:uiPriority w:val="1"/>
    <w:qFormat/>
    <w:rsid w:val="00817699"/>
    <w:pPr>
      <w:numPr>
        <w:ilvl w:val="3"/>
        <w:numId w:val="4"/>
      </w:numPr>
      <w:suppressAutoHyphens/>
      <w:spacing w:after="0" w:line="240" w:lineRule="atLeast"/>
      <w:outlineLvl w:val="3"/>
    </w:pPr>
    <w:rPr>
      <w:rFonts w:ascii="Times New Roman" w:eastAsia="Times New Roman" w:hAnsi="Times New Roman" w:cs="Times New Roman"/>
      <w:sz w:val="20"/>
      <w:szCs w:val="20"/>
    </w:rPr>
  </w:style>
  <w:style w:type="paragraph" w:styleId="Titre5">
    <w:name w:val="heading 5"/>
    <w:basedOn w:val="Normal"/>
    <w:next w:val="Normal"/>
    <w:link w:val="Titre5Car"/>
    <w:qFormat/>
    <w:rsid w:val="00817699"/>
    <w:pPr>
      <w:numPr>
        <w:ilvl w:val="4"/>
        <w:numId w:val="4"/>
      </w:numPr>
      <w:suppressAutoHyphens/>
      <w:spacing w:after="0" w:line="240" w:lineRule="atLeast"/>
      <w:outlineLvl w:val="4"/>
    </w:pPr>
    <w:rPr>
      <w:rFonts w:ascii="Times New Roman" w:eastAsia="Times New Roman" w:hAnsi="Times New Roman" w:cs="Times New Roman"/>
      <w:sz w:val="20"/>
      <w:szCs w:val="20"/>
    </w:rPr>
  </w:style>
  <w:style w:type="paragraph" w:styleId="Titre6">
    <w:name w:val="heading 6"/>
    <w:basedOn w:val="Normal"/>
    <w:next w:val="Normal"/>
    <w:link w:val="Titre6Car"/>
    <w:qFormat/>
    <w:rsid w:val="00817699"/>
    <w:pPr>
      <w:numPr>
        <w:ilvl w:val="5"/>
        <w:numId w:val="4"/>
      </w:numPr>
      <w:suppressAutoHyphens/>
      <w:spacing w:after="0" w:line="240" w:lineRule="atLeast"/>
      <w:outlineLvl w:val="5"/>
    </w:pPr>
    <w:rPr>
      <w:rFonts w:ascii="Times New Roman" w:eastAsia="Times New Roman" w:hAnsi="Times New Roman" w:cs="Times New Roman"/>
      <w:sz w:val="20"/>
      <w:szCs w:val="20"/>
    </w:rPr>
  </w:style>
  <w:style w:type="paragraph" w:styleId="Titre7">
    <w:name w:val="heading 7"/>
    <w:basedOn w:val="Normal"/>
    <w:next w:val="Normal"/>
    <w:link w:val="Titre7Car"/>
    <w:qFormat/>
    <w:rsid w:val="00817699"/>
    <w:pPr>
      <w:numPr>
        <w:ilvl w:val="6"/>
        <w:numId w:val="4"/>
      </w:numPr>
      <w:suppressAutoHyphens/>
      <w:spacing w:after="0" w:line="240" w:lineRule="atLeast"/>
      <w:outlineLvl w:val="6"/>
    </w:pPr>
    <w:rPr>
      <w:rFonts w:ascii="Times New Roman" w:eastAsia="Times New Roman" w:hAnsi="Times New Roman" w:cs="Times New Roman"/>
      <w:sz w:val="20"/>
      <w:szCs w:val="20"/>
    </w:rPr>
  </w:style>
  <w:style w:type="paragraph" w:styleId="Titre8">
    <w:name w:val="heading 8"/>
    <w:basedOn w:val="Normal"/>
    <w:next w:val="Normal"/>
    <w:link w:val="Titre8Car"/>
    <w:qFormat/>
    <w:rsid w:val="00817699"/>
    <w:pPr>
      <w:numPr>
        <w:ilvl w:val="7"/>
        <w:numId w:val="4"/>
      </w:numPr>
      <w:suppressAutoHyphens/>
      <w:spacing w:after="0" w:line="240" w:lineRule="atLeast"/>
      <w:outlineLvl w:val="7"/>
    </w:pPr>
    <w:rPr>
      <w:rFonts w:ascii="Times New Roman" w:eastAsia="Times New Roman" w:hAnsi="Times New Roman" w:cs="Times New Roman"/>
      <w:sz w:val="20"/>
      <w:szCs w:val="20"/>
    </w:rPr>
  </w:style>
  <w:style w:type="paragraph" w:styleId="Titre9">
    <w:name w:val="heading 9"/>
    <w:basedOn w:val="Normal"/>
    <w:next w:val="Normal"/>
    <w:link w:val="Titre9Car"/>
    <w:qFormat/>
    <w:rsid w:val="00817699"/>
    <w:pPr>
      <w:numPr>
        <w:ilvl w:val="8"/>
        <w:numId w:val="4"/>
      </w:numPr>
      <w:suppressAutoHyphens/>
      <w:spacing w:after="0" w:line="240" w:lineRule="atLeast"/>
      <w:outlineLvl w:val="8"/>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lev">
    <w:name w:val="Strong"/>
    <w:basedOn w:val="Policepardfaut"/>
    <w:uiPriority w:val="22"/>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qFormat/>
    <w:rsid w:val="00DE44A6"/>
    <w:rPr>
      <w:rFonts w:ascii="Times New Roman" w:eastAsia="Times New Roman" w:hAnsi="Times New Roman" w:cs="Times New Roman"/>
      <w:b/>
      <w:sz w:val="24"/>
      <w:szCs w:val="20"/>
    </w:rPr>
  </w:style>
  <w:style w:type="paragraph" w:styleId="Textedebulles">
    <w:name w:val="Balloon Text"/>
    <w:basedOn w:val="Normal"/>
    <w:link w:val="TextedebullesCar"/>
    <w:unhideWhenUsed/>
    <w:rsid w:val="003C5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3C57B0"/>
    <w:rPr>
      <w:rFonts w:ascii="Tahoma" w:hAnsi="Tahoma" w:cs="Tahoma"/>
      <w:sz w:val="16"/>
      <w:szCs w:val="16"/>
    </w:rPr>
  </w:style>
  <w:style w:type="character" w:styleId="Appelnotedebasdep">
    <w:name w:val="footnote reference"/>
    <w:aliases w:val="4_G,Footnote Reference/,4_GR"/>
    <w:basedOn w:val="Policepardfaut"/>
    <w:qFormat/>
    <w:rsid w:val="00A11599"/>
    <w:rPr>
      <w:rFonts w:ascii="Times New Roman" w:hAnsi="Times New Roman"/>
      <w:sz w:val="18"/>
      <w:vertAlign w:val="superscript"/>
    </w:rPr>
  </w:style>
  <w:style w:type="paragraph" w:styleId="Notedebasdepage">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NotedebasdepageC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NotedebasdepageCar">
    <w:name w:val="Note de bas de page Car"/>
    <w:aliases w:val="5_G Car,5_GR Car,Fußnotentext Zchn1 Zchn Car,Fußnotentext Zchn Zchn Zchn Car, Car Car Car Zchn Zchn Zchn Car, Car Car Car Car Car Car Car Car Car Zchn Zchn Zchn Car, Car Car Car Zchn1 Zchn Car,Fußnotentext Zchn Car"/>
    <w:basedOn w:val="Policepardfaut"/>
    <w:link w:val="Notedebasdepage"/>
    <w:rsid w:val="00A11599"/>
    <w:rPr>
      <w:rFonts w:ascii="Times New Roman" w:eastAsia="Times New Roman" w:hAnsi="Times New Roman" w:cs="Times New Roman"/>
      <w:sz w:val="18"/>
      <w:szCs w:val="20"/>
    </w:rPr>
  </w:style>
  <w:style w:type="table" w:styleId="Grilledutableau">
    <w:name w:val="Table Grid"/>
    <w:basedOn w:val="TableauNormal"/>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Pieddepage">
    <w:name w:val="footer"/>
    <w:aliases w:val="3_G"/>
    <w:basedOn w:val="Normal"/>
    <w:link w:val="PieddepageCar"/>
    <w:uiPriority w:val="99"/>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PieddepageCar">
    <w:name w:val="Pied de page Car"/>
    <w:aliases w:val="3_G Car"/>
    <w:basedOn w:val="Policepardfaut"/>
    <w:link w:val="Pieddepage"/>
    <w:uiPriority w:val="99"/>
    <w:rsid w:val="00432B67"/>
    <w:rPr>
      <w:rFonts w:ascii="Times New Roman" w:eastAsia="Times New Roman" w:hAnsi="Times New Roman" w:cs="Times New Roman"/>
      <w:sz w:val="16"/>
      <w:szCs w:val="20"/>
    </w:rPr>
  </w:style>
  <w:style w:type="paragraph" w:styleId="En-tte">
    <w:name w:val="header"/>
    <w:aliases w:val="6_G"/>
    <w:basedOn w:val="Normal"/>
    <w:link w:val="En-tteCar"/>
    <w:uiPriority w:val="99"/>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En-tteCar">
    <w:name w:val="En-tête Car"/>
    <w:aliases w:val="6_G Car"/>
    <w:basedOn w:val="Policepardfaut"/>
    <w:link w:val="En-tte"/>
    <w:uiPriority w:val="99"/>
    <w:rsid w:val="00432B67"/>
    <w:rPr>
      <w:rFonts w:ascii="Times New Roman" w:eastAsia="Times New Roman" w:hAnsi="Times New Roman" w:cs="Times New Roman"/>
      <w:b/>
      <w:sz w:val="18"/>
      <w:szCs w:val="20"/>
    </w:rPr>
  </w:style>
  <w:style w:type="table" w:customStyle="1" w:styleId="Tabellenraster2">
    <w:name w:val="Tabellenraster2"/>
    <w:basedOn w:val="TableauNormal"/>
    <w:next w:val="Grilledutableau"/>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qFormat/>
    <w:rsid w:val="00E06F03"/>
    <w:rPr>
      <w:rFonts w:ascii="Times New Roman" w:eastAsia="Times New Roman" w:hAnsi="Times New Roman" w:cs="Times New Roman"/>
      <w:b/>
      <w:sz w:val="28"/>
      <w:szCs w:val="20"/>
    </w:rPr>
  </w:style>
  <w:style w:type="paragraph" w:customStyle="1" w:styleId="SingleTxt">
    <w:name w:val="__Single Txt"/>
    <w:basedOn w:val="Normal"/>
    <w:qFormat/>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Titre1Car">
    <w:name w:val="Titre 1 Car"/>
    <w:aliases w:val="Table_G Car"/>
    <w:basedOn w:val="Policepardfaut"/>
    <w:link w:val="Titre1"/>
    <w:uiPriority w:val="1"/>
    <w:rsid w:val="00817699"/>
    <w:rPr>
      <w:rFonts w:ascii="Times New Roman" w:eastAsia="Times New Roman" w:hAnsi="Times New Roman" w:cs="Times New Roman"/>
      <w:sz w:val="20"/>
      <w:szCs w:val="20"/>
    </w:rPr>
  </w:style>
  <w:style w:type="character" w:customStyle="1" w:styleId="Titre2Car">
    <w:name w:val="Titre 2 Car"/>
    <w:basedOn w:val="Policepardfaut"/>
    <w:link w:val="Titre2"/>
    <w:rsid w:val="00817699"/>
    <w:rPr>
      <w:rFonts w:ascii="Times New Roman" w:eastAsia="Times New Roman" w:hAnsi="Times New Roman" w:cs="Times New Roman"/>
      <w:sz w:val="20"/>
      <w:szCs w:val="20"/>
    </w:rPr>
  </w:style>
  <w:style w:type="character" w:customStyle="1" w:styleId="Titre3Car">
    <w:name w:val="Titre 3 Car"/>
    <w:basedOn w:val="Policepardfaut"/>
    <w:link w:val="Titre3"/>
    <w:uiPriority w:val="1"/>
    <w:rsid w:val="00817699"/>
    <w:rPr>
      <w:rFonts w:ascii="Times New Roman" w:eastAsia="Times New Roman" w:hAnsi="Times New Roman" w:cs="Times New Roman"/>
      <w:sz w:val="20"/>
      <w:szCs w:val="20"/>
    </w:rPr>
  </w:style>
  <w:style w:type="character" w:customStyle="1" w:styleId="Titre4Car">
    <w:name w:val="Titre 4 Car"/>
    <w:basedOn w:val="Policepardfaut"/>
    <w:link w:val="Titre4"/>
    <w:uiPriority w:val="1"/>
    <w:rsid w:val="00817699"/>
    <w:rPr>
      <w:rFonts w:ascii="Times New Roman" w:eastAsia="Times New Roman" w:hAnsi="Times New Roman" w:cs="Times New Roman"/>
      <w:sz w:val="20"/>
      <w:szCs w:val="20"/>
    </w:rPr>
  </w:style>
  <w:style w:type="character" w:customStyle="1" w:styleId="Titre5Car">
    <w:name w:val="Titre 5 Car"/>
    <w:basedOn w:val="Policepardfaut"/>
    <w:link w:val="Titre5"/>
    <w:rsid w:val="00817699"/>
    <w:rPr>
      <w:rFonts w:ascii="Times New Roman" w:eastAsia="Times New Roman" w:hAnsi="Times New Roman" w:cs="Times New Roman"/>
      <w:sz w:val="20"/>
      <w:szCs w:val="20"/>
    </w:rPr>
  </w:style>
  <w:style w:type="character" w:customStyle="1" w:styleId="Titre6Car">
    <w:name w:val="Titre 6 Car"/>
    <w:basedOn w:val="Policepardfaut"/>
    <w:link w:val="Titre6"/>
    <w:rsid w:val="00817699"/>
    <w:rPr>
      <w:rFonts w:ascii="Times New Roman" w:eastAsia="Times New Roman" w:hAnsi="Times New Roman" w:cs="Times New Roman"/>
      <w:sz w:val="20"/>
      <w:szCs w:val="20"/>
    </w:rPr>
  </w:style>
  <w:style w:type="character" w:customStyle="1" w:styleId="Titre7Car">
    <w:name w:val="Titre 7 Car"/>
    <w:basedOn w:val="Policepardfaut"/>
    <w:link w:val="Titre7"/>
    <w:rsid w:val="00817699"/>
    <w:rPr>
      <w:rFonts w:ascii="Times New Roman" w:eastAsia="Times New Roman" w:hAnsi="Times New Roman" w:cs="Times New Roman"/>
      <w:sz w:val="20"/>
      <w:szCs w:val="20"/>
    </w:rPr>
  </w:style>
  <w:style w:type="character" w:customStyle="1" w:styleId="Titre8Car">
    <w:name w:val="Titre 8 Car"/>
    <w:basedOn w:val="Policepardfaut"/>
    <w:link w:val="Titre8"/>
    <w:rsid w:val="00817699"/>
    <w:rPr>
      <w:rFonts w:ascii="Times New Roman" w:eastAsia="Times New Roman" w:hAnsi="Times New Roman" w:cs="Times New Roman"/>
      <w:sz w:val="20"/>
      <w:szCs w:val="20"/>
    </w:rPr>
  </w:style>
  <w:style w:type="character" w:customStyle="1" w:styleId="Titre9Car">
    <w:name w:val="Titre 9 Car"/>
    <w:basedOn w:val="Policepardfaut"/>
    <w:link w:val="Titre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Appeldenotedefin">
    <w:name w:val="endnote reference"/>
    <w:aliases w:val="1_G"/>
    <w:basedOn w:val="Appelnotedebasdep"/>
    <w:qFormat/>
    <w:rsid w:val="00817699"/>
    <w:rPr>
      <w:rFonts w:ascii="Times New Roman" w:hAnsi="Times New Roman"/>
      <w:sz w:val="18"/>
      <w:vertAlign w:val="superscript"/>
      <w:lang w:val="fr-CH"/>
    </w:rPr>
  </w:style>
  <w:style w:type="character" w:styleId="Lienhypertexte">
    <w:name w:val="Hyperlink"/>
    <w:basedOn w:val="Policepardfaut"/>
    <w:uiPriority w:val="99"/>
    <w:rsid w:val="00817699"/>
    <w:rPr>
      <w:color w:val="0000FF"/>
      <w:u w:val="none"/>
    </w:rPr>
  </w:style>
  <w:style w:type="character" w:styleId="Lienhypertextesuivivisit">
    <w:name w:val="FollowedHyperlink"/>
    <w:basedOn w:val="Policepardfaut"/>
    <w:uiPriority w:val="99"/>
    <w:rsid w:val="00817699"/>
    <w:rPr>
      <w:color w:val="0000FF"/>
      <w:u w:val="none"/>
    </w:rPr>
  </w:style>
  <w:style w:type="paragraph" w:styleId="Notedefin">
    <w:name w:val="endnote text"/>
    <w:aliases w:val="2_G"/>
    <w:basedOn w:val="Notedebasdepage"/>
    <w:link w:val="NotedefinCar"/>
    <w:qFormat/>
    <w:rsid w:val="00817699"/>
  </w:style>
  <w:style w:type="character" w:customStyle="1" w:styleId="NotedefinCar">
    <w:name w:val="Note de fin Car"/>
    <w:aliases w:val="2_G Car"/>
    <w:basedOn w:val="Policepardfaut"/>
    <w:link w:val="Notedefin"/>
    <w:rsid w:val="00817699"/>
    <w:rPr>
      <w:rFonts w:ascii="Times New Roman" w:eastAsia="Times New Roman" w:hAnsi="Times New Roman" w:cs="Times New Roman"/>
      <w:sz w:val="18"/>
      <w:szCs w:val="20"/>
    </w:rPr>
  </w:style>
  <w:style w:type="character" w:styleId="Numrodepage">
    <w:name w:val="page number"/>
    <w:aliases w:val="7_G"/>
    <w:basedOn w:val="Policepardfaut"/>
    <w:qFormat/>
    <w:rsid w:val="00817699"/>
    <w:rPr>
      <w:rFonts w:ascii="Times New Roman" w:hAnsi="Times New Roman"/>
      <w:b/>
      <w:sz w:val="18"/>
      <w:lang w:val="fr-CH"/>
    </w:rPr>
  </w:style>
  <w:style w:type="paragraph" w:customStyle="1" w:styleId="ParNoG">
    <w:name w:val="_ParNo_G"/>
    <w:basedOn w:val="SingleTxtG"/>
    <w:link w:val="ParNoGCar"/>
    <w:qFormat/>
    <w:rsid w:val="00817699"/>
    <w:pPr>
      <w:numPr>
        <w:numId w:val="3"/>
      </w:numPr>
      <w:suppressAutoHyphens w:val="0"/>
    </w:pPr>
  </w:style>
  <w:style w:type="paragraph" w:styleId="Textebrut">
    <w:name w:val="Plain Text"/>
    <w:basedOn w:val="Normal"/>
    <w:link w:val="TextebrutCar"/>
    <w:rsid w:val="00817699"/>
    <w:pPr>
      <w:suppressAutoHyphens/>
      <w:spacing w:after="0" w:line="240" w:lineRule="atLeast"/>
    </w:pPr>
    <w:rPr>
      <w:rFonts w:ascii="Times New Roman" w:eastAsia="Times New Roman" w:hAnsi="Times New Roman" w:cs="Courier New"/>
      <w:sz w:val="20"/>
      <w:szCs w:val="20"/>
    </w:rPr>
  </w:style>
  <w:style w:type="character" w:customStyle="1" w:styleId="TextebrutCar">
    <w:name w:val="Texte brut Car"/>
    <w:basedOn w:val="Policepardfaut"/>
    <w:link w:val="Textebrut"/>
    <w:rsid w:val="00817699"/>
    <w:rPr>
      <w:rFonts w:ascii="Times New Roman" w:eastAsia="Times New Roman" w:hAnsi="Times New Roman" w:cs="Courier New"/>
      <w:sz w:val="20"/>
      <w:szCs w:val="20"/>
    </w:rPr>
  </w:style>
  <w:style w:type="paragraph" w:styleId="Corpsdetexte">
    <w:name w:val="Body Text"/>
    <w:basedOn w:val="Normal"/>
    <w:next w:val="Normal"/>
    <w:link w:val="CorpsdetexteCar"/>
    <w:rsid w:val="00817699"/>
    <w:pPr>
      <w:suppressAutoHyphens/>
      <w:spacing w:after="0" w:line="240" w:lineRule="atLeast"/>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817699"/>
    <w:rPr>
      <w:rFonts w:ascii="Times New Roman" w:eastAsia="Times New Roman" w:hAnsi="Times New Roman" w:cs="Times New Roman"/>
      <w:sz w:val="20"/>
      <w:szCs w:val="20"/>
    </w:rPr>
  </w:style>
  <w:style w:type="paragraph" w:styleId="Retraitcorpsdetexte">
    <w:name w:val="Body Text Indent"/>
    <w:basedOn w:val="Normal"/>
    <w:link w:val="RetraitcorpsdetexteC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rsid w:val="00817699"/>
    <w:rPr>
      <w:rFonts w:ascii="Times New Roman" w:eastAsia="Times New Roman" w:hAnsi="Times New Roman" w:cs="Times New Roman"/>
      <w:sz w:val="20"/>
      <w:szCs w:val="20"/>
    </w:rPr>
  </w:style>
  <w:style w:type="paragraph" w:styleId="Normalcentr">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Marquedecommentaire">
    <w:name w:val="annotation reference"/>
    <w:basedOn w:val="Policepardfaut"/>
    <w:rsid w:val="00817699"/>
    <w:rPr>
      <w:sz w:val="6"/>
    </w:rPr>
  </w:style>
  <w:style w:type="paragraph" w:styleId="Commentaire">
    <w:name w:val="annotation text"/>
    <w:basedOn w:val="Normal"/>
    <w:link w:val="CommentaireCar"/>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817699"/>
    <w:rPr>
      <w:rFonts w:ascii="Times New Roman" w:eastAsia="Times New Roman" w:hAnsi="Times New Roman" w:cs="Times New Roman"/>
      <w:sz w:val="20"/>
      <w:szCs w:val="20"/>
    </w:rPr>
  </w:style>
  <w:style w:type="character" w:styleId="Numrodeligne">
    <w:name w:val="line number"/>
    <w:basedOn w:val="Policepardfaut"/>
    <w:rsid w:val="00817699"/>
    <w:rPr>
      <w:sz w:val="14"/>
    </w:rPr>
  </w:style>
  <w:style w:type="numbering" w:styleId="111111">
    <w:name w:val="Outline List 2"/>
    <w:basedOn w:val="Aucuneliste"/>
    <w:semiHidden/>
    <w:rsid w:val="00817699"/>
    <w:pPr>
      <w:numPr>
        <w:numId w:val="5"/>
      </w:numPr>
    </w:pPr>
  </w:style>
  <w:style w:type="numbering" w:styleId="1ai">
    <w:name w:val="Outline List 1"/>
    <w:basedOn w:val="Aucuneliste"/>
    <w:semiHidden/>
    <w:rsid w:val="00817699"/>
    <w:pPr>
      <w:numPr>
        <w:numId w:val="6"/>
      </w:numPr>
    </w:pPr>
  </w:style>
  <w:style w:type="numbering" w:styleId="ArticleSection">
    <w:name w:val="Outline List 3"/>
    <w:basedOn w:val="Aucuneliste"/>
    <w:semiHidden/>
    <w:rsid w:val="00817699"/>
    <w:pPr>
      <w:numPr>
        <w:numId w:val="7"/>
      </w:numPr>
    </w:pPr>
  </w:style>
  <w:style w:type="paragraph" w:styleId="Corpsdetexte2">
    <w:name w:val="Body Text 2"/>
    <w:basedOn w:val="Normal"/>
    <w:link w:val="Corpsdetexte2Car"/>
    <w:rsid w:val="00817699"/>
    <w:pPr>
      <w:suppressAutoHyphens/>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817699"/>
    <w:rPr>
      <w:rFonts w:ascii="Times New Roman" w:eastAsia="Times New Roman" w:hAnsi="Times New Roman" w:cs="Times New Roman"/>
      <w:sz w:val="20"/>
      <w:szCs w:val="20"/>
    </w:rPr>
  </w:style>
  <w:style w:type="paragraph" w:styleId="Corpsdetexte3">
    <w:name w:val="Body Text 3"/>
    <w:basedOn w:val="Normal"/>
    <w:link w:val="Corpsdetexte3Car"/>
    <w:rsid w:val="00817699"/>
    <w:pPr>
      <w:suppressAutoHyphens/>
      <w:spacing w:after="120" w:line="240" w:lineRule="atLeast"/>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817699"/>
    <w:rPr>
      <w:rFonts w:ascii="Times New Roman" w:eastAsia="Times New Roman" w:hAnsi="Times New Roman" w:cs="Times New Roman"/>
      <w:sz w:val="16"/>
      <w:szCs w:val="16"/>
    </w:rPr>
  </w:style>
  <w:style w:type="paragraph" w:styleId="Retrait1religne">
    <w:name w:val="Body Text First Indent"/>
    <w:basedOn w:val="Corpsdetexte"/>
    <w:link w:val="Retrait1religneCar"/>
    <w:rsid w:val="00817699"/>
    <w:pPr>
      <w:spacing w:after="120"/>
      <w:ind w:firstLine="210"/>
    </w:pPr>
  </w:style>
  <w:style w:type="character" w:customStyle="1" w:styleId="Retrait1religneCar">
    <w:name w:val="Retrait 1re ligne Car"/>
    <w:basedOn w:val="CorpsdetexteCar"/>
    <w:link w:val="Retrait1religne"/>
    <w:rsid w:val="00817699"/>
    <w:rPr>
      <w:rFonts w:ascii="Times New Roman" w:eastAsia="Times New Roman" w:hAnsi="Times New Roman" w:cs="Times New Roman"/>
      <w:sz w:val="20"/>
      <w:szCs w:val="20"/>
    </w:rPr>
  </w:style>
  <w:style w:type="paragraph" w:styleId="Retraitcorpset1relig">
    <w:name w:val="Body Text First Indent 2"/>
    <w:basedOn w:val="Retraitcorpsdetexte"/>
    <w:link w:val="Retraitcorpset1religCar"/>
    <w:rsid w:val="00817699"/>
    <w:pPr>
      <w:ind w:firstLine="210"/>
    </w:pPr>
  </w:style>
  <w:style w:type="character" w:customStyle="1" w:styleId="Retraitcorpset1religCar">
    <w:name w:val="Retrait corps et 1re lig. Car"/>
    <w:basedOn w:val="RetraitcorpsdetexteCar"/>
    <w:link w:val="Retraitcorpset1relig"/>
    <w:rsid w:val="00817699"/>
    <w:rPr>
      <w:rFonts w:ascii="Times New Roman" w:eastAsia="Times New Roman" w:hAnsi="Times New Roman" w:cs="Times New Roman"/>
      <w:sz w:val="20"/>
      <w:szCs w:val="20"/>
    </w:rPr>
  </w:style>
  <w:style w:type="paragraph" w:styleId="Retraitcorpsdetexte2">
    <w:name w:val="Body Text Indent 2"/>
    <w:basedOn w:val="Normal"/>
    <w:link w:val="Retraitcorpsdetexte2C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Retraitcorpsdetexte2Car">
    <w:name w:val="Retrait corps de texte 2 Car"/>
    <w:basedOn w:val="Policepardfaut"/>
    <w:link w:val="Retraitcorpsdetexte2"/>
    <w:rsid w:val="00817699"/>
    <w:rPr>
      <w:rFonts w:ascii="Times New Roman" w:eastAsia="Times New Roman" w:hAnsi="Times New Roman" w:cs="Times New Roman"/>
      <w:sz w:val="20"/>
      <w:szCs w:val="20"/>
    </w:rPr>
  </w:style>
  <w:style w:type="paragraph" w:styleId="Retraitcorpsdetexte3">
    <w:name w:val="Body Text Indent 3"/>
    <w:basedOn w:val="Normal"/>
    <w:link w:val="Retraitcorpsdetexte3C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817699"/>
    <w:rPr>
      <w:rFonts w:ascii="Times New Roman" w:eastAsia="Times New Roman" w:hAnsi="Times New Roman" w:cs="Times New Roman"/>
      <w:sz w:val="16"/>
      <w:szCs w:val="16"/>
    </w:rPr>
  </w:style>
  <w:style w:type="paragraph" w:styleId="Formuledepolitesse">
    <w:name w:val="Closing"/>
    <w:basedOn w:val="Normal"/>
    <w:link w:val="FormuledepolitesseC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FormuledepolitesseCar">
    <w:name w:val="Formule de politesse Car"/>
    <w:basedOn w:val="Policepardfaut"/>
    <w:link w:val="Formuledepolitesse"/>
    <w:rsid w:val="00817699"/>
    <w:rPr>
      <w:rFonts w:ascii="Times New Roman" w:eastAsia="Times New Roman" w:hAnsi="Times New Roman" w:cs="Times New Roman"/>
      <w:sz w:val="20"/>
      <w:szCs w:val="20"/>
    </w:rPr>
  </w:style>
  <w:style w:type="paragraph" w:styleId="Date">
    <w:name w:val="Date"/>
    <w:basedOn w:val="Normal"/>
    <w:next w:val="Normal"/>
    <w:link w:val="DateCar"/>
    <w:uiPriority w:val="99"/>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ar">
    <w:name w:val="Date Car"/>
    <w:basedOn w:val="Policepardfaut"/>
    <w:link w:val="Date"/>
    <w:uiPriority w:val="99"/>
    <w:rsid w:val="00817699"/>
    <w:rPr>
      <w:rFonts w:ascii="Times New Roman" w:eastAsia="Times New Roman" w:hAnsi="Times New Roman" w:cs="Times New Roman"/>
      <w:sz w:val="20"/>
      <w:szCs w:val="20"/>
    </w:rPr>
  </w:style>
  <w:style w:type="paragraph" w:styleId="Signaturelectronique">
    <w:name w:val="E-mail Signature"/>
    <w:basedOn w:val="Normal"/>
    <w:link w:val="SignaturelectroniqueCar"/>
    <w:rsid w:val="00817699"/>
    <w:pPr>
      <w:suppressAutoHyphens/>
      <w:spacing w:after="0" w:line="240" w:lineRule="atLeast"/>
    </w:pPr>
    <w:rPr>
      <w:rFonts w:ascii="Times New Roman" w:eastAsia="Times New Roman" w:hAnsi="Times New Roman" w:cs="Times New Roman"/>
      <w:sz w:val="20"/>
      <w:szCs w:val="20"/>
    </w:rPr>
  </w:style>
  <w:style w:type="character" w:customStyle="1" w:styleId="SignaturelectroniqueCar">
    <w:name w:val="Signature électronique Car"/>
    <w:basedOn w:val="Policepardfaut"/>
    <w:link w:val="Signaturelectronique"/>
    <w:rsid w:val="00817699"/>
    <w:rPr>
      <w:rFonts w:ascii="Times New Roman" w:eastAsia="Times New Roman" w:hAnsi="Times New Roman" w:cs="Times New Roman"/>
      <w:sz w:val="20"/>
      <w:szCs w:val="20"/>
    </w:rPr>
  </w:style>
  <w:style w:type="character" w:styleId="Accentuation">
    <w:name w:val="Emphasis"/>
    <w:basedOn w:val="Policepardfaut"/>
    <w:qFormat/>
    <w:rsid w:val="00817699"/>
    <w:rPr>
      <w:i/>
      <w:iCs/>
    </w:rPr>
  </w:style>
  <w:style w:type="paragraph" w:styleId="Adresseexpditeur">
    <w:name w:val="envelope return"/>
    <w:basedOn w:val="Normal"/>
    <w:rsid w:val="00817699"/>
    <w:pPr>
      <w:suppressAutoHyphens/>
      <w:spacing w:after="0" w:line="240" w:lineRule="atLeast"/>
    </w:pPr>
    <w:rPr>
      <w:rFonts w:ascii="Arial" w:eastAsia="Times New Roman" w:hAnsi="Arial" w:cs="Arial"/>
      <w:sz w:val="20"/>
      <w:szCs w:val="20"/>
    </w:rPr>
  </w:style>
  <w:style w:type="character" w:styleId="AcronymeHTML">
    <w:name w:val="HTML Acronym"/>
    <w:basedOn w:val="Policepardfaut"/>
    <w:rsid w:val="00817699"/>
  </w:style>
  <w:style w:type="paragraph" w:styleId="AdresseHTML">
    <w:name w:val="HTML Address"/>
    <w:basedOn w:val="Normal"/>
    <w:link w:val="AdresseHTMLC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AdresseHTMLCar">
    <w:name w:val="Adresse HTML Car"/>
    <w:basedOn w:val="Policepardfaut"/>
    <w:link w:val="AdresseHTML"/>
    <w:rsid w:val="00817699"/>
    <w:rPr>
      <w:rFonts w:ascii="Times New Roman" w:eastAsia="Times New Roman" w:hAnsi="Times New Roman" w:cs="Times New Roman"/>
      <w:i/>
      <w:iCs/>
      <w:sz w:val="20"/>
      <w:szCs w:val="20"/>
    </w:rPr>
  </w:style>
  <w:style w:type="character" w:styleId="CitationHTML">
    <w:name w:val="HTML Cite"/>
    <w:basedOn w:val="Policepardfaut"/>
    <w:rsid w:val="00817699"/>
    <w:rPr>
      <w:i/>
      <w:iCs/>
    </w:rPr>
  </w:style>
  <w:style w:type="character" w:styleId="CodeHTML">
    <w:name w:val="HTML Code"/>
    <w:basedOn w:val="Policepardfaut"/>
    <w:rsid w:val="00817699"/>
    <w:rPr>
      <w:rFonts w:ascii="Courier New" w:hAnsi="Courier New" w:cs="Courier New"/>
      <w:sz w:val="20"/>
      <w:szCs w:val="20"/>
    </w:rPr>
  </w:style>
  <w:style w:type="character" w:styleId="DfinitionHTML">
    <w:name w:val="HTML Definition"/>
    <w:basedOn w:val="Policepardfaut"/>
    <w:rsid w:val="00817699"/>
    <w:rPr>
      <w:i/>
      <w:iCs/>
    </w:rPr>
  </w:style>
  <w:style w:type="character" w:styleId="ClavierHTML">
    <w:name w:val="HTML Keyboard"/>
    <w:basedOn w:val="Policepardfaut"/>
    <w:rsid w:val="00817699"/>
    <w:rPr>
      <w:rFonts w:ascii="Courier New" w:hAnsi="Courier New" w:cs="Courier New"/>
      <w:sz w:val="20"/>
      <w:szCs w:val="20"/>
    </w:rPr>
  </w:style>
  <w:style w:type="paragraph" w:styleId="PrformatHTML">
    <w:name w:val="HTML Preformatted"/>
    <w:basedOn w:val="Normal"/>
    <w:link w:val="PrformatHTMLCar"/>
    <w:semiHidden/>
    <w:rsid w:val="00817699"/>
    <w:pPr>
      <w:suppressAutoHyphens/>
      <w:spacing w:after="0" w:line="240" w:lineRule="atLeast"/>
    </w:pPr>
    <w:rPr>
      <w:rFonts w:ascii="Courier New" w:eastAsia="Times New Roman" w:hAnsi="Courier New" w:cs="Courier New"/>
      <w:sz w:val="20"/>
      <w:szCs w:val="20"/>
    </w:rPr>
  </w:style>
  <w:style w:type="character" w:customStyle="1" w:styleId="PrformatHTMLCar">
    <w:name w:val="Préformaté HTML Car"/>
    <w:basedOn w:val="Policepardfaut"/>
    <w:link w:val="PrformatHTML"/>
    <w:semiHidden/>
    <w:rsid w:val="00817699"/>
    <w:rPr>
      <w:rFonts w:ascii="Courier New" w:eastAsia="Times New Roman" w:hAnsi="Courier New" w:cs="Courier New"/>
      <w:sz w:val="20"/>
      <w:szCs w:val="20"/>
    </w:rPr>
  </w:style>
  <w:style w:type="character" w:styleId="ExempleHTML">
    <w:name w:val="HTML Sample"/>
    <w:basedOn w:val="Policepardfaut"/>
    <w:rsid w:val="00817699"/>
    <w:rPr>
      <w:rFonts w:ascii="Courier New" w:hAnsi="Courier New" w:cs="Courier New"/>
    </w:rPr>
  </w:style>
  <w:style w:type="character" w:styleId="MachinecrireHTML">
    <w:name w:val="HTML Typewriter"/>
    <w:basedOn w:val="Policepardfaut"/>
    <w:rsid w:val="00817699"/>
    <w:rPr>
      <w:rFonts w:ascii="Courier New" w:hAnsi="Courier New" w:cs="Courier New"/>
      <w:sz w:val="20"/>
      <w:szCs w:val="20"/>
    </w:rPr>
  </w:style>
  <w:style w:type="character" w:styleId="VariableHTML">
    <w:name w:val="HTML Variable"/>
    <w:basedOn w:val="Policepardfaut"/>
    <w:rsid w:val="00817699"/>
    <w:rPr>
      <w:i/>
      <w:iCs/>
    </w:rPr>
  </w:style>
  <w:style w:type="paragraph" w:styleId="Liste">
    <w:name w:val="List"/>
    <w:basedOn w:val="Normal"/>
    <w:uiPriority w:val="99"/>
    <w:qFormat/>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e2">
    <w:name w:val="List 2"/>
    <w:basedOn w:val="Normal"/>
    <w:uiPriority w:val="99"/>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e3">
    <w:name w:val="List 3"/>
    <w:basedOn w:val="Normal"/>
    <w:uiPriority w:val="99"/>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e4">
    <w:name w:val="List 4"/>
    <w:basedOn w:val="Normal"/>
    <w:uiPriority w:val="99"/>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e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epuces">
    <w:name w:val="List Bullet"/>
    <w:basedOn w:val="Normal"/>
    <w:uiPriority w:val="99"/>
    <w:qFormat/>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epuces2">
    <w:name w:val="List Bullet 2"/>
    <w:basedOn w:val="Normal"/>
    <w:uiPriority w:val="99"/>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epuces3">
    <w:name w:val="List Bullet 3"/>
    <w:basedOn w:val="Normal"/>
    <w:uiPriority w:val="99"/>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epuces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epuces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e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e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e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e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e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enumros">
    <w:name w:val="List Number"/>
    <w:basedOn w:val="Normal"/>
    <w:uiPriority w:val="99"/>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enumros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enumros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enumros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enumros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En-ttedemessage">
    <w:name w:val="Message Header"/>
    <w:basedOn w:val="Normal"/>
    <w:link w:val="En-ttedemessageC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En-ttedemessageCar">
    <w:name w:val="En-tête de message Car"/>
    <w:basedOn w:val="Policepardfaut"/>
    <w:link w:val="En-ttedemessage"/>
    <w:rsid w:val="00817699"/>
    <w:rPr>
      <w:rFonts w:ascii="Arial" w:eastAsia="Times New Roman" w:hAnsi="Arial" w:cs="Arial"/>
      <w:sz w:val="24"/>
      <w:szCs w:val="24"/>
      <w:shd w:val="pct20" w:color="auto" w:fill="auto"/>
    </w:rPr>
  </w:style>
  <w:style w:type="paragraph" w:styleId="NormalWeb">
    <w:name w:val="Normal (Web)"/>
    <w:basedOn w:val="Normal"/>
    <w:rsid w:val="00817699"/>
    <w:pPr>
      <w:suppressAutoHyphens/>
      <w:spacing w:after="0" w:line="240" w:lineRule="atLeast"/>
    </w:pPr>
    <w:rPr>
      <w:rFonts w:ascii="Times New Roman" w:eastAsia="Times New Roman" w:hAnsi="Times New Roman" w:cs="Times New Roman"/>
      <w:sz w:val="24"/>
      <w:szCs w:val="24"/>
    </w:rPr>
  </w:style>
  <w:style w:type="paragraph" w:styleId="Retraitnormal">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Titredenote">
    <w:name w:val="Note Heading"/>
    <w:basedOn w:val="Normal"/>
    <w:next w:val="Normal"/>
    <w:link w:val="TitredenoteCar"/>
    <w:rsid w:val="00817699"/>
    <w:pPr>
      <w:suppressAutoHyphens/>
      <w:spacing w:after="0" w:line="240" w:lineRule="atLeast"/>
    </w:pPr>
    <w:rPr>
      <w:rFonts w:ascii="Times New Roman" w:eastAsia="Times New Roman" w:hAnsi="Times New Roman" w:cs="Times New Roman"/>
      <w:sz w:val="20"/>
      <w:szCs w:val="20"/>
    </w:rPr>
  </w:style>
  <w:style w:type="character" w:customStyle="1" w:styleId="TitredenoteCar">
    <w:name w:val="Titre de note Car"/>
    <w:basedOn w:val="Policepardfaut"/>
    <w:link w:val="Titredenote"/>
    <w:rsid w:val="00817699"/>
    <w:rPr>
      <w:rFonts w:ascii="Times New Roman" w:eastAsia="Times New Roman" w:hAnsi="Times New Roman" w:cs="Times New Roman"/>
      <w:sz w:val="20"/>
      <w:szCs w:val="20"/>
    </w:rPr>
  </w:style>
  <w:style w:type="paragraph" w:styleId="Salutations">
    <w:name w:val="Salutation"/>
    <w:basedOn w:val="Normal"/>
    <w:next w:val="Normal"/>
    <w:link w:val="SalutationsC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sCar">
    <w:name w:val="Salutations Car"/>
    <w:basedOn w:val="Policepardfaut"/>
    <w:link w:val="Salutations"/>
    <w:rsid w:val="00817699"/>
    <w:rPr>
      <w:rFonts w:ascii="Times New Roman" w:eastAsia="Times New Roman" w:hAnsi="Times New Roman" w:cs="Times New Roman"/>
      <w:sz w:val="20"/>
      <w:szCs w:val="20"/>
    </w:rPr>
  </w:style>
  <w:style w:type="paragraph" w:styleId="Signature">
    <w:name w:val="Signature"/>
    <w:basedOn w:val="Normal"/>
    <w:link w:val="SignatureC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ar">
    <w:name w:val="Signature Car"/>
    <w:basedOn w:val="Policepardfaut"/>
    <w:link w:val="Signature"/>
    <w:rsid w:val="00817699"/>
    <w:rPr>
      <w:rFonts w:ascii="Times New Roman" w:eastAsia="Times New Roman" w:hAnsi="Times New Roman" w:cs="Times New Roman"/>
      <w:sz w:val="20"/>
      <w:szCs w:val="20"/>
    </w:rPr>
  </w:style>
  <w:style w:type="paragraph" w:styleId="Sous-titre">
    <w:name w:val="Subtitle"/>
    <w:basedOn w:val="Normal"/>
    <w:link w:val="Sous-titreC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817699"/>
    <w:rPr>
      <w:rFonts w:ascii="Arial" w:eastAsia="Times New Roman" w:hAnsi="Arial" w:cs="Arial"/>
      <w:sz w:val="24"/>
      <w:szCs w:val="24"/>
    </w:rPr>
  </w:style>
  <w:style w:type="table" w:styleId="Effetsdetableau3D1">
    <w:name w:val="Table 3D effects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reCar">
    <w:name w:val="Titre Car"/>
    <w:basedOn w:val="Policepardfaut"/>
    <w:link w:val="Titre"/>
    <w:rsid w:val="00817699"/>
    <w:rPr>
      <w:rFonts w:ascii="Arial" w:eastAsia="Times New Roman" w:hAnsi="Arial" w:cs="Arial"/>
      <w:b/>
      <w:bCs/>
      <w:kern w:val="28"/>
      <w:sz w:val="32"/>
      <w:szCs w:val="32"/>
    </w:rPr>
  </w:style>
  <w:style w:type="paragraph" w:styleId="Adressedestinataire">
    <w:name w:val="envelope address"/>
    <w:basedOn w:val="Normal"/>
    <w:uiPriority w:val="98"/>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Policepardfaut"/>
    <w:rsid w:val="00817699"/>
  </w:style>
  <w:style w:type="paragraph" w:styleId="Objetducommentaire">
    <w:name w:val="annotation subject"/>
    <w:basedOn w:val="Commentaire"/>
    <w:next w:val="Commentaire"/>
    <w:link w:val="ObjetducommentaireCar"/>
    <w:unhideWhenUsed/>
    <w:rsid w:val="00817699"/>
    <w:pPr>
      <w:spacing w:line="240" w:lineRule="auto"/>
    </w:pPr>
    <w:rPr>
      <w:b/>
      <w:bCs/>
    </w:rPr>
  </w:style>
  <w:style w:type="character" w:customStyle="1" w:styleId="ObjetducommentaireCar">
    <w:name w:val="Objet du commentaire Car"/>
    <w:basedOn w:val="CommentaireCar"/>
    <w:link w:val="Objetducommentaire"/>
    <w:rsid w:val="00817699"/>
    <w:rPr>
      <w:rFonts w:ascii="Times New Roman" w:eastAsia="Times New Roman" w:hAnsi="Times New Roman" w:cs="Times New Roman"/>
      <w:b/>
      <w:bCs/>
      <w:sz w:val="20"/>
      <w:szCs w:val="20"/>
    </w:rPr>
  </w:style>
  <w:style w:type="paragraph" w:styleId="R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Paragraphedeliste">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Sansinterligne">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Corpsdetexte"/>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Policepardfaut"/>
    <w:rsid w:val="00817699"/>
  </w:style>
  <w:style w:type="paragraph" w:customStyle="1" w:styleId="Points">
    <w:name w:val="Points"/>
    <w:basedOn w:val="Corpsdetexte"/>
    <w:rsid w:val="00817699"/>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Corpsdetexte"/>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Citation">
    <w:name w:val="Quote"/>
    <w:basedOn w:val="Corpsdetexte"/>
    <w:link w:val="CitationC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CitationCar">
    <w:name w:val="Citation Car"/>
    <w:basedOn w:val="Policepardfaut"/>
    <w:link w:val="Citation"/>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auNormal"/>
    <w:next w:val="Grilledutableau"/>
    <w:uiPriority w:val="59"/>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unhideWhenUsed/>
    <w:rsid w:val="00817699"/>
    <w:rPr>
      <w:color w:val="605E5C"/>
      <w:shd w:val="clear" w:color="auto" w:fill="E1DFDD"/>
    </w:rPr>
  </w:style>
  <w:style w:type="table" w:customStyle="1" w:styleId="TableGrid1">
    <w:name w:val="Table Grid1"/>
    <w:basedOn w:val="TableauNormal"/>
    <w:next w:val="Grilledutableau"/>
    <w:uiPriority w:val="39"/>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 w:type="table" w:customStyle="1" w:styleId="TableNormal">
    <w:name w:val="Table Normal"/>
    <w:uiPriority w:val="2"/>
    <w:semiHidden/>
    <w:unhideWhenUsed/>
    <w:qFormat/>
    <w:rsid w:val="001F78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F5CB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E1C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C48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CD20C4"/>
  </w:style>
  <w:style w:type="paragraph" w:customStyle="1" w:styleId="-Abschnitt">
    <w:name w:val="- Abschnitt"/>
    <w:basedOn w:val="Normal"/>
    <w:rsid w:val="00CD20C4"/>
    <w:pPr>
      <w:tabs>
        <w:tab w:val="left" w:pos="425"/>
        <w:tab w:val="left" w:pos="851"/>
        <w:tab w:val="left" w:pos="1276"/>
      </w:tabs>
      <w:spacing w:after="0" w:line="240" w:lineRule="auto"/>
      <w:ind w:left="357" w:hanging="357"/>
      <w:jc w:val="both"/>
    </w:pPr>
    <w:rPr>
      <w:rFonts w:ascii="Arial" w:eastAsia="Times New Roman" w:hAnsi="Arial" w:cs="Times New Roman"/>
      <w:szCs w:val="20"/>
      <w:lang w:val="fr-FR" w:eastAsia="de-DE"/>
    </w:rPr>
  </w:style>
  <w:style w:type="paragraph" w:customStyle="1" w:styleId="Textvorschlag">
    <w:name w:val="Textvorschlag"/>
    <w:basedOn w:val="Normal"/>
    <w:rsid w:val="00CD20C4"/>
    <w:pPr>
      <w:tabs>
        <w:tab w:val="left" w:pos="425"/>
        <w:tab w:val="left" w:pos="851"/>
        <w:tab w:val="left" w:pos="1276"/>
      </w:tabs>
      <w:spacing w:after="0" w:line="240" w:lineRule="auto"/>
      <w:ind w:left="851" w:right="851"/>
      <w:jc w:val="both"/>
    </w:pPr>
    <w:rPr>
      <w:rFonts w:ascii="Arial" w:eastAsia="Times New Roman" w:hAnsi="Arial" w:cs="Times New Roman"/>
      <w:color w:val="000000"/>
      <w:szCs w:val="20"/>
      <w:lang w:val="de-DE" w:eastAsia="de-DE"/>
    </w:rPr>
  </w:style>
  <w:style w:type="paragraph" w:customStyle="1" w:styleId="Randnummer">
    <w:name w:val="Randnummer"/>
    <w:basedOn w:val="Normal"/>
    <w:rsid w:val="00CD20C4"/>
    <w:pPr>
      <w:tabs>
        <w:tab w:val="left" w:pos="425"/>
        <w:tab w:val="left" w:pos="580"/>
        <w:tab w:val="left" w:pos="851"/>
        <w:tab w:val="left" w:pos="1100"/>
        <w:tab w:val="left" w:pos="1276"/>
      </w:tabs>
      <w:spacing w:before="180" w:after="0" w:line="240" w:lineRule="auto"/>
      <w:ind w:left="1080" w:hanging="1080"/>
      <w:jc w:val="both"/>
    </w:pPr>
    <w:rPr>
      <w:rFonts w:ascii="Arial" w:eastAsia="Times New Roman" w:hAnsi="Arial" w:cs="Times New Roman"/>
      <w:color w:val="000000"/>
      <w:sz w:val="18"/>
      <w:szCs w:val="20"/>
      <w:lang w:val="de-DE" w:eastAsia="de-DE"/>
    </w:rPr>
  </w:style>
  <w:style w:type="paragraph" w:customStyle="1" w:styleId="Normaltext">
    <w:name w:val="Normaltext"/>
    <w:basedOn w:val="Normal"/>
    <w:rsid w:val="00CD20C4"/>
    <w:pPr>
      <w:tabs>
        <w:tab w:val="left" w:pos="425"/>
        <w:tab w:val="left" w:pos="851"/>
        <w:tab w:val="left" w:pos="1276"/>
      </w:tabs>
      <w:spacing w:before="180" w:after="0" w:line="240" w:lineRule="auto"/>
      <w:ind w:left="1080"/>
      <w:jc w:val="both"/>
    </w:pPr>
    <w:rPr>
      <w:rFonts w:ascii="Arial" w:eastAsia="Times New Roman" w:hAnsi="Arial" w:cs="Times New Roman"/>
      <w:color w:val="000000"/>
      <w:sz w:val="18"/>
      <w:szCs w:val="20"/>
      <w:lang w:val="de-DE" w:eastAsia="de-DE"/>
    </w:rPr>
  </w:style>
  <w:style w:type="paragraph" w:customStyle="1" w:styleId="NormalBemerkung">
    <w:name w:val="Normal Bemerkung"/>
    <w:basedOn w:val="Normal"/>
    <w:rsid w:val="00CD20C4"/>
    <w:pPr>
      <w:tabs>
        <w:tab w:val="left" w:pos="425"/>
        <w:tab w:val="left" w:pos="851"/>
        <w:tab w:val="left" w:pos="1276"/>
        <w:tab w:val="left" w:pos="1700"/>
      </w:tabs>
      <w:spacing w:before="60" w:after="0" w:line="240" w:lineRule="auto"/>
      <w:ind w:left="1680" w:hanging="600"/>
      <w:jc w:val="both"/>
    </w:pPr>
    <w:rPr>
      <w:rFonts w:ascii="Arial" w:eastAsia="Times New Roman" w:hAnsi="Arial" w:cs="Times New Roman"/>
      <w:color w:val="000000"/>
      <w:sz w:val="18"/>
      <w:szCs w:val="20"/>
      <w:lang w:val="de-DE" w:eastAsia="de-DE"/>
    </w:rPr>
  </w:style>
  <w:style w:type="paragraph" w:customStyle="1" w:styleId="NormalList">
    <w:name w:val="Normal List"/>
    <w:basedOn w:val="Normal"/>
    <w:link w:val="NormalListChar"/>
    <w:rsid w:val="00CD20C4"/>
    <w:pPr>
      <w:tabs>
        <w:tab w:val="left" w:pos="425"/>
        <w:tab w:val="left" w:pos="851"/>
        <w:tab w:val="left" w:pos="1276"/>
        <w:tab w:val="left" w:pos="1400"/>
      </w:tabs>
      <w:spacing w:before="60" w:after="0" w:line="240" w:lineRule="auto"/>
      <w:ind w:left="1380" w:hanging="300"/>
      <w:jc w:val="both"/>
    </w:pPr>
    <w:rPr>
      <w:rFonts w:ascii="Arial" w:eastAsia="Times New Roman" w:hAnsi="Arial" w:cs="Times New Roman"/>
      <w:color w:val="000000"/>
      <w:sz w:val="18"/>
      <w:szCs w:val="20"/>
      <w:lang w:val="de-DE" w:eastAsia="de-DE"/>
    </w:rPr>
  </w:style>
  <w:style w:type="character" w:customStyle="1" w:styleId="NormalListChar">
    <w:name w:val="Normal List Char"/>
    <w:basedOn w:val="Policepardfaut"/>
    <w:link w:val="NormalList"/>
    <w:rsid w:val="00CD20C4"/>
    <w:rPr>
      <w:rFonts w:ascii="Arial" w:eastAsia="Times New Roman" w:hAnsi="Arial" w:cs="Times New Roman"/>
      <w:color w:val="000000"/>
      <w:sz w:val="18"/>
      <w:szCs w:val="20"/>
      <w:lang w:val="de-DE" w:eastAsia="de-DE"/>
    </w:rPr>
  </w:style>
  <w:style w:type="paragraph" w:customStyle="1" w:styleId="Gliederung11">
    <w:name w:val="Gliederung 1.1"/>
    <w:basedOn w:val="Normal"/>
    <w:rsid w:val="00CD20C4"/>
    <w:pPr>
      <w:tabs>
        <w:tab w:val="left" w:pos="425"/>
        <w:tab w:val="left" w:pos="851"/>
        <w:tab w:val="left" w:pos="1276"/>
      </w:tabs>
      <w:spacing w:after="0" w:line="240" w:lineRule="auto"/>
      <w:ind w:left="1163" w:hanging="454"/>
      <w:jc w:val="both"/>
    </w:pPr>
    <w:rPr>
      <w:rFonts w:ascii="Arial" w:eastAsia="Times New Roman" w:hAnsi="Arial" w:cs="Times New Roman"/>
      <w:szCs w:val="20"/>
      <w:lang w:val="de-DE" w:eastAsia="de-DE"/>
    </w:rPr>
  </w:style>
  <w:style w:type="paragraph" w:customStyle="1" w:styleId="NormaltextSpalte">
    <w:name w:val="Normaltext Spalte"/>
    <w:basedOn w:val="Normaltext"/>
    <w:rsid w:val="00CD20C4"/>
    <w:pPr>
      <w:ind w:left="0"/>
    </w:pPr>
  </w:style>
  <w:style w:type="paragraph" w:customStyle="1" w:styleId="NormalBemSpalte">
    <w:name w:val="Normal Bem. Spalte"/>
    <w:basedOn w:val="NormaltextSpalte"/>
    <w:rsid w:val="00CD20C4"/>
    <w:pPr>
      <w:tabs>
        <w:tab w:val="left" w:pos="641"/>
      </w:tabs>
      <w:ind w:left="641" w:hanging="641"/>
    </w:pPr>
  </w:style>
  <w:style w:type="paragraph" w:customStyle="1" w:styleId="NormalListSpalte">
    <w:name w:val="Normal List Spalte"/>
    <w:basedOn w:val="NormalList"/>
    <w:rsid w:val="00CD20C4"/>
    <w:pPr>
      <w:tabs>
        <w:tab w:val="clear" w:pos="1400"/>
        <w:tab w:val="left" w:pos="215"/>
      </w:tabs>
      <w:ind w:left="215" w:hanging="215"/>
    </w:pPr>
  </w:style>
  <w:style w:type="paragraph" w:customStyle="1" w:styleId="Tabelle1AnhangX">
    <w:name w:val="Tabelle1AnhangX"/>
    <w:rsid w:val="00CD20C4"/>
    <w:pPr>
      <w:keepLines/>
      <w:tabs>
        <w:tab w:val="right" w:pos="1191"/>
      </w:tabs>
      <w:spacing w:before="80" w:after="0" w:line="240" w:lineRule="auto"/>
      <w:jc w:val="both"/>
    </w:pPr>
    <w:rPr>
      <w:rFonts w:ascii="Arial" w:eastAsia="Times New Roman" w:hAnsi="Arial" w:cs="Times New Roman"/>
      <w:color w:val="000000"/>
      <w:sz w:val="16"/>
      <w:szCs w:val="20"/>
      <w:lang w:val="en-US" w:eastAsia="de-DE"/>
    </w:rPr>
  </w:style>
  <w:style w:type="paragraph" w:customStyle="1" w:styleId="NormalList123Spalte">
    <w:name w:val="Normal List 123 Spalte"/>
    <w:basedOn w:val="NormalListSpalte"/>
    <w:rsid w:val="00CD20C4"/>
    <w:pPr>
      <w:tabs>
        <w:tab w:val="clear" w:pos="425"/>
        <w:tab w:val="left" w:pos="431"/>
      </w:tabs>
      <w:ind w:left="431" w:hanging="431"/>
    </w:pPr>
  </w:style>
  <w:style w:type="paragraph" w:customStyle="1" w:styleId="Betrifft">
    <w:name w:val="Betrifft"/>
    <w:basedOn w:val="Normal"/>
    <w:rsid w:val="00CD20C4"/>
    <w:pPr>
      <w:spacing w:before="480" w:after="0" w:line="240" w:lineRule="auto"/>
    </w:pPr>
    <w:rPr>
      <w:rFonts w:ascii="Arial" w:eastAsia="Times New Roman" w:hAnsi="Arial" w:cs="Times New Roman"/>
      <w:sz w:val="24"/>
      <w:szCs w:val="20"/>
      <w:lang w:val="de-DE" w:eastAsia="de-DE"/>
    </w:rPr>
  </w:style>
  <w:style w:type="paragraph" w:customStyle="1" w:styleId="Hier">
    <w:name w:val="Hier"/>
    <w:basedOn w:val="Normal"/>
    <w:rsid w:val="00CD20C4"/>
    <w:pPr>
      <w:tabs>
        <w:tab w:val="left" w:pos="284"/>
      </w:tabs>
      <w:spacing w:after="0" w:line="240" w:lineRule="auto"/>
      <w:ind w:left="284" w:hanging="284"/>
    </w:pPr>
    <w:rPr>
      <w:rFonts w:ascii="Arial" w:eastAsia="Times New Roman" w:hAnsi="Arial" w:cs="Times New Roman"/>
      <w:sz w:val="24"/>
      <w:szCs w:val="20"/>
      <w:lang w:val="de-DE" w:eastAsia="de-DE"/>
    </w:rPr>
  </w:style>
  <w:style w:type="paragraph" w:customStyle="1" w:styleId="Textkrper21">
    <w:name w:val="Textkörper 21"/>
    <w:basedOn w:val="Normal"/>
    <w:rsid w:val="00CD20C4"/>
    <w:pPr>
      <w:tabs>
        <w:tab w:val="left" w:pos="426"/>
        <w:tab w:val="left" w:pos="2268"/>
      </w:tabs>
      <w:spacing w:after="0" w:line="360" w:lineRule="auto"/>
      <w:ind w:left="426" w:hanging="426"/>
    </w:pPr>
    <w:rPr>
      <w:rFonts w:ascii="Arial" w:eastAsia="Times New Roman" w:hAnsi="Arial" w:cs="Times New Roman"/>
      <w:sz w:val="24"/>
      <w:szCs w:val="20"/>
      <w:lang w:val="de-DE" w:eastAsia="de-DE"/>
    </w:rPr>
  </w:style>
  <w:style w:type="paragraph" w:customStyle="1" w:styleId="Textkrper-Einzug21">
    <w:name w:val="Textkörper-Einzug 21"/>
    <w:basedOn w:val="Normal"/>
    <w:rsid w:val="00CD20C4"/>
    <w:pPr>
      <w:tabs>
        <w:tab w:val="left" w:pos="0"/>
        <w:tab w:val="left" w:pos="993"/>
        <w:tab w:val="left" w:pos="2268"/>
      </w:tabs>
      <w:spacing w:after="0" w:line="360" w:lineRule="auto"/>
      <w:ind w:left="426" w:hanging="142"/>
    </w:pPr>
    <w:rPr>
      <w:rFonts w:ascii="Arial" w:eastAsia="Times New Roman" w:hAnsi="Arial" w:cs="Times New Roman"/>
      <w:sz w:val="24"/>
      <w:szCs w:val="20"/>
      <w:lang w:val="de-DE" w:eastAsia="de-DE"/>
    </w:rPr>
  </w:style>
  <w:style w:type="paragraph" w:customStyle="1" w:styleId="Textkrper-Einzug31">
    <w:name w:val="Textkörper-Einzug 31"/>
    <w:basedOn w:val="Normal"/>
    <w:rsid w:val="00CD20C4"/>
    <w:pPr>
      <w:tabs>
        <w:tab w:val="left" w:pos="0"/>
        <w:tab w:val="left" w:pos="993"/>
        <w:tab w:val="left" w:pos="2268"/>
      </w:tabs>
      <w:spacing w:after="0" w:line="360" w:lineRule="auto"/>
      <w:ind w:left="426"/>
    </w:pPr>
    <w:rPr>
      <w:rFonts w:ascii="Arial" w:eastAsia="Times New Roman" w:hAnsi="Arial" w:cs="Times New Roman"/>
      <w:sz w:val="24"/>
      <w:szCs w:val="20"/>
      <w:lang w:val="de-DE" w:eastAsia="de-DE"/>
    </w:rPr>
  </w:style>
  <w:style w:type="paragraph" w:customStyle="1" w:styleId="1">
    <w:name w:val="1"/>
    <w:rsid w:val="00CD20C4"/>
    <w:pPr>
      <w:tabs>
        <w:tab w:val="left" w:pos="425"/>
        <w:tab w:val="left" w:pos="851"/>
        <w:tab w:val="left" w:pos="1276"/>
      </w:tabs>
      <w:spacing w:after="0" w:line="240" w:lineRule="auto"/>
      <w:jc w:val="both"/>
    </w:pPr>
    <w:rPr>
      <w:rFonts w:ascii="Arial" w:eastAsia="Times New Roman" w:hAnsi="Arial" w:cs="Times New Roman"/>
      <w:color w:val="000000"/>
      <w:szCs w:val="20"/>
      <w:lang w:val="de-DE" w:eastAsia="de-DE"/>
    </w:rPr>
  </w:style>
  <w:style w:type="paragraph" w:customStyle="1" w:styleId="NormalList123">
    <w:name w:val="Normal List123"/>
    <w:basedOn w:val="NormalList"/>
    <w:rsid w:val="00CD20C4"/>
    <w:pPr>
      <w:tabs>
        <w:tab w:val="clear" w:pos="425"/>
        <w:tab w:val="clear" w:pos="851"/>
        <w:tab w:val="clear" w:pos="1276"/>
        <w:tab w:val="clear" w:pos="1400"/>
        <w:tab w:val="left" w:pos="1660"/>
      </w:tabs>
      <w:ind w:firstLine="0"/>
    </w:pPr>
  </w:style>
  <w:style w:type="paragraph" w:customStyle="1" w:styleId="NormalList1230">
    <w:name w:val="Normal List 123"/>
    <w:basedOn w:val="Normal"/>
    <w:rsid w:val="00CD20C4"/>
    <w:pPr>
      <w:spacing w:before="60" w:after="0" w:line="240" w:lineRule="auto"/>
      <w:ind w:left="1700" w:hanging="300"/>
      <w:jc w:val="both"/>
    </w:pPr>
    <w:rPr>
      <w:rFonts w:ascii="Arial" w:eastAsia="Times New Roman" w:hAnsi="Arial" w:cs="Times New Roman"/>
      <w:color w:val="000000"/>
      <w:sz w:val="18"/>
      <w:szCs w:val="20"/>
      <w:lang w:val="de-DE" w:eastAsia="de-DE"/>
    </w:rPr>
  </w:style>
  <w:style w:type="paragraph" w:customStyle="1" w:styleId="Tabellenformat1Kla010">
    <w:name w:val="Tabellenformat 1. Kla010"/>
    <w:rsid w:val="00CD20C4"/>
    <w:pPr>
      <w:keepLines/>
      <w:spacing w:before="100" w:after="100" w:line="240" w:lineRule="atLeast"/>
      <w:ind w:left="280" w:right="20" w:hanging="260"/>
    </w:pPr>
    <w:rPr>
      <w:rFonts w:ascii="Arial" w:eastAsia="Times New Roman" w:hAnsi="Arial" w:cs="Times New Roman"/>
      <w:color w:val="000000"/>
      <w:sz w:val="18"/>
      <w:szCs w:val="20"/>
      <w:lang w:val="en-US" w:eastAsia="de-DE"/>
    </w:rPr>
  </w:style>
  <w:style w:type="paragraph" w:customStyle="1" w:styleId="NormalBemerkung123">
    <w:name w:val="Normal Bemerkung123"/>
    <w:basedOn w:val="NormalBemerkung"/>
    <w:rsid w:val="00CD20C4"/>
    <w:pPr>
      <w:tabs>
        <w:tab w:val="clear" w:pos="425"/>
        <w:tab w:val="clear" w:pos="851"/>
        <w:tab w:val="clear" w:pos="1276"/>
        <w:tab w:val="left" w:pos="1980"/>
      </w:tabs>
    </w:pPr>
  </w:style>
  <w:style w:type="paragraph" w:customStyle="1" w:styleId="TabelleAnhangII">
    <w:name w:val="Tabelle Anhang II"/>
    <w:rsid w:val="00CD20C4"/>
    <w:pPr>
      <w:keepLines/>
      <w:tabs>
        <w:tab w:val="right" w:pos="1180"/>
      </w:tabs>
      <w:spacing w:before="80" w:after="80" w:line="240" w:lineRule="auto"/>
      <w:jc w:val="both"/>
    </w:pPr>
    <w:rPr>
      <w:rFonts w:ascii="Arial" w:eastAsia="Times New Roman" w:hAnsi="Arial" w:cs="Times New Roman"/>
      <w:color w:val="000000"/>
      <w:sz w:val="18"/>
      <w:szCs w:val="20"/>
      <w:lang w:val="en-US" w:eastAsia="de-DE"/>
    </w:rPr>
  </w:style>
  <w:style w:type="paragraph" w:customStyle="1" w:styleId="OTIFPieddepageAdresseOTIF">
    <w:name w:val="OTIF_Pied_de_page_Adresse_OTIF"/>
    <w:basedOn w:val="Pieddepage"/>
    <w:rsid w:val="00CD20C4"/>
    <w:pPr>
      <w:tabs>
        <w:tab w:val="left" w:pos="425"/>
        <w:tab w:val="left" w:pos="851"/>
        <w:tab w:val="left" w:pos="1276"/>
        <w:tab w:val="center" w:pos="4536"/>
        <w:tab w:val="right" w:pos="9072"/>
      </w:tabs>
      <w:suppressAutoHyphens w:val="0"/>
      <w:jc w:val="center"/>
    </w:pPr>
    <w:rPr>
      <w:rFonts w:ascii="Arial" w:hAnsi="Arial"/>
      <w:b/>
      <w:color w:val="000000"/>
      <w:sz w:val="18"/>
      <w:lang w:val="fr-FR" w:eastAsia="de-DE"/>
    </w:rPr>
  </w:style>
  <w:style w:type="paragraph" w:customStyle="1" w:styleId="Verpackungsinstruktion">
    <w:name w:val="Verpackungsinstruktion"/>
    <w:basedOn w:val="Titre3"/>
    <w:rsid w:val="00CD20C4"/>
    <w:pPr>
      <w:keepNext/>
      <w:numPr>
        <w:ilvl w:val="0"/>
        <w:numId w:val="0"/>
      </w:numPr>
      <w:suppressAutoHyphens w:val="0"/>
      <w:spacing w:line="240" w:lineRule="auto"/>
      <w:jc w:val="both"/>
      <w:outlineLvl w:val="9"/>
    </w:pPr>
    <w:rPr>
      <w:rFonts w:ascii="Arial" w:hAnsi="Arial"/>
      <w:sz w:val="18"/>
      <w:lang w:val="de-DE" w:eastAsia="de-DE"/>
    </w:rPr>
  </w:style>
  <w:style w:type="paragraph" w:customStyle="1" w:styleId="NormaltextChar">
    <w:name w:val="Normaltext Char"/>
    <w:basedOn w:val="Normal"/>
    <w:link w:val="NormaltextCharChar"/>
    <w:rsid w:val="00CD20C4"/>
    <w:pPr>
      <w:spacing w:before="180" w:after="0" w:line="240" w:lineRule="auto"/>
      <w:ind w:left="1080"/>
      <w:jc w:val="both"/>
    </w:pPr>
    <w:rPr>
      <w:rFonts w:ascii="Arial" w:eastAsia="Times New Roman" w:hAnsi="Arial" w:cs="Times New Roman"/>
      <w:color w:val="000000"/>
      <w:sz w:val="18"/>
      <w:szCs w:val="20"/>
      <w:lang w:val="de-DE" w:eastAsia="de-DE"/>
    </w:rPr>
  </w:style>
  <w:style w:type="character" w:customStyle="1" w:styleId="NormaltextCharChar">
    <w:name w:val="Normaltext Char Char"/>
    <w:basedOn w:val="Policepardfaut"/>
    <w:link w:val="NormaltextChar"/>
    <w:rsid w:val="00CD20C4"/>
    <w:rPr>
      <w:rFonts w:ascii="Arial" w:eastAsia="Times New Roman" w:hAnsi="Arial" w:cs="Times New Roman"/>
      <w:color w:val="000000"/>
      <w:sz w:val="18"/>
      <w:szCs w:val="20"/>
      <w:lang w:val="de-DE" w:eastAsia="de-DE"/>
    </w:rPr>
  </w:style>
  <w:style w:type="paragraph" w:customStyle="1" w:styleId="NormalTabelle">
    <w:name w:val="Normal Tabelle"/>
    <w:basedOn w:val="Normal"/>
    <w:rsid w:val="00CD20C4"/>
    <w:pPr>
      <w:spacing w:before="180" w:after="0" w:line="240" w:lineRule="auto"/>
    </w:pPr>
    <w:rPr>
      <w:rFonts w:ascii="Arial" w:eastAsia="Times New Roman" w:hAnsi="Arial" w:cs="Times New Roman"/>
      <w:color w:val="000000"/>
      <w:sz w:val="18"/>
      <w:szCs w:val="20"/>
      <w:lang w:val="de-DE" w:eastAsia="de-DE"/>
    </w:rPr>
  </w:style>
  <w:style w:type="paragraph" w:customStyle="1" w:styleId="TabellenformatKlasse2">
    <w:name w:val="Tabellenformat Klasse 2"/>
    <w:basedOn w:val="Normal"/>
    <w:rsid w:val="00CD20C4"/>
    <w:pPr>
      <w:tabs>
        <w:tab w:val="left" w:pos="567"/>
      </w:tabs>
      <w:spacing w:after="0" w:line="240" w:lineRule="auto"/>
      <w:ind w:left="567" w:hanging="567"/>
    </w:pPr>
    <w:rPr>
      <w:rFonts w:ascii="Arial" w:eastAsia="Times New Roman" w:hAnsi="Arial" w:cs="Times New Roman"/>
      <w:color w:val="000000"/>
      <w:sz w:val="18"/>
      <w:szCs w:val="20"/>
      <w:lang w:val="de-DE" w:eastAsia="de-DE"/>
    </w:rPr>
  </w:style>
  <w:style w:type="numbering" w:customStyle="1" w:styleId="KeineListe1">
    <w:name w:val="Keine Liste1"/>
    <w:next w:val="Aucuneliste"/>
    <w:uiPriority w:val="99"/>
    <w:semiHidden/>
    <w:unhideWhenUsed/>
    <w:rsid w:val="00CD20C4"/>
  </w:style>
  <w:style w:type="table" w:customStyle="1" w:styleId="Tabellengitternetz1">
    <w:name w:val="Tabellengitternetz1"/>
    <w:basedOn w:val="TableauNormal"/>
    <w:next w:val="Grilledutableau"/>
    <w:rsid w:val="00CD20C4"/>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AnhangVI">
    <w:name w:val="Tabelle Anhang VI"/>
    <w:rsid w:val="00CD20C4"/>
    <w:pPr>
      <w:keepLines/>
      <w:tabs>
        <w:tab w:val="right" w:pos="1191"/>
      </w:tabs>
      <w:spacing w:before="80" w:after="80" w:line="180" w:lineRule="atLeast"/>
    </w:pPr>
    <w:rPr>
      <w:rFonts w:ascii="Arial" w:eastAsia="Times New Roman" w:hAnsi="Arial" w:cs="Times New Roman"/>
      <w:color w:val="000000"/>
      <w:sz w:val="18"/>
      <w:szCs w:val="20"/>
      <w:lang w:val="en-US" w:eastAsia="de-DE"/>
    </w:rPr>
  </w:style>
  <w:style w:type="character" w:styleId="Textedelespacerserv">
    <w:name w:val="Placeholder Text"/>
    <w:basedOn w:val="Policepardfaut"/>
    <w:uiPriority w:val="99"/>
    <w:semiHidden/>
    <w:rsid w:val="00CD20C4"/>
    <w:rPr>
      <w:color w:val="808080"/>
    </w:rPr>
  </w:style>
  <w:style w:type="numbering" w:customStyle="1" w:styleId="Aucuneliste2">
    <w:name w:val="Aucune liste2"/>
    <w:next w:val="Aucuneliste"/>
    <w:uiPriority w:val="99"/>
    <w:semiHidden/>
    <w:unhideWhenUsed/>
    <w:rsid w:val="00331281"/>
  </w:style>
  <w:style w:type="table" w:customStyle="1" w:styleId="Grilledetableau11">
    <w:name w:val="Grille de tableau 11"/>
    <w:basedOn w:val="TableauNormal"/>
    <w:next w:val="Grilledetableau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uiPriority w:val="59"/>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ar">
    <w:name w:val="_ H_1_G Car"/>
    <w:rsid w:val="00331281"/>
    <w:rPr>
      <w:b/>
      <w:sz w:val="24"/>
      <w:lang w:val="fr-CH" w:eastAsia="en-US"/>
    </w:rPr>
  </w:style>
  <w:style w:type="paragraph" w:customStyle="1" w:styleId="H1">
    <w:name w:val="_ H_1"/>
    <w:basedOn w:val="Normal"/>
    <w:next w:val="Normal"/>
    <w:qFormat/>
    <w:rsid w:val="00331281"/>
    <w:pPr>
      <w:keepNext/>
      <w:keepLines/>
      <w:suppressAutoHyphens/>
      <w:spacing w:after="0" w:line="270" w:lineRule="exact"/>
      <w:outlineLvl w:val="0"/>
    </w:pPr>
    <w:rPr>
      <w:rFonts w:ascii="Times New Roman" w:eastAsia="Calibri" w:hAnsi="Times New Roman" w:cs="Times New Roman"/>
      <w:b/>
      <w:spacing w:val="4"/>
      <w:w w:val="103"/>
      <w:kern w:val="14"/>
      <w:sz w:val="24"/>
      <w:lang w:val="fr-CA"/>
    </w:rPr>
  </w:style>
  <w:style w:type="paragraph" w:customStyle="1" w:styleId="H23">
    <w:name w:val="_ H_2/3"/>
    <w:basedOn w:val="H1"/>
    <w:next w:val="Normal"/>
    <w:qFormat/>
    <w:rsid w:val="00331281"/>
    <w:pPr>
      <w:spacing w:line="240" w:lineRule="exact"/>
      <w:outlineLvl w:val="1"/>
    </w:pPr>
    <w:rPr>
      <w:spacing w:val="2"/>
      <w:sz w:val="20"/>
    </w:rPr>
  </w:style>
  <w:style w:type="table" w:customStyle="1" w:styleId="Tabellenraster21">
    <w:name w:val="Tabellenraster21"/>
    <w:basedOn w:val="TableauNormal"/>
    <w:rsid w:val="0033128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locked/>
    <w:rsid w:val="00331281"/>
    <w:rPr>
      <w:rFonts w:ascii="Times New Roman" w:eastAsia="Times New Roman" w:hAnsi="Times New Roman" w:cs="Times New Roman"/>
      <w:sz w:val="20"/>
      <w:szCs w:val="20"/>
    </w:rPr>
  </w:style>
  <w:style w:type="paragraph" w:customStyle="1" w:styleId="Tabletext9">
    <w:name w:val="Table text (9)"/>
    <w:basedOn w:val="Normal"/>
    <w:uiPriority w:val="99"/>
    <w:rsid w:val="00331281"/>
    <w:pPr>
      <w:spacing w:before="60" w:after="60" w:line="210" w:lineRule="atLeast"/>
      <w:jc w:val="both"/>
    </w:pPr>
    <w:rPr>
      <w:rFonts w:ascii="Arial" w:eastAsia="MS Mincho" w:hAnsi="Arial" w:cs="Times New Roman"/>
      <w:sz w:val="18"/>
      <w:szCs w:val="20"/>
      <w:lang w:eastAsia="fr-FR"/>
    </w:rPr>
  </w:style>
  <w:style w:type="numbering" w:customStyle="1" w:styleId="1111111">
    <w:name w:val="1 / 1.1 / 1.1.11"/>
    <w:basedOn w:val="Aucuneliste"/>
    <w:next w:val="111111"/>
    <w:semiHidden/>
    <w:rsid w:val="00331281"/>
  </w:style>
  <w:style w:type="numbering" w:customStyle="1" w:styleId="1ai1">
    <w:name w:val="1 / a / i1"/>
    <w:basedOn w:val="Aucuneliste"/>
    <w:next w:val="1ai"/>
    <w:semiHidden/>
    <w:rsid w:val="00331281"/>
  </w:style>
  <w:style w:type="numbering" w:customStyle="1" w:styleId="ArticleSection1">
    <w:name w:val="Article / Section1"/>
    <w:basedOn w:val="Aucuneliste"/>
    <w:next w:val="ArticleSection"/>
    <w:semiHidden/>
    <w:rsid w:val="00331281"/>
  </w:style>
  <w:style w:type="table" w:customStyle="1" w:styleId="Effetsdetableau3D11">
    <w:name w:val="Effets de tableau 3D 11"/>
    <w:basedOn w:val="TableauNormal"/>
    <w:next w:val="Effetsdetableau3D1"/>
    <w:semiHidden/>
    <w:rsid w:val="00331281"/>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auNormal"/>
    <w:next w:val="Effetsdetableau3D2"/>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331281"/>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auNormal"/>
    <w:next w:val="Tableaucolor1"/>
    <w:semiHidden/>
    <w:rsid w:val="00331281"/>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331281"/>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331281"/>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331281"/>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21">
    <w:name w:val="Grille de tableau 21"/>
    <w:basedOn w:val="TableauNormal"/>
    <w:next w:val="Grilledetableau2"/>
    <w:semiHidden/>
    <w:rsid w:val="00331281"/>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next w:val="Grilledetableau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331281"/>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next w:val="Grilledetableau5"/>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next w:val="Grilledetableau6"/>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next w:val="Grilledetableau7"/>
    <w:semiHidden/>
    <w:rsid w:val="00331281"/>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next w:val="Tableausimple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next w:val="Tableausimple2"/>
    <w:semiHidden/>
    <w:rsid w:val="00331281"/>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auNormal"/>
    <w:next w:val="Tableauple1"/>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next w:val="Tableauple2"/>
    <w:rsid w:val="00331281"/>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auNormal"/>
    <w:next w:val="Thmedutableau"/>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next w:val="Tableauweb1"/>
    <w:semiHidden/>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raster11">
    <w:name w:val="Tabellenraster11"/>
    <w:basedOn w:val="TableauNormal"/>
    <w:next w:val="Grilledutableau"/>
    <w:uiPriority w:val="59"/>
    <w:rsid w:val="00331281"/>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331281"/>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2">
    <w:name w:val="Rom2"/>
    <w:basedOn w:val="SingleTxtG"/>
    <w:semiHidden/>
    <w:rsid w:val="00331281"/>
    <w:pPr>
      <w:numPr>
        <w:numId w:val="21"/>
      </w:numPr>
      <w:tabs>
        <w:tab w:val="clear" w:pos="2160"/>
      </w:tabs>
      <w:ind w:left="2835" w:hanging="397"/>
    </w:pPr>
    <w:rPr>
      <w:lang w:val="fr-CH" w:eastAsia="fr-FR"/>
    </w:rPr>
  </w:style>
  <w:style w:type="character" w:styleId="Mentionnonrsolue">
    <w:name w:val="Unresolved Mention"/>
    <w:basedOn w:val="Policepardfaut"/>
    <w:uiPriority w:val="99"/>
    <w:semiHidden/>
    <w:unhideWhenUsed/>
    <w:rsid w:val="00331281"/>
    <w:rPr>
      <w:color w:val="605E5C"/>
      <w:shd w:val="clear" w:color="auto" w:fill="E1DFDD"/>
    </w:rPr>
  </w:style>
  <w:style w:type="table" w:customStyle="1" w:styleId="TableGrid111">
    <w:name w:val="Table Grid111"/>
    <w:basedOn w:val="TableauNormal"/>
    <w:next w:val="Grilledutableau"/>
    <w:uiPriority w:val="39"/>
    <w:rsid w:val="00331281"/>
    <w:pPr>
      <w:suppressAutoHyphens/>
      <w:spacing w:after="0" w:line="240" w:lineRule="atLeast"/>
    </w:pPr>
    <w:rPr>
      <w:rFonts w:ascii="Times New Roman" w:eastAsia="Times New Roman" w:hAnsi="Times New Roman" w:cs="Times New Roman"/>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rsid w:val="00331281"/>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auNormal"/>
    <w:next w:val="Grilledutableau"/>
    <w:rsid w:val="003312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auNormal"/>
    <w:next w:val="Grilledutableau"/>
    <w:rsid w:val="003312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3">
    <w:name w:val="Aucune liste3"/>
    <w:next w:val="Aucuneliste"/>
    <w:uiPriority w:val="99"/>
    <w:semiHidden/>
    <w:unhideWhenUsed/>
    <w:rsid w:val="00A10E78"/>
  </w:style>
  <w:style w:type="numbering" w:customStyle="1" w:styleId="1111112">
    <w:name w:val="1 / 1.1 / 1.1.12"/>
    <w:basedOn w:val="Aucuneliste"/>
    <w:next w:val="111111"/>
    <w:semiHidden/>
    <w:rsid w:val="00A10E78"/>
  </w:style>
  <w:style w:type="numbering" w:customStyle="1" w:styleId="1ai2">
    <w:name w:val="1 / a / i2"/>
    <w:basedOn w:val="Aucuneliste"/>
    <w:next w:val="1ai"/>
    <w:semiHidden/>
    <w:rsid w:val="00A10E78"/>
  </w:style>
  <w:style w:type="numbering" w:customStyle="1" w:styleId="ArticleSection2">
    <w:name w:val="Article / Section2"/>
    <w:basedOn w:val="Aucuneliste"/>
    <w:next w:val="ArticleSection"/>
    <w:semiHidden/>
    <w:rsid w:val="00A10E78"/>
  </w:style>
  <w:style w:type="numbering" w:customStyle="1" w:styleId="Listformatpunktlista">
    <w:name w:val="Listformat punktlista"/>
    <w:uiPriority w:val="99"/>
    <w:rsid w:val="00A10E78"/>
    <w:pPr>
      <w:numPr>
        <w:numId w:val="27"/>
      </w:numPr>
    </w:pPr>
  </w:style>
  <w:style w:type="paragraph" w:customStyle="1" w:styleId="Normalefterlista">
    <w:name w:val="Normal efter lista"/>
    <w:next w:val="Normal"/>
    <w:semiHidden/>
    <w:rsid w:val="00A10E78"/>
    <w:pPr>
      <w:spacing w:before="120" w:after="160" w:line="259" w:lineRule="auto"/>
      <w:ind w:left="360" w:hanging="360"/>
    </w:pPr>
    <w:rPr>
      <w:sz w:val="23"/>
      <w:szCs w:val="23"/>
      <w:lang w:val="sv-SE"/>
    </w:rPr>
  </w:style>
  <w:style w:type="numbering" w:customStyle="1" w:styleId="Listformatnumreradlista">
    <w:name w:val="Listformat numreradlista"/>
    <w:uiPriority w:val="99"/>
    <w:rsid w:val="00A10E78"/>
    <w:pPr>
      <w:numPr>
        <w:numId w:val="28"/>
      </w:numPr>
    </w:pPr>
  </w:style>
  <w:style w:type="paragraph" w:customStyle="1" w:styleId="Dokumentinfo">
    <w:name w:val="Dokument info"/>
    <w:next w:val="Normal"/>
    <w:uiPriority w:val="99"/>
    <w:semiHidden/>
    <w:rsid w:val="00A10E78"/>
    <w:pPr>
      <w:spacing w:after="0" w:line="259" w:lineRule="auto"/>
    </w:pPr>
    <w:rPr>
      <w:rFonts w:asciiTheme="majorHAnsi" w:hAnsiTheme="majorHAnsi"/>
      <w:sz w:val="18"/>
      <w:szCs w:val="23"/>
      <w:lang w:val="sv-SE"/>
    </w:rPr>
  </w:style>
  <w:style w:type="paragraph" w:customStyle="1" w:styleId="Erref">
    <w:name w:val="Er ref"/>
    <w:basedOn w:val="Date"/>
    <w:next w:val="Normal"/>
    <w:semiHidden/>
    <w:rsid w:val="00A10E78"/>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A10E78"/>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Sidfotsrubrik">
    <w:name w:val="Sidfotsrubrik"/>
    <w:basedOn w:val="Pieddepage"/>
    <w:next w:val="Pieddepage"/>
    <w:semiHidden/>
    <w:rsid w:val="00A10E78"/>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Pieddepage"/>
    <w:semiHidden/>
    <w:rsid w:val="00A10E78"/>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A10E78"/>
  </w:style>
  <w:style w:type="paragraph" w:customStyle="1" w:styleId="Dokumentrubrik">
    <w:name w:val="Dokument rubrik"/>
    <w:basedOn w:val="Normal"/>
    <w:uiPriority w:val="99"/>
    <w:semiHidden/>
    <w:rsid w:val="00A10E78"/>
    <w:pPr>
      <w:spacing w:after="0" w:line="259" w:lineRule="auto"/>
    </w:pPr>
    <w:rPr>
      <w:rFonts w:asciiTheme="majorHAnsi" w:hAnsiTheme="majorHAnsi"/>
      <w:b/>
      <w:sz w:val="18"/>
      <w:szCs w:val="23"/>
      <w:lang w:val="sv-SE"/>
    </w:rPr>
  </w:style>
  <w:style w:type="paragraph" w:customStyle="1" w:styleId="Hlsningsfras">
    <w:name w:val="Hälsningsfras"/>
    <w:basedOn w:val="Normal"/>
    <w:next w:val="Normal"/>
    <w:uiPriority w:val="99"/>
    <w:semiHidden/>
    <w:qFormat/>
    <w:rsid w:val="00A10E78"/>
    <w:pPr>
      <w:spacing w:after="160" w:line="259" w:lineRule="auto"/>
    </w:pPr>
    <w:rPr>
      <w:b/>
      <w:sz w:val="23"/>
      <w:szCs w:val="23"/>
      <w:lang w:val="sv-SE"/>
    </w:rPr>
  </w:style>
  <w:style w:type="paragraph" w:customStyle="1" w:styleId="msonormal0">
    <w:name w:val="msonormal"/>
    <w:basedOn w:val="Normal"/>
    <w:rsid w:val="00A10E7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font0">
    <w:name w:val="font0"/>
    <w:basedOn w:val="Normal"/>
    <w:rsid w:val="00A10E78"/>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paragraph" w:customStyle="1" w:styleId="font5">
    <w:name w:val="font5"/>
    <w:basedOn w:val="Normal"/>
    <w:rsid w:val="00A10E78"/>
    <w:pPr>
      <w:spacing w:before="100" w:beforeAutospacing="1" w:after="100" w:afterAutospacing="1" w:line="240" w:lineRule="auto"/>
    </w:pPr>
    <w:rPr>
      <w:rFonts w:ascii="Times New Roman" w:eastAsia="Times New Roman" w:hAnsi="Times New Roman" w:cs="Times New Roman"/>
      <w:color w:val="FF0000"/>
      <w:sz w:val="20"/>
      <w:szCs w:val="20"/>
      <w:lang w:val="sv-SE" w:eastAsia="sv-SE"/>
    </w:rPr>
  </w:style>
  <w:style w:type="paragraph" w:customStyle="1" w:styleId="xl73">
    <w:name w:val="xl73"/>
    <w:basedOn w:val="Normal"/>
    <w:rsid w:val="00A10E7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74">
    <w:name w:val="xl74"/>
    <w:basedOn w:val="Normal"/>
    <w:rsid w:val="00A10E7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75">
    <w:name w:val="xl75"/>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6">
    <w:name w:val="xl76"/>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7">
    <w:name w:val="xl77"/>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78">
    <w:name w:val="xl78"/>
    <w:basedOn w:val="Normal"/>
    <w:rsid w:val="00A10E78"/>
    <w:pP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79">
    <w:name w:val="xl79"/>
    <w:basedOn w:val="Normal"/>
    <w:rsid w:val="00A10E78"/>
    <w:pP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0">
    <w:name w:val="xl80"/>
    <w:basedOn w:val="Normal"/>
    <w:rsid w:val="00A10E78"/>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1">
    <w:name w:val="xl81"/>
    <w:basedOn w:val="Normal"/>
    <w:rsid w:val="00A10E78"/>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2">
    <w:name w:val="xl82"/>
    <w:basedOn w:val="Normal"/>
    <w:rsid w:val="00A10E78"/>
    <w:pP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83">
    <w:name w:val="xl83"/>
    <w:basedOn w:val="Normal"/>
    <w:rsid w:val="00A10E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4">
    <w:name w:val="xl84"/>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85">
    <w:name w:val="xl85"/>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6">
    <w:name w:val="xl86"/>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87">
    <w:name w:val="xl87"/>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8">
    <w:name w:val="xl88"/>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89">
    <w:name w:val="xl89"/>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0">
    <w:name w:val="xl90"/>
    <w:basedOn w:val="Normal"/>
    <w:rsid w:val="00A10E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1">
    <w:name w:val="xl91"/>
    <w:basedOn w:val="Normal"/>
    <w:rsid w:val="00A10E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2">
    <w:name w:val="xl92"/>
    <w:basedOn w:val="Normal"/>
    <w:rsid w:val="00A10E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3">
    <w:name w:val="xl93"/>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4">
    <w:name w:val="xl94"/>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5">
    <w:name w:val="xl95"/>
    <w:basedOn w:val="Normal"/>
    <w:rsid w:val="00A10E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6">
    <w:name w:val="xl96"/>
    <w:basedOn w:val="Normal"/>
    <w:rsid w:val="00A10E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97">
    <w:name w:val="xl97"/>
    <w:basedOn w:val="Normal"/>
    <w:rsid w:val="00A10E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8">
    <w:name w:val="xl98"/>
    <w:basedOn w:val="Normal"/>
    <w:rsid w:val="00A10E7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99">
    <w:name w:val="xl99"/>
    <w:basedOn w:val="Normal"/>
    <w:rsid w:val="00A10E7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0">
    <w:name w:val="xl100"/>
    <w:basedOn w:val="Normal"/>
    <w:rsid w:val="00A10E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1">
    <w:name w:val="xl101"/>
    <w:basedOn w:val="Normal"/>
    <w:rsid w:val="00A10E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2">
    <w:name w:val="xl102"/>
    <w:basedOn w:val="Normal"/>
    <w:rsid w:val="00A10E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3">
    <w:name w:val="xl103"/>
    <w:basedOn w:val="Normal"/>
    <w:rsid w:val="00A10E7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4">
    <w:name w:val="xl104"/>
    <w:basedOn w:val="Normal"/>
    <w:rsid w:val="00A10E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5">
    <w:name w:val="xl105"/>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6">
    <w:name w:val="xl106"/>
    <w:basedOn w:val="Normal"/>
    <w:rsid w:val="00A10E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07">
    <w:name w:val="xl107"/>
    <w:basedOn w:val="Normal"/>
    <w:rsid w:val="00A10E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08">
    <w:name w:val="xl108"/>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09">
    <w:name w:val="xl109"/>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0">
    <w:name w:val="xl110"/>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1">
    <w:name w:val="xl111"/>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2">
    <w:name w:val="xl112"/>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3">
    <w:name w:val="xl113"/>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4">
    <w:name w:val="xl114"/>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5">
    <w:name w:val="xl115"/>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6">
    <w:name w:val="xl116"/>
    <w:basedOn w:val="Normal"/>
    <w:rsid w:val="00A10E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17">
    <w:name w:val="xl117"/>
    <w:basedOn w:val="Normal"/>
    <w:rsid w:val="00A10E7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18">
    <w:name w:val="xl118"/>
    <w:basedOn w:val="Normal"/>
    <w:rsid w:val="00A10E7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19">
    <w:name w:val="xl119"/>
    <w:basedOn w:val="Normal"/>
    <w:rsid w:val="00A10E7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0">
    <w:name w:val="xl120"/>
    <w:basedOn w:val="Normal"/>
    <w:rsid w:val="00A10E7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1">
    <w:name w:val="xl121"/>
    <w:basedOn w:val="Normal"/>
    <w:rsid w:val="00A10E7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2">
    <w:name w:val="xl122"/>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3">
    <w:name w:val="xl123"/>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24">
    <w:name w:val="xl124"/>
    <w:basedOn w:val="Normal"/>
    <w:rsid w:val="00A10E78"/>
    <w:pP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5">
    <w:name w:val="xl125"/>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val="sv-SE" w:eastAsia="sv-SE"/>
    </w:rPr>
  </w:style>
  <w:style w:type="paragraph" w:customStyle="1" w:styleId="xl126">
    <w:name w:val="xl126"/>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27">
    <w:name w:val="xl127"/>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sv-SE" w:eastAsia="sv-SE"/>
    </w:rPr>
  </w:style>
  <w:style w:type="paragraph" w:customStyle="1" w:styleId="xl128">
    <w:name w:val="xl128"/>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lang w:val="sv-SE" w:eastAsia="sv-SE"/>
    </w:rPr>
  </w:style>
  <w:style w:type="paragraph" w:customStyle="1" w:styleId="xl129">
    <w:name w:val="xl129"/>
    <w:basedOn w:val="Normal"/>
    <w:rsid w:val="00A10E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0">
    <w:name w:val="xl130"/>
    <w:basedOn w:val="Normal"/>
    <w:rsid w:val="00A10E7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1">
    <w:name w:val="xl131"/>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val="sv-SE" w:eastAsia="sv-SE"/>
    </w:rPr>
  </w:style>
  <w:style w:type="paragraph" w:customStyle="1" w:styleId="xl132">
    <w:name w:val="xl132"/>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3">
    <w:name w:val="xl133"/>
    <w:basedOn w:val="Normal"/>
    <w:rsid w:val="00A10E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4">
    <w:name w:val="xl134"/>
    <w:basedOn w:val="Normal"/>
    <w:rsid w:val="00A10E7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35">
    <w:name w:val="xl135"/>
    <w:basedOn w:val="Normal"/>
    <w:rsid w:val="00A10E7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6">
    <w:name w:val="xl136"/>
    <w:basedOn w:val="Normal"/>
    <w:rsid w:val="00A10E7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37">
    <w:name w:val="xl137"/>
    <w:basedOn w:val="Normal"/>
    <w:rsid w:val="00A10E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38">
    <w:name w:val="xl138"/>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l139">
    <w:name w:val="xl139"/>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lang w:val="sv-SE" w:eastAsia="sv-SE"/>
    </w:rPr>
  </w:style>
  <w:style w:type="paragraph" w:customStyle="1" w:styleId="xl140">
    <w:name w:val="xl140"/>
    <w:basedOn w:val="Normal"/>
    <w:rsid w:val="00A10E78"/>
    <w:pP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141">
    <w:name w:val="xl141"/>
    <w:basedOn w:val="Normal"/>
    <w:rsid w:val="00A10E7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42">
    <w:name w:val="xl142"/>
    <w:basedOn w:val="Normal"/>
    <w:rsid w:val="00A10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sv-SE" w:eastAsia="sv-SE"/>
    </w:rPr>
  </w:style>
  <w:style w:type="paragraph" w:customStyle="1" w:styleId="xl143">
    <w:name w:val="xl143"/>
    <w:basedOn w:val="Normal"/>
    <w:rsid w:val="00A10E7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4">
    <w:name w:val="xl144"/>
    <w:basedOn w:val="Normal"/>
    <w:rsid w:val="00A10E7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5">
    <w:name w:val="xl145"/>
    <w:basedOn w:val="Normal"/>
    <w:rsid w:val="00A10E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6">
    <w:name w:val="xl146"/>
    <w:basedOn w:val="Normal"/>
    <w:rsid w:val="00A10E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7">
    <w:name w:val="xl147"/>
    <w:basedOn w:val="Normal"/>
    <w:rsid w:val="00A10E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sv-SE" w:eastAsia="sv-SE"/>
    </w:rPr>
  </w:style>
  <w:style w:type="paragraph" w:customStyle="1" w:styleId="xl148">
    <w:name w:val="xl148"/>
    <w:basedOn w:val="Normal"/>
    <w:rsid w:val="00A10E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49">
    <w:name w:val="xl149"/>
    <w:basedOn w:val="Normal"/>
    <w:rsid w:val="00A10E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150">
    <w:name w:val="xl150"/>
    <w:basedOn w:val="Normal"/>
    <w:rsid w:val="00A10E7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sv-SE" w:eastAsia="sv-SE"/>
    </w:rPr>
  </w:style>
  <w:style w:type="paragraph" w:customStyle="1" w:styleId="xl71">
    <w:name w:val="xl71"/>
    <w:basedOn w:val="Normal"/>
    <w:rsid w:val="00A10E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sv-SE" w:eastAsia="sv-SE"/>
    </w:rPr>
  </w:style>
  <w:style w:type="paragraph" w:customStyle="1" w:styleId="xl72">
    <w:name w:val="xl72"/>
    <w:basedOn w:val="Normal"/>
    <w:rsid w:val="00A10E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sv-SE" w:eastAsia="sv-SE"/>
    </w:rPr>
  </w:style>
  <w:style w:type="paragraph" w:customStyle="1" w:styleId="Tabelltekst">
    <w:name w:val="Tabelltekst"/>
    <w:uiPriority w:val="99"/>
    <w:rsid w:val="00A10E78"/>
    <w:pPr>
      <w:widowControl w:val="0"/>
      <w:autoSpaceDE w:val="0"/>
      <w:autoSpaceDN w:val="0"/>
      <w:adjustRightInd w:val="0"/>
      <w:spacing w:after="0" w:line="176" w:lineRule="exact"/>
    </w:pPr>
    <w:rPr>
      <w:rFonts w:ascii="Times New Roman" w:eastAsiaTheme="minorEastAsia" w:hAnsi="Times New Roman" w:cs="Times New Roman"/>
      <w:sz w:val="16"/>
      <w:szCs w:val="16"/>
      <w:lang w:val="nb-NO" w:eastAsia="nb-NO"/>
    </w:rPr>
  </w:style>
  <w:style w:type="paragraph" w:customStyle="1" w:styleId="Tabelltekst-luft-venstre">
    <w:name w:val="Tabelltekst-luft-venstre"/>
    <w:uiPriority w:val="99"/>
    <w:rsid w:val="00A10E78"/>
    <w:pPr>
      <w:widowControl w:val="0"/>
      <w:autoSpaceDE w:val="0"/>
      <w:autoSpaceDN w:val="0"/>
      <w:adjustRightInd w:val="0"/>
      <w:spacing w:after="0" w:line="176" w:lineRule="exact"/>
    </w:pPr>
    <w:rPr>
      <w:rFonts w:ascii="Times New Roman" w:eastAsiaTheme="minorEastAsia" w:hAnsi="Times New Roman" w:cs="Times New Roman"/>
      <w:sz w:val="16"/>
      <w:szCs w:val="16"/>
      <w:lang w:val="nb-NO" w:eastAsia="nb-NO"/>
    </w:rPr>
  </w:style>
  <w:style w:type="paragraph" w:customStyle="1" w:styleId="Tabelltekst-senter">
    <w:name w:val="Tabelltekst-senter"/>
    <w:uiPriority w:val="99"/>
    <w:rsid w:val="00A10E78"/>
    <w:pPr>
      <w:widowControl w:val="0"/>
      <w:autoSpaceDE w:val="0"/>
      <w:autoSpaceDN w:val="0"/>
      <w:adjustRightInd w:val="0"/>
      <w:spacing w:after="0" w:line="176" w:lineRule="exact"/>
      <w:jc w:val="center"/>
    </w:pPr>
    <w:rPr>
      <w:rFonts w:ascii="Times New Roman" w:eastAsiaTheme="minorEastAsia" w:hAnsi="Times New Roman" w:cs="Times New Roman"/>
      <w:sz w:val="16"/>
      <w:szCs w:val="16"/>
      <w:lang w:val="nb-NO" w:eastAsia="nb-NO"/>
    </w:rPr>
  </w:style>
  <w:style w:type="paragraph" w:customStyle="1" w:styleId="Overskrift2">
    <w:name w:val="Overskrift 2+"/>
    <w:uiPriority w:val="99"/>
    <w:rsid w:val="00A10E78"/>
    <w:pPr>
      <w:widowControl w:val="0"/>
      <w:autoSpaceDE w:val="0"/>
      <w:autoSpaceDN w:val="0"/>
      <w:adjustRightInd w:val="0"/>
      <w:spacing w:after="0" w:line="20" w:lineRule="exact"/>
      <w:jc w:val="both"/>
    </w:pPr>
    <w:rPr>
      <w:rFonts w:ascii="Times New Roman" w:eastAsiaTheme="minorEastAsia" w:hAnsi="Times New Roman" w:cs="Times New Roman"/>
      <w:sz w:val="24"/>
      <w:szCs w:val="24"/>
      <w:lang w:val="nb-NO" w:eastAsia="nb-NO"/>
    </w:rPr>
  </w:style>
  <w:style w:type="table" w:customStyle="1" w:styleId="TableGrid12">
    <w:name w:val="Table Grid12"/>
    <w:basedOn w:val="TableauNormal"/>
    <w:next w:val="Grilledutableau"/>
    <w:rsid w:val="00A10E7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i-provider">
    <w:name w:val="ui-provider"/>
    <w:basedOn w:val="Policepardfaut"/>
    <w:rsid w:val="00A10E78"/>
  </w:style>
  <w:style w:type="table" w:customStyle="1" w:styleId="TableGrid112">
    <w:name w:val="Table Grid112"/>
    <w:basedOn w:val="TableauNormal"/>
    <w:next w:val="Grilledutableau"/>
    <w:rsid w:val="00A10E78"/>
    <w:pPr>
      <w:suppressAutoHyphens/>
      <w:spacing w:after="0" w:line="240" w:lineRule="atLeast"/>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6246051-490D-4A9A-BE16-1B4C75F8CF5E}">
  <ds:schemaRefs>
    <ds:schemaRef ds:uri="http://schemas.openxmlformats.org/officeDocument/2006/bibliography"/>
  </ds:schemaRefs>
</ds:datastoreItem>
</file>

<file path=customXml/itemProps2.xml><?xml version="1.0" encoding="utf-8"?>
<ds:datastoreItem xmlns:ds="http://schemas.openxmlformats.org/officeDocument/2006/customXml" ds:itemID="{03C92794-E6BC-453B-AA83-51EACAE37F60}"/>
</file>

<file path=customXml/itemProps3.xml><?xml version="1.0" encoding="utf-8"?>
<ds:datastoreItem xmlns:ds="http://schemas.openxmlformats.org/officeDocument/2006/customXml" ds:itemID="{8F0A6F3D-3122-4C7A-B715-460E3AEBD3AA}"/>
</file>

<file path=customXml/itemProps4.xml><?xml version="1.0" encoding="utf-8"?>
<ds:datastoreItem xmlns:ds="http://schemas.openxmlformats.org/officeDocument/2006/customXml" ds:itemID="{2FBE095A-1B9B-42DD-B336-6F819E627DEE}"/>
</file>

<file path=docProps/app.xml><?xml version="1.0" encoding="utf-8"?>
<Properties xmlns="http://schemas.openxmlformats.org/officeDocument/2006/extended-properties" xmlns:vt="http://schemas.openxmlformats.org/officeDocument/2006/docPropsVTypes">
  <Template>Normal</Template>
  <TotalTime>4</TotalTime>
  <Pages>30</Pages>
  <Words>10889</Words>
  <Characters>59894</Characters>
  <Application>Microsoft Office Word</Application>
  <DocSecurity>0</DocSecurity>
  <Lines>499</Lines>
  <Paragraphs>141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Konsolidierte Liste der das ADN betreffenden Änderungsentwürfe, die von der Gemeinsamen RID/ADR/ADN-Tagung und der Arbeitsgruppe „Beförderung gefährlicher Güter“ (WP.15) ange¬nommen wurden und am 1. Januar 2025 in Kraft treten sollen</vt:lpstr>
      <vt:lpstr/>
      <vt:lpstr/>
    </vt:vector>
  </TitlesOfParts>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Liste der das ADN betreffenden Änderungsentwürfe, die von der Gemeinsamen RID/ADR/ADN-Tagung und der Arbeitsgruppe „Beförderung gefährlicher Güter“ (WP.15) ange¬nommen wurden und am 1. Januar 2025 in Kraft treten sollen</dc:title>
  <dc:creator>Martine Moench</dc:creator>
  <cp:lastModifiedBy>Martine Moench</cp:lastModifiedBy>
  <cp:revision>5</cp:revision>
  <cp:lastPrinted>2019-11-25T08:53:00Z</cp:lastPrinted>
  <dcterms:created xsi:type="dcterms:W3CDTF">2023-12-15T13:55:00Z</dcterms:created>
  <dcterms:modified xsi:type="dcterms:W3CDTF">2023-12-15T14:07:00Z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