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36B826F2" w:rsidR="00B60659" w:rsidRPr="005C26B9"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rPr>
      </w:pPr>
      <w:r>
        <w:rPr>
          <w:rFonts w:ascii="Arial" w:hAnsi="Arial"/>
          <w:noProof/>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5C26B9">
        <w:rPr>
          <w:rFonts w:ascii="Arial" w:hAnsi="Arial"/>
          <w:lang w:val="en-GB" w:eastAsia="de-DE"/>
        </w:rPr>
        <w:t>CCNR-ZKR/ADN/WP.15/AC.2/2024/29</w:t>
      </w:r>
    </w:p>
    <w:p w14:paraId="7C27E3DD" w14:textId="77777777" w:rsidR="00B60659" w:rsidRPr="005C26B9"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rPr>
      </w:pPr>
      <w:r w:rsidRPr="005C26B9">
        <w:rPr>
          <w:rFonts w:ascii="Arial" w:hAnsi="Arial"/>
          <w:sz w:val="16"/>
          <w:lang w:eastAsia="de-DE"/>
        </w:rPr>
        <w:t>Allgemeine Verteilung</w:t>
      </w:r>
    </w:p>
    <w:p w14:paraId="215D853B" w14:textId="545CAECE" w:rsidR="00B60659" w:rsidRPr="005C26B9" w:rsidRDefault="00A47C9B"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rPr>
      </w:pPr>
      <w:r w:rsidRPr="005C26B9">
        <w:rPr>
          <w:rFonts w:ascii="Arial" w:hAnsi="Arial"/>
          <w:lang w:eastAsia="de-DE"/>
        </w:rPr>
        <w:t>13. November 2023</w:t>
      </w:r>
    </w:p>
    <w:p w14:paraId="1BCCEA4C" w14:textId="7C980B8F" w:rsidR="00B60659" w:rsidRPr="005C26B9"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rPr>
      </w:pPr>
      <w:proofErr w:type="spellStart"/>
      <w:r w:rsidRPr="005C26B9">
        <w:rPr>
          <w:rFonts w:ascii="Arial" w:hAnsi="Arial"/>
          <w:sz w:val="16"/>
          <w:lang w:eastAsia="de-DE"/>
        </w:rPr>
        <w:t>Or</w:t>
      </w:r>
      <w:proofErr w:type="spellEnd"/>
      <w:r w:rsidRPr="005C26B9">
        <w:rPr>
          <w:rFonts w:ascii="Arial" w:hAnsi="Arial"/>
          <w:sz w:val="16"/>
          <w:lang w:eastAsia="de-DE"/>
        </w:rPr>
        <w:t xml:space="preserve">. </w:t>
      </w:r>
      <w:r w:rsidRPr="005C26B9">
        <w:rPr>
          <w:rFonts w:ascii="Arial" w:hAnsi="Arial"/>
          <w:sz w:val="16"/>
        </w:rPr>
        <w:t>ENGLISCH</w:t>
      </w:r>
    </w:p>
    <w:p w14:paraId="1F45327D" w14:textId="77777777" w:rsidR="00B60659" w:rsidRPr="005C26B9"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5C26B9"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5C26B9">
        <w:rPr>
          <w:rFonts w:ascii="Arial" w:hAnsi="Arial"/>
          <w:sz w:val="16"/>
        </w:rPr>
        <w:t>GEMEINSAME EXPERTENTAGUNG FÜR DIE DEM ÜBEREINKOMMEN ÜBER DIE INTERNATIONALE BEFÖRDERUNG VON GEFÄHRLICHEN GÜTERN AUF BINNENWASSERSTRAẞEN (ADN) BEIGEFÜGTE VERORDNUNG (SICHERHEITSAUSSCHUSS)</w:t>
      </w:r>
    </w:p>
    <w:p w14:paraId="1342B616" w14:textId="58EE4D6D" w:rsidR="00B60659" w:rsidRPr="005C26B9"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5C26B9">
        <w:rPr>
          <w:rFonts w:ascii="Arial" w:hAnsi="Arial"/>
          <w:sz w:val="16"/>
        </w:rPr>
        <w:t>(43. Tagung, Genf, 22. – 26. Januar 2024)</w:t>
      </w:r>
    </w:p>
    <w:p w14:paraId="01501DC6" w14:textId="7FFBA817" w:rsidR="00B60659" w:rsidRPr="005C26B9"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rPr>
      </w:pPr>
      <w:r w:rsidRPr="005C26B9">
        <w:rPr>
          <w:rFonts w:ascii="Arial" w:hAnsi="Arial"/>
          <w:sz w:val="16"/>
          <w:lang w:eastAsia="en-US"/>
        </w:rPr>
        <w:t>Punkt 5 b) der vorläufigen Tagesordnung</w:t>
      </w:r>
    </w:p>
    <w:p w14:paraId="7992D5BF" w14:textId="77777777" w:rsidR="00B60659" w:rsidRPr="005C26B9" w:rsidRDefault="00B60659" w:rsidP="00B60659">
      <w:pPr>
        <w:widowControl/>
        <w:overflowPunct/>
        <w:autoSpaceDE/>
        <w:autoSpaceDN/>
        <w:adjustRightInd/>
        <w:spacing w:after="120"/>
        <w:ind w:left="3958" w:firstLine="11"/>
        <w:jc w:val="left"/>
        <w:textAlignment w:val="auto"/>
        <w:rPr>
          <w:rFonts w:ascii="Arial" w:hAnsi="Arial" w:cs="Arial"/>
          <w:b/>
          <w:sz w:val="14"/>
          <w:szCs w:val="16"/>
        </w:rPr>
      </w:pPr>
      <w:r w:rsidRPr="005C26B9">
        <w:rPr>
          <w:rFonts w:ascii="Arial" w:hAnsi="Arial"/>
          <w:b/>
          <w:sz w:val="14"/>
          <w:lang w:eastAsia="en-US"/>
        </w:rPr>
        <w:t>Vorschläge für Änderungen der dem ADN beigefügten Verordnung: Weitere Änderungsvorschläge</w:t>
      </w:r>
    </w:p>
    <w:p w14:paraId="5B96224E" w14:textId="7B81BC43" w:rsidR="004A0284" w:rsidRPr="005C26B9" w:rsidRDefault="004A0284" w:rsidP="004A028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5C26B9">
        <w:rPr>
          <w:b/>
          <w:sz w:val="28"/>
        </w:rPr>
        <w:tab/>
      </w:r>
      <w:r w:rsidRPr="005C26B9">
        <w:rPr>
          <w:b/>
          <w:sz w:val="28"/>
        </w:rPr>
        <w:tab/>
      </w:r>
      <w:bookmarkStart w:id="0" w:name="_Hlk53046188"/>
      <w:bookmarkEnd w:id="0"/>
      <w:r w:rsidRPr="005C26B9">
        <w:rPr>
          <w:b/>
          <w:sz w:val="28"/>
        </w:rPr>
        <w:t>Prüfliste ADN</w:t>
      </w:r>
    </w:p>
    <w:p w14:paraId="4BFD03E2" w14:textId="21CE27B9" w:rsidR="008D3DAE" w:rsidRPr="005C26B9" w:rsidRDefault="0079361A" w:rsidP="008D3DAE">
      <w:pPr>
        <w:spacing w:after="120"/>
        <w:ind w:firstLine="0"/>
        <w:jc w:val="left"/>
        <w:rPr>
          <w:b/>
          <w:sz w:val="24"/>
        </w:rPr>
      </w:pPr>
      <w:r w:rsidRPr="005C26B9">
        <w:rPr>
          <w:b/>
          <w:sz w:val="24"/>
        </w:rPr>
        <w:t>Eingereicht von den Niederlanden</w:t>
      </w:r>
      <w:r w:rsidR="008D3DAE" w:rsidRPr="005C26B9">
        <w:rPr>
          <w:b/>
          <w:sz w:val="24"/>
        </w:rPr>
        <w:footnoteReference w:customMarkFollows="1" w:id="1"/>
        <w:t xml:space="preserve">*, </w:t>
      </w:r>
      <w:r w:rsidR="008D3DAE" w:rsidRPr="005C26B9">
        <w:rPr>
          <w:b/>
          <w:sz w:val="24"/>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060"/>
      </w:tblGrid>
      <w:tr w:rsidR="00BE5E8B" w:rsidRPr="00666EE5" w14:paraId="423F3171" w14:textId="77777777" w:rsidTr="00BE5E8B">
        <w:trPr>
          <w:jc w:val="center"/>
        </w:trPr>
        <w:tc>
          <w:tcPr>
            <w:tcW w:w="9060" w:type="dxa"/>
            <w:shd w:val="clear" w:color="auto" w:fill="auto"/>
          </w:tcPr>
          <w:p w14:paraId="69216C28" w14:textId="1082E7B3" w:rsidR="00BE5E8B" w:rsidRPr="00666EE5" w:rsidRDefault="00BE5E8B" w:rsidP="00BE5E8B">
            <w:pPr>
              <w:widowControl/>
              <w:overflowPunct/>
              <w:autoSpaceDE/>
              <w:autoSpaceDN/>
              <w:adjustRightInd/>
              <w:spacing w:before="240" w:after="120"/>
              <w:ind w:left="255" w:firstLine="0"/>
              <w:jc w:val="left"/>
              <w:textAlignment w:val="auto"/>
              <w:rPr>
                <w:i/>
                <w:sz w:val="24"/>
              </w:rPr>
            </w:pPr>
            <w:r w:rsidRPr="005C26B9">
              <w:rPr>
                <w:i/>
                <w:sz w:val="24"/>
              </w:rPr>
              <w:t>Zusammenfassung</w:t>
            </w:r>
          </w:p>
        </w:tc>
      </w:tr>
      <w:tr w:rsidR="00BE5E8B" w:rsidRPr="005C26B9" w14:paraId="27496821" w14:textId="77777777" w:rsidTr="00BE5E8B">
        <w:trPr>
          <w:jc w:val="center"/>
        </w:trPr>
        <w:tc>
          <w:tcPr>
            <w:tcW w:w="9060" w:type="dxa"/>
            <w:shd w:val="clear" w:color="auto" w:fill="auto"/>
          </w:tcPr>
          <w:p w14:paraId="6D8FC653" w14:textId="17CDDF29" w:rsidR="00A47C9B" w:rsidRPr="005C26B9" w:rsidRDefault="00BE5E8B" w:rsidP="00A47C9B">
            <w:pPr>
              <w:tabs>
                <w:tab w:val="left" w:pos="284"/>
              </w:tabs>
              <w:spacing w:before="120"/>
              <w:ind w:left="3109" w:right="139" w:hanging="2825"/>
            </w:pPr>
            <w:r w:rsidRPr="005C26B9">
              <w:rPr>
                <w:b/>
              </w:rPr>
              <w:t>Verbundene Dokumente</w:t>
            </w:r>
            <w:r w:rsidRPr="005C26B9">
              <w:t>:</w:t>
            </w:r>
            <w:r w:rsidRPr="005C26B9">
              <w:tab/>
              <w:t>ECE/TRANS/WP.15/AC.2/2023/44</w:t>
            </w:r>
          </w:p>
          <w:p w14:paraId="3FB851D8" w14:textId="6C2A40E0" w:rsidR="00A47C9B" w:rsidRPr="005C26B9" w:rsidRDefault="002513D3" w:rsidP="00A47C9B">
            <w:pPr>
              <w:widowControl/>
              <w:tabs>
                <w:tab w:val="left" w:pos="284"/>
              </w:tabs>
              <w:overflowPunct/>
              <w:autoSpaceDE/>
              <w:autoSpaceDN/>
              <w:adjustRightInd/>
              <w:spacing w:before="120"/>
              <w:ind w:left="3109" w:right="139" w:firstLine="0"/>
              <w:jc w:val="left"/>
              <w:textAlignment w:val="auto"/>
            </w:pPr>
            <w:r w:rsidRPr="005C26B9">
              <w:t>Informelles Dokument INF.2 der 42. Sitzung</w:t>
            </w:r>
          </w:p>
          <w:p w14:paraId="1D289055" w14:textId="6A13279E" w:rsidR="00A47C9B" w:rsidRPr="005C26B9" w:rsidRDefault="002513D3" w:rsidP="00A47C9B">
            <w:pPr>
              <w:widowControl/>
              <w:tabs>
                <w:tab w:val="left" w:pos="284"/>
              </w:tabs>
              <w:overflowPunct/>
              <w:autoSpaceDE/>
              <w:autoSpaceDN/>
              <w:adjustRightInd/>
              <w:spacing w:before="120"/>
              <w:ind w:left="3109" w:right="139" w:firstLine="0"/>
              <w:jc w:val="left"/>
              <w:textAlignment w:val="auto"/>
            </w:pPr>
            <w:r w:rsidRPr="005C26B9">
              <w:t>Informelles Dokument INF.17 der 42. Sitzung</w:t>
            </w:r>
          </w:p>
          <w:p w14:paraId="3835BD95" w14:textId="22B6B539" w:rsidR="00A47C9B" w:rsidRPr="005C26B9" w:rsidRDefault="002513D3" w:rsidP="00A47C9B">
            <w:pPr>
              <w:widowControl/>
              <w:tabs>
                <w:tab w:val="left" w:pos="284"/>
              </w:tabs>
              <w:overflowPunct/>
              <w:autoSpaceDE/>
              <w:autoSpaceDN/>
              <w:adjustRightInd/>
              <w:spacing w:before="120"/>
              <w:ind w:left="3109" w:right="139" w:firstLine="0"/>
              <w:jc w:val="left"/>
              <w:textAlignment w:val="auto"/>
            </w:pPr>
            <w:r w:rsidRPr="005C26B9">
              <w:t>Informelles Dokument INF.25 der 42. Sitzung</w:t>
            </w:r>
          </w:p>
          <w:p w14:paraId="00B6D985" w14:textId="362D74E3" w:rsidR="00A47C9B" w:rsidRPr="008A08A3" w:rsidRDefault="00A47C9B" w:rsidP="00A47C9B">
            <w:pPr>
              <w:widowControl/>
              <w:tabs>
                <w:tab w:val="left" w:pos="284"/>
              </w:tabs>
              <w:overflowPunct/>
              <w:autoSpaceDE/>
              <w:autoSpaceDN/>
              <w:adjustRightInd/>
              <w:spacing w:before="120"/>
              <w:ind w:left="3109" w:right="139" w:firstLine="0"/>
              <w:jc w:val="left"/>
              <w:textAlignment w:val="auto"/>
            </w:pPr>
            <w:r w:rsidRPr="008A08A3">
              <w:t>ECE/TRANS/WP.15/AC.2/86 (Abs. 55)</w:t>
            </w:r>
          </w:p>
          <w:p w14:paraId="0D58A002" w14:textId="66704172" w:rsidR="00BE5E8B" w:rsidRPr="005C26B9" w:rsidRDefault="00BE5E8B" w:rsidP="002513D3">
            <w:pPr>
              <w:widowControl/>
              <w:tabs>
                <w:tab w:val="left" w:pos="284"/>
              </w:tabs>
              <w:overflowPunct/>
              <w:autoSpaceDE/>
              <w:autoSpaceDN/>
              <w:adjustRightInd/>
              <w:spacing w:before="120"/>
              <w:ind w:left="3119" w:right="139" w:firstLine="0"/>
              <w:jc w:val="left"/>
              <w:textAlignment w:val="auto"/>
            </w:pPr>
            <w:r w:rsidRPr="005C26B9">
              <w:t>Informelles Dokument INF.11 der 41. Sitzung</w:t>
            </w:r>
          </w:p>
          <w:p w14:paraId="1BFF2C0B" w14:textId="15D16BB7" w:rsidR="00BE5E8B" w:rsidRPr="005C26B9" w:rsidRDefault="00BE5E8B" w:rsidP="002513D3">
            <w:pPr>
              <w:widowControl/>
              <w:overflowPunct/>
              <w:autoSpaceDE/>
              <w:autoSpaceDN/>
              <w:adjustRightInd/>
              <w:spacing w:before="120" w:after="120"/>
              <w:ind w:left="3119" w:right="1134" w:firstLine="0"/>
              <w:textAlignment w:val="auto"/>
              <w:rPr>
                <w:lang w:val="en-US"/>
              </w:rPr>
            </w:pPr>
            <w:r w:rsidRPr="005C26B9">
              <w:rPr>
                <w:lang w:val="en-US"/>
              </w:rPr>
              <w:t>ECE/TRANS/WP.15/AC.2/84 (Abs 40)</w:t>
            </w:r>
          </w:p>
        </w:tc>
      </w:tr>
      <w:tr w:rsidR="00BE5E8B" w:rsidRPr="005C26B9" w14:paraId="3746FCA7" w14:textId="77777777" w:rsidTr="00BE5E8B">
        <w:trPr>
          <w:jc w:val="center"/>
        </w:trPr>
        <w:tc>
          <w:tcPr>
            <w:tcW w:w="9060" w:type="dxa"/>
            <w:shd w:val="clear" w:color="auto" w:fill="auto"/>
          </w:tcPr>
          <w:p w14:paraId="462C946D" w14:textId="77777777" w:rsidR="00BE5E8B" w:rsidRPr="005C26B9" w:rsidRDefault="00BE5E8B" w:rsidP="00BE5E8B">
            <w:pPr>
              <w:widowControl/>
              <w:overflowPunct/>
              <w:autoSpaceDE/>
              <w:autoSpaceDN/>
              <w:adjustRightInd/>
              <w:ind w:left="0" w:firstLine="0"/>
              <w:jc w:val="left"/>
              <w:textAlignment w:val="auto"/>
              <w:rPr>
                <w:lang w:val="en-US"/>
              </w:rPr>
            </w:pPr>
          </w:p>
        </w:tc>
      </w:tr>
    </w:tbl>
    <w:p w14:paraId="39577174" w14:textId="26B419A0" w:rsidR="00BE5E8B" w:rsidRPr="005C26B9" w:rsidRDefault="00BE5E8B" w:rsidP="00BE5E8B">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5C26B9">
        <w:rPr>
          <w:b/>
          <w:sz w:val="28"/>
          <w:lang w:val="en-US"/>
        </w:rPr>
        <w:tab/>
      </w:r>
      <w:r w:rsidRPr="005C26B9">
        <w:rPr>
          <w:b/>
          <w:sz w:val="28"/>
          <w:lang w:val="en-US"/>
        </w:rPr>
        <w:tab/>
      </w:r>
      <w:r w:rsidRPr="005C26B9">
        <w:rPr>
          <w:b/>
          <w:sz w:val="28"/>
        </w:rPr>
        <w:t>Einleitung</w:t>
      </w:r>
    </w:p>
    <w:p w14:paraId="324CAB92" w14:textId="0EC978AF" w:rsidR="00E36056" w:rsidRPr="00ED038D"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bookmarkStart w:id="1" w:name="_Hlk135736653"/>
      <w:r w:rsidRPr="00ED038D">
        <w:t>1.</w:t>
      </w:r>
      <w:r w:rsidRPr="00ED038D">
        <w:tab/>
        <w:t xml:space="preserve">Auf der zweiundvierzigsten Sitzung des ADN-Sicherheitsausschusses schlug die niederländische Delegation Änderungen der Prüfliste ADN in Abschnitt 8.6.3 vor. Alle Delegierten wurden gebeten, dem Vertreter der Niederlande weitere Kommentare zu diesem Vorschlag zu senden. Wir möchten uns bei den Delegationen bedanken, die uns ihr Feedback geschickt haben. </w:t>
      </w:r>
    </w:p>
    <w:bookmarkEnd w:id="1"/>
    <w:p w14:paraId="425EDA2E" w14:textId="0EA9D0DB" w:rsidR="00E36056" w:rsidRPr="00ED038D"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ED038D">
        <w:t>2.</w:t>
      </w:r>
      <w:r w:rsidRPr="00ED038D">
        <w:tab/>
        <w:t xml:space="preserve">Die niederländische Delegation hat Kommentare in Form von zwei informellen Dokumenten der zweiundvierzigsten Sitzung, INF.17 von Deutschland und INF.25 von </w:t>
      </w:r>
      <w:proofErr w:type="spellStart"/>
      <w:r w:rsidRPr="00ED038D">
        <w:t>FuelsEurope</w:t>
      </w:r>
      <w:proofErr w:type="spellEnd"/>
      <w:r w:rsidRPr="00ED038D">
        <w:t>, unterstützt von der Europäischen Binnenschifffahrts-Union (EBU) und der Europäischen Schifferorganisation (ESO), erhalten. Diese Kommentare wurden sorgfältig geprüft und ein großer Teil davon wurde in unseren überarbeiteten Vorschlag für Änderungen der Prüfliste ADN (informelles Dokument INF.3) aufgenommen. Im aktuellen Dokument wird eine Reflexion über sämtliche Kommentare vorgenommen.</w:t>
      </w:r>
    </w:p>
    <w:p w14:paraId="646CB736" w14:textId="77777777" w:rsidR="00F6498B" w:rsidRDefault="00F6498B">
      <w:pPr>
        <w:widowControl/>
        <w:overflowPunct/>
        <w:autoSpaceDE/>
        <w:autoSpaceDN/>
        <w:adjustRightInd/>
        <w:ind w:left="0" w:firstLine="0"/>
        <w:jc w:val="left"/>
        <w:textAlignment w:val="auto"/>
        <w:rPr>
          <w:b/>
          <w:sz w:val="24"/>
        </w:rPr>
      </w:pPr>
      <w:r>
        <w:rPr>
          <w:b/>
          <w:sz w:val="24"/>
        </w:rPr>
        <w:br w:type="page"/>
      </w:r>
    </w:p>
    <w:p w14:paraId="4BE4DDE4" w14:textId="28282B0F" w:rsidR="00E36056" w:rsidRPr="00F6498B" w:rsidRDefault="00F6498B" w:rsidP="00E36056">
      <w:pPr>
        <w:keepNext/>
        <w:keepLines/>
        <w:widowControl/>
        <w:tabs>
          <w:tab w:val="right" w:pos="851"/>
        </w:tabs>
        <w:overflowPunct/>
        <w:autoSpaceDE/>
        <w:autoSpaceDN/>
        <w:adjustRightInd/>
        <w:spacing w:before="360" w:after="240" w:line="270" w:lineRule="exact"/>
        <w:ind w:right="1134"/>
        <w:jc w:val="left"/>
        <w:textAlignment w:val="auto"/>
        <w:outlineLvl w:val="2"/>
        <w:rPr>
          <w:b/>
          <w:sz w:val="24"/>
        </w:rPr>
      </w:pPr>
      <w:r>
        <w:rPr>
          <w:b/>
          <w:sz w:val="24"/>
        </w:rPr>
        <w:lastRenderedPageBreak/>
        <w:tab/>
      </w:r>
      <w:r w:rsidR="00E36056" w:rsidRPr="005C26B9">
        <w:rPr>
          <w:b/>
          <w:sz w:val="24"/>
        </w:rPr>
        <w:t>I.</w:t>
      </w:r>
      <w:r w:rsidR="00E36056" w:rsidRPr="005C26B9">
        <w:rPr>
          <w:b/>
          <w:sz w:val="24"/>
        </w:rPr>
        <w:tab/>
        <w:t xml:space="preserve">Bemerkungen aus dem informellen Dokument INF.17 der </w:t>
      </w:r>
      <w:r w:rsidR="00E36056" w:rsidRPr="00F6498B">
        <w:rPr>
          <w:b/>
          <w:sz w:val="24"/>
        </w:rPr>
        <w:t>zweiundvierzigsten Sitzung (Deutschland)</w:t>
      </w:r>
    </w:p>
    <w:p w14:paraId="26216319" w14:textId="77777777" w:rsidR="00E36056" w:rsidRPr="00F6498B"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F6498B">
        <w:t>3.</w:t>
      </w:r>
      <w:r w:rsidRPr="00F6498B">
        <w:tab/>
      </w:r>
      <w:r w:rsidRPr="00F6498B">
        <w:rPr>
          <w:b/>
        </w:rPr>
        <w:t>Prüfliste in einer digitalen Form anstelle von Papierblättern.</w:t>
      </w:r>
      <w:r w:rsidRPr="00F6498B">
        <w:t xml:space="preserve"> Die informelle Arbeitsgruppe „Urkunden und sonstige Dokumente an Bord in elektronischer Form“ arbeitet an Vorschlägen dahin gehend, dass bestimmte Dokumente in einem elektronischen Format an Bord mitgeführt werden dürfen; die informelle Arbeitsgruppe prüft des Weiteren die elektronische Form für die Prüfliste. Dieser Vorschlag zielt auf eine Aktualisierung des Inhalts der Prüfliste ab.</w:t>
      </w:r>
    </w:p>
    <w:p w14:paraId="69E385CE" w14:textId="77777777" w:rsidR="00E36056" w:rsidRPr="00F6498B"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F6498B">
        <w:t>4.</w:t>
      </w:r>
      <w:r w:rsidRPr="00F6498B">
        <w:tab/>
      </w:r>
      <w:r w:rsidRPr="00F6498B">
        <w:rPr>
          <w:b/>
        </w:rPr>
        <w:t xml:space="preserve">Information über die vorhergehende Ladung (Status „gasfrei/entgast“). </w:t>
      </w:r>
      <w:r w:rsidRPr="00F6498B">
        <w:t>Die Information über den Leerzustand der Ladetanks könnte eine für den Ladevorgang wertvolle Information sein. Auf der Grundlage dieses Kommentars haben wir den Vorschlag geändert, um diese Information unter der Tabelle für die Angaben zur letzten Ladung aufzunehmen.</w:t>
      </w:r>
    </w:p>
    <w:p w14:paraId="589113DD" w14:textId="77777777" w:rsidR="00E36056" w:rsidRPr="00F6498B"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F6498B">
        <w:t>5.</w:t>
      </w:r>
      <w:r w:rsidRPr="00F6498B">
        <w:tab/>
      </w:r>
      <w:r w:rsidRPr="00F6498B">
        <w:rPr>
          <w:b/>
        </w:rPr>
        <w:t>Punkt 6.1 (unnötige Frage, doppelt mit 6.2 bis 6.4).</w:t>
      </w:r>
      <w:r w:rsidRPr="00F6498B">
        <w:t xml:space="preserve"> Obwohl die zweite Frage von Punkt 6.1 (neu vorgeschlagene Frage 6.2) redundant erscheint, weil das Thema durch die Fragen 6.2, 6.3 und 6.4 (neu vorgeschlagene Fragen 6.3, 6.4 und 6.5) erfasst ist, ist durch die Gestattung anderer technischer Lösungen für die Verbindung nicht mehr vollkommen klar, ob die Fragen 6.2, 6.3 and 6.4 die richtige Verbindung betreffen, sodass eine „übergeordnete“ Frage die Sicherheit zu erhöhen scheint. Wir schlagen daher vor, die zweite Frage von Punkt 6.1 (neu vorgeschlagene Frage 6.2) in der Prüfliste beizubehalten.</w:t>
      </w:r>
    </w:p>
    <w:p w14:paraId="50B3F1EE" w14:textId="7CAD5C60" w:rsidR="00E36056" w:rsidRPr="00F6498B"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F6498B">
        <w:t>6.</w:t>
      </w:r>
      <w:r w:rsidRPr="00F6498B">
        <w:tab/>
      </w:r>
      <w:r w:rsidR="008A08A3" w:rsidRPr="00F6498B">
        <w:rPr>
          <w:b/>
        </w:rPr>
        <w:t>Punkt</w:t>
      </w:r>
      <w:r w:rsidRPr="00F6498B">
        <w:rPr>
          <w:b/>
        </w:rPr>
        <w:t xml:space="preserve"> 6.3 „Sind alle Verbindungsbolzen eingesetzt und angezogen?“ (andere technische Lösungen als „Verbindungsbolzen“ zulassen). </w:t>
      </w:r>
      <w:r w:rsidRPr="00F6498B">
        <w:t>Es wurde bereits vorgeschlagen, die Frage 6.3 (neu vorgeschlagene Frage 6.4) dahin gehend zu ändern, dass die Formulierung „(oder gleichwertige)“ aufgenommen wird sowie in der Erklärung die Formulierung „oder anderen Arten von geeigneten Kupplungen (z.B. Klauenkupplung)“ ergänzt wird. Auf der Grundlage des Kommentars zum Gewindeüberstand haben wir den Vorschlag geändert und die Formulierung „und besteht Gewindeüberstand“ aufgenommen.</w:t>
      </w:r>
    </w:p>
    <w:p w14:paraId="22551FD7" w14:textId="41DB066B" w:rsidR="00E36056" w:rsidRPr="00F6498B"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F6498B">
        <w:t>7.</w:t>
      </w:r>
      <w:r w:rsidRPr="00F6498B">
        <w:tab/>
      </w:r>
      <w:r w:rsidRPr="00F6498B">
        <w:rPr>
          <w:b/>
        </w:rPr>
        <w:t xml:space="preserve">Punkte 12.1 und 12.2: (Auflösung einer Fußnote, Erweiterung auf das „Entladen“, weil die Gasrückführung auch beim Entladen durchgeführt wird). </w:t>
      </w:r>
      <w:r w:rsidRPr="00F6498B">
        <w:t>Auf der Grundlage dieses Kommentars haben wir unseren Vorschlag geändert und Frage 12 umformuliert.</w:t>
      </w:r>
    </w:p>
    <w:p w14:paraId="36B32F8E" w14:textId="77777777" w:rsidR="00E36056" w:rsidRPr="00F6498B"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F6498B">
        <w:t>8.</w:t>
      </w:r>
      <w:r w:rsidRPr="00F6498B">
        <w:tab/>
      </w:r>
      <w:r w:rsidRPr="00F6498B">
        <w:rPr>
          <w:b/>
        </w:rPr>
        <w:t xml:space="preserve">Punkte 15.1 und 15.2: (Bestätigung sowohl durch den Schiffsführer als auch durch die verantwortliche Person der Lade-/Löschstelle). </w:t>
      </w:r>
      <w:r w:rsidRPr="00F6498B">
        <w:t xml:space="preserve">Wir haben vorgeschlagen, die Fragen 15.1 und 15.2 in 13.1 und 13.2 </w:t>
      </w:r>
      <w:proofErr w:type="spellStart"/>
      <w:r w:rsidRPr="00F6498B">
        <w:t>umzunummerieren</w:t>
      </w:r>
      <w:proofErr w:type="spellEnd"/>
      <w:r w:rsidRPr="00F6498B">
        <w:t xml:space="preserve"> und ihr Ankreuzen sowohl durch das Schiff als auch durch die Lade-/Löschstelle vorzusehen.</w:t>
      </w:r>
    </w:p>
    <w:p w14:paraId="13343A1F" w14:textId="2C01C553" w:rsidR="00E36056" w:rsidRPr="00F6498B"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F6498B">
        <w:t>9.</w:t>
      </w:r>
      <w:r w:rsidRPr="00F6498B">
        <w:tab/>
      </w:r>
      <w:r w:rsidR="008A08A3" w:rsidRPr="00F6498B">
        <w:rPr>
          <w:b/>
        </w:rPr>
        <w:t>Punkt</w:t>
      </w:r>
      <w:r w:rsidRPr="00F6498B">
        <w:rPr>
          <w:b/>
        </w:rPr>
        <w:t xml:space="preserve"> 17: (</w:t>
      </w:r>
      <w:r w:rsidR="008A08A3" w:rsidRPr="00F6498B">
        <w:rPr>
          <w:b/>
        </w:rPr>
        <w:t>s</w:t>
      </w:r>
      <w:r w:rsidRPr="00F6498B">
        <w:rPr>
          <w:b/>
        </w:rPr>
        <w:t xml:space="preserve">iehe Nr. 15): </w:t>
      </w:r>
      <w:r w:rsidRPr="00F6498B">
        <w:t>Auf der Grundlage dieses Kommentars haben wir unseren Vorschlag geändert und Frage 17 so umformuliert, dass ihr Aufbau an Frage 15 angepasst ist.</w:t>
      </w:r>
    </w:p>
    <w:p w14:paraId="70A14B6A" w14:textId="77777777" w:rsidR="00F6498B" w:rsidRDefault="00F6498B">
      <w:pPr>
        <w:widowControl/>
        <w:overflowPunct/>
        <w:autoSpaceDE/>
        <w:autoSpaceDN/>
        <w:adjustRightInd/>
        <w:ind w:left="0" w:firstLine="0"/>
        <w:jc w:val="left"/>
        <w:textAlignment w:val="auto"/>
        <w:rPr>
          <w:b/>
          <w:sz w:val="24"/>
          <w:highlight w:val="yellow"/>
        </w:rPr>
      </w:pPr>
      <w:r>
        <w:rPr>
          <w:b/>
          <w:sz w:val="24"/>
          <w:highlight w:val="yellow"/>
        </w:rPr>
        <w:br w:type="page"/>
      </w:r>
    </w:p>
    <w:p w14:paraId="55A68171" w14:textId="2808B1FF" w:rsidR="00E36056" w:rsidRPr="00F6498B" w:rsidRDefault="00E36056" w:rsidP="00E36056">
      <w:pPr>
        <w:keepNext/>
        <w:keepLines/>
        <w:widowControl/>
        <w:tabs>
          <w:tab w:val="right" w:pos="851"/>
        </w:tabs>
        <w:overflowPunct/>
        <w:autoSpaceDE/>
        <w:autoSpaceDN/>
        <w:adjustRightInd/>
        <w:spacing w:before="360" w:after="240" w:line="270" w:lineRule="exact"/>
        <w:ind w:right="1134"/>
        <w:jc w:val="left"/>
        <w:textAlignment w:val="auto"/>
        <w:outlineLvl w:val="2"/>
        <w:rPr>
          <w:b/>
          <w:sz w:val="24"/>
        </w:rPr>
      </w:pPr>
      <w:r w:rsidRPr="00F6498B">
        <w:rPr>
          <w:b/>
          <w:sz w:val="24"/>
        </w:rPr>
        <w:lastRenderedPageBreak/>
        <w:tab/>
        <w:t>II.</w:t>
      </w:r>
      <w:r w:rsidRPr="00F6498B">
        <w:rPr>
          <w:b/>
          <w:sz w:val="24"/>
        </w:rPr>
        <w:tab/>
        <w:t xml:space="preserve">Diskussion über die Verantwortlichkeiten aus dem informellen Dokument INF.25 der zweiundvierzigsten Sitzung (EBU/ESO, unterstützt von </w:t>
      </w:r>
      <w:proofErr w:type="spellStart"/>
      <w:r w:rsidRPr="00F6498B">
        <w:rPr>
          <w:b/>
          <w:sz w:val="24"/>
        </w:rPr>
        <w:t>FuelsEurope</w:t>
      </w:r>
      <w:proofErr w:type="spellEnd"/>
      <w:r w:rsidRPr="00F6498B">
        <w:rPr>
          <w:b/>
          <w:sz w:val="24"/>
        </w:rPr>
        <w:t>)</w:t>
      </w:r>
    </w:p>
    <w:p w14:paraId="6FC09F25" w14:textId="0A921F1A" w:rsidR="00E36056" w:rsidRPr="00F6498B"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F6498B">
        <w:t>10.</w:t>
      </w:r>
      <w:r w:rsidRPr="00F6498B">
        <w:tab/>
        <w:t>Eine Reihe von Kommentaren aus dem informellen Dokument INF.25 beziehen sich auf die Verantwortlichkeiten der beiden Parteien und darauf, welche Partei welche Frage ankreuzen sollte. Das informelle Dokument INF.25 enthält einen Vorschlag für eine Entfernung des zweiten Ankreuzfeldes für die Fragen 7.1, 7.2, 10.1 (und eine Unterteilung von 10.1 in 10.1.1, 10.1.2 und 10.1.3), 19.1 (Nummerierung wie in diesem Dokument vorgeschlagen) und 19.4 (Nummerierung wie in diesem Dokument vorgeschlagen). Die niederländische Delegation ersucht den ADN-Sicherheitsausschuss, zu beraten, ob das Ankreuzfeld für die Lade-/Löschstelle für diese Fragen, wie im informellen Dokument INF.25 der letzten Sitzung vorgeschlagen, entfernt werden soll oder ob das zweite Ankreuzfeld beibehalten werden soll. Die jeweiligen Vorschläge wurden in diesem Dokument bis zur Entscheidung des Sicherheitsausschusses in eckigen Klammern angegeben.</w:t>
      </w:r>
    </w:p>
    <w:p w14:paraId="4BA63924" w14:textId="09126249" w:rsidR="00E36056" w:rsidRPr="00666EE5" w:rsidRDefault="00E36056" w:rsidP="00E36056">
      <w:pPr>
        <w:keepNext/>
        <w:keepLines/>
        <w:widowControl/>
        <w:tabs>
          <w:tab w:val="right" w:pos="851"/>
        </w:tabs>
        <w:overflowPunct/>
        <w:autoSpaceDE/>
        <w:autoSpaceDN/>
        <w:adjustRightInd/>
        <w:spacing w:before="360" w:after="240" w:line="270" w:lineRule="exact"/>
        <w:ind w:right="1134"/>
        <w:jc w:val="left"/>
        <w:textAlignment w:val="auto"/>
        <w:outlineLvl w:val="2"/>
        <w:rPr>
          <w:b/>
          <w:sz w:val="24"/>
          <w:highlight w:val="yellow"/>
        </w:rPr>
      </w:pPr>
      <w:r w:rsidRPr="005C26B9">
        <w:rPr>
          <w:b/>
          <w:sz w:val="24"/>
        </w:rPr>
        <w:tab/>
        <w:t>III.</w:t>
      </w:r>
      <w:r w:rsidRPr="005C26B9">
        <w:rPr>
          <w:b/>
          <w:sz w:val="24"/>
        </w:rPr>
        <w:tab/>
        <w:t xml:space="preserve">Weitere Kommentare aus dem informellen Dokument INF.25 der zweiundvierzigsten Sitzung (EBU/ESO, unterstützt von </w:t>
      </w:r>
      <w:proofErr w:type="spellStart"/>
      <w:r w:rsidRPr="005C26B9">
        <w:rPr>
          <w:b/>
          <w:sz w:val="24"/>
        </w:rPr>
        <w:t>FuelsEurope</w:t>
      </w:r>
      <w:proofErr w:type="spellEnd"/>
      <w:r w:rsidRPr="005C26B9">
        <w:rPr>
          <w:b/>
          <w:sz w:val="24"/>
        </w:rPr>
        <w:t>)</w:t>
      </w:r>
    </w:p>
    <w:p w14:paraId="42EAE6BB" w14:textId="16F2ABE0" w:rsidR="00E36056" w:rsidRPr="005C26B9" w:rsidRDefault="00E36056" w:rsidP="000E3A79">
      <w:pPr>
        <w:keepNext/>
        <w:keepLines/>
        <w:widowControl/>
        <w:tabs>
          <w:tab w:val="right" w:pos="851"/>
        </w:tabs>
        <w:overflowPunct/>
        <w:autoSpaceDE/>
        <w:autoSpaceDN/>
        <w:adjustRightInd/>
        <w:spacing w:before="240" w:after="120" w:line="240" w:lineRule="exact"/>
        <w:ind w:right="990"/>
        <w:jc w:val="left"/>
        <w:textAlignment w:val="auto"/>
        <w:outlineLvl w:val="3"/>
        <w:rPr>
          <w:b/>
        </w:rPr>
      </w:pPr>
      <w:r w:rsidRPr="005C26B9">
        <w:rPr>
          <w:b/>
        </w:rPr>
        <w:tab/>
        <w:t>i.</w:t>
      </w:r>
      <w:r w:rsidRPr="005C26B9">
        <w:rPr>
          <w:b/>
        </w:rPr>
        <w:tab/>
        <w:t>Vorgeschlagene Änderungen zum Dokument ECE/TRANS/WP.15/AC.2/2023/44</w:t>
      </w:r>
    </w:p>
    <w:p w14:paraId="48A266CE" w14:textId="31C0BE14"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tab/>
      </w:r>
      <w:r w:rsidRPr="005C26B9">
        <w:rPr>
          <w:i/>
        </w:rPr>
        <w:tab/>
        <w:t>Seite 1 d)</w:t>
      </w:r>
    </w:p>
    <w:p w14:paraId="194EC2A2" w14:textId="3821950F" w:rsidR="00E36056" w:rsidRPr="009D11EF"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9D11EF">
        <w:t>11.</w:t>
      </w:r>
      <w:r w:rsidRPr="009D11EF">
        <w:tab/>
        <w:t>In der letzten Sitzung haben wir nachstehende Fußnote</w:t>
      </w:r>
      <w:r w:rsidR="008A08A3" w:rsidRPr="009D11EF">
        <w:t xml:space="preserve"> vorgeschlagen</w:t>
      </w:r>
      <w:r w:rsidRPr="009D11EF">
        <w:t>: „Dies ist die tatsächliche Menge, wie sie im Beförderungspapier angegeben ist, die geladen wird</w:t>
      </w:r>
      <w:r w:rsidR="00F6498B" w:rsidRPr="009D11EF">
        <w:t>.“.</w:t>
      </w:r>
      <w:r w:rsidR="008A08A3" w:rsidRPr="009D11EF">
        <w:t xml:space="preserve"> Dies ist nicht möglich, da das Beförderungspapier erst nach der Befüllung ausgefüllt wird.</w:t>
      </w:r>
      <w:r w:rsidRPr="009D11EF">
        <w:t xml:space="preserve"> In der im informellen Dokument INF.25 vorgeschlagenen Fußnote wurde ein Dokument genannt, das im ADN nicht definiert ist („the </w:t>
      </w:r>
      <w:proofErr w:type="spellStart"/>
      <w:r w:rsidRPr="009D11EF">
        <w:t>order</w:t>
      </w:r>
      <w:proofErr w:type="spellEnd"/>
      <w:r w:rsidRPr="009D11EF">
        <w:t>“). Da diese Fußnote lediglich zur Verdeutlichung vorgeschlagen worden war, haben wir den Vorschlag bezüglich dieser Fußnote zurückgezogen. Die Mengenangabe in der Prüfliste ist vor allem für die Endphase des Ladens von Bedeutung, wo eine Verringerung der Ladegeschwindigkeit dafür sorgen sollte, dass keine Überfüllung erfolgt.</w:t>
      </w:r>
    </w:p>
    <w:p w14:paraId="7D8D7380" w14:textId="5FCD3994"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tab/>
      </w:r>
      <w:r w:rsidRPr="005C26B9">
        <w:rPr>
          <w:i/>
        </w:rPr>
        <w:tab/>
        <w:t>Seite 1 e)</w:t>
      </w:r>
    </w:p>
    <w:p w14:paraId="3694ED9C" w14:textId="77777777" w:rsidR="00E36056" w:rsidRPr="009D11EF"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9D11EF">
        <w:t>12.</w:t>
      </w:r>
      <w:r w:rsidRPr="009D11EF">
        <w:tab/>
        <w:t>Auf der Grundlage dieses Kommentars haben wir den Vorschlag, die Zeilenanzahl der Tabelle für die Angaben zur letzten Ladung zu reduzieren, zurückgezogen. Da es möglich ist, dass eine Ladung in mehrere Ladetanks geladen wird, die jeweils unterschiedliche letzte Ladungen enthielten, sollte dies in dieser Tabelle berücksichtigt werden. Damit ausreichend Platz zur Verfügung steht, schlagen wir des Weiteren vor, diese Tabelle auf die zweite Seite zu verschieben.</w:t>
      </w:r>
    </w:p>
    <w:p w14:paraId="0A6C5A1C" w14:textId="5F26C751"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tab/>
      </w:r>
      <w:r w:rsidRPr="005C26B9">
        <w:rPr>
          <w:i/>
        </w:rPr>
        <w:tab/>
        <w:t>Seite 2 h)</w:t>
      </w:r>
    </w:p>
    <w:p w14:paraId="79C98EE1" w14:textId="77777777" w:rsidR="00E36056" w:rsidRPr="009D11EF"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9D11EF">
        <w:t>13.</w:t>
      </w:r>
      <w:r w:rsidRPr="009D11EF">
        <w:tab/>
        <w:t xml:space="preserve">Auf der Grundlage dieses Kommentars haben wir unseren Vorschlag geändert und den Satz bezüglich des Entleerens umformuliert. </w:t>
      </w:r>
    </w:p>
    <w:p w14:paraId="336CF44B" w14:textId="77777777" w:rsidR="009D11EF" w:rsidRDefault="009D11EF">
      <w:pPr>
        <w:widowControl/>
        <w:overflowPunct/>
        <w:autoSpaceDE/>
        <w:autoSpaceDN/>
        <w:adjustRightInd/>
        <w:ind w:left="0" w:firstLine="0"/>
        <w:jc w:val="left"/>
        <w:textAlignment w:val="auto"/>
        <w:rPr>
          <w:i/>
        </w:rPr>
      </w:pPr>
      <w:r>
        <w:rPr>
          <w:i/>
        </w:rPr>
        <w:br w:type="page"/>
      </w:r>
    </w:p>
    <w:p w14:paraId="447B3C1C" w14:textId="7B602B60" w:rsidR="00E36056" w:rsidRPr="009D11EF"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lastRenderedPageBreak/>
        <w:tab/>
      </w:r>
      <w:r w:rsidRPr="005C26B9">
        <w:rPr>
          <w:i/>
        </w:rPr>
        <w:tab/>
      </w:r>
      <w:r w:rsidRPr="009D11EF">
        <w:rPr>
          <w:i/>
        </w:rPr>
        <w:t>Seite 2 j)</w:t>
      </w:r>
    </w:p>
    <w:p w14:paraId="46BDC714" w14:textId="6F24862C" w:rsidR="00E36056" w:rsidRPr="005C26B9"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9D11EF">
        <w:t>14.</w:t>
      </w:r>
      <w:r w:rsidRPr="009D11EF">
        <w:tab/>
        <w:t>Der Text, den wir in der letzten Sitzung vorgeschlagen haben, enthält Änderungen, die den Text an Absatz 7.2.4.10.1 angleichen, um Verwirrung zu vermeiden. Der im informellen Dokument INF.25 vorgeschlagene Text weicht stärker vom Text in Absatz 7.2.4.10.1 ab; es war unklar, wie eine stärkere Textabweichung für weniger Verwirrung sorgen würde, daher haben wir unseren ursprünglichen Vorschlag beibehalten. Zur Aufnahme des Verweises auf den Absatz 7.2.4.10.1 schlagen wir des Weiteren vor, die folgende Erklärung für die Fragen aufzunehmen: „</w:t>
      </w:r>
      <w:bookmarkStart w:id="2" w:name="_Hlk151454482"/>
      <w:r w:rsidRPr="009D11EF">
        <w:t xml:space="preserve">Die Liste muss nach dem Anschluss der für den Umschlag vorgesehenen Leitungen und vor Umschlagsbeginn in zweifacher Ausfertigung ausgefüllt und vom Schiffsführer oder </w:t>
      </w:r>
      <w:bookmarkEnd w:id="2"/>
      <w:r w:rsidRPr="009D11EF">
        <w:t xml:space="preserve">einer von den benannten verantwortlichen Personen an Bord und an der Landanlage beauftragten Person, wie in Absatz 7.2.4.10.1 beschrieben, </w:t>
      </w:r>
      <w:bookmarkStart w:id="3" w:name="_Hlk151454563"/>
      <w:r w:rsidRPr="009D11EF">
        <w:t>unterschrieben werden.</w:t>
      </w:r>
      <w:bookmarkEnd w:id="3"/>
      <w:r w:rsidRPr="009D11EF">
        <w:t>“</w:t>
      </w:r>
      <w:r w:rsidR="009D11EF" w:rsidRPr="009D11EF">
        <w:t>.</w:t>
      </w:r>
    </w:p>
    <w:p w14:paraId="798B19FC" w14:textId="10918D2E"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tab/>
      </w:r>
      <w:r w:rsidRPr="005C26B9">
        <w:rPr>
          <w:i/>
        </w:rPr>
        <w:tab/>
      </w:r>
      <w:r w:rsidRPr="009D11EF">
        <w:rPr>
          <w:i/>
        </w:rPr>
        <w:t>Fragen l) Frage 7</w:t>
      </w:r>
    </w:p>
    <w:p w14:paraId="4022E806" w14:textId="3D0C1725" w:rsidR="00E64051" w:rsidRPr="005C26B9" w:rsidRDefault="00E36056" w:rsidP="00E64051">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15.</w:t>
      </w:r>
      <w:r w:rsidRPr="005C26B9">
        <w:tab/>
        <w:t>Siehe die Diskussion unter Absatz 10. Sollte das „Ankreuzfeld“ für die Lade-/Löschstelle bei Fragen 7.1 und 7.2 entfernt werden?</w:t>
      </w:r>
    </w:p>
    <w:p w14:paraId="4DBEFDE8" w14:textId="3E5F64DF"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tab/>
      </w:r>
      <w:r w:rsidRPr="005C26B9">
        <w:rPr>
          <w:i/>
        </w:rPr>
        <w:tab/>
        <w:t>Fragen u) Frage 20</w:t>
      </w:r>
    </w:p>
    <w:p w14:paraId="331F9CA0" w14:textId="3D09E90B" w:rsidR="00E36056" w:rsidRPr="00666EE5"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rPr>
          <w:highlight w:val="yellow"/>
        </w:rPr>
      </w:pPr>
      <w:r w:rsidRPr="005C26B9">
        <w:t>16.</w:t>
      </w:r>
      <w:r w:rsidRPr="005C26B9">
        <w:tab/>
        <w:t>Auf der Grundlage dieses Kommentars haben wir unseren Vorschlag geändert und eine Zeile für die zu vereinbarende Temperatur aufgenommen.</w:t>
      </w:r>
    </w:p>
    <w:p w14:paraId="5EC87CD1" w14:textId="52934355"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tab/>
      </w:r>
      <w:r w:rsidRPr="005C26B9">
        <w:rPr>
          <w:i/>
        </w:rPr>
        <w:tab/>
        <w:t>Fragen (</w:t>
      </w:r>
      <w:proofErr w:type="spellStart"/>
      <w:r w:rsidRPr="005C26B9">
        <w:rPr>
          <w:i/>
        </w:rPr>
        <w:t>umnummerierte</w:t>
      </w:r>
      <w:proofErr w:type="spellEnd"/>
      <w:r w:rsidRPr="005C26B9">
        <w:rPr>
          <w:i/>
        </w:rPr>
        <w:t xml:space="preserve"> Frage (m ii 8.2), neue Frage 21.2</w:t>
      </w:r>
    </w:p>
    <w:p w14:paraId="063992DF" w14:textId="0462852B" w:rsidR="00E64051" w:rsidRPr="005C26B9" w:rsidRDefault="00E36056" w:rsidP="00E64051">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17.</w:t>
      </w:r>
      <w:r w:rsidRPr="005C26B9">
        <w:tab/>
        <w:t>Siehe die Diskussion unter Absatz 10. Sollte das „Ankreuzfeld“ für die Lade-/Löschstelle bei Frage 19.4 entfernt werden?</w:t>
      </w:r>
    </w:p>
    <w:p w14:paraId="7C760165" w14:textId="7584F903"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tab/>
      </w:r>
      <w:r w:rsidRPr="005C26B9">
        <w:rPr>
          <w:i/>
        </w:rPr>
        <w:tab/>
        <w:t>Erklärung Frage 12</w:t>
      </w:r>
    </w:p>
    <w:p w14:paraId="56208AE8" w14:textId="162B5A02" w:rsidR="00E36056" w:rsidRPr="00666EE5"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rPr>
          <w:highlight w:val="yellow"/>
        </w:rPr>
      </w:pPr>
      <w:r w:rsidRPr="005C26B9">
        <w:t>18.</w:t>
      </w:r>
      <w:r w:rsidRPr="005C26B9">
        <w:tab/>
        <w:t>Auf der Grundlage dieses Kommentars haben wir unseren Vorschlag geändert und einen Verweis auf 7.2.4.16.12 aufgenommen.</w:t>
      </w:r>
    </w:p>
    <w:p w14:paraId="397DD301" w14:textId="04F862D2" w:rsidR="00E36056" w:rsidRPr="005C26B9" w:rsidRDefault="00E36056" w:rsidP="00C20E79">
      <w:pPr>
        <w:keepNext/>
        <w:keepLines/>
        <w:widowControl/>
        <w:tabs>
          <w:tab w:val="right" w:pos="851"/>
        </w:tabs>
        <w:overflowPunct/>
        <w:autoSpaceDE/>
        <w:autoSpaceDN/>
        <w:adjustRightInd/>
        <w:spacing w:before="240" w:after="120" w:line="240" w:lineRule="exact"/>
        <w:ind w:right="565"/>
        <w:jc w:val="left"/>
        <w:textAlignment w:val="auto"/>
        <w:outlineLvl w:val="3"/>
        <w:rPr>
          <w:b/>
        </w:rPr>
      </w:pPr>
      <w:r w:rsidRPr="005C26B9">
        <w:rPr>
          <w:b/>
        </w:rPr>
        <w:tab/>
        <w:t>ii.</w:t>
      </w:r>
      <w:r w:rsidRPr="005C26B9">
        <w:rPr>
          <w:b/>
        </w:rPr>
        <w:tab/>
        <w:t>Vorgeschlagene Berichtigungen zum Dokument ECE/TRANS/WP.15/AC.2/2023/44</w:t>
      </w:r>
    </w:p>
    <w:p w14:paraId="2B149658" w14:textId="7A262FEE"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tab/>
      </w:r>
      <w:r w:rsidRPr="005C26B9">
        <w:rPr>
          <w:i/>
        </w:rPr>
        <w:tab/>
        <w:t>Neue Frage 9.2</w:t>
      </w:r>
    </w:p>
    <w:p w14:paraId="4FD884A9" w14:textId="37D62E99" w:rsidR="00E36056" w:rsidRPr="00666EE5"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rPr>
          <w:highlight w:val="yellow"/>
        </w:rPr>
      </w:pPr>
      <w:r w:rsidRPr="005C26B9">
        <w:t>19.</w:t>
      </w:r>
      <w:r w:rsidRPr="005C26B9">
        <w:tab/>
        <w:t>Auf der Grundlage dieses Kommentars haben wir einen Vorschlag für diese Änderung in unser Arbeitsdokument aufgenommen.</w:t>
      </w:r>
    </w:p>
    <w:p w14:paraId="4066274E" w14:textId="3870673A"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tab/>
      </w:r>
      <w:r w:rsidRPr="005C26B9">
        <w:rPr>
          <w:i/>
        </w:rPr>
        <w:tab/>
        <w:t>Erklärung, Frage 9</w:t>
      </w:r>
    </w:p>
    <w:p w14:paraId="29FEA1FF" w14:textId="7E326DA1" w:rsidR="00E36056" w:rsidRPr="00666EE5"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rPr>
          <w:highlight w:val="yellow"/>
        </w:rPr>
      </w:pPr>
      <w:r w:rsidRPr="005C26B9">
        <w:t>20.</w:t>
      </w:r>
      <w:r w:rsidRPr="005C26B9">
        <w:tab/>
        <w:t>Auf der Grundlage dieses Kommentars haben wir die Verweise für die Fragen 9.1 und 9.2 geändert. Wir schlagen jedoch vor, bei Frage 9.2 auch auf 7.2.3.25.1 und 7.2.3.25.2 zu verweisen.</w:t>
      </w:r>
    </w:p>
    <w:p w14:paraId="28997221" w14:textId="1D7059D8"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tab/>
      </w:r>
      <w:r w:rsidRPr="005C26B9">
        <w:rPr>
          <w:i/>
        </w:rPr>
        <w:tab/>
        <w:t>Zusätzliche Vorschläge zu ADN 8.6.3</w:t>
      </w:r>
    </w:p>
    <w:p w14:paraId="21BC2233" w14:textId="54C74A30"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5"/>
      </w:pPr>
      <w:r w:rsidRPr="005C26B9">
        <w:tab/>
      </w:r>
      <w:r w:rsidRPr="005C26B9">
        <w:tab/>
        <w:t>Angaben zum Schiff</w:t>
      </w:r>
    </w:p>
    <w:p w14:paraId="4978B992" w14:textId="1E620E62" w:rsidR="00E36056" w:rsidRPr="00457883"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21.</w:t>
      </w:r>
      <w:r w:rsidRPr="005C26B9">
        <w:tab/>
        <w:t>Auf der Grundlage dieses Kommentars haben wir unseren Vorschlag geändert und Informationen über die (Unter-)Explosionsgruppe und die Temperaturklasse des Schiffes aufgenommen</w:t>
      </w:r>
      <w:r w:rsidRPr="00457883">
        <w:t>. Wir stimmen zu, dass diese Informationen wichtig und für die Sicherheit des Lagevorgangs von Bedeutung sind. Allerdings sollte die Entscheidung, ob ein Schiff für eine bestimmte Ladung geeignet ist, lange vor dem Ausfüllen der Prüfliste getroffen werden.</w:t>
      </w:r>
    </w:p>
    <w:p w14:paraId="3773F4F9" w14:textId="7AA8D6CE" w:rsidR="00E36056" w:rsidRPr="00666EE5"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highlight w:val="yellow"/>
        </w:rPr>
      </w:pPr>
      <w:r w:rsidRPr="005C26B9">
        <w:rPr>
          <w:i/>
        </w:rPr>
        <w:lastRenderedPageBreak/>
        <w:tab/>
      </w:r>
      <w:r w:rsidRPr="005C26B9">
        <w:rPr>
          <w:i/>
        </w:rPr>
        <w:tab/>
        <w:t xml:space="preserve">Frage 1 – </w:t>
      </w:r>
      <w:r w:rsidR="0091135F">
        <w:rPr>
          <w:i/>
        </w:rPr>
        <w:t>I</w:t>
      </w:r>
      <w:r w:rsidRPr="005C26B9">
        <w:rPr>
          <w:i/>
        </w:rPr>
        <w:t>st das Schiff zur Beförderung der Ladung zugelassen?</w:t>
      </w:r>
    </w:p>
    <w:p w14:paraId="7689D39D" w14:textId="77777777" w:rsidR="00E36056" w:rsidRPr="00320DC1"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320DC1">
        <w:t>22.</w:t>
      </w:r>
      <w:r w:rsidRPr="00320DC1">
        <w:tab/>
        <w:t>Im informellen Dokument INF.25 wurde vorgeschlagen, Frage 1 wie folgt zu ändern: „Steht die zu befördernde Ladung auf der Schiffsstoffliste?“ Diese Formulierung findet sich jetzt in der vorgeschlagenen Erklärung zu der Frage. Wir haben beschlossen, dass die aktuelle Formulierung der Frage 1 treffender ist und nicht geändert werden sollte. Wie haben diesen Kommentar in unseren Vorschlägen nicht berücksichtigt.</w:t>
      </w:r>
    </w:p>
    <w:p w14:paraId="2088221A" w14:textId="3F9905F0"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tab/>
      </w:r>
      <w:r w:rsidRPr="005C26B9">
        <w:rPr>
          <w:i/>
        </w:rPr>
        <w:tab/>
        <w:t>Frage 10.1</w:t>
      </w:r>
      <w:r w:rsidR="0091135F">
        <w:rPr>
          <w:i/>
        </w:rPr>
        <w:t>I</w:t>
      </w:r>
    </w:p>
    <w:p w14:paraId="219100DC" w14:textId="2BAF301B" w:rsidR="00E36056" w:rsidRPr="00320DC1"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23.</w:t>
      </w:r>
      <w:r w:rsidRPr="005C26B9">
        <w:tab/>
        <w:t xml:space="preserve">Siehe die Diskussion unter Absatz 10. Sollte Frage 10.1 in drei Unterfragen unterteilt werden: 10.1.1 Am Schiff, 10.1.2 An der Lade-/Löschstelle? und 10.1.3 </w:t>
      </w:r>
      <w:r w:rsidRPr="00320DC1">
        <w:t>An der Verbindungsschnittstelle? Wobei eine gemeinsame Verantwortung von Schiff und Lade-/Löschstelle nur an der Verbindungsschnittstelle besteht?</w:t>
      </w:r>
    </w:p>
    <w:p w14:paraId="52DAC15A" w14:textId="525DE4C3"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tab/>
      </w:r>
      <w:r w:rsidRPr="005C26B9">
        <w:rPr>
          <w:i/>
        </w:rPr>
        <w:tab/>
        <w:t>Frage 12.2</w:t>
      </w:r>
    </w:p>
    <w:p w14:paraId="2D3873D6" w14:textId="30A47159" w:rsidR="00E36056" w:rsidRPr="00666EE5"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rPr>
          <w:highlight w:val="yellow"/>
        </w:rPr>
      </w:pPr>
      <w:r w:rsidRPr="005C26B9">
        <w:t>24.</w:t>
      </w:r>
      <w:r w:rsidRPr="005C26B9">
        <w:tab/>
        <w:t>Auf der Grundlage dieses Vorschlags fügen wir bei Frage 12.2 ein „Ankreuzfeld“ für das Schiff ein.</w:t>
      </w:r>
    </w:p>
    <w:p w14:paraId="69C09FEC" w14:textId="49D2FEAC"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tab/>
      </w:r>
      <w:r w:rsidRPr="005C26B9">
        <w:rPr>
          <w:i/>
        </w:rPr>
        <w:tab/>
        <w:t>Neue Fragen 13</w:t>
      </w:r>
    </w:p>
    <w:p w14:paraId="1DC41001" w14:textId="3A52229C" w:rsidR="00E36056" w:rsidRPr="00666EE5"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rPr>
          <w:highlight w:val="yellow"/>
        </w:rPr>
      </w:pPr>
      <w:r w:rsidRPr="005C26B9">
        <w:t>25.</w:t>
      </w:r>
      <w:r w:rsidRPr="005C26B9">
        <w:tab/>
        <w:t>Die Autoren des informellen Dokuments INF.25 haben vorgeschlagen, die folgende Erklärung zu Frage 15 (neue Nummerierung Frage 13) hinzuzufügen:</w:t>
      </w:r>
      <w:r>
        <w:rPr>
          <w:highlight w:val="yellow"/>
        </w:rPr>
        <w:t xml:space="preserve"> </w:t>
      </w:r>
    </w:p>
    <w:p w14:paraId="05A6C617" w14:textId="77777777" w:rsidR="00E36056" w:rsidRPr="0016783D" w:rsidRDefault="00E36056" w:rsidP="00E36056">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16783D">
        <w:t>„13.1: Das Schiff stellt sicher, dass der maximale Betriebsdruck der bordeigenen Löschpumpe(n) den Bedingungen der Löschstelle entspricht. Die Löschstelle bestätigt die Frage nur, wenn die Bedingungen erfüllt sind.</w:t>
      </w:r>
    </w:p>
    <w:p w14:paraId="6A0A1E05" w14:textId="77777777" w:rsidR="00E36056" w:rsidRPr="0016783D" w:rsidRDefault="00E36056" w:rsidP="00E36056">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16783D">
        <w:t xml:space="preserve">13.2: Die Ladestelle stellt sicher, dass der maximale Betriebsdruck der landseitigen Ladepumpe den Bedingungen des Schiffes entspricht. Das Schiff bestätigt die Frage nur, wenn die Bedingungen erfüllt sind. </w:t>
      </w:r>
    </w:p>
    <w:p w14:paraId="212E9277" w14:textId="130C3D57" w:rsidR="00E36056" w:rsidRPr="005C26B9" w:rsidRDefault="005D448B" w:rsidP="00E36056">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16783D">
        <w:t>Siehe auch 7.2.4.16.1.“</w:t>
      </w:r>
      <w:r w:rsidR="0016783D" w:rsidRPr="0016783D">
        <w:t>.</w:t>
      </w:r>
    </w:p>
    <w:p w14:paraId="12B5A13F" w14:textId="77777777" w:rsidR="00E36056" w:rsidRPr="0016783D"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16783D">
        <w:t>26.</w:t>
      </w:r>
      <w:r w:rsidRPr="0016783D">
        <w:tab/>
        <w:t>Der Vorschlag aus dem informellen Dokument INF.25 lautet, dass die Löschstelle/das Schiff die Frage nur bestätigt, wenn die Bedingungen erfüllt sind. Allerdings verfügen beide Fragen über eine Linie für die Eintragung eines vereinbarten Drucks. Auch nach Absatz 7.2.4.16.1 ist der Druck mit dem Personal der Landanlage abzustimmen. Wir sind daher der Ansicht, dass die „zweite Partei“ in die Festlegung des vereinbarten Drucks einbezogen werden sollte. Wir stimmen jedoch zu, dass eine Erklärung für Frage 13 nützlich sein könnte, und schlagen daher einen leicht veränderten Wortlaut vor, um der Tatsache Rechnung zu tragen, dass die „zweite Partei“ bei der Festlegung des Drucks zu konsultieren ist.</w:t>
      </w:r>
    </w:p>
    <w:p w14:paraId="5CF7A256" w14:textId="77777777" w:rsidR="00E36056" w:rsidRPr="0016783D" w:rsidRDefault="00E36056" w:rsidP="00E36056">
      <w:pPr>
        <w:widowControl/>
        <w:tabs>
          <w:tab w:val="left" w:pos="1701"/>
          <w:tab w:val="left" w:pos="2268"/>
          <w:tab w:val="left" w:pos="2835"/>
        </w:tabs>
        <w:overflowPunct/>
        <w:autoSpaceDE/>
        <w:autoSpaceDN/>
        <w:adjustRightInd/>
        <w:spacing w:after="120" w:line="240" w:lineRule="atLeast"/>
        <w:ind w:left="1701" w:right="1134" w:firstLine="0"/>
        <w:textAlignment w:val="auto"/>
        <w:rPr>
          <w:strike/>
        </w:rPr>
      </w:pPr>
      <w:bookmarkStart w:id="4" w:name="_Hlk148962051"/>
      <w:r w:rsidRPr="0016783D">
        <w:t xml:space="preserve">„13.1: </w:t>
      </w:r>
      <w:r w:rsidRPr="0016783D">
        <w:rPr>
          <w:b/>
          <w:u w:val="single"/>
        </w:rPr>
        <w:t>Der einzutragende Druck ist abzustimmen und d</w:t>
      </w:r>
      <w:r w:rsidRPr="0016783D">
        <w:t xml:space="preserve">as Schiff stellt sicher, dass der maximale Betriebsdruck der bordeigenen Löschpumpe(n) </w:t>
      </w:r>
      <w:r w:rsidRPr="0016783D">
        <w:rPr>
          <w:strike/>
        </w:rPr>
        <w:t>den Bedingungen der Löschstelle entspricht</w:t>
      </w:r>
      <w:r w:rsidRPr="0016783D">
        <w:t xml:space="preserve"> </w:t>
      </w:r>
      <w:r w:rsidRPr="0016783D">
        <w:rPr>
          <w:b/>
          <w:u w:val="single"/>
        </w:rPr>
        <w:t>den vereinbarten Druck nicht überschreitet</w:t>
      </w:r>
      <w:r w:rsidRPr="0016783D">
        <w:t xml:space="preserve">. </w:t>
      </w:r>
      <w:r w:rsidRPr="0016783D">
        <w:rPr>
          <w:strike/>
        </w:rPr>
        <w:t>Die Löschstelle bestätigt die Frage nur, wenn die Bedingungen erfüllt sind.</w:t>
      </w:r>
    </w:p>
    <w:p w14:paraId="231B9CC7" w14:textId="77777777" w:rsidR="00E36056" w:rsidRPr="0016783D" w:rsidRDefault="00E36056" w:rsidP="00E36056">
      <w:pPr>
        <w:widowControl/>
        <w:tabs>
          <w:tab w:val="left" w:pos="1701"/>
          <w:tab w:val="left" w:pos="2268"/>
          <w:tab w:val="left" w:pos="2835"/>
        </w:tabs>
        <w:overflowPunct/>
        <w:autoSpaceDE/>
        <w:autoSpaceDN/>
        <w:adjustRightInd/>
        <w:spacing w:after="120" w:line="240" w:lineRule="atLeast"/>
        <w:ind w:left="1701" w:right="1134" w:firstLine="0"/>
        <w:textAlignment w:val="auto"/>
        <w:rPr>
          <w:strike/>
        </w:rPr>
      </w:pPr>
      <w:r w:rsidRPr="0016783D">
        <w:t xml:space="preserve">13.2: </w:t>
      </w:r>
      <w:r w:rsidRPr="0016783D">
        <w:rPr>
          <w:b/>
          <w:u w:val="single"/>
        </w:rPr>
        <w:t>Der einzutragende Druck ist abzustimmen und d</w:t>
      </w:r>
      <w:r w:rsidRPr="0016783D">
        <w:t xml:space="preserve">ie Ladestelle stellt sicher, dass der maximale Betriebsdruck der landseitigen Ladepumpe </w:t>
      </w:r>
      <w:r w:rsidRPr="0016783D">
        <w:rPr>
          <w:strike/>
        </w:rPr>
        <w:t>den Bedingungen des Schiffes entspricht</w:t>
      </w:r>
      <w:r w:rsidRPr="0016783D">
        <w:t xml:space="preserve"> </w:t>
      </w:r>
      <w:r w:rsidRPr="0016783D">
        <w:rPr>
          <w:b/>
          <w:u w:val="single"/>
        </w:rPr>
        <w:t>den vereinbarten Druck nicht überschreitet</w:t>
      </w:r>
      <w:r w:rsidRPr="0016783D">
        <w:t xml:space="preserve">. </w:t>
      </w:r>
      <w:r w:rsidRPr="0016783D">
        <w:rPr>
          <w:strike/>
        </w:rPr>
        <w:t xml:space="preserve">Das Schiff bestätigt die Frage nur, wenn die Bedingungen erfüllt sind. </w:t>
      </w:r>
    </w:p>
    <w:p w14:paraId="755A4878" w14:textId="5799E747" w:rsidR="00E36056" w:rsidRPr="005C26B9" w:rsidRDefault="005D448B" w:rsidP="00E36056">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16783D">
        <w:t>Siehe auch 7.2.4.16.1.“</w:t>
      </w:r>
      <w:r w:rsidR="0016783D" w:rsidRPr="0016783D">
        <w:t>.</w:t>
      </w:r>
    </w:p>
    <w:bookmarkEnd w:id="4"/>
    <w:p w14:paraId="239B1D0E" w14:textId="15A89D0A" w:rsidR="00E36056" w:rsidRPr="00666EE5"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rPr>
          <w:highlight w:val="yellow"/>
        </w:rPr>
      </w:pPr>
      <w:r w:rsidRPr="005C26B9">
        <w:t>27.</w:t>
      </w:r>
      <w:r w:rsidRPr="005C26B9">
        <w:tab/>
        <w:t>Wir haben beide Varianten in eckigen Klammern als Option 1 und Option 2 in unseren Vorschlag aufgenommen.</w:t>
      </w:r>
    </w:p>
    <w:p w14:paraId="10B66680" w14:textId="335A544D"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lastRenderedPageBreak/>
        <w:tab/>
      </w:r>
      <w:r w:rsidRPr="005C26B9">
        <w:rPr>
          <w:i/>
        </w:rPr>
        <w:tab/>
        <w:t>Frage 19</w:t>
      </w:r>
    </w:p>
    <w:p w14:paraId="4086E9C2" w14:textId="182B466F" w:rsidR="00E36056" w:rsidRPr="00666EE5"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rPr>
          <w:highlight w:val="yellow"/>
        </w:rPr>
      </w:pPr>
      <w:r w:rsidRPr="005C26B9">
        <w:t>28.</w:t>
      </w:r>
      <w:r w:rsidRPr="005C26B9">
        <w:tab/>
      </w:r>
      <w:bookmarkStart w:id="5" w:name="_Hlk151714851"/>
      <w:r w:rsidRPr="005C26B9">
        <w:t>Siehe die Diskussion unter Absatz 10. Sollte das „Ankreuzfeld“ für die Lade-/Löschstelle bei Frage 19.1 entfernt werden?</w:t>
      </w:r>
    </w:p>
    <w:bookmarkEnd w:id="5"/>
    <w:p w14:paraId="12C2863B" w14:textId="0D8AFD89"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tab/>
      </w:r>
      <w:r w:rsidRPr="005C26B9">
        <w:rPr>
          <w:i/>
        </w:rPr>
        <w:tab/>
        <w:t>Frage 20</w:t>
      </w:r>
    </w:p>
    <w:p w14:paraId="4BA4353D" w14:textId="64767F0E" w:rsidR="00E36056" w:rsidRPr="00666EE5"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rPr>
          <w:highlight w:val="yellow"/>
        </w:rPr>
      </w:pPr>
      <w:r w:rsidRPr="005C26B9">
        <w:t>29.</w:t>
      </w:r>
      <w:r w:rsidRPr="005C26B9">
        <w:tab/>
        <w:t>Die Autoren des informellen Dokuments INF.25 haben vorgeschlagen, die folgende Erklärung zu Frage 20 (neue Nummerierung der Frage 19.2) hinzuzufügen:</w:t>
      </w:r>
    </w:p>
    <w:p w14:paraId="759B3AA7" w14:textId="77777777" w:rsidR="00E36056" w:rsidRPr="00B83977" w:rsidRDefault="00E36056" w:rsidP="00E36056">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B83977">
        <w:t xml:space="preserve">„Wenn diese Frage zutreffend ist </w:t>
      </w:r>
    </w:p>
    <w:p w14:paraId="5F25FC2C" w14:textId="3D297302" w:rsidR="00E36056" w:rsidRPr="00B83977" w:rsidRDefault="00E36056" w:rsidP="00E36056">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B83977">
        <w:t>Die Ladestelle stellt sicher, dass die höchstzulässige Ladetemperatur den in Instruktion 7.2.3.28 beschriebenen Bedingungen entspricht. Das Schiff bestätigt die Frage nur, wenn die Bedingungen erfüllt sind.“</w:t>
      </w:r>
      <w:r w:rsidR="00B83977" w:rsidRPr="00B83977">
        <w:t>.</w:t>
      </w:r>
    </w:p>
    <w:p w14:paraId="4F480637" w14:textId="77777777" w:rsidR="00E36056" w:rsidRPr="00B83977"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pPr>
      <w:r w:rsidRPr="00B83977">
        <w:t>30.</w:t>
      </w:r>
      <w:r w:rsidRPr="00B83977">
        <w:tab/>
        <w:t xml:space="preserve">Der Vorschlag aus dem informellen Dokument INF.25 lautet, dass das Schiff die Frage nur bestätigt, wenn die Bedingungen erfüllt sind. Allerdings hat basierend auf einem anderen Vorschlag aus dem informellen Dokument INF.25 eine zu vereinbarende Temperatur eingetragen zu werden. Wir schlagen eine Angleichung des Wortlauts dieser Erklärung vor, um der Tatsache Rechnung zu tragen, dass die Ladetemperatur abzustimmen ist: </w:t>
      </w:r>
    </w:p>
    <w:p w14:paraId="19234AD8" w14:textId="305E45DB" w:rsidR="00E36056" w:rsidRPr="00B83977" w:rsidRDefault="00E36056" w:rsidP="00E36056">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B83977">
        <w:t>„</w:t>
      </w:r>
      <w:bookmarkStart w:id="6" w:name="_Hlk148967410"/>
      <w:r w:rsidRPr="00B83977">
        <w:rPr>
          <w:b/>
          <w:u w:val="single"/>
        </w:rPr>
        <w:t xml:space="preserve">Für 19.2: </w:t>
      </w:r>
      <w:r w:rsidRPr="00B83977">
        <w:rPr>
          <w:strike/>
        </w:rPr>
        <w:t>Wenn diese Frage zutreffend ist.</w:t>
      </w:r>
      <w:r w:rsidRPr="00B83977">
        <w:t xml:space="preserve"> </w:t>
      </w:r>
      <w:r w:rsidRPr="00B83977">
        <w:rPr>
          <w:b/>
          <w:u w:val="single"/>
        </w:rPr>
        <w:t>Die Ladetemperatur ist abzustimmen und die</w:t>
      </w:r>
      <w:r w:rsidRPr="00B83977">
        <w:t xml:space="preserve"> </w:t>
      </w:r>
      <w:r w:rsidR="00B83977" w:rsidRPr="00B83977">
        <w:rPr>
          <w:strike/>
        </w:rPr>
        <w:t>Die</w:t>
      </w:r>
      <w:r w:rsidR="00B83977" w:rsidRPr="00B83977">
        <w:t xml:space="preserve"> </w:t>
      </w:r>
      <w:r w:rsidRPr="00B83977">
        <w:t xml:space="preserve">Ladestelle stellt sicher, dass die höchstzulässige Ladetemperatur </w:t>
      </w:r>
      <w:r w:rsidRPr="00B83977">
        <w:rPr>
          <w:b/>
          <w:bCs/>
          <w:u w:val="single"/>
        </w:rPr>
        <w:t xml:space="preserve">im Rahmen der zulässigen Temperaturen </w:t>
      </w:r>
      <w:r w:rsidRPr="00B83977">
        <w:rPr>
          <w:strike/>
        </w:rPr>
        <w:t>den in</w:t>
      </w:r>
      <w:r w:rsidRPr="00B83977">
        <w:t xml:space="preserve"> </w:t>
      </w:r>
      <w:r w:rsidRPr="00104EE5">
        <w:rPr>
          <w:b/>
          <w:bCs/>
          <w:u w:val="single"/>
        </w:rPr>
        <w:t>gemäß der</w:t>
      </w:r>
      <w:r w:rsidRPr="00B83977">
        <w:t xml:space="preserve"> Instruktion</w:t>
      </w:r>
      <w:r w:rsidR="00B5621A" w:rsidRPr="00B83977">
        <w:t xml:space="preserve"> </w:t>
      </w:r>
      <w:r w:rsidRPr="00B83977">
        <w:rPr>
          <w:b/>
          <w:bCs/>
          <w:u w:val="single"/>
        </w:rPr>
        <w:t>zur höchstzulässigen Ladetemperatur (</w:t>
      </w:r>
      <w:r w:rsidRPr="00B83977">
        <w:t>7.2.3.28</w:t>
      </w:r>
      <w:r w:rsidRPr="00B83977">
        <w:rPr>
          <w:b/>
          <w:bCs/>
          <w:u w:val="single"/>
        </w:rPr>
        <w:t>)</w:t>
      </w:r>
      <w:r w:rsidRPr="00B83977">
        <w:t xml:space="preserve"> </w:t>
      </w:r>
      <w:proofErr w:type="spellStart"/>
      <w:r w:rsidRPr="00B83977">
        <w:t>liegt</w:t>
      </w:r>
      <w:r w:rsidRPr="00B83977">
        <w:rPr>
          <w:strike/>
        </w:rPr>
        <w:t>beschriebenen</w:t>
      </w:r>
      <w:proofErr w:type="spellEnd"/>
      <w:r w:rsidRPr="00B83977">
        <w:rPr>
          <w:strike/>
        </w:rPr>
        <w:t xml:space="preserve"> Bedingungen entspricht</w:t>
      </w:r>
      <w:r w:rsidRPr="00B83977">
        <w:t xml:space="preserve">. </w:t>
      </w:r>
      <w:bookmarkEnd w:id="6"/>
      <w:r w:rsidRPr="00B83977">
        <w:rPr>
          <w:strike/>
        </w:rPr>
        <w:t>Das Schiff bestätigt die Frage nur, wenn die Bedingungen erfüllt sind.</w:t>
      </w:r>
      <w:r w:rsidRPr="00B83977">
        <w:t>“</w:t>
      </w:r>
      <w:r w:rsidR="00B83977" w:rsidRPr="00B83977">
        <w:t>.</w:t>
      </w:r>
    </w:p>
    <w:p w14:paraId="79FAF24B" w14:textId="436855C0" w:rsidR="00E36056" w:rsidRPr="00DA6E86"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rPr>
          <w:highlight w:val="yellow"/>
        </w:rPr>
      </w:pPr>
      <w:r w:rsidRPr="005C26B9">
        <w:t>31.</w:t>
      </w:r>
      <w:r w:rsidRPr="005C26B9">
        <w:tab/>
        <w:t xml:space="preserve">Wir haben beide Varianten in eckigen Klammern als Option 1 und Option 2 in unseren Vorschlag aufgenommen. Wir schlagen außerdem vor, Unterabschnitt 7.2.3.28 als Verweis </w:t>
      </w:r>
      <w:r w:rsidR="008A08A3">
        <w:t>für</w:t>
      </w:r>
      <w:r w:rsidRPr="005C26B9">
        <w:t xml:space="preserve"> 19.2 aufzunehmen.</w:t>
      </w:r>
    </w:p>
    <w:p w14:paraId="2B2E1F6F" w14:textId="58D8DC52" w:rsidR="00E36056" w:rsidRPr="005C26B9" w:rsidRDefault="00E36056" w:rsidP="00E36056">
      <w:pPr>
        <w:keepNext/>
        <w:keepLines/>
        <w:widowControl/>
        <w:tabs>
          <w:tab w:val="right" w:pos="851"/>
        </w:tabs>
        <w:overflowPunct/>
        <w:autoSpaceDE/>
        <w:autoSpaceDN/>
        <w:adjustRightInd/>
        <w:spacing w:before="240" w:after="120" w:line="240" w:lineRule="exact"/>
        <w:ind w:right="1134"/>
        <w:jc w:val="left"/>
        <w:textAlignment w:val="auto"/>
        <w:outlineLvl w:val="4"/>
        <w:rPr>
          <w:i/>
        </w:rPr>
      </w:pPr>
      <w:r w:rsidRPr="005C26B9">
        <w:rPr>
          <w:i/>
        </w:rPr>
        <w:tab/>
      </w:r>
      <w:r w:rsidRPr="005C26B9">
        <w:rPr>
          <w:i/>
        </w:rPr>
        <w:tab/>
        <w:t>(Neue) Frage 19 bis 21</w:t>
      </w:r>
    </w:p>
    <w:p w14:paraId="321BFF9B" w14:textId="58A60CCA" w:rsidR="003E2A94" w:rsidRPr="00666EE5" w:rsidRDefault="00E36056" w:rsidP="00E36056">
      <w:pPr>
        <w:widowControl/>
        <w:tabs>
          <w:tab w:val="left" w:pos="1701"/>
          <w:tab w:val="left" w:pos="2268"/>
          <w:tab w:val="left" w:pos="2835"/>
        </w:tabs>
        <w:overflowPunct/>
        <w:autoSpaceDE/>
        <w:autoSpaceDN/>
        <w:adjustRightInd/>
        <w:spacing w:after="120" w:line="240" w:lineRule="atLeast"/>
        <w:ind w:right="1134" w:firstLine="0"/>
        <w:textAlignment w:val="auto"/>
        <w:rPr>
          <w:highlight w:val="yellow"/>
        </w:rPr>
      </w:pPr>
      <w:r w:rsidRPr="005C26B9">
        <w:t>32.</w:t>
      </w:r>
      <w:r w:rsidRPr="005C26B9">
        <w:tab/>
        <w:t xml:space="preserve">Auf der Grundlage dieses Kommentars haben wir unseren Vorschlag geändert und die Fragen 19 bis 21 (unseres Vorschlags von der letzten Sitzung) in Frage 19 </w:t>
      </w:r>
      <w:proofErr w:type="spellStart"/>
      <w:r w:rsidRPr="005C26B9">
        <w:t>umnummeriert</w:t>
      </w:r>
      <w:proofErr w:type="spellEnd"/>
      <w:r w:rsidRPr="005C26B9">
        <w:t>, mit den Unterfragen 19.1 bis 19.4</w:t>
      </w:r>
    </w:p>
    <w:p w14:paraId="227A9786" w14:textId="14ABA55C" w:rsidR="00BE5E8B" w:rsidRPr="005C26B9" w:rsidRDefault="00BE5E8B" w:rsidP="00BE5E8B">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5C26B9">
        <w:rPr>
          <w:b/>
          <w:sz w:val="28"/>
        </w:rPr>
        <w:tab/>
        <w:t>IV</w:t>
      </w:r>
      <w:r w:rsidRPr="005C26B9">
        <w:t>.</w:t>
      </w:r>
      <w:r w:rsidRPr="005C26B9">
        <w:rPr>
          <w:b/>
          <w:sz w:val="28"/>
        </w:rPr>
        <w:tab/>
        <w:t>Vorschlag</w:t>
      </w:r>
    </w:p>
    <w:p w14:paraId="5413B92F" w14:textId="554A67DE" w:rsidR="00BE5E8B" w:rsidRPr="005C26B9" w:rsidRDefault="005B293C" w:rsidP="00BE5E8B">
      <w:pPr>
        <w:widowControl/>
        <w:tabs>
          <w:tab w:val="left" w:pos="1701"/>
        </w:tabs>
        <w:suppressAutoHyphens/>
        <w:overflowPunct/>
        <w:autoSpaceDE/>
        <w:autoSpaceDN/>
        <w:adjustRightInd/>
        <w:spacing w:after="120" w:line="240" w:lineRule="atLeast"/>
        <w:ind w:right="1134" w:firstLine="0"/>
        <w:textAlignment w:val="auto"/>
      </w:pPr>
      <w:r w:rsidRPr="005C26B9">
        <w:t>33.</w:t>
      </w:r>
      <w:r w:rsidRPr="005C26B9">
        <w:tab/>
        <w:t>Die Niederlande schlagen die folgenden Änderungen vor, neuer Text ist fett und unterstrichen, gestrichener Text ist durchgestrichen. Eine aktualisierte Version der (englischen) ADN-Prüfliste in 8.6.3, die alle vorgeschlagenen Änderungen im Korrekturmodus enthält, sowie eine „bereinigte neue“ Version ist im informellen Dokument INF.3 enthalten:</w:t>
      </w:r>
    </w:p>
    <w:p w14:paraId="1BE7A837" w14:textId="3FD63B73" w:rsidR="005B293C" w:rsidRPr="005C26B9" w:rsidRDefault="005B293C" w:rsidP="005B293C">
      <w:pPr>
        <w:keepNext/>
        <w:keepLines/>
        <w:widowControl/>
        <w:tabs>
          <w:tab w:val="right" w:pos="851"/>
        </w:tabs>
        <w:overflowPunct/>
        <w:autoSpaceDE/>
        <w:autoSpaceDN/>
        <w:adjustRightInd/>
        <w:spacing w:before="240" w:after="120" w:line="240" w:lineRule="exact"/>
        <w:ind w:right="1134"/>
        <w:jc w:val="left"/>
        <w:textAlignment w:val="auto"/>
        <w:outlineLvl w:val="3"/>
        <w:rPr>
          <w:b/>
        </w:rPr>
      </w:pPr>
      <w:r w:rsidRPr="005C26B9">
        <w:rPr>
          <w:b/>
        </w:rPr>
        <w:tab/>
        <w:t>i.</w:t>
      </w:r>
      <w:r w:rsidRPr="005C26B9">
        <w:rPr>
          <w:b/>
        </w:rPr>
        <w:tab/>
        <w:t>Zu: Prüfliste ADN</w:t>
      </w:r>
    </w:p>
    <w:p w14:paraId="13B4212F" w14:textId="6A782C5D" w:rsidR="00BE5E8B" w:rsidRPr="005C26B9" w:rsidRDefault="005B293C" w:rsidP="002A1AC3">
      <w:pPr>
        <w:pStyle w:val="SingleTxtG"/>
        <w:tabs>
          <w:tab w:val="left" w:pos="1701"/>
          <w:tab w:val="left" w:pos="2268"/>
          <w:tab w:val="left" w:pos="2835"/>
        </w:tabs>
        <w:suppressAutoHyphens w:val="0"/>
        <w:ind w:left="1418" w:hanging="142"/>
      </w:pPr>
      <w:r w:rsidRPr="005C26B9">
        <w:sym w:font="Symbol" w:char="F02D"/>
      </w:r>
      <w:r w:rsidRPr="005C26B9">
        <w:tab/>
        <w:t>Auf jeder Seite Seitenzahlen einfügen und die Gesamtzahl der Seiten angeben (i.e. „1 von 8“);</w:t>
      </w:r>
    </w:p>
    <w:p w14:paraId="0069CB24" w14:textId="2E8EB855" w:rsidR="00BE5E8B" w:rsidRPr="005C26B9" w:rsidRDefault="002A1AC3" w:rsidP="002A1AC3">
      <w:pPr>
        <w:keepNext/>
        <w:keepLines/>
        <w:widowControl/>
        <w:tabs>
          <w:tab w:val="right" w:pos="851"/>
        </w:tabs>
        <w:overflowPunct/>
        <w:autoSpaceDE/>
        <w:autoSpaceDN/>
        <w:adjustRightInd/>
        <w:spacing w:before="240" w:after="120" w:line="240" w:lineRule="exact"/>
        <w:ind w:right="1134"/>
        <w:jc w:val="left"/>
        <w:textAlignment w:val="auto"/>
        <w:outlineLvl w:val="3"/>
        <w:rPr>
          <w:b/>
        </w:rPr>
      </w:pPr>
      <w:r w:rsidRPr="005C26B9">
        <w:rPr>
          <w:b/>
        </w:rPr>
        <w:tab/>
      </w:r>
      <w:r w:rsidRPr="004378FE">
        <w:rPr>
          <w:b/>
        </w:rPr>
        <w:t>ii.</w:t>
      </w:r>
      <w:r w:rsidRPr="004378FE">
        <w:rPr>
          <w:b/>
        </w:rPr>
        <w:tab/>
        <w:t>Zu Seite 1</w:t>
      </w:r>
    </w:p>
    <w:p w14:paraId="75A2C6FE" w14:textId="5E95B76D" w:rsidR="00BE5E8B" w:rsidRPr="005C26B9" w:rsidRDefault="00DF713D" w:rsidP="008A0FEF">
      <w:pPr>
        <w:pStyle w:val="SingleTxtG"/>
        <w:numPr>
          <w:ilvl w:val="0"/>
          <w:numId w:val="12"/>
        </w:numPr>
        <w:tabs>
          <w:tab w:val="left" w:pos="1701"/>
          <w:tab w:val="left" w:pos="2268"/>
          <w:tab w:val="left" w:pos="2835"/>
        </w:tabs>
        <w:suppressAutoHyphens w:val="0"/>
      </w:pPr>
      <w:r w:rsidRPr="005C26B9">
        <w:t xml:space="preserve">Nach dem einleitenden Satz auf Seite 1 oben Folgendes einfügen: „Der Abschnitt „Erklärung“ ist integraler Bestandteil dieser </w:t>
      </w:r>
      <w:bookmarkStart w:id="7" w:name="_Hlk151383441"/>
      <w:r w:rsidRPr="005C26B9">
        <w:t>Prüfliste</w:t>
      </w:r>
      <w:bookmarkEnd w:id="7"/>
      <w:r w:rsidRPr="005C26B9">
        <w:t>“;</w:t>
      </w:r>
    </w:p>
    <w:p w14:paraId="0A6DACB9" w14:textId="04112BDB" w:rsidR="002A1AC3" w:rsidRPr="005C26B9" w:rsidRDefault="008E67FF" w:rsidP="008A0FEF">
      <w:pPr>
        <w:pStyle w:val="Paragraphedeliste"/>
        <w:widowControl/>
        <w:numPr>
          <w:ilvl w:val="0"/>
          <w:numId w:val="12"/>
        </w:numPr>
        <w:tabs>
          <w:tab w:val="left" w:pos="1701"/>
          <w:tab w:val="left" w:pos="2268"/>
          <w:tab w:val="left" w:pos="2835"/>
        </w:tabs>
        <w:overflowPunct/>
        <w:autoSpaceDE/>
        <w:autoSpaceDN/>
        <w:adjustRightInd/>
        <w:spacing w:after="120" w:line="240" w:lineRule="atLeast"/>
        <w:ind w:right="1134"/>
        <w:textAlignment w:val="auto"/>
      </w:pPr>
      <w:r w:rsidRPr="005C26B9">
        <w:t>Rechts von „(Schiffstyp)“ und unter „Amtliche Schiffsnummer…….“ Folgendes einfügen: „………………….. (</w:t>
      </w:r>
      <w:proofErr w:type="spellStart"/>
      <w:r w:rsidRPr="005C26B9">
        <w:t>Explosions</w:t>
      </w:r>
      <w:proofErr w:type="spellEnd"/>
      <w:r w:rsidRPr="005C26B9">
        <w:t>(unter)gruppe / Temperaturklasse)“.</w:t>
      </w:r>
    </w:p>
    <w:p w14:paraId="00B8F0D8" w14:textId="2FC01CBF" w:rsidR="00BE5E8B" w:rsidRPr="005C26B9" w:rsidRDefault="002A1AC3" w:rsidP="008A0FEF">
      <w:pPr>
        <w:pStyle w:val="SingleTxtG"/>
        <w:tabs>
          <w:tab w:val="left" w:pos="1701"/>
          <w:tab w:val="left" w:pos="2268"/>
          <w:tab w:val="left" w:pos="2835"/>
        </w:tabs>
        <w:suppressAutoHyphens w:val="0"/>
        <w:ind w:left="1701" w:hanging="425"/>
      </w:pPr>
      <w:r w:rsidRPr="005C26B9">
        <w:lastRenderedPageBreak/>
        <w:sym w:font="Symbol" w:char="F02D"/>
      </w:r>
      <w:r w:rsidRPr="005C26B9">
        <w:tab/>
        <w:t>Die Tabelle nach „- Angaben zur Ladung laut Beförderungspapier“ wie folgt ändern:</w:t>
      </w:r>
    </w:p>
    <w:p w14:paraId="3729A2A6" w14:textId="555E09A4" w:rsidR="008E67FF" w:rsidRPr="005C26B9" w:rsidRDefault="008E67FF" w:rsidP="008E67FF">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1.</w:t>
      </w:r>
      <w:r w:rsidRPr="005C26B9">
        <w:tab/>
        <w:t>Reihenfolge der Spalten ändern damit sie mit der Tabelle C übereinstimmen: „Menge m³ / UN-Nummer oder Stoffnummer / Offizielle Benennung für die Beförderung</w:t>
      </w:r>
      <w:r w:rsidRPr="005C26B9">
        <w:rPr>
          <w:vertAlign w:val="superscript"/>
        </w:rPr>
        <w:t>*)</w:t>
      </w:r>
      <w:r w:rsidRPr="005C26B9">
        <w:t xml:space="preserve"> / Verpackungsgruppe / Gefahren</w:t>
      </w:r>
      <w:r w:rsidRPr="005C26B9">
        <w:rPr>
          <w:vertAlign w:val="superscript"/>
        </w:rPr>
        <w:t>**)</w:t>
      </w:r>
      <w:r w:rsidRPr="005C26B9">
        <w:t>“;</w:t>
      </w:r>
    </w:p>
    <w:p w14:paraId="75258FD2" w14:textId="314CAA1A" w:rsidR="008E67FF" w:rsidRPr="005C26B9" w:rsidRDefault="008E67FF" w:rsidP="008E67FF">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2.</w:t>
      </w:r>
      <w:r w:rsidRPr="005C26B9">
        <w:tab/>
        <w:t>Nur für die englische Fassung: die gepunktete Zeile von der Zelle „Danger</w:t>
      </w:r>
      <w:r w:rsidRPr="005C26B9">
        <w:rPr>
          <w:vertAlign w:val="superscript"/>
        </w:rPr>
        <w:t>**)</w:t>
      </w:r>
      <w:r w:rsidRPr="005C26B9">
        <w:t>“ entfernen;</w:t>
      </w:r>
    </w:p>
    <w:p w14:paraId="3D0B6499" w14:textId="337374C8" w:rsidR="008E67FF" w:rsidRPr="005C26B9" w:rsidRDefault="008E67FF" w:rsidP="008E67FF">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3.</w:t>
      </w:r>
      <w:r w:rsidRPr="005C26B9">
        <w:tab/>
        <w:t>Die Anzahl der gepunkteten Zeilen auf eine reduzieren mit Ausnahme von „Offizielle Benennung für die Beförderung *</w:t>
      </w:r>
      <w:r w:rsidRPr="005C26B9">
        <w:rPr>
          <w:vertAlign w:val="superscript"/>
        </w:rPr>
        <w:t>)</w:t>
      </w:r>
      <w:r w:rsidRPr="005C26B9">
        <w:t>“</w:t>
      </w:r>
      <w:r w:rsidR="00C67F05">
        <w:t>.</w:t>
      </w:r>
    </w:p>
    <w:p w14:paraId="4616BFD7" w14:textId="7ECA648C" w:rsidR="0073117E" w:rsidRPr="005C26B9" w:rsidRDefault="0073117E" w:rsidP="0073117E">
      <w:pPr>
        <w:pStyle w:val="SingleTxtG"/>
        <w:tabs>
          <w:tab w:val="left" w:pos="1701"/>
          <w:tab w:val="left" w:pos="2268"/>
          <w:tab w:val="left" w:pos="2835"/>
        </w:tabs>
        <w:suppressAutoHyphens w:val="0"/>
        <w:ind w:left="1701" w:hanging="425"/>
      </w:pPr>
      <w:r w:rsidRPr="005C26B9">
        <w:sym w:font="Symbol" w:char="F02D"/>
      </w:r>
      <w:r w:rsidRPr="005C26B9">
        <w:tab/>
        <w:t xml:space="preserve">Die Fußnoten </w:t>
      </w:r>
      <w:proofErr w:type="spellStart"/>
      <w:r w:rsidRPr="005C26B9">
        <w:t>umnummerieren</w:t>
      </w:r>
      <w:proofErr w:type="spellEnd"/>
      <w:r w:rsidRPr="005C26B9">
        <w:t>.</w:t>
      </w:r>
    </w:p>
    <w:p w14:paraId="71CA77CA" w14:textId="6B760A19" w:rsidR="0073117E" w:rsidRPr="005C26B9" w:rsidRDefault="0073117E" w:rsidP="0073117E">
      <w:pPr>
        <w:pStyle w:val="SingleTxtG"/>
        <w:tabs>
          <w:tab w:val="left" w:pos="1701"/>
          <w:tab w:val="left" w:pos="2268"/>
          <w:tab w:val="left" w:pos="2835"/>
        </w:tabs>
        <w:suppressAutoHyphens w:val="0"/>
        <w:ind w:left="1701" w:hanging="425"/>
      </w:pPr>
      <w:r w:rsidRPr="006B15B7">
        <w:sym w:font="Symbol" w:char="F02D"/>
      </w:r>
      <w:r w:rsidRPr="006B15B7">
        <w:t xml:space="preserve"> </w:t>
      </w:r>
      <w:r w:rsidRPr="006B15B7">
        <w:tab/>
        <w:t>Die Zeile „- Angaben zur letzten Ladung</w:t>
      </w:r>
      <w:r w:rsidRPr="006B15B7">
        <w:rPr>
          <w:vertAlign w:val="superscript"/>
        </w:rPr>
        <w:t>**)</w:t>
      </w:r>
      <w:r w:rsidRPr="006B15B7">
        <w:t>”, die nachfolgende Tabelle und die entsprechende Fußnote auf die nächste Seite verschieben.</w:t>
      </w:r>
    </w:p>
    <w:p w14:paraId="0B5A1285" w14:textId="3E8752EB" w:rsidR="002823E8" w:rsidRPr="005C26B9" w:rsidRDefault="002823E8" w:rsidP="002823E8">
      <w:pPr>
        <w:keepNext/>
        <w:keepLines/>
        <w:widowControl/>
        <w:tabs>
          <w:tab w:val="right" w:pos="851"/>
        </w:tabs>
        <w:overflowPunct/>
        <w:autoSpaceDE/>
        <w:autoSpaceDN/>
        <w:adjustRightInd/>
        <w:spacing w:before="240" w:after="120" w:line="240" w:lineRule="exact"/>
        <w:ind w:right="1134"/>
        <w:jc w:val="left"/>
        <w:textAlignment w:val="auto"/>
        <w:outlineLvl w:val="3"/>
        <w:rPr>
          <w:b/>
        </w:rPr>
      </w:pPr>
      <w:r w:rsidRPr="005C26B9">
        <w:rPr>
          <w:b/>
        </w:rPr>
        <w:tab/>
      </w:r>
      <w:proofErr w:type="spellStart"/>
      <w:r w:rsidRPr="005C26B9">
        <w:rPr>
          <w:b/>
        </w:rPr>
        <w:t>iii.</w:t>
      </w:r>
      <w:proofErr w:type="spellEnd"/>
      <w:r w:rsidRPr="005C26B9">
        <w:rPr>
          <w:b/>
        </w:rPr>
        <w:tab/>
        <w:t>Zu Seite 2</w:t>
      </w:r>
    </w:p>
    <w:p w14:paraId="042854E3" w14:textId="15F96D17" w:rsidR="00D65F73" w:rsidRPr="005C26B9" w:rsidRDefault="005865E3" w:rsidP="00D65F73">
      <w:pPr>
        <w:widowControl/>
        <w:tabs>
          <w:tab w:val="left" w:pos="1701"/>
          <w:tab w:val="left" w:pos="2268"/>
          <w:tab w:val="left" w:pos="2835"/>
        </w:tabs>
        <w:overflowPunct/>
        <w:autoSpaceDE/>
        <w:autoSpaceDN/>
        <w:adjustRightInd/>
        <w:spacing w:after="120" w:line="240" w:lineRule="atLeast"/>
        <w:ind w:left="1418" w:right="1134" w:hanging="142"/>
        <w:textAlignment w:val="auto"/>
      </w:pPr>
      <w:r w:rsidRPr="005C26B9">
        <w:t>In der Tabelle nach „Angaben zur letzten Ladung</w:t>
      </w:r>
      <w:r w:rsidRPr="005C26B9">
        <w:rPr>
          <w:vertAlign w:val="superscript"/>
        </w:rPr>
        <w:t>*)</w:t>
      </w:r>
      <w:r w:rsidRPr="005C26B9">
        <w:t>”:</w:t>
      </w:r>
    </w:p>
    <w:p w14:paraId="1A4D4C21" w14:textId="32AC03D0"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1.</w:t>
      </w:r>
      <w:r w:rsidRPr="005C26B9">
        <w:tab/>
        <w:t xml:space="preserve">Eine Spalte einfügen: „Ladetank </w:t>
      </w:r>
      <w:proofErr w:type="spellStart"/>
      <w:r w:rsidRPr="005C26B9">
        <w:t>Nr</w:t>
      </w:r>
      <w:proofErr w:type="spellEnd"/>
      <w:r w:rsidRPr="005C26B9">
        <w:t xml:space="preserve">(n) des Schiffes“ und eine Spalte </w:t>
      </w:r>
      <w:bookmarkStart w:id="8" w:name="_Hlk151386021"/>
      <w:r w:rsidRPr="005C26B9">
        <w:t>„Entladen/leer/gasfrei“;</w:t>
      </w:r>
      <w:bookmarkEnd w:id="8"/>
    </w:p>
    <w:p w14:paraId="604E1BF9" w14:textId="3D6E38D9" w:rsidR="00F526E4" w:rsidRPr="005C26B9" w:rsidRDefault="00D65F73" w:rsidP="00F526E4">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2.</w:t>
      </w:r>
      <w:r w:rsidRPr="005C26B9">
        <w:tab/>
        <w:t>Nur für die englische Fassung: die gepunktete Zeile von der Zelle „Danger</w:t>
      </w:r>
      <w:r w:rsidRPr="005C26B9">
        <w:rPr>
          <w:vertAlign w:val="superscript"/>
        </w:rPr>
        <w:t>***)</w:t>
      </w:r>
      <w:r w:rsidRPr="005C26B9">
        <w:t>“ entfernen;</w:t>
      </w:r>
    </w:p>
    <w:p w14:paraId="7AF1E27A" w14:textId="00AEB423" w:rsidR="006C05F1"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3.</w:t>
      </w:r>
      <w:r w:rsidRPr="005C26B9">
        <w:tab/>
        <w:t xml:space="preserve">Reihenfolge der Spalten ändern damit sie mit der Tabelle C übereinstimmen: „Ladetank </w:t>
      </w:r>
      <w:proofErr w:type="spellStart"/>
      <w:r w:rsidRPr="005C26B9">
        <w:t>Nr</w:t>
      </w:r>
      <w:proofErr w:type="spellEnd"/>
      <w:r w:rsidRPr="005C26B9">
        <w:t>(n) des Schiffes“ / UN-Nummer oder Stoffnummer / Offizielle Benennung für die Beförderung</w:t>
      </w:r>
      <w:r w:rsidRPr="005C26B9">
        <w:rPr>
          <w:vertAlign w:val="superscript"/>
        </w:rPr>
        <w:t xml:space="preserve">**) </w:t>
      </w:r>
      <w:r w:rsidRPr="005C26B9">
        <w:t>/ Verpackungsnummer / Gefahren</w:t>
      </w:r>
      <w:r w:rsidRPr="005C26B9">
        <w:rPr>
          <w:vertAlign w:val="superscript"/>
        </w:rPr>
        <w:t>***)</w:t>
      </w:r>
      <w:r w:rsidRPr="005C26B9">
        <w:t xml:space="preserve"> / Entladen/leer/gasfrei“</w:t>
      </w:r>
      <w:r w:rsidR="00C67F05">
        <w:t>.</w:t>
      </w:r>
    </w:p>
    <w:p w14:paraId="2C8A5B1B" w14:textId="7B55FA5E" w:rsidR="00D65F73" w:rsidRPr="005C26B9" w:rsidRDefault="006C05F1" w:rsidP="006C05F1">
      <w:pPr>
        <w:pStyle w:val="Paragraphedeliste"/>
        <w:widowControl/>
        <w:numPr>
          <w:ilvl w:val="0"/>
          <w:numId w:val="12"/>
        </w:numPr>
        <w:tabs>
          <w:tab w:val="left" w:pos="1701"/>
          <w:tab w:val="left" w:pos="2268"/>
          <w:tab w:val="left" w:pos="2835"/>
        </w:tabs>
        <w:overflowPunct/>
        <w:autoSpaceDE/>
        <w:autoSpaceDN/>
        <w:adjustRightInd/>
        <w:spacing w:after="120" w:line="240" w:lineRule="atLeast"/>
        <w:ind w:right="1134"/>
        <w:textAlignment w:val="auto"/>
      </w:pPr>
      <w:r w:rsidRPr="005C26B9">
        <w:t>Eine neue Überschrift vor der Tabelle zu „Lade-/Löschrate“ einfügen:</w:t>
      </w:r>
    </w:p>
    <w:p w14:paraId="52D5ED27" w14:textId="14D26552" w:rsidR="00D65F73" w:rsidRPr="005C26B9" w:rsidRDefault="006C05F1" w:rsidP="00D65F73">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5C26B9">
        <w:t>„- Angaben zum Laden/Löschen“</w:t>
      </w:r>
      <w:r w:rsidR="00A46198">
        <w:t>.</w:t>
      </w:r>
    </w:p>
    <w:p w14:paraId="73F7E2E8" w14:textId="58BB0C79"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1418" w:right="1134" w:hanging="142"/>
        <w:textAlignment w:val="auto"/>
      </w:pPr>
      <w:r w:rsidRPr="005C26B9">
        <w:sym w:font="Symbol" w:char="F02D"/>
      </w:r>
      <w:r w:rsidRPr="005C26B9">
        <w:t xml:space="preserve"> </w:t>
      </w:r>
      <w:r w:rsidRPr="005C26B9">
        <w:tab/>
        <w:t>In der Tabelle zu „Lade-/Löschrate“:</w:t>
      </w:r>
    </w:p>
    <w:p w14:paraId="0498AA15" w14:textId="6FC19B1A" w:rsidR="006C05F1" w:rsidRPr="005C26B9" w:rsidRDefault="006C05F1" w:rsidP="006C05F1">
      <w:pPr>
        <w:pStyle w:val="Paragraphedeliste"/>
        <w:widowControl/>
        <w:numPr>
          <w:ilvl w:val="0"/>
          <w:numId w:val="15"/>
        </w:numPr>
        <w:tabs>
          <w:tab w:val="left" w:pos="1701"/>
          <w:tab w:val="left" w:pos="2268"/>
          <w:tab w:val="left" w:pos="2835"/>
        </w:tabs>
        <w:overflowPunct/>
        <w:autoSpaceDE/>
        <w:autoSpaceDN/>
        <w:adjustRightInd/>
        <w:spacing w:after="120" w:line="240" w:lineRule="atLeast"/>
        <w:ind w:right="1134"/>
        <w:textAlignment w:val="auto"/>
      </w:pPr>
      <w:r w:rsidRPr="005C26B9">
        <w:t xml:space="preserve">Die Spalte „Offizielle Benennung </w:t>
      </w:r>
      <w:r w:rsidRPr="006B15B7">
        <w:rPr>
          <w:vertAlign w:val="superscript"/>
        </w:rPr>
        <w:t>***)</w:t>
      </w:r>
      <w:r w:rsidRPr="006B15B7">
        <w:t>“ und</w:t>
      </w:r>
      <w:r w:rsidRPr="005C26B9">
        <w:t xml:space="preserve"> die zugehörige Fußnote streichen, die verbleibenden Spalten über die Breite der Seite umverteilen;</w:t>
      </w:r>
    </w:p>
    <w:p w14:paraId="3E7F5EA4" w14:textId="67CB878B"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2.</w:t>
      </w:r>
      <w:r w:rsidRPr="005C26B9">
        <w:tab/>
        <w:t>Zu „Ladetank Nr.“ den Zusatz „(n) des Schiffes“ hinzufügen</w:t>
      </w:r>
      <w:r w:rsidR="00C67F05">
        <w:t>.</w:t>
      </w:r>
    </w:p>
    <w:p w14:paraId="375E9331" w14:textId="46AEB2B9"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1418" w:right="1134" w:hanging="142"/>
        <w:textAlignment w:val="auto"/>
      </w:pPr>
      <w:r w:rsidRPr="005C26B9">
        <w:sym w:font="Symbol" w:char="F02D"/>
      </w:r>
      <w:r w:rsidRPr="005C26B9">
        <w:t xml:space="preserve"> Nach der Tabelle zu „Lade-/Löschrate“:</w:t>
      </w:r>
    </w:p>
    <w:p w14:paraId="4241A1EE" w14:textId="11C10ACC"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1.</w:t>
      </w:r>
      <w:r w:rsidRPr="005C26B9">
        <w:tab/>
        <w:t>Neue Überschrift einfügen: „- Ende des Ladevorgangs“;</w:t>
      </w:r>
    </w:p>
    <w:p w14:paraId="6AEE0D36" w14:textId="7CBBB24D"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2.</w:t>
      </w:r>
      <w:r w:rsidRPr="005C26B9">
        <w:tab/>
        <w:t>Die erste Frage wie folgt ändern:</w:t>
      </w:r>
    </w:p>
    <w:p w14:paraId="67B304EC" w14:textId="061BDCEE" w:rsidR="00AD59F5" w:rsidRPr="005C26B9" w:rsidRDefault="00FD735A" w:rsidP="00D65F73">
      <w:pPr>
        <w:widowControl/>
        <w:tabs>
          <w:tab w:val="left" w:pos="1701"/>
          <w:tab w:val="left" w:pos="2268"/>
          <w:tab w:val="left" w:pos="2835"/>
        </w:tabs>
        <w:overflowPunct/>
        <w:autoSpaceDE/>
        <w:autoSpaceDN/>
        <w:adjustRightInd/>
        <w:spacing w:after="120" w:line="240" w:lineRule="atLeast"/>
        <w:ind w:left="2268" w:right="1134" w:firstLine="0"/>
        <w:textAlignment w:val="auto"/>
      </w:pPr>
      <w:r w:rsidRPr="005351C6">
        <w:t xml:space="preserve">„Wie wird die Lade-/Löschleitung </w:t>
      </w:r>
      <w:r w:rsidRPr="005351C6">
        <w:rPr>
          <w:strike/>
        </w:rPr>
        <w:t>von der Landanlage/vom Schiff *) aus</w:t>
      </w:r>
      <w:r w:rsidRPr="005351C6">
        <w:t xml:space="preserve"> nach dem Laden</w:t>
      </w:r>
      <w:r w:rsidRPr="005351C6">
        <w:rPr>
          <w:b/>
          <w:u w:val="single"/>
        </w:rPr>
        <w:t>/</w:t>
      </w:r>
      <w:r w:rsidRPr="005351C6">
        <w:rPr>
          <w:strike/>
        </w:rPr>
        <w:t xml:space="preserve"> oder </w:t>
      </w:r>
      <w:r w:rsidRPr="005351C6">
        <w:t xml:space="preserve">Löschen </w:t>
      </w:r>
      <w:r w:rsidRPr="005351C6">
        <w:rPr>
          <w:b/>
          <w:u w:val="single"/>
        </w:rPr>
        <w:t>in die Landanlage/ in das Schiff entleert</w:t>
      </w:r>
      <w:r w:rsidRPr="005351C6">
        <w:rPr>
          <w:b/>
        </w:rPr>
        <w:t>?</w:t>
      </w:r>
      <w:r w:rsidRPr="005351C6">
        <w:rPr>
          <w:b/>
          <w:u w:val="single"/>
          <w:vertAlign w:val="superscript"/>
        </w:rPr>
        <w:t>****</w:t>
      </w:r>
      <w:r w:rsidRPr="005351C6">
        <w:rPr>
          <w:b/>
          <w:vertAlign w:val="superscript"/>
        </w:rPr>
        <w:t>)</w:t>
      </w:r>
      <w:r w:rsidRPr="005351C6">
        <w:rPr>
          <w:strike/>
        </w:rPr>
        <w:t>leer gedrückt bzw. gesaugt</w:t>
      </w:r>
      <w:r w:rsidRPr="005351C6">
        <w:t>?“</w:t>
      </w:r>
      <w:r w:rsidR="00C67F05">
        <w:t>:</w:t>
      </w:r>
    </w:p>
    <w:p w14:paraId="78D83005" w14:textId="79164B71"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3.</w:t>
      </w:r>
      <w:r w:rsidRPr="005C26B9">
        <w:tab/>
        <w:t>Die Optionen wie folgt ändern: „gedruckt</w:t>
      </w:r>
      <w:r w:rsidRPr="005C26B9">
        <w:rPr>
          <w:vertAlign w:val="superscript"/>
        </w:rPr>
        <w:t>****)</w:t>
      </w:r>
      <w:r w:rsidRPr="005C26B9">
        <w:t>“ und „gesaugt</w:t>
      </w:r>
      <w:r w:rsidRPr="005C26B9">
        <w:rPr>
          <w:vertAlign w:val="superscript"/>
        </w:rPr>
        <w:t>****)</w:t>
      </w:r>
      <w:r w:rsidRPr="005C26B9">
        <w:t>“;</w:t>
      </w:r>
    </w:p>
    <w:p w14:paraId="18B71A38" w14:textId="2B3E0977"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4.</w:t>
      </w:r>
      <w:r w:rsidRPr="005C26B9">
        <w:tab/>
        <w:t>Nach „gesaugt</w:t>
      </w:r>
      <w:r w:rsidRPr="005C26B9">
        <w:rPr>
          <w:vertAlign w:val="superscript"/>
        </w:rPr>
        <w:t>****)</w:t>
      </w:r>
      <w:r w:rsidRPr="005C26B9">
        <w:t>“ die Option „durch Schwerkraft</w:t>
      </w:r>
      <w:r w:rsidRPr="005C26B9">
        <w:rPr>
          <w:vertAlign w:val="superscript"/>
        </w:rPr>
        <w:t>****)</w:t>
      </w:r>
      <w:r w:rsidRPr="005C26B9">
        <w:t>“ einfügen</w:t>
      </w:r>
      <w:r w:rsidR="00C67F05">
        <w:t>.</w:t>
      </w:r>
    </w:p>
    <w:p w14:paraId="4375871F" w14:textId="02AC552F"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1418" w:right="1134" w:hanging="142"/>
        <w:textAlignment w:val="auto"/>
      </w:pPr>
      <w:r w:rsidRPr="005C26B9">
        <w:sym w:font="Symbol" w:char="F02D"/>
      </w:r>
      <w:r w:rsidRPr="005C26B9">
        <w:t xml:space="preserve"> Die Fußnoten </w:t>
      </w:r>
      <w:proofErr w:type="spellStart"/>
      <w:r w:rsidRPr="005C26B9">
        <w:t>umnummerieren</w:t>
      </w:r>
      <w:proofErr w:type="spellEnd"/>
      <w:r w:rsidRPr="005C26B9">
        <w:t>.</w:t>
      </w:r>
    </w:p>
    <w:p w14:paraId="0ECD939F" w14:textId="7BC029EA"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1418" w:right="1134" w:hanging="142"/>
        <w:textAlignment w:val="auto"/>
      </w:pPr>
      <w:r w:rsidRPr="005C26B9">
        <w:sym w:font="Symbol" w:char="F02D"/>
      </w:r>
      <w:r w:rsidRPr="005C26B9">
        <w:t xml:space="preserve"> Einfügen eines Seitenumbruchs vor der Überschrift „Fragen an den Schiffsführer oder an die von ihm beauftragte Person an Bord und an die verantwortliche Person der Lade-/Löschstelle“.</w:t>
      </w:r>
    </w:p>
    <w:p w14:paraId="37EAE6E0" w14:textId="77777777" w:rsidR="003B2868" w:rsidRDefault="003B2868">
      <w:pPr>
        <w:widowControl/>
        <w:overflowPunct/>
        <w:autoSpaceDE/>
        <w:autoSpaceDN/>
        <w:adjustRightInd/>
        <w:ind w:left="0" w:firstLine="0"/>
        <w:jc w:val="left"/>
        <w:textAlignment w:val="auto"/>
      </w:pPr>
      <w:r>
        <w:br w:type="page"/>
      </w:r>
    </w:p>
    <w:p w14:paraId="7FA4E8B0" w14:textId="5363D4E3"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1418" w:right="1134" w:hanging="142"/>
        <w:textAlignment w:val="auto"/>
      </w:pPr>
      <w:r w:rsidRPr="005C26B9">
        <w:lastRenderedPageBreak/>
        <w:sym w:font="Symbol" w:char="F02D"/>
      </w:r>
      <w:r w:rsidRPr="005C26B9">
        <w:t xml:space="preserve"> Den Text vor den Fragen wie folgt ändern:</w:t>
      </w:r>
    </w:p>
    <w:p w14:paraId="301B9097" w14:textId="23601990" w:rsidR="004D0C05" w:rsidRPr="005C26B9" w:rsidRDefault="004D0C05" w:rsidP="004D0C05">
      <w:pPr>
        <w:widowControl/>
        <w:suppressAutoHyphens/>
        <w:overflowPunct/>
        <w:autoSpaceDE/>
        <w:autoSpaceDN/>
        <w:adjustRightInd/>
        <w:spacing w:after="120" w:line="240" w:lineRule="atLeast"/>
        <w:ind w:left="2268" w:right="1134" w:firstLine="0"/>
        <w:textAlignment w:val="auto"/>
      </w:pPr>
      <w:r w:rsidRPr="000C3585">
        <w:t>„Fragen an den Schiffsführer oder an die von ihm beauftragte Person an Bord und an die verantwortliche Person</w:t>
      </w:r>
      <w:r w:rsidR="000C3585">
        <w:t xml:space="preserve"> </w:t>
      </w:r>
      <w:r w:rsidR="000C3585" w:rsidRPr="000C3585">
        <w:rPr>
          <w:bCs/>
          <w:strike/>
        </w:rPr>
        <w:t>der Lade-/Löschstelle</w:t>
      </w:r>
      <w:r w:rsidR="000C3585" w:rsidRPr="000C3585">
        <w:rPr>
          <w:b/>
          <w:u w:val="single"/>
        </w:rPr>
        <w:t xml:space="preserve"> </w:t>
      </w:r>
      <w:r w:rsidRPr="000C3585">
        <w:rPr>
          <w:b/>
          <w:u w:val="single"/>
        </w:rPr>
        <w:t>an der für den Umschlag zuständigen Landanlage.</w:t>
      </w:r>
    </w:p>
    <w:p w14:paraId="47F2F92B" w14:textId="38C166FB" w:rsidR="004D0C05" w:rsidRPr="005C26B9" w:rsidRDefault="004D0C05" w:rsidP="004D0C05">
      <w:pPr>
        <w:widowControl/>
        <w:suppressAutoHyphens/>
        <w:overflowPunct/>
        <w:autoSpaceDE/>
        <w:autoSpaceDN/>
        <w:adjustRightInd/>
        <w:spacing w:after="120" w:line="240" w:lineRule="atLeast"/>
        <w:ind w:left="2268" w:right="1134" w:firstLine="0"/>
        <w:textAlignment w:val="auto"/>
      </w:pPr>
      <w:r w:rsidRPr="005C26B9">
        <w:t xml:space="preserve">Nicht zutreffende Fragen sind </w:t>
      </w:r>
      <w:r w:rsidRPr="005C26B9">
        <w:rPr>
          <w:b/>
          <w:u w:val="single"/>
        </w:rPr>
        <w:t>durchzustreichen</w:t>
      </w:r>
      <w:r w:rsidRPr="005C26B9">
        <w:t xml:space="preserve"> </w:t>
      </w:r>
      <w:r w:rsidRPr="005C26B9">
        <w:rPr>
          <w:strike/>
        </w:rPr>
        <w:t>zu streichen</w:t>
      </w:r>
      <w:r w:rsidRPr="005C26B9">
        <w:t>.“</w:t>
      </w:r>
      <w:r w:rsidR="000C3585">
        <w:t>.</w:t>
      </w:r>
    </w:p>
    <w:p w14:paraId="72BD5BDC" w14:textId="36ECB17F" w:rsidR="00D65F73" w:rsidRPr="005C26B9" w:rsidRDefault="00D65F73" w:rsidP="00D65F73">
      <w:pPr>
        <w:keepNext/>
        <w:keepLines/>
        <w:widowControl/>
        <w:tabs>
          <w:tab w:val="right" w:pos="851"/>
        </w:tabs>
        <w:overflowPunct/>
        <w:autoSpaceDE/>
        <w:autoSpaceDN/>
        <w:adjustRightInd/>
        <w:spacing w:before="240" w:after="120" w:line="240" w:lineRule="exact"/>
        <w:ind w:right="1134"/>
        <w:jc w:val="left"/>
        <w:textAlignment w:val="auto"/>
        <w:outlineLvl w:val="3"/>
        <w:rPr>
          <w:b/>
        </w:rPr>
      </w:pPr>
      <w:r w:rsidRPr="005C26B9">
        <w:rPr>
          <w:b/>
        </w:rPr>
        <w:tab/>
        <w:t>iv.</w:t>
      </w:r>
      <w:r w:rsidRPr="005C26B9">
        <w:rPr>
          <w:b/>
        </w:rPr>
        <w:tab/>
        <w:t>Zu: Fragen</w:t>
      </w:r>
    </w:p>
    <w:p w14:paraId="6579F810" w14:textId="338AD385" w:rsidR="00D65F73" w:rsidRPr="005C26B9" w:rsidRDefault="00DC6A03" w:rsidP="00D65F73">
      <w:pPr>
        <w:widowControl/>
        <w:tabs>
          <w:tab w:val="left" w:pos="1701"/>
          <w:tab w:val="left" w:pos="2268"/>
          <w:tab w:val="left" w:pos="2835"/>
        </w:tabs>
        <w:overflowPunct/>
        <w:autoSpaceDE/>
        <w:autoSpaceDN/>
        <w:adjustRightInd/>
        <w:spacing w:after="120" w:line="240" w:lineRule="atLeast"/>
        <w:ind w:right="1134" w:firstLine="0"/>
        <w:textAlignment w:val="auto"/>
        <w:rPr>
          <w:u w:val="single"/>
        </w:rPr>
      </w:pPr>
      <w:r w:rsidRPr="005C26B9">
        <w:rPr>
          <w:u w:val="single"/>
        </w:rPr>
        <w:t>Frage 6 wie folgt ändern:</w:t>
      </w:r>
    </w:p>
    <w:p w14:paraId="132E6272" w14:textId="3E8E4886"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1.</w:t>
      </w:r>
      <w:r w:rsidRPr="005C26B9">
        <w:tab/>
        <w:t>Die Überschrift 6 erhält folgenden Wortlaut: „6. Schiff-Land-Verbindung</w:t>
      </w:r>
      <w:r w:rsidRPr="005C26B9">
        <w:rPr>
          <w:b/>
          <w:u w:val="single"/>
        </w:rPr>
        <w:t>en</w:t>
      </w:r>
      <w:r w:rsidRPr="005C26B9">
        <w:t>“;</w:t>
      </w:r>
    </w:p>
    <w:p w14:paraId="758360B7" w14:textId="157B0905"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2.</w:t>
      </w:r>
      <w:r w:rsidRPr="005C26B9">
        <w:tab/>
        <w:t xml:space="preserve">„6.1 Befinden sich die Lade-/Löschleitungen </w:t>
      </w:r>
      <w:r w:rsidRPr="005C26B9">
        <w:rPr>
          <w:strike/>
        </w:rPr>
        <w:t>zwischen Schiff und Land</w:t>
      </w:r>
      <w:r w:rsidRPr="005C26B9">
        <w:t xml:space="preserve"> in gutem Zustand?“;</w:t>
      </w:r>
    </w:p>
    <w:p w14:paraId="4C223A40" w14:textId="6FE549B2"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3.</w:t>
      </w:r>
      <w:r w:rsidRPr="005C26B9">
        <w:tab/>
        <w:t>„</w:t>
      </w:r>
      <w:r w:rsidRPr="005C26B9">
        <w:rPr>
          <w:b/>
          <w:u w:val="single"/>
        </w:rPr>
        <w:t>6.2</w:t>
      </w:r>
      <w:r w:rsidRPr="005C26B9">
        <w:t xml:space="preserve"> Sind </w:t>
      </w:r>
      <w:r w:rsidRPr="005C26B9">
        <w:rPr>
          <w:strike/>
        </w:rPr>
        <w:t>sie</w:t>
      </w:r>
      <w:r w:rsidRPr="005C26B9">
        <w:t xml:space="preserve"> die </w:t>
      </w:r>
      <w:r w:rsidRPr="005C26B9">
        <w:rPr>
          <w:b/>
          <w:u w:val="single"/>
        </w:rPr>
        <w:t>Lade-/Löschleitungen</w:t>
      </w:r>
      <w:r w:rsidRPr="005C26B9">
        <w:t xml:space="preserve"> richtig angeschlossen?“;</w:t>
      </w:r>
    </w:p>
    <w:p w14:paraId="58218722" w14:textId="418B80FF"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4.</w:t>
      </w:r>
      <w:r w:rsidRPr="005C26B9">
        <w:tab/>
        <w:t>„</w:t>
      </w:r>
      <w:r w:rsidRPr="005C26B9">
        <w:rPr>
          <w:b/>
          <w:u w:val="single"/>
        </w:rPr>
        <w:t>6.3</w:t>
      </w:r>
      <w:r w:rsidRPr="005C26B9">
        <w:t xml:space="preserve"> </w:t>
      </w:r>
      <w:r w:rsidRPr="005C26B9">
        <w:rPr>
          <w:strike/>
        </w:rPr>
        <w:t>6.2</w:t>
      </w:r>
      <w:r w:rsidRPr="005C26B9">
        <w:t xml:space="preserve"> Sind alle Verbindungsflanschen mit geeigneten Dichtungen versehen?“;</w:t>
      </w:r>
    </w:p>
    <w:p w14:paraId="56DE4552" w14:textId="2607A10B" w:rsidR="00CF0A56"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5.</w:t>
      </w:r>
      <w:r w:rsidRPr="005C26B9">
        <w:tab/>
        <w:t>„</w:t>
      </w:r>
      <w:r w:rsidRPr="005C26B9">
        <w:rPr>
          <w:b/>
          <w:u w:val="single"/>
        </w:rPr>
        <w:t>6.4</w:t>
      </w:r>
      <w:r w:rsidRPr="005C26B9">
        <w:t xml:space="preserve"> </w:t>
      </w:r>
      <w:r w:rsidRPr="005C26B9">
        <w:rPr>
          <w:strike/>
        </w:rPr>
        <w:t>6.3</w:t>
      </w:r>
      <w:r w:rsidRPr="005C26B9">
        <w:t xml:space="preserve"> </w:t>
      </w:r>
      <w:bookmarkStart w:id="9" w:name="_Hlk151455111"/>
      <w:r w:rsidRPr="005C26B9">
        <w:t xml:space="preserve">Sind alle Verbindungsbolzen </w:t>
      </w:r>
      <w:r w:rsidRPr="005C26B9">
        <w:rPr>
          <w:b/>
          <w:u w:val="single"/>
        </w:rPr>
        <w:t>(oder gleichwertige) korrekt</w:t>
      </w:r>
      <w:r w:rsidRPr="005C26B9">
        <w:t xml:space="preserve"> eingesetzt</w:t>
      </w:r>
      <w:r w:rsidRPr="005C26B9">
        <w:rPr>
          <w:b/>
          <w:u w:val="single"/>
        </w:rPr>
        <w:t>,</w:t>
      </w:r>
      <w:r w:rsidRPr="005C26B9">
        <w:t xml:space="preserve"> </w:t>
      </w:r>
      <w:r w:rsidRPr="005C26B9">
        <w:rPr>
          <w:strike/>
        </w:rPr>
        <w:t>und</w:t>
      </w:r>
      <w:r w:rsidRPr="005C26B9">
        <w:t xml:space="preserve"> </w:t>
      </w:r>
      <w:r w:rsidRPr="00E05973">
        <w:t>angezogen</w:t>
      </w:r>
      <w:r w:rsidRPr="00E05973">
        <w:rPr>
          <w:b/>
          <w:u w:val="single"/>
        </w:rPr>
        <w:t xml:space="preserve"> </w:t>
      </w:r>
      <w:bookmarkEnd w:id="9"/>
      <w:r w:rsidRPr="00E05973">
        <w:rPr>
          <w:b/>
          <w:u w:val="single"/>
        </w:rPr>
        <w:t>und besteht Gewindeüberstand</w:t>
      </w:r>
      <w:r w:rsidRPr="00E05973">
        <w:t>?“;</w:t>
      </w:r>
      <w:r w:rsidRPr="005C26B9">
        <w:t xml:space="preserve"> </w:t>
      </w:r>
    </w:p>
    <w:p w14:paraId="49EFCB07" w14:textId="0882F481"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6.</w:t>
      </w:r>
      <w:r w:rsidRPr="005C26B9">
        <w:tab/>
        <w:t>„</w:t>
      </w:r>
      <w:r w:rsidRPr="005C26B9">
        <w:rPr>
          <w:b/>
          <w:u w:val="single"/>
        </w:rPr>
        <w:t>6.5</w:t>
      </w:r>
      <w:r w:rsidRPr="005C26B9">
        <w:t xml:space="preserve"> </w:t>
      </w:r>
      <w:r w:rsidRPr="005C26B9">
        <w:rPr>
          <w:strike/>
        </w:rPr>
        <w:t>6.4</w:t>
      </w:r>
      <w:r w:rsidRPr="005C26B9">
        <w:t xml:space="preserve"> Sind die </w:t>
      </w:r>
      <w:r w:rsidRPr="005C26B9">
        <w:rPr>
          <w:b/>
          <w:u w:val="single"/>
        </w:rPr>
        <w:t>landseitigen</w:t>
      </w:r>
      <w:r w:rsidRPr="005C26B9">
        <w:rPr>
          <w:u w:val="single"/>
        </w:rPr>
        <w:t xml:space="preserve"> </w:t>
      </w:r>
      <w:r w:rsidRPr="005C26B9">
        <w:rPr>
          <w:b/>
          <w:u w:val="single"/>
        </w:rPr>
        <w:t>Lade-/Löscharme</w:t>
      </w:r>
      <w:r w:rsidRPr="005C26B9">
        <w:t xml:space="preserve"> </w:t>
      </w:r>
      <w:r w:rsidRPr="005C26B9">
        <w:rPr>
          <w:strike/>
        </w:rPr>
        <w:t>Gelenkarme</w:t>
      </w:r>
      <w:r w:rsidRPr="005C26B9">
        <w:t xml:space="preserve"> in allen Betriebsachsen frei beweglich und </w:t>
      </w:r>
      <w:r w:rsidRPr="005C26B9">
        <w:rPr>
          <w:b/>
          <w:u w:val="single"/>
        </w:rPr>
        <w:t>(falls vorhanden)</w:t>
      </w:r>
      <w:r w:rsidRPr="005C26B9">
        <w:t xml:space="preserve"> haben sie und die Schlauchleitungen genügend Spielraum?“; </w:t>
      </w:r>
    </w:p>
    <w:p w14:paraId="0F4CAE01" w14:textId="0955A9BB"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7.</w:t>
      </w:r>
      <w:r w:rsidRPr="005C26B9">
        <w:tab/>
        <w:t>Die Nummerierung aller Fragen an der linken Seite ausrichten.</w:t>
      </w:r>
    </w:p>
    <w:p w14:paraId="0BBC0368" w14:textId="7D531F30" w:rsidR="00D65F73" w:rsidRPr="005C26B9" w:rsidRDefault="00CC5F62" w:rsidP="00D65F73">
      <w:pPr>
        <w:widowControl/>
        <w:tabs>
          <w:tab w:val="left" w:pos="1701"/>
          <w:tab w:val="left" w:pos="2268"/>
          <w:tab w:val="left" w:pos="2835"/>
        </w:tabs>
        <w:overflowPunct/>
        <w:autoSpaceDE/>
        <w:autoSpaceDN/>
        <w:adjustRightInd/>
        <w:spacing w:after="120" w:line="240" w:lineRule="atLeast"/>
        <w:ind w:right="1134" w:firstLine="0"/>
        <w:textAlignment w:val="auto"/>
        <w:rPr>
          <w:u w:val="single"/>
        </w:rPr>
      </w:pPr>
      <w:r w:rsidRPr="005C26B9">
        <w:rPr>
          <w:u w:val="single"/>
        </w:rPr>
        <w:t>Frage 7 wie folgt ändern:</w:t>
      </w:r>
    </w:p>
    <w:p w14:paraId="46DB523F" w14:textId="1BCFFC86"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1.</w:t>
      </w:r>
      <w:r w:rsidRPr="005C26B9">
        <w:tab/>
        <w:t>Neue Überschrift einfügen: „7. Rohrleitungssysteme des Schiffes“;</w:t>
      </w:r>
    </w:p>
    <w:p w14:paraId="66EF0DD5" w14:textId="1DE51A03"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2.</w:t>
      </w:r>
      <w:r w:rsidRPr="005C26B9">
        <w:tab/>
        <w:t xml:space="preserve">Frage 7 in 7.1 </w:t>
      </w:r>
      <w:proofErr w:type="spellStart"/>
      <w:r w:rsidRPr="005C26B9">
        <w:t>umnummerieren</w:t>
      </w:r>
      <w:proofErr w:type="spellEnd"/>
      <w:r w:rsidRPr="005C26B9">
        <w:t>;</w:t>
      </w:r>
    </w:p>
    <w:p w14:paraId="7BF28123" w14:textId="230A0042"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3.</w:t>
      </w:r>
      <w:r w:rsidRPr="005C26B9">
        <w:tab/>
        <w:t>„7.1</w:t>
      </w:r>
      <w:r w:rsidRPr="005C26B9">
        <w:tab/>
        <w:t xml:space="preserve">Sind alle unbenutzten Anschlüsse der Lade-/Löschleitungen und der Gasabfuhrleitung </w:t>
      </w:r>
      <w:r w:rsidRPr="005C26B9">
        <w:rPr>
          <w:b/>
          <w:u w:val="single"/>
        </w:rPr>
        <w:t>an Bord</w:t>
      </w:r>
      <w:r w:rsidRPr="005C26B9">
        <w:t xml:space="preserve"> einwandfrei blindgeflanscht?“;</w:t>
      </w:r>
    </w:p>
    <w:p w14:paraId="713B0954" w14:textId="165E9BE3" w:rsidR="00CC5F62"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4.</w:t>
      </w:r>
      <w:r w:rsidRPr="005C26B9">
        <w:tab/>
        <w:t xml:space="preserve">[ „O“ für die Lade-/Löschstelle bei Frage 7.1 entfernen und es durch </w:t>
      </w:r>
      <w:r w:rsidRPr="005C26B9">
        <w:br/>
        <w:t>„-“ ersetzen].</w:t>
      </w:r>
    </w:p>
    <w:p w14:paraId="6BBD83F1" w14:textId="166692C7" w:rsidR="00D71032" w:rsidRPr="005C26B9" w:rsidRDefault="00D71032" w:rsidP="00D71032">
      <w:pPr>
        <w:widowControl/>
        <w:tabs>
          <w:tab w:val="left" w:pos="1701"/>
          <w:tab w:val="left" w:pos="2268"/>
          <w:tab w:val="left" w:pos="2835"/>
        </w:tabs>
        <w:overflowPunct/>
        <w:autoSpaceDE/>
        <w:autoSpaceDN/>
        <w:adjustRightInd/>
        <w:spacing w:after="120" w:line="240" w:lineRule="atLeast"/>
        <w:ind w:right="1134" w:firstLine="0"/>
        <w:textAlignment w:val="auto"/>
        <w:rPr>
          <w:u w:val="single"/>
        </w:rPr>
      </w:pPr>
      <w:r w:rsidRPr="005C26B9">
        <w:rPr>
          <w:u w:val="single"/>
        </w:rPr>
        <w:t>Frage 8 wie folgt ändern:</w:t>
      </w:r>
    </w:p>
    <w:p w14:paraId="607BADC8" w14:textId="7923A766" w:rsidR="00D71032" w:rsidRPr="005C26B9" w:rsidRDefault="00D71032" w:rsidP="00D71032">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1.</w:t>
      </w:r>
      <w:r w:rsidRPr="005C26B9">
        <w:tab/>
        <w:t xml:space="preserve">Frage 8.1 in 8 </w:t>
      </w:r>
      <w:proofErr w:type="spellStart"/>
      <w:r w:rsidRPr="005C26B9">
        <w:t>umnummerieren</w:t>
      </w:r>
      <w:proofErr w:type="spellEnd"/>
      <w:r w:rsidRPr="005C26B9">
        <w:t>;</w:t>
      </w:r>
    </w:p>
    <w:p w14:paraId="03C6CDF7" w14:textId="01745A8E" w:rsidR="00D71032" w:rsidRPr="005C26B9" w:rsidRDefault="00D71032" w:rsidP="00D71032">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2.</w:t>
      </w:r>
      <w:r w:rsidRPr="005C26B9">
        <w:tab/>
        <w:t xml:space="preserve">Frage 8.2 in 19.4 </w:t>
      </w:r>
      <w:proofErr w:type="spellStart"/>
      <w:r w:rsidRPr="005C26B9">
        <w:t>umnummerieren</w:t>
      </w:r>
      <w:proofErr w:type="spellEnd"/>
      <w:r w:rsidRPr="005C26B9">
        <w:t>.</w:t>
      </w:r>
    </w:p>
    <w:p w14:paraId="3E7C7067" w14:textId="1F3DBD72" w:rsidR="00D65F73" w:rsidRPr="005C26B9" w:rsidRDefault="00DC7ADF" w:rsidP="00D65F73">
      <w:pPr>
        <w:widowControl/>
        <w:tabs>
          <w:tab w:val="left" w:pos="1701"/>
          <w:tab w:val="left" w:pos="2268"/>
          <w:tab w:val="left" w:pos="2835"/>
        </w:tabs>
        <w:overflowPunct/>
        <w:autoSpaceDE/>
        <w:autoSpaceDN/>
        <w:adjustRightInd/>
        <w:spacing w:after="120" w:line="240" w:lineRule="atLeast"/>
        <w:ind w:right="1134" w:firstLine="0"/>
        <w:textAlignment w:val="auto"/>
        <w:rPr>
          <w:u w:val="single"/>
        </w:rPr>
      </w:pPr>
      <w:r w:rsidRPr="005C26B9">
        <w:rPr>
          <w:u w:val="single"/>
        </w:rPr>
        <w:t>Frage 9 wie folgt ändern:</w:t>
      </w:r>
    </w:p>
    <w:p w14:paraId="46F0F942" w14:textId="6EACDBE2"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r>
      <w:r w:rsidRPr="00E05973">
        <w:t>1.</w:t>
      </w:r>
      <w:r w:rsidRPr="00E05973">
        <w:tab/>
        <w:t>Eine neue Überschrift einfügen: „9. Verbindungen zwischen Rohrleitungen“;</w:t>
      </w:r>
    </w:p>
    <w:p w14:paraId="25972AA6" w14:textId="19FD7314"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2.</w:t>
      </w:r>
      <w:r w:rsidRPr="005C26B9">
        <w:tab/>
        <w:t xml:space="preserve">Frage 9 in 9.1 </w:t>
      </w:r>
      <w:proofErr w:type="spellStart"/>
      <w:r w:rsidRPr="005C26B9">
        <w:t>umnummerieren</w:t>
      </w:r>
      <w:proofErr w:type="spellEnd"/>
      <w:r w:rsidRPr="005C26B9">
        <w:t>;</w:t>
      </w:r>
    </w:p>
    <w:p w14:paraId="13DFE5AE" w14:textId="484777D8" w:rsidR="00D8342B"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3.</w:t>
      </w:r>
      <w:r w:rsidRPr="005C26B9">
        <w:tab/>
        <w:t>Eine neue Frage einfügen: „9.2</w:t>
      </w:r>
      <w:r w:rsidRPr="005C26B9">
        <w:tab/>
        <w:t>Sind die abnehmbaren Verbindungen zwischen der geeigneten Lüftungseinrichtung einerseits und Lade-/Löschleitungen anderseits ausgebaut?“ für das Schiff</w:t>
      </w:r>
      <w:r w:rsidR="00E05973">
        <w:t>.</w:t>
      </w:r>
    </w:p>
    <w:p w14:paraId="0503A9E5" w14:textId="1B6750DD" w:rsidR="00D65F73" w:rsidRPr="005C26B9" w:rsidRDefault="00D5429E" w:rsidP="00D65F73">
      <w:pPr>
        <w:widowControl/>
        <w:tabs>
          <w:tab w:val="left" w:pos="1701"/>
          <w:tab w:val="left" w:pos="2268"/>
          <w:tab w:val="left" w:pos="2835"/>
        </w:tabs>
        <w:overflowPunct/>
        <w:autoSpaceDE/>
        <w:autoSpaceDN/>
        <w:adjustRightInd/>
        <w:spacing w:after="120" w:line="240" w:lineRule="atLeast"/>
        <w:ind w:right="1134" w:firstLine="0"/>
        <w:textAlignment w:val="auto"/>
        <w:rPr>
          <w:u w:val="single"/>
        </w:rPr>
      </w:pPr>
      <w:bookmarkStart w:id="10" w:name="_Hlk151392726"/>
      <w:r w:rsidRPr="005C26B9">
        <w:rPr>
          <w:u w:val="single"/>
        </w:rPr>
        <w:t>Frage 10 wie folgt ändern</w:t>
      </w:r>
      <w:bookmarkEnd w:id="10"/>
      <w:r w:rsidRPr="005C26B9">
        <w:rPr>
          <w:u w:val="single"/>
        </w:rPr>
        <w:t>:</w:t>
      </w:r>
    </w:p>
    <w:p w14:paraId="78995B94" w14:textId="2B52520E"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1.</w:t>
      </w:r>
      <w:r w:rsidRPr="005C26B9">
        <w:tab/>
        <w:t>Neue Überschrift einfügen: „10. Sicherheitsvorschriften“;</w:t>
      </w:r>
    </w:p>
    <w:p w14:paraId="2E5B2F1C" w14:textId="732AF5E8" w:rsidR="00D65F73" w:rsidRPr="00E05973"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2.</w:t>
      </w:r>
      <w:r w:rsidRPr="005C26B9">
        <w:tab/>
        <w:t xml:space="preserve">Frage </w:t>
      </w:r>
      <w:r w:rsidRPr="00E05973">
        <w:t xml:space="preserve">10 in 10.1 </w:t>
      </w:r>
      <w:proofErr w:type="spellStart"/>
      <w:r w:rsidRPr="00E05973">
        <w:t>umnummerieren</w:t>
      </w:r>
      <w:proofErr w:type="spellEnd"/>
      <w:r w:rsidRPr="00E05973">
        <w:t>;</w:t>
      </w:r>
    </w:p>
    <w:p w14:paraId="7B2AFFD6" w14:textId="38DCBEE7" w:rsidR="00D65F73" w:rsidRPr="00E05973"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E05973">
        <w:tab/>
        <w:t>3.</w:t>
      </w:r>
      <w:r w:rsidRPr="00E05973">
        <w:tab/>
        <w:t>[Eine neue Frage einfügen: „10.1.1 Am Schiff“ für das Schiff];</w:t>
      </w:r>
    </w:p>
    <w:p w14:paraId="3BA5BD90" w14:textId="6B1429CB" w:rsidR="00D65F73" w:rsidRPr="00E05973"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E05973">
        <w:tab/>
        <w:t>4.</w:t>
      </w:r>
      <w:r w:rsidRPr="00E05973">
        <w:tab/>
        <w:t xml:space="preserve">[Eine neue Frage einfügen: „10.1.2 </w:t>
      </w:r>
      <w:bookmarkStart w:id="11" w:name="_Hlk151455321"/>
      <w:r w:rsidRPr="00E05973">
        <w:t>An der Lade-/Löschstelle</w:t>
      </w:r>
      <w:bookmarkEnd w:id="11"/>
      <w:r w:rsidRPr="00E05973">
        <w:t>“ für die Lade-/Löschstelle];</w:t>
      </w:r>
    </w:p>
    <w:p w14:paraId="60660ADD" w14:textId="135D9994"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E05973">
        <w:lastRenderedPageBreak/>
        <w:tab/>
        <w:t>5.</w:t>
      </w:r>
      <w:r w:rsidRPr="00E05973">
        <w:tab/>
        <w:t xml:space="preserve">[Eine neue Frage einfügen: „10.1.3 An der Verbindungsschnittstelle“ für das Schiff und </w:t>
      </w:r>
      <w:bookmarkStart w:id="12" w:name="_Hlk151393293"/>
      <w:r w:rsidRPr="00E05973">
        <w:t>die Lade-/Löschstelle</w:t>
      </w:r>
      <w:bookmarkEnd w:id="12"/>
      <w:r w:rsidRPr="00E05973">
        <w:t>];</w:t>
      </w:r>
    </w:p>
    <w:p w14:paraId="5E52F63F" w14:textId="79408F41" w:rsidR="00980BAD" w:rsidRPr="005C26B9" w:rsidRDefault="00D65F73" w:rsidP="00980BAD">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6.</w:t>
      </w:r>
      <w:r w:rsidRPr="005C26B9">
        <w:tab/>
        <w:t>[„O“ für das Schiff und die Lade-/Löschstelle bei Frage 10.1 entfernen].</w:t>
      </w:r>
    </w:p>
    <w:p w14:paraId="4911AF6D" w14:textId="00502511" w:rsidR="00D65F73" w:rsidRPr="005C26B9" w:rsidRDefault="00980BAD" w:rsidP="00980BAD">
      <w:pPr>
        <w:widowControl/>
        <w:tabs>
          <w:tab w:val="left" w:pos="1701"/>
          <w:tab w:val="left" w:pos="2268"/>
          <w:tab w:val="left" w:pos="2835"/>
        </w:tabs>
        <w:overflowPunct/>
        <w:autoSpaceDE/>
        <w:autoSpaceDN/>
        <w:adjustRightInd/>
        <w:spacing w:after="120" w:line="240" w:lineRule="atLeast"/>
        <w:ind w:right="1134" w:firstLine="0"/>
        <w:textAlignment w:val="auto"/>
        <w:rPr>
          <w:u w:val="single"/>
        </w:rPr>
      </w:pPr>
      <w:r w:rsidRPr="005C26B9">
        <w:rPr>
          <w:u w:val="single"/>
        </w:rPr>
        <w:t>Frage 11 wie folgt ändern:</w:t>
      </w:r>
    </w:p>
    <w:p w14:paraId="4683C61C" w14:textId="6694BF44"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1.</w:t>
      </w:r>
      <w:r w:rsidRPr="005C26B9">
        <w:tab/>
        <w:t>Neue Überschrift einfügen: „11. Kommunikation”;</w:t>
      </w:r>
    </w:p>
    <w:p w14:paraId="4853EE06" w14:textId="22DEC3D4"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2.</w:t>
      </w:r>
      <w:r w:rsidRPr="005C26B9">
        <w:tab/>
        <w:t xml:space="preserve">Frage 11 in 11.1 </w:t>
      </w:r>
      <w:proofErr w:type="spellStart"/>
      <w:r w:rsidRPr="005C26B9">
        <w:t>umnummerieren</w:t>
      </w:r>
      <w:proofErr w:type="spellEnd"/>
      <w:r w:rsidRPr="005C26B9">
        <w:t>;</w:t>
      </w:r>
    </w:p>
    <w:p w14:paraId="56DF2B74" w14:textId="3BBAE6B1"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3.</w:t>
      </w:r>
      <w:r w:rsidRPr="005C26B9">
        <w:tab/>
        <w:t>Eine neue Frage einfügen: „11.2 Die für die betriebliche mündliche Kommunikation verwendete Sprache ist ............“ sowohl für das Schiff als auch für die Lade-/Löschstelle.</w:t>
      </w:r>
    </w:p>
    <w:p w14:paraId="4A92E1B9" w14:textId="381F8A27" w:rsidR="00D65F73" w:rsidRPr="005C26B9" w:rsidRDefault="00980BAD" w:rsidP="00D65F73">
      <w:pPr>
        <w:widowControl/>
        <w:tabs>
          <w:tab w:val="left" w:pos="1701"/>
          <w:tab w:val="left" w:pos="2268"/>
          <w:tab w:val="left" w:pos="2835"/>
        </w:tabs>
        <w:overflowPunct/>
        <w:autoSpaceDE/>
        <w:autoSpaceDN/>
        <w:adjustRightInd/>
        <w:spacing w:after="120" w:line="240" w:lineRule="atLeast"/>
        <w:ind w:right="1134" w:firstLine="0"/>
        <w:textAlignment w:val="auto"/>
        <w:rPr>
          <w:u w:val="single"/>
        </w:rPr>
      </w:pPr>
      <w:r w:rsidRPr="005C26B9">
        <w:rPr>
          <w:u w:val="single"/>
        </w:rPr>
        <w:t>Frage 12 wie folgt ändern:</w:t>
      </w:r>
    </w:p>
    <w:p w14:paraId="7FEA5536" w14:textId="2A0C70C6"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1.</w:t>
      </w:r>
      <w:r w:rsidRPr="005C26B9">
        <w:tab/>
        <w:t>Neue Überschrift einfügen: „12. Gasabfuhr- und Gasrückfuhrleitung“;</w:t>
      </w:r>
    </w:p>
    <w:p w14:paraId="17F79CC3" w14:textId="42B2E123" w:rsidR="00276DD6"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2.</w:t>
      </w:r>
      <w:r w:rsidRPr="005C26B9">
        <w:tab/>
        <w:t xml:space="preserve">„12.1 Ist die Gasabfuhrleitung </w:t>
      </w:r>
      <w:r w:rsidRPr="005C26B9">
        <w:rPr>
          <w:strike/>
        </w:rPr>
        <w:t>bei der Beladung des Schiffes</w:t>
      </w:r>
      <w:r w:rsidRPr="005C26B9">
        <w:t xml:space="preserve"> an die Gasrückfuhrleitung </w:t>
      </w:r>
      <w:r w:rsidRPr="005C26B9">
        <w:rPr>
          <w:strike/>
        </w:rPr>
        <w:t>an Land</w:t>
      </w:r>
      <w:r w:rsidRPr="005C26B9">
        <w:t xml:space="preserve"> (soweit erforderlich </w:t>
      </w:r>
      <w:r w:rsidRPr="005C26B9">
        <w:rPr>
          <w:strike/>
        </w:rPr>
        <w:t>bzw. vorhanden</w:t>
      </w:r>
      <w:r w:rsidRPr="005C26B9">
        <w:t xml:space="preserve">) angeschlossen?“; </w:t>
      </w:r>
    </w:p>
    <w:p w14:paraId="6FD4CCD3" w14:textId="3CC4994A"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3.</w:t>
      </w:r>
      <w:r w:rsidRPr="005C26B9">
        <w:tab/>
        <w:t>Für die Frage 12.2: „O“ für das Schiff einfügen und die Fußnote zur Lade-/Löschstelle entfernen.</w:t>
      </w:r>
    </w:p>
    <w:p w14:paraId="51C2A9B2" w14:textId="0625AB32" w:rsidR="00D65F73" w:rsidRPr="005C26B9" w:rsidRDefault="00980BAD" w:rsidP="00D65F73">
      <w:pPr>
        <w:widowControl/>
        <w:tabs>
          <w:tab w:val="left" w:pos="1701"/>
          <w:tab w:val="left" w:pos="2268"/>
          <w:tab w:val="left" w:pos="2835"/>
        </w:tabs>
        <w:overflowPunct/>
        <w:autoSpaceDE/>
        <w:autoSpaceDN/>
        <w:adjustRightInd/>
        <w:spacing w:after="120" w:line="240" w:lineRule="atLeast"/>
        <w:ind w:right="1134" w:firstLine="0"/>
        <w:textAlignment w:val="auto"/>
        <w:rPr>
          <w:u w:val="single"/>
        </w:rPr>
      </w:pPr>
      <w:r w:rsidRPr="005C26B9">
        <w:rPr>
          <w:u w:val="single"/>
        </w:rPr>
        <w:t>Frage 13 wie folgt ändern:</w:t>
      </w:r>
    </w:p>
    <w:p w14:paraId="33F4F2FF" w14:textId="424E7FD5"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1.</w:t>
      </w:r>
      <w:r w:rsidRPr="005C26B9">
        <w:tab/>
        <w:t xml:space="preserve">Frage 13 in 14 </w:t>
      </w:r>
      <w:proofErr w:type="spellStart"/>
      <w:r w:rsidRPr="005C26B9">
        <w:t>umnummerieren</w:t>
      </w:r>
      <w:proofErr w:type="spellEnd"/>
      <w:r w:rsidRPr="005C26B9">
        <w:t>.</w:t>
      </w:r>
    </w:p>
    <w:p w14:paraId="571AF89A" w14:textId="570E051A" w:rsidR="00D65F73" w:rsidRPr="005C26B9" w:rsidRDefault="00980BAD" w:rsidP="00D65F73">
      <w:pPr>
        <w:widowControl/>
        <w:tabs>
          <w:tab w:val="left" w:pos="1701"/>
          <w:tab w:val="left" w:pos="2268"/>
          <w:tab w:val="left" w:pos="2835"/>
        </w:tabs>
        <w:overflowPunct/>
        <w:autoSpaceDE/>
        <w:autoSpaceDN/>
        <w:adjustRightInd/>
        <w:spacing w:after="120" w:line="240" w:lineRule="atLeast"/>
        <w:ind w:right="1134" w:firstLine="0"/>
        <w:textAlignment w:val="auto"/>
        <w:rPr>
          <w:u w:val="single"/>
        </w:rPr>
      </w:pPr>
      <w:r w:rsidRPr="005C26B9">
        <w:rPr>
          <w:u w:val="single"/>
        </w:rPr>
        <w:t>Frage 14 wie folgt ändern:</w:t>
      </w:r>
    </w:p>
    <w:p w14:paraId="40C00F3A" w14:textId="098A04D6"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1.</w:t>
      </w:r>
      <w:r w:rsidRPr="005C26B9">
        <w:tab/>
        <w:t xml:space="preserve">Frage 14, erster </w:t>
      </w:r>
      <w:proofErr w:type="spellStart"/>
      <w:r w:rsidRPr="005C26B9">
        <w:t>Spielelstrich</w:t>
      </w:r>
      <w:proofErr w:type="spellEnd"/>
      <w:r w:rsidRPr="005C26B9">
        <w:t xml:space="preserve"> in 10.2 </w:t>
      </w:r>
      <w:proofErr w:type="spellStart"/>
      <w:r w:rsidRPr="005C26B9">
        <w:t>umnummerieren</w:t>
      </w:r>
      <w:proofErr w:type="spellEnd"/>
      <w:r w:rsidRPr="005C26B9">
        <w:t>;</w:t>
      </w:r>
    </w:p>
    <w:p w14:paraId="2314F166" w14:textId="7D6690D5"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2.</w:t>
      </w:r>
      <w:r w:rsidRPr="005C26B9">
        <w:tab/>
        <w:t xml:space="preserve">Frage 14, zweiter Spiegelstrich in 7.2 </w:t>
      </w:r>
      <w:proofErr w:type="spellStart"/>
      <w:r w:rsidRPr="005C26B9">
        <w:t>umnummerieren</w:t>
      </w:r>
      <w:proofErr w:type="spellEnd"/>
      <w:r w:rsidRPr="005C26B9">
        <w:t>;</w:t>
      </w:r>
    </w:p>
    <w:p w14:paraId="393053E6" w14:textId="5CB0E6AA" w:rsidR="00EF57F8"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3.</w:t>
      </w:r>
      <w:r w:rsidRPr="005C26B9">
        <w:tab/>
        <w:t xml:space="preserve">[„O“ für die Lade-/Löschstelle bei Frage 7.2 entfernen und es durch </w:t>
      </w:r>
      <w:r w:rsidRPr="005C26B9">
        <w:br/>
        <w:t>„-“ ersetzen].</w:t>
      </w:r>
    </w:p>
    <w:p w14:paraId="6EACDA12" w14:textId="6CFFC3D3"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4.</w:t>
      </w:r>
      <w:r w:rsidRPr="005C26B9">
        <w:tab/>
        <w:t xml:space="preserve">Frage 14, dritter Spiegelstrich in 10.3 </w:t>
      </w:r>
      <w:proofErr w:type="spellStart"/>
      <w:r w:rsidRPr="005C26B9">
        <w:t>umnummerieren</w:t>
      </w:r>
      <w:proofErr w:type="spellEnd"/>
      <w:r w:rsidRPr="005C26B9">
        <w:t>;</w:t>
      </w:r>
    </w:p>
    <w:p w14:paraId="7836E770" w14:textId="16744B10"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5.</w:t>
      </w:r>
      <w:r w:rsidRPr="005C26B9">
        <w:tab/>
        <w:t>Frage 14, vierter Spiegelstrich streichen;</w:t>
      </w:r>
    </w:p>
    <w:p w14:paraId="6D599A1D" w14:textId="3DF7D860"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6.</w:t>
      </w:r>
      <w:r w:rsidRPr="005C26B9">
        <w:tab/>
        <w:t xml:space="preserve">Frage 14 in 15 </w:t>
      </w:r>
      <w:proofErr w:type="spellStart"/>
      <w:r w:rsidRPr="005C26B9">
        <w:t>umnummerieren</w:t>
      </w:r>
      <w:proofErr w:type="spellEnd"/>
      <w:r w:rsidRPr="005C26B9">
        <w:t>;</w:t>
      </w:r>
    </w:p>
    <w:p w14:paraId="217A3011" w14:textId="4CB580BC"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7.</w:t>
      </w:r>
      <w:r w:rsidRPr="005C26B9">
        <w:tab/>
        <w:t xml:space="preserve">Die Überschrift wie folgt ändern: „15. Kontrolle der wichtigsten Betriebsvorschriften </w:t>
      </w:r>
      <w:r w:rsidRPr="005C26B9">
        <w:rPr>
          <w:b/>
          <w:u w:val="single"/>
        </w:rPr>
        <w:t>an Bord</w:t>
      </w:r>
      <w:r w:rsidRPr="005C26B9">
        <w:t>:“</w:t>
      </w:r>
    </w:p>
    <w:p w14:paraId="6792B472" w14:textId="66558548"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8.</w:t>
      </w:r>
      <w:r w:rsidRPr="005C26B9">
        <w:tab/>
        <w:t>Bindestriche durch Zahlen ersetzen (15.1, 15.2, usw.);</w:t>
      </w:r>
    </w:p>
    <w:p w14:paraId="02216311" w14:textId="3BA9CDFC"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ab/>
        <w:t>9.</w:t>
      </w:r>
      <w:r w:rsidRPr="005C26B9">
        <w:tab/>
        <w:t>Die Nummerierung aller Fragen am linken Rand ausrichten;</w:t>
      </w:r>
    </w:p>
    <w:p w14:paraId="55E23AFF" w14:textId="2565AF5F"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10.</w:t>
      </w:r>
      <w:r w:rsidRPr="005C26B9">
        <w:tab/>
        <w:t>Eine neue Frage einfügen „15.2 Sind die Lüftungssysteme und Gasspüranlagen eingeschaltet und betriebsbereit?“ nur für Schiffe</w:t>
      </w:r>
      <w:r w:rsidR="00C67F05">
        <w:t>.</w:t>
      </w:r>
    </w:p>
    <w:p w14:paraId="62FE2ED7" w14:textId="7B043026" w:rsidR="00D65F73" w:rsidRPr="005C26B9" w:rsidRDefault="005C31B0" w:rsidP="00D65F73">
      <w:pPr>
        <w:widowControl/>
        <w:tabs>
          <w:tab w:val="left" w:pos="1701"/>
          <w:tab w:val="left" w:pos="2268"/>
          <w:tab w:val="left" w:pos="2835"/>
        </w:tabs>
        <w:overflowPunct/>
        <w:autoSpaceDE/>
        <w:autoSpaceDN/>
        <w:adjustRightInd/>
        <w:spacing w:after="120" w:line="240" w:lineRule="atLeast"/>
        <w:ind w:right="1134" w:firstLine="0"/>
        <w:textAlignment w:val="auto"/>
        <w:rPr>
          <w:u w:val="single"/>
        </w:rPr>
      </w:pPr>
      <w:r w:rsidRPr="005C26B9">
        <w:rPr>
          <w:u w:val="single"/>
        </w:rPr>
        <w:t>Frage 15 wie folgt ändern:</w:t>
      </w:r>
    </w:p>
    <w:p w14:paraId="4C57D5A8" w14:textId="4A24DDA9"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1.</w:t>
      </w:r>
      <w:r w:rsidRPr="005C26B9">
        <w:tab/>
        <w:t>Bei Frage 15.1, „O“ einfügen für „Lade-/Löschstelle“;</w:t>
      </w:r>
    </w:p>
    <w:p w14:paraId="60AC68EB" w14:textId="065841BB"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2.</w:t>
      </w:r>
      <w:r w:rsidRPr="005C26B9">
        <w:tab/>
        <w:t>Bei Frage 15.2, „O“ einfügen für „Schiff“;</w:t>
      </w:r>
    </w:p>
    <w:p w14:paraId="5141E5DF" w14:textId="69465317"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3.</w:t>
      </w:r>
      <w:r w:rsidRPr="005C26B9">
        <w:tab/>
        <w:t xml:space="preserve">Frage 15.1 in 13.1 </w:t>
      </w:r>
      <w:proofErr w:type="spellStart"/>
      <w:r w:rsidRPr="005C26B9">
        <w:t>umnummerieren</w:t>
      </w:r>
      <w:proofErr w:type="spellEnd"/>
      <w:r w:rsidRPr="005C26B9">
        <w:t>;</w:t>
      </w:r>
    </w:p>
    <w:p w14:paraId="681C886E" w14:textId="43EF9ECC"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4.</w:t>
      </w:r>
      <w:r w:rsidRPr="005C26B9">
        <w:tab/>
        <w:t xml:space="preserve">Frage 15.2 in 13.2 </w:t>
      </w:r>
      <w:proofErr w:type="spellStart"/>
      <w:r w:rsidRPr="005C26B9">
        <w:t>umnummerieren</w:t>
      </w:r>
      <w:proofErr w:type="spellEnd"/>
      <w:r w:rsidRPr="005C26B9">
        <w:t>;</w:t>
      </w:r>
    </w:p>
    <w:p w14:paraId="29AADDCC" w14:textId="1E413C44" w:rsidR="00D65F73" w:rsidRPr="005C26B9" w:rsidRDefault="00D65F73" w:rsidP="00D65F73">
      <w:pPr>
        <w:widowControl/>
        <w:tabs>
          <w:tab w:val="left" w:pos="1701"/>
          <w:tab w:val="left" w:pos="2268"/>
          <w:tab w:val="left" w:pos="2835"/>
        </w:tabs>
        <w:overflowPunct/>
        <w:autoSpaceDE/>
        <w:autoSpaceDN/>
        <w:adjustRightInd/>
        <w:spacing w:after="120" w:line="240" w:lineRule="atLeast"/>
        <w:ind w:left="2268" w:right="1134"/>
        <w:textAlignment w:val="auto"/>
      </w:pPr>
      <w:r w:rsidRPr="005C26B9">
        <w:tab/>
        <w:t>5.</w:t>
      </w:r>
      <w:r w:rsidRPr="005C26B9">
        <w:tab/>
        <w:t>Eine neue Überschrift einfügen: „13. Betriebsdruck“.</w:t>
      </w:r>
    </w:p>
    <w:p w14:paraId="1B0B9BED" w14:textId="6CBB6B0B" w:rsidR="00D65F73" w:rsidRPr="005C26B9" w:rsidRDefault="001F327D" w:rsidP="00D65F73">
      <w:pPr>
        <w:widowControl/>
        <w:tabs>
          <w:tab w:val="left" w:pos="1701"/>
          <w:tab w:val="left" w:pos="2268"/>
          <w:tab w:val="left" w:pos="2835"/>
        </w:tabs>
        <w:overflowPunct/>
        <w:autoSpaceDE/>
        <w:autoSpaceDN/>
        <w:adjustRightInd/>
        <w:spacing w:after="120" w:line="240" w:lineRule="atLeast"/>
        <w:ind w:right="1134" w:firstLine="0"/>
        <w:textAlignment w:val="auto"/>
        <w:rPr>
          <w:u w:val="single"/>
        </w:rPr>
      </w:pPr>
      <w:r w:rsidRPr="005C26B9">
        <w:rPr>
          <w:u w:val="single"/>
        </w:rPr>
        <w:t>Frage 16 nicht ändern.</w:t>
      </w:r>
    </w:p>
    <w:p w14:paraId="4B4D0D72" w14:textId="77777777" w:rsidR="003B2868" w:rsidRDefault="003B2868">
      <w:pPr>
        <w:widowControl/>
        <w:overflowPunct/>
        <w:autoSpaceDE/>
        <w:autoSpaceDN/>
        <w:adjustRightInd/>
        <w:ind w:left="0" w:firstLine="0"/>
        <w:jc w:val="left"/>
        <w:textAlignment w:val="auto"/>
        <w:rPr>
          <w:u w:val="single"/>
        </w:rPr>
      </w:pPr>
      <w:bookmarkStart w:id="13" w:name="_Hlk151394208"/>
      <w:r>
        <w:rPr>
          <w:u w:val="single"/>
        </w:rPr>
        <w:br w:type="page"/>
      </w:r>
    </w:p>
    <w:p w14:paraId="27698B25" w14:textId="49A7F41E" w:rsidR="00D65F73" w:rsidRPr="005C26B9" w:rsidRDefault="001F327D" w:rsidP="00D65F73">
      <w:pPr>
        <w:widowControl/>
        <w:tabs>
          <w:tab w:val="left" w:pos="1701"/>
          <w:tab w:val="left" w:pos="2268"/>
          <w:tab w:val="left" w:pos="2835"/>
        </w:tabs>
        <w:overflowPunct/>
        <w:autoSpaceDE/>
        <w:autoSpaceDN/>
        <w:adjustRightInd/>
        <w:spacing w:after="120" w:line="240" w:lineRule="atLeast"/>
        <w:ind w:right="1134" w:firstLine="0"/>
        <w:textAlignment w:val="auto"/>
        <w:rPr>
          <w:u w:val="single"/>
        </w:rPr>
      </w:pPr>
      <w:r w:rsidRPr="005C26B9">
        <w:rPr>
          <w:u w:val="single"/>
        </w:rPr>
        <w:lastRenderedPageBreak/>
        <w:t>Frage 17 wie folgt ändern:</w:t>
      </w:r>
    </w:p>
    <w:bookmarkEnd w:id="13"/>
    <w:p w14:paraId="170BDF30" w14:textId="16BB0BD3" w:rsidR="00D65F73" w:rsidRPr="005C26B9" w:rsidRDefault="00B3083E" w:rsidP="00D47F7D">
      <w:pPr>
        <w:widowControl/>
        <w:numPr>
          <w:ilvl w:val="1"/>
          <w:numId w:val="14"/>
        </w:numPr>
        <w:suppressAutoHyphens/>
        <w:overflowPunct/>
        <w:autoSpaceDE/>
        <w:autoSpaceDN/>
        <w:adjustRightInd/>
        <w:spacing w:before="120" w:after="120" w:line="276" w:lineRule="auto"/>
        <w:ind w:left="2268" w:right="1134" w:hanging="513"/>
        <w:textAlignment w:val="auto"/>
      </w:pPr>
      <w:r w:rsidRPr="005C26B9">
        <w:t>Eine neue Überschrift einfügen: „17. Überlaufsicherung“;</w:t>
      </w:r>
    </w:p>
    <w:p w14:paraId="129418F9" w14:textId="0A92225B" w:rsidR="00B3083E" w:rsidRPr="005C26B9" w:rsidRDefault="00B3083E" w:rsidP="00D47F7D">
      <w:pPr>
        <w:widowControl/>
        <w:numPr>
          <w:ilvl w:val="1"/>
          <w:numId w:val="14"/>
        </w:numPr>
        <w:suppressAutoHyphens/>
        <w:overflowPunct/>
        <w:autoSpaceDE/>
        <w:autoSpaceDN/>
        <w:adjustRightInd/>
        <w:spacing w:before="120" w:after="120" w:line="276" w:lineRule="auto"/>
        <w:ind w:left="2268" w:right="1134" w:hanging="513"/>
        <w:textAlignment w:val="auto"/>
      </w:pPr>
      <w:r w:rsidRPr="005C26B9">
        <w:t>Die erste Frage 17 erhält folgenden Wortlaut: „</w:t>
      </w:r>
      <w:bookmarkStart w:id="14" w:name="_Hlk151457167"/>
      <w:r w:rsidRPr="005C26B9">
        <w:t>17.</w:t>
      </w:r>
      <w:r w:rsidRPr="005C26B9">
        <w:rPr>
          <w:b/>
          <w:u w:val="single"/>
        </w:rPr>
        <w:t>1</w:t>
      </w:r>
      <w:r w:rsidRPr="005C26B9">
        <w:t xml:space="preserve"> Ist </w:t>
      </w:r>
      <w:r w:rsidRPr="005C26B9">
        <w:rPr>
          <w:b/>
          <w:u w:val="single"/>
        </w:rPr>
        <w:t>die Überlaufsicherung</w:t>
      </w:r>
      <w:r w:rsidRPr="005C26B9">
        <w:t xml:space="preserve"> </w:t>
      </w:r>
      <w:r w:rsidRPr="005C26B9">
        <w:rPr>
          <w:strike/>
        </w:rPr>
        <w:t>das nachfolgende System</w:t>
      </w:r>
      <w:r w:rsidRPr="005C26B9">
        <w:t xml:space="preserve"> </w:t>
      </w:r>
      <w:bookmarkStart w:id="15" w:name="_Hlk151456559"/>
      <w:r w:rsidRPr="005C26B9">
        <w:rPr>
          <w:b/>
          <w:u w:val="single"/>
        </w:rPr>
        <w:t>beim Laden</w:t>
      </w:r>
      <w:r w:rsidRPr="005C26B9">
        <w:t xml:space="preserve"> angeschlossen, betriebsfähig und überprüft</w:t>
      </w:r>
      <w:bookmarkEnd w:id="15"/>
      <w:r w:rsidRPr="005C26B9">
        <w:t>?“</w:t>
      </w:r>
    </w:p>
    <w:bookmarkEnd w:id="14"/>
    <w:p w14:paraId="24B7D0D8" w14:textId="3C3EAD6D" w:rsidR="00D65F73" w:rsidRPr="00666EE5" w:rsidRDefault="00B3083E" w:rsidP="00D65F73">
      <w:pPr>
        <w:widowControl/>
        <w:tabs>
          <w:tab w:val="left" w:pos="1701"/>
          <w:tab w:val="left" w:pos="2268"/>
          <w:tab w:val="left" w:pos="2835"/>
        </w:tabs>
        <w:overflowPunct/>
        <w:autoSpaceDE/>
        <w:autoSpaceDN/>
        <w:adjustRightInd/>
        <w:spacing w:before="120" w:after="120" w:line="276" w:lineRule="auto"/>
        <w:ind w:left="2268" w:right="1134" w:hanging="513"/>
        <w:textAlignment w:val="auto"/>
        <w:rPr>
          <w:strike/>
          <w:highlight w:val="yellow"/>
        </w:rPr>
      </w:pPr>
      <w:r w:rsidRPr="005C26B9">
        <w:rPr>
          <w:strike/>
        </w:rPr>
        <w:t>Auslösung der Überlaufsicherung</w:t>
      </w:r>
    </w:p>
    <w:p w14:paraId="3AD3A338" w14:textId="4DB3D85B" w:rsidR="00D65F73" w:rsidRPr="005C26B9" w:rsidRDefault="00D65F73" w:rsidP="00D65F73">
      <w:pPr>
        <w:widowControl/>
        <w:tabs>
          <w:tab w:val="left" w:pos="1701"/>
          <w:tab w:val="left" w:pos="2268"/>
          <w:tab w:val="left" w:pos="2835"/>
        </w:tabs>
        <w:overflowPunct/>
        <w:autoSpaceDE/>
        <w:autoSpaceDN/>
        <w:adjustRightInd/>
        <w:spacing w:before="120" w:after="120" w:line="276" w:lineRule="auto"/>
        <w:ind w:left="2268" w:right="1134" w:hanging="513"/>
        <w:textAlignment w:val="auto"/>
      </w:pPr>
      <w:r w:rsidRPr="005C26B9">
        <w:rPr>
          <w:strike/>
        </w:rPr>
        <w:t>□ beim Laden □ beim Löschen“</w:t>
      </w:r>
      <w:r w:rsidRPr="005C26B9">
        <w:t>;</w:t>
      </w:r>
    </w:p>
    <w:p w14:paraId="7BF1E65A" w14:textId="3610FBA2" w:rsidR="00F013DF" w:rsidRPr="005C26B9" w:rsidRDefault="00D47F7D" w:rsidP="00C67F05">
      <w:pPr>
        <w:widowControl/>
        <w:suppressAutoHyphens/>
        <w:overflowPunct/>
        <w:autoSpaceDE/>
        <w:autoSpaceDN/>
        <w:adjustRightInd/>
        <w:spacing w:before="120" w:after="120" w:line="276" w:lineRule="auto"/>
        <w:ind w:left="2268" w:right="1134" w:hanging="567"/>
        <w:textAlignment w:val="auto"/>
        <w:rPr>
          <w:strike/>
        </w:rPr>
      </w:pPr>
      <w:r w:rsidRPr="005C26B9">
        <w:t>3.</w:t>
      </w:r>
      <w:r w:rsidRPr="005C26B9">
        <w:tab/>
        <w:t>Die zweite Fragen 17 erhält folgenden Wortlaut:</w:t>
      </w:r>
      <w:r w:rsidRPr="005C26B9">
        <w:rPr>
          <w:b/>
          <w:u w:val="single"/>
        </w:rPr>
        <w:t xml:space="preserve"> „17.3 Ist die </w:t>
      </w:r>
      <w:r w:rsidRPr="005C26B9">
        <w:t xml:space="preserve">Abschaltung der bordeigenen Pumpe von Land aus </w:t>
      </w:r>
      <w:r w:rsidRPr="005C26B9">
        <w:rPr>
          <w:b/>
          <w:u w:val="single"/>
        </w:rPr>
        <w:t>beim Löschen angeschlossen, betriebsfähig und überprüft</w:t>
      </w:r>
      <w:r w:rsidR="00CF2896">
        <w:rPr>
          <w:b/>
          <w:u w:val="single"/>
        </w:rPr>
        <w:t>?</w:t>
      </w:r>
      <w:r w:rsidRPr="005C26B9">
        <w:rPr>
          <w:strike/>
        </w:rPr>
        <w:t xml:space="preserve"> (nur beim Löschen des Schiffes)</w:t>
      </w:r>
    </w:p>
    <w:p w14:paraId="176E3DCA" w14:textId="3FB6ED78" w:rsidR="00D47F7D" w:rsidRPr="005C26B9" w:rsidRDefault="00D47F7D" w:rsidP="00D47F7D">
      <w:pPr>
        <w:widowControl/>
        <w:suppressAutoHyphens/>
        <w:overflowPunct/>
        <w:autoSpaceDE/>
        <w:autoSpaceDN/>
        <w:adjustRightInd/>
        <w:spacing w:before="120" w:after="120" w:line="276" w:lineRule="auto"/>
        <w:ind w:left="2268" w:right="1134" w:hanging="567"/>
        <w:textAlignment w:val="auto"/>
      </w:pPr>
      <w:r w:rsidRPr="005C26B9">
        <w:t>4.</w:t>
      </w:r>
      <w:r w:rsidRPr="005C26B9">
        <w:tab/>
        <w:t>Eine neue Frage einfügen: „17.2 Ist die Überlaufsicherung beim Löschen angeschlossen, betriebsfähig und überprüft?“ für das Schiff und die Lade-/Löschstelle.</w:t>
      </w:r>
    </w:p>
    <w:p w14:paraId="5D5BC8C6" w14:textId="1AAA4595" w:rsidR="00D65F73" w:rsidRPr="005C26B9" w:rsidRDefault="00EB5714" w:rsidP="00D65F73">
      <w:pPr>
        <w:widowControl/>
        <w:tabs>
          <w:tab w:val="left" w:pos="1701"/>
          <w:tab w:val="left" w:pos="2268"/>
          <w:tab w:val="left" w:pos="2835"/>
        </w:tabs>
        <w:overflowPunct/>
        <w:autoSpaceDE/>
        <w:autoSpaceDN/>
        <w:adjustRightInd/>
        <w:spacing w:after="120" w:line="240" w:lineRule="atLeast"/>
        <w:ind w:right="1134" w:firstLine="0"/>
        <w:textAlignment w:val="auto"/>
        <w:rPr>
          <w:u w:val="single"/>
        </w:rPr>
      </w:pPr>
      <w:r w:rsidRPr="005C26B9">
        <w:rPr>
          <w:u w:val="single"/>
        </w:rPr>
        <w:t>Frage 18 wie folgt ändern:</w:t>
      </w:r>
    </w:p>
    <w:p w14:paraId="2CDE5343" w14:textId="5C3C9A9A" w:rsidR="00643673" w:rsidRDefault="00643673" w:rsidP="00643673">
      <w:pPr>
        <w:widowControl/>
        <w:tabs>
          <w:tab w:val="left" w:pos="1701"/>
          <w:tab w:val="left" w:pos="2268"/>
          <w:tab w:val="left" w:pos="2835"/>
        </w:tabs>
        <w:overflowPunct/>
        <w:autoSpaceDE/>
        <w:autoSpaceDN/>
        <w:adjustRightInd/>
        <w:spacing w:after="120" w:line="240" w:lineRule="atLeast"/>
        <w:ind w:left="1701" w:right="1134" w:firstLine="0"/>
        <w:textAlignment w:val="auto"/>
        <w:rPr>
          <w:strike/>
        </w:rPr>
      </w:pPr>
      <w:r w:rsidRPr="00B74CC4">
        <w:rPr>
          <w:u w:val="single"/>
        </w:rPr>
        <w:t>„</w:t>
      </w:r>
      <w:r w:rsidRPr="005C26B9">
        <w:rPr>
          <w:strike/>
        </w:rPr>
        <w:t xml:space="preserve">Nur auszufüllen vor dem Umschlag von Stoffen, für deren Beförderung ein geschlossener Ladetank oder ein offener Ladetank mit </w:t>
      </w:r>
      <w:proofErr w:type="spellStart"/>
      <w:r w:rsidRPr="005C26B9">
        <w:rPr>
          <w:strike/>
        </w:rPr>
        <w:t>Flammendurchschlagsiche</w:t>
      </w:r>
      <w:proofErr w:type="spellEnd"/>
      <w:r w:rsidRPr="005C26B9">
        <w:rPr>
          <w:strike/>
        </w:rPr>
        <w:t>-rungen vorgeschrieben ist:</w:t>
      </w:r>
    </w:p>
    <w:p w14:paraId="7CAA44E9" w14:textId="31B59E50" w:rsidR="00B74CC4" w:rsidRPr="00B74CC4" w:rsidRDefault="00B74CC4" w:rsidP="00643673">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B74CC4">
        <w:t>…“.</w:t>
      </w:r>
    </w:p>
    <w:p w14:paraId="117D0B75" w14:textId="53030237" w:rsidR="00D65F73" w:rsidRPr="005C26B9" w:rsidRDefault="00643673" w:rsidP="00D65F73">
      <w:pPr>
        <w:widowControl/>
        <w:tabs>
          <w:tab w:val="left" w:pos="1701"/>
          <w:tab w:val="left" w:pos="2268"/>
          <w:tab w:val="left" w:pos="2835"/>
        </w:tabs>
        <w:overflowPunct/>
        <w:autoSpaceDE/>
        <w:autoSpaceDN/>
        <w:adjustRightInd/>
        <w:spacing w:after="120" w:line="240" w:lineRule="atLeast"/>
        <w:ind w:right="1134" w:firstLine="0"/>
        <w:textAlignment w:val="auto"/>
        <w:rPr>
          <w:u w:val="single"/>
        </w:rPr>
      </w:pPr>
      <w:r w:rsidRPr="005C26B9">
        <w:rPr>
          <w:u w:val="single"/>
        </w:rPr>
        <w:t>Fragen 19 und 20 wie folgt ändern:</w:t>
      </w:r>
    </w:p>
    <w:p w14:paraId="052D3B82" w14:textId="60995FA6" w:rsidR="00D65F73" w:rsidRPr="005C26B9" w:rsidRDefault="004D0AEA" w:rsidP="00D65F73">
      <w:pPr>
        <w:widowControl/>
        <w:numPr>
          <w:ilvl w:val="1"/>
          <w:numId w:val="13"/>
        </w:numPr>
        <w:suppressAutoHyphens/>
        <w:overflowPunct/>
        <w:autoSpaceDE/>
        <w:autoSpaceDN/>
        <w:adjustRightInd/>
        <w:spacing w:before="120" w:after="120" w:line="276" w:lineRule="auto"/>
        <w:ind w:left="2268" w:right="1134" w:hanging="513"/>
        <w:jc w:val="left"/>
        <w:textAlignment w:val="auto"/>
      </w:pPr>
      <w:r w:rsidRPr="005C26B9">
        <w:t>Die Sterne in den Spalten „Schiff“ und „Lade-/Löschstelle“ von zwei zu einem ändern;</w:t>
      </w:r>
    </w:p>
    <w:p w14:paraId="33509FF4" w14:textId="2B5179E5" w:rsidR="00D65F73" w:rsidRPr="005C26B9" w:rsidRDefault="004D0AEA" w:rsidP="004D0AEA">
      <w:pPr>
        <w:widowControl/>
        <w:numPr>
          <w:ilvl w:val="1"/>
          <w:numId w:val="13"/>
        </w:numPr>
        <w:suppressAutoHyphens/>
        <w:overflowPunct/>
        <w:autoSpaceDE/>
        <w:autoSpaceDN/>
        <w:adjustRightInd/>
        <w:spacing w:before="120" w:after="120" w:line="276" w:lineRule="auto"/>
        <w:ind w:left="2268" w:right="1134" w:hanging="513"/>
        <w:textAlignment w:val="auto"/>
      </w:pPr>
      <w:r w:rsidRPr="005C26B9">
        <w:t>Die zugehörige Fußnote entsprechend von zwei zu einem Stern ändern;</w:t>
      </w:r>
    </w:p>
    <w:p w14:paraId="3715102F" w14:textId="48D69945" w:rsidR="00D65F73" w:rsidRPr="005C26B9" w:rsidRDefault="00FE01F5" w:rsidP="00D65F73">
      <w:pPr>
        <w:widowControl/>
        <w:numPr>
          <w:ilvl w:val="1"/>
          <w:numId w:val="13"/>
        </w:numPr>
        <w:suppressAutoHyphens/>
        <w:overflowPunct/>
        <w:autoSpaceDE/>
        <w:autoSpaceDN/>
        <w:adjustRightInd/>
        <w:spacing w:before="120" w:after="120" w:line="276" w:lineRule="auto"/>
        <w:ind w:left="2268" w:right="1134" w:hanging="513"/>
        <w:jc w:val="left"/>
        <w:textAlignment w:val="auto"/>
      </w:pPr>
      <w:r w:rsidRPr="005C26B9">
        <w:t xml:space="preserve">Frage 20 in 19.2 </w:t>
      </w:r>
      <w:proofErr w:type="spellStart"/>
      <w:r w:rsidRPr="005C26B9">
        <w:t>umnummerieren</w:t>
      </w:r>
      <w:proofErr w:type="spellEnd"/>
      <w:r w:rsidRPr="005C26B9">
        <w:t xml:space="preserve">; </w:t>
      </w:r>
    </w:p>
    <w:p w14:paraId="3E1AABEC" w14:textId="1E529726" w:rsidR="00D65F73" w:rsidRPr="005C26B9" w:rsidRDefault="00162424" w:rsidP="00D65F73">
      <w:pPr>
        <w:widowControl/>
        <w:numPr>
          <w:ilvl w:val="1"/>
          <w:numId w:val="13"/>
        </w:numPr>
        <w:suppressAutoHyphens/>
        <w:overflowPunct/>
        <w:autoSpaceDE/>
        <w:autoSpaceDN/>
        <w:adjustRightInd/>
        <w:spacing w:before="120" w:after="120" w:line="276" w:lineRule="auto"/>
        <w:ind w:left="2268" w:right="1134" w:hanging="513"/>
        <w:jc w:val="left"/>
        <w:textAlignment w:val="auto"/>
      </w:pPr>
      <w:r w:rsidRPr="005C26B9">
        <w:t>Folgenden Text nach dem Fragezeichen von Frage 19.2 einfügen: „(vereinbarte Temperatur__ °C)“;</w:t>
      </w:r>
    </w:p>
    <w:p w14:paraId="74B39B69" w14:textId="4B1B0AD6" w:rsidR="00FE01F5" w:rsidRPr="005C26B9" w:rsidRDefault="00FE01F5" w:rsidP="00462A37">
      <w:pPr>
        <w:widowControl/>
        <w:numPr>
          <w:ilvl w:val="1"/>
          <w:numId w:val="13"/>
        </w:numPr>
        <w:tabs>
          <w:tab w:val="left" w:pos="5103"/>
        </w:tabs>
        <w:suppressAutoHyphens/>
        <w:overflowPunct/>
        <w:autoSpaceDE/>
        <w:autoSpaceDN/>
        <w:adjustRightInd/>
        <w:spacing w:before="120" w:after="120" w:line="276" w:lineRule="auto"/>
        <w:ind w:left="2268" w:right="1134" w:hanging="513"/>
        <w:textAlignment w:val="auto"/>
      </w:pPr>
      <w:r w:rsidRPr="005C26B9">
        <w:t>Eine neue Frage einfügen: „19.3</w:t>
      </w:r>
      <w:r w:rsidRPr="005C26B9">
        <w:tab/>
        <w:t>Sind unter den Anschlüssen für tiefgekühlt verflüssigte Gase geeignete Einrichtungen zum Auffangen von ausgelaufenen Flüssigkeiten vorhanden und sind diese leer?“ für Schiff und Lade-/Löschstelle;</w:t>
      </w:r>
    </w:p>
    <w:p w14:paraId="2BF1B7B9" w14:textId="098DF4BF" w:rsidR="00D65F73" w:rsidRPr="005C26B9" w:rsidRDefault="00E32613" w:rsidP="00E32613">
      <w:pPr>
        <w:widowControl/>
        <w:numPr>
          <w:ilvl w:val="1"/>
          <w:numId w:val="13"/>
        </w:numPr>
        <w:suppressAutoHyphens/>
        <w:overflowPunct/>
        <w:autoSpaceDE/>
        <w:autoSpaceDN/>
        <w:adjustRightInd/>
        <w:spacing w:before="120" w:after="120" w:line="276" w:lineRule="auto"/>
        <w:ind w:left="2268" w:right="1134" w:hanging="513"/>
        <w:textAlignment w:val="auto"/>
      </w:pPr>
      <w:r w:rsidRPr="005C26B9">
        <w:t>[„O“ für die Lade-/Löschstelle bei Fragen 19.1 und 19.4 entfernen].</w:t>
      </w:r>
    </w:p>
    <w:p w14:paraId="7321FBD6" w14:textId="6640B6AF" w:rsidR="00D65F73" w:rsidRPr="005C26B9" w:rsidRDefault="004D0AEA"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Die Fragen in numerisch aufsteigender Reihenfolge neuordnen.</w:t>
      </w:r>
    </w:p>
    <w:p w14:paraId="05804D34" w14:textId="77777777" w:rsidR="004D0AEA" w:rsidRPr="005C26B9" w:rsidRDefault="004D0AEA" w:rsidP="00D65F73">
      <w:pPr>
        <w:widowControl/>
        <w:tabs>
          <w:tab w:val="left" w:pos="1701"/>
          <w:tab w:val="left" w:pos="2268"/>
          <w:tab w:val="left" w:pos="2835"/>
        </w:tabs>
        <w:overflowPunct/>
        <w:autoSpaceDE/>
        <w:autoSpaceDN/>
        <w:adjustRightInd/>
        <w:spacing w:after="120" w:line="240" w:lineRule="atLeast"/>
        <w:ind w:right="1134" w:firstLine="0"/>
        <w:textAlignment w:val="auto"/>
      </w:pPr>
    </w:p>
    <w:p w14:paraId="79C73374" w14:textId="23E31622" w:rsidR="00D65F73" w:rsidRPr="005C26B9" w:rsidRDefault="00D65F73" w:rsidP="00D65F73">
      <w:pPr>
        <w:keepNext/>
        <w:keepLines/>
        <w:widowControl/>
        <w:tabs>
          <w:tab w:val="right" w:pos="851"/>
        </w:tabs>
        <w:overflowPunct/>
        <w:autoSpaceDE/>
        <w:autoSpaceDN/>
        <w:adjustRightInd/>
        <w:spacing w:before="240" w:after="120" w:line="240" w:lineRule="exact"/>
        <w:ind w:right="1134"/>
        <w:jc w:val="left"/>
        <w:textAlignment w:val="auto"/>
        <w:outlineLvl w:val="3"/>
        <w:rPr>
          <w:b/>
        </w:rPr>
      </w:pPr>
      <w:r w:rsidRPr="005C26B9">
        <w:rPr>
          <w:b/>
        </w:rPr>
        <w:tab/>
        <w:t>v.</w:t>
      </w:r>
      <w:r w:rsidRPr="005C26B9">
        <w:rPr>
          <w:b/>
        </w:rPr>
        <w:tab/>
        <w:t>Zu: Erklärung</w:t>
      </w:r>
    </w:p>
    <w:p w14:paraId="6A0DECF0" w14:textId="64EB8761" w:rsidR="00D65F73" w:rsidRPr="005C26B9" w:rsidRDefault="00D65F73" w:rsidP="00D65F73">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sym w:font="Symbol" w:char="F02D"/>
      </w:r>
      <w:r w:rsidRPr="005C26B9">
        <w:t xml:space="preserve"> Nach der Überschrift Erklärung folgenden Text einfügen:</w:t>
      </w:r>
    </w:p>
    <w:p w14:paraId="778089D3"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rPr>
          <w:b/>
          <w:bCs/>
        </w:rPr>
      </w:pPr>
      <w:r w:rsidRPr="005C26B9">
        <w:rPr>
          <w:b/>
        </w:rPr>
        <w:t>„Allgemeine Informationen</w:t>
      </w:r>
    </w:p>
    <w:p w14:paraId="19346219"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rPr>
          <w:b/>
          <w:bCs/>
        </w:rPr>
      </w:pPr>
      <w:r w:rsidRPr="005C26B9">
        <w:rPr>
          <w:b/>
        </w:rPr>
        <w:t>Angaben zum Schiff</w:t>
      </w:r>
    </w:p>
    <w:p w14:paraId="09A40D50"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Bei „Schiffstyp“ den Typ des Schiffs, die Bauart des Ladetanks, den Typ des Ladetanks und den Öffnungsdruck der Überdruckventile / Hochgeschwindigkeitsventile / Sicherheitsventile gemäß den Begriffsbestimmungen in Abschnitt 1.2.1 und dem Zulassungszeugnis (z. B. C-2-2-50) angeben.</w:t>
      </w:r>
    </w:p>
    <w:p w14:paraId="1D37C3E4" w14:textId="77777777" w:rsidR="003B2868" w:rsidRDefault="003B2868">
      <w:pPr>
        <w:widowControl/>
        <w:overflowPunct/>
        <w:autoSpaceDE/>
        <w:autoSpaceDN/>
        <w:adjustRightInd/>
        <w:ind w:left="0" w:firstLine="0"/>
        <w:jc w:val="left"/>
        <w:textAlignment w:val="auto"/>
        <w:rPr>
          <w:b/>
        </w:rPr>
      </w:pPr>
      <w:r>
        <w:rPr>
          <w:b/>
        </w:rPr>
        <w:br w:type="page"/>
      </w:r>
    </w:p>
    <w:p w14:paraId="759F5A53" w14:textId="6609B37E" w:rsidR="0068785F" w:rsidRPr="005C26B9" w:rsidRDefault="0068785F" w:rsidP="0068785F">
      <w:pPr>
        <w:widowControl/>
        <w:suppressAutoHyphens/>
        <w:overflowPunct/>
        <w:autoSpaceDE/>
        <w:autoSpaceDN/>
        <w:adjustRightInd/>
        <w:spacing w:after="120" w:line="240" w:lineRule="atLeast"/>
        <w:ind w:left="1701" w:right="1134" w:firstLine="0"/>
        <w:textAlignment w:val="auto"/>
        <w:rPr>
          <w:b/>
          <w:bCs/>
        </w:rPr>
      </w:pPr>
      <w:r w:rsidRPr="005C26B9">
        <w:rPr>
          <w:b/>
        </w:rPr>
        <w:lastRenderedPageBreak/>
        <w:t>Angaben zur letzten Ladung</w:t>
      </w:r>
    </w:p>
    <w:p w14:paraId="7D591F0E"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Dies betrifft die letzte Ladung aller zu ladenden Tanks.</w:t>
      </w:r>
    </w:p>
    <w:p w14:paraId="26885374" w14:textId="77777777" w:rsidR="0068785F" w:rsidRPr="005C26B9" w:rsidRDefault="0068785F" w:rsidP="0068785F">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C85CB9">
        <w:t>Für „Entladen/leer/gasfrei“ angeben, ob der Ladetank entladen, leer oder gasfrei ist, Gasfreiheit ist nachzuweisen.</w:t>
      </w:r>
    </w:p>
    <w:p w14:paraId="5F09547E"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rPr>
          <w:b/>
          <w:bCs/>
        </w:rPr>
      </w:pPr>
      <w:r w:rsidRPr="005C26B9">
        <w:rPr>
          <w:b/>
        </w:rPr>
        <w:t>Angaben zum Laden oder Löschen</w:t>
      </w:r>
    </w:p>
    <w:p w14:paraId="03FB6215"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 xml:space="preserve">Es sollte eindeutig sein, auf welchen Ladetank sich die Angabe „Ladetank </w:t>
      </w:r>
      <w:proofErr w:type="spellStart"/>
      <w:r w:rsidRPr="005C26B9">
        <w:t>Nr</w:t>
      </w:r>
      <w:proofErr w:type="spellEnd"/>
      <w:r w:rsidRPr="005C26B9">
        <w:t xml:space="preserve"> (n) des Schiffs“ bezieht. Gegebenenfalls sind zusätzliche Informationen zur Unterscheidung der Ladetanks hinzuzufügen (z. B. „Steuerbord 1-1“). </w:t>
      </w:r>
    </w:p>
    <w:p w14:paraId="5DEE8037"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 xml:space="preserve">Die „geschätzte Nachlaufmenge“ ist die maximale Produktmenge, die nach Beendigung des aktiven Ladens oder Löschens noch fließen wird. Es handelt sich um die im Schlauch oder </w:t>
      </w:r>
      <w:proofErr w:type="spellStart"/>
      <w:r w:rsidRPr="005C26B9">
        <w:t>Ladearm</w:t>
      </w:r>
      <w:proofErr w:type="spellEnd"/>
      <w:r w:rsidRPr="005C26B9">
        <w:t xml:space="preserve"> verbleibende Produktmenge, die ab dem letzten geschlossenen Ventil geschätzt wird, ausgedrückt in Litern. In der Praxis sollte die Menge, bei der das Laden in der letzten Phase gestoppt wird, vereinbart werden, um die Nachlaufmenge sicher aufnehmen zu können.</w:t>
      </w:r>
    </w:p>
    <w:p w14:paraId="21B9ADDA" w14:textId="578398BD"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Der „maximal zulässige Druck im Ladetank“ bezieht sich auf den Höchstdruck</w:t>
      </w:r>
      <w:r w:rsidRPr="005C26B9">
        <w:rPr>
          <w:rStyle w:val="Appelnotedebasdep"/>
        </w:rPr>
        <w:footnoteReference w:id="3"/>
      </w:r>
      <w:r w:rsidRPr="005C26B9">
        <w:t xml:space="preserve"> des Hochgeschwindigkeitsventils.“</w:t>
      </w:r>
      <w:r w:rsidR="00C85CB9">
        <w:t>.</w:t>
      </w:r>
    </w:p>
    <w:p w14:paraId="2F85A966" w14:textId="3704EC3B" w:rsidR="00C349C3" w:rsidRPr="005C26B9" w:rsidRDefault="00C349C3" w:rsidP="00C349C3">
      <w:pPr>
        <w:widowControl/>
        <w:suppressAutoHyphens/>
        <w:overflowPunct/>
        <w:autoSpaceDE/>
        <w:autoSpaceDN/>
        <w:adjustRightInd/>
        <w:spacing w:after="120" w:line="240" w:lineRule="atLeast"/>
        <w:ind w:right="1134" w:firstLine="567"/>
        <w:textAlignment w:val="auto"/>
      </w:pPr>
      <w:r w:rsidRPr="005C26B9">
        <w:sym w:font="Symbol" w:char="F02D"/>
      </w:r>
      <w:r w:rsidRPr="005C26B9">
        <w:t xml:space="preserve"> Eine neue Überschrift „</w:t>
      </w:r>
      <w:r w:rsidRPr="005C26B9">
        <w:rPr>
          <w:b/>
        </w:rPr>
        <w:t>Fragen</w:t>
      </w:r>
      <w:r w:rsidRPr="005C26B9">
        <w:t>“ einfügen, gefolgt von folgendem Text:</w:t>
      </w:r>
    </w:p>
    <w:p w14:paraId="529C2521" w14:textId="2F8664CB" w:rsidR="00C349C3" w:rsidRPr="005C26B9" w:rsidRDefault="005C3291" w:rsidP="00C349C3">
      <w:pPr>
        <w:widowControl/>
        <w:tabs>
          <w:tab w:val="left" w:pos="1701"/>
          <w:tab w:val="left" w:pos="2268"/>
          <w:tab w:val="left" w:pos="2835"/>
        </w:tabs>
        <w:overflowPunct/>
        <w:autoSpaceDE/>
        <w:autoSpaceDN/>
        <w:adjustRightInd/>
        <w:spacing w:after="120" w:line="240" w:lineRule="atLeast"/>
        <w:ind w:left="1701" w:right="1134" w:firstLine="0"/>
        <w:textAlignment w:val="auto"/>
        <w:rPr>
          <w:caps/>
        </w:rPr>
      </w:pPr>
      <w:r w:rsidRPr="00C85CB9">
        <w:t>„Die Liste muss nach dem Anschluss der für den Umschlag vorgesehenen Leitungen und vor Umschlagsbeginn in zweifacher Ausfertigung ausgefüllt und vom Schiffsführer oder einer von den benannten verantwortlichen Personen an Bord und an der Landanlage beauftragten Person, wie in Absatz 7.2.4.10.1 beschrieben, unterschrieben werden.“</w:t>
      </w:r>
      <w:r w:rsidR="00C85CB9" w:rsidRPr="00C85CB9">
        <w:t>.</w:t>
      </w:r>
    </w:p>
    <w:p w14:paraId="4B49491D" w14:textId="7CAA6234" w:rsidR="00C349C3" w:rsidRPr="005C26B9" w:rsidRDefault="00C349C3" w:rsidP="00C349C3">
      <w:pPr>
        <w:widowControl/>
        <w:suppressAutoHyphens/>
        <w:overflowPunct/>
        <w:autoSpaceDE/>
        <w:autoSpaceDN/>
        <w:adjustRightInd/>
        <w:spacing w:after="120" w:line="240" w:lineRule="atLeast"/>
        <w:ind w:right="1134" w:firstLine="567"/>
        <w:textAlignment w:val="auto"/>
      </w:pPr>
      <w:r w:rsidRPr="005C26B9">
        <w:sym w:font="Symbol" w:char="F02D"/>
      </w:r>
      <w:r w:rsidRPr="005C26B9">
        <w:t xml:space="preserve"> Den Abschnitt „</w:t>
      </w:r>
      <w:r w:rsidRPr="005C26B9">
        <w:rPr>
          <w:b/>
        </w:rPr>
        <w:t>Erklärung</w:t>
      </w:r>
      <w:r w:rsidRPr="005C26B9">
        <w:t>“ wie folgt ändern:</w:t>
      </w:r>
    </w:p>
    <w:p w14:paraId="41235E64" w14:textId="78D8779B" w:rsidR="0068785F" w:rsidRPr="005C26B9" w:rsidRDefault="00245224" w:rsidP="0068785F">
      <w:pPr>
        <w:widowControl/>
        <w:suppressAutoHyphens/>
        <w:overflowPunct/>
        <w:autoSpaceDE/>
        <w:autoSpaceDN/>
        <w:adjustRightInd/>
        <w:spacing w:after="120" w:line="240" w:lineRule="atLeast"/>
        <w:ind w:left="1701" w:right="1134" w:firstLine="0"/>
        <w:textAlignment w:val="auto"/>
      </w:pPr>
      <w:r w:rsidRPr="005C26B9">
        <w:t>Einfügen: „</w:t>
      </w:r>
      <w:r w:rsidRPr="005C26B9">
        <w:rPr>
          <w:b/>
        </w:rPr>
        <w:t>Frage 1</w:t>
      </w:r>
    </w:p>
    <w:p w14:paraId="04E8F581"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Vor dem Beladen prüfen beide Beteiligte anhand der Stoffliste für das Schiff, ob das Schiff diese Ladung befördern darf.</w:t>
      </w:r>
    </w:p>
    <w:p w14:paraId="781EFACD" w14:textId="35513F95"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Siehe auch 1.4.2.2.1a, 1.4.3.3n, 7.2.1.21.“</w:t>
      </w:r>
    </w:p>
    <w:p w14:paraId="5788795E"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rPr>
          <w:b/>
          <w:bCs/>
        </w:rPr>
      </w:pPr>
      <w:r w:rsidRPr="005C26B9">
        <w:rPr>
          <w:b/>
        </w:rPr>
        <w:t>Frage 2</w:t>
      </w:r>
    </w:p>
    <w:p w14:paraId="29A4DE65" w14:textId="0689BFCD"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(Bleibt offen)“.</w:t>
      </w:r>
    </w:p>
    <w:p w14:paraId="34F49AF7"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rPr>
          <w:b/>
          <w:bCs/>
        </w:rPr>
      </w:pPr>
      <w:r w:rsidRPr="005C26B9">
        <w:rPr>
          <w:b/>
        </w:rPr>
        <w:t>Frage 3</w:t>
      </w:r>
    </w:p>
    <w:p w14:paraId="26E9BA24" w14:textId="4E3FC6B5" w:rsidR="0068785F" w:rsidRPr="005C26B9" w:rsidRDefault="00245224" w:rsidP="0068785F">
      <w:pPr>
        <w:widowControl/>
        <w:suppressAutoHyphens/>
        <w:overflowPunct/>
        <w:autoSpaceDE/>
        <w:autoSpaceDN/>
        <w:adjustRightInd/>
        <w:spacing w:after="120" w:line="240" w:lineRule="atLeast"/>
        <w:ind w:left="1701" w:right="1134" w:firstLine="0"/>
        <w:textAlignment w:val="auto"/>
      </w:pPr>
      <w:r w:rsidRPr="005C26B9">
        <w:t>Einen neuen Absatz mit folgendem Wortlaut hinzufügen:</w:t>
      </w:r>
    </w:p>
    <w:p w14:paraId="6F96CAB2" w14:textId="1B75A52B" w:rsidR="0068785F" w:rsidRPr="005C26B9" w:rsidRDefault="00245224" w:rsidP="0068785F">
      <w:pPr>
        <w:widowControl/>
        <w:suppressAutoHyphens/>
        <w:overflowPunct/>
        <w:autoSpaceDE/>
        <w:autoSpaceDN/>
        <w:adjustRightInd/>
        <w:spacing w:after="120" w:line="240" w:lineRule="atLeast"/>
        <w:ind w:left="1701" w:right="1134" w:firstLine="0"/>
        <w:textAlignment w:val="auto"/>
      </w:pPr>
      <w:r w:rsidRPr="005C26B9">
        <w:t>„Siehe auch 1.1.4.6, 7.2.4.76, 7.2.5.3.“.</w:t>
      </w:r>
    </w:p>
    <w:p w14:paraId="06EB03C8"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rPr>
          <w:b/>
          <w:bCs/>
        </w:rPr>
      </w:pPr>
      <w:r w:rsidRPr="005C26B9">
        <w:rPr>
          <w:b/>
        </w:rPr>
        <w:t>Frage 4</w:t>
      </w:r>
    </w:p>
    <w:p w14:paraId="7EA3922E" w14:textId="77777777" w:rsidR="00245224" w:rsidRPr="005C26B9" w:rsidRDefault="00245224" w:rsidP="00245224">
      <w:pPr>
        <w:widowControl/>
        <w:suppressAutoHyphens/>
        <w:overflowPunct/>
        <w:autoSpaceDE/>
        <w:autoSpaceDN/>
        <w:adjustRightInd/>
        <w:spacing w:after="120" w:line="240" w:lineRule="atLeast"/>
        <w:ind w:left="1701" w:right="1134" w:firstLine="0"/>
        <w:textAlignment w:val="auto"/>
      </w:pPr>
      <w:r w:rsidRPr="005C26B9">
        <w:t>Einen neuen Absatz mit folgendem Wortlaut hinzufügen:</w:t>
      </w:r>
    </w:p>
    <w:p w14:paraId="7B4CC73A" w14:textId="51D59BFB" w:rsidR="0068785F" w:rsidRPr="005C26B9" w:rsidRDefault="00245224" w:rsidP="0068785F">
      <w:pPr>
        <w:widowControl/>
        <w:suppressAutoHyphens/>
        <w:overflowPunct/>
        <w:autoSpaceDE/>
        <w:autoSpaceDN/>
        <w:adjustRightInd/>
        <w:spacing w:after="120" w:line="240" w:lineRule="atLeast"/>
        <w:ind w:left="1701" w:right="1134" w:firstLine="0"/>
        <w:textAlignment w:val="auto"/>
      </w:pPr>
      <w:r w:rsidRPr="005C26B9">
        <w:t>„Siehe auch 1.4.3.3 q), 1.4.3.7.1 g)“</w:t>
      </w:r>
      <w:r w:rsidR="00C85CB9">
        <w:t>.</w:t>
      </w:r>
    </w:p>
    <w:p w14:paraId="4B8401D1" w14:textId="2AA4DC13" w:rsidR="0068785F" w:rsidRPr="005C26B9" w:rsidRDefault="00245224" w:rsidP="0068785F">
      <w:pPr>
        <w:widowControl/>
        <w:suppressAutoHyphens/>
        <w:overflowPunct/>
        <w:autoSpaceDE/>
        <w:autoSpaceDN/>
        <w:adjustRightInd/>
        <w:spacing w:after="120" w:line="240" w:lineRule="atLeast"/>
        <w:ind w:left="1701" w:right="1134" w:firstLine="0"/>
        <w:textAlignment w:val="auto"/>
      </w:pPr>
      <w:r w:rsidRPr="005C26B9">
        <w:t>Einfügen: „</w:t>
      </w:r>
      <w:r w:rsidRPr="005C26B9">
        <w:rPr>
          <w:b/>
        </w:rPr>
        <w:t>Frage 5</w:t>
      </w:r>
    </w:p>
    <w:p w14:paraId="22469D26" w14:textId="0ACDDD07"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Siehe auch 7.2.4.53.“</w:t>
      </w:r>
      <w:r w:rsidR="00C85CB9">
        <w:t>.</w:t>
      </w:r>
    </w:p>
    <w:p w14:paraId="081A4B4A" w14:textId="77777777" w:rsidR="003B2868" w:rsidRDefault="003B2868">
      <w:pPr>
        <w:widowControl/>
        <w:overflowPunct/>
        <w:autoSpaceDE/>
        <w:autoSpaceDN/>
        <w:adjustRightInd/>
        <w:ind w:left="0" w:firstLine="0"/>
        <w:jc w:val="left"/>
        <w:textAlignment w:val="auto"/>
        <w:rPr>
          <w:b/>
        </w:rPr>
      </w:pPr>
      <w:r>
        <w:rPr>
          <w:b/>
        </w:rPr>
        <w:br w:type="page"/>
      </w:r>
    </w:p>
    <w:p w14:paraId="0A0775B4" w14:textId="7F62B081" w:rsidR="0068785F" w:rsidRPr="005C26B9" w:rsidRDefault="0068785F" w:rsidP="0068785F">
      <w:pPr>
        <w:widowControl/>
        <w:suppressAutoHyphens/>
        <w:overflowPunct/>
        <w:autoSpaceDE/>
        <w:autoSpaceDN/>
        <w:adjustRightInd/>
        <w:spacing w:after="120" w:line="240" w:lineRule="atLeast"/>
        <w:ind w:left="1701" w:right="1134" w:firstLine="0"/>
        <w:textAlignment w:val="auto"/>
        <w:rPr>
          <w:b/>
          <w:bCs/>
        </w:rPr>
      </w:pPr>
      <w:r w:rsidRPr="005C26B9">
        <w:rPr>
          <w:b/>
        </w:rPr>
        <w:lastRenderedPageBreak/>
        <w:t>Frage 6</w:t>
      </w:r>
    </w:p>
    <w:p w14:paraId="5B3B2506" w14:textId="64D01676" w:rsidR="0068785F" w:rsidRPr="005C26B9" w:rsidRDefault="00245224" w:rsidP="0068785F">
      <w:pPr>
        <w:widowControl/>
        <w:suppressAutoHyphens/>
        <w:overflowPunct/>
        <w:autoSpaceDE/>
        <w:autoSpaceDN/>
        <w:adjustRightInd/>
        <w:spacing w:after="120" w:line="240" w:lineRule="atLeast"/>
        <w:ind w:left="1701" w:right="1134" w:firstLine="0"/>
        <w:textAlignment w:val="auto"/>
      </w:pPr>
      <w:r w:rsidRPr="005C26B9">
        <w:t>„Der letzte Satz erhält folgenden Wortlaut: „Ebenso müssen alle Flanschverbindungen mit den passenden Dichtungen und genügend Befestigungsmitteln oder anderen Arten von geeigneten Kupplungen (z.B. Klauenkupplung) versehen sein, damit Leckage ausgeschlossen ist.“.</w:t>
      </w:r>
    </w:p>
    <w:p w14:paraId="07083E96"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Für 6.1, Siehe auch 9.3.x.25.</w:t>
      </w:r>
    </w:p>
    <w:p w14:paraId="6255A714" w14:textId="7D89FF9C"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Für 6.3, Siehe auch 1.4.3.3 t), 1.4.3.7.1 k).“</w:t>
      </w:r>
    </w:p>
    <w:p w14:paraId="0AF79903" w14:textId="6330EA8E" w:rsidR="0068785F" w:rsidRPr="005C26B9" w:rsidRDefault="00245224" w:rsidP="0068785F">
      <w:pPr>
        <w:keepNext/>
        <w:widowControl/>
        <w:suppressAutoHyphens/>
        <w:overflowPunct/>
        <w:autoSpaceDE/>
        <w:autoSpaceDN/>
        <w:adjustRightInd/>
        <w:spacing w:after="120" w:line="240" w:lineRule="atLeast"/>
        <w:ind w:left="1701" w:right="1134" w:firstLine="0"/>
        <w:textAlignment w:val="auto"/>
        <w:rPr>
          <w:b/>
          <w:bCs/>
        </w:rPr>
      </w:pPr>
      <w:r w:rsidRPr="005C26B9">
        <w:t>Einfügen: „</w:t>
      </w:r>
      <w:r w:rsidRPr="005C26B9">
        <w:rPr>
          <w:b/>
        </w:rPr>
        <w:t>Frage 7</w:t>
      </w:r>
    </w:p>
    <w:p w14:paraId="57B5CD66"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Alle Öffnungen der Gasabfuhrleitungen und Landanschlüsse, die zum Laden und Löschen verwendet werden, müssen mit Sicherheitsventilen versehen sein. Alle Öffnungen, die nicht zum Laden und Löschen verwendet werden, müssen mit einem Blindflansch versehen sein.</w:t>
      </w:r>
    </w:p>
    <w:p w14:paraId="74959C91"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rPr>
          <w:b/>
          <w:bCs/>
        </w:rPr>
      </w:pPr>
      <w:r w:rsidRPr="005C26B9">
        <w:rPr>
          <w:b/>
        </w:rPr>
        <w:t>Frage 8</w:t>
      </w:r>
    </w:p>
    <w:p w14:paraId="2AA450B3"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 xml:space="preserve">Der Behälter zur Aufnahme eventueller </w:t>
      </w:r>
      <w:proofErr w:type="spellStart"/>
      <w:r w:rsidRPr="005C26B9">
        <w:t>Leckflüssigkeiten</w:t>
      </w:r>
      <w:proofErr w:type="spellEnd"/>
      <w:r w:rsidRPr="005C26B9">
        <w:t xml:space="preserve"> muss mit dem metallischen Schiffskörper geerdet sein. Die Rohrverbindungen müssen vor dem Anschließen oder Lösen druckentlastet werden, und die geringste Produktmenge, die freigesetzt werden kann, muss in dem Behälter aufgefangen werden.</w:t>
      </w:r>
    </w:p>
    <w:p w14:paraId="7CB8BDC3"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Siehe auch 7.2.4.16.5.</w:t>
      </w:r>
    </w:p>
    <w:p w14:paraId="5654E0C4"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rPr>
          <w:b/>
          <w:bCs/>
        </w:rPr>
      </w:pPr>
      <w:r w:rsidRPr="005C26B9">
        <w:rPr>
          <w:b/>
        </w:rPr>
        <w:t>Frage 9</w:t>
      </w:r>
    </w:p>
    <w:p w14:paraId="3AE5C6EF" w14:textId="77777777" w:rsidR="00245224" w:rsidRPr="005C26B9" w:rsidRDefault="00245224" w:rsidP="00245224">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0D184F">
        <w:t>Die geeignete Lüftungseinrichtung (Ventilator, Flammendurchschlagsicherungen und Verbindungen) sollte, vor Beginn des Ladens und Löschens, von den Lade-/Löschleitungen ausgebaut werden.</w:t>
      </w:r>
    </w:p>
    <w:p w14:paraId="1C0D9CB6" w14:textId="1F6CCCE5" w:rsidR="00245224" w:rsidRPr="005C26B9" w:rsidRDefault="00245224" w:rsidP="00245224">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5C26B9">
        <w:t>Für 9.1, siehe auch 7.2.3.25.1, 7.2.3.25.2.</w:t>
      </w:r>
    </w:p>
    <w:p w14:paraId="5141BC72" w14:textId="0F922C52" w:rsidR="00245224" w:rsidRPr="005C26B9" w:rsidRDefault="00245224" w:rsidP="00245224">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5C26B9">
        <w:t>Für 9.2, siehe auch 7.2.3.7, 7.2.3.25.1, 7.2.3.25.2.“</w:t>
      </w:r>
      <w:r w:rsidR="000D184F">
        <w:t>.</w:t>
      </w:r>
    </w:p>
    <w:p w14:paraId="53E9DE1C" w14:textId="63004A0A"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rPr>
          <w:b/>
        </w:rPr>
        <w:t xml:space="preserve">Frage 10: </w:t>
      </w:r>
      <w:r w:rsidRPr="005C26B9">
        <w:t>am Ende hinzufügen:</w:t>
      </w:r>
    </w:p>
    <w:p w14:paraId="40143798" w14:textId="3E35A8EB" w:rsidR="00980D40" w:rsidRPr="005C26B9" w:rsidRDefault="00980D40" w:rsidP="00980D40">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5C26B9">
        <w:t>„Für 10.1, siehe auch 1.4.3.7.1 l), 1.4.3.3 u).</w:t>
      </w:r>
    </w:p>
    <w:p w14:paraId="62A587D3" w14:textId="1261AA78" w:rsidR="00980D40" w:rsidRPr="005C26B9" w:rsidRDefault="00980D40" w:rsidP="00980D40">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5C26B9">
        <w:t>Für 10.2, siehe auch 7.2.4.40.</w:t>
      </w:r>
    </w:p>
    <w:p w14:paraId="0358A00B" w14:textId="75BAF2BE" w:rsidR="00980D40" w:rsidRPr="005C26B9" w:rsidRDefault="00980D40" w:rsidP="00980D40">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5C26B9">
        <w:t>Für 10.3, siehe auch 7.2.4.41.“</w:t>
      </w:r>
      <w:r w:rsidR="000D184F">
        <w:t>.</w:t>
      </w:r>
    </w:p>
    <w:p w14:paraId="634721EC"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rPr>
          <w:b/>
          <w:bCs/>
        </w:rPr>
      </w:pPr>
      <w:r w:rsidRPr="005C26B9">
        <w:rPr>
          <w:b/>
        </w:rPr>
        <w:t>Frage 11</w:t>
      </w:r>
    </w:p>
    <w:p w14:paraId="71DFD685" w14:textId="77777777" w:rsidR="0086601A" w:rsidRPr="005C26B9" w:rsidRDefault="0086601A" w:rsidP="0068785F">
      <w:pPr>
        <w:widowControl/>
        <w:suppressAutoHyphens/>
        <w:overflowPunct/>
        <w:autoSpaceDE/>
        <w:autoSpaceDN/>
        <w:adjustRightInd/>
        <w:spacing w:after="120" w:line="240" w:lineRule="atLeast"/>
        <w:ind w:left="1701" w:right="1134" w:firstLine="0"/>
        <w:textAlignment w:val="auto"/>
      </w:pPr>
      <w:r w:rsidRPr="005C26B9">
        <w:t>Einen neuen letzten Satz mit folgendem Wortlaut hinzufügen:</w:t>
      </w:r>
    </w:p>
    <w:p w14:paraId="3AED4CA0" w14:textId="2D2A1850" w:rsidR="0068785F" w:rsidRPr="005C26B9" w:rsidRDefault="0086601A" w:rsidP="0068785F">
      <w:pPr>
        <w:widowControl/>
        <w:suppressAutoHyphens/>
        <w:overflowPunct/>
        <w:autoSpaceDE/>
        <w:autoSpaceDN/>
        <w:adjustRightInd/>
        <w:spacing w:after="120" w:line="240" w:lineRule="atLeast"/>
        <w:ind w:left="1701" w:right="1134" w:firstLine="0"/>
        <w:textAlignment w:val="auto"/>
      </w:pPr>
      <w:r w:rsidRPr="005C26B9">
        <w:t>„Die Kommunikation muss während der gesamten Dauer des Lade-/Löschvorgangs gewährleistet sein. Sie muss in einer Sprache erfolgen, die beide Personen verstehen können.“.</w:t>
      </w:r>
    </w:p>
    <w:p w14:paraId="3CA17390" w14:textId="48595314" w:rsidR="0068785F" w:rsidRPr="005C26B9" w:rsidRDefault="00FF4EB5" w:rsidP="0068785F">
      <w:pPr>
        <w:widowControl/>
        <w:suppressAutoHyphens/>
        <w:overflowPunct/>
        <w:autoSpaceDE/>
        <w:autoSpaceDN/>
        <w:adjustRightInd/>
        <w:spacing w:after="120" w:line="240" w:lineRule="atLeast"/>
        <w:ind w:left="1701" w:right="1134" w:firstLine="0"/>
        <w:textAlignment w:val="auto"/>
      </w:pPr>
      <w:r w:rsidRPr="005C26B9">
        <w:t>Hinzufügen: „</w:t>
      </w:r>
      <w:r w:rsidRPr="005C26B9">
        <w:rPr>
          <w:b/>
        </w:rPr>
        <w:t>Frage 12</w:t>
      </w:r>
      <w:r w:rsidRPr="005C26B9">
        <w:t xml:space="preserve"> </w:t>
      </w:r>
    </w:p>
    <w:p w14:paraId="18DB2233"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Zusätzlich zu den Anforderungen von 7.2.4.25.5 ADN kann die Verwendung der Gasrückfuhr- und Gasabfuhrleitungen durch andere Vorschriften vorgeschrieben sein, z. B. durch örtliche Vorschriften oder Genehmigungen.</w:t>
      </w:r>
    </w:p>
    <w:p w14:paraId="29BBAB90"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Für 12.1, Siehe auch 7.2.4.25.5.</w:t>
      </w:r>
    </w:p>
    <w:p w14:paraId="1FB16D29" w14:textId="524313F7"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Für 12.2, Siehe auch 1.4.3.3</w:t>
      </w:r>
      <w:r w:rsidR="00DA018E">
        <w:t xml:space="preserve"> </w:t>
      </w:r>
      <w:r w:rsidRPr="005C26B9">
        <w:t>s</w:t>
      </w:r>
      <w:r w:rsidR="00DA018E">
        <w:t>)</w:t>
      </w:r>
      <w:r w:rsidRPr="005C26B9">
        <w:t>, 1.4.3.7.1</w:t>
      </w:r>
      <w:r w:rsidR="00DA018E">
        <w:t xml:space="preserve"> </w:t>
      </w:r>
      <w:r w:rsidRPr="005C26B9">
        <w:t>j</w:t>
      </w:r>
      <w:r w:rsidR="00DA018E">
        <w:t>)</w:t>
      </w:r>
      <w:r w:rsidRPr="005C26B9">
        <w:t>, 7.2.4.16.6.</w:t>
      </w:r>
    </w:p>
    <w:p w14:paraId="47D33500" w14:textId="1FFF62A1" w:rsidR="00146C6E" w:rsidRPr="005C26B9" w:rsidRDefault="0068785F" w:rsidP="00146C6E">
      <w:pPr>
        <w:pStyle w:val="SingleTxtG"/>
        <w:ind w:left="1701"/>
      </w:pPr>
      <w:r w:rsidRPr="005C26B9">
        <w:t>Für 12.3, Siehe auch 1.4.3.3</w:t>
      </w:r>
      <w:r w:rsidR="00DA018E">
        <w:t xml:space="preserve"> </w:t>
      </w:r>
      <w:r w:rsidRPr="005C26B9">
        <w:t>r</w:t>
      </w:r>
      <w:r w:rsidR="00DA018E">
        <w:t>)</w:t>
      </w:r>
      <w:r w:rsidRPr="005C26B9">
        <w:t>, 1.4.3.7.1</w:t>
      </w:r>
      <w:r w:rsidR="00DA018E">
        <w:t xml:space="preserve"> </w:t>
      </w:r>
      <w:r w:rsidRPr="005C26B9">
        <w:t>i</w:t>
      </w:r>
      <w:r w:rsidR="00DA018E">
        <w:t>)</w:t>
      </w:r>
      <w:r w:rsidRPr="005C26B9">
        <w:t>, 7.2.4.16.12.“</w:t>
      </w:r>
      <w:r w:rsidR="000D184F">
        <w:t>.</w:t>
      </w:r>
    </w:p>
    <w:p w14:paraId="34FB68E4" w14:textId="77777777" w:rsidR="003B2868" w:rsidRDefault="003B2868">
      <w:pPr>
        <w:widowControl/>
        <w:overflowPunct/>
        <w:autoSpaceDE/>
        <w:autoSpaceDN/>
        <w:adjustRightInd/>
        <w:ind w:left="0" w:firstLine="0"/>
        <w:jc w:val="left"/>
        <w:textAlignment w:val="auto"/>
      </w:pPr>
      <w:r>
        <w:br w:type="page"/>
      </w:r>
    </w:p>
    <w:p w14:paraId="230533DD" w14:textId="73C70443" w:rsidR="00146C6E" w:rsidRPr="005C26B9" w:rsidRDefault="00146C6E" w:rsidP="00146C6E">
      <w:pPr>
        <w:widowControl/>
        <w:suppressAutoHyphens/>
        <w:overflowPunct/>
        <w:autoSpaceDE/>
        <w:autoSpaceDN/>
        <w:adjustRightInd/>
        <w:spacing w:after="120" w:line="240" w:lineRule="atLeast"/>
        <w:ind w:left="1701" w:right="1134" w:firstLine="0"/>
        <w:textAlignment w:val="auto"/>
      </w:pPr>
      <w:r w:rsidRPr="005C26B9">
        <w:lastRenderedPageBreak/>
        <w:t>Hinzufügen: „</w:t>
      </w:r>
      <w:r w:rsidRPr="005C26B9">
        <w:rPr>
          <w:b/>
        </w:rPr>
        <w:t>Frage 13</w:t>
      </w:r>
      <w:r w:rsidRPr="005C26B9">
        <w:t xml:space="preserve"> </w:t>
      </w:r>
    </w:p>
    <w:p w14:paraId="024556E0" w14:textId="77777777" w:rsidR="00146C6E" w:rsidRPr="00DA018E" w:rsidRDefault="00146C6E" w:rsidP="00146C6E">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5C26B9">
        <w:rPr>
          <w:b/>
        </w:rPr>
        <w:t>[</w:t>
      </w:r>
      <w:r w:rsidRPr="00DA018E">
        <w:rPr>
          <w:b/>
        </w:rPr>
        <w:t>OPTION 1:]</w:t>
      </w:r>
      <w:r w:rsidRPr="00DA018E">
        <w:t>[13.1: Das Schiff stellt sicher, dass der maximale Betriebsdruck der bordeigenen Löschpumpe(n) den Bedingungen der Löschstelle entspricht. Die Löschstelle bestätigt die Frage nur, wenn die Bedingungen erfüllt sind.</w:t>
      </w:r>
    </w:p>
    <w:p w14:paraId="3922754A" w14:textId="77777777" w:rsidR="00146C6E" w:rsidRPr="005C26B9" w:rsidRDefault="00146C6E" w:rsidP="00146C6E">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DA018E">
        <w:t>13.2 Die Ladestelle stellt sicher, dass der maximale Betriebsdruck der landseitigen Ladepumpe den Bedingungen des Schiffes entspricht. Das Schiff bestätigt die Frage nur, wenn die Bedingungen erfüllt sind.</w:t>
      </w:r>
      <w:r w:rsidRPr="005C26B9">
        <w:t xml:space="preserve"> </w:t>
      </w:r>
    </w:p>
    <w:p w14:paraId="79FA6E46" w14:textId="0C1A32CB" w:rsidR="00146C6E" w:rsidRPr="005C26B9" w:rsidRDefault="00146C6E" w:rsidP="00146C6E">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5C26B9">
        <w:t>Siehe auch 7.2.4.16.1.]</w:t>
      </w:r>
    </w:p>
    <w:p w14:paraId="176574D5" w14:textId="77777777" w:rsidR="00146C6E" w:rsidRPr="00FC0098" w:rsidRDefault="00146C6E" w:rsidP="00146C6E">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FC0098">
        <w:rPr>
          <w:b/>
        </w:rPr>
        <w:t>[OPTION 2:]</w:t>
      </w:r>
      <w:r w:rsidRPr="00FC0098">
        <w:t xml:space="preserve">[13.1: Der einzutragende Druck ist abzustimmen und das Schiff stellt sicher, dass der maximale Betriebsdruck der bordeigenen Löschpumpe(n) den vereinbarten Druck nicht überschreitet. </w:t>
      </w:r>
    </w:p>
    <w:p w14:paraId="2A3FDD88" w14:textId="77777777" w:rsidR="00146C6E" w:rsidRPr="005C26B9" w:rsidRDefault="00146C6E" w:rsidP="00146C6E">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FC0098">
        <w:t>13.2 Der einzutragende Druck ist abzustimmen und die Ladestelle stellt sicher, dass der maximale Betriebsdruck der landseitigen Ladepumpe den vereinbarten Druck nicht überschreitet.</w:t>
      </w:r>
      <w:r w:rsidRPr="005C26B9">
        <w:t xml:space="preserve"> </w:t>
      </w:r>
    </w:p>
    <w:p w14:paraId="6F226F30" w14:textId="561331F2" w:rsidR="00146C6E" w:rsidRPr="005C26B9" w:rsidRDefault="00146C6E" w:rsidP="00146C6E">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5C26B9">
        <w:t>Siehe auch 7.2.4.16.1.]“</w:t>
      </w:r>
      <w:r w:rsidR="000D184F">
        <w:t>.</w:t>
      </w:r>
    </w:p>
    <w:p w14:paraId="46ECF68C" w14:textId="1ABDD8BD" w:rsidR="00146C6E" w:rsidRPr="00DA018E" w:rsidRDefault="00146C6E" w:rsidP="0068785F">
      <w:pPr>
        <w:widowControl/>
        <w:suppressAutoHyphens/>
        <w:overflowPunct/>
        <w:autoSpaceDE/>
        <w:autoSpaceDN/>
        <w:adjustRightInd/>
        <w:spacing w:after="120" w:line="240" w:lineRule="atLeast"/>
        <w:ind w:left="1701" w:right="1134" w:firstLine="0"/>
        <w:textAlignment w:val="auto"/>
      </w:pPr>
      <w:r w:rsidRPr="00DA018E">
        <w:rPr>
          <w:b/>
        </w:rPr>
        <w:t xml:space="preserve">Frage 13: </w:t>
      </w:r>
      <w:r w:rsidRPr="00DA018E">
        <w:t>Umnummerierung in 14</w:t>
      </w:r>
    </w:p>
    <w:p w14:paraId="195F0966" w14:textId="3B8366A2" w:rsidR="0068785F" w:rsidRPr="00DA018E" w:rsidRDefault="001C258F" w:rsidP="0068785F">
      <w:pPr>
        <w:widowControl/>
        <w:suppressAutoHyphens/>
        <w:overflowPunct/>
        <w:autoSpaceDE/>
        <w:autoSpaceDN/>
        <w:adjustRightInd/>
        <w:spacing w:after="120" w:line="240" w:lineRule="atLeast"/>
        <w:ind w:left="1701" w:right="1134" w:firstLine="0"/>
        <w:textAlignment w:val="auto"/>
      </w:pPr>
      <w:r w:rsidRPr="00DA018E">
        <w:t>Hinzufügen: „</w:t>
      </w:r>
      <w:r w:rsidRPr="00DA018E">
        <w:rPr>
          <w:b/>
        </w:rPr>
        <w:t>Frage 15</w:t>
      </w:r>
    </w:p>
    <w:p w14:paraId="6DF85B61" w14:textId="77777777" w:rsidR="0068785F" w:rsidRPr="00DA018E" w:rsidRDefault="0068785F" w:rsidP="0068785F">
      <w:pPr>
        <w:widowControl/>
        <w:suppressAutoHyphens/>
        <w:overflowPunct/>
        <w:autoSpaceDE/>
        <w:autoSpaceDN/>
        <w:adjustRightInd/>
        <w:spacing w:after="120" w:line="240" w:lineRule="atLeast"/>
        <w:ind w:left="1701" w:right="1134" w:firstLine="0"/>
        <w:textAlignment w:val="auto"/>
      </w:pPr>
      <w:r w:rsidRPr="00DA018E">
        <w:t>Die in 15.3 genannten Systeme müssen während des Betriebs eingeschaltet bleiben.</w:t>
      </w:r>
    </w:p>
    <w:p w14:paraId="6BD68375" w14:textId="77777777" w:rsidR="0068785F" w:rsidRPr="00DA018E" w:rsidRDefault="0068785F" w:rsidP="0068785F">
      <w:pPr>
        <w:widowControl/>
        <w:suppressAutoHyphens/>
        <w:overflowPunct/>
        <w:autoSpaceDE/>
        <w:autoSpaceDN/>
        <w:adjustRightInd/>
        <w:spacing w:after="120" w:line="240" w:lineRule="atLeast"/>
        <w:ind w:left="1701" w:right="1134" w:firstLine="0"/>
        <w:textAlignment w:val="auto"/>
      </w:pPr>
      <w:r w:rsidRPr="00DA018E">
        <w:t>„Lüftungssysteme“ bezieht sich auf die in Absatz 9.3.x.12.4 beschriebenen Anlagen für Wohnungen, Steuerhaus und Betriebsräume.</w:t>
      </w:r>
    </w:p>
    <w:p w14:paraId="1F7E1D03" w14:textId="7630A0D0" w:rsidR="0068785F" w:rsidRPr="00DA018E" w:rsidRDefault="0068785F" w:rsidP="0068785F">
      <w:pPr>
        <w:widowControl/>
        <w:suppressAutoHyphens/>
        <w:overflowPunct/>
        <w:autoSpaceDE/>
        <w:autoSpaceDN/>
        <w:adjustRightInd/>
        <w:spacing w:after="120" w:line="240" w:lineRule="atLeast"/>
        <w:ind w:left="1701" w:right="1134" w:firstLine="0"/>
        <w:textAlignment w:val="auto"/>
      </w:pPr>
      <w:r w:rsidRPr="00DA018E">
        <w:t>Für 15.6, Siehe auch 7.2.3.51.6, 9.3.x.12.4</w:t>
      </w:r>
      <w:r w:rsidR="00DA018E" w:rsidRPr="00DA018E">
        <w:t>.</w:t>
      </w:r>
    </w:p>
    <w:p w14:paraId="442BB928" w14:textId="77777777" w:rsidR="0068785F" w:rsidRPr="00DA018E" w:rsidRDefault="0068785F" w:rsidP="0068785F">
      <w:pPr>
        <w:widowControl/>
        <w:suppressAutoHyphens/>
        <w:overflowPunct/>
        <w:autoSpaceDE/>
        <w:autoSpaceDN/>
        <w:adjustRightInd/>
        <w:spacing w:after="120" w:line="240" w:lineRule="atLeast"/>
        <w:ind w:left="1701" w:right="1134" w:firstLine="0"/>
        <w:textAlignment w:val="auto"/>
        <w:rPr>
          <w:b/>
          <w:bCs/>
        </w:rPr>
      </w:pPr>
      <w:r w:rsidRPr="00DA018E">
        <w:rPr>
          <w:b/>
        </w:rPr>
        <w:t>Frage 16</w:t>
      </w:r>
    </w:p>
    <w:p w14:paraId="5C6B0ECB" w14:textId="30C2FA74"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DA018E">
        <w:t>Siehe auch 9.3.x.21.4.“</w:t>
      </w:r>
      <w:r w:rsidR="00DA018E" w:rsidRPr="00DA018E">
        <w:t>.</w:t>
      </w:r>
    </w:p>
    <w:p w14:paraId="122364BB" w14:textId="59872E3F"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rPr>
          <w:b/>
        </w:rPr>
        <w:t xml:space="preserve">Frage 17: </w:t>
      </w:r>
      <w:r w:rsidRPr="005C26B9">
        <w:t>am Ende hinzufügen:</w:t>
      </w:r>
    </w:p>
    <w:p w14:paraId="7EADAA4E" w14:textId="42963942" w:rsidR="0068785F" w:rsidRPr="005C26B9" w:rsidRDefault="008047D5" w:rsidP="0068785F">
      <w:pPr>
        <w:widowControl/>
        <w:suppressAutoHyphens/>
        <w:overflowPunct/>
        <w:autoSpaceDE/>
        <w:autoSpaceDN/>
        <w:adjustRightInd/>
        <w:spacing w:after="120" w:line="240" w:lineRule="atLeast"/>
        <w:ind w:left="1701" w:right="1134" w:firstLine="0"/>
        <w:textAlignment w:val="auto"/>
      </w:pPr>
      <w:r w:rsidRPr="005C26B9">
        <w:t>„Für 17.1 und 17.2, Siehe auch 7.2.4.13.2, 9.3.x.21.5.“</w:t>
      </w:r>
      <w:r w:rsidR="00DA018E">
        <w:t>.</w:t>
      </w:r>
    </w:p>
    <w:p w14:paraId="676B6E57" w14:textId="67387286" w:rsidR="0068785F" w:rsidRPr="005C26B9" w:rsidRDefault="008047D5" w:rsidP="0068785F">
      <w:pPr>
        <w:widowControl/>
        <w:suppressAutoHyphens/>
        <w:overflowPunct/>
        <w:autoSpaceDE/>
        <w:autoSpaceDN/>
        <w:adjustRightInd/>
        <w:spacing w:after="120" w:line="240" w:lineRule="atLeast"/>
        <w:ind w:left="1701" w:right="1134" w:firstLine="0"/>
        <w:textAlignment w:val="auto"/>
      </w:pPr>
      <w:r w:rsidRPr="005C26B9">
        <w:t>Hinzufügen: „</w:t>
      </w:r>
      <w:r w:rsidRPr="005C26B9">
        <w:rPr>
          <w:b/>
        </w:rPr>
        <w:t>Frage 18</w:t>
      </w:r>
    </w:p>
    <w:p w14:paraId="1F74F120"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pPr>
      <w:r w:rsidRPr="005C26B9">
        <w:t>Siehe auch 7.2.3.22.</w:t>
      </w:r>
    </w:p>
    <w:p w14:paraId="64531338" w14:textId="77777777" w:rsidR="0068785F" w:rsidRPr="005C26B9" w:rsidRDefault="0068785F" w:rsidP="0068785F">
      <w:pPr>
        <w:widowControl/>
        <w:suppressAutoHyphens/>
        <w:overflowPunct/>
        <w:autoSpaceDE/>
        <w:autoSpaceDN/>
        <w:adjustRightInd/>
        <w:spacing w:after="120" w:line="240" w:lineRule="atLeast"/>
        <w:ind w:left="1701" w:right="1134" w:firstLine="0"/>
        <w:textAlignment w:val="auto"/>
        <w:rPr>
          <w:b/>
          <w:bCs/>
        </w:rPr>
      </w:pPr>
      <w:r w:rsidRPr="005C26B9">
        <w:rPr>
          <w:b/>
        </w:rPr>
        <w:t>Frage 19</w:t>
      </w:r>
    </w:p>
    <w:p w14:paraId="13FEE012" w14:textId="77777777" w:rsidR="008047D5" w:rsidRPr="00FC0098" w:rsidRDefault="008047D5" w:rsidP="008047D5">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FC0098">
        <w:rPr>
          <w:b/>
        </w:rPr>
        <w:t>[OPTION 1:]</w:t>
      </w:r>
      <w:r w:rsidRPr="00FC0098">
        <w:t>[Wenn diese Frage zutreffend ist Die Ladestelle stellt sicher, dass die höchstzulässige Ladetemperatur den in Instruktion 7.2.3.28 zur höchstzulässigen Ladetemperatur beschriebenen Bedingungen entspricht. Das Schiff bestätigt die Frage nur, wenn die Bedingungen erfüllt sind.]</w:t>
      </w:r>
    </w:p>
    <w:p w14:paraId="33E6D12E" w14:textId="77777777" w:rsidR="008047D5" w:rsidRPr="005C26B9" w:rsidRDefault="008047D5" w:rsidP="008047D5">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FC0098">
        <w:rPr>
          <w:b/>
        </w:rPr>
        <w:t>[OPTION 2:]</w:t>
      </w:r>
      <w:r w:rsidRPr="00FC0098">
        <w:t>[Für 19.2: Die Ladetemperatur ist abzustimmen und die Ladestelle stellt sicher, dass die höchstzulässige Ladetemperatur im Rahmen der zulässigen Temperaturen gemäß der Instruktion zur höchstzulässigen Ladetemperatur (7.2.3.28) liegt.]</w:t>
      </w:r>
    </w:p>
    <w:p w14:paraId="38F3A5DB" w14:textId="11A758ED" w:rsidR="008047D5" w:rsidRPr="005C26B9" w:rsidRDefault="008047D5" w:rsidP="008047D5">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5C26B9">
        <w:t>Für 19.2, siehe auch 7.2.3.28.</w:t>
      </w:r>
    </w:p>
    <w:p w14:paraId="762E9BB8" w14:textId="104FEB2B" w:rsidR="008047D5" w:rsidRPr="005C26B9" w:rsidRDefault="008047D5" w:rsidP="008047D5">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5C26B9">
        <w:t>Für 19.3, siehe auch 7.2.4.29, 9.3.1.21.11.</w:t>
      </w:r>
    </w:p>
    <w:p w14:paraId="7518E7E3" w14:textId="713B63C2" w:rsidR="003B2868" w:rsidRDefault="008047D5" w:rsidP="008047D5">
      <w:pPr>
        <w:widowControl/>
        <w:tabs>
          <w:tab w:val="left" w:pos="1701"/>
          <w:tab w:val="left" w:pos="2268"/>
          <w:tab w:val="left" w:pos="2835"/>
        </w:tabs>
        <w:overflowPunct/>
        <w:autoSpaceDE/>
        <w:autoSpaceDN/>
        <w:adjustRightInd/>
        <w:spacing w:after="120" w:line="240" w:lineRule="atLeast"/>
        <w:ind w:left="1701" w:right="1134" w:firstLine="0"/>
        <w:textAlignment w:val="auto"/>
      </w:pPr>
      <w:r w:rsidRPr="005C26B9">
        <w:t>Für 19.4, siehe auch 7.2.4.2.9.“</w:t>
      </w:r>
      <w:r w:rsidR="00FC0098">
        <w:t>.</w:t>
      </w:r>
    </w:p>
    <w:p w14:paraId="0E6F0EDA" w14:textId="77777777" w:rsidR="003B2868" w:rsidRDefault="003B2868">
      <w:pPr>
        <w:widowControl/>
        <w:overflowPunct/>
        <w:autoSpaceDE/>
        <w:autoSpaceDN/>
        <w:adjustRightInd/>
        <w:ind w:left="0" w:firstLine="0"/>
        <w:jc w:val="left"/>
        <w:textAlignment w:val="auto"/>
      </w:pPr>
      <w:r>
        <w:br w:type="page"/>
      </w:r>
    </w:p>
    <w:p w14:paraId="4B099493" w14:textId="44D237C7" w:rsidR="00893988" w:rsidRPr="005C26B9" w:rsidRDefault="00893988" w:rsidP="00893988">
      <w:pPr>
        <w:keepNext/>
        <w:keepLines/>
        <w:widowControl/>
        <w:tabs>
          <w:tab w:val="right" w:pos="851"/>
        </w:tabs>
        <w:overflowPunct/>
        <w:autoSpaceDE/>
        <w:autoSpaceDN/>
        <w:adjustRightInd/>
        <w:spacing w:before="240" w:after="120" w:line="240" w:lineRule="exact"/>
        <w:ind w:right="1134"/>
        <w:jc w:val="left"/>
        <w:textAlignment w:val="auto"/>
        <w:outlineLvl w:val="3"/>
        <w:rPr>
          <w:b/>
        </w:rPr>
      </w:pPr>
      <w:r w:rsidRPr="005C26B9">
        <w:rPr>
          <w:b/>
        </w:rPr>
        <w:lastRenderedPageBreak/>
        <w:tab/>
        <w:t>vi.</w:t>
      </w:r>
      <w:r w:rsidRPr="005C26B9">
        <w:rPr>
          <w:b/>
        </w:rPr>
        <w:tab/>
        <w:t>Folgeänderungen</w:t>
      </w:r>
    </w:p>
    <w:p w14:paraId="4995961B" w14:textId="172F3D87" w:rsidR="00893988" w:rsidRPr="005C26B9" w:rsidRDefault="00893988" w:rsidP="00893988">
      <w:pPr>
        <w:widowControl/>
        <w:tabs>
          <w:tab w:val="left" w:pos="1701"/>
          <w:tab w:val="left" w:pos="2268"/>
          <w:tab w:val="left" w:pos="2835"/>
        </w:tabs>
        <w:overflowPunct/>
        <w:autoSpaceDE/>
        <w:autoSpaceDN/>
        <w:adjustRightInd/>
        <w:spacing w:after="120" w:line="240" w:lineRule="atLeast"/>
        <w:ind w:right="1134" w:firstLine="0"/>
        <w:textAlignment w:val="auto"/>
      </w:pPr>
      <w:r w:rsidRPr="005C26B9">
        <w:t>Der letzte Satz von 7.2.4.10.1 erhält folgenden Wortlaut:</w:t>
      </w:r>
    </w:p>
    <w:p w14:paraId="28ADF729" w14:textId="72058F4E" w:rsidR="0068785F" w:rsidRPr="005C26B9" w:rsidRDefault="00893988" w:rsidP="0068785F">
      <w:pPr>
        <w:widowControl/>
        <w:suppressAutoHyphens/>
        <w:overflowPunct/>
        <w:autoSpaceDE/>
        <w:autoSpaceDN/>
        <w:adjustRightInd/>
        <w:spacing w:after="120" w:line="240" w:lineRule="atLeast"/>
        <w:ind w:left="1701" w:right="1134" w:firstLine="0"/>
        <w:textAlignment w:val="auto"/>
      </w:pPr>
      <w:r w:rsidRPr="005C26B9">
        <w:t xml:space="preserve">„Nicht zutreffende Fragen sind </w:t>
      </w:r>
      <w:r w:rsidRPr="005C26B9">
        <w:rPr>
          <w:b/>
          <w:u w:val="single"/>
        </w:rPr>
        <w:t>durchzustreichen</w:t>
      </w:r>
      <w:r w:rsidRPr="005C26B9">
        <w:t xml:space="preserve"> </w:t>
      </w:r>
      <w:r w:rsidRPr="005C26B9">
        <w:rPr>
          <w:strike/>
        </w:rPr>
        <w:t>zu streichen</w:t>
      </w:r>
      <w:r w:rsidRPr="005C26B9">
        <w:t>.“</w:t>
      </w:r>
      <w:r w:rsidR="00553B4A">
        <w:t>.</w:t>
      </w:r>
    </w:p>
    <w:p w14:paraId="34EFAE1F" w14:textId="643B5E02" w:rsidR="0068785F" w:rsidRPr="005C26B9" w:rsidRDefault="00893988" w:rsidP="0068785F">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5C26B9">
        <w:rPr>
          <w:b/>
          <w:sz w:val="28"/>
        </w:rPr>
        <w:tab/>
        <w:t>V.</w:t>
      </w:r>
      <w:r w:rsidRPr="005C26B9">
        <w:rPr>
          <w:b/>
          <w:sz w:val="28"/>
        </w:rPr>
        <w:tab/>
        <w:t>Begründung und Ziele der nachhaltigen Entwicklung</w:t>
      </w:r>
    </w:p>
    <w:p w14:paraId="69F7A703" w14:textId="548B0F57" w:rsidR="0068785F" w:rsidRPr="005C26B9" w:rsidRDefault="00893988" w:rsidP="0068785F">
      <w:pPr>
        <w:widowControl/>
        <w:tabs>
          <w:tab w:val="left" w:pos="1701"/>
        </w:tabs>
        <w:suppressAutoHyphens/>
        <w:overflowPunct/>
        <w:autoSpaceDE/>
        <w:autoSpaceDN/>
        <w:adjustRightInd/>
        <w:spacing w:after="120" w:line="240" w:lineRule="atLeast"/>
        <w:ind w:right="1134" w:firstLine="0"/>
        <w:textAlignment w:val="auto"/>
      </w:pPr>
      <w:r w:rsidRPr="005C26B9">
        <w:t>34.</w:t>
      </w:r>
      <w:r w:rsidRPr="005C26B9">
        <w:tab/>
        <w:t>Mit diesem Vorschlag möchten wir die ADN-Prüfliste besser an das ADN selbst anpassen. Zu diesem Zweck schlagen wir vor, in die Erklärungen der ADN-Prüfliste Verweise auf relevante Teile des ADN aufzunehmen und die Spalten für die Angaben zur (letzten) Ladung neu anzuordnen.</w:t>
      </w:r>
    </w:p>
    <w:p w14:paraId="5CCF106E" w14:textId="16E1F574" w:rsidR="0068785F" w:rsidRPr="005C26B9" w:rsidRDefault="00893988" w:rsidP="0068785F">
      <w:pPr>
        <w:widowControl/>
        <w:tabs>
          <w:tab w:val="left" w:pos="1701"/>
        </w:tabs>
        <w:suppressAutoHyphens/>
        <w:overflowPunct/>
        <w:autoSpaceDE/>
        <w:autoSpaceDN/>
        <w:adjustRightInd/>
        <w:spacing w:after="120" w:line="240" w:lineRule="atLeast"/>
        <w:ind w:right="1134" w:firstLine="0"/>
        <w:textAlignment w:val="auto"/>
      </w:pPr>
      <w:r w:rsidRPr="005C26B9">
        <w:t>35.</w:t>
      </w:r>
      <w:r w:rsidRPr="005C26B9">
        <w:tab/>
        <w:t>Um Missverständnisse über die Prüfliste zu vermeiden, schlagen wir vor, eine Reihe von Erklärungen hinzuzufügen. Außerdem haben wir einige Vorschläge zur redaktionellen Verbesserung der Prüfliste gemacht.</w:t>
      </w:r>
    </w:p>
    <w:p w14:paraId="0EB62CD9" w14:textId="25D50D72" w:rsidR="0068785F" w:rsidRPr="005C26B9" w:rsidRDefault="00893988" w:rsidP="0068785F">
      <w:pPr>
        <w:widowControl/>
        <w:tabs>
          <w:tab w:val="left" w:pos="1701"/>
        </w:tabs>
        <w:suppressAutoHyphens/>
        <w:overflowPunct/>
        <w:autoSpaceDE/>
        <w:autoSpaceDN/>
        <w:adjustRightInd/>
        <w:spacing w:after="120" w:line="240" w:lineRule="atLeast"/>
        <w:ind w:right="1134" w:firstLine="0"/>
        <w:textAlignment w:val="auto"/>
      </w:pPr>
      <w:r w:rsidRPr="005C26B9">
        <w:t>36.</w:t>
      </w:r>
      <w:r w:rsidRPr="005C26B9">
        <w:tab/>
        <w:t>Da eine eindeutige ADN-Prüfliste zu einem sichereren Lade-/Löschvorgang mit weniger Unfällen, Zwischenfällen und Freisetzungen beiträgt, könnte dieser Vorschlag mit den Zielen für nachhaltige Entwicklung 6; Verbesserung von Wasserqualität, Wiederaufbereitung und sicherer Wiederverwendung, 8; Schutz der Arbeitsrechte und Förderung sicherer Arbeitsumgebungen, 9; Verbesserung der Infrastruktur und 15; Vermeidung unnötiger Freisetzungen in die aquatische Umwelt verknüpft werden.</w:t>
      </w:r>
    </w:p>
    <w:p w14:paraId="7DE32EFC" w14:textId="2E4889B0" w:rsidR="0068785F" w:rsidRPr="005C26B9" w:rsidRDefault="0068785F" w:rsidP="0068785F">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5C26B9">
        <w:rPr>
          <w:b/>
          <w:sz w:val="28"/>
        </w:rPr>
        <w:tab/>
        <w:t>VI.</w:t>
      </w:r>
      <w:r w:rsidRPr="005C26B9">
        <w:rPr>
          <w:b/>
          <w:sz w:val="28"/>
        </w:rPr>
        <w:tab/>
        <w:t>Zu ergreifende Maßnahme</w:t>
      </w:r>
    </w:p>
    <w:p w14:paraId="0F8E758E" w14:textId="601F7F3B" w:rsidR="0068785F" w:rsidRPr="005C26B9" w:rsidRDefault="00893988" w:rsidP="0068785F">
      <w:pPr>
        <w:widowControl/>
        <w:tabs>
          <w:tab w:val="left" w:pos="1701"/>
        </w:tabs>
        <w:suppressAutoHyphens/>
        <w:overflowPunct/>
        <w:autoSpaceDE/>
        <w:autoSpaceDN/>
        <w:adjustRightInd/>
        <w:spacing w:after="120" w:line="240" w:lineRule="atLeast"/>
        <w:ind w:right="1134" w:firstLine="0"/>
        <w:textAlignment w:val="auto"/>
      </w:pPr>
      <w:r w:rsidRPr="005C26B9">
        <w:t>37.</w:t>
      </w:r>
      <w:r w:rsidRPr="005C26B9">
        <w:tab/>
        <w:t>Der ADN-Sicherheitsausschuss wird gebeten, die Vorschläge zu prüfen und die seiner Auffassung nach angemessenen Maßnahmen zu ergreifen.</w:t>
      </w:r>
    </w:p>
    <w:p w14:paraId="674093BD" w14:textId="77777777" w:rsidR="0068785F" w:rsidRPr="005C26B9" w:rsidRDefault="0068785F" w:rsidP="0068785F">
      <w:pPr>
        <w:tabs>
          <w:tab w:val="left" w:pos="567"/>
          <w:tab w:val="left" w:pos="1418"/>
          <w:tab w:val="left" w:pos="1701"/>
        </w:tabs>
        <w:spacing w:line="240" w:lineRule="atLeast"/>
        <w:ind w:firstLine="0"/>
        <w:jc w:val="center"/>
      </w:pPr>
      <w:r w:rsidRPr="005C26B9">
        <w:t>***</w:t>
      </w:r>
    </w:p>
    <w:sectPr w:rsidR="0068785F" w:rsidRPr="005C26B9" w:rsidSect="004A0284">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CD55" w14:textId="77777777" w:rsidR="00BB5407" w:rsidRDefault="00BB5407" w:rsidP="0011702A">
      <w:r>
        <w:separator/>
      </w:r>
    </w:p>
  </w:endnote>
  <w:endnote w:type="continuationSeparator" w:id="0">
    <w:p w14:paraId="601A9A8C" w14:textId="77777777" w:rsidR="00BB5407" w:rsidRDefault="00BB5407"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05B3BE5A" w:rsidR="00915307" w:rsidRPr="008A08A3" w:rsidRDefault="0026070A" w:rsidP="008D3DAE">
    <w:pPr>
      <w:suppressAutoHyphens/>
      <w:jc w:val="right"/>
      <w:rPr>
        <w:lang w:val="nl-NL"/>
      </w:rPr>
    </w:pPr>
    <w:proofErr w:type="spellStart"/>
    <w:r w:rsidRPr="005C26B9">
      <w:rPr>
        <w:rFonts w:ascii="Arial" w:hAnsi="Arial"/>
        <w:snapToGrid w:val="0"/>
        <w:sz w:val="12"/>
        <w:lang w:val="nl-NL"/>
      </w:rPr>
      <w:t>Extern_mm_</w:t>
    </w:r>
    <w:r w:rsidR="003B2868">
      <w:rPr>
        <w:rFonts w:ascii="Arial" w:hAnsi="Arial"/>
        <w:snapToGrid w:val="0"/>
        <w:sz w:val="12"/>
        <w:lang w:val="nl-NL"/>
      </w:rPr>
      <w:t>uh</w:t>
    </w:r>
    <w:proofErr w:type="spellEnd"/>
    <w:r w:rsidRPr="005C26B9">
      <w:rPr>
        <w:rFonts w:ascii="Arial" w:hAnsi="Arial"/>
        <w:snapToGrid w:val="0"/>
        <w:sz w:val="12"/>
        <w:lang w:val="nl-NL"/>
      </w:rPr>
      <w:t>/adn_wp15_ac2_2024_29de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5F689351" w:rsidR="00455E11" w:rsidRPr="008A08A3" w:rsidRDefault="002513D3" w:rsidP="002513D3">
    <w:pPr>
      <w:suppressAutoHyphens/>
      <w:jc w:val="right"/>
      <w:rPr>
        <w:lang w:val="nl-NL"/>
      </w:rPr>
    </w:pPr>
    <w:proofErr w:type="spellStart"/>
    <w:r w:rsidRPr="005C26B9">
      <w:rPr>
        <w:rFonts w:ascii="Arial" w:hAnsi="Arial"/>
        <w:snapToGrid w:val="0"/>
        <w:sz w:val="12"/>
        <w:lang w:val="nl-NL"/>
      </w:rPr>
      <w:t>Extern_mm_</w:t>
    </w:r>
    <w:r w:rsidR="008A08A3">
      <w:rPr>
        <w:rFonts w:ascii="Arial" w:hAnsi="Arial"/>
        <w:snapToGrid w:val="0"/>
        <w:sz w:val="12"/>
        <w:lang w:val="nl-NL"/>
      </w:rPr>
      <w:t>uh</w:t>
    </w:r>
    <w:proofErr w:type="spellEnd"/>
    <w:r w:rsidRPr="005C26B9">
      <w:rPr>
        <w:rFonts w:ascii="Arial" w:hAnsi="Arial"/>
        <w:snapToGrid w:val="0"/>
        <w:sz w:val="12"/>
        <w:lang w:val="nl-NL"/>
      </w:rPr>
      <w:t>/adn_wp15_ac2_2024_29de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40B1" w14:textId="77777777" w:rsidR="00BB5407" w:rsidRDefault="00BB5407" w:rsidP="0011702A">
      <w:r>
        <w:separator/>
      </w:r>
    </w:p>
  </w:footnote>
  <w:footnote w:type="continuationSeparator" w:id="0">
    <w:p w14:paraId="6667CBE2" w14:textId="77777777" w:rsidR="00BB5407" w:rsidRDefault="00BB5407" w:rsidP="0011702A">
      <w:r>
        <w:continuationSeparator/>
      </w:r>
    </w:p>
  </w:footnote>
  <w:footnote w:id="1">
    <w:p w14:paraId="4A90418F" w14:textId="5CEA3906" w:rsidR="008D3DAE" w:rsidRPr="005C26B9" w:rsidRDefault="008D3DAE" w:rsidP="008D3DAE">
      <w:pPr>
        <w:pStyle w:val="Notedebasdepage"/>
        <w:rPr>
          <w:sz w:val="16"/>
          <w:szCs w:val="16"/>
        </w:rPr>
      </w:pPr>
      <w:r w:rsidRPr="005C26B9">
        <w:rPr>
          <w:rStyle w:val="Appelnotedebasdep"/>
        </w:rPr>
        <w:tab/>
        <w:t>*</w:t>
      </w:r>
      <w:r w:rsidRPr="005C26B9">
        <w:rPr>
          <w:rStyle w:val="Appelnotedebasdep"/>
        </w:rPr>
        <w:tab/>
      </w:r>
      <w:r w:rsidRPr="005C26B9">
        <w:rPr>
          <w:sz w:val="16"/>
        </w:rPr>
        <w:t>Von der UNECE in Englisch, Französisch und Russisch unter dem Aktenzeichen ECE/TRANS/WP.15/AC.2/2024/29</w:t>
      </w:r>
      <w:r w:rsidR="008A08A3">
        <w:rPr>
          <w:sz w:val="16"/>
        </w:rPr>
        <w:t xml:space="preserve"> verteilt</w:t>
      </w:r>
      <w:r w:rsidRPr="005C26B9">
        <w:rPr>
          <w:sz w:val="16"/>
        </w:rPr>
        <w:t>.</w:t>
      </w:r>
    </w:p>
  </w:footnote>
  <w:footnote w:id="2">
    <w:p w14:paraId="1B2FF234" w14:textId="59526222" w:rsidR="008D3DAE" w:rsidRPr="005C26B9" w:rsidRDefault="008D3DAE" w:rsidP="008D3DAE">
      <w:pPr>
        <w:pStyle w:val="Notedebasdepage"/>
        <w:rPr>
          <w:sz w:val="16"/>
          <w:szCs w:val="16"/>
        </w:rPr>
      </w:pPr>
      <w:r w:rsidRPr="005C26B9">
        <w:rPr>
          <w:rStyle w:val="Appelnotedebasdep"/>
        </w:rPr>
        <w:tab/>
        <w:t>**</w:t>
      </w:r>
      <w:r w:rsidRPr="005C26B9">
        <w:rPr>
          <w:rStyle w:val="Appelnotedebasdep"/>
        </w:rPr>
        <w:tab/>
      </w:r>
      <w:r w:rsidRPr="005C26B9">
        <w:rPr>
          <w:sz w:val="16"/>
        </w:rPr>
        <w:t>A/78/6 (Kap. 20) Tabelle 20.66.</w:t>
      </w:r>
    </w:p>
  </w:footnote>
  <w:footnote w:id="3">
    <w:p w14:paraId="33709A9E" w14:textId="77777777" w:rsidR="0068785F" w:rsidRPr="005C26B9" w:rsidRDefault="0068785F" w:rsidP="0068785F">
      <w:pPr>
        <w:pStyle w:val="Notedebasdepage"/>
        <w:tabs>
          <w:tab w:val="left" w:pos="284"/>
        </w:tabs>
        <w:rPr>
          <w:sz w:val="16"/>
          <w:szCs w:val="16"/>
        </w:rPr>
      </w:pPr>
      <w:r w:rsidRPr="005C26B9">
        <w:rPr>
          <w:rStyle w:val="Appelnotedebasdep"/>
        </w:rPr>
        <w:footnoteRef/>
      </w:r>
      <w:r w:rsidRPr="005C26B9">
        <w:t xml:space="preserve"> </w:t>
      </w:r>
      <w:r w:rsidRPr="005C26B9">
        <w:tab/>
      </w:r>
      <w:r w:rsidRPr="005C26B9">
        <w:rPr>
          <w:sz w:val="16"/>
        </w:rPr>
        <w:t>Vorschlag des ZKR Sekretariats für alle Sprachfassungen: „Öffnungsdruck“.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2C5A7BC2" w:rsidR="00DA541A" w:rsidRPr="005C26B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5C26B9">
      <w:rPr>
        <w:rFonts w:ascii="Arial" w:hAnsi="Arial"/>
        <w:snapToGrid w:val="0"/>
        <w:sz w:val="16"/>
        <w:lang w:val="en-GB"/>
      </w:rPr>
      <w:t>CCNR-ZKR/ADN/WP.15/AC.2/2024/29</w:t>
    </w:r>
  </w:p>
  <w:p w14:paraId="532A701C" w14:textId="77777777" w:rsidR="00DA541A" w:rsidRPr="005C26B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5C26B9">
      <w:rPr>
        <w:rFonts w:ascii="Arial" w:hAnsi="Arial"/>
        <w:snapToGrid w:val="0"/>
        <w:sz w:val="16"/>
      </w:rPr>
      <w:t xml:space="preserve">Seite </w:t>
    </w:r>
    <w:r w:rsidRPr="005C26B9">
      <w:rPr>
        <w:rFonts w:ascii="Arial" w:hAnsi="Arial"/>
        <w:snapToGrid w:val="0"/>
        <w:sz w:val="16"/>
      </w:rPr>
      <w:fldChar w:fldCharType="begin"/>
    </w:r>
    <w:r w:rsidRPr="005C26B9">
      <w:rPr>
        <w:rFonts w:ascii="Arial" w:hAnsi="Arial"/>
        <w:snapToGrid w:val="0"/>
        <w:sz w:val="16"/>
      </w:rPr>
      <w:instrText xml:space="preserve"> PAGE  \* MERGEFORMAT </w:instrText>
    </w:r>
    <w:r w:rsidRPr="005C26B9">
      <w:rPr>
        <w:rFonts w:ascii="Arial" w:hAnsi="Arial"/>
        <w:snapToGrid w:val="0"/>
        <w:sz w:val="16"/>
      </w:rPr>
      <w:fldChar w:fldCharType="separate"/>
    </w:r>
    <w:r w:rsidR="009767E1" w:rsidRPr="005C26B9">
      <w:rPr>
        <w:rFonts w:ascii="Arial" w:hAnsi="Arial"/>
        <w:snapToGrid w:val="0"/>
        <w:sz w:val="16"/>
      </w:rPr>
      <w:t>2</w:t>
    </w:r>
    <w:r w:rsidRPr="005C26B9">
      <w:rPr>
        <w:rFonts w:ascii="Arial" w:hAnsi="Arial"/>
        <w:snapToGrid w:val="0"/>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264A9F4A" w:rsidR="00DA541A" w:rsidRPr="005C26B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5C26B9">
      <w:rPr>
        <w:rFonts w:ascii="Arial" w:hAnsi="Arial"/>
        <w:snapToGrid w:val="0"/>
        <w:sz w:val="16"/>
        <w:lang w:val="en-GB"/>
      </w:rPr>
      <w:t>CCNR-ZKR/ADN/WP.15/AC.2/2024/29</w:t>
    </w:r>
  </w:p>
  <w:p w14:paraId="526710C3" w14:textId="77777777" w:rsidR="00DA541A" w:rsidRPr="005C26B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5C26B9">
      <w:rPr>
        <w:rFonts w:ascii="Arial" w:hAnsi="Arial"/>
        <w:snapToGrid w:val="0"/>
        <w:sz w:val="16"/>
      </w:rPr>
      <w:t xml:space="preserve">Seite </w:t>
    </w:r>
    <w:r w:rsidRPr="005C26B9">
      <w:rPr>
        <w:rFonts w:ascii="Arial" w:hAnsi="Arial"/>
        <w:snapToGrid w:val="0"/>
        <w:sz w:val="16"/>
      </w:rPr>
      <w:fldChar w:fldCharType="begin"/>
    </w:r>
    <w:r w:rsidRPr="005C26B9">
      <w:rPr>
        <w:rFonts w:ascii="Arial" w:hAnsi="Arial"/>
        <w:snapToGrid w:val="0"/>
        <w:sz w:val="16"/>
      </w:rPr>
      <w:instrText xml:space="preserve"> PAGE  \* MERGEFORMAT </w:instrText>
    </w:r>
    <w:r w:rsidRPr="005C26B9">
      <w:rPr>
        <w:rFonts w:ascii="Arial" w:hAnsi="Arial"/>
        <w:snapToGrid w:val="0"/>
        <w:sz w:val="16"/>
      </w:rPr>
      <w:fldChar w:fldCharType="separate"/>
    </w:r>
    <w:r w:rsidR="00C96029" w:rsidRPr="005C26B9">
      <w:rPr>
        <w:rFonts w:ascii="Arial" w:hAnsi="Arial"/>
        <w:snapToGrid w:val="0"/>
        <w:sz w:val="16"/>
      </w:rPr>
      <w:t>3</w:t>
    </w:r>
    <w:r w:rsidRPr="005C26B9">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28D3534"/>
    <w:multiLevelType w:val="hybridMultilevel"/>
    <w:tmpl w:val="9FEA4A4A"/>
    <w:lvl w:ilvl="0" w:tplc="040C000F">
      <w:start w:val="1"/>
      <w:numFmt w:val="decimal"/>
      <w:lvlText w:val="%1."/>
      <w:lvlJc w:val="left"/>
      <w:pPr>
        <w:ind w:left="2475" w:hanging="360"/>
      </w:pPr>
    </w:lvl>
    <w:lvl w:ilvl="1" w:tplc="040C0019" w:tentative="1">
      <w:start w:val="1"/>
      <w:numFmt w:val="lowerLetter"/>
      <w:lvlText w:val="%2."/>
      <w:lvlJc w:val="left"/>
      <w:pPr>
        <w:ind w:left="3195" w:hanging="360"/>
      </w:pPr>
    </w:lvl>
    <w:lvl w:ilvl="2" w:tplc="040C001B" w:tentative="1">
      <w:start w:val="1"/>
      <w:numFmt w:val="lowerRoman"/>
      <w:lvlText w:val="%3."/>
      <w:lvlJc w:val="right"/>
      <w:pPr>
        <w:ind w:left="3915" w:hanging="180"/>
      </w:pPr>
    </w:lvl>
    <w:lvl w:ilvl="3" w:tplc="040C000F" w:tentative="1">
      <w:start w:val="1"/>
      <w:numFmt w:val="decimal"/>
      <w:lvlText w:val="%4."/>
      <w:lvlJc w:val="left"/>
      <w:pPr>
        <w:ind w:left="4635" w:hanging="360"/>
      </w:pPr>
    </w:lvl>
    <w:lvl w:ilvl="4" w:tplc="040C0019" w:tentative="1">
      <w:start w:val="1"/>
      <w:numFmt w:val="lowerLetter"/>
      <w:lvlText w:val="%5."/>
      <w:lvlJc w:val="left"/>
      <w:pPr>
        <w:ind w:left="5355" w:hanging="360"/>
      </w:pPr>
    </w:lvl>
    <w:lvl w:ilvl="5" w:tplc="040C001B" w:tentative="1">
      <w:start w:val="1"/>
      <w:numFmt w:val="lowerRoman"/>
      <w:lvlText w:val="%6."/>
      <w:lvlJc w:val="right"/>
      <w:pPr>
        <w:ind w:left="6075" w:hanging="180"/>
      </w:pPr>
    </w:lvl>
    <w:lvl w:ilvl="6" w:tplc="040C000F" w:tentative="1">
      <w:start w:val="1"/>
      <w:numFmt w:val="decimal"/>
      <w:lvlText w:val="%7."/>
      <w:lvlJc w:val="left"/>
      <w:pPr>
        <w:ind w:left="6795" w:hanging="360"/>
      </w:pPr>
    </w:lvl>
    <w:lvl w:ilvl="7" w:tplc="040C0019" w:tentative="1">
      <w:start w:val="1"/>
      <w:numFmt w:val="lowerLetter"/>
      <w:lvlText w:val="%8."/>
      <w:lvlJc w:val="left"/>
      <w:pPr>
        <w:ind w:left="7515" w:hanging="360"/>
      </w:pPr>
    </w:lvl>
    <w:lvl w:ilvl="8" w:tplc="040C001B" w:tentative="1">
      <w:start w:val="1"/>
      <w:numFmt w:val="lowerRoman"/>
      <w:lvlText w:val="%9."/>
      <w:lvlJc w:val="right"/>
      <w:pPr>
        <w:ind w:left="8235" w:hanging="180"/>
      </w:pPr>
    </w:lvl>
  </w:abstractNum>
  <w:abstractNum w:abstractNumId="5"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2AC20F03"/>
    <w:multiLevelType w:val="hybridMultilevel"/>
    <w:tmpl w:val="E0AA8CAC"/>
    <w:lvl w:ilvl="0" w:tplc="FFFFFFFF">
      <w:start w:val="1"/>
      <w:numFmt w:val="decimal"/>
      <w:lvlText w:val="%1."/>
      <w:lvlJc w:val="left"/>
      <w:pPr>
        <w:ind w:left="1689" w:hanging="555"/>
      </w:pPr>
      <w:rPr>
        <w:rFonts w:ascii="Times New Roman" w:eastAsia="Times New Roman" w:hAnsi="Times New Roman" w:cs="Times New Roman" w:hint="default"/>
      </w:rPr>
    </w:lvl>
    <w:lvl w:ilvl="1" w:tplc="FFFFFFFF">
      <w:start w:val="1"/>
      <w:numFmt w:val="decimal"/>
      <w:lvlText w:val="%2."/>
      <w:lvlJc w:val="left"/>
      <w:pPr>
        <w:ind w:left="2214" w:hanging="360"/>
      </w:pPr>
      <w:rPr>
        <w:rFonts w:ascii="Times New Roman" w:eastAsia="Times New Roman" w:hAnsi="Times New Roman" w:cs="Times New Roman"/>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 w15:restartNumberingAfterBreak="0">
    <w:nsid w:val="2E135D78"/>
    <w:multiLevelType w:val="hybridMultilevel"/>
    <w:tmpl w:val="E190EF96"/>
    <w:lvl w:ilvl="0" w:tplc="39DC0616">
      <w:start w:val="2"/>
      <w:numFmt w:val="bullet"/>
      <w:lvlText w:val=""/>
      <w:lvlJc w:val="left"/>
      <w:pPr>
        <w:ind w:left="1636" w:hanging="360"/>
      </w:pPr>
      <w:rPr>
        <w:rFonts w:ascii="Symbol" w:eastAsia="Times New Roman" w:hAnsi="Symbol"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9"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0" w15:restartNumberingAfterBreak="0">
    <w:nsid w:val="374216D6"/>
    <w:multiLevelType w:val="hybridMultilevel"/>
    <w:tmpl w:val="A3D80F9C"/>
    <w:lvl w:ilvl="0" w:tplc="FFFFFFFF">
      <w:start w:val="1"/>
      <w:numFmt w:val="decimal"/>
      <w:lvlText w:val="%1."/>
      <w:lvlJc w:val="left"/>
      <w:pPr>
        <w:ind w:left="2214"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94C3DC0"/>
    <w:multiLevelType w:val="hybridMultilevel"/>
    <w:tmpl w:val="4230925E"/>
    <w:lvl w:ilvl="0" w:tplc="5BC4F7F4">
      <w:start w:val="1"/>
      <w:numFmt w:val="decimal"/>
      <w:lvlText w:val="%1."/>
      <w:lvlJc w:val="left"/>
      <w:pPr>
        <w:ind w:left="1490" w:hanging="360"/>
      </w:pPr>
      <w:rPr>
        <w:rFonts w:hint="default"/>
      </w:rPr>
    </w:lvl>
    <w:lvl w:ilvl="1" w:tplc="04130019">
      <w:start w:val="1"/>
      <w:numFmt w:val="lowerLetter"/>
      <w:lvlText w:val="%2."/>
      <w:lvlJc w:val="left"/>
      <w:pPr>
        <w:ind w:left="2210" w:hanging="360"/>
      </w:pPr>
    </w:lvl>
    <w:lvl w:ilvl="2" w:tplc="0413001B">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12" w15:restartNumberingAfterBreak="0">
    <w:nsid w:val="56721D8B"/>
    <w:multiLevelType w:val="hybridMultilevel"/>
    <w:tmpl w:val="C9F65CFA"/>
    <w:lvl w:ilvl="0" w:tplc="4FB40E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A261A9"/>
    <w:multiLevelType w:val="hybridMultilevel"/>
    <w:tmpl w:val="BFD6F61E"/>
    <w:lvl w:ilvl="0" w:tplc="4E06B2E6">
      <w:start w:val="1"/>
      <w:numFmt w:val="decimal"/>
      <w:lvlText w:val="%1."/>
      <w:lvlJc w:val="left"/>
      <w:pPr>
        <w:ind w:left="1689" w:hanging="555"/>
      </w:pPr>
      <w:rPr>
        <w:rFonts w:ascii="Times New Roman" w:eastAsia="Times New Roman" w:hAnsi="Times New Roman" w:cs="Times New Roman" w:hint="default"/>
      </w:rPr>
    </w:lvl>
    <w:lvl w:ilvl="1" w:tplc="74D80ACE">
      <w:start w:val="1"/>
      <w:numFmt w:val="decimal"/>
      <w:lvlText w:val="%2."/>
      <w:lvlJc w:val="left"/>
      <w:pPr>
        <w:ind w:left="2214" w:hanging="360"/>
      </w:pPr>
      <w:rPr>
        <w:rFonts w:ascii="Times New Roman" w:eastAsia="Times New Roman" w:hAnsi="Times New Roman" w:cs="Times New Roman"/>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69DC7D42"/>
    <w:multiLevelType w:val="hybridMultilevel"/>
    <w:tmpl w:val="74264598"/>
    <w:lvl w:ilvl="0" w:tplc="AD588B5A">
      <w:start w:val="1"/>
      <w:numFmt w:val="decimal"/>
      <w:lvlText w:val="%1."/>
      <w:lvlJc w:val="left"/>
      <w:pPr>
        <w:ind w:left="2259" w:hanging="570"/>
      </w:pPr>
      <w:rPr>
        <w:rFonts w:hint="default"/>
      </w:rPr>
    </w:lvl>
    <w:lvl w:ilvl="1" w:tplc="040C0019" w:tentative="1">
      <w:start w:val="1"/>
      <w:numFmt w:val="lowerLetter"/>
      <w:lvlText w:val="%2."/>
      <w:lvlJc w:val="left"/>
      <w:pPr>
        <w:ind w:left="2769" w:hanging="360"/>
      </w:pPr>
    </w:lvl>
    <w:lvl w:ilvl="2" w:tplc="040C001B" w:tentative="1">
      <w:start w:val="1"/>
      <w:numFmt w:val="lowerRoman"/>
      <w:lvlText w:val="%3."/>
      <w:lvlJc w:val="right"/>
      <w:pPr>
        <w:ind w:left="3489" w:hanging="180"/>
      </w:pPr>
    </w:lvl>
    <w:lvl w:ilvl="3" w:tplc="040C000F" w:tentative="1">
      <w:start w:val="1"/>
      <w:numFmt w:val="decimal"/>
      <w:lvlText w:val="%4."/>
      <w:lvlJc w:val="left"/>
      <w:pPr>
        <w:ind w:left="4209" w:hanging="360"/>
      </w:pPr>
    </w:lvl>
    <w:lvl w:ilvl="4" w:tplc="040C0019" w:tentative="1">
      <w:start w:val="1"/>
      <w:numFmt w:val="lowerLetter"/>
      <w:lvlText w:val="%5."/>
      <w:lvlJc w:val="left"/>
      <w:pPr>
        <w:ind w:left="4929" w:hanging="360"/>
      </w:pPr>
    </w:lvl>
    <w:lvl w:ilvl="5" w:tplc="040C001B" w:tentative="1">
      <w:start w:val="1"/>
      <w:numFmt w:val="lowerRoman"/>
      <w:lvlText w:val="%6."/>
      <w:lvlJc w:val="right"/>
      <w:pPr>
        <w:ind w:left="5649" w:hanging="180"/>
      </w:pPr>
    </w:lvl>
    <w:lvl w:ilvl="6" w:tplc="040C000F" w:tentative="1">
      <w:start w:val="1"/>
      <w:numFmt w:val="decimal"/>
      <w:lvlText w:val="%7."/>
      <w:lvlJc w:val="left"/>
      <w:pPr>
        <w:ind w:left="6369" w:hanging="360"/>
      </w:pPr>
    </w:lvl>
    <w:lvl w:ilvl="7" w:tplc="040C0019" w:tentative="1">
      <w:start w:val="1"/>
      <w:numFmt w:val="lowerLetter"/>
      <w:lvlText w:val="%8."/>
      <w:lvlJc w:val="left"/>
      <w:pPr>
        <w:ind w:left="7089" w:hanging="360"/>
      </w:pPr>
    </w:lvl>
    <w:lvl w:ilvl="8" w:tplc="040C001B" w:tentative="1">
      <w:start w:val="1"/>
      <w:numFmt w:val="lowerRoman"/>
      <w:lvlText w:val="%9."/>
      <w:lvlJc w:val="right"/>
      <w:pPr>
        <w:ind w:left="7809" w:hanging="180"/>
      </w:pPr>
    </w:lvl>
  </w:abstractNum>
  <w:abstractNum w:abstractNumId="15"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15"/>
  </w:num>
  <w:num w:numId="4" w16cid:durableId="58795070">
    <w:abstractNumId w:val="16"/>
  </w:num>
  <w:num w:numId="5" w16cid:durableId="2117282849">
    <w:abstractNumId w:val="5"/>
  </w:num>
  <w:num w:numId="6" w16cid:durableId="64181020">
    <w:abstractNumId w:val="3"/>
  </w:num>
  <w:num w:numId="7" w16cid:durableId="447357181">
    <w:abstractNumId w:val="9"/>
  </w:num>
  <w:num w:numId="8" w16cid:durableId="222369782">
    <w:abstractNumId w:val="1"/>
  </w:num>
  <w:num w:numId="9" w16cid:durableId="1770274270">
    <w:abstractNumId w:val="6"/>
  </w:num>
  <w:num w:numId="10" w16cid:durableId="2094469005">
    <w:abstractNumId w:val="12"/>
  </w:num>
  <w:num w:numId="11" w16cid:durableId="848760972">
    <w:abstractNumId w:val="11"/>
  </w:num>
  <w:num w:numId="12" w16cid:durableId="2063094299">
    <w:abstractNumId w:val="8"/>
  </w:num>
  <w:num w:numId="13" w16cid:durableId="2009210684">
    <w:abstractNumId w:val="13"/>
  </w:num>
  <w:num w:numId="14" w16cid:durableId="244191261">
    <w:abstractNumId w:val="7"/>
  </w:num>
  <w:num w:numId="15" w16cid:durableId="79453919">
    <w:abstractNumId w:val="14"/>
  </w:num>
  <w:num w:numId="16" w16cid:durableId="861674271">
    <w:abstractNumId w:val="4"/>
  </w:num>
  <w:num w:numId="17" w16cid:durableId="1560168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2B6"/>
    <w:rsid w:val="000143A3"/>
    <w:rsid w:val="00014D4F"/>
    <w:rsid w:val="00016593"/>
    <w:rsid w:val="00017B2F"/>
    <w:rsid w:val="00025C4F"/>
    <w:rsid w:val="00025C95"/>
    <w:rsid w:val="00026176"/>
    <w:rsid w:val="0003284B"/>
    <w:rsid w:val="00034828"/>
    <w:rsid w:val="00036A18"/>
    <w:rsid w:val="00036FD5"/>
    <w:rsid w:val="000402D6"/>
    <w:rsid w:val="00041116"/>
    <w:rsid w:val="00041328"/>
    <w:rsid w:val="0004134B"/>
    <w:rsid w:val="000415F3"/>
    <w:rsid w:val="000432E3"/>
    <w:rsid w:val="00047E84"/>
    <w:rsid w:val="00052671"/>
    <w:rsid w:val="00052E7E"/>
    <w:rsid w:val="000543C2"/>
    <w:rsid w:val="000563D5"/>
    <w:rsid w:val="00056B10"/>
    <w:rsid w:val="00057DC8"/>
    <w:rsid w:val="0006299C"/>
    <w:rsid w:val="0007311B"/>
    <w:rsid w:val="000731B6"/>
    <w:rsid w:val="00075A82"/>
    <w:rsid w:val="00076F9A"/>
    <w:rsid w:val="00080275"/>
    <w:rsid w:val="00080F60"/>
    <w:rsid w:val="00084B40"/>
    <w:rsid w:val="000850EA"/>
    <w:rsid w:val="00090A58"/>
    <w:rsid w:val="00090BBD"/>
    <w:rsid w:val="0009215A"/>
    <w:rsid w:val="00092D01"/>
    <w:rsid w:val="00097410"/>
    <w:rsid w:val="0009790D"/>
    <w:rsid w:val="000A1A85"/>
    <w:rsid w:val="000A2598"/>
    <w:rsid w:val="000A324C"/>
    <w:rsid w:val="000A5249"/>
    <w:rsid w:val="000A7443"/>
    <w:rsid w:val="000A74AF"/>
    <w:rsid w:val="000B3573"/>
    <w:rsid w:val="000B736A"/>
    <w:rsid w:val="000C0CD6"/>
    <w:rsid w:val="000C108A"/>
    <w:rsid w:val="000C27D2"/>
    <w:rsid w:val="000C3585"/>
    <w:rsid w:val="000C3DD0"/>
    <w:rsid w:val="000C4ACA"/>
    <w:rsid w:val="000C6E63"/>
    <w:rsid w:val="000C72ED"/>
    <w:rsid w:val="000C754F"/>
    <w:rsid w:val="000C795B"/>
    <w:rsid w:val="000C79B0"/>
    <w:rsid w:val="000D184F"/>
    <w:rsid w:val="000D3D4C"/>
    <w:rsid w:val="000D4406"/>
    <w:rsid w:val="000D5D27"/>
    <w:rsid w:val="000D7FD6"/>
    <w:rsid w:val="000E168D"/>
    <w:rsid w:val="000E3A79"/>
    <w:rsid w:val="000E4620"/>
    <w:rsid w:val="000E6786"/>
    <w:rsid w:val="000F17DE"/>
    <w:rsid w:val="000F6242"/>
    <w:rsid w:val="000F79E4"/>
    <w:rsid w:val="001013D7"/>
    <w:rsid w:val="001015D4"/>
    <w:rsid w:val="00103513"/>
    <w:rsid w:val="00103DD0"/>
    <w:rsid w:val="00104818"/>
    <w:rsid w:val="00104EE5"/>
    <w:rsid w:val="00106650"/>
    <w:rsid w:val="00106FC3"/>
    <w:rsid w:val="0011113A"/>
    <w:rsid w:val="00112B9B"/>
    <w:rsid w:val="00113A60"/>
    <w:rsid w:val="00114102"/>
    <w:rsid w:val="0011528D"/>
    <w:rsid w:val="0011545F"/>
    <w:rsid w:val="0011702A"/>
    <w:rsid w:val="0012236C"/>
    <w:rsid w:val="00126AA9"/>
    <w:rsid w:val="001302CD"/>
    <w:rsid w:val="00131CD7"/>
    <w:rsid w:val="00132CD8"/>
    <w:rsid w:val="00141959"/>
    <w:rsid w:val="00143354"/>
    <w:rsid w:val="00144209"/>
    <w:rsid w:val="0014655C"/>
    <w:rsid w:val="00146C6E"/>
    <w:rsid w:val="001515D6"/>
    <w:rsid w:val="0015578B"/>
    <w:rsid w:val="00156782"/>
    <w:rsid w:val="001568F4"/>
    <w:rsid w:val="00156903"/>
    <w:rsid w:val="00156ACE"/>
    <w:rsid w:val="0016040C"/>
    <w:rsid w:val="00162424"/>
    <w:rsid w:val="0016468C"/>
    <w:rsid w:val="00164D45"/>
    <w:rsid w:val="001676A9"/>
    <w:rsid w:val="0016783D"/>
    <w:rsid w:val="0016790C"/>
    <w:rsid w:val="001729A2"/>
    <w:rsid w:val="001735B9"/>
    <w:rsid w:val="001739E9"/>
    <w:rsid w:val="00176072"/>
    <w:rsid w:val="00177417"/>
    <w:rsid w:val="0017767A"/>
    <w:rsid w:val="001878DE"/>
    <w:rsid w:val="00187B23"/>
    <w:rsid w:val="00190390"/>
    <w:rsid w:val="001944F4"/>
    <w:rsid w:val="00197CF4"/>
    <w:rsid w:val="001A078E"/>
    <w:rsid w:val="001A791F"/>
    <w:rsid w:val="001B0964"/>
    <w:rsid w:val="001B26EA"/>
    <w:rsid w:val="001B4F22"/>
    <w:rsid w:val="001B7B3E"/>
    <w:rsid w:val="001C0E5C"/>
    <w:rsid w:val="001C1D1B"/>
    <w:rsid w:val="001C258F"/>
    <w:rsid w:val="001C28E8"/>
    <w:rsid w:val="001C303B"/>
    <w:rsid w:val="001C3466"/>
    <w:rsid w:val="001C4ED8"/>
    <w:rsid w:val="001D1B0A"/>
    <w:rsid w:val="001D26AA"/>
    <w:rsid w:val="001D34F6"/>
    <w:rsid w:val="001E4D07"/>
    <w:rsid w:val="001E515F"/>
    <w:rsid w:val="001F327D"/>
    <w:rsid w:val="0020240A"/>
    <w:rsid w:val="00202E6D"/>
    <w:rsid w:val="0020337F"/>
    <w:rsid w:val="00205465"/>
    <w:rsid w:val="00206A69"/>
    <w:rsid w:val="00212A20"/>
    <w:rsid w:val="002132D2"/>
    <w:rsid w:val="00214699"/>
    <w:rsid w:val="002166E9"/>
    <w:rsid w:val="00221D05"/>
    <w:rsid w:val="00223DF9"/>
    <w:rsid w:val="00231D22"/>
    <w:rsid w:val="00235B56"/>
    <w:rsid w:val="00240203"/>
    <w:rsid w:val="002406C8"/>
    <w:rsid w:val="0024118A"/>
    <w:rsid w:val="002421A1"/>
    <w:rsid w:val="002431F2"/>
    <w:rsid w:val="00245224"/>
    <w:rsid w:val="002460C4"/>
    <w:rsid w:val="00247B6F"/>
    <w:rsid w:val="0025018D"/>
    <w:rsid w:val="00250FDB"/>
    <w:rsid w:val="002513D3"/>
    <w:rsid w:val="00253DB1"/>
    <w:rsid w:val="002546D9"/>
    <w:rsid w:val="00255192"/>
    <w:rsid w:val="00256B18"/>
    <w:rsid w:val="0026070A"/>
    <w:rsid w:val="00264EFF"/>
    <w:rsid w:val="0026553C"/>
    <w:rsid w:val="002701CE"/>
    <w:rsid w:val="0027414F"/>
    <w:rsid w:val="002748A2"/>
    <w:rsid w:val="00276DD6"/>
    <w:rsid w:val="00280779"/>
    <w:rsid w:val="002823E8"/>
    <w:rsid w:val="00283323"/>
    <w:rsid w:val="00285EC8"/>
    <w:rsid w:val="00290B95"/>
    <w:rsid w:val="00291CB3"/>
    <w:rsid w:val="002945CA"/>
    <w:rsid w:val="00296491"/>
    <w:rsid w:val="002A1AC3"/>
    <w:rsid w:val="002A337E"/>
    <w:rsid w:val="002A53A6"/>
    <w:rsid w:val="002B0567"/>
    <w:rsid w:val="002B0630"/>
    <w:rsid w:val="002B330C"/>
    <w:rsid w:val="002B365C"/>
    <w:rsid w:val="002B3FEF"/>
    <w:rsid w:val="002B4C67"/>
    <w:rsid w:val="002B5AED"/>
    <w:rsid w:val="002B5AFB"/>
    <w:rsid w:val="002B6A69"/>
    <w:rsid w:val="002B7F38"/>
    <w:rsid w:val="002C0469"/>
    <w:rsid w:val="002C33BC"/>
    <w:rsid w:val="002C382E"/>
    <w:rsid w:val="002C47FF"/>
    <w:rsid w:val="002C742A"/>
    <w:rsid w:val="002D1BFB"/>
    <w:rsid w:val="002D4720"/>
    <w:rsid w:val="002D7C79"/>
    <w:rsid w:val="002E0D39"/>
    <w:rsid w:val="002E2DAD"/>
    <w:rsid w:val="002E3745"/>
    <w:rsid w:val="002E3FE8"/>
    <w:rsid w:val="002E6A16"/>
    <w:rsid w:val="002E7227"/>
    <w:rsid w:val="002F4FC6"/>
    <w:rsid w:val="002F742A"/>
    <w:rsid w:val="00302D36"/>
    <w:rsid w:val="00303233"/>
    <w:rsid w:val="003033DD"/>
    <w:rsid w:val="003056BD"/>
    <w:rsid w:val="00316D5A"/>
    <w:rsid w:val="00317104"/>
    <w:rsid w:val="0032045B"/>
    <w:rsid w:val="00320C5F"/>
    <w:rsid w:val="00320DC1"/>
    <w:rsid w:val="0032271F"/>
    <w:rsid w:val="003233C8"/>
    <w:rsid w:val="00325D76"/>
    <w:rsid w:val="00326B14"/>
    <w:rsid w:val="00331F16"/>
    <w:rsid w:val="00337284"/>
    <w:rsid w:val="0034177F"/>
    <w:rsid w:val="00342BA1"/>
    <w:rsid w:val="003439FC"/>
    <w:rsid w:val="00344C19"/>
    <w:rsid w:val="00351F70"/>
    <w:rsid w:val="00352E31"/>
    <w:rsid w:val="00357412"/>
    <w:rsid w:val="00361725"/>
    <w:rsid w:val="00363525"/>
    <w:rsid w:val="0036362E"/>
    <w:rsid w:val="00364C9B"/>
    <w:rsid w:val="00364E68"/>
    <w:rsid w:val="003702C7"/>
    <w:rsid w:val="00372561"/>
    <w:rsid w:val="0037328B"/>
    <w:rsid w:val="00374AED"/>
    <w:rsid w:val="00383847"/>
    <w:rsid w:val="003838C7"/>
    <w:rsid w:val="0038428F"/>
    <w:rsid w:val="003866B8"/>
    <w:rsid w:val="00386A42"/>
    <w:rsid w:val="00387545"/>
    <w:rsid w:val="00394763"/>
    <w:rsid w:val="00395742"/>
    <w:rsid w:val="00397E52"/>
    <w:rsid w:val="003A00C7"/>
    <w:rsid w:val="003A0F03"/>
    <w:rsid w:val="003A2337"/>
    <w:rsid w:val="003A2B18"/>
    <w:rsid w:val="003B23DA"/>
    <w:rsid w:val="003B2868"/>
    <w:rsid w:val="003B51FC"/>
    <w:rsid w:val="003C0CEA"/>
    <w:rsid w:val="003C61C4"/>
    <w:rsid w:val="003D3605"/>
    <w:rsid w:val="003D5B9B"/>
    <w:rsid w:val="003D7BD0"/>
    <w:rsid w:val="003E2A94"/>
    <w:rsid w:val="003E328C"/>
    <w:rsid w:val="003E37A9"/>
    <w:rsid w:val="003E6E61"/>
    <w:rsid w:val="003F3137"/>
    <w:rsid w:val="003F334D"/>
    <w:rsid w:val="00400ADD"/>
    <w:rsid w:val="00401179"/>
    <w:rsid w:val="0040118C"/>
    <w:rsid w:val="0040293E"/>
    <w:rsid w:val="00403AA8"/>
    <w:rsid w:val="00405327"/>
    <w:rsid w:val="00405A40"/>
    <w:rsid w:val="00406965"/>
    <w:rsid w:val="00410285"/>
    <w:rsid w:val="00411B22"/>
    <w:rsid w:val="00415794"/>
    <w:rsid w:val="004176F9"/>
    <w:rsid w:val="00427609"/>
    <w:rsid w:val="00427804"/>
    <w:rsid w:val="00430CD0"/>
    <w:rsid w:val="00432779"/>
    <w:rsid w:val="00432C11"/>
    <w:rsid w:val="00435209"/>
    <w:rsid w:val="0043787C"/>
    <w:rsid w:val="004378FE"/>
    <w:rsid w:val="00442166"/>
    <w:rsid w:val="00445F06"/>
    <w:rsid w:val="00446085"/>
    <w:rsid w:val="00451DDD"/>
    <w:rsid w:val="0045323C"/>
    <w:rsid w:val="0045350F"/>
    <w:rsid w:val="00454151"/>
    <w:rsid w:val="0045596C"/>
    <w:rsid w:val="00455E11"/>
    <w:rsid w:val="00457883"/>
    <w:rsid w:val="00462A37"/>
    <w:rsid w:val="00464867"/>
    <w:rsid w:val="004662AB"/>
    <w:rsid w:val="00466FB5"/>
    <w:rsid w:val="004710E5"/>
    <w:rsid w:val="00472198"/>
    <w:rsid w:val="00480201"/>
    <w:rsid w:val="004819A4"/>
    <w:rsid w:val="0048292C"/>
    <w:rsid w:val="00483272"/>
    <w:rsid w:val="004847DC"/>
    <w:rsid w:val="00491C9C"/>
    <w:rsid w:val="00492FA6"/>
    <w:rsid w:val="00494624"/>
    <w:rsid w:val="0049785E"/>
    <w:rsid w:val="004A0284"/>
    <w:rsid w:val="004A0752"/>
    <w:rsid w:val="004A3FE7"/>
    <w:rsid w:val="004A46B8"/>
    <w:rsid w:val="004A4944"/>
    <w:rsid w:val="004B0D93"/>
    <w:rsid w:val="004B25CA"/>
    <w:rsid w:val="004B702C"/>
    <w:rsid w:val="004B7EA6"/>
    <w:rsid w:val="004C18DE"/>
    <w:rsid w:val="004C3CF5"/>
    <w:rsid w:val="004D0AEA"/>
    <w:rsid w:val="004D0C05"/>
    <w:rsid w:val="004D163B"/>
    <w:rsid w:val="004D23FB"/>
    <w:rsid w:val="004D323E"/>
    <w:rsid w:val="004D4ABF"/>
    <w:rsid w:val="004E3478"/>
    <w:rsid w:val="004E622A"/>
    <w:rsid w:val="004F2E32"/>
    <w:rsid w:val="004F3B7F"/>
    <w:rsid w:val="004F4DE3"/>
    <w:rsid w:val="004F5608"/>
    <w:rsid w:val="004F7A39"/>
    <w:rsid w:val="005009E5"/>
    <w:rsid w:val="005030D3"/>
    <w:rsid w:val="00507556"/>
    <w:rsid w:val="0051114B"/>
    <w:rsid w:val="0051476B"/>
    <w:rsid w:val="00514AB7"/>
    <w:rsid w:val="0051535A"/>
    <w:rsid w:val="00527010"/>
    <w:rsid w:val="00530FBF"/>
    <w:rsid w:val="0053185D"/>
    <w:rsid w:val="00534340"/>
    <w:rsid w:val="00534931"/>
    <w:rsid w:val="005351C6"/>
    <w:rsid w:val="00540161"/>
    <w:rsid w:val="00540683"/>
    <w:rsid w:val="00552C88"/>
    <w:rsid w:val="005533B4"/>
    <w:rsid w:val="00553B4A"/>
    <w:rsid w:val="00554F32"/>
    <w:rsid w:val="00557D4F"/>
    <w:rsid w:val="005612D1"/>
    <w:rsid w:val="00561447"/>
    <w:rsid w:val="0056152E"/>
    <w:rsid w:val="0056605A"/>
    <w:rsid w:val="00570B86"/>
    <w:rsid w:val="005718EF"/>
    <w:rsid w:val="00573D3E"/>
    <w:rsid w:val="0057786D"/>
    <w:rsid w:val="0058025F"/>
    <w:rsid w:val="00582B60"/>
    <w:rsid w:val="00583496"/>
    <w:rsid w:val="00584069"/>
    <w:rsid w:val="00585999"/>
    <w:rsid w:val="005865E3"/>
    <w:rsid w:val="00586819"/>
    <w:rsid w:val="00591A7D"/>
    <w:rsid w:val="00593E26"/>
    <w:rsid w:val="00595C5C"/>
    <w:rsid w:val="00596953"/>
    <w:rsid w:val="005A1A44"/>
    <w:rsid w:val="005A20E4"/>
    <w:rsid w:val="005A5B6A"/>
    <w:rsid w:val="005B293C"/>
    <w:rsid w:val="005B6280"/>
    <w:rsid w:val="005C1016"/>
    <w:rsid w:val="005C26B9"/>
    <w:rsid w:val="005C2ECA"/>
    <w:rsid w:val="005C31B0"/>
    <w:rsid w:val="005C3291"/>
    <w:rsid w:val="005C558D"/>
    <w:rsid w:val="005C7246"/>
    <w:rsid w:val="005D3D81"/>
    <w:rsid w:val="005D448B"/>
    <w:rsid w:val="005E1804"/>
    <w:rsid w:val="005E2196"/>
    <w:rsid w:val="005E5EF7"/>
    <w:rsid w:val="005F26AD"/>
    <w:rsid w:val="005F3476"/>
    <w:rsid w:val="005F58DF"/>
    <w:rsid w:val="0060269E"/>
    <w:rsid w:val="00602860"/>
    <w:rsid w:val="006047AC"/>
    <w:rsid w:val="00607B11"/>
    <w:rsid w:val="006105FE"/>
    <w:rsid w:val="006119A9"/>
    <w:rsid w:val="00611C20"/>
    <w:rsid w:val="00613EC9"/>
    <w:rsid w:val="006151F4"/>
    <w:rsid w:val="006157A9"/>
    <w:rsid w:val="00616CDB"/>
    <w:rsid w:val="00617A1E"/>
    <w:rsid w:val="00620049"/>
    <w:rsid w:val="00620982"/>
    <w:rsid w:val="00622293"/>
    <w:rsid w:val="006237EB"/>
    <w:rsid w:val="006256AF"/>
    <w:rsid w:val="00626C86"/>
    <w:rsid w:val="006275F9"/>
    <w:rsid w:val="00630303"/>
    <w:rsid w:val="00630422"/>
    <w:rsid w:val="006304DE"/>
    <w:rsid w:val="00635F4A"/>
    <w:rsid w:val="00636931"/>
    <w:rsid w:val="00642028"/>
    <w:rsid w:val="00642215"/>
    <w:rsid w:val="00642ADB"/>
    <w:rsid w:val="00643673"/>
    <w:rsid w:val="00643AEA"/>
    <w:rsid w:val="00651386"/>
    <w:rsid w:val="00651558"/>
    <w:rsid w:val="006601E8"/>
    <w:rsid w:val="0066161D"/>
    <w:rsid w:val="0066312D"/>
    <w:rsid w:val="00663395"/>
    <w:rsid w:val="006639F3"/>
    <w:rsid w:val="00666284"/>
    <w:rsid w:val="00666329"/>
    <w:rsid w:val="00666EE5"/>
    <w:rsid w:val="00670028"/>
    <w:rsid w:val="006702A6"/>
    <w:rsid w:val="00672E12"/>
    <w:rsid w:val="006739C8"/>
    <w:rsid w:val="00675CB3"/>
    <w:rsid w:val="00684A6A"/>
    <w:rsid w:val="00687752"/>
    <w:rsid w:val="0068785F"/>
    <w:rsid w:val="0069164E"/>
    <w:rsid w:val="006920A8"/>
    <w:rsid w:val="006924C5"/>
    <w:rsid w:val="00693A58"/>
    <w:rsid w:val="006970A1"/>
    <w:rsid w:val="006A0959"/>
    <w:rsid w:val="006A1747"/>
    <w:rsid w:val="006A2CBB"/>
    <w:rsid w:val="006A3065"/>
    <w:rsid w:val="006A507B"/>
    <w:rsid w:val="006A67C1"/>
    <w:rsid w:val="006A73AD"/>
    <w:rsid w:val="006A7F94"/>
    <w:rsid w:val="006B15B7"/>
    <w:rsid w:val="006B2A78"/>
    <w:rsid w:val="006B51FD"/>
    <w:rsid w:val="006B57B7"/>
    <w:rsid w:val="006B5F03"/>
    <w:rsid w:val="006B7C55"/>
    <w:rsid w:val="006C05F1"/>
    <w:rsid w:val="006C6A7F"/>
    <w:rsid w:val="006D1C58"/>
    <w:rsid w:val="006D594B"/>
    <w:rsid w:val="006E0540"/>
    <w:rsid w:val="006E10F5"/>
    <w:rsid w:val="006E5366"/>
    <w:rsid w:val="006F3126"/>
    <w:rsid w:val="006F3C42"/>
    <w:rsid w:val="006F4A9E"/>
    <w:rsid w:val="00700659"/>
    <w:rsid w:val="0070287D"/>
    <w:rsid w:val="00702BE6"/>
    <w:rsid w:val="00706883"/>
    <w:rsid w:val="007147BF"/>
    <w:rsid w:val="007225A1"/>
    <w:rsid w:val="00730B06"/>
    <w:rsid w:val="0073117E"/>
    <w:rsid w:val="007326C6"/>
    <w:rsid w:val="00741D8D"/>
    <w:rsid w:val="00742BD3"/>
    <w:rsid w:val="00742E01"/>
    <w:rsid w:val="00751575"/>
    <w:rsid w:val="00754516"/>
    <w:rsid w:val="00755C85"/>
    <w:rsid w:val="00760FB2"/>
    <w:rsid w:val="007616F1"/>
    <w:rsid w:val="007705CB"/>
    <w:rsid w:val="00772A4C"/>
    <w:rsid w:val="00773B7E"/>
    <w:rsid w:val="0077698D"/>
    <w:rsid w:val="0079124E"/>
    <w:rsid w:val="00792E94"/>
    <w:rsid w:val="0079361A"/>
    <w:rsid w:val="00794CE8"/>
    <w:rsid w:val="007A19A7"/>
    <w:rsid w:val="007A3544"/>
    <w:rsid w:val="007A584D"/>
    <w:rsid w:val="007B200A"/>
    <w:rsid w:val="007B2B2C"/>
    <w:rsid w:val="007B35E7"/>
    <w:rsid w:val="007B5D5A"/>
    <w:rsid w:val="007C1775"/>
    <w:rsid w:val="007C1836"/>
    <w:rsid w:val="007C1AA7"/>
    <w:rsid w:val="007D1EF9"/>
    <w:rsid w:val="007D2FA0"/>
    <w:rsid w:val="007D6265"/>
    <w:rsid w:val="007E43DF"/>
    <w:rsid w:val="007E4902"/>
    <w:rsid w:val="007E7565"/>
    <w:rsid w:val="007E7F2A"/>
    <w:rsid w:val="007F0A9A"/>
    <w:rsid w:val="008047D5"/>
    <w:rsid w:val="00805AEB"/>
    <w:rsid w:val="00810504"/>
    <w:rsid w:val="0081450F"/>
    <w:rsid w:val="008149EA"/>
    <w:rsid w:val="00820289"/>
    <w:rsid w:val="008220D9"/>
    <w:rsid w:val="00826787"/>
    <w:rsid w:val="00830EC1"/>
    <w:rsid w:val="00834438"/>
    <w:rsid w:val="00835551"/>
    <w:rsid w:val="00836749"/>
    <w:rsid w:val="00837258"/>
    <w:rsid w:val="00837FB8"/>
    <w:rsid w:val="00841328"/>
    <w:rsid w:val="00844636"/>
    <w:rsid w:val="00854209"/>
    <w:rsid w:val="00857B33"/>
    <w:rsid w:val="00861C57"/>
    <w:rsid w:val="0086266B"/>
    <w:rsid w:val="00862796"/>
    <w:rsid w:val="008637F9"/>
    <w:rsid w:val="0086477D"/>
    <w:rsid w:val="008650FC"/>
    <w:rsid w:val="00865E13"/>
    <w:rsid w:val="0086601A"/>
    <w:rsid w:val="00867708"/>
    <w:rsid w:val="008677BA"/>
    <w:rsid w:val="0087179D"/>
    <w:rsid w:val="0087551D"/>
    <w:rsid w:val="00876F50"/>
    <w:rsid w:val="00880FF3"/>
    <w:rsid w:val="00882EBF"/>
    <w:rsid w:val="008866B6"/>
    <w:rsid w:val="00887987"/>
    <w:rsid w:val="00893988"/>
    <w:rsid w:val="00894221"/>
    <w:rsid w:val="008954EE"/>
    <w:rsid w:val="00896081"/>
    <w:rsid w:val="008967B7"/>
    <w:rsid w:val="008A08A3"/>
    <w:rsid w:val="008A0FEF"/>
    <w:rsid w:val="008A3BA1"/>
    <w:rsid w:val="008A4271"/>
    <w:rsid w:val="008A42A5"/>
    <w:rsid w:val="008A536D"/>
    <w:rsid w:val="008A6928"/>
    <w:rsid w:val="008A6D40"/>
    <w:rsid w:val="008B3106"/>
    <w:rsid w:val="008B56D1"/>
    <w:rsid w:val="008B59B7"/>
    <w:rsid w:val="008B64CB"/>
    <w:rsid w:val="008B6668"/>
    <w:rsid w:val="008B7C4B"/>
    <w:rsid w:val="008C42D5"/>
    <w:rsid w:val="008C5274"/>
    <w:rsid w:val="008C724E"/>
    <w:rsid w:val="008D3CEC"/>
    <w:rsid w:val="008D3DAE"/>
    <w:rsid w:val="008D56B5"/>
    <w:rsid w:val="008D6F28"/>
    <w:rsid w:val="008E42DE"/>
    <w:rsid w:val="008E67FF"/>
    <w:rsid w:val="008F283A"/>
    <w:rsid w:val="008F4B57"/>
    <w:rsid w:val="00901FC4"/>
    <w:rsid w:val="00903789"/>
    <w:rsid w:val="00903D48"/>
    <w:rsid w:val="00904F75"/>
    <w:rsid w:val="0090748A"/>
    <w:rsid w:val="0091135F"/>
    <w:rsid w:val="009113D5"/>
    <w:rsid w:val="00912A46"/>
    <w:rsid w:val="00915307"/>
    <w:rsid w:val="0091534C"/>
    <w:rsid w:val="00915354"/>
    <w:rsid w:val="00915EC6"/>
    <w:rsid w:val="00923ED9"/>
    <w:rsid w:val="009411AB"/>
    <w:rsid w:val="009422FA"/>
    <w:rsid w:val="0094594F"/>
    <w:rsid w:val="00946A0A"/>
    <w:rsid w:val="00946D8A"/>
    <w:rsid w:val="00947B48"/>
    <w:rsid w:val="00951738"/>
    <w:rsid w:val="00953866"/>
    <w:rsid w:val="00956964"/>
    <w:rsid w:val="00960731"/>
    <w:rsid w:val="00961F7A"/>
    <w:rsid w:val="009629E6"/>
    <w:rsid w:val="00962E31"/>
    <w:rsid w:val="00964112"/>
    <w:rsid w:val="00965DC5"/>
    <w:rsid w:val="00966CE6"/>
    <w:rsid w:val="009679A5"/>
    <w:rsid w:val="009754D5"/>
    <w:rsid w:val="00975B09"/>
    <w:rsid w:val="009767E1"/>
    <w:rsid w:val="009771C0"/>
    <w:rsid w:val="009777E8"/>
    <w:rsid w:val="00980BAD"/>
    <w:rsid w:val="00980D40"/>
    <w:rsid w:val="00981397"/>
    <w:rsid w:val="0098158C"/>
    <w:rsid w:val="00987D27"/>
    <w:rsid w:val="0099031A"/>
    <w:rsid w:val="00991BA0"/>
    <w:rsid w:val="00992A56"/>
    <w:rsid w:val="009A15CA"/>
    <w:rsid w:val="009A2477"/>
    <w:rsid w:val="009A4FC8"/>
    <w:rsid w:val="009B3B1B"/>
    <w:rsid w:val="009B62F3"/>
    <w:rsid w:val="009C12DC"/>
    <w:rsid w:val="009C228D"/>
    <w:rsid w:val="009C266D"/>
    <w:rsid w:val="009C79C4"/>
    <w:rsid w:val="009D11EF"/>
    <w:rsid w:val="009D3667"/>
    <w:rsid w:val="009D3E70"/>
    <w:rsid w:val="009E0ED9"/>
    <w:rsid w:val="009E281C"/>
    <w:rsid w:val="009E28D2"/>
    <w:rsid w:val="009E3EBD"/>
    <w:rsid w:val="009E638E"/>
    <w:rsid w:val="009E6944"/>
    <w:rsid w:val="009E795B"/>
    <w:rsid w:val="009F2DD9"/>
    <w:rsid w:val="009F3B72"/>
    <w:rsid w:val="009F53D9"/>
    <w:rsid w:val="009F72C3"/>
    <w:rsid w:val="009F72E6"/>
    <w:rsid w:val="00A0030F"/>
    <w:rsid w:val="00A005D6"/>
    <w:rsid w:val="00A011C7"/>
    <w:rsid w:val="00A0311E"/>
    <w:rsid w:val="00A05AB3"/>
    <w:rsid w:val="00A05C9B"/>
    <w:rsid w:val="00A0723D"/>
    <w:rsid w:val="00A1068A"/>
    <w:rsid w:val="00A1106A"/>
    <w:rsid w:val="00A1154E"/>
    <w:rsid w:val="00A12E60"/>
    <w:rsid w:val="00A1389E"/>
    <w:rsid w:val="00A20E79"/>
    <w:rsid w:val="00A21A7D"/>
    <w:rsid w:val="00A22197"/>
    <w:rsid w:val="00A249EB"/>
    <w:rsid w:val="00A25483"/>
    <w:rsid w:val="00A2645D"/>
    <w:rsid w:val="00A27409"/>
    <w:rsid w:val="00A3038F"/>
    <w:rsid w:val="00A34A45"/>
    <w:rsid w:val="00A43936"/>
    <w:rsid w:val="00A46198"/>
    <w:rsid w:val="00A47C9B"/>
    <w:rsid w:val="00A53208"/>
    <w:rsid w:val="00A57CE8"/>
    <w:rsid w:val="00A62126"/>
    <w:rsid w:val="00A63FF4"/>
    <w:rsid w:val="00A71FAE"/>
    <w:rsid w:val="00A73F86"/>
    <w:rsid w:val="00A7601C"/>
    <w:rsid w:val="00A77993"/>
    <w:rsid w:val="00A77C4E"/>
    <w:rsid w:val="00A81D2D"/>
    <w:rsid w:val="00A82017"/>
    <w:rsid w:val="00A917C1"/>
    <w:rsid w:val="00A94B80"/>
    <w:rsid w:val="00A952F9"/>
    <w:rsid w:val="00A954FE"/>
    <w:rsid w:val="00A96D1B"/>
    <w:rsid w:val="00AA171C"/>
    <w:rsid w:val="00AA7F0A"/>
    <w:rsid w:val="00AB0026"/>
    <w:rsid w:val="00AB0162"/>
    <w:rsid w:val="00AB23F2"/>
    <w:rsid w:val="00AB6055"/>
    <w:rsid w:val="00AB6CAD"/>
    <w:rsid w:val="00AC1577"/>
    <w:rsid w:val="00AC2C60"/>
    <w:rsid w:val="00AC3059"/>
    <w:rsid w:val="00AC36BA"/>
    <w:rsid w:val="00AC79AA"/>
    <w:rsid w:val="00AD1D10"/>
    <w:rsid w:val="00AD32EB"/>
    <w:rsid w:val="00AD59F5"/>
    <w:rsid w:val="00AD68F2"/>
    <w:rsid w:val="00AD69C2"/>
    <w:rsid w:val="00AD6ABA"/>
    <w:rsid w:val="00AE06AC"/>
    <w:rsid w:val="00AE2676"/>
    <w:rsid w:val="00AE50D2"/>
    <w:rsid w:val="00AE73A7"/>
    <w:rsid w:val="00AE7E9E"/>
    <w:rsid w:val="00AF6E21"/>
    <w:rsid w:val="00B02145"/>
    <w:rsid w:val="00B041A6"/>
    <w:rsid w:val="00B10466"/>
    <w:rsid w:val="00B11AE6"/>
    <w:rsid w:val="00B152A7"/>
    <w:rsid w:val="00B17A75"/>
    <w:rsid w:val="00B2269A"/>
    <w:rsid w:val="00B22916"/>
    <w:rsid w:val="00B2440B"/>
    <w:rsid w:val="00B26810"/>
    <w:rsid w:val="00B30626"/>
    <w:rsid w:val="00B3083E"/>
    <w:rsid w:val="00B4082C"/>
    <w:rsid w:val="00B40836"/>
    <w:rsid w:val="00B41BB5"/>
    <w:rsid w:val="00B45122"/>
    <w:rsid w:val="00B4533C"/>
    <w:rsid w:val="00B46EC5"/>
    <w:rsid w:val="00B47F6F"/>
    <w:rsid w:val="00B51966"/>
    <w:rsid w:val="00B537ED"/>
    <w:rsid w:val="00B54EBA"/>
    <w:rsid w:val="00B5621A"/>
    <w:rsid w:val="00B60659"/>
    <w:rsid w:val="00B665FE"/>
    <w:rsid w:val="00B70B32"/>
    <w:rsid w:val="00B71545"/>
    <w:rsid w:val="00B718E1"/>
    <w:rsid w:val="00B7208D"/>
    <w:rsid w:val="00B72C1E"/>
    <w:rsid w:val="00B737F6"/>
    <w:rsid w:val="00B73D99"/>
    <w:rsid w:val="00B7461E"/>
    <w:rsid w:val="00B74CC4"/>
    <w:rsid w:val="00B76631"/>
    <w:rsid w:val="00B800CC"/>
    <w:rsid w:val="00B80DBC"/>
    <w:rsid w:val="00B81581"/>
    <w:rsid w:val="00B81860"/>
    <w:rsid w:val="00B827ED"/>
    <w:rsid w:val="00B83977"/>
    <w:rsid w:val="00B842AB"/>
    <w:rsid w:val="00B87AB9"/>
    <w:rsid w:val="00B91D33"/>
    <w:rsid w:val="00B92BF7"/>
    <w:rsid w:val="00B92E19"/>
    <w:rsid w:val="00B9368D"/>
    <w:rsid w:val="00B940F8"/>
    <w:rsid w:val="00B9541F"/>
    <w:rsid w:val="00BA2F7E"/>
    <w:rsid w:val="00BA358B"/>
    <w:rsid w:val="00BA3F1F"/>
    <w:rsid w:val="00BA6693"/>
    <w:rsid w:val="00BB165F"/>
    <w:rsid w:val="00BB2346"/>
    <w:rsid w:val="00BB5407"/>
    <w:rsid w:val="00BC00D3"/>
    <w:rsid w:val="00BC0C56"/>
    <w:rsid w:val="00BC224B"/>
    <w:rsid w:val="00BC453B"/>
    <w:rsid w:val="00BC4EC9"/>
    <w:rsid w:val="00BC7EE4"/>
    <w:rsid w:val="00BD0DBA"/>
    <w:rsid w:val="00BD6076"/>
    <w:rsid w:val="00BD77CE"/>
    <w:rsid w:val="00BE5C4D"/>
    <w:rsid w:val="00BE5E8B"/>
    <w:rsid w:val="00BE6EB5"/>
    <w:rsid w:val="00BF0348"/>
    <w:rsid w:val="00BF2066"/>
    <w:rsid w:val="00BF414C"/>
    <w:rsid w:val="00BF6A72"/>
    <w:rsid w:val="00BF7D16"/>
    <w:rsid w:val="00C01D3D"/>
    <w:rsid w:val="00C025E6"/>
    <w:rsid w:val="00C05BE8"/>
    <w:rsid w:val="00C05CED"/>
    <w:rsid w:val="00C114BB"/>
    <w:rsid w:val="00C1252B"/>
    <w:rsid w:val="00C161A1"/>
    <w:rsid w:val="00C16233"/>
    <w:rsid w:val="00C20E79"/>
    <w:rsid w:val="00C24FA8"/>
    <w:rsid w:val="00C25ADE"/>
    <w:rsid w:val="00C26832"/>
    <w:rsid w:val="00C27690"/>
    <w:rsid w:val="00C321B7"/>
    <w:rsid w:val="00C349C3"/>
    <w:rsid w:val="00C3512B"/>
    <w:rsid w:val="00C41019"/>
    <w:rsid w:val="00C42401"/>
    <w:rsid w:val="00C429D1"/>
    <w:rsid w:val="00C4703A"/>
    <w:rsid w:val="00C47775"/>
    <w:rsid w:val="00C509C1"/>
    <w:rsid w:val="00C51B98"/>
    <w:rsid w:val="00C532C5"/>
    <w:rsid w:val="00C56621"/>
    <w:rsid w:val="00C64A71"/>
    <w:rsid w:val="00C67F05"/>
    <w:rsid w:val="00C7003A"/>
    <w:rsid w:val="00C7091B"/>
    <w:rsid w:val="00C7159B"/>
    <w:rsid w:val="00C7193B"/>
    <w:rsid w:val="00C72A39"/>
    <w:rsid w:val="00C75520"/>
    <w:rsid w:val="00C801B5"/>
    <w:rsid w:val="00C82985"/>
    <w:rsid w:val="00C85493"/>
    <w:rsid w:val="00C85CB9"/>
    <w:rsid w:val="00C90787"/>
    <w:rsid w:val="00C93A09"/>
    <w:rsid w:val="00C942C1"/>
    <w:rsid w:val="00C945EC"/>
    <w:rsid w:val="00C95218"/>
    <w:rsid w:val="00C96029"/>
    <w:rsid w:val="00C9715D"/>
    <w:rsid w:val="00CA2B03"/>
    <w:rsid w:val="00CA3E92"/>
    <w:rsid w:val="00CA71CC"/>
    <w:rsid w:val="00CB17EE"/>
    <w:rsid w:val="00CB257D"/>
    <w:rsid w:val="00CC5F62"/>
    <w:rsid w:val="00CC62F9"/>
    <w:rsid w:val="00CC7E35"/>
    <w:rsid w:val="00CD1C39"/>
    <w:rsid w:val="00CD7A4F"/>
    <w:rsid w:val="00CE1F32"/>
    <w:rsid w:val="00CE293A"/>
    <w:rsid w:val="00CE344B"/>
    <w:rsid w:val="00CE76D2"/>
    <w:rsid w:val="00CE77BC"/>
    <w:rsid w:val="00CF0A56"/>
    <w:rsid w:val="00CF2359"/>
    <w:rsid w:val="00CF2896"/>
    <w:rsid w:val="00CF3B37"/>
    <w:rsid w:val="00CF3E33"/>
    <w:rsid w:val="00CF645B"/>
    <w:rsid w:val="00D03FC5"/>
    <w:rsid w:val="00D0404C"/>
    <w:rsid w:val="00D04647"/>
    <w:rsid w:val="00D048ED"/>
    <w:rsid w:val="00D064E0"/>
    <w:rsid w:val="00D12EA3"/>
    <w:rsid w:val="00D16A29"/>
    <w:rsid w:val="00D20ACE"/>
    <w:rsid w:val="00D218BF"/>
    <w:rsid w:val="00D2514D"/>
    <w:rsid w:val="00D32B6E"/>
    <w:rsid w:val="00D32C3C"/>
    <w:rsid w:val="00D33B77"/>
    <w:rsid w:val="00D35074"/>
    <w:rsid w:val="00D362FF"/>
    <w:rsid w:val="00D4056A"/>
    <w:rsid w:val="00D46495"/>
    <w:rsid w:val="00D474F4"/>
    <w:rsid w:val="00D47B8C"/>
    <w:rsid w:val="00D47F7D"/>
    <w:rsid w:val="00D510D9"/>
    <w:rsid w:val="00D52AF0"/>
    <w:rsid w:val="00D52F95"/>
    <w:rsid w:val="00D53E0F"/>
    <w:rsid w:val="00D5429E"/>
    <w:rsid w:val="00D549D1"/>
    <w:rsid w:val="00D566C8"/>
    <w:rsid w:val="00D6320C"/>
    <w:rsid w:val="00D65991"/>
    <w:rsid w:val="00D65F73"/>
    <w:rsid w:val="00D71032"/>
    <w:rsid w:val="00D7150D"/>
    <w:rsid w:val="00D729A3"/>
    <w:rsid w:val="00D80CB1"/>
    <w:rsid w:val="00D8342B"/>
    <w:rsid w:val="00D8467E"/>
    <w:rsid w:val="00D85731"/>
    <w:rsid w:val="00D9039B"/>
    <w:rsid w:val="00D9203F"/>
    <w:rsid w:val="00D92B74"/>
    <w:rsid w:val="00D92E0F"/>
    <w:rsid w:val="00D97C9F"/>
    <w:rsid w:val="00D97F3E"/>
    <w:rsid w:val="00DA018E"/>
    <w:rsid w:val="00DA0AF9"/>
    <w:rsid w:val="00DA1F54"/>
    <w:rsid w:val="00DA28E2"/>
    <w:rsid w:val="00DA312C"/>
    <w:rsid w:val="00DA3AF6"/>
    <w:rsid w:val="00DA541A"/>
    <w:rsid w:val="00DA6E86"/>
    <w:rsid w:val="00DB2F25"/>
    <w:rsid w:val="00DB57E7"/>
    <w:rsid w:val="00DC66D9"/>
    <w:rsid w:val="00DC6A03"/>
    <w:rsid w:val="00DC785B"/>
    <w:rsid w:val="00DC7ADF"/>
    <w:rsid w:val="00DD2ED1"/>
    <w:rsid w:val="00DD41A3"/>
    <w:rsid w:val="00DE0520"/>
    <w:rsid w:val="00DE103A"/>
    <w:rsid w:val="00DE554A"/>
    <w:rsid w:val="00DF426C"/>
    <w:rsid w:val="00DF713D"/>
    <w:rsid w:val="00DF7632"/>
    <w:rsid w:val="00E0097F"/>
    <w:rsid w:val="00E040C4"/>
    <w:rsid w:val="00E05973"/>
    <w:rsid w:val="00E1103A"/>
    <w:rsid w:val="00E13946"/>
    <w:rsid w:val="00E14568"/>
    <w:rsid w:val="00E14631"/>
    <w:rsid w:val="00E15BFC"/>
    <w:rsid w:val="00E17E95"/>
    <w:rsid w:val="00E22556"/>
    <w:rsid w:val="00E22CBB"/>
    <w:rsid w:val="00E236E5"/>
    <w:rsid w:val="00E23FA8"/>
    <w:rsid w:val="00E240AE"/>
    <w:rsid w:val="00E240C7"/>
    <w:rsid w:val="00E2599A"/>
    <w:rsid w:val="00E307CE"/>
    <w:rsid w:val="00E30C9D"/>
    <w:rsid w:val="00E32613"/>
    <w:rsid w:val="00E33DCE"/>
    <w:rsid w:val="00E3495F"/>
    <w:rsid w:val="00E35FEC"/>
    <w:rsid w:val="00E36056"/>
    <w:rsid w:val="00E40006"/>
    <w:rsid w:val="00E40062"/>
    <w:rsid w:val="00E41FC9"/>
    <w:rsid w:val="00E45BA1"/>
    <w:rsid w:val="00E505C6"/>
    <w:rsid w:val="00E521C8"/>
    <w:rsid w:val="00E557DB"/>
    <w:rsid w:val="00E619C6"/>
    <w:rsid w:val="00E626D1"/>
    <w:rsid w:val="00E64051"/>
    <w:rsid w:val="00E6500F"/>
    <w:rsid w:val="00E66171"/>
    <w:rsid w:val="00E73800"/>
    <w:rsid w:val="00E76119"/>
    <w:rsid w:val="00E827E6"/>
    <w:rsid w:val="00E82CF7"/>
    <w:rsid w:val="00E85B72"/>
    <w:rsid w:val="00E86945"/>
    <w:rsid w:val="00E86C83"/>
    <w:rsid w:val="00E8770E"/>
    <w:rsid w:val="00E9151C"/>
    <w:rsid w:val="00E93819"/>
    <w:rsid w:val="00EA0422"/>
    <w:rsid w:val="00EA2C25"/>
    <w:rsid w:val="00EA7A70"/>
    <w:rsid w:val="00EB4ADF"/>
    <w:rsid w:val="00EB4D3D"/>
    <w:rsid w:val="00EB5714"/>
    <w:rsid w:val="00EB5EF1"/>
    <w:rsid w:val="00EB63B1"/>
    <w:rsid w:val="00EC05BE"/>
    <w:rsid w:val="00EC2C52"/>
    <w:rsid w:val="00EC3B03"/>
    <w:rsid w:val="00ED038D"/>
    <w:rsid w:val="00ED1827"/>
    <w:rsid w:val="00ED1945"/>
    <w:rsid w:val="00ED49D7"/>
    <w:rsid w:val="00ED557F"/>
    <w:rsid w:val="00EE0F49"/>
    <w:rsid w:val="00EE3096"/>
    <w:rsid w:val="00EE3E97"/>
    <w:rsid w:val="00EE4226"/>
    <w:rsid w:val="00EE457F"/>
    <w:rsid w:val="00EE5CAB"/>
    <w:rsid w:val="00EE7D0D"/>
    <w:rsid w:val="00EF00ED"/>
    <w:rsid w:val="00EF022A"/>
    <w:rsid w:val="00EF0F1E"/>
    <w:rsid w:val="00EF57F8"/>
    <w:rsid w:val="00EF6709"/>
    <w:rsid w:val="00EF6C77"/>
    <w:rsid w:val="00EF7231"/>
    <w:rsid w:val="00F00C40"/>
    <w:rsid w:val="00F01000"/>
    <w:rsid w:val="00F013DF"/>
    <w:rsid w:val="00F04A79"/>
    <w:rsid w:val="00F07812"/>
    <w:rsid w:val="00F10D47"/>
    <w:rsid w:val="00F12283"/>
    <w:rsid w:val="00F12A4E"/>
    <w:rsid w:val="00F12E99"/>
    <w:rsid w:val="00F205EE"/>
    <w:rsid w:val="00F24CA4"/>
    <w:rsid w:val="00F25A7B"/>
    <w:rsid w:val="00F26C2C"/>
    <w:rsid w:val="00F31FEF"/>
    <w:rsid w:val="00F330E1"/>
    <w:rsid w:val="00F42DC0"/>
    <w:rsid w:val="00F448A7"/>
    <w:rsid w:val="00F4792F"/>
    <w:rsid w:val="00F52363"/>
    <w:rsid w:val="00F524CA"/>
    <w:rsid w:val="00F526E4"/>
    <w:rsid w:val="00F52E19"/>
    <w:rsid w:val="00F54B55"/>
    <w:rsid w:val="00F54B5E"/>
    <w:rsid w:val="00F55DD3"/>
    <w:rsid w:val="00F607DC"/>
    <w:rsid w:val="00F632C8"/>
    <w:rsid w:val="00F63BC2"/>
    <w:rsid w:val="00F6485F"/>
    <w:rsid w:val="00F6498B"/>
    <w:rsid w:val="00F70B1D"/>
    <w:rsid w:val="00F70D98"/>
    <w:rsid w:val="00F736DE"/>
    <w:rsid w:val="00F73E46"/>
    <w:rsid w:val="00F74646"/>
    <w:rsid w:val="00F75328"/>
    <w:rsid w:val="00F778C8"/>
    <w:rsid w:val="00F801E0"/>
    <w:rsid w:val="00F812B4"/>
    <w:rsid w:val="00F812E0"/>
    <w:rsid w:val="00F81C5B"/>
    <w:rsid w:val="00F820DA"/>
    <w:rsid w:val="00F8229D"/>
    <w:rsid w:val="00F8608C"/>
    <w:rsid w:val="00F87B83"/>
    <w:rsid w:val="00F92BF9"/>
    <w:rsid w:val="00F93402"/>
    <w:rsid w:val="00FA0433"/>
    <w:rsid w:val="00FA2262"/>
    <w:rsid w:val="00FA5DB6"/>
    <w:rsid w:val="00FA6782"/>
    <w:rsid w:val="00FA6888"/>
    <w:rsid w:val="00FA712F"/>
    <w:rsid w:val="00FB0778"/>
    <w:rsid w:val="00FB305A"/>
    <w:rsid w:val="00FB48D2"/>
    <w:rsid w:val="00FB6B37"/>
    <w:rsid w:val="00FC0098"/>
    <w:rsid w:val="00FC032F"/>
    <w:rsid w:val="00FC2D7D"/>
    <w:rsid w:val="00FC50DF"/>
    <w:rsid w:val="00FC5E77"/>
    <w:rsid w:val="00FC7393"/>
    <w:rsid w:val="00FC7DE1"/>
    <w:rsid w:val="00FD17D7"/>
    <w:rsid w:val="00FD4BC8"/>
    <w:rsid w:val="00FD626F"/>
    <w:rsid w:val="00FD735A"/>
    <w:rsid w:val="00FE01F5"/>
    <w:rsid w:val="00FE09E1"/>
    <w:rsid w:val="00FE1976"/>
    <w:rsid w:val="00FE2E51"/>
    <w:rsid w:val="00FE2EF4"/>
    <w:rsid w:val="00FE534A"/>
    <w:rsid w:val="00FE78E8"/>
    <w:rsid w:val="00FE7C92"/>
    <w:rsid w:val="00FF105A"/>
    <w:rsid w:val="00FF4D9D"/>
    <w:rsid w:val="00FF4EB5"/>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AEA"/>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de-DE"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8D3DAE"/>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link w:val="SingleTxtGChar"/>
    <w:qFormat/>
    <w:rsid w:val="0024118A"/>
    <w:pPr>
      <w:widowControl/>
      <w:suppressAutoHyphens/>
      <w:overflowPunct/>
      <w:autoSpaceDE/>
      <w:autoSpaceDN/>
      <w:adjustRightInd/>
      <w:spacing w:after="120" w:line="240" w:lineRule="atLeast"/>
      <w:ind w:right="1134" w:firstLine="0"/>
      <w:textAlignment w:val="auto"/>
    </w:pPr>
  </w:style>
  <w:style w:type="table" w:customStyle="1" w:styleId="Grilledutableau1">
    <w:name w:val="Grille du tableau1"/>
    <w:basedOn w:val="TableauNormal"/>
    <w:next w:val="Grilledutableau"/>
    <w:rsid w:val="00960731"/>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locked/>
    <w:rsid w:val="002A1AC3"/>
    <w:rPr>
      <w:lang w:val="de-DE" w:eastAsia="fr-FR"/>
    </w:rPr>
  </w:style>
  <w:style w:type="paragraph" w:customStyle="1" w:styleId="pf0">
    <w:name w:val="pf0"/>
    <w:basedOn w:val="Normal"/>
    <w:rsid w:val="00D47F7D"/>
    <w:pPr>
      <w:widowControl/>
      <w:overflowPunct/>
      <w:autoSpaceDE/>
      <w:autoSpaceDN/>
      <w:adjustRightInd/>
      <w:spacing w:before="100" w:beforeAutospacing="1" w:after="100" w:afterAutospacing="1"/>
      <w:ind w:left="1740" w:firstLine="0"/>
      <w:jc w:val="left"/>
      <w:textAlignment w:val="auto"/>
    </w:pPr>
    <w:rPr>
      <w:sz w:val="24"/>
      <w:szCs w:val="24"/>
    </w:rPr>
  </w:style>
  <w:style w:type="character" w:customStyle="1" w:styleId="cf01">
    <w:name w:val="cf01"/>
    <w:basedOn w:val="Policepardfaut"/>
    <w:rsid w:val="00D47F7D"/>
    <w:rPr>
      <w:rFonts w:ascii="Segoe UI" w:hAnsi="Segoe UI" w:cs="Segoe UI" w:hint="default"/>
      <w:sz w:val="18"/>
      <w:szCs w:val="18"/>
      <w:shd w:val="clear" w:color="auto" w:fill="FFFF00"/>
    </w:rPr>
  </w:style>
  <w:style w:type="character" w:customStyle="1" w:styleId="cf11">
    <w:name w:val="cf11"/>
    <w:basedOn w:val="Policepardfaut"/>
    <w:rsid w:val="00D47F7D"/>
    <w:rPr>
      <w:rFonts w:ascii="Segoe UI" w:hAnsi="Segoe UI" w:cs="Segoe UI" w:hint="default"/>
      <w:b/>
      <w:bCs/>
      <w:sz w:val="18"/>
      <w:szCs w:val="18"/>
      <w:u w:val="single"/>
      <w:shd w:val="clear" w:color="auto" w:fill="FFFF00"/>
    </w:rPr>
  </w:style>
  <w:style w:type="character" w:customStyle="1" w:styleId="cf21">
    <w:name w:val="cf21"/>
    <w:basedOn w:val="Policepardfaut"/>
    <w:rsid w:val="00D47F7D"/>
    <w:rPr>
      <w:rFonts w:ascii="Segoe UI" w:hAnsi="Segoe UI" w:cs="Segoe UI" w:hint="default"/>
      <w:strike/>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2918">
      <w:bodyDiv w:val="1"/>
      <w:marLeft w:val="0"/>
      <w:marRight w:val="0"/>
      <w:marTop w:val="0"/>
      <w:marBottom w:val="0"/>
      <w:divBdr>
        <w:top w:val="none" w:sz="0" w:space="0" w:color="auto"/>
        <w:left w:val="none" w:sz="0" w:space="0" w:color="auto"/>
        <w:bottom w:val="none" w:sz="0" w:space="0" w:color="auto"/>
        <w:right w:val="none" w:sz="0" w:space="0" w:color="auto"/>
      </w:divBdr>
    </w:div>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16030591">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665788462">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94334027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1997831378">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69705A1B-7D80-4550-9B85-0BB82CB835F6}"/>
</file>

<file path=customXml/itemProps3.xml><?xml version="1.0" encoding="utf-8"?>
<ds:datastoreItem xmlns:ds="http://schemas.openxmlformats.org/officeDocument/2006/customXml" ds:itemID="{0CB8E040-6855-487A-9E39-0CA3EAF810A9}"/>
</file>

<file path=customXml/itemProps4.xml><?xml version="1.0" encoding="utf-8"?>
<ds:datastoreItem xmlns:ds="http://schemas.openxmlformats.org/officeDocument/2006/customXml" ds:itemID="{FD811A80-6F55-43B6-AF5F-F4E1B075AE48}"/>
</file>

<file path=docProps/app.xml><?xml version="1.0" encoding="utf-8"?>
<Properties xmlns="http://schemas.openxmlformats.org/officeDocument/2006/extended-properties" xmlns:vt="http://schemas.openxmlformats.org/officeDocument/2006/docPropsVTypes">
  <Template>Normal</Template>
  <TotalTime>1</TotalTime>
  <Pages>14</Pages>
  <Words>4708</Words>
  <Characters>25895</Characters>
  <Application>Microsoft Office Word</Application>
  <DocSecurity>0</DocSecurity>
  <Lines>215</Lines>
  <Paragraphs>61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Prüfliste ADN</vt:lpstr>
      <vt:lpstr/>
      <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Prüfliste ADN</dc:title>
  <dc:creator>Martine Moench</dc:creator>
  <cp:lastModifiedBy>Martine Moench</cp:lastModifiedBy>
  <cp:revision>3</cp:revision>
  <cp:lastPrinted>2023-11-23T08:13:00Z</cp:lastPrinted>
  <dcterms:created xsi:type="dcterms:W3CDTF">2023-12-22T10:41:00Z</dcterms:created>
  <dcterms:modified xsi:type="dcterms:W3CDTF">2023-12-22T10:44:00Z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