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45A0913" w14:textId="77777777" w:rsidTr="00387CD4">
        <w:trPr>
          <w:trHeight w:hRule="exact" w:val="851"/>
        </w:trPr>
        <w:tc>
          <w:tcPr>
            <w:tcW w:w="142" w:type="dxa"/>
            <w:tcBorders>
              <w:bottom w:val="single" w:sz="4" w:space="0" w:color="auto"/>
            </w:tcBorders>
          </w:tcPr>
          <w:p w14:paraId="07FB045A" w14:textId="77777777" w:rsidR="002D5AAC" w:rsidRDefault="002D5AAC" w:rsidP="00141088">
            <w:pPr>
              <w:kinsoku w:val="0"/>
              <w:overflowPunct w:val="0"/>
              <w:autoSpaceDE w:val="0"/>
              <w:autoSpaceDN w:val="0"/>
              <w:adjustRightInd w:val="0"/>
              <w:snapToGrid w:val="0"/>
            </w:pPr>
            <w:bookmarkStart w:id="0" w:name="_Hlk149132601"/>
          </w:p>
        </w:tc>
        <w:tc>
          <w:tcPr>
            <w:tcW w:w="4536" w:type="dxa"/>
            <w:gridSpan w:val="2"/>
            <w:tcBorders>
              <w:bottom w:val="single" w:sz="4" w:space="0" w:color="auto"/>
            </w:tcBorders>
            <w:vAlign w:val="bottom"/>
          </w:tcPr>
          <w:p w14:paraId="43E29556"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687D743" w14:textId="491567D1" w:rsidR="002D5AAC" w:rsidRDefault="00141088" w:rsidP="00141088">
            <w:pPr>
              <w:jc w:val="right"/>
            </w:pPr>
            <w:r w:rsidRPr="00141088">
              <w:rPr>
                <w:sz w:val="40"/>
              </w:rPr>
              <w:t>ECE</w:t>
            </w:r>
            <w:r>
              <w:t>/TRANS/WP.29/2023/134/Rev.1</w:t>
            </w:r>
          </w:p>
        </w:tc>
      </w:tr>
      <w:tr w:rsidR="002D5AAC" w14:paraId="1B2831F6" w14:textId="77777777" w:rsidTr="00387CD4">
        <w:trPr>
          <w:trHeight w:hRule="exact" w:val="2835"/>
        </w:trPr>
        <w:tc>
          <w:tcPr>
            <w:tcW w:w="1280" w:type="dxa"/>
            <w:gridSpan w:val="2"/>
            <w:tcBorders>
              <w:top w:val="single" w:sz="4" w:space="0" w:color="auto"/>
              <w:bottom w:val="single" w:sz="12" w:space="0" w:color="auto"/>
            </w:tcBorders>
          </w:tcPr>
          <w:p w14:paraId="0D1AC851" w14:textId="77777777" w:rsidR="002D5AAC" w:rsidRDefault="002E5067" w:rsidP="00387CD4">
            <w:pPr>
              <w:spacing w:before="120"/>
              <w:jc w:val="center"/>
            </w:pPr>
            <w:r>
              <w:rPr>
                <w:noProof/>
                <w:lang w:val="fr-CH" w:eastAsia="fr-CH"/>
              </w:rPr>
              <w:drawing>
                <wp:inline distT="0" distB="0" distL="0" distR="0" wp14:anchorId="2426781B" wp14:editId="72DA6D89">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783778F"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18A5DA6" w14:textId="77777777" w:rsidR="002D5AAC" w:rsidRDefault="00141088" w:rsidP="00387CD4">
            <w:pPr>
              <w:spacing w:before="240"/>
              <w:rPr>
                <w:lang w:val="en-US"/>
              </w:rPr>
            </w:pPr>
            <w:r>
              <w:rPr>
                <w:lang w:val="en-US"/>
              </w:rPr>
              <w:t>Distr.: General</w:t>
            </w:r>
          </w:p>
          <w:p w14:paraId="338D0DBE" w14:textId="77777777" w:rsidR="00141088" w:rsidRDefault="00141088" w:rsidP="00141088">
            <w:pPr>
              <w:spacing w:line="240" w:lineRule="exact"/>
              <w:rPr>
                <w:lang w:val="en-US"/>
              </w:rPr>
            </w:pPr>
            <w:r>
              <w:rPr>
                <w:lang w:val="en-US"/>
              </w:rPr>
              <w:t>17 October 2023</w:t>
            </w:r>
          </w:p>
          <w:p w14:paraId="2C54386A" w14:textId="77777777" w:rsidR="00141088" w:rsidRDefault="00141088" w:rsidP="00141088">
            <w:pPr>
              <w:spacing w:line="240" w:lineRule="exact"/>
              <w:rPr>
                <w:lang w:val="en-US"/>
              </w:rPr>
            </w:pPr>
            <w:r>
              <w:rPr>
                <w:lang w:val="en-US"/>
              </w:rPr>
              <w:t>Russian</w:t>
            </w:r>
          </w:p>
          <w:p w14:paraId="698E8243" w14:textId="788C12CC" w:rsidR="00141088" w:rsidRPr="008D53B6" w:rsidRDefault="00141088" w:rsidP="00141088">
            <w:pPr>
              <w:spacing w:line="240" w:lineRule="exact"/>
              <w:rPr>
                <w:lang w:val="en-US"/>
              </w:rPr>
            </w:pPr>
            <w:r>
              <w:rPr>
                <w:lang w:val="en-US"/>
              </w:rPr>
              <w:t>Original: English</w:t>
            </w:r>
          </w:p>
        </w:tc>
      </w:tr>
    </w:tbl>
    <w:p w14:paraId="70117A3D"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75E485EB" w14:textId="77777777" w:rsidR="00141088" w:rsidRPr="005B55D1" w:rsidRDefault="00141088" w:rsidP="00141088">
      <w:pPr>
        <w:spacing w:before="120"/>
        <w:rPr>
          <w:sz w:val="28"/>
          <w:szCs w:val="28"/>
        </w:rPr>
      </w:pPr>
      <w:r w:rsidRPr="005B55D1">
        <w:rPr>
          <w:sz w:val="28"/>
          <w:szCs w:val="28"/>
        </w:rPr>
        <w:t>Комитет по внутреннему транспорту</w:t>
      </w:r>
    </w:p>
    <w:p w14:paraId="5AF28EDE" w14:textId="5D706CA7" w:rsidR="00141088" w:rsidRPr="00403941" w:rsidRDefault="00141088" w:rsidP="00141088">
      <w:pPr>
        <w:spacing w:before="120"/>
        <w:rPr>
          <w:b/>
          <w:sz w:val="24"/>
          <w:szCs w:val="24"/>
        </w:rPr>
      </w:pPr>
      <w:r w:rsidRPr="00403941">
        <w:rPr>
          <w:b/>
          <w:sz w:val="24"/>
          <w:szCs w:val="24"/>
        </w:rPr>
        <w:t xml:space="preserve">Всемирный форум для согласования правил </w:t>
      </w:r>
      <w:r>
        <w:rPr>
          <w:b/>
          <w:sz w:val="24"/>
          <w:szCs w:val="24"/>
        </w:rPr>
        <w:br/>
      </w:r>
      <w:r w:rsidRPr="00403941">
        <w:rPr>
          <w:b/>
          <w:sz w:val="24"/>
          <w:szCs w:val="24"/>
        </w:rPr>
        <w:t>в области транспортных средств</w:t>
      </w:r>
    </w:p>
    <w:p w14:paraId="265FB64A" w14:textId="77777777" w:rsidR="00141088" w:rsidRPr="005B55D1" w:rsidRDefault="00141088" w:rsidP="00141088">
      <w:pPr>
        <w:spacing w:before="120"/>
        <w:rPr>
          <w:b/>
        </w:rPr>
      </w:pPr>
      <w:r w:rsidRPr="005B55D1">
        <w:rPr>
          <w:b/>
          <w:bCs/>
        </w:rPr>
        <w:t>Сто девяносто первая сессия</w:t>
      </w:r>
    </w:p>
    <w:p w14:paraId="40E0EDFA" w14:textId="77777777" w:rsidR="00141088" w:rsidRPr="00403941" w:rsidRDefault="00141088" w:rsidP="00141088">
      <w:r>
        <w:t>Женева, 14–16 ноября 2023 года</w:t>
      </w:r>
    </w:p>
    <w:p w14:paraId="10167966" w14:textId="77777777" w:rsidR="00141088" w:rsidRPr="00403941" w:rsidRDefault="00141088" w:rsidP="00141088">
      <w:r>
        <w:t>Пункт 4.13.1 предварительной повестки дня</w:t>
      </w:r>
    </w:p>
    <w:p w14:paraId="493BEEE8" w14:textId="77777777" w:rsidR="00141088" w:rsidRPr="00403941" w:rsidRDefault="00141088" w:rsidP="00141088">
      <w:pPr>
        <w:rPr>
          <w:b/>
        </w:rPr>
      </w:pPr>
      <w:r>
        <w:rPr>
          <w:b/>
          <w:bCs/>
        </w:rPr>
        <w:t>Соглашение 1958 года:</w:t>
      </w:r>
    </w:p>
    <w:p w14:paraId="1B49249B" w14:textId="07BBFD8F" w:rsidR="00141088" w:rsidRDefault="00141088" w:rsidP="00141088">
      <w:pPr>
        <w:rPr>
          <w:b/>
          <w:bCs/>
        </w:rPr>
      </w:pPr>
      <w:r>
        <w:rPr>
          <w:b/>
          <w:bCs/>
        </w:rPr>
        <w:t xml:space="preserve">Рассмотрение предложений по новым правилам ООН, </w:t>
      </w:r>
      <w:r>
        <w:rPr>
          <w:b/>
          <w:bCs/>
        </w:rPr>
        <w:br/>
      </w:r>
      <w:r>
        <w:rPr>
          <w:b/>
          <w:bCs/>
        </w:rPr>
        <w:t xml:space="preserve">переданных вспомогательными рабочими группами </w:t>
      </w:r>
      <w:r>
        <w:rPr>
          <w:b/>
          <w:bCs/>
        </w:rPr>
        <w:br/>
      </w:r>
      <w:r>
        <w:rPr>
          <w:b/>
          <w:bCs/>
        </w:rPr>
        <w:t>Всемирного форума</w:t>
      </w:r>
    </w:p>
    <w:p w14:paraId="5574C4D0" w14:textId="37A9AD51" w:rsidR="00141088" w:rsidRPr="00403941" w:rsidRDefault="00141088" w:rsidP="00141088">
      <w:pPr>
        <w:pStyle w:val="HChG"/>
      </w:pPr>
      <w:r>
        <w:tab/>
      </w:r>
      <w:r>
        <w:tab/>
      </w:r>
      <w:r>
        <w:t xml:space="preserve">Предложение по новым правилам ООН, касающимся официального утверждения регистраторов </w:t>
      </w:r>
      <w:r w:rsidRPr="00141088">
        <w:t>данных</w:t>
      </w:r>
      <w:r>
        <w:t xml:space="preserve"> о</w:t>
      </w:r>
      <w:r>
        <w:rPr>
          <w:lang w:val="en-US"/>
        </w:rPr>
        <w:t> </w:t>
      </w:r>
      <w:r>
        <w:t>событиях для большегрузных транспортных средств</w:t>
      </w:r>
    </w:p>
    <w:p w14:paraId="7BAF4A2F" w14:textId="77777777" w:rsidR="00141088" w:rsidRPr="00403941" w:rsidRDefault="00141088" w:rsidP="00141088">
      <w:pPr>
        <w:pStyle w:val="H1G"/>
      </w:pPr>
      <w:r>
        <w:tab/>
      </w:r>
      <w:r>
        <w:tab/>
        <w:t>Представлено Рабочей группой по общим предписаниям, касающимся безопасности</w:t>
      </w:r>
      <w:r w:rsidRPr="00141088">
        <w:rPr>
          <w:b w:val="0"/>
          <w:bCs/>
          <w:sz w:val="20"/>
        </w:rPr>
        <w:t>*</w:t>
      </w:r>
    </w:p>
    <w:p w14:paraId="0EBDD920" w14:textId="77777777" w:rsidR="00141088" w:rsidRPr="00904355" w:rsidRDefault="00141088" w:rsidP="00141088">
      <w:pPr>
        <w:pStyle w:val="H23G"/>
      </w:pPr>
      <w:r>
        <w:footnoteReference w:customMarkFollows="1" w:id="1"/>
        <w:tab/>
      </w:r>
      <w:r>
        <w:tab/>
      </w:r>
      <w:r>
        <w:rPr>
          <w:bCs/>
        </w:rPr>
        <w:t>Пересмотр</w:t>
      </w:r>
    </w:p>
    <w:p w14:paraId="243F5168" w14:textId="7FFED12A" w:rsidR="00141088" w:rsidRPr="00403941" w:rsidRDefault="00141088" w:rsidP="00141088">
      <w:pPr>
        <w:pStyle w:val="SingleTxtG"/>
        <w:rPr>
          <w:sz w:val="24"/>
          <w:szCs w:val="24"/>
        </w:rPr>
      </w:pPr>
      <w:r>
        <w:tab/>
      </w:r>
      <w:r>
        <w:t>Воспроизведенный ниже текст был принят Рабочей группой по общим предписаниям, касающимся безопасности (GRSG), на ее сто двадцать шестой сессии (ECE/TRANS/WP.29/GRSG/105). В его основу положен документ ECE/TRANS/WP.29/</w:t>
      </w:r>
      <w:r>
        <w:br/>
      </w:r>
      <w:r>
        <w:t xml:space="preserve">2023/134, с поправками, содержащимися в документе GRSG-126-02-Rev.1. Этот текст представляется </w:t>
      </w:r>
      <w:r w:rsidRPr="00141088">
        <w:t>Всемирному</w:t>
      </w:r>
      <w:r>
        <w:t xml:space="preserve"> форуму для согласования правил в области транспортных средств (WP.29) и Административному комитету (AC.1) для рассмотрения на их сессиях в ноябре 2023 года. </w:t>
      </w:r>
    </w:p>
    <w:p w14:paraId="2C22BFC6" w14:textId="77777777" w:rsidR="00141088" w:rsidRPr="00403941" w:rsidRDefault="00141088" w:rsidP="00141088">
      <w:pPr>
        <w:pStyle w:val="SingleTxtG"/>
        <w:ind w:firstLine="567"/>
        <w:rPr>
          <w:szCs w:val="24"/>
        </w:rPr>
      </w:pPr>
    </w:p>
    <w:p w14:paraId="4C23E339" w14:textId="77777777" w:rsidR="00141088" w:rsidRPr="00403941" w:rsidRDefault="00141088" w:rsidP="00141088">
      <w:pPr>
        <w:suppressAutoHyphens w:val="0"/>
        <w:spacing w:line="240" w:lineRule="auto"/>
      </w:pPr>
      <w:r w:rsidRPr="00403941">
        <w:br w:type="page"/>
      </w:r>
    </w:p>
    <w:p w14:paraId="17D0E8D0" w14:textId="77777777" w:rsidR="00141088" w:rsidRPr="00D90ADF" w:rsidRDefault="00141088" w:rsidP="00141088">
      <w:pPr>
        <w:keepNext/>
        <w:keepLines/>
        <w:tabs>
          <w:tab w:val="right" w:pos="851"/>
        </w:tabs>
        <w:spacing w:before="360" w:after="240" w:line="300" w:lineRule="exact"/>
        <w:ind w:left="1134" w:right="1134" w:hanging="1134"/>
        <w:rPr>
          <w:rFonts w:eastAsia="MS Mincho"/>
          <w:b/>
          <w:color w:val="000000"/>
          <w:sz w:val="28"/>
          <w:szCs w:val="28"/>
        </w:rPr>
      </w:pPr>
      <w:r>
        <w:lastRenderedPageBreak/>
        <w:tab/>
      </w:r>
      <w:r>
        <w:tab/>
      </w:r>
      <w:r w:rsidRPr="00141088">
        <w:rPr>
          <w:rFonts w:eastAsia="MS Mincho"/>
          <w:bCs/>
          <w:color w:val="000000"/>
          <w:szCs w:val="20"/>
        </w:rPr>
        <w:t>«</w:t>
      </w:r>
      <w:r w:rsidRPr="00D90ADF">
        <w:rPr>
          <w:rFonts w:eastAsia="MS Mincho"/>
          <w:b/>
          <w:color w:val="000000"/>
          <w:sz w:val="28"/>
          <w:szCs w:val="28"/>
        </w:rPr>
        <w:t>Правила № XXX ООН</w:t>
      </w:r>
      <w:r w:rsidRPr="00141088">
        <w:rPr>
          <w:rFonts w:eastAsia="MS Mincho"/>
          <w:bCs/>
          <w:color w:val="000000"/>
          <w:szCs w:val="20"/>
          <w:vertAlign w:val="superscript"/>
        </w:rPr>
        <w:footnoteReference w:id="2"/>
      </w:r>
    </w:p>
    <w:p w14:paraId="448024A4" w14:textId="77777777" w:rsidR="00141088" w:rsidRPr="00D90ADF" w:rsidRDefault="00141088" w:rsidP="00141088">
      <w:pPr>
        <w:keepNext/>
        <w:keepLines/>
        <w:tabs>
          <w:tab w:val="right" w:pos="851"/>
        </w:tabs>
        <w:spacing w:before="360" w:after="240" w:line="300" w:lineRule="exact"/>
        <w:ind w:left="1134" w:right="1134" w:hanging="1134"/>
        <w:rPr>
          <w:rFonts w:eastAsia="MS Mincho"/>
          <w:b/>
          <w:color w:val="000000"/>
          <w:sz w:val="28"/>
          <w:szCs w:val="28"/>
        </w:rPr>
      </w:pPr>
      <w:r w:rsidRPr="00D90ADF">
        <w:tab/>
      </w:r>
      <w:r w:rsidRPr="00D90ADF">
        <w:tab/>
      </w:r>
      <w:r w:rsidRPr="00D90ADF">
        <w:rPr>
          <w:rFonts w:eastAsia="MS Mincho"/>
          <w:b/>
          <w:color w:val="000000"/>
          <w:sz w:val="28"/>
          <w:szCs w:val="28"/>
        </w:rPr>
        <w:t>Единообразные предписания, касающиеся официального утверждения регистраторов данных о событиях (РДС) для большегрузных транспортных средств</w:t>
      </w:r>
    </w:p>
    <w:p w14:paraId="79FAE3A9" w14:textId="77777777" w:rsidR="00A821A5" w:rsidRDefault="00A821A5" w:rsidP="00F1583A">
      <w:pPr>
        <w:spacing w:after="120"/>
        <w:rPr>
          <w:sz w:val="28"/>
        </w:rPr>
      </w:pPr>
      <w:r>
        <w:rPr>
          <w:sz w:val="28"/>
        </w:rPr>
        <w:t>Содержание</w:t>
      </w:r>
    </w:p>
    <w:p w14:paraId="28FCB4B8" w14:textId="77777777" w:rsidR="00A821A5" w:rsidRDefault="00A821A5" w:rsidP="00F1583A">
      <w:pPr>
        <w:tabs>
          <w:tab w:val="right" w:pos="9638"/>
        </w:tabs>
        <w:spacing w:after="120"/>
        <w:ind w:left="283"/>
        <w:rPr>
          <w:sz w:val="18"/>
        </w:rPr>
      </w:pPr>
      <w:r>
        <w:rPr>
          <w:i/>
          <w:sz w:val="18"/>
        </w:rPr>
        <w:tab/>
        <w:t>Стр.</w:t>
      </w:r>
    </w:p>
    <w:p w14:paraId="63AE78D6" w14:textId="3C497E22"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821A5">
        <w:t>0.</w:t>
      </w:r>
      <w:r w:rsidRPr="00A821A5">
        <w:tab/>
        <w:t>Введение</w:t>
      </w:r>
      <w:r>
        <w:tab/>
      </w:r>
      <w:r>
        <w:tab/>
      </w:r>
      <w:r>
        <w:tab/>
      </w:r>
    </w:p>
    <w:p w14:paraId="23D997FE" w14:textId="6A78A023"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821A5">
        <w:t>1.</w:t>
      </w:r>
      <w:r>
        <w:t xml:space="preserve"> </w:t>
      </w:r>
      <w:r>
        <w:tab/>
        <w:t>Область применения</w:t>
      </w:r>
      <w:r>
        <w:tab/>
      </w:r>
      <w:r>
        <w:tab/>
      </w:r>
    </w:p>
    <w:p w14:paraId="79A17420" w14:textId="30A44AFD"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821A5">
        <w:t>2.</w:t>
      </w:r>
      <w:r>
        <w:tab/>
        <w:t>Определения</w:t>
      </w:r>
      <w:r>
        <w:tab/>
      </w:r>
      <w:r>
        <w:tab/>
      </w:r>
    </w:p>
    <w:p w14:paraId="356C0C02" w14:textId="29DD9172"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403941">
        <w:t>3.</w:t>
      </w:r>
      <w:r w:rsidRPr="008F5ABC">
        <w:tab/>
        <w:t>Заявка на официальное утверждение</w:t>
      </w:r>
      <w:r>
        <w:tab/>
      </w:r>
      <w:r>
        <w:tab/>
      </w:r>
    </w:p>
    <w:p w14:paraId="1968F7CE" w14:textId="34218B78"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403941">
        <w:t>4.</w:t>
      </w:r>
      <w:r w:rsidRPr="008F5ABC">
        <w:tab/>
        <w:t>Официальное утверждение</w:t>
      </w:r>
      <w:r>
        <w:tab/>
      </w:r>
      <w:r>
        <w:tab/>
      </w:r>
    </w:p>
    <w:p w14:paraId="4F841DA8" w14:textId="05F05842"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821A5">
        <w:t>5.</w:t>
      </w:r>
      <w:r>
        <w:tab/>
        <w:t>Технические требования</w:t>
      </w:r>
      <w:r>
        <w:tab/>
      </w:r>
      <w:r>
        <w:tab/>
      </w:r>
    </w:p>
    <w:p w14:paraId="1FE07382" w14:textId="0FB4E374" w:rsidR="00A821A5" w:rsidRDefault="00A821A5" w:rsidP="00A821A5">
      <w:pPr>
        <w:tabs>
          <w:tab w:val="right" w:pos="850"/>
          <w:tab w:val="left" w:pos="1134"/>
          <w:tab w:val="left" w:pos="1559"/>
          <w:tab w:val="left" w:pos="1984"/>
          <w:tab w:val="left" w:leader="dot" w:pos="8787"/>
          <w:tab w:val="right" w:pos="9638"/>
        </w:tabs>
        <w:spacing w:after="120"/>
      </w:pPr>
      <w:r>
        <w:tab/>
      </w:r>
      <w:r w:rsidRPr="00403941">
        <w:t>6.</w:t>
      </w:r>
      <w:r w:rsidRPr="00403941">
        <w:tab/>
      </w:r>
      <w:r w:rsidRPr="00653576">
        <w:t xml:space="preserve">Модификация типа транспортного средства и распространение официального </w:t>
      </w:r>
      <w:r>
        <w:br/>
      </w:r>
      <w:r>
        <w:tab/>
      </w:r>
      <w:r>
        <w:tab/>
      </w:r>
      <w:r w:rsidRPr="00653576">
        <w:t>утверждения</w:t>
      </w:r>
      <w:r>
        <w:tab/>
      </w:r>
      <w:r>
        <w:tab/>
      </w:r>
    </w:p>
    <w:p w14:paraId="77CE87A3" w14:textId="2AECCE24"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B0097">
        <w:t>7.</w:t>
      </w:r>
      <w:r w:rsidRPr="00AB0097">
        <w:tab/>
        <w:t>Соответствие производства</w:t>
      </w:r>
      <w:r>
        <w:tab/>
      </w:r>
      <w:r>
        <w:tab/>
      </w:r>
    </w:p>
    <w:p w14:paraId="2D085FAD" w14:textId="5BB2BEF6" w:rsidR="00A821A5" w:rsidRDefault="00A821A5" w:rsidP="00A821A5">
      <w:pPr>
        <w:tabs>
          <w:tab w:val="right" w:pos="850"/>
          <w:tab w:val="left" w:pos="1134"/>
          <w:tab w:val="left" w:pos="1559"/>
          <w:tab w:val="left" w:pos="1984"/>
          <w:tab w:val="left" w:leader="dot" w:pos="8787"/>
          <w:tab w:val="right" w:pos="9638"/>
        </w:tabs>
        <w:spacing w:after="120"/>
      </w:pPr>
      <w:r>
        <w:tab/>
      </w:r>
      <w:r w:rsidRPr="00AB0097">
        <w:t>8.</w:t>
      </w:r>
      <w:r w:rsidRPr="00AB0097">
        <w:tab/>
        <w:t>Санкции, налагаемые за несоответствие производства</w:t>
      </w:r>
      <w:r>
        <w:tab/>
      </w:r>
      <w:r>
        <w:tab/>
      </w:r>
    </w:p>
    <w:p w14:paraId="46ACF2A8" w14:textId="17864DED" w:rsidR="00A821A5" w:rsidRPr="00A821A5" w:rsidRDefault="00A821A5" w:rsidP="00A821A5">
      <w:pPr>
        <w:tabs>
          <w:tab w:val="right" w:pos="850"/>
          <w:tab w:val="left" w:pos="1134"/>
          <w:tab w:val="left" w:pos="1559"/>
          <w:tab w:val="left" w:pos="1984"/>
          <w:tab w:val="left" w:leader="dot" w:pos="8787"/>
          <w:tab w:val="right" w:pos="9638"/>
        </w:tabs>
        <w:spacing w:after="120"/>
      </w:pPr>
      <w:r>
        <w:tab/>
      </w:r>
      <w:r w:rsidRPr="00AB0097">
        <w:t>9.</w:t>
      </w:r>
      <w:r w:rsidRPr="00AB0097">
        <w:tab/>
        <w:t>Окончательное прекращение производства</w:t>
      </w:r>
      <w:r>
        <w:tab/>
      </w:r>
      <w:r>
        <w:tab/>
      </w:r>
    </w:p>
    <w:p w14:paraId="477DC735" w14:textId="3683C46B" w:rsidR="00A821A5" w:rsidRDefault="00A821A5" w:rsidP="00A821A5">
      <w:pPr>
        <w:tabs>
          <w:tab w:val="right" w:pos="850"/>
          <w:tab w:val="left" w:pos="1134"/>
          <w:tab w:val="left" w:pos="1559"/>
          <w:tab w:val="left" w:pos="1984"/>
          <w:tab w:val="left" w:leader="dot" w:pos="8787"/>
          <w:tab w:val="right" w:pos="9638"/>
        </w:tabs>
        <w:spacing w:after="120"/>
      </w:pPr>
      <w:r>
        <w:tab/>
      </w:r>
      <w:r w:rsidRPr="00AB0097">
        <w:t>10.</w:t>
      </w:r>
      <w:r w:rsidRPr="00AB0097">
        <w:tab/>
        <w:t xml:space="preserve">Наименования и адреса технических служб, уполномоченных проводить испытания </w:t>
      </w:r>
      <w:r>
        <w:br/>
      </w:r>
      <w:r>
        <w:tab/>
      </w:r>
      <w:r>
        <w:tab/>
      </w:r>
      <w:r w:rsidRPr="00AB0097">
        <w:t>для официального утверждения, и органов по официальному утверждению типа</w:t>
      </w:r>
      <w:r>
        <w:tab/>
      </w:r>
      <w:r>
        <w:tab/>
      </w:r>
    </w:p>
    <w:p w14:paraId="1E69A278" w14:textId="39D52587" w:rsidR="00A821A5" w:rsidRDefault="00A821A5" w:rsidP="00A821A5">
      <w:pPr>
        <w:tabs>
          <w:tab w:val="right" w:pos="850"/>
          <w:tab w:val="left" w:pos="1134"/>
          <w:tab w:val="left" w:pos="1559"/>
          <w:tab w:val="left" w:pos="1984"/>
          <w:tab w:val="left" w:leader="dot" w:pos="8787"/>
          <w:tab w:val="right" w:pos="9638"/>
        </w:tabs>
        <w:spacing w:after="120"/>
      </w:pPr>
      <w:r>
        <w:t>Приложения</w:t>
      </w:r>
    </w:p>
    <w:p w14:paraId="047642CB" w14:textId="100D4DC6" w:rsidR="00A821A5" w:rsidRPr="00A821A5" w:rsidRDefault="00A821A5" w:rsidP="00A821A5">
      <w:pPr>
        <w:tabs>
          <w:tab w:val="right" w:pos="850"/>
          <w:tab w:val="left" w:pos="1134"/>
          <w:tab w:val="left" w:pos="1559"/>
          <w:tab w:val="left" w:pos="1984"/>
          <w:tab w:val="left" w:leader="dot" w:pos="8787"/>
          <w:tab w:val="right" w:pos="9638"/>
        </w:tabs>
        <w:spacing w:after="120"/>
        <w:rPr>
          <w:lang w:val="en-US"/>
        </w:rPr>
      </w:pPr>
      <w:r>
        <w:tab/>
        <w:t>1</w:t>
      </w:r>
      <w:r>
        <w:tab/>
      </w:r>
      <w:r w:rsidRPr="00AB0097">
        <w:t>Сообщение</w:t>
      </w:r>
      <w:r>
        <w:tab/>
      </w:r>
    </w:p>
    <w:p w14:paraId="2BDA8E6E" w14:textId="5E092FAE" w:rsidR="00A821A5" w:rsidRDefault="00A821A5" w:rsidP="00A821A5">
      <w:pPr>
        <w:tabs>
          <w:tab w:val="right" w:pos="850"/>
          <w:tab w:val="left" w:pos="1134"/>
          <w:tab w:val="left" w:pos="1559"/>
          <w:tab w:val="left" w:pos="1984"/>
          <w:tab w:val="left" w:leader="dot" w:pos="8787"/>
          <w:tab w:val="right" w:pos="9638"/>
        </w:tabs>
        <w:spacing w:after="120"/>
      </w:pPr>
      <w:r>
        <w:tab/>
      </w:r>
      <w:r w:rsidRPr="00AB0097">
        <w:t>2</w:t>
      </w:r>
      <w:r>
        <w:tab/>
      </w:r>
      <w:r w:rsidRPr="00AB0097">
        <w:t xml:space="preserve">Информационный документ для официального утверждения типа транспортного </w:t>
      </w:r>
      <w:r>
        <w:br/>
      </w:r>
      <w:r>
        <w:tab/>
      </w:r>
      <w:r>
        <w:tab/>
      </w:r>
      <w:r w:rsidRPr="00AB0097">
        <w:t>средства в отношении регистратора данных о событиях</w:t>
      </w:r>
      <w:r>
        <w:tab/>
      </w:r>
    </w:p>
    <w:p w14:paraId="639360B2" w14:textId="25E12D10" w:rsidR="00A821A5" w:rsidRDefault="00A821A5" w:rsidP="00A821A5">
      <w:pPr>
        <w:tabs>
          <w:tab w:val="right" w:pos="850"/>
          <w:tab w:val="left" w:pos="1134"/>
          <w:tab w:val="left" w:pos="1559"/>
          <w:tab w:val="left" w:pos="1984"/>
          <w:tab w:val="left" w:leader="dot" w:pos="8787"/>
          <w:tab w:val="right" w:pos="9638"/>
        </w:tabs>
        <w:spacing w:after="120"/>
      </w:pPr>
      <w:r>
        <w:tab/>
      </w:r>
      <w:r w:rsidRPr="00AB0097">
        <w:t>3</w:t>
      </w:r>
      <w:r>
        <w:tab/>
      </w:r>
      <w:r w:rsidRPr="00AB0097">
        <w:t>Схемы знаков официального утверждения</w:t>
      </w:r>
      <w:r>
        <w:tab/>
      </w:r>
    </w:p>
    <w:p w14:paraId="63D63DA9" w14:textId="0C4A69B0" w:rsidR="00A821A5" w:rsidRPr="00A821A5" w:rsidRDefault="00A821A5" w:rsidP="00A821A5">
      <w:pPr>
        <w:tabs>
          <w:tab w:val="right" w:pos="850"/>
          <w:tab w:val="left" w:pos="1134"/>
          <w:tab w:val="left" w:pos="1559"/>
          <w:tab w:val="left" w:pos="1984"/>
          <w:tab w:val="left" w:leader="dot" w:pos="8787"/>
          <w:tab w:val="right" w:pos="9638"/>
        </w:tabs>
        <w:spacing w:after="120"/>
      </w:pPr>
      <w:r>
        <w:tab/>
        <w:t>4</w:t>
      </w:r>
      <w:r>
        <w:tab/>
        <w:t>Элементы данных и их формат</w:t>
      </w:r>
      <w:r>
        <w:tab/>
      </w:r>
      <w:r>
        <w:tab/>
      </w:r>
    </w:p>
    <w:p w14:paraId="6AC123CE" w14:textId="77777777" w:rsidR="00A821A5" w:rsidRPr="00A821A5" w:rsidRDefault="00A821A5" w:rsidP="00A821A5"/>
    <w:p w14:paraId="0EF5BFB3" w14:textId="77777777" w:rsidR="00A821A5" w:rsidRPr="00A821A5" w:rsidRDefault="00A821A5" w:rsidP="00A821A5">
      <w:pPr>
        <w:rPr>
          <w:lang w:eastAsia="ru-RU"/>
        </w:rPr>
      </w:pPr>
    </w:p>
    <w:p w14:paraId="78832A2A" w14:textId="77777777" w:rsidR="00A821A5" w:rsidRPr="00A821A5" w:rsidRDefault="00A821A5" w:rsidP="00A821A5">
      <w:pPr>
        <w:rPr>
          <w:lang w:eastAsia="ru-RU"/>
        </w:rPr>
      </w:pPr>
    </w:p>
    <w:p w14:paraId="6FC6B71F" w14:textId="77777777" w:rsidR="00A821A5" w:rsidRPr="00A821A5" w:rsidRDefault="00A821A5" w:rsidP="00A821A5"/>
    <w:p w14:paraId="420AE7E8" w14:textId="77777777" w:rsidR="00A821A5" w:rsidRPr="00A821A5" w:rsidRDefault="00A821A5" w:rsidP="00A821A5">
      <w:pPr>
        <w:rPr>
          <w:lang w:eastAsia="ru-RU"/>
        </w:rPr>
      </w:pPr>
    </w:p>
    <w:p w14:paraId="1D9771DE" w14:textId="77777777" w:rsidR="00A821A5" w:rsidRPr="00A821A5" w:rsidRDefault="00A821A5" w:rsidP="00A821A5">
      <w:pPr>
        <w:rPr>
          <w:lang w:eastAsia="ru-RU"/>
        </w:rPr>
      </w:pPr>
    </w:p>
    <w:p w14:paraId="31AE4AB5" w14:textId="77777777" w:rsidR="00A821A5" w:rsidRPr="00A821A5" w:rsidRDefault="00A821A5">
      <w:pPr>
        <w:suppressAutoHyphens w:val="0"/>
        <w:spacing w:line="240" w:lineRule="auto"/>
      </w:pPr>
    </w:p>
    <w:p w14:paraId="40C2531A" w14:textId="77777777" w:rsidR="00A821A5" w:rsidRDefault="00A821A5">
      <w:pPr>
        <w:suppressAutoHyphens w:val="0"/>
        <w:spacing w:line="240" w:lineRule="auto"/>
      </w:pPr>
    </w:p>
    <w:p w14:paraId="4D359BC6" w14:textId="375E8934" w:rsidR="00141088" w:rsidRDefault="00141088">
      <w:pPr>
        <w:suppressAutoHyphens w:val="0"/>
        <w:spacing w:line="240" w:lineRule="auto"/>
      </w:pPr>
      <w:r>
        <w:br w:type="page"/>
      </w:r>
    </w:p>
    <w:p w14:paraId="0E415404" w14:textId="352D3218" w:rsidR="00141088" w:rsidRPr="00403941" w:rsidRDefault="00141088" w:rsidP="00141088">
      <w:pPr>
        <w:pStyle w:val="HChG"/>
        <w:ind w:right="1138"/>
      </w:pPr>
      <w:r>
        <w:rPr>
          <w:bCs/>
        </w:rPr>
        <w:lastRenderedPageBreak/>
        <w:tab/>
      </w:r>
      <w:r>
        <w:rPr>
          <w:bCs/>
        </w:rPr>
        <w:tab/>
      </w:r>
      <w:r>
        <w:rPr>
          <w:bCs/>
        </w:rPr>
        <w:t>0.</w:t>
      </w:r>
      <w:r>
        <w:tab/>
      </w:r>
      <w:r>
        <w:tab/>
        <w:t>Введение</w:t>
      </w:r>
    </w:p>
    <w:p w14:paraId="7B40DC77" w14:textId="77777777" w:rsidR="00141088" w:rsidRPr="00395B53" w:rsidRDefault="00141088" w:rsidP="00141088">
      <w:pPr>
        <w:pStyle w:val="SingleTxtG"/>
        <w:tabs>
          <w:tab w:val="clear" w:pos="1701"/>
        </w:tabs>
        <w:ind w:left="2268" w:hanging="1134"/>
      </w:pPr>
      <w:bookmarkStart w:id="1" w:name="_Hlk44391647"/>
      <w:bookmarkStart w:id="2" w:name="_Toc107305525"/>
      <w:r w:rsidRPr="00395B53">
        <w:t>0.1</w:t>
      </w:r>
      <w:r w:rsidRPr="00395B53">
        <w:tab/>
        <w:t>Настоящие Правила разработаны для введения единообразных предписаний, касающихся официального утверждения транспортных средств категорий M</w:t>
      </w:r>
      <w:r w:rsidRPr="00395B53">
        <w:rPr>
          <w:vertAlign w:val="subscript"/>
        </w:rPr>
        <w:t>2</w:t>
      </w:r>
      <w:r w:rsidRPr="00395B53">
        <w:t>, M</w:t>
      </w:r>
      <w:r w:rsidRPr="00395B53">
        <w:rPr>
          <w:vertAlign w:val="subscript"/>
        </w:rPr>
        <w:t>3</w:t>
      </w:r>
      <w:r w:rsidRPr="00395B53">
        <w:t>, N</w:t>
      </w:r>
      <w:r w:rsidRPr="00395B53">
        <w:rPr>
          <w:vertAlign w:val="subscript"/>
        </w:rPr>
        <w:t>2</w:t>
      </w:r>
      <w:r w:rsidRPr="00395B53">
        <w:t xml:space="preserve"> и N</w:t>
      </w:r>
      <w:r w:rsidRPr="00395B53">
        <w:rPr>
          <w:vertAlign w:val="subscript"/>
        </w:rPr>
        <w:t>3</w:t>
      </w:r>
      <w:r w:rsidRPr="00395B53">
        <w:t xml:space="preserve"> в отношении регистратора данных о событиях (РДС).</w:t>
      </w:r>
    </w:p>
    <w:p w14:paraId="0256B838" w14:textId="77777777" w:rsidR="00141088" w:rsidRPr="00395B53" w:rsidRDefault="00141088" w:rsidP="00141088">
      <w:pPr>
        <w:pStyle w:val="SingleTxtG"/>
        <w:tabs>
          <w:tab w:val="clear" w:pos="1701"/>
        </w:tabs>
        <w:ind w:left="2268" w:hanging="1134"/>
      </w:pPr>
      <w:r w:rsidRPr="00395B53">
        <w:tab/>
        <w:t>Данные положения касаются минимальных требований в отношении сбора, хранения и сохраняемости при столкновении данных о дорожно-транспортных происшествиях с участием автотранспортных средств. Они не включают спецификации, касающиеся инструментов и методов извлечения данных, которые определяются требованиями, действующими на национальном или региональном уровне.</w:t>
      </w:r>
    </w:p>
    <w:p w14:paraId="53E600E7" w14:textId="77777777" w:rsidR="00141088" w:rsidRPr="00395B53" w:rsidRDefault="00141088" w:rsidP="00141088">
      <w:pPr>
        <w:pStyle w:val="SingleTxtG"/>
        <w:tabs>
          <w:tab w:val="clear" w:pos="1701"/>
        </w:tabs>
        <w:ind w:left="2268" w:hanging="1134"/>
      </w:pPr>
      <w:r w:rsidRPr="00395B53">
        <w:t>0.2</w:t>
      </w:r>
      <w:r w:rsidRPr="00395B53">
        <w:tab/>
        <w:t xml:space="preserve">Цель настоящих положений заключается в обеспечении того, чтобы РДС регистрировали в готовой для использования форме данные, необходимые для эффективного расследования дорожно-транспортных происшествий и анализа эффективности оборудования для обеспечения безопасности, ограничивая при этом, насколько это </w:t>
      </w:r>
      <w:r>
        <w:t xml:space="preserve">максимально </w:t>
      </w:r>
      <w:r w:rsidRPr="00395B53">
        <w:t>возможно, регистрацию данных, не имеющих отношения к дорожно-транспортному происшествию. Данные о дорожно-транспортном происшествии будут способствовать более глубокому анализу обстоятельств, при которых происходят аварии и причиняются увечья, и помогут в проектировании транспортных средств, отличающихся более безопасной конструкцией. В данном контексте подразумевается, что дорожно-транспортные происшествия связаны с повреждением имущества и/или нанесением личного вреда, в том числе уязвимым участникам дорожного движения.</w:t>
      </w:r>
    </w:p>
    <w:p w14:paraId="39BD7F7A" w14:textId="77777777" w:rsidR="00141088" w:rsidRPr="00403941" w:rsidRDefault="00141088" w:rsidP="00141088">
      <w:pPr>
        <w:pStyle w:val="SingleTxtG"/>
        <w:tabs>
          <w:tab w:val="clear" w:pos="1701"/>
        </w:tabs>
        <w:ind w:left="2268" w:hanging="1134"/>
      </w:pPr>
      <w:r w:rsidRPr="00395B53">
        <w:t>0.</w:t>
      </w:r>
      <w:r>
        <w:t>3</w:t>
      </w:r>
      <w:r w:rsidRPr="00395B53">
        <w:tab/>
        <w:t>Предполагается, что при современном уровне развития техники вышеупомянутая цель может быть достигнута только путем регистрации данных в течение определенного промежутка времени исходя из заданных триггеров и триггерных уровней. Эти триггеры могут непосредственно предшествовать аварии, следовать за ней или совпадать с ней по времени, хотя</w:t>
      </w:r>
      <w:r w:rsidRPr="00403941">
        <w:t xml:space="preserve"> </w:t>
      </w:r>
      <w:r>
        <w:t>данное условие</w:t>
      </w:r>
      <w:r w:rsidRPr="00395B53">
        <w:t xml:space="preserve"> не всегда является обязательным.</w:t>
      </w:r>
    </w:p>
    <w:p w14:paraId="35D048D5" w14:textId="6D7AAEFE" w:rsidR="00141088" w:rsidRPr="00395B53" w:rsidRDefault="00141088" w:rsidP="00141088">
      <w:pPr>
        <w:pStyle w:val="SingleTxtG"/>
        <w:tabs>
          <w:tab w:val="clear" w:pos="1701"/>
        </w:tabs>
        <w:ind w:left="2268" w:hanging="1134"/>
      </w:pPr>
      <w:r w:rsidRPr="00395B53">
        <w:t>0.</w:t>
      </w:r>
      <w:r>
        <w:t>4</w:t>
      </w:r>
      <w:r w:rsidRPr="00395B53">
        <w:tab/>
        <w:t>Договаривающиеся стороны могут признавать требования в отношении РДС обязательными для транспортных средств категорий M</w:t>
      </w:r>
      <w:r w:rsidRPr="00395B53">
        <w:rPr>
          <w:vertAlign w:val="subscript"/>
        </w:rPr>
        <w:t>2</w:t>
      </w:r>
      <w:r w:rsidRPr="00395B53">
        <w:t>, M</w:t>
      </w:r>
      <w:r w:rsidRPr="00395B53">
        <w:rPr>
          <w:vertAlign w:val="subscript"/>
        </w:rPr>
        <w:t>3</w:t>
      </w:r>
      <w:r w:rsidRPr="00395B53">
        <w:t>, N</w:t>
      </w:r>
      <w:r w:rsidRPr="00395B53">
        <w:rPr>
          <w:vertAlign w:val="subscript"/>
        </w:rPr>
        <w:t>2</w:t>
      </w:r>
      <w:r w:rsidRPr="00395B53">
        <w:t xml:space="preserve"> и</w:t>
      </w:r>
      <w:r w:rsidR="004F7EB0">
        <w:rPr>
          <w:lang w:val="en-US"/>
        </w:rPr>
        <w:t> </w:t>
      </w:r>
      <w:r w:rsidRPr="00395B53">
        <w:t>N</w:t>
      </w:r>
      <w:r w:rsidRPr="00395B53">
        <w:rPr>
          <w:vertAlign w:val="subscript"/>
        </w:rPr>
        <w:t>3</w:t>
      </w:r>
      <w:r w:rsidRPr="00395B53">
        <w:t>, хотя они и не обязаны этого делать.</w:t>
      </w:r>
    </w:p>
    <w:bookmarkEnd w:id="1"/>
    <w:p w14:paraId="1286E13C" w14:textId="77777777" w:rsidR="00141088" w:rsidRPr="00034AE8" w:rsidRDefault="00141088" w:rsidP="00141088">
      <w:pPr>
        <w:pStyle w:val="HChG"/>
        <w:ind w:left="2276" w:right="1138" w:hanging="1138"/>
      </w:pPr>
      <w:r>
        <w:rPr>
          <w:bCs/>
        </w:rPr>
        <w:t>1.</w:t>
      </w:r>
      <w:r>
        <w:t xml:space="preserve"> </w:t>
      </w:r>
      <w:r>
        <w:tab/>
        <w:t>Область применения</w:t>
      </w:r>
      <w:bookmarkEnd w:id="2"/>
    </w:p>
    <w:p w14:paraId="5B7B63B5" w14:textId="77777777" w:rsidR="00141088" w:rsidRPr="00E84312" w:rsidRDefault="00141088" w:rsidP="00141088">
      <w:pPr>
        <w:pStyle w:val="SingleTxtG"/>
        <w:tabs>
          <w:tab w:val="clear" w:pos="1701"/>
        </w:tabs>
        <w:ind w:left="2268" w:hanging="1134"/>
      </w:pPr>
      <w:bookmarkStart w:id="3" w:name="_Hlk51098274"/>
      <w:r w:rsidRPr="00403941">
        <w:t>1.1</w:t>
      </w:r>
      <w:r w:rsidRPr="00395B53">
        <w:tab/>
        <w:t xml:space="preserve">Настоящие Правила </w:t>
      </w:r>
      <w:r w:rsidRPr="00E84312">
        <w:t xml:space="preserve">применяются для официального утверждения транспортных средств </w:t>
      </w:r>
      <w:r w:rsidRPr="00395B53">
        <w:t>категорий M</w:t>
      </w:r>
      <w:r w:rsidRPr="00141088">
        <w:rPr>
          <w:vertAlign w:val="subscript"/>
        </w:rPr>
        <w:t>2</w:t>
      </w:r>
      <w:r w:rsidRPr="00395B53">
        <w:t>, M</w:t>
      </w:r>
      <w:r w:rsidRPr="00141088">
        <w:rPr>
          <w:vertAlign w:val="subscript"/>
        </w:rPr>
        <w:t>3</w:t>
      </w:r>
      <w:r w:rsidRPr="00395B53">
        <w:t>, N</w:t>
      </w:r>
      <w:r w:rsidRPr="00141088">
        <w:rPr>
          <w:vertAlign w:val="subscript"/>
        </w:rPr>
        <w:t>2</w:t>
      </w:r>
      <w:r w:rsidRPr="00395B53">
        <w:t xml:space="preserve"> и N</w:t>
      </w:r>
      <w:r w:rsidRPr="00141088">
        <w:rPr>
          <w:vertAlign w:val="subscript"/>
        </w:rPr>
        <w:t>3</w:t>
      </w:r>
      <w:r w:rsidRPr="00E84312">
        <w:footnoteReference w:customMarkFollows="1" w:id="3"/>
        <w:t>*</w:t>
      </w:r>
      <w:bookmarkEnd w:id="3"/>
      <w:r>
        <w:t xml:space="preserve"> в отношении их </w:t>
      </w:r>
      <w:r w:rsidRPr="00E84312">
        <w:t>регистраторов данных о событиях (РДС).</w:t>
      </w:r>
    </w:p>
    <w:p w14:paraId="27ACF757" w14:textId="77777777" w:rsidR="00141088" w:rsidRPr="00395B53" w:rsidRDefault="00141088" w:rsidP="00141088">
      <w:pPr>
        <w:pStyle w:val="SingleTxtG"/>
        <w:tabs>
          <w:tab w:val="clear" w:pos="1701"/>
        </w:tabs>
        <w:ind w:left="2268" w:hanging="1134"/>
      </w:pPr>
      <w:r w:rsidRPr="00395B53">
        <w:t>1.2</w:t>
      </w:r>
      <w:r w:rsidRPr="00395B53">
        <w:tab/>
        <w:t>Настоящие Правила применяются без ущерба для требований национального или регионального законодательства</w:t>
      </w:r>
      <w:r w:rsidRPr="00E84312">
        <w:t xml:space="preserve"> в отношении конфиденциальности информации, защиты данных и обработки персональных данных.</w:t>
      </w:r>
    </w:p>
    <w:p w14:paraId="31997D41" w14:textId="77777777" w:rsidR="00141088" w:rsidRPr="00395B53" w:rsidRDefault="00141088" w:rsidP="00141088">
      <w:pPr>
        <w:pStyle w:val="SingleTxtG"/>
        <w:tabs>
          <w:tab w:val="clear" w:pos="1701"/>
        </w:tabs>
        <w:ind w:left="2268" w:hanging="1134"/>
      </w:pPr>
      <w:r w:rsidRPr="00395B53">
        <w:t>1.3</w:t>
      </w:r>
      <w:r w:rsidRPr="00395B53">
        <w:tab/>
        <w:t>Из области применения исключаются следующие элементы данных: идентификационный номер транспортного средства (</w:t>
      </w:r>
      <w:r w:rsidRPr="00495CE3">
        <w:t>VIN</w:t>
      </w:r>
      <w:r w:rsidRPr="00395B53">
        <w:t xml:space="preserve">), связанные с транспортным средством сведения, данные о местоположении/ позиционировании, информация о водителе, а также дата и время события. </w:t>
      </w:r>
    </w:p>
    <w:p w14:paraId="6866E660" w14:textId="19889E4D" w:rsidR="00141088" w:rsidRPr="00395B53" w:rsidRDefault="00141088" w:rsidP="00141088">
      <w:pPr>
        <w:pStyle w:val="SingleTxtG"/>
        <w:tabs>
          <w:tab w:val="clear" w:pos="1701"/>
        </w:tabs>
        <w:ind w:left="2268" w:hanging="1134"/>
      </w:pPr>
      <w:bookmarkStart w:id="4" w:name="_Hlk129064042"/>
      <w:r w:rsidRPr="00395B53">
        <w:lastRenderedPageBreak/>
        <w:t>1.4</w:t>
      </w:r>
      <w:r w:rsidRPr="00395B53">
        <w:tab/>
        <w:t xml:space="preserve">В случае отсутствия систем или датчиков, от которых должна поступать информация о триггерах систем безопасности, указанных в таблице 5.3.1.3, или соответствующих элементах данных, подлежащих записи и </w:t>
      </w:r>
      <w:r w:rsidRPr="00E84312">
        <w:t xml:space="preserve">хранению в соответствии с разделом 5, в формате, указанном в приложении 4 </w:t>
      </w:r>
      <w:r w:rsidR="004F7EB0" w:rsidRPr="004F7EB0">
        <w:t>“</w:t>
      </w:r>
      <w:r w:rsidRPr="00E84312">
        <w:t>Элементы данных и их формат</w:t>
      </w:r>
      <w:r w:rsidR="004F7EB0" w:rsidRPr="004F7EB0">
        <w:t>”</w:t>
      </w:r>
      <w:r w:rsidRPr="00E84312">
        <w:t xml:space="preserve"> (диапазон, разрешение и частота дискретизации), либо </w:t>
      </w:r>
      <w:r>
        <w:t>в том случае, если они находятся</w:t>
      </w:r>
      <w:r w:rsidRPr="00E84312">
        <w:t xml:space="preserve"> в нерабочем состоянии на момент достижения особых триггерных условий, указанных в 5.3.1, или на момент регистрации</w:t>
      </w:r>
      <w:r w:rsidRPr="00395B53">
        <w:t xml:space="preserve"> данных, предписания настоящего документа не обязывают осуществлять регистрацию соответствующих данных или устанавливать или задействовать такие системы или датчики. Если же транспортное средство укомплектовано поставляемыми изготовителем исходного оборудования датчиками или системами, от которых должна поступать информация о триггерах, указанных в 5.3.1.3, или соответствующих элементах данных в формате, указанном в приложении 4 </w:t>
      </w:r>
      <w:r w:rsidR="000F32C8" w:rsidRPr="000F32C8">
        <w:t>“</w:t>
      </w:r>
      <w:r w:rsidRPr="00395B53">
        <w:t>Элементы данных</w:t>
      </w:r>
      <w:r>
        <w:t xml:space="preserve"> и их формат</w:t>
      </w:r>
      <w:r w:rsidR="000F32C8" w:rsidRPr="000F32C8">
        <w:t>”</w:t>
      </w:r>
      <w:r w:rsidRPr="00395B53">
        <w:t xml:space="preserve">, то при их задействовании необходимо в обязательном порядке регистрировать соответствующие элементы данных в указанном формате. Если причиной нерабочего состояния на момент записи данных является отказ такой системы или такого датчика, то информация об отказе регистрируется РДС в соответствии с указаниями, содержащимися в приложении 4 </w:t>
      </w:r>
      <w:r w:rsidR="000F32C8" w:rsidRPr="000F32C8">
        <w:t>“</w:t>
      </w:r>
      <w:r w:rsidRPr="00395B53">
        <w:t>Элементы данных</w:t>
      </w:r>
      <w:r w:rsidRPr="00E362D7">
        <w:t xml:space="preserve"> </w:t>
      </w:r>
      <w:r>
        <w:t>и их формат</w:t>
      </w:r>
      <w:r w:rsidR="000F32C8" w:rsidRPr="000F32C8">
        <w:t>”</w:t>
      </w:r>
      <w:r w:rsidRPr="00395B53">
        <w:t xml:space="preserve">. </w:t>
      </w:r>
    </w:p>
    <w:p w14:paraId="4EA0E0D1" w14:textId="77777777" w:rsidR="00141088" w:rsidRPr="00034AE8" w:rsidRDefault="00141088" w:rsidP="00141088">
      <w:pPr>
        <w:pStyle w:val="HChG"/>
      </w:pPr>
      <w:bookmarkStart w:id="5" w:name="_Toc107305527"/>
      <w:bookmarkEnd w:id="4"/>
      <w:r>
        <w:rPr>
          <w:bCs/>
        </w:rPr>
        <w:tab/>
      </w:r>
      <w:r>
        <w:rPr>
          <w:bCs/>
        </w:rPr>
        <w:tab/>
        <w:t>2.</w:t>
      </w:r>
      <w:r>
        <w:tab/>
      </w:r>
      <w:r>
        <w:tab/>
        <w:t>Определения</w:t>
      </w:r>
    </w:p>
    <w:p w14:paraId="0CDD9A01" w14:textId="77777777" w:rsidR="00141088" w:rsidRPr="00403941" w:rsidRDefault="00141088" w:rsidP="004F7EB0">
      <w:pPr>
        <w:pStyle w:val="SingleTxtG"/>
        <w:ind w:left="2268"/>
      </w:pPr>
      <w:r>
        <w:t>Для целей настоящих Правил:</w:t>
      </w:r>
    </w:p>
    <w:p w14:paraId="2C69D74E" w14:textId="692FDCD8" w:rsidR="00141088" w:rsidRPr="00403941" w:rsidRDefault="00141088" w:rsidP="004F7EB0">
      <w:pPr>
        <w:tabs>
          <w:tab w:val="left" w:pos="2268"/>
        </w:tabs>
        <w:suppressAutoHyphens w:val="0"/>
        <w:spacing w:after="120"/>
        <w:ind w:left="2268" w:right="1134" w:hanging="1134"/>
        <w:jc w:val="both"/>
      </w:pPr>
      <w:r>
        <w:t>2.1</w:t>
      </w:r>
      <w:r>
        <w:tab/>
      </w:r>
      <w:r w:rsidR="000F32C8" w:rsidRPr="000F32C8">
        <w:t>“</w:t>
      </w:r>
      <w:r w:rsidRPr="00C9194D">
        <w:rPr>
          <w:i/>
          <w:iCs/>
        </w:rPr>
        <w:t>Положение педали акселератора</w:t>
      </w:r>
      <w:r w:rsidR="000F32C8" w:rsidRPr="000F32C8">
        <w:t>”</w:t>
      </w:r>
      <w:r>
        <w:t xml:space="preserve"> означает срабатывание устройства, указывающего на то, что водитель дает силовой установке команду на ускорение, выраженное в процентах от измерительного диапазона устройства. При этом в ситуациях, когда управление транспортным средством осуществляется с помощью одной педали, значения крутящего момента могут быть отрицательными, а в нижних диапазонах возможно даже срабатывание рабочего тормоза.</w:t>
      </w:r>
    </w:p>
    <w:p w14:paraId="737594FD" w14:textId="615D5369" w:rsidR="00141088" w:rsidRPr="00403941" w:rsidRDefault="00141088" w:rsidP="004F7EB0">
      <w:pPr>
        <w:tabs>
          <w:tab w:val="left" w:pos="2268"/>
        </w:tabs>
        <w:suppressAutoHyphens w:val="0"/>
        <w:spacing w:after="120"/>
        <w:ind w:left="2268" w:right="1134" w:hanging="1134"/>
        <w:jc w:val="both"/>
      </w:pPr>
      <w:r>
        <w:t>2.2</w:t>
      </w:r>
      <w:r>
        <w:tab/>
      </w:r>
      <w:r w:rsidR="00D13475" w:rsidRPr="00D13475">
        <w:t>“</w:t>
      </w:r>
      <w:r w:rsidRPr="00C9194D">
        <w:rPr>
          <w:i/>
          <w:iCs/>
        </w:rPr>
        <w:t>Антиблокировочная тормозная система</w:t>
      </w:r>
      <w:r w:rsidR="000F32C8" w:rsidRPr="000F32C8">
        <w:t>”</w:t>
      </w:r>
      <w:r>
        <w:t xml:space="preserve"> означает систему, способную обнаруживать проскальзывание колес и автоматически регулировать давление, передающее тормозное усилие на колесо(а), чтобы ограничить степень проскальзывания колес.</w:t>
      </w:r>
    </w:p>
    <w:p w14:paraId="00E19CF5" w14:textId="7195F70F" w:rsidR="00141088" w:rsidRPr="00403941" w:rsidRDefault="00141088" w:rsidP="004F7EB0">
      <w:pPr>
        <w:tabs>
          <w:tab w:val="left" w:pos="2268"/>
        </w:tabs>
        <w:suppressAutoHyphens w:val="0"/>
        <w:spacing w:after="120"/>
        <w:ind w:left="2268" w:right="1134" w:hanging="1134"/>
        <w:jc w:val="both"/>
      </w:pPr>
      <w:r>
        <w:t>2.3</w:t>
      </w:r>
      <w:r>
        <w:tab/>
      </w:r>
      <w:r w:rsidR="00D13475" w:rsidRPr="00D13475">
        <w:t>“</w:t>
      </w:r>
      <w:r w:rsidRPr="00C9194D">
        <w:rPr>
          <w:i/>
          <w:iCs/>
        </w:rPr>
        <w:t>Состояние антиблокировочной тормозной системы — тягач</w:t>
      </w:r>
      <w:r w:rsidR="000F32C8" w:rsidRPr="000F32C8">
        <w:t>”</w:t>
      </w:r>
      <w:r>
        <w:t xml:space="preserve"> указывает состояние антиблокировочной тормозной системы на транспортном средстве/тягаче.</w:t>
      </w:r>
    </w:p>
    <w:p w14:paraId="6A4F1DF8" w14:textId="36A0F668" w:rsidR="00141088" w:rsidRPr="00403941" w:rsidRDefault="00141088" w:rsidP="004F7EB0">
      <w:pPr>
        <w:tabs>
          <w:tab w:val="left" w:pos="2268"/>
        </w:tabs>
        <w:suppressAutoHyphens w:val="0"/>
        <w:spacing w:after="120"/>
        <w:ind w:left="2268" w:right="1134" w:hanging="1134"/>
        <w:jc w:val="both"/>
      </w:pPr>
      <w:r>
        <w:t>2.4</w:t>
      </w:r>
      <w:r>
        <w:tab/>
      </w:r>
      <w:r w:rsidR="00D13475" w:rsidRPr="00D13475">
        <w:t>“</w:t>
      </w:r>
      <w:r w:rsidRPr="00C9194D">
        <w:rPr>
          <w:i/>
          <w:iCs/>
        </w:rPr>
        <w:t>Состояние антиблокировочной тормозной системы — прицеп</w:t>
      </w:r>
      <w:r w:rsidR="000F32C8" w:rsidRPr="000F32C8">
        <w:t>”</w:t>
      </w:r>
      <w:r>
        <w:t xml:space="preserve"> указывает состояние антиблокировочной тормозной системы на прицепе(ах).</w:t>
      </w:r>
    </w:p>
    <w:p w14:paraId="783DB16C" w14:textId="27D91377" w:rsidR="00141088" w:rsidRPr="00403941" w:rsidRDefault="00141088" w:rsidP="004F7EB0">
      <w:pPr>
        <w:tabs>
          <w:tab w:val="left" w:pos="2268"/>
        </w:tabs>
        <w:suppressAutoHyphens w:val="0"/>
        <w:spacing w:after="120"/>
        <w:ind w:left="2268" w:right="1134" w:hanging="1134"/>
        <w:jc w:val="both"/>
      </w:pPr>
      <w:r>
        <w:t>2.5</w:t>
      </w:r>
      <w:r>
        <w:tab/>
      </w:r>
      <w:r w:rsidR="00D13475" w:rsidRPr="00D13475">
        <w:t>“</w:t>
      </w:r>
      <w:r w:rsidRPr="00C9194D">
        <w:rPr>
          <w:i/>
          <w:iCs/>
        </w:rPr>
        <w:t>Система автоматического экстренного торможения</w:t>
      </w:r>
      <w:r w:rsidR="000F32C8" w:rsidRPr="000F32C8">
        <w:t>”</w:t>
      </w:r>
      <w:r>
        <w:t xml:space="preserve"> означает систему, которая способна автоматически обнаруживать опасность возможного столкновения спереди и приводить в действие тормозную систему транспортного средства для снижения его скорости с целью предупреждения столкновения или смягчения его последствий. В других опубликованных документах и в других странах в отношении этой системы может также использоваться название </w:t>
      </w:r>
      <w:r w:rsidR="004F7EB0" w:rsidRPr="004F7EB0">
        <w:t>“</w:t>
      </w:r>
      <w:r>
        <w:t>автоматическая система экстренного торможения</w:t>
      </w:r>
      <w:r w:rsidR="004F7EB0" w:rsidRPr="004F7EB0">
        <w:t>”</w:t>
      </w:r>
      <w:r>
        <w:t>.</w:t>
      </w:r>
    </w:p>
    <w:p w14:paraId="71CC6AFA" w14:textId="7D020E26" w:rsidR="00141088" w:rsidRPr="00403941" w:rsidRDefault="00141088" w:rsidP="004F7EB0">
      <w:pPr>
        <w:tabs>
          <w:tab w:val="left" w:pos="2268"/>
        </w:tabs>
        <w:suppressAutoHyphens w:val="0"/>
        <w:spacing w:after="120"/>
        <w:ind w:left="2268" w:right="1134" w:hanging="1134"/>
        <w:jc w:val="both"/>
      </w:pPr>
      <w:r>
        <w:t>2.6</w:t>
      </w:r>
      <w:r>
        <w:tab/>
      </w:r>
      <w:r w:rsidR="00D13475" w:rsidRPr="00D13475">
        <w:t>“</w:t>
      </w:r>
      <w:r w:rsidRPr="00C9194D">
        <w:rPr>
          <w:i/>
          <w:iCs/>
        </w:rPr>
        <w:t>Состояние стояночного тормоза</w:t>
      </w:r>
      <w:r w:rsidR="000F32C8" w:rsidRPr="000F32C8">
        <w:t>”</w:t>
      </w:r>
      <w:r>
        <w:t xml:space="preserve"> указывает на состояние переключателя, который установлен для определения того, задействован ли стояночный тормоз.</w:t>
      </w:r>
    </w:p>
    <w:p w14:paraId="4A30E4A4" w14:textId="711080E7" w:rsidR="00141088" w:rsidRPr="00403941" w:rsidRDefault="00141088" w:rsidP="004F7EB0">
      <w:pPr>
        <w:tabs>
          <w:tab w:val="left" w:pos="2268"/>
        </w:tabs>
        <w:suppressAutoHyphens w:val="0"/>
        <w:spacing w:after="120"/>
        <w:ind w:left="2268" w:right="1134" w:hanging="1134"/>
        <w:jc w:val="both"/>
      </w:pPr>
      <w:r>
        <w:lastRenderedPageBreak/>
        <w:t>2.7</w:t>
      </w:r>
      <w:r>
        <w:tab/>
      </w:r>
      <w:r w:rsidR="00D13475" w:rsidRPr="00D13475">
        <w:t>“</w:t>
      </w:r>
      <w:r w:rsidRPr="00C9194D">
        <w:rPr>
          <w:i/>
          <w:iCs/>
        </w:rPr>
        <w:t>Состояние рабочего тормоза</w:t>
      </w:r>
      <w:r w:rsidR="000F32C8" w:rsidRPr="000F32C8">
        <w:t>”</w:t>
      </w:r>
      <w:r>
        <w:t xml:space="preserve"> указывает на состояние переключателя, который установлен в тормозной системе для определения того, задействован ли рабочий тормоз.</w:t>
      </w:r>
    </w:p>
    <w:p w14:paraId="50C0501A" w14:textId="7A10E477" w:rsidR="00141088" w:rsidRPr="00403941" w:rsidRDefault="00141088" w:rsidP="004F7EB0">
      <w:pPr>
        <w:tabs>
          <w:tab w:val="left" w:pos="2268"/>
        </w:tabs>
        <w:suppressAutoHyphens w:val="0"/>
        <w:spacing w:after="120"/>
        <w:ind w:left="2268" w:right="1134" w:hanging="1134"/>
        <w:jc w:val="both"/>
      </w:pPr>
      <w:r>
        <w:t>2.8</w:t>
      </w:r>
      <w:r>
        <w:tab/>
      </w:r>
      <w:r w:rsidR="00D13475" w:rsidRPr="00D13475">
        <w:t>“</w:t>
      </w:r>
      <w:r w:rsidRPr="00C9194D">
        <w:rPr>
          <w:i/>
          <w:iCs/>
        </w:rPr>
        <w:t>Функция обеспечения устойчивости транспортного средства</w:t>
      </w:r>
      <w:r w:rsidR="000F32C8" w:rsidRPr="000F32C8">
        <w:t>”</w:t>
      </w:r>
      <w:r>
        <w:t xml:space="preserve"> означает контроль устойчивости транспортного средства согласно определениям, содержащимся в Правилах № 13 ООН. В других опубликованных документах и в других странах в отношении этой системы может также использоваться название «электронный контроль устойчивости».</w:t>
      </w:r>
    </w:p>
    <w:p w14:paraId="7CCDDE31" w14:textId="7FA87CC8" w:rsidR="00141088" w:rsidRPr="00403941" w:rsidRDefault="00141088" w:rsidP="004F7EB0">
      <w:pPr>
        <w:tabs>
          <w:tab w:val="left" w:pos="2268"/>
        </w:tabs>
        <w:suppressAutoHyphens w:val="0"/>
        <w:spacing w:after="120"/>
        <w:ind w:left="2268" w:right="1134" w:hanging="1134"/>
        <w:jc w:val="both"/>
      </w:pPr>
      <w:r>
        <w:t>2.9</w:t>
      </w:r>
      <w:r>
        <w:tab/>
      </w:r>
      <w:r w:rsidR="00D13475" w:rsidRPr="00D13475">
        <w:t>“</w:t>
      </w:r>
      <w:r w:rsidRPr="00C9194D">
        <w:rPr>
          <w:i/>
          <w:iCs/>
        </w:rPr>
        <w:t>Часы работы силовой установки</w:t>
      </w:r>
      <w:r w:rsidR="000F32C8" w:rsidRPr="000F32C8">
        <w:t>”</w:t>
      </w:r>
      <w:r>
        <w:t xml:space="preserve"> означают совокупное время, в течение которого силовая установка находилась во включенном состоянии, в том числе в режиме холостого хода.</w:t>
      </w:r>
    </w:p>
    <w:p w14:paraId="00D1FB76" w14:textId="73E6A1D4" w:rsidR="00141088" w:rsidRPr="00403941" w:rsidRDefault="00141088" w:rsidP="004F7EB0">
      <w:pPr>
        <w:tabs>
          <w:tab w:val="left" w:pos="2268"/>
        </w:tabs>
        <w:suppressAutoHyphens w:val="0"/>
        <w:spacing w:after="120"/>
        <w:ind w:left="2268" w:right="1134" w:hanging="1134"/>
        <w:jc w:val="both"/>
      </w:pPr>
      <w:r>
        <w:t>2.10</w:t>
      </w:r>
      <w:r>
        <w:tab/>
      </w:r>
      <w:r w:rsidR="00D13475" w:rsidRPr="00D13475">
        <w:t>“</w:t>
      </w:r>
      <w:r w:rsidRPr="00C9194D">
        <w:rPr>
          <w:i/>
          <w:iCs/>
        </w:rPr>
        <w:t>Крутящий момент силовой установки</w:t>
      </w:r>
      <w:r w:rsidR="000F32C8" w:rsidRPr="000F32C8">
        <w:t>”</w:t>
      </w:r>
      <w:r>
        <w:t xml:space="preserve"> означает процентное значение пикового или исходного крутящего момента.</w:t>
      </w:r>
    </w:p>
    <w:p w14:paraId="12A88283" w14:textId="5BDCC60C" w:rsidR="00141088" w:rsidRPr="00403941" w:rsidRDefault="00141088" w:rsidP="004F7EB0">
      <w:pPr>
        <w:tabs>
          <w:tab w:val="left" w:pos="2268"/>
        </w:tabs>
        <w:suppressAutoHyphens w:val="0"/>
        <w:spacing w:after="120"/>
        <w:ind w:left="2268" w:right="1134" w:hanging="1134"/>
        <w:jc w:val="both"/>
      </w:pPr>
      <w:r>
        <w:t>2.11</w:t>
      </w:r>
      <w:r>
        <w:tab/>
      </w:r>
      <w:r w:rsidR="00D13475" w:rsidRPr="00D13475">
        <w:t>“</w:t>
      </w:r>
      <w:r w:rsidRPr="00C9194D">
        <w:rPr>
          <w:i/>
          <w:iCs/>
        </w:rPr>
        <w:t>Мощность силовой установки</w:t>
      </w:r>
      <w:r w:rsidR="000F32C8" w:rsidRPr="000F32C8">
        <w:t>”</w:t>
      </w:r>
      <w:r>
        <w:t xml:space="preserve"> означает мгновенную мощность, обеспечиваемую силовой установкой. </w:t>
      </w:r>
    </w:p>
    <w:p w14:paraId="65A3883F" w14:textId="1664A223" w:rsidR="00141088" w:rsidRPr="00403941" w:rsidRDefault="00141088" w:rsidP="004F7EB0">
      <w:pPr>
        <w:tabs>
          <w:tab w:val="left" w:pos="2268"/>
        </w:tabs>
        <w:suppressAutoHyphens w:val="0"/>
        <w:spacing w:after="120"/>
        <w:ind w:left="2268" w:right="1134" w:hanging="1134"/>
        <w:jc w:val="both"/>
      </w:pPr>
      <w:r>
        <w:t>2.12</w:t>
      </w:r>
      <w:r>
        <w:tab/>
      </w:r>
      <w:r w:rsidR="00D13475" w:rsidRPr="00D13475">
        <w:t>“</w:t>
      </w:r>
      <w:r w:rsidRPr="00C9194D">
        <w:rPr>
          <w:i/>
          <w:iCs/>
        </w:rPr>
        <w:t>Частота оборотов привода силовой установки</w:t>
      </w:r>
      <w:r w:rsidR="000F32C8" w:rsidRPr="000F32C8">
        <w:t>”</w:t>
      </w:r>
      <w:r>
        <w:t xml:space="preserve"> означает скорость вращения выходного вала силовой установки.</w:t>
      </w:r>
    </w:p>
    <w:p w14:paraId="4DAEC81E" w14:textId="392CD204" w:rsidR="00141088" w:rsidRPr="00403941" w:rsidRDefault="00141088" w:rsidP="004F7EB0">
      <w:pPr>
        <w:tabs>
          <w:tab w:val="left" w:pos="2268"/>
        </w:tabs>
        <w:suppressAutoHyphens w:val="0"/>
        <w:spacing w:after="120"/>
        <w:ind w:left="2268" w:right="1134" w:hanging="1134"/>
        <w:jc w:val="both"/>
        <w:rPr>
          <w:color w:val="000000"/>
        </w:rPr>
      </w:pPr>
      <w:r>
        <w:t>2.13</w:t>
      </w:r>
      <w:r>
        <w:tab/>
      </w:r>
      <w:r w:rsidR="00D13475" w:rsidRPr="00D13475">
        <w:t>“</w:t>
      </w:r>
      <w:r w:rsidRPr="00C9194D">
        <w:rPr>
          <w:i/>
          <w:iCs/>
        </w:rPr>
        <w:t>Событие</w:t>
      </w:r>
      <w:r w:rsidR="000F32C8" w:rsidRPr="000F32C8">
        <w:t>”</w:t>
      </w:r>
      <w:r>
        <w:t xml:space="preserve"> означает дорожно-транспортное происшествие или иное физическое событие, в результате которого оказывается достигнут или превышен триггерный уровень.</w:t>
      </w:r>
    </w:p>
    <w:p w14:paraId="4540065B" w14:textId="13ABDD1F" w:rsidR="00141088" w:rsidRPr="00403941" w:rsidRDefault="00141088" w:rsidP="004F7EB0">
      <w:pPr>
        <w:tabs>
          <w:tab w:val="left" w:pos="2268"/>
        </w:tabs>
        <w:suppressAutoHyphens w:val="0"/>
        <w:spacing w:after="120"/>
        <w:ind w:left="2268" w:right="1134" w:hanging="1134"/>
        <w:jc w:val="both"/>
      </w:pPr>
      <w:r>
        <w:t>2.14</w:t>
      </w:r>
      <w:r>
        <w:tab/>
      </w:r>
      <w:r w:rsidR="00D13475" w:rsidRPr="00D13475">
        <w:t>“</w:t>
      </w:r>
      <w:r w:rsidRPr="00C9194D">
        <w:rPr>
          <w:i/>
          <w:iCs/>
        </w:rPr>
        <w:t>Регистратор данных о событиях (РДС)</w:t>
      </w:r>
      <w:r w:rsidR="000F32C8" w:rsidRPr="000F32C8">
        <w:t>”</w:t>
      </w:r>
      <w:r>
        <w:t xml:space="preserve"> означает устройство или функцию транспортного средства, предназначенные для регистрации временны́х рядов данных о динамических параметрах транспортного средства (например, скорость транспортного средства относительно времени) за период времени, предшествующий событию, во время события или после него. </w:t>
      </w:r>
    </w:p>
    <w:p w14:paraId="4440BAA2" w14:textId="0B267351" w:rsidR="00141088" w:rsidRPr="00403941" w:rsidRDefault="00141088" w:rsidP="004F7EB0">
      <w:pPr>
        <w:tabs>
          <w:tab w:val="left" w:pos="2268"/>
        </w:tabs>
        <w:suppressAutoHyphens w:val="0"/>
        <w:spacing w:after="120"/>
        <w:ind w:left="2268" w:right="1134" w:hanging="1134"/>
        <w:jc w:val="both"/>
        <w:rPr>
          <w:color w:val="000000"/>
        </w:rPr>
      </w:pPr>
      <w:r>
        <w:t>2.15</w:t>
      </w:r>
      <w:r>
        <w:tab/>
      </w:r>
      <w:r w:rsidR="00D13475" w:rsidRPr="00D13475">
        <w:t>“</w:t>
      </w:r>
      <w:r w:rsidRPr="00C9194D">
        <w:rPr>
          <w:i/>
          <w:iCs/>
        </w:rPr>
        <w:t>Запись данных о событии завершена</w:t>
      </w:r>
      <w:r w:rsidR="000F32C8" w:rsidRPr="000F32C8">
        <w:t>”</w:t>
      </w:r>
      <w:r>
        <w:t xml:space="preserve"> указывает, был ли успешно записан устройством и сохранен в нем полный набор данных, для сбора которых предназначено устройство записи данных о событиях.</w:t>
      </w:r>
    </w:p>
    <w:p w14:paraId="0244B012" w14:textId="1A2F7A5D" w:rsidR="00141088" w:rsidRPr="00403941" w:rsidRDefault="00141088" w:rsidP="004F7EB0">
      <w:pPr>
        <w:tabs>
          <w:tab w:val="left" w:pos="2268"/>
        </w:tabs>
        <w:suppressAutoHyphens w:val="0"/>
        <w:spacing w:after="120"/>
        <w:ind w:left="2268" w:right="1134" w:hanging="1134"/>
        <w:jc w:val="both"/>
        <w:rPr>
          <w:color w:val="000000"/>
        </w:rPr>
      </w:pPr>
      <w:r>
        <w:t>2.16</w:t>
      </w:r>
      <w:r>
        <w:tab/>
      </w:r>
      <w:r w:rsidR="00D13475" w:rsidRPr="00D13475">
        <w:t>“</w:t>
      </w:r>
      <w:r w:rsidRPr="00C9194D">
        <w:rPr>
          <w:i/>
          <w:iCs/>
        </w:rPr>
        <w:t>Время окончания события</w:t>
      </w:r>
      <w:r w:rsidR="000F32C8" w:rsidRPr="000F32C8">
        <w:t>”</w:t>
      </w:r>
      <w:r>
        <w:t xml:space="preserve"> означает момент, когда совокупное изменение скорости за период времени продолжительностью 20 мс уменьшается до 0,8 км/ч или опускается ниже этого значения, или момент, когда алгоритм обнаружения столкновения в блоке управления подушкой безопасности возвращается в исходное состояние.</w:t>
      </w:r>
    </w:p>
    <w:p w14:paraId="20236680" w14:textId="6AC7B6E7" w:rsidR="00141088" w:rsidRPr="00403941" w:rsidRDefault="00141088" w:rsidP="004F7EB0">
      <w:pPr>
        <w:tabs>
          <w:tab w:val="left" w:pos="2268"/>
        </w:tabs>
        <w:suppressAutoHyphens w:val="0"/>
        <w:spacing w:after="120"/>
        <w:ind w:left="2268" w:right="1134" w:hanging="1134"/>
        <w:jc w:val="both"/>
      </w:pPr>
      <w:r>
        <w:t>2.17</w:t>
      </w:r>
      <w:r>
        <w:tab/>
      </w:r>
      <w:r w:rsidR="00D13475" w:rsidRPr="00D13475">
        <w:t>“</w:t>
      </w:r>
      <w:r w:rsidRPr="00C9194D">
        <w:rPr>
          <w:i/>
          <w:iCs/>
        </w:rPr>
        <w:t>Номер изделия устройства РДС</w:t>
      </w:r>
      <w:r w:rsidR="000F32C8" w:rsidRPr="000F32C8">
        <w:t>”</w:t>
      </w:r>
      <w:r>
        <w:t xml:space="preserve"> означает номер изделия, присвоенный устройству РДС.</w:t>
      </w:r>
      <w:bookmarkStart w:id="6" w:name="_Hlk145517335"/>
      <w:bookmarkEnd w:id="6"/>
    </w:p>
    <w:p w14:paraId="09200CAE" w14:textId="73F0D53A" w:rsidR="00141088" w:rsidRPr="00403941" w:rsidRDefault="00141088" w:rsidP="004F7EB0">
      <w:pPr>
        <w:tabs>
          <w:tab w:val="left" w:pos="2268"/>
        </w:tabs>
        <w:suppressAutoHyphens w:val="0"/>
        <w:spacing w:after="120"/>
        <w:ind w:left="2268" w:right="1134" w:hanging="1134"/>
        <w:jc w:val="both"/>
        <w:rPr>
          <w:color w:val="000000"/>
        </w:rPr>
      </w:pPr>
      <w:r>
        <w:t>2.18</w:t>
      </w:r>
      <w:r>
        <w:tab/>
      </w:r>
      <w:r w:rsidR="00D13475" w:rsidRPr="00D13475">
        <w:t>“</w:t>
      </w:r>
      <w:r w:rsidRPr="00C9194D">
        <w:rPr>
          <w:i/>
          <w:iCs/>
        </w:rPr>
        <w:t>Номер программного продукта РДС</w:t>
      </w:r>
      <w:r w:rsidR="000F32C8" w:rsidRPr="000F32C8">
        <w:t>”</w:t>
      </w:r>
      <w:r>
        <w:t xml:space="preserve"> означает номер программного продукта/версию программного обеспечения РДС.</w:t>
      </w:r>
    </w:p>
    <w:p w14:paraId="2D9320F7" w14:textId="47332273" w:rsidR="00141088" w:rsidRPr="00403941" w:rsidRDefault="00141088" w:rsidP="004F7EB0">
      <w:pPr>
        <w:tabs>
          <w:tab w:val="left" w:pos="2268"/>
        </w:tabs>
        <w:suppressAutoHyphens w:val="0"/>
        <w:spacing w:after="120"/>
        <w:ind w:left="2268" w:right="1134" w:hanging="1134"/>
        <w:jc w:val="both"/>
      </w:pPr>
      <w:r>
        <w:t>2.19</w:t>
      </w:r>
      <w:r>
        <w:tab/>
      </w:r>
      <w:r w:rsidR="00D13475" w:rsidRPr="00D13475">
        <w:t>“</w:t>
      </w:r>
      <w:r w:rsidRPr="00C9194D">
        <w:rPr>
          <w:i/>
          <w:iCs/>
        </w:rPr>
        <w:t>Цикл зажигания на момент события</w:t>
      </w:r>
      <w:r w:rsidR="000F32C8" w:rsidRPr="000F32C8">
        <w:t>”</w:t>
      </w:r>
      <w:r>
        <w:t xml:space="preserve"> означает число (количество) циклов включения электропитания начиная с первого использования РДС, зафиксированных ЭБУ РДС на момент наступления события.</w:t>
      </w:r>
    </w:p>
    <w:p w14:paraId="00646E97" w14:textId="7A313531" w:rsidR="00141088" w:rsidRPr="00403941" w:rsidRDefault="00141088" w:rsidP="004F7EB0">
      <w:pPr>
        <w:tabs>
          <w:tab w:val="left" w:pos="2268"/>
        </w:tabs>
        <w:suppressAutoHyphens w:val="0"/>
        <w:spacing w:after="120"/>
        <w:ind w:left="2268" w:right="1134" w:hanging="1134"/>
        <w:jc w:val="both"/>
      </w:pPr>
      <w:r>
        <w:t>2.20</w:t>
      </w:r>
      <w:r>
        <w:tab/>
      </w:r>
      <w:r w:rsidR="00D13475" w:rsidRPr="00D13475">
        <w:t>“</w:t>
      </w:r>
      <w:r w:rsidRPr="00C9194D">
        <w:rPr>
          <w:i/>
          <w:iCs/>
        </w:rPr>
        <w:t>Цикл зажигания на момент выгрузки данных</w:t>
      </w:r>
      <w:r w:rsidR="000F32C8" w:rsidRPr="000F32C8">
        <w:t>”</w:t>
      </w:r>
      <w:r>
        <w:t xml:space="preserve"> означает число (количество) циклов включения электропитания начиная с первого использования РДС, зафиксированных ЭБУ РДС на момент выгрузки данных.</w:t>
      </w:r>
    </w:p>
    <w:p w14:paraId="27F33594" w14:textId="1DD8AAAF" w:rsidR="00141088" w:rsidRPr="00403941" w:rsidRDefault="00141088" w:rsidP="004F7EB0">
      <w:pPr>
        <w:tabs>
          <w:tab w:val="left" w:pos="2268"/>
        </w:tabs>
        <w:suppressAutoHyphens w:val="0"/>
        <w:spacing w:after="120"/>
        <w:ind w:left="2268" w:right="1134" w:hanging="1134"/>
        <w:jc w:val="both"/>
        <w:rPr>
          <w:color w:val="000000"/>
        </w:rPr>
      </w:pPr>
      <w:r>
        <w:t>2.21</w:t>
      </w:r>
      <w:r>
        <w:tab/>
      </w:r>
      <w:r w:rsidR="00D13475" w:rsidRPr="00D13475">
        <w:t>“</w:t>
      </w:r>
      <w:r w:rsidRPr="00C9194D">
        <w:rPr>
          <w:i/>
          <w:iCs/>
        </w:rPr>
        <w:t>Состояние системы предупреждения о выходе из полосы движения</w:t>
      </w:r>
      <w:r w:rsidR="000F32C8" w:rsidRPr="000F32C8">
        <w:t>”</w:t>
      </w:r>
      <w:r>
        <w:t xml:space="preserve"> указывает на состояние системы предупреждения о выходе из полосы движения.</w:t>
      </w:r>
    </w:p>
    <w:p w14:paraId="385B3460" w14:textId="613B09CE" w:rsidR="00141088" w:rsidRPr="00403941" w:rsidRDefault="00141088" w:rsidP="004F7EB0">
      <w:pPr>
        <w:tabs>
          <w:tab w:val="left" w:pos="2268"/>
        </w:tabs>
        <w:suppressAutoHyphens w:val="0"/>
        <w:spacing w:after="120"/>
        <w:ind w:left="2268" w:right="1134" w:hanging="1134"/>
        <w:jc w:val="both"/>
        <w:rPr>
          <w:color w:val="000000"/>
        </w:rPr>
      </w:pPr>
      <w:r>
        <w:t>2.22</w:t>
      </w:r>
      <w:r>
        <w:tab/>
      </w:r>
      <w:r w:rsidR="00D13475" w:rsidRPr="00D13475">
        <w:t>“</w:t>
      </w:r>
      <w:r w:rsidRPr="00C9194D">
        <w:rPr>
          <w:i/>
          <w:iCs/>
        </w:rPr>
        <w:t>Максимальное значение продольной составляющей ΔV</w:t>
      </w:r>
      <w:r w:rsidR="000F32C8" w:rsidRPr="000F32C8">
        <w:t>”</w:t>
      </w:r>
      <w:r>
        <w:t xml:space="preserve"> означает максимальное значение совокупного изменения скорости по продольной оси транспортного средства, зарегистрированное в течение периода </w:t>
      </w:r>
      <w:r>
        <w:lastRenderedPageBreak/>
        <w:t>времени продолжительностью 300 мс, отсчитываемого от нулевого момента времени или до момента окончания события плюс 30 мс, в зависимости от того, какой из этих периодов времени короче.</w:t>
      </w:r>
    </w:p>
    <w:p w14:paraId="1DF52549" w14:textId="709D6423" w:rsidR="00141088" w:rsidRPr="00403941" w:rsidRDefault="00141088" w:rsidP="004F7EB0">
      <w:pPr>
        <w:tabs>
          <w:tab w:val="left" w:pos="2268"/>
        </w:tabs>
        <w:suppressAutoHyphens w:val="0"/>
        <w:spacing w:after="120"/>
        <w:ind w:left="2268" w:right="1134" w:hanging="1134"/>
        <w:jc w:val="both"/>
        <w:rPr>
          <w:color w:val="000000"/>
        </w:rPr>
      </w:pPr>
      <w:r>
        <w:t>2.23</w:t>
      </w:r>
      <w:r>
        <w:tab/>
      </w:r>
      <w:r w:rsidR="00D13475" w:rsidRPr="00D13475">
        <w:t>“</w:t>
      </w:r>
      <w:r w:rsidRPr="00C9194D">
        <w:rPr>
          <w:i/>
          <w:iCs/>
        </w:rPr>
        <w:t>Максимальное значение боковой составляющей ΔV</w:t>
      </w:r>
      <w:r w:rsidR="000F32C8" w:rsidRPr="000F32C8">
        <w:t>”</w:t>
      </w:r>
      <w:r>
        <w:t xml:space="preserve"> означает максимальное значение совокупного изменения скорости по поперечной оси транспортного средства, зарегистрированное в течение периода времени продолжительностью 300 мс, отсчитываемого от нулевого момента времени или до момента окончания события плюс 30 мс, в зависимости от того, какой из этих периодов времени короче.</w:t>
      </w:r>
      <w:bookmarkStart w:id="7" w:name="_Hlk122376908"/>
    </w:p>
    <w:p w14:paraId="60A43643" w14:textId="1C1B05E3" w:rsidR="00141088" w:rsidRPr="00403941" w:rsidRDefault="00141088" w:rsidP="004F7EB0">
      <w:pPr>
        <w:tabs>
          <w:tab w:val="left" w:pos="2268"/>
        </w:tabs>
        <w:suppressAutoHyphens w:val="0"/>
        <w:spacing w:after="120"/>
        <w:ind w:left="2268" w:right="1134" w:hanging="1134"/>
        <w:jc w:val="both"/>
        <w:rPr>
          <w:strike/>
          <w:color w:val="000000"/>
        </w:rPr>
      </w:pPr>
      <w:r>
        <w:t>2.24</w:t>
      </w:r>
      <w:r>
        <w:tab/>
      </w:r>
      <w:r w:rsidR="00D13475" w:rsidRPr="00D13475">
        <w:t>“</w:t>
      </w:r>
      <w:r w:rsidRPr="00C9194D">
        <w:rPr>
          <w:i/>
          <w:iCs/>
        </w:rPr>
        <w:t>Максимальное значение результирующей ΔV</w:t>
      </w:r>
      <w:r w:rsidR="000F32C8" w:rsidRPr="000F32C8">
        <w:t>”</w:t>
      </w:r>
      <w:r>
        <w:t xml:space="preserve"> означает максимальное скоррелированное по времени значение совокупного изменения скорости по оси, являющейся результатом векторного сложения продольной и поперечной осей, зафиксированное РДС.</w:t>
      </w:r>
    </w:p>
    <w:bookmarkEnd w:id="7"/>
    <w:p w14:paraId="16C292E4" w14:textId="68B69A3B" w:rsidR="00141088" w:rsidRPr="00403941" w:rsidRDefault="00141088" w:rsidP="004F7EB0">
      <w:pPr>
        <w:tabs>
          <w:tab w:val="left" w:pos="2268"/>
        </w:tabs>
        <w:suppressAutoHyphens w:val="0"/>
        <w:spacing w:after="120"/>
        <w:ind w:left="2268" w:right="1134" w:hanging="1134"/>
        <w:jc w:val="both"/>
        <w:rPr>
          <w:color w:val="000000"/>
        </w:rPr>
      </w:pPr>
      <w:r>
        <w:t>2.25</w:t>
      </w:r>
      <w:r>
        <w:tab/>
      </w:r>
      <w:r w:rsidR="00D13475" w:rsidRPr="00D13475">
        <w:t>“</w:t>
      </w:r>
      <w:r w:rsidRPr="00C9194D">
        <w:rPr>
          <w:i/>
          <w:iCs/>
        </w:rPr>
        <w:t>Время максимального значения ΔV</w:t>
      </w:r>
      <w:r w:rsidR="000F32C8" w:rsidRPr="000F32C8">
        <w:t>”</w:t>
      </w:r>
      <w:r>
        <w:t xml:space="preserve"> означает время, истекшее с нулевого момента времени до момента, соответствующего максимальному значению совокупного изменения скорости, зарегистрированному РДС.</w:t>
      </w:r>
    </w:p>
    <w:p w14:paraId="4189F38B" w14:textId="5BB9CED0" w:rsidR="00141088" w:rsidRPr="00403941" w:rsidRDefault="00141088" w:rsidP="004F7EB0">
      <w:pPr>
        <w:tabs>
          <w:tab w:val="left" w:pos="2268"/>
        </w:tabs>
        <w:suppressAutoHyphens w:val="0"/>
        <w:spacing w:after="120"/>
        <w:ind w:left="2268" w:right="1134" w:hanging="1134"/>
        <w:jc w:val="both"/>
        <w:rPr>
          <w:color w:val="000000"/>
        </w:rPr>
      </w:pPr>
      <w:r>
        <w:t>2.26</w:t>
      </w:r>
      <w:r>
        <w:tab/>
      </w:r>
      <w:r w:rsidR="00D13475" w:rsidRPr="00D13475">
        <w:t>“</w:t>
      </w:r>
      <w:r w:rsidRPr="00C9194D">
        <w:rPr>
          <w:i/>
          <w:iCs/>
        </w:rPr>
        <w:t>Режим крутящего момента замедлителя</w:t>
      </w:r>
      <w:r w:rsidR="000F32C8" w:rsidRPr="000F32C8">
        <w:t>”</w:t>
      </w:r>
      <w:r>
        <w:t xml:space="preserve"> указывает на функцию, которая создает крутящий момент замедлителя, ограничивает или регулирует его в данный момент времени.</w:t>
      </w:r>
    </w:p>
    <w:p w14:paraId="6450F69B" w14:textId="393B8F03" w:rsidR="00141088" w:rsidRPr="00403941" w:rsidRDefault="00141088" w:rsidP="004F7EB0">
      <w:pPr>
        <w:tabs>
          <w:tab w:val="left" w:pos="2268"/>
        </w:tabs>
        <w:suppressAutoHyphens w:val="0"/>
        <w:spacing w:after="120"/>
        <w:ind w:left="2268" w:right="1134" w:hanging="1134"/>
        <w:jc w:val="both"/>
        <w:rPr>
          <w:color w:val="000000"/>
        </w:rPr>
      </w:pPr>
      <w:r>
        <w:t>2.27</w:t>
      </w:r>
      <w:r>
        <w:tab/>
      </w:r>
      <w:r w:rsidR="00D13475" w:rsidRPr="00D13475">
        <w:t>“</w:t>
      </w:r>
      <w:r w:rsidRPr="00C9194D">
        <w:rPr>
          <w:i/>
          <w:iCs/>
        </w:rPr>
        <w:t>Угол крена</w:t>
      </w:r>
      <w:r w:rsidR="003B14C1" w:rsidRPr="003B14C1">
        <w:t>”</w:t>
      </w:r>
      <w:r>
        <w:t xml:space="preserve"> означает угол, под которым осуществляется вращение транспортного средства вокруг его продольной оси.</w:t>
      </w:r>
    </w:p>
    <w:p w14:paraId="111193B8" w14:textId="04E58082" w:rsidR="00141088" w:rsidRPr="00403941" w:rsidRDefault="00141088" w:rsidP="004F7EB0">
      <w:pPr>
        <w:tabs>
          <w:tab w:val="left" w:pos="2268"/>
        </w:tabs>
        <w:suppressAutoHyphens w:val="0"/>
        <w:spacing w:after="120"/>
        <w:ind w:left="2268" w:right="1134" w:hanging="1134"/>
        <w:jc w:val="both"/>
        <w:rPr>
          <w:color w:val="000000"/>
        </w:rPr>
      </w:pPr>
      <w:r>
        <w:t>2.28</w:t>
      </w:r>
      <w:r>
        <w:tab/>
      </w:r>
      <w:r w:rsidR="00D13475" w:rsidRPr="00D13475">
        <w:t>“</w:t>
      </w:r>
      <w:r w:rsidRPr="002F67F3">
        <w:rPr>
          <w:i/>
          <w:iCs/>
        </w:rPr>
        <w:t>Система управления для защиты от опрокидывания</w:t>
      </w:r>
      <w:r w:rsidR="000F32C8" w:rsidRPr="000F32C8">
        <w:t>”</w:t>
      </w:r>
      <w:r>
        <w:t xml:space="preserve"> означает систему контроля устойчивости тормозов, предназначенную для защиты от опрокидывания.</w:t>
      </w:r>
    </w:p>
    <w:p w14:paraId="6A5CB389" w14:textId="0E7570E2" w:rsidR="00141088" w:rsidRPr="00403941" w:rsidRDefault="00141088" w:rsidP="004F7EB0">
      <w:pPr>
        <w:spacing w:after="120"/>
        <w:ind w:left="2276" w:right="1138" w:hanging="1138"/>
        <w:jc w:val="both"/>
        <w:rPr>
          <w:color w:val="000000"/>
        </w:rPr>
      </w:pPr>
      <w:r>
        <w:t>2.29</w:t>
      </w:r>
      <w:r>
        <w:tab/>
      </w:r>
      <w:r w:rsidR="00D13475" w:rsidRPr="00D13475">
        <w:t>“</w:t>
      </w:r>
      <w:r w:rsidRPr="00C9194D">
        <w:rPr>
          <w:i/>
          <w:iCs/>
        </w:rPr>
        <w:t>Величина крена</w:t>
      </w:r>
      <w:r w:rsidR="000F32C8" w:rsidRPr="000F32C8">
        <w:t>”</w:t>
      </w:r>
      <w:r>
        <w:t xml:space="preserve"> означает изменение угла, под которым осуществляется вращение транспортного средства вокруг его продольной оси, за единицу времени.</w:t>
      </w:r>
    </w:p>
    <w:p w14:paraId="016089BB" w14:textId="5D9CB2D2" w:rsidR="00141088" w:rsidRPr="00403941" w:rsidRDefault="00141088" w:rsidP="004F7EB0">
      <w:pPr>
        <w:tabs>
          <w:tab w:val="left" w:pos="2268"/>
        </w:tabs>
        <w:suppressAutoHyphens w:val="0"/>
        <w:spacing w:after="120"/>
        <w:ind w:left="2268" w:right="1134" w:hanging="1134"/>
        <w:jc w:val="both"/>
      </w:pPr>
      <w:r>
        <w:t>2.30</w:t>
      </w:r>
      <w:r>
        <w:tab/>
      </w:r>
      <w:r w:rsidR="00D13475" w:rsidRPr="00D13475">
        <w:t>“</w:t>
      </w:r>
      <w:r w:rsidRPr="00C9194D">
        <w:rPr>
          <w:i/>
          <w:iCs/>
        </w:rPr>
        <w:t>Дополнительная удерживающая система</w:t>
      </w:r>
      <w:r w:rsidR="000F32C8" w:rsidRPr="000F32C8">
        <w:t>”</w:t>
      </w:r>
      <w:r>
        <w:t xml:space="preserve"> означает заявленную изготовителем транспортного средства пассивную систему безопасности, которая дополняет удерживающую систему, соответствующую определениям Правил № 16 ООН, такими компонентами, как подушки безопасности или преднатяжители ремней безопасности. </w:t>
      </w:r>
    </w:p>
    <w:p w14:paraId="6F90812E" w14:textId="19FD31E5" w:rsidR="00141088" w:rsidRPr="00403941" w:rsidRDefault="00141088" w:rsidP="004F7EB0">
      <w:pPr>
        <w:tabs>
          <w:tab w:val="left" w:pos="2268"/>
        </w:tabs>
        <w:suppressAutoHyphens w:val="0"/>
        <w:spacing w:after="120"/>
        <w:ind w:left="2268" w:right="1134" w:hanging="1134"/>
        <w:jc w:val="both"/>
      </w:pPr>
      <w:r>
        <w:t>2.31</w:t>
      </w:r>
      <w:r>
        <w:tab/>
      </w:r>
      <w:r w:rsidR="00D13475" w:rsidRPr="00D13475">
        <w:t>“</w:t>
      </w:r>
      <w:r w:rsidRPr="00C9194D">
        <w:rPr>
          <w:i/>
          <w:iCs/>
        </w:rPr>
        <w:t>Состояние ремня безопасности</w:t>
      </w:r>
      <w:r w:rsidR="00D13475" w:rsidRPr="000F32C8">
        <w:t>”</w:t>
      </w:r>
      <w:r>
        <w:t xml:space="preserve"> означает сигнал обратной связи от системы безопасности, указывающий на то, пристегнут ли ремень безопасности транспортного средства.</w:t>
      </w:r>
    </w:p>
    <w:p w14:paraId="15B8AF09" w14:textId="05751B97" w:rsidR="00141088" w:rsidRPr="00403941" w:rsidRDefault="00141088" w:rsidP="004F7EB0">
      <w:pPr>
        <w:tabs>
          <w:tab w:val="left" w:pos="2268"/>
        </w:tabs>
        <w:suppressAutoHyphens w:val="0"/>
        <w:spacing w:after="120"/>
        <w:ind w:left="2268" w:right="1134" w:hanging="1134"/>
        <w:jc w:val="both"/>
        <w:rPr>
          <w:color w:val="000000"/>
        </w:rPr>
      </w:pPr>
      <w:r>
        <w:t>2.32</w:t>
      </w:r>
      <w:r>
        <w:tab/>
      </w:r>
      <w:r w:rsidR="00D13475" w:rsidRPr="00D13475">
        <w:t>“</w:t>
      </w:r>
      <w:r w:rsidRPr="00C9194D">
        <w:rPr>
          <w:i/>
          <w:iCs/>
        </w:rPr>
        <w:t>Угол поворота рулевого колеса</w:t>
      </w:r>
      <w:r w:rsidR="00D13475" w:rsidRPr="000F32C8">
        <w:t>”</w:t>
      </w:r>
      <w:r>
        <w:t xml:space="preserve"> означает угол поворота рулевого вала, соединенного с устройством управления со стороны водителя.</w:t>
      </w:r>
    </w:p>
    <w:p w14:paraId="691FABE2" w14:textId="3E51E0D0" w:rsidR="00141088" w:rsidRPr="00403941" w:rsidRDefault="00141088" w:rsidP="004F7EB0">
      <w:pPr>
        <w:tabs>
          <w:tab w:val="left" w:pos="2268"/>
        </w:tabs>
        <w:suppressAutoHyphens w:val="0"/>
        <w:spacing w:after="120"/>
        <w:ind w:left="2268" w:right="1134" w:hanging="1134"/>
        <w:jc w:val="both"/>
      </w:pPr>
      <w:r>
        <w:t>2.33</w:t>
      </w:r>
      <w:r>
        <w:tab/>
      </w:r>
      <w:r w:rsidR="00D13475" w:rsidRPr="00D13475">
        <w:t>“</w:t>
      </w:r>
      <w:r w:rsidRPr="00C9194D">
        <w:rPr>
          <w:i/>
          <w:iCs/>
        </w:rPr>
        <w:t>Срабатывание системы</w:t>
      </w:r>
      <w:r w:rsidR="00D13475" w:rsidRPr="000F32C8">
        <w:t>”</w:t>
      </w:r>
      <w:r>
        <w:t xml:space="preserve"> означает приведение в действие системы согласно тому, как это определено изготовителем.</w:t>
      </w:r>
    </w:p>
    <w:p w14:paraId="7F11DF1B" w14:textId="428B2BED" w:rsidR="00141088" w:rsidRPr="00C47312" w:rsidRDefault="00141088" w:rsidP="004F7EB0">
      <w:pPr>
        <w:tabs>
          <w:tab w:val="left" w:pos="2268"/>
        </w:tabs>
        <w:suppressAutoHyphens w:val="0"/>
        <w:spacing w:after="120"/>
        <w:ind w:left="2268" w:right="1134" w:hanging="1134"/>
        <w:jc w:val="both"/>
        <w:rPr>
          <w:color w:val="000000"/>
        </w:rPr>
      </w:pPr>
      <w:r>
        <w:t>2.34</w:t>
      </w:r>
      <w:r>
        <w:tab/>
      </w:r>
      <w:r w:rsidR="00D13475" w:rsidRPr="00D13475">
        <w:t>“</w:t>
      </w:r>
      <w:r w:rsidRPr="00C9194D">
        <w:rPr>
          <w:i/>
          <w:iCs/>
        </w:rPr>
        <w:t>Стояночная тормозная система</w:t>
      </w:r>
      <w:r w:rsidR="00D13475" w:rsidRPr="000F32C8">
        <w:t>”</w:t>
      </w:r>
      <w:r>
        <w:t xml:space="preserve"> означает стояночную тормозную систему, регламентированную Правилами № 13 ООН.</w:t>
      </w:r>
    </w:p>
    <w:p w14:paraId="6BA8FF20" w14:textId="07D07653" w:rsidR="00141088" w:rsidRPr="00403941" w:rsidRDefault="00141088" w:rsidP="004F7EB0">
      <w:pPr>
        <w:tabs>
          <w:tab w:val="left" w:pos="2268"/>
        </w:tabs>
        <w:suppressAutoHyphens w:val="0"/>
        <w:spacing w:after="120"/>
        <w:ind w:left="2268" w:right="1134" w:hanging="1134"/>
        <w:jc w:val="both"/>
        <w:rPr>
          <w:color w:val="000000"/>
        </w:rPr>
      </w:pPr>
      <w:r>
        <w:t>2.35</w:t>
      </w:r>
      <w:r>
        <w:tab/>
      </w:r>
      <w:r w:rsidR="00D13475" w:rsidRPr="00D13475">
        <w:t>“</w:t>
      </w:r>
      <w:r w:rsidRPr="00C9194D">
        <w:rPr>
          <w:i/>
          <w:iCs/>
        </w:rPr>
        <w:t>Нулевой момент времени</w:t>
      </w:r>
      <w:r w:rsidR="00D13475" w:rsidRPr="000F32C8">
        <w:t>”</w:t>
      </w:r>
      <w:r>
        <w:t xml:space="preserve"> означает начальную точку отсчета времени для временны́х маркеров данных РДС о событии.</w:t>
      </w:r>
    </w:p>
    <w:p w14:paraId="4D505341" w14:textId="54D9E604" w:rsidR="00141088" w:rsidRPr="00403941" w:rsidRDefault="00141088" w:rsidP="004F7EB0">
      <w:pPr>
        <w:tabs>
          <w:tab w:val="left" w:pos="2268"/>
        </w:tabs>
        <w:suppressAutoHyphens w:val="0"/>
        <w:spacing w:after="120"/>
        <w:ind w:left="2268" w:right="1134" w:hanging="1134"/>
        <w:jc w:val="both"/>
        <w:rPr>
          <w:color w:val="000000"/>
        </w:rPr>
      </w:pPr>
      <w:r>
        <w:t>2.36</w:t>
      </w:r>
      <w:r>
        <w:tab/>
      </w:r>
      <w:r w:rsidR="00D13475" w:rsidRPr="00D13475">
        <w:t>“</w:t>
      </w:r>
      <w:r w:rsidRPr="00C9194D">
        <w:rPr>
          <w:i/>
          <w:iCs/>
        </w:rPr>
        <w:t>Состояние системы контроля за давлением в шинах</w:t>
      </w:r>
      <w:r w:rsidR="00D13475" w:rsidRPr="000F32C8">
        <w:t>”</w:t>
      </w:r>
      <w:r>
        <w:t xml:space="preserve"> означает рабочее состояние системы контроля за давлением в шинах.</w:t>
      </w:r>
    </w:p>
    <w:p w14:paraId="1D96BC5B" w14:textId="2E9440BC" w:rsidR="00141088" w:rsidRPr="00403941" w:rsidRDefault="00141088" w:rsidP="004F7EB0">
      <w:pPr>
        <w:tabs>
          <w:tab w:val="left" w:pos="2268"/>
        </w:tabs>
        <w:suppressAutoHyphens w:val="0"/>
        <w:spacing w:after="120"/>
        <w:ind w:left="2268" w:right="1134" w:hanging="1134"/>
        <w:jc w:val="both"/>
        <w:rPr>
          <w:color w:val="000000"/>
        </w:rPr>
      </w:pPr>
      <w:r>
        <w:t>2.37</w:t>
      </w:r>
      <w:r>
        <w:tab/>
      </w:r>
      <w:r w:rsidR="00D13475" w:rsidRPr="00D13475">
        <w:t>“</w:t>
      </w:r>
      <w:r w:rsidRPr="00C9194D">
        <w:rPr>
          <w:i/>
          <w:iCs/>
        </w:rPr>
        <w:t>Триггерный уровень</w:t>
      </w:r>
      <w:r w:rsidR="00D13475" w:rsidRPr="000F32C8">
        <w:t>”</w:t>
      </w:r>
      <w:r>
        <w:t xml:space="preserve"> означает, что значение соответствующего параметра отвечает условиям для записи РДС данных о событии. </w:t>
      </w:r>
    </w:p>
    <w:p w14:paraId="3AC4BD6F" w14:textId="76EDEE63" w:rsidR="00141088" w:rsidRPr="00403941" w:rsidRDefault="00141088" w:rsidP="004F7EB0">
      <w:pPr>
        <w:tabs>
          <w:tab w:val="left" w:pos="2268"/>
        </w:tabs>
        <w:suppressAutoHyphens w:val="0"/>
        <w:spacing w:after="120"/>
        <w:ind w:left="2268" w:right="1134" w:hanging="1134"/>
        <w:jc w:val="both"/>
        <w:rPr>
          <w:color w:val="000000"/>
        </w:rPr>
      </w:pPr>
      <w:r>
        <w:t>2.38</w:t>
      </w:r>
      <w:r>
        <w:tab/>
      </w:r>
      <w:r w:rsidR="00D13475" w:rsidRPr="00D13475">
        <w:t>“</w:t>
      </w:r>
      <w:r w:rsidRPr="00C9194D">
        <w:rPr>
          <w:i/>
          <w:iCs/>
        </w:rPr>
        <w:t>Сработавший триггер</w:t>
      </w:r>
      <w:r w:rsidR="00D13475" w:rsidRPr="000F32C8">
        <w:t>”</w:t>
      </w:r>
      <w:r>
        <w:t xml:space="preserve"> указывает триггер, срабатывание которого привело к началу записи данных о событии.</w:t>
      </w:r>
    </w:p>
    <w:p w14:paraId="28A42504" w14:textId="00BA899D" w:rsidR="00141088" w:rsidRPr="00403941" w:rsidRDefault="00141088" w:rsidP="004F7EB0">
      <w:pPr>
        <w:pStyle w:val="SingleTxtG"/>
        <w:keepNext/>
        <w:keepLines/>
        <w:ind w:left="2268" w:hanging="1134"/>
      </w:pPr>
      <w:r>
        <w:lastRenderedPageBreak/>
        <w:t>2.39</w:t>
      </w:r>
      <w:r>
        <w:tab/>
      </w:r>
      <w:r>
        <w:tab/>
      </w:r>
      <w:r w:rsidR="00D13475" w:rsidRPr="00D13475">
        <w:t>“</w:t>
      </w:r>
      <w:r w:rsidRPr="00C9194D">
        <w:rPr>
          <w:i/>
          <w:iCs/>
        </w:rPr>
        <w:t>Состояние системы контроля устойчивости</w:t>
      </w:r>
      <w:r>
        <w:rPr>
          <w:i/>
          <w:iCs/>
        </w:rPr>
        <w:t xml:space="preserve"> </w:t>
      </w:r>
      <w:r w:rsidR="003B14C1" w:rsidRPr="003B14C1">
        <w:rPr>
          <w:i/>
          <w:iCs/>
        </w:rPr>
        <w:t>—</w:t>
      </w:r>
      <w:r>
        <w:rPr>
          <w:i/>
          <w:iCs/>
        </w:rPr>
        <w:t xml:space="preserve"> </w:t>
      </w:r>
      <w:r w:rsidRPr="00C9194D">
        <w:rPr>
          <w:i/>
          <w:iCs/>
        </w:rPr>
        <w:t>полн</w:t>
      </w:r>
      <w:r>
        <w:rPr>
          <w:i/>
          <w:iCs/>
        </w:rPr>
        <w:t>ая</w:t>
      </w:r>
      <w:r w:rsidRPr="00C9194D">
        <w:rPr>
          <w:i/>
          <w:iCs/>
        </w:rPr>
        <w:t xml:space="preserve"> эксплуатационн</w:t>
      </w:r>
      <w:r>
        <w:rPr>
          <w:i/>
          <w:iCs/>
        </w:rPr>
        <w:t>ая</w:t>
      </w:r>
      <w:r w:rsidRPr="00C9194D">
        <w:rPr>
          <w:i/>
          <w:iCs/>
        </w:rPr>
        <w:t xml:space="preserve"> пригодност</w:t>
      </w:r>
      <w:r>
        <w:rPr>
          <w:i/>
          <w:iCs/>
        </w:rPr>
        <w:t>ь</w:t>
      </w:r>
      <w:r w:rsidR="00D13475" w:rsidRPr="000F32C8">
        <w:t>”</w:t>
      </w:r>
      <w:r>
        <w:t xml:space="preserve"> указывает, является ли система контроля устойчивости полностью работоспособной или ее функциональные возможности снижены в результате постоянного или временного дефекта (например, низкого напряжения), в результате намеренного действия (например, отключения с помощью переключателя или во время специальных диагностических процедур), выполнена ли настройка ее конфигурации или закончена ли ее инициализация (например, отсутствует сообщение о необходимости инициализации или настройки конфигурации). </w:t>
      </w:r>
    </w:p>
    <w:p w14:paraId="3C2CCE30" w14:textId="4E5C98CD" w:rsidR="00141088" w:rsidRPr="00403941" w:rsidRDefault="00141088" w:rsidP="004F7EB0">
      <w:pPr>
        <w:tabs>
          <w:tab w:val="left" w:pos="2268"/>
        </w:tabs>
        <w:spacing w:after="120"/>
        <w:ind w:left="2268" w:right="1134" w:hanging="1134"/>
        <w:jc w:val="both"/>
      </w:pPr>
      <w:r>
        <w:t>2.40</w:t>
      </w:r>
      <w:r>
        <w:tab/>
      </w:r>
      <w:r w:rsidR="00D13475" w:rsidRPr="00D13475">
        <w:t>“</w:t>
      </w:r>
      <w:r w:rsidRPr="00C9194D">
        <w:rPr>
          <w:i/>
          <w:iCs/>
        </w:rPr>
        <w:t>Кнопка включения центрального управления транспортным средством</w:t>
      </w:r>
      <w:r w:rsidR="00D13475" w:rsidRPr="000F32C8">
        <w:t>”</w:t>
      </w:r>
      <w:r>
        <w:t xml:space="preserve"> означает устройство, с помощью которого бортовая электронная система транспортного средства переводится из нерабочего состояния (например, в случае нахождения транспортного средства на стоянке без водителя) в нормальный рабочий режим.</w:t>
      </w:r>
    </w:p>
    <w:p w14:paraId="1DEEE912" w14:textId="4487DEBC" w:rsidR="00141088" w:rsidRPr="00403941" w:rsidRDefault="00141088" w:rsidP="004F7EB0">
      <w:pPr>
        <w:spacing w:after="120"/>
        <w:ind w:left="2276" w:right="1138" w:hanging="1138"/>
        <w:jc w:val="both"/>
      </w:pPr>
      <w:r>
        <w:t>2.41</w:t>
      </w:r>
      <w:r>
        <w:tab/>
      </w:r>
      <w:r w:rsidR="00D13475" w:rsidRPr="00D13475">
        <w:t>“</w:t>
      </w:r>
      <w:r w:rsidRPr="00C9194D">
        <w:rPr>
          <w:i/>
          <w:iCs/>
        </w:rPr>
        <w:t>Скорость транспортного средства</w:t>
      </w:r>
      <w:r w:rsidR="00D13475" w:rsidRPr="000F32C8">
        <w:t>”</w:t>
      </w:r>
      <w:r>
        <w:t xml:space="preserve"> означает продольную скорость транспортного средства, которая рассчитывается или оценивается на основе данных датчика скорости транспортного средства (ДСТС).</w:t>
      </w:r>
    </w:p>
    <w:p w14:paraId="71702503" w14:textId="15821B3C" w:rsidR="00141088" w:rsidRPr="00403941" w:rsidRDefault="00141088" w:rsidP="004F7EB0">
      <w:pPr>
        <w:tabs>
          <w:tab w:val="left" w:pos="2268"/>
        </w:tabs>
        <w:suppressAutoHyphens w:val="0"/>
        <w:spacing w:after="120"/>
        <w:ind w:left="2268" w:right="1134" w:hanging="1134"/>
        <w:jc w:val="both"/>
      </w:pPr>
      <w:r>
        <w:t>2.42</w:t>
      </w:r>
      <w:r>
        <w:tab/>
      </w:r>
      <w:r w:rsidR="00D13475" w:rsidRPr="00D13475">
        <w:t>“</w:t>
      </w:r>
      <w:r w:rsidRPr="00C9194D">
        <w:rPr>
          <w:i/>
          <w:iCs/>
        </w:rPr>
        <w:t>Тип транспортного средства в отношении его регистратора данных о событиях</w:t>
      </w:r>
      <w:r w:rsidR="00D13475" w:rsidRPr="000F32C8">
        <w:t>”</w:t>
      </w:r>
      <w:r>
        <w:t xml:space="preserve"> означает транспортные средства, не имеющие между собой существенных различий с точки зрения таких важных аспектов, как:</w:t>
      </w:r>
    </w:p>
    <w:p w14:paraId="7648DD3F" w14:textId="77777777" w:rsidR="00141088" w:rsidRPr="00403941" w:rsidRDefault="00141088" w:rsidP="004F7EB0">
      <w:pPr>
        <w:suppressAutoHyphens w:val="0"/>
        <w:spacing w:after="120"/>
        <w:ind w:left="2835" w:right="1134" w:hanging="567"/>
        <w:jc w:val="both"/>
      </w:pPr>
      <w:r>
        <w:t>a)</w:t>
      </w:r>
      <w:r>
        <w:tab/>
        <w:t>торговое наименование или товарный знак изготовителя;</w:t>
      </w:r>
    </w:p>
    <w:p w14:paraId="645CAF26" w14:textId="0B57E8F9" w:rsidR="00141088" w:rsidRPr="00403941" w:rsidRDefault="00141088" w:rsidP="004F7EB0">
      <w:pPr>
        <w:suppressAutoHyphens w:val="0"/>
        <w:spacing w:after="120"/>
        <w:ind w:left="2835" w:right="1134" w:hanging="567"/>
        <w:jc w:val="both"/>
      </w:pPr>
      <w:r>
        <w:t>b)</w:t>
      </w:r>
      <w:r>
        <w:tab/>
        <w:t xml:space="preserve">характерные особенности транспортного средства, оказывающие существенное влияние на эффективность работы РДС; добавление нового(ых) триггерного(ых) параметра(ов), новых (элементов) данных или изменение их формата не рассматриваются в качестве </w:t>
      </w:r>
      <w:r w:rsidR="00D13475" w:rsidRPr="00D13475">
        <w:t>“</w:t>
      </w:r>
      <w:r>
        <w:t>оказывающих существенное влияние на эффективность работы РДС</w:t>
      </w:r>
      <w:r w:rsidR="00D13475" w:rsidRPr="000F32C8">
        <w:t>”</w:t>
      </w:r>
      <w:r>
        <w:t>;</w:t>
      </w:r>
    </w:p>
    <w:p w14:paraId="52B828FC" w14:textId="77777777" w:rsidR="00141088" w:rsidRPr="00403941" w:rsidRDefault="00141088" w:rsidP="004F7EB0">
      <w:pPr>
        <w:suppressAutoHyphens w:val="0"/>
        <w:spacing w:after="120"/>
        <w:ind w:left="2835" w:right="1134" w:hanging="567"/>
        <w:jc w:val="both"/>
      </w:pPr>
      <w:r>
        <w:t>c)</w:t>
      </w:r>
      <w:r>
        <w:tab/>
        <w:t>основные характеристики РДС и его конструкция.</w:t>
      </w:r>
    </w:p>
    <w:p w14:paraId="7E091FC3" w14:textId="4F659E22" w:rsidR="00141088" w:rsidRPr="00403941" w:rsidRDefault="00141088" w:rsidP="004F7EB0">
      <w:pPr>
        <w:pStyle w:val="SingleTxtG"/>
        <w:tabs>
          <w:tab w:val="clear" w:pos="1701"/>
        </w:tabs>
        <w:ind w:left="2268" w:hanging="1134"/>
        <w:rPr>
          <w:color w:val="000000"/>
        </w:rPr>
      </w:pPr>
      <w:r>
        <w:t>2.43</w:t>
      </w:r>
      <w:r>
        <w:tab/>
      </w:r>
      <w:r w:rsidR="00D13475" w:rsidRPr="00D13475">
        <w:t>“</w:t>
      </w:r>
      <w:r w:rsidRPr="00C9194D">
        <w:rPr>
          <w:i/>
          <w:iCs/>
        </w:rPr>
        <w:t>Система предотвращения рыскания</w:t>
      </w:r>
      <w:r w:rsidR="00D13475" w:rsidRPr="000F32C8">
        <w:t>”</w:t>
      </w:r>
      <w:r>
        <w:t xml:space="preserve"> означает систему контроля устойчивости колесных тормозов для поддержания курсовой устойчивости.</w:t>
      </w:r>
    </w:p>
    <w:p w14:paraId="3F148256" w14:textId="50C4CB1A" w:rsidR="00141088" w:rsidRPr="00403941" w:rsidRDefault="00141088" w:rsidP="004F7EB0">
      <w:pPr>
        <w:pStyle w:val="SingleTxtG"/>
        <w:tabs>
          <w:tab w:val="clear" w:pos="1701"/>
        </w:tabs>
        <w:ind w:left="2268" w:hanging="1134"/>
        <w:rPr>
          <w:color w:val="000000"/>
        </w:rPr>
      </w:pPr>
      <w:r>
        <w:t>2.44</w:t>
      </w:r>
      <w:r>
        <w:tab/>
      </w:r>
      <w:r w:rsidR="00D13475" w:rsidRPr="00D13475">
        <w:t>“</w:t>
      </w:r>
      <w:r w:rsidRPr="00C9194D">
        <w:rPr>
          <w:i/>
          <w:iCs/>
        </w:rPr>
        <w:t>Состояние корректировочной функции рулевого управления (КФРУ)</w:t>
      </w:r>
      <w:r w:rsidR="00D13475" w:rsidRPr="000F32C8">
        <w:t>”</w:t>
      </w:r>
      <w:r>
        <w:t xml:space="preserve"> означает рабочее состояние корректировочной функции рулевого управления согласно определениям, содержащимся в Правилах № 79 ООН.</w:t>
      </w:r>
    </w:p>
    <w:p w14:paraId="10D8F8E2" w14:textId="4180AAE8" w:rsidR="00141088" w:rsidRPr="00403941" w:rsidRDefault="00141088" w:rsidP="004F7EB0">
      <w:pPr>
        <w:pStyle w:val="SingleTxtG"/>
        <w:tabs>
          <w:tab w:val="clear" w:pos="1701"/>
        </w:tabs>
        <w:ind w:left="2268" w:hanging="1134"/>
        <w:rPr>
          <w:color w:val="000000"/>
        </w:rPr>
      </w:pPr>
      <w:r>
        <w:t>2.45</w:t>
      </w:r>
      <w:r>
        <w:tab/>
      </w:r>
      <w:r w:rsidR="00D13475" w:rsidRPr="00D13475">
        <w:t>“</w:t>
      </w:r>
      <w:r w:rsidRPr="00C9194D">
        <w:rPr>
          <w:i/>
          <w:iCs/>
        </w:rPr>
        <w:t>Состояние экстренной функции рулевого управления (ЭФРУ)</w:t>
      </w:r>
      <w:r w:rsidR="00D13475" w:rsidRPr="000F32C8">
        <w:t>”</w:t>
      </w:r>
      <w:r>
        <w:t xml:space="preserve"> означает рабочее состояние экстренной функции рулевого управления согласно определениям, содержащимся в Правилах № 79 ООН.</w:t>
      </w:r>
    </w:p>
    <w:p w14:paraId="6ED0AF32" w14:textId="56B70AD3" w:rsidR="00141088" w:rsidRPr="00403941" w:rsidRDefault="00141088" w:rsidP="004F7EB0">
      <w:pPr>
        <w:pStyle w:val="SingleTxtG"/>
        <w:tabs>
          <w:tab w:val="clear" w:pos="1701"/>
        </w:tabs>
        <w:ind w:left="2268" w:hanging="1134"/>
        <w:rPr>
          <w:color w:val="000000"/>
        </w:rPr>
      </w:pPr>
      <w:r>
        <w:t>2.46</w:t>
      </w:r>
      <w:r>
        <w:tab/>
      </w:r>
      <w:r w:rsidR="00D13475" w:rsidRPr="00D13475">
        <w:t>“</w:t>
      </w:r>
      <w:r w:rsidRPr="00C9194D">
        <w:rPr>
          <w:i/>
          <w:iCs/>
        </w:rPr>
        <w:t>Состояние автоматизированной функции рулевого управления (АФРУ)</w:t>
      </w:r>
      <w:r w:rsidR="00D13475" w:rsidRPr="000F32C8">
        <w:t>”</w:t>
      </w:r>
      <w:r>
        <w:t xml:space="preserve"> означает рабочее состояние автоматизированной функции рулевого управления согласно определениям, содержащимся в Правилах</w:t>
      </w:r>
      <w:r w:rsidR="003B14C1">
        <w:rPr>
          <w:lang w:val="en-US"/>
        </w:rPr>
        <w:t> </w:t>
      </w:r>
      <w:r>
        <w:t>№ 79 ООН, и описанным в них категориям.</w:t>
      </w:r>
    </w:p>
    <w:p w14:paraId="56DDFABD" w14:textId="17F2540D" w:rsidR="00141088" w:rsidRPr="00403941" w:rsidRDefault="00141088" w:rsidP="004F7EB0">
      <w:pPr>
        <w:pStyle w:val="SingleTxtG"/>
        <w:tabs>
          <w:tab w:val="clear" w:pos="1701"/>
        </w:tabs>
        <w:ind w:left="2268" w:hanging="1134"/>
        <w:rPr>
          <w:color w:val="000000"/>
        </w:rPr>
      </w:pPr>
      <w:r>
        <w:t>2.47</w:t>
      </w:r>
      <w:r>
        <w:tab/>
      </w:r>
      <w:r w:rsidR="00D13475" w:rsidRPr="00D13475">
        <w:t>“</w:t>
      </w:r>
      <w:r w:rsidRPr="00C9194D">
        <w:rPr>
          <w:i/>
          <w:iCs/>
        </w:rPr>
        <w:t>Состояние системы вызова экстренных оперативных служб</w:t>
      </w:r>
      <w:r w:rsidR="00D13475" w:rsidRPr="000F32C8">
        <w:t>”</w:t>
      </w:r>
      <w:r>
        <w:t xml:space="preserve"> означает состояние системы, которая активируется либо автоматически с помощью бортовых датчиков, либо вручную, передает по беспроводным сетям мобильной связи общего пользования набор данных, связанных с аварией, и обеспечивает аудиоканал экстренной связи между водителем/пассажирами транспортного средства и пунктом экстренной связи. Неисправное состояние означает, что система не может обеспечить установление связи в случае экстренной ситуации.</w:t>
      </w:r>
    </w:p>
    <w:bookmarkEnd w:id="5"/>
    <w:p w14:paraId="1CE8FBF4" w14:textId="77777777" w:rsidR="00141088" w:rsidRPr="008F5ABC" w:rsidRDefault="00141088" w:rsidP="00141088">
      <w:pPr>
        <w:pStyle w:val="HChG"/>
        <w:tabs>
          <w:tab w:val="left" w:pos="1134"/>
          <w:tab w:val="left" w:pos="2268"/>
        </w:tabs>
        <w:ind w:left="2268" w:hanging="2268"/>
      </w:pPr>
      <w:r w:rsidRPr="00403941">
        <w:lastRenderedPageBreak/>
        <w:tab/>
      </w:r>
      <w:r w:rsidRPr="00403941">
        <w:tab/>
        <w:t>3.</w:t>
      </w:r>
      <w:r w:rsidRPr="008F5ABC">
        <w:tab/>
        <w:t>Заявка на официальное утверждение</w:t>
      </w:r>
    </w:p>
    <w:p w14:paraId="31168A92" w14:textId="77777777" w:rsidR="00141088" w:rsidRPr="008F5ABC" w:rsidRDefault="00141088" w:rsidP="00141088">
      <w:pPr>
        <w:pStyle w:val="SingleTxtG"/>
        <w:tabs>
          <w:tab w:val="clear" w:pos="1701"/>
        </w:tabs>
        <w:ind w:left="2268" w:hanging="1134"/>
      </w:pPr>
      <w:r w:rsidRPr="008F5ABC">
        <w:t>3.1</w:t>
      </w:r>
      <w:r w:rsidRPr="008F5ABC">
        <w:tab/>
        <w:t>Заявка на официальное утверждение типа транспортного средства в отношении его РДС подается изготовителем транспортного средства или его уполномоченным представителем органу по официальному утверждению Договаривающейся стороны в соответствии с положениями приложения 3 к Соглашению 1958 года.</w:t>
      </w:r>
    </w:p>
    <w:p w14:paraId="48CECF17" w14:textId="77777777" w:rsidR="00141088" w:rsidRPr="008F5ABC" w:rsidRDefault="00141088" w:rsidP="00141088">
      <w:pPr>
        <w:pStyle w:val="SingleTxtG"/>
        <w:tabs>
          <w:tab w:val="clear" w:pos="1701"/>
        </w:tabs>
        <w:ind w:left="2268" w:hanging="1134"/>
      </w:pPr>
      <w:r w:rsidRPr="008F5ABC">
        <w:t>3.2</w:t>
      </w:r>
      <w:r w:rsidRPr="008F5ABC">
        <w:tab/>
        <w:t>К заявке прилагают следующие документы (образец информационного документа приводится в приложении 2):</w:t>
      </w:r>
    </w:p>
    <w:p w14:paraId="40EB8D35" w14:textId="77777777" w:rsidR="00141088" w:rsidRPr="008F5ABC" w:rsidRDefault="00141088" w:rsidP="00141088">
      <w:pPr>
        <w:pStyle w:val="SingleTxtG"/>
        <w:tabs>
          <w:tab w:val="clear" w:pos="1701"/>
        </w:tabs>
        <w:ind w:left="2268" w:hanging="1134"/>
      </w:pPr>
      <w:r w:rsidRPr="008F5ABC">
        <w:t>3.2.1</w:t>
      </w:r>
      <w:r w:rsidRPr="008F5ABC">
        <w:tab/>
        <w:t>описание типа транспортного средства в связи с элементами, указанными в пункте 5 ниже, в частности описание места размещения РДС на транспортном средстве, триггерных параметров, объема памяти и устойчивости к высоким значениям замедления и механическим нагрузкам в результате сильного удара;</w:t>
      </w:r>
    </w:p>
    <w:p w14:paraId="2794FAA7" w14:textId="77777777" w:rsidR="00141088" w:rsidRPr="008F5ABC" w:rsidRDefault="00141088" w:rsidP="00141088">
      <w:pPr>
        <w:pStyle w:val="SingleTxtG"/>
        <w:tabs>
          <w:tab w:val="clear" w:pos="1701"/>
        </w:tabs>
        <w:ind w:left="2268" w:hanging="1134"/>
      </w:pPr>
      <w:r w:rsidRPr="008F5ABC">
        <w:t>3.2.2</w:t>
      </w:r>
      <w:r w:rsidRPr="008F5ABC">
        <w:tab/>
        <w:t>элементы данных, хранящиеся в РДС, и их формат;</w:t>
      </w:r>
    </w:p>
    <w:p w14:paraId="1960AEB0" w14:textId="77777777" w:rsidR="00141088" w:rsidRPr="008F5ABC" w:rsidRDefault="00141088" w:rsidP="00141088">
      <w:pPr>
        <w:pStyle w:val="SingleTxtG"/>
        <w:tabs>
          <w:tab w:val="clear" w:pos="1701"/>
        </w:tabs>
        <w:ind w:left="2268" w:hanging="1134"/>
      </w:pPr>
      <w:r w:rsidRPr="008F5ABC">
        <w:t>3.2.3</w:t>
      </w:r>
      <w:r w:rsidRPr="008F5ABC">
        <w:tab/>
        <w:t>инструкции по извлечению данных из РДС.</w:t>
      </w:r>
    </w:p>
    <w:p w14:paraId="2D1A5D7F" w14:textId="77777777" w:rsidR="00141088" w:rsidRPr="008F5ABC" w:rsidRDefault="00141088" w:rsidP="00141088">
      <w:pPr>
        <w:spacing w:after="120"/>
        <w:ind w:left="2276" w:right="1138" w:hanging="1138"/>
        <w:jc w:val="both"/>
      </w:pPr>
      <w:r w:rsidRPr="008F5ABC">
        <w:t>3.3</w:t>
      </w:r>
      <w:r w:rsidRPr="008F5ABC">
        <w:tab/>
        <w:t>Органу по официальному утверждению или его назначенной технической службе, уполномоченной проводить испытания для официального утверждения, передают транспортное средство, которое является репрезентативным для типа транспортного средства, подлежащего официальному утверждению.</w:t>
      </w:r>
      <w:bookmarkStart w:id="8" w:name="_Toc107305528"/>
      <w:bookmarkStart w:id="9" w:name="_Hlk129203911"/>
    </w:p>
    <w:bookmarkEnd w:id="8"/>
    <w:p w14:paraId="67819685" w14:textId="77777777" w:rsidR="00141088" w:rsidRPr="008F5ABC" w:rsidRDefault="00141088" w:rsidP="00141088">
      <w:pPr>
        <w:pStyle w:val="HChG"/>
        <w:tabs>
          <w:tab w:val="left" w:pos="1134"/>
          <w:tab w:val="left" w:pos="2268"/>
        </w:tabs>
        <w:ind w:left="2268" w:hanging="2268"/>
      </w:pPr>
      <w:r w:rsidRPr="00403941">
        <w:tab/>
      </w:r>
      <w:r w:rsidRPr="00403941">
        <w:tab/>
        <w:t>4.</w:t>
      </w:r>
      <w:r w:rsidRPr="008F5ABC">
        <w:tab/>
        <w:t>Официальное утверждение</w:t>
      </w:r>
    </w:p>
    <w:p w14:paraId="71784DCC" w14:textId="77777777" w:rsidR="00141088" w:rsidRPr="00403941" w:rsidRDefault="00141088" w:rsidP="00141088">
      <w:pPr>
        <w:keepNext/>
        <w:keepLines/>
        <w:spacing w:after="120"/>
        <w:ind w:left="2268" w:right="1134" w:hanging="1134"/>
        <w:jc w:val="both"/>
      </w:pPr>
      <w:r>
        <w:t>4.1</w:t>
      </w:r>
      <w:r>
        <w:tab/>
        <w:t xml:space="preserve">Если тип транспортного средства, представленного для официального утверждения на основании настоящих Правил, отвечает требованиям пункта 5 ниже, то данный тип транспортного средства считают официально утвержденным. В качестве альтернативы официальное утверждение предоставляется по просьбе изготовителя и в отношении типа транспортного средства, оснащенного развертывающейся удерживающей системой, максимальная масса которого составляет до 12000 кг, если: </w:t>
      </w:r>
    </w:p>
    <w:p w14:paraId="2F4D7103" w14:textId="444DFD08" w:rsidR="00141088" w:rsidRPr="00403941" w:rsidRDefault="003B14C1" w:rsidP="003B14C1">
      <w:pPr>
        <w:keepNext/>
        <w:keepLines/>
        <w:spacing w:after="120"/>
        <w:ind w:left="2835" w:right="1134" w:hanging="567"/>
        <w:jc w:val="both"/>
      </w:pPr>
      <w:r w:rsidRPr="003B14C1">
        <w:t>–</w:t>
      </w:r>
      <w:r w:rsidR="00141088">
        <w:tab/>
        <w:t xml:space="preserve">этот тип транспортного средства отвечает техническим требованиями и переходным положениям, изложенным в Правилах № 160 ООН с поправками серии 01 или последующих серий, и </w:t>
      </w:r>
    </w:p>
    <w:p w14:paraId="48F55B21" w14:textId="3FA99BA6" w:rsidR="00141088" w:rsidRPr="00403941" w:rsidRDefault="003B14C1" w:rsidP="003B14C1">
      <w:pPr>
        <w:keepNext/>
        <w:keepLines/>
        <w:spacing w:after="120"/>
        <w:ind w:left="2835" w:right="1134" w:hanging="567"/>
        <w:jc w:val="both"/>
      </w:pPr>
      <w:r w:rsidRPr="003B14C1">
        <w:t>–</w:t>
      </w:r>
      <w:r w:rsidR="00141088">
        <w:tab/>
        <w:t>изготовитель продемонстрирует к удовлетворению органа по официальному утверждению, что эффективность срабатывания триггеров соответствует предписаниям настоящих Правил (только для типов транспортных средств с максимальной массой от 8000</w:t>
      </w:r>
      <w:r>
        <w:rPr>
          <w:lang w:val="en-US"/>
        </w:rPr>
        <w:t> </w:t>
      </w:r>
      <w:r w:rsidR="00141088">
        <w:t>до 12000 кг).</w:t>
      </w:r>
    </w:p>
    <w:p w14:paraId="07B5CF11" w14:textId="742A367F" w:rsidR="00141088" w:rsidRPr="00403941" w:rsidRDefault="00141088" w:rsidP="00141088">
      <w:pPr>
        <w:keepNext/>
        <w:keepLines/>
        <w:spacing w:after="120"/>
        <w:ind w:left="2268" w:right="1134" w:hanging="1134"/>
        <w:jc w:val="both"/>
      </w:pPr>
      <w:r>
        <w:t>4.1.1</w:t>
      </w:r>
      <w:r>
        <w:tab/>
        <w:t>К транспортным средствам, указанным в пункте 4.1, на которые не распространяются национальные и региональные правила, содержащие требования к проведению краш-тестов, изложенные в пунктах 5.4.1 и</w:t>
      </w:r>
      <w:r w:rsidR="004F7EB0">
        <w:rPr>
          <w:lang w:val="en-US"/>
        </w:rPr>
        <w:t> </w:t>
      </w:r>
      <w:r>
        <w:t>5.4.2 Правил № 160 ООН, применяется пункт 5.4 настоящих Правил.</w:t>
      </w:r>
    </w:p>
    <w:p w14:paraId="64D57CFD" w14:textId="68C50DF0" w:rsidR="00141088" w:rsidRPr="008F5ABC" w:rsidRDefault="00141088" w:rsidP="00141088">
      <w:pPr>
        <w:pStyle w:val="SingleTxtG"/>
        <w:ind w:left="2268" w:hanging="1134"/>
      </w:pPr>
      <w:r w:rsidRPr="008F5ABC">
        <w:t>4.2</w:t>
      </w:r>
      <w:r w:rsidRPr="008F5ABC">
        <w:tab/>
      </w:r>
      <w:r w:rsidR="003B14C1">
        <w:tab/>
      </w:r>
      <w:r w:rsidRPr="008F5ABC">
        <w:t>Каждому официально утвержденному типу присваивают номер официального утверждения, первые две цифры которого (в настоящее время 00 для Правил в их первоначальном варианте) указывают на серию поправок, включающих самые последние значительные технические изменения, внесенные в Правила к моменту предоставления официального утверждения. Одна и та же Договаривающаяся сторона не может присвоить этот номер другому типу транспортного средства.</w:t>
      </w:r>
    </w:p>
    <w:p w14:paraId="6D28F07E" w14:textId="77777777" w:rsidR="00141088" w:rsidRPr="008F5ABC" w:rsidRDefault="00141088" w:rsidP="003B14C1">
      <w:pPr>
        <w:pStyle w:val="SingleTxtG"/>
        <w:tabs>
          <w:tab w:val="clear" w:pos="1701"/>
        </w:tabs>
        <w:ind w:left="2268" w:hanging="1134"/>
      </w:pPr>
      <w:r w:rsidRPr="008F5ABC">
        <w:lastRenderedPageBreak/>
        <w:t>4.3</w:t>
      </w:r>
      <w:r w:rsidRPr="008F5ABC">
        <w:tab/>
        <w:t>Договаривающиеся стороны Соглашения, применяющие настоящие Правила, уведомляются об официальном утверждении, распространении официального утверждения, отказе в официальном утверждении, отмене официального утверждения или окончательном прекращении производства типа транспортного средства на основании настоящих Правил посредством карточки сообщения, соответствующей образцу, приведенному в приложении 1 к настоящим Правилам, и документации, представляемой подателем заявки в формате, не превышающем A4 (210 мм × 297 мм) и в соответствующем масштабе, либо в электронном формате.</w:t>
      </w:r>
    </w:p>
    <w:p w14:paraId="569EF1E8" w14:textId="77777777" w:rsidR="00141088" w:rsidRPr="008F5ABC" w:rsidRDefault="00141088" w:rsidP="003B14C1">
      <w:pPr>
        <w:pStyle w:val="SingleTxtG"/>
        <w:tabs>
          <w:tab w:val="clear" w:pos="1701"/>
        </w:tabs>
        <w:ind w:left="2268" w:hanging="1134"/>
      </w:pPr>
      <w:r w:rsidRPr="008F5ABC">
        <w:t>4.4</w:t>
      </w:r>
      <w:r w:rsidRPr="008F5ABC">
        <w:tab/>
        <w:t>На каждом транспортном средстве, соответствующем типу транспортного средства, официально утвержденному на основании настоящих Правил, на видном и легкодоступном месте, указанном в регистрационной карточке официального утверждения, проставляют международный знак официального утверждения, соответствующий образцу, приведенному в приложении 3, и состоящий из:</w:t>
      </w:r>
    </w:p>
    <w:p w14:paraId="2AB32CEC" w14:textId="786C4C28" w:rsidR="00141088" w:rsidRPr="008F5ABC" w:rsidRDefault="00141088" w:rsidP="003B14C1">
      <w:pPr>
        <w:pStyle w:val="SingleTxtG"/>
        <w:tabs>
          <w:tab w:val="clear" w:pos="1701"/>
        </w:tabs>
        <w:ind w:left="2268" w:hanging="1134"/>
      </w:pPr>
      <w:r w:rsidRPr="008F5ABC">
        <w:t>4.4.1</w:t>
      </w:r>
      <w:r w:rsidRPr="008F5ABC">
        <w:tab/>
        <w:t xml:space="preserve">круга с проставленной в нем буквой </w:t>
      </w:r>
      <w:r w:rsidR="004F7EB0" w:rsidRPr="004F7EB0">
        <w:t>“</w:t>
      </w:r>
      <w:r w:rsidRPr="008F5ABC">
        <w:t>E</w:t>
      </w:r>
      <w:r w:rsidR="004F7EB0" w:rsidRPr="004F7EB0">
        <w:t>”</w:t>
      </w:r>
      <w:r w:rsidRPr="008F5ABC">
        <w:t>, за которой следуют:</w:t>
      </w:r>
    </w:p>
    <w:p w14:paraId="36CF12D5" w14:textId="77777777" w:rsidR="00141088" w:rsidRPr="008F5ABC" w:rsidRDefault="00141088" w:rsidP="003B14C1">
      <w:pPr>
        <w:pStyle w:val="SingleTxtG"/>
        <w:tabs>
          <w:tab w:val="clear" w:pos="1701"/>
        </w:tabs>
        <w:ind w:left="2835" w:hanging="1701"/>
      </w:pPr>
      <w:r w:rsidRPr="008F5ABC">
        <w:tab/>
        <w:t>а)</w:t>
      </w:r>
      <w:r w:rsidRPr="008F5ABC">
        <w:tab/>
        <w:t>отличительный номер страны, предоставившей официальное утверждение; и</w:t>
      </w:r>
    </w:p>
    <w:p w14:paraId="41123897" w14:textId="0C05C938" w:rsidR="00141088" w:rsidRPr="008F5ABC" w:rsidRDefault="00141088" w:rsidP="003B14C1">
      <w:pPr>
        <w:pStyle w:val="SingleTxtG"/>
        <w:tabs>
          <w:tab w:val="clear" w:pos="1701"/>
        </w:tabs>
        <w:ind w:left="2835" w:hanging="1701"/>
      </w:pPr>
      <w:r w:rsidRPr="008F5ABC">
        <w:tab/>
        <w:t>b)</w:t>
      </w:r>
      <w:r w:rsidRPr="008F5ABC">
        <w:tab/>
        <w:t xml:space="preserve">номер настоящих Правил, за которым следуют буква </w:t>
      </w:r>
      <w:r w:rsidR="004F7EB0" w:rsidRPr="004F7EB0">
        <w:t>“</w:t>
      </w:r>
      <w:r w:rsidRPr="008F5ABC">
        <w:t>R</w:t>
      </w:r>
      <w:r w:rsidR="004F7EB0" w:rsidRPr="004F7EB0">
        <w:t>”</w:t>
      </w:r>
      <w:r w:rsidRPr="008F5ABC">
        <w:t>, тире и номер официального утверждения, проставленные справа от круга, предписанного в настоящем пункте.</w:t>
      </w:r>
    </w:p>
    <w:p w14:paraId="7311D012" w14:textId="77777777" w:rsidR="00141088" w:rsidRPr="008F5ABC" w:rsidRDefault="00141088" w:rsidP="003B14C1">
      <w:pPr>
        <w:pStyle w:val="SingleTxtG"/>
        <w:tabs>
          <w:tab w:val="clear" w:pos="1701"/>
        </w:tabs>
        <w:ind w:left="2268" w:hanging="1134"/>
      </w:pPr>
      <w:r w:rsidRPr="008F5ABC">
        <w:t>4.5</w:t>
      </w:r>
      <w:r w:rsidRPr="008F5ABC">
        <w:tab/>
        <w:t>Знак официального утверждения должен быть четким и нестираемым.</w:t>
      </w:r>
    </w:p>
    <w:p w14:paraId="0D682CDE" w14:textId="77777777" w:rsidR="00141088" w:rsidRPr="008F5ABC" w:rsidRDefault="00141088" w:rsidP="003B14C1">
      <w:pPr>
        <w:pStyle w:val="SingleTxtG"/>
        <w:keepNext/>
        <w:keepLines/>
        <w:tabs>
          <w:tab w:val="clear" w:pos="1701"/>
        </w:tabs>
        <w:ind w:left="2268" w:hanging="1134"/>
      </w:pPr>
      <w:r w:rsidRPr="008F5ABC">
        <w:t>4.6</w:t>
      </w:r>
      <w:r w:rsidRPr="008F5ABC">
        <w:tab/>
        <w:t>Прежде чем предоставить официальное утверждение данного типа орган по официальному утверждению проверяет наличие надлежащих условий для обеспечения эффективного контроля за соответствием производства.</w:t>
      </w:r>
    </w:p>
    <w:bookmarkEnd w:id="9"/>
    <w:p w14:paraId="708DEA88" w14:textId="7FE806BE" w:rsidR="00141088" w:rsidRPr="00034AE8" w:rsidRDefault="003B14C1" w:rsidP="003B14C1">
      <w:pPr>
        <w:pStyle w:val="HChG"/>
      </w:pPr>
      <w:r>
        <w:rPr>
          <w:bCs/>
        </w:rPr>
        <w:tab/>
      </w:r>
      <w:r>
        <w:rPr>
          <w:bCs/>
        </w:rPr>
        <w:tab/>
      </w:r>
      <w:r w:rsidR="00141088">
        <w:rPr>
          <w:bCs/>
        </w:rPr>
        <w:t>5.</w:t>
      </w:r>
      <w:r w:rsidR="00141088">
        <w:tab/>
      </w:r>
      <w:r w:rsidR="00141088">
        <w:tab/>
        <w:t>Технические требования</w:t>
      </w:r>
      <w:bookmarkStart w:id="10" w:name="_Toc107305529"/>
      <w:bookmarkEnd w:id="10"/>
    </w:p>
    <w:p w14:paraId="0F6B51DB" w14:textId="77777777" w:rsidR="00141088" w:rsidRPr="00653576" w:rsidRDefault="00141088" w:rsidP="003B14C1">
      <w:pPr>
        <w:pStyle w:val="SingleTxtG"/>
        <w:tabs>
          <w:tab w:val="clear" w:pos="1701"/>
        </w:tabs>
        <w:ind w:left="2268"/>
      </w:pPr>
      <w:r w:rsidRPr="00653576">
        <w:t>Требования, предъявляемые к транспортным средствам, оснащенным РДС, включают в себя требования в отношении элементов данных, формата данных и сбора данных.</w:t>
      </w:r>
    </w:p>
    <w:p w14:paraId="232FE825" w14:textId="77777777" w:rsidR="00141088" w:rsidRPr="00653576" w:rsidRDefault="00141088" w:rsidP="003B14C1">
      <w:pPr>
        <w:pStyle w:val="SingleTxtG"/>
        <w:tabs>
          <w:tab w:val="clear" w:pos="1701"/>
        </w:tabs>
        <w:ind w:left="2268" w:hanging="1134"/>
      </w:pPr>
      <w:r w:rsidRPr="00653576">
        <w:t>5.1</w:t>
      </w:r>
      <w:r w:rsidRPr="00653576">
        <w:tab/>
        <w:t xml:space="preserve">Элементы данных </w:t>
      </w:r>
    </w:p>
    <w:p w14:paraId="7FE9A602" w14:textId="77777777" w:rsidR="00141088" w:rsidRPr="00653576" w:rsidRDefault="00141088" w:rsidP="003B14C1">
      <w:pPr>
        <w:pStyle w:val="SingleTxtG"/>
        <w:tabs>
          <w:tab w:val="clear" w:pos="1701"/>
        </w:tabs>
        <w:ind w:left="2268" w:hanging="1134"/>
      </w:pPr>
      <w:r w:rsidRPr="00653576">
        <w:t>5.1.1</w:t>
      </w:r>
      <w:r w:rsidRPr="00653576">
        <w:tab/>
        <w:t>На каждом транспортном средстве, оснащенном РДС, регистрация элементов данных, указанных в качестве обязательных, а также элементов данных, регистрация которых является необходимой при определенных минимальных условиях, должна осуществляться в течение интервала/времени и с частотой дискретизации, которые указаны в приложении 4.</w:t>
      </w:r>
    </w:p>
    <w:p w14:paraId="4192A15F" w14:textId="77777777" w:rsidR="00141088" w:rsidRPr="00653576" w:rsidRDefault="00141088" w:rsidP="003B14C1">
      <w:pPr>
        <w:pStyle w:val="SingleTxtG"/>
        <w:tabs>
          <w:tab w:val="clear" w:pos="1701"/>
        </w:tabs>
        <w:ind w:left="2268" w:hanging="1134"/>
      </w:pPr>
      <w:r w:rsidRPr="00653576">
        <w:t>5.2</w:t>
      </w:r>
      <w:r w:rsidRPr="00653576">
        <w:tab/>
        <w:t>Формат данных</w:t>
      </w:r>
    </w:p>
    <w:p w14:paraId="3145A316" w14:textId="77777777" w:rsidR="00141088" w:rsidRPr="00653576" w:rsidRDefault="00141088" w:rsidP="003B14C1">
      <w:pPr>
        <w:pStyle w:val="SingleTxtG"/>
        <w:tabs>
          <w:tab w:val="clear" w:pos="1701"/>
        </w:tabs>
        <w:ind w:left="2268" w:hanging="1134"/>
      </w:pPr>
      <w:r w:rsidRPr="00653576">
        <w:t>5.2.1</w:t>
      </w:r>
      <w:r w:rsidRPr="00653576">
        <w:tab/>
        <w:t>Данные по каждому из записываемых элементов данных должны регистрироваться в соответствии с положениями таблицы 1 приложения 4.</w:t>
      </w:r>
    </w:p>
    <w:p w14:paraId="578E5A35" w14:textId="77777777" w:rsidR="00141088" w:rsidRPr="00653576" w:rsidRDefault="00141088" w:rsidP="003B14C1">
      <w:pPr>
        <w:pStyle w:val="SingleTxtG"/>
        <w:tabs>
          <w:tab w:val="clear" w:pos="1701"/>
        </w:tabs>
        <w:ind w:left="2268" w:hanging="1134"/>
      </w:pPr>
      <w:r w:rsidRPr="00653576">
        <w:t>5.3</w:t>
      </w:r>
      <w:r w:rsidRPr="00653576">
        <w:tab/>
        <w:t>Сбор данных</w:t>
      </w:r>
    </w:p>
    <w:p w14:paraId="0B278D95" w14:textId="77777777" w:rsidR="00141088" w:rsidRPr="00653576" w:rsidRDefault="00141088" w:rsidP="003B14C1">
      <w:pPr>
        <w:pStyle w:val="SingleTxtG"/>
        <w:tabs>
          <w:tab w:val="clear" w:pos="1701"/>
        </w:tabs>
        <w:ind w:left="2268" w:hanging="1134"/>
      </w:pPr>
      <w:r w:rsidRPr="00653576">
        <w:tab/>
        <w:t xml:space="preserve">РДС осуществляет сбор данных, которые записываются в энергонезависимую память при срабатывании любого из триггеров, указанных в пункте 5.3.1. </w:t>
      </w:r>
    </w:p>
    <w:p w14:paraId="076F36F1" w14:textId="77777777" w:rsidR="00141088" w:rsidRPr="00653576" w:rsidRDefault="00141088" w:rsidP="003B14C1">
      <w:pPr>
        <w:pStyle w:val="SingleTxtG"/>
        <w:tabs>
          <w:tab w:val="clear" w:pos="1701"/>
        </w:tabs>
        <w:ind w:left="2268" w:hanging="1134"/>
      </w:pPr>
      <w:bookmarkStart w:id="11" w:name="_Hlk129238071"/>
      <w:r w:rsidRPr="00653576">
        <w:tab/>
        <w:t>С помощью РДС на транспортном средстве регистрируют собранные данные, которые сохраняются в памяти согласно положениям пункта 5.3.4 по крайней мере до их извлечения с учетом требований национального или регионального законодательства либо до их перезаписи в соответствии с пунктом 5.3.4.</w:t>
      </w:r>
    </w:p>
    <w:bookmarkEnd w:id="11"/>
    <w:p w14:paraId="509B7CAA" w14:textId="77777777" w:rsidR="00141088" w:rsidRPr="00653576" w:rsidRDefault="00141088" w:rsidP="003B14C1">
      <w:pPr>
        <w:pStyle w:val="SingleTxtG"/>
        <w:tabs>
          <w:tab w:val="clear" w:pos="1701"/>
        </w:tabs>
        <w:ind w:left="2268" w:hanging="1134"/>
      </w:pPr>
      <w:r w:rsidRPr="00653576">
        <w:lastRenderedPageBreak/>
        <w:tab/>
        <w:t xml:space="preserve">В буфере энергонезависимой памяти РДС должны храниться данные, относящиеся по меньшей мере к пяти различным событиям. </w:t>
      </w:r>
    </w:p>
    <w:p w14:paraId="780A59AD" w14:textId="77777777" w:rsidR="00141088" w:rsidRPr="00653576" w:rsidRDefault="00141088" w:rsidP="003B14C1">
      <w:pPr>
        <w:pStyle w:val="SingleTxtG"/>
        <w:tabs>
          <w:tab w:val="clear" w:pos="1701"/>
        </w:tabs>
        <w:ind w:left="2268" w:hanging="1134"/>
      </w:pPr>
      <w:r w:rsidRPr="00653576">
        <w:tab/>
        <w:t>Элементы данных по каждому событию должны собираться и записываться РДС согласно указаниям пункта, содержащимся в пункте 5.1, в соответствии с нижеследующими критериями и условиями.</w:t>
      </w:r>
    </w:p>
    <w:p w14:paraId="401F2C79" w14:textId="77777777" w:rsidR="00141088" w:rsidRPr="00653576" w:rsidRDefault="00141088" w:rsidP="003B14C1">
      <w:pPr>
        <w:pStyle w:val="SingleTxtG"/>
        <w:tabs>
          <w:tab w:val="clear" w:pos="1701"/>
        </w:tabs>
        <w:ind w:left="2268" w:hanging="1134"/>
      </w:pPr>
      <w:r w:rsidRPr="00653576">
        <w:t>5.3.1</w:t>
      </w:r>
      <w:r w:rsidRPr="00653576">
        <w:tab/>
        <w:t>Условия для начала записи данных</w:t>
      </w:r>
    </w:p>
    <w:p w14:paraId="06F9E3B8" w14:textId="77777777" w:rsidR="00141088" w:rsidRPr="00653576" w:rsidRDefault="00141088" w:rsidP="003B14C1">
      <w:pPr>
        <w:pStyle w:val="SingleTxtG"/>
        <w:tabs>
          <w:tab w:val="clear" w:pos="1701"/>
        </w:tabs>
        <w:ind w:left="2268" w:hanging="1134"/>
      </w:pPr>
      <w:r w:rsidRPr="00653576">
        <w:tab/>
        <w:t xml:space="preserve">Данные о событии записываются РДС при достижении или превышении одного из </w:t>
      </w:r>
      <w:r>
        <w:t>нижеперечисленных</w:t>
      </w:r>
      <w:r w:rsidRPr="00653576">
        <w:t xml:space="preserve"> триггерных уровней. Триггеры, которые срабатывают таким образом, что в результате этого происходит наложение данных между событиями, могут быть исключены. </w:t>
      </w:r>
    </w:p>
    <w:p w14:paraId="3BA1C171" w14:textId="77777777" w:rsidR="00141088" w:rsidRPr="00653576" w:rsidRDefault="00141088" w:rsidP="003B14C1">
      <w:pPr>
        <w:spacing w:after="120"/>
        <w:ind w:left="2268" w:right="1134" w:hanging="1134"/>
        <w:jc w:val="both"/>
      </w:pPr>
      <w:r w:rsidRPr="00653576">
        <w:t>5.3.1.1</w:t>
      </w:r>
      <w:r w:rsidRPr="00653576">
        <w:tab/>
        <w:t>Внезапное замедление: изменение скорости транспортного средства превышает 3,25 км/с</w:t>
      </w:r>
      <w:r w:rsidRPr="00BD3761">
        <w:rPr>
          <w:vertAlign w:val="superscript"/>
        </w:rPr>
        <w:t>2</w:t>
      </w:r>
      <w:r w:rsidRPr="00653576">
        <w:t xml:space="preserve"> и удерживается выше этого порогового значения в течение периода продолжительностью не менее 0,7 секунды.</w:t>
      </w:r>
    </w:p>
    <w:p w14:paraId="4786DD59" w14:textId="77777777" w:rsidR="00141088" w:rsidRPr="00653576" w:rsidRDefault="00141088" w:rsidP="003B14C1">
      <w:pPr>
        <w:pStyle w:val="SingleTxtG"/>
        <w:tabs>
          <w:tab w:val="clear" w:pos="1701"/>
        </w:tabs>
        <w:ind w:left="2268" w:hanging="1134"/>
      </w:pPr>
      <w:r w:rsidRPr="00653576">
        <w:t>5.3.1.2</w:t>
      </w:r>
      <w:r w:rsidRPr="00653576">
        <w:tab/>
        <w:t>Последняя остановка: Триггер срабатывает в случае выполнения любого из следующих условий:</w:t>
      </w:r>
    </w:p>
    <w:p w14:paraId="1BE67C3F" w14:textId="77777777" w:rsidR="00141088" w:rsidRPr="00653576" w:rsidRDefault="00141088" w:rsidP="004F7EB0">
      <w:pPr>
        <w:pStyle w:val="SingleTxtG"/>
        <w:ind w:left="2835" w:hanging="567"/>
      </w:pPr>
      <w:r w:rsidRPr="00653576">
        <w:t>a)</w:t>
      </w:r>
      <w:r w:rsidRPr="00653576">
        <w:tab/>
        <w:t>В течение 20 секунд регистрируемое значение скорости транспортного средства составляет 0 км/ч.</w:t>
      </w:r>
    </w:p>
    <w:p w14:paraId="7439395A" w14:textId="77777777" w:rsidR="00141088" w:rsidRPr="00653576" w:rsidRDefault="00141088" w:rsidP="004F7EB0">
      <w:pPr>
        <w:pStyle w:val="SingleTxtG"/>
        <w:ind w:left="2835" w:hanging="567"/>
      </w:pPr>
      <w:r w:rsidRPr="00653576">
        <w:t>b)</w:t>
      </w:r>
      <w:r w:rsidRPr="00653576">
        <w:tab/>
        <w:t>Регистрируемое значение скорости транспортного средства составляет 0 км/ч, и</w:t>
      </w:r>
    </w:p>
    <w:p w14:paraId="525A21F0" w14:textId="77777777" w:rsidR="00141088" w:rsidRPr="00653576" w:rsidRDefault="00141088" w:rsidP="00141088">
      <w:pPr>
        <w:pStyle w:val="SingleTxtG"/>
        <w:ind w:left="2268" w:firstLine="567"/>
      </w:pPr>
      <w:r w:rsidRPr="00653576">
        <w:t>i.</w:t>
      </w:r>
      <w:r w:rsidRPr="00653576">
        <w:tab/>
        <w:t>включена стояночная тормозная система, или</w:t>
      </w:r>
    </w:p>
    <w:p w14:paraId="66D4D1EC" w14:textId="77777777" w:rsidR="00141088" w:rsidRPr="00653576" w:rsidRDefault="00141088" w:rsidP="004F7EB0">
      <w:pPr>
        <w:pStyle w:val="SingleTxtG"/>
        <w:ind w:left="3402" w:hanging="567"/>
      </w:pPr>
      <w:r w:rsidRPr="00653576">
        <w:t>ii.</w:t>
      </w:r>
      <w:r w:rsidRPr="00653576">
        <w:tab/>
        <w:t>кнопка включения центрального управления транспортным средством дезактивирована.</w:t>
      </w:r>
    </w:p>
    <w:p w14:paraId="0D862D7E" w14:textId="51C32FC1" w:rsidR="00141088" w:rsidRPr="00653576" w:rsidRDefault="00141088" w:rsidP="00141088">
      <w:pPr>
        <w:pStyle w:val="SingleTxtG"/>
        <w:ind w:left="2268"/>
      </w:pPr>
      <w:r w:rsidRPr="00653576">
        <w:t xml:space="preserve">Повторная активация триггера, связанного с последней остановкой, в </w:t>
      </w:r>
      <w:r>
        <w:t>результате срабатывания</w:t>
      </w:r>
      <w:r w:rsidRPr="00653576">
        <w:t xml:space="preserve"> триггерн</w:t>
      </w:r>
      <w:r>
        <w:t>ого</w:t>
      </w:r>
      <w:r w:rsidRPr="00653576">
        <w:t xml:space="preserve"> критери</w:t>
      </w:r>
      <w:r>
        <w:t>я</w:t>
      </w:r>
      <w:r w:rsidRPr="00653576">
        <w:t xml:space="preserve"> a) </w:t>
      </w:r>
      <w:r>
        <w:t>не допускается</w:t>
      </w:r>
      <w:r w:rsidRPr="00653576">
        <w:t>, если регистрируемое значение скорости транспортного средства не превышает 24 км/ч в течение периода продолжительностью не менее 6</w:t>
      </w:r>
      <w:r w:rsidR="003B14C1">
        <w:rPr>
          <w:lang w:val="en-US"/>
        </w:rPr>
        <w:t> </w:t>
      </w:r>
      <w:r w:rsidRPr="00653576">
        <w:t>секунд.</w:t>
      </w:r>
      <w:bookmarkStart w:id="12" w:name="_Hlk145492909"/>
      <w:bookmarkEnd w:id="12"/>
    </w:p>
    <w:p w14:paraId="6F8BFDAF" w14:textId="77777777" w:rsidR="00141088" w:rsidRPr="00653576" w:rsidRDefault="00141088" w:rsidP="003B14C1">
      <w:pPr>
        <w:spacing w:after="240"/>
        <w:ind w:left="2268" w:right="1134" w:hanging="1134"/>
        <w:jc w:val="both"/>
      </w:pPr>
      <w:r w:rsidRPr="00653576">
        <w:t>5.3.1.3</w:t>
      </w:r>
      <w:r w:rsidRPr="00653576">
        <w:tab/>
        <w:t>Срабатывание той или иной системы безопасности в соответствии с нижеследующей таблицей:</w:t>
      </w:r>
    </w:p>
    <w:tbl>
      <w:tblPr>
        <w:tblW w:w="7370" w:type="dxa"/>
        <w:tblInd w:w="1134" w:type="dxa"/>
        <w:tblLayout w:type="fixed"/>
        <w:tblCellMar>
          <w:left w:w="0" w:type="dxa"/>
          <w:right w:w="0" w:type="dxa"/>
        </w:tblCellMar>
        <w:tblLook w:val="04A0" w:firstRow="1" w:lastRow="0" w:firstColumn="1" w:lastColumn="0" w:noHBand="0" w:noVBand="1"/>
      </w:tblPr>
      <w:tblGrid>
        <w:gridCol w:w="4253"/>
        <w:gridCol w:w="3117"/>
      </w:tblGrid>
      <w:tr w:rsidR="00141088" w:rsidRPr="00653576" w14:paraId="5C336C9E" w14:textId="77777777" w:rsidTr="003B14C1">
        <w:trPr>
          <w:tblHeader/>
        </w:trPr>
        <w:tc>
          <w:tcPr>
            <w:tcW w:w="4253"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68900447" w14:textId="77777777" w:rsidR="00141088" w:rsidRPr="00653576" w:rsidRDefault="00141088" w:rsidP="00BC1A81">
            <w:pPr>
              <w:spacing w:before="80" w:after="80" w:line="200" w:lineRule="exact"/>
              <w:ind w:right="113"/>
              <w:rPr>
                <w:i/>
                <w:sz w:val="16"/>
              </w:rPr>
            </w:pPr>
            <w:r w:rsidRPr="00653576">
              <w:rPr>
                <w:i/>
                <w:sz w:val="16"/>
              </w:rPr>
              <w:t>Система (при наличии)</w:t>
            </w:r>
          </w:p>
        </w:tc>
        <w:tc>
          <w:tcPr>
            <w:tcW w:w="3117"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78011299" w14:textId="77777777" w:rsidR="00141088" w:rsidRPr="00653576" w:rsidRDefault="00141088" w:rsidP="00BC1A81">
            <w:pPr>
              <w:spacing w:before="80" w:after="80" w:line="200" w:lineRule="exact"/>
              <w:ind w:right="113"/>
              <w:rPr>
                <w:i/>
                <w:sz w:val="16"/>
              </w:rPr>
            </w:pPr>
            <w:r w:rsidRPr="00653576">
              <w:rPr>
                <w:i/>
                <w:sz w:val="16"/>
              </w:rPr>
              <w:t>Триггер</w:t>
            </w:r>
          </w:p>
        </w:tc>
      </w:tr>
      <w:tr w:rsidR="00141088" w:rsidRPr="00653576" w14:paraId="7090C018" w14:textId="77777777" w:rsidTr="003B14C1">
        <w:trPr>
          <w:trHeight w:hRule="exact" w:val="113"/>
        </w:trPr>
        <w:tc>
          <w:tcPr>
            <w:tcW w:w="4253" w:type="dxa"/>
            <w:tcBorders>
              <w:top w:val="single" w:sz="12" w:space="0" w:color="auto"/>
            </w:tcBorders>
            <w:shd w:val="clear" w:color="auto" w:fill="auto"/>
            <w:tcMar>
              <w:top w:w="0" w:type="dxa"/>
              <w:left w:w="108" w:type="dxa"/>
              <w:bottom w:w="0" w:type="dxa"/>
              <w:right w:w="108" w:type="dxa"/>
            </w:tcMar>
          </w:tcPr>
          <w:p w14:paraId="3BDADF1D" w14:textId="77777777" w:rsidR="00141088" w:rsidRPr="00653576" w:rsidRDefault="00141088" w:rsidP="00BC1A81">
            <w:pPr>
              <w:spacing w:before="40" w:after="120"/>
              <w:ind w:right="113"/>
            </w:pPr>
          </w:p>
        </w:tc>
        <w:tc>
          <w:tcPr>
            <w:tcW w:w="3117" w:type="dxa"/>
            <w:tcBorders>
              <w:top w:val="single" w:sz="12" w:space="0" w:color="auto"/>
            </w:tcBorders>
            <w:shd w:val="clear" w:color="auto" w:fill="auto"/>
            <w:tcMar>
              <w:top w:w="0" w:type="dxa"/>
              <w:left w:w="108" w:type="dxa"/>
              <w:bottom w:w="0" w:type="dxa"/>
              <w:right w:w="108" w:type="dxa"/>
            </w:tcMar>
          </w:tcPr>
          <w:p w14:paraId="56AE1CB9" w14:textId="77777777" w:rsidR="00141088" w:rsidRPr="00653576" w:rsidRDefault="00141088" w:rsidP="00BC1A81">
            <w:pPr>
              <w:spacing w:before="40" w:after="120"/>
              <w:ind w:right="113"/>
            </w:pPr>
          </w:p>
        </w:tc>
      </w:tr>
      <w:tr w:rsidR="00141088" w:rsidRPr="00403941" w14:paraId="5352B9BF" w14:textId="77777777" w:rsidTr="003B14C1">
        <w:tc>
          <w:tcPr>
            <w:tcW w:w="4253" w:type="dxa"/>
            <w:shd w:val="clear" w:color="auto" w:fill="auto"/>
            <w:tcMar>
              <w:top w:w="0" w:type="dxa"/>
              <w:left w:w="108" w:type="dxa"/>
              <w:bottom w:w="0" w:type="dxa"/>
              <w:right w:w="108" w:type="dxa"/>
            </w:tcMar>
            <w:hideMark/>
          </w:tcPr>
          <w:p w14:paraId="7C263F38" w14:textId="77777777" w:rsidR="00141088" w:rsidRPr="00653576" w:rsidRDefault="00141088" w:rsidP="00BC1A81">
            <w:pPr>
              <w:spacing w:before="40" w:after="120"/>
              <w:ind w:right="113"/>
            </w:pPr>
            <w:r w:rsidRPr="00653576">
              <w:t>Дополнительная удерживающая система</w:t>
            </w:r>
          </w:p>
        </w:tc>
        <w:tc>
          <w:tcPr>
            <w:tcW w:w="3117" w:type="dxa"/>
            <w:shd w:val="clear" w:color="auto" w:fill="auto"/>
            <w:tcMar>
              <w:top w:w="0" w:type="dxa"/>
              <w:left w:w="108" w:type="dxa"/>
              <w:bottom w:w="0" w:type="dxa"/>
              <w:right w:w="108" w:type="dxa"/>
            </w:tcMar>
            <w:hideMark/>
          </w:tcPr>
          <w:p w14:paraId="625433C3" w14:textId="77777777" w:rsidR="00141088" w:rsidRPr="00653576" w:rsidRDefault="00141088" w:rsidP="00BC1A81">
            <w:pPr>
              <w:spacing w:before="40" w:after="120"/>
              <w:ind w:right="113"/>
            </w:pPr>
            <w:r w:rsidRPr="00653576">
              <w:t>Сигнал на срабатывание дополнительной удерживающей системы</w:t>
            </w:r>
          </w:p>
        </w:tc>
      </w:tr>
      <w:tr w:rsidR="00141088" w:rsidRPr="00653576" w14:paraId="54DA42C8" w14:textId="77777777" w:rsidTr="003B14C1">
        <w:tc>
          <w:tcPr>
            <w:tcW w:w="4253" w:type="dxa"/>
            <w:shd w:val="clear" w:color="auto" w:fill="auto"/>
            <w:tcMar>
              <w:top w:w="0" w:type="dxa"/>
              <w:left w:w="108" w:type="dxa"/>
              <w:bottom w:w="0" w:type="dxa"/>
              <w:right w:w="108" w:type="dxa"/>
            </w:tcMar>
            <w:hideMark/>
          </w:tcPr>
          <w:p w14:paraId="27ACC288" w14:textId="77777777" w:rsidR="00141088" w:rsidRPr="00653576" w:rsidRDefault="00141088" w:rsidP="00BC1A81">
            <w:pPr>
              <w:spacing w:before="40" w:after="120"/>
              <w:ind w:right="113"/>
            </w:pPr>
            <w:r w:rsidRPr="00653576">
              <w:t>Антиблокировочная тормозная система</w:t>
            </w:r>
          </w:p>
        </w:tc>
        <w:tc>
          <w:tcPr>
            <w:tcW w:w="3117" w:type="dxa"/>
            <w:shd w:val="clear" w:color="auto" w:fill="auto"/>
            <w:tcMar>
              <w:top w:w="0" w:type="dxa"/>
              <w:left w:w="108" w:type="dxa"/>
              <w:bottom w:w="0" w:type="dxa"/>
              <w:right w:w="108" w:type="dxa"/>
            </w:tcMar>
            <w:hideMark/>
          </w:tcPr>
          <w:p w14:paraId="29AFB5B2" w14:textId="77777777" w:rsidR="00141088" w:rsidRPr="00653576" w:rsidRDefault="00141088" w:rsidP="00BC1A81">
            <w:pPr>
              <w:spacing w:before="40" w:after="120"/>
              <w:ind w:right="113"/>
            </w:pPr>
            <w:r w:rsidRPr="00653576">
              <w:t>Срабатывание системы</w:t>
            </w:r>
          </w:p>
        </w:tc>
      </w:tr>
      <w:tr w:rsidR="00141088" w:rsidRPr="00653576" w14:paraId="31D8AC59" w14:textId="77777777" w:rsidTr="003B14C1">
        <w:tc>
          <w:tcPr>
            <w:tcW w:w="4253" w:type="dxa"/>
            <w:shd w:val="clear" w:color="auto" w:fill="auto"/>
            <w:tcMar>
              <w:top w:w="0" w:type="dxa"/>
              <w:left w:w="108" w:type="dxa"/>
              <w:bottom w:w="0" w:type="dxa"/>
              <w:right w:w="108" w:type="dxa"/>
            </w:tcMar>
            <w:hideMark/>
          </w:tcPr>
          <w:p w14:paraId="5440D9AF" w14:textId="77777777" w:rsidR="00141088" w:rsidRPr="00653576" w:rsidRDefault="00141088" w:rsidP="00BC1A81">
            <w:pPr>
              <w:spacing w:before="40" w:after="120"/>
              <w:ind w:right="113"/>
            </w:pPr>
            <w:r w:rsidRPr="00653576">
              <w:t>Система автоматического экстренного торможения (в том числе в случае обнаружения пешеходов/велосипедистов, при наличии)</w:t>
            </w:r>
          </w:p>
        </w:tc>
        <w:tc>
          <w:tcPr>
            <w:tcW w:w="3117" w:type="dxa"/>
            <w:shd w:val="clear" w:color="auto" w:fill="auto"/>
            <w:tcMar>
              <w:top w:w="0" w:type="dxa"/>
              <w:left w:w="108" w:type="dxa"/>
              <w:bottom w:w="0" w:type="dxa"/>
              <w:right w:w="108" w:type="dxa"/>
            </w:tcMar>
            <w:hideMark/>
          </w:tcPr>
          <w:p w14:paraId="56EBDF0C" w14:textId="77777777" w:rsidR="00141088" w:rsidRPr="00653576" w:rsidRDefault="00141088" w:rsidP="00BC1A81">
            <w:pPr>
              <w:spacing w:before="40" w:after="120"/>
              <w:ind w:right="113"/>
            </w:pPr>
            <w:r w:rsidRPr="00653576">
              <w:t xml:space="preserve">Экстренное торможение </w:t>
            </w:r>
          </w:p>
        </w:tc>
      </w:tr>
      <w:tr w:rsidR="00141088" w:rsidRPr="00653576" w14:paraId="77268A1C" w14:textId="77777777" w:rsidTr="003B14C1">
        <w:tc>
          <w:tcPr>
            <w:tcW w:w="4253" w:type="dxa"/>
            <w:tcBorders>
              <w:bottom w:val="single" w:sz="12" w:space="0" w:color="auto"/>
            </w:tcBorders>
            <w:shd w:val="clear" w:color="auto" w:fill="auto"/>
            <w:tcMar>
              <w:top w:w="0" w:type="dxa"/>
              <w:left w:w="108" w:type="dxa"/>
              <w:bottom w:w="0" w:type="dxa"/>
              <w:right w:w="108" w:type="dxa"/>
            </w:tcMar>
          </w:tcPr>
          <w:p w14:paraId="605895C4" w14:textId="77777777" w:rsidR="00141088" w:rsidRPr="00653576" w:rsidRDefault="00141088" w:rsidP="00BC1A81">
            <w:pPr>
              <w:spacing w:before="40" w:after="120"/>
              <w:ind w:right="113"/>
              <w:rPr>
                <w:strike/>
              </w:rPr>
            </w:pPr>
            <w:r w:rsidRPr="00653576">
              <w:t>Функция обеспечения устойчивости транспортного средства</w:t>
            </w:r>
          </w:p>
        </w:tc>
        <w:tc>
          <w:tcPr>
            <w:tcW w:w="3117" w:type="dxa"/>
            <w:tcBorders>
              <w:bottom w:val="single" w:sz="12" w:space="0" w:color="auto"/>
            </w:tcBorders>
            <w:shd w:val="clear" w:color="auto" w:fill="auto"/>
            <w:tcMar>
              <w:top w:w="0" w:type="dxa"/>
              <w:left w:w="108" w:type="dxa"/>
              <w:bottom w:w="0" w:type="dxa"/>
              <w:right w:w="108" w:type="dxa"/>
            </w:tcMar>
          </w:tcPr>
          <w:p w14:paraId="41766C53" w14:textId="77777777" w:rsidR="00141088" w:rsidRPr="00653576" w:rsidRDefault="00141088" w:rsidP="00BC1A81">
            <w:pPr>
              <w:spacing w:before="40" w:after="120"/>
              <w:ind w:right="113"/>
              <w:rPr>
                <w:strike/>
              </w:rPr>
            </w:pPr>
            <w:r w:rsidRPr="00653576">
              <w:t xml:space="preserve">Срабатывание системы </w:t>
            </w:r>
          </w:p>
        </w:tc>
      </w:tr>
    </w:tbl>
    <w:p w14:paraId="73A3075D" w14:textId="77777777" w:rsidR="00141088" w:rsidRPr="00653576" w:rsidRDefault="00141088" w:rsidP="004373CA">
      <w:pPr>
        <w:spacing w:before="240" w:after="120"/>
        <w:ind w:left="2268" w:right="1134" w:hanging="1134"/>
        <w:jc w:val="both"/>
      </w:pPr>
      <w:r w:rsidRPr="00653576">
        <w:t>5.3.2</w:t>
      </w:r>
      <w:r w:rsidRPr="00653576">
        <w:tab/>
        <w:t>Условия для блокировки данных</w:t>
      </w:r>
    </w:p>
    <w:p w14:paraId="505E6495" w14:textId="77777777" w:rsidR="00141088" w:rsidRPr="00653576" w:rsidRDefault="00141088" w:rsidP="00141088">
      <w:pPr>
        <w:spacing w:after="120"/>
        <w:ind w:left="2268" w:right="1134" w:hanging="1134"/>
        <w:jc w:val="both"/>
      </w:pPr>
      <w:r w:rsidRPr="00653576">
        <w:tab/>
        <w:t>Во всех случаях срабатывания дополнительной удерживающей системы данные о событии, находящиеся в памяти, блокируются во избежания их дальнейшей перезаписи данными о последующих событиях.</w:t>
      </w:r>
    </w:p>
    <w:p w14:paraId="50459440" w14:textId="77777777" w:rsidR="00141088" w:rsidRPr="00653576" w:rsidRDefault="00141088" w:rsidP="003B14C1">
      <w:pPr>
        <w:keepNext/>
        <w:keepLines/>
        <w:spacing w:after="120"/>
        <w:ind w:left="2268" w:right="1134" w:hanging="1134"/>
        <w:jc w:val="both"/>
      </w:pPr>
      <w:r w:rsidRPr="00653576">
        <w:lastRenderedPageBreak/>
        <w:t>5.3.3</w:t>
      </w:r>
      <w:r w:rsidRPr="00653576">
        <w:tab/>
        <w:t>Условия для определения нулевого момента времени</w:t>
      </w:r>
    </w:p>
    <w:p w14:paraId="18553936" w14:textId="77777777" w:rsidR="00141088" w:rsidRPr="00653576" w:rsidRDefault="00141088" w:rsidP="003B14C1">
      <w:pPr>
        <w:keepNext/>
        <w:keepLines/>
        <w:spacing w:after="120"/>
        <w:ind w:left="2268" w:right="1134" w:hanging="20"/>
        <w:jc w:val="both"/>
      </w:pPr>
      <w:r w:rsidRPr="00653576">
        <w:t>Нулевой момент времени устанавливается при срабатывании любого из вышеуказанных триггеров, за исключением триггера, связанного с последней остановкой.</w:t>
      </w:r>
    </w:p>
    <w:p w14:paraId="18809DEB" w14:textId="77777777" w:rsidR="00141088" w:rsidRPr="00653576" w:rsidRDefault="00141088" w:rsidP="00141088">
      <w:pPr>
        <w:spacing w:after="120"/>
        <w:ind w:left="2268" w:right="1134" w:hanging="20"/>
        <w:jc w:val="both"/>
      </w:pPr>
      <w:r w:rsidRPr="00653576">
        <w:t xml:space="preserve">В случае триггера, связанного с последней остановкой, нулевой момент времени устанавливается тогда, когда приборное значение скорости транспортного средства </w:t>
      </w:r>
      <w:r>
        <w:t>уменьшается до</w:t>
      </w:r>
      <w:r w:rsidRPr="00653576">
        <w:t xml:space="preserve"> 0 км/ч.</w:t>
      </w:r>
    </w:p>
    <w:p w14:paraId="1936F6EC" w14:textId="77777777" w:rsidR="00141088" w:rsidRPr="00653576" w:rsidRDefault="00141088" w:rsidP="003B14C1">
      <w:pPr>
        <w:pStyle w:val="SingleTxtG"/>
        <w:tabs>
          <w:tab w:val="clear" w:pos="1701"/>
        </w:tabs>
        <w:ind w:left="2268" w:hanging="1134"/>
      </w:pPr>
      <w:r w:rsidRPr="00653576">
        <w:t>5.3.4</w:t>
      </w:r>
      <w:r w:rsidRPr="00653576">
        <w:tab/>
        <w:t>Перезапись данных</w:t>
      </w:r>
    </w:p>
    <w:p w14:paraId="6CAB7833" w14:textId="77777777" w:rsidR="00141088" w:rsidRPr="00653576" w:rsidRDefault="00141088" w:rsidP="003B14C1">
      <w:pPr>
        <w:pStyle w:val="SingleTxtG"/>
        <w:tabs>
          <w:tab w:val="clear" w:pos="1701"/>
        </w:tabs>
        <w:ind w:left="2268" w:hanging="1134"/>
      </w:pPr>
      <w:r w:rsidRPr="00653576">
        <w:t>5.3.4.1</w:t>
      </w:r>
      <w:r w:rsidRPr="00653576">
        <w:tab/>
        <w:t xml:space="preserve">Если буфер энергонезависимой памяти РДС, свободный от данных о предыдущих событиях, оказывается недоступен, то записанные данные должны — с соблюдением положений пункта 5.3.2 — перезаписываться данными о текущем событии в хронологическом порядке или согласно иным стратегиям, выбранным по усмотрению изготовителя и доведенным до сведения компетентных органов Договаривающихся сторон. </w:t>
      </w:r>
    </w:p>
    <w:p w14:paraId="092F2CC6" w14:textId="77777777" w:rsidR="00141088" w:rsidRPr="00653576" w:rsidRDefault="00141088" w:rsidP="003B14C1">
      <w:pPr>
        <w:pStyle w:val="SingleTxtG"/>
        <w:tabs>
          <w:tab w:val="clear" w:pos="1701"/>
        </w:tabs>
        <w:ind w:left="2268" w:hanging="1134"/>
      </w:pPr>
      <w:r w:rsidRPr="00653576">
        <w:t>5.3.4.2</w:t>
      </w:r>
      <w:r w:rsidRPr="00653576">
        <w:tab/>
        <w:t xml:space="preserve">Кроме того, если буфер энергонезависимой памяти РДС, свободный от данных о предыдущих событиях, оказывается недоступен, то данные о событиях, во время которых происходило срабатывание дополнительной удерживающей системы, всегда должны перезаписываться поверх любых других данных, не заблокированных согласно пункту 5.3.2. </w:t>
      </w:r>
    </w:p>
    <w:p w14:paraId="71D55F4D" w14:textId="77777777" w:rsidR="00141088" w:rsidRPr="00653576" w:rsidRDefault="00141088" w:rsidP="003B14C1">
      <w:pPr>
        <w:pStyle w:val="SingleTxtG"/>
        <w:tabs>
          <w:tab w:val="clear" w:pos="1701"/>
        </w:tabs>
        <w:ind w:left="2268" w:hanging="1134"/>
      </w:pPr>
      <w:r w:rsidRPr="00653576">
        <w:t>5.3.5</w:t>
      </w:r>
      <w:r w:rsidRPr="00653576">
        <w:tab/>
        <w:t>Сбой электропитания или передачи данных</w:t>
      </w:r>
    </w:p>
    <w:p w14:paraId="21B5EFBB" w14:textId="77777777" w:rsidR="00141088" w:rsidRPr="00653576" w:rsidRDefault="00141088" w:rsidP="003B14C1">
      <w:pPr>
        <w:pStyle w:val="SingleTxtG"/>
        <w:tabs>
          <w:tab w:val="clear" w:pos="1701"/>
        </w:tabs>
        <w:ind w:left="2268" w:hanging="1134"/>
      </w:pPr>
      <w:r w:rsidRPr="00653576">
        <w:tab/>
        <w:t>Данные, записанные в энергонезависимой памяти, после отключения электропитания сохраняются. Однако запись данных осуществлять не обязательно при отключении электропитания или в случае потери связи с устройством, в котором находится РДС, или системами, предоставляющими данные.</w:t>
      </w:r>
    </w:p>
    <w:p w14:paraId="5BBA9BFE" w14:textId="77777777" w:rsidR="00141088" w:rsidRPr="00653576" w:rsidRDefault="00141088" w:rsidP="003B14C1">
      <w:pPr>
        <w:pStyle w:val="SingleTxtG"/>
        <w:tabs>
          <w:tab w:val="clear" w:pos="1701"/>
        </w:tabs>
        <w:ind w:left="2268" w:hanging="1134"/>
      </w:pPr>
      <w:r w:rsidRPr="00653576">
        <w:t>5.4</w:t>
      </w:r>
      <w:r w:rsidRPr="00653576">
        <w:tab/>
        <w:t>Сохраняемость</w:t>
      </w:r>
    </w:p>
    <w:p w14:paraId="20FF4EEB" w14:textId="77777777" w:rsidR="00141088" w:rsidRPr="00653576" w:rsidRDefault="00141088" w:rsidP="003B14C1">
      <w:pPr>
        <w:pStyle w:val="SingleTxtG"/>
        <w:tabs>
          <w:tab w:val="clear" w:pos="1701"/>
        </w:tabs>
        <w:ind w:left="2268" w:hanging="1134"/>
      </w:pPr>
      <w:r w:rsidRPr="00653576">
        <w:t>5.4.1</w:t>
      </w:r>
      <w:r w:rsidRPr="00653576">
        <w:tab/>
        <w:t xml:space="preserve">Элементы данных, перечисленные в приложении 4, должны быть доступны для извлечения даже после удара. Поэтому регистраторы данных о событиях должны выдерживать инерционные нагрузки, возникающие во время дорожно-транспортных происшествий, а в транспортном средстве их следует устанавливать в местах, обладающем достаточной структурной прочностью для их защиты от физических повреждений в результате лобовых или боковых ударов, которые могут воспрепятствовать извлечению данных. Для демонстрации наличия этих свойств изготовитель может выбрать по своему усмотрению вариант 1 или вариант 2. </w:t>
      </w:r>
    </w:p>
    <w:p w14:paraId="7D835992" w14:textId="77777777" w:rsidR="00141088" w:rsidRPr="00653576" w:rsidRDefault="00141088" w:rsidP="003B14C1">
      <w:pPr>
        <w:pStyle w:val="SingleTxtG"/>
        <w:tabs>
          <w:tab w:val="clear" w:pos="1701"/>
        </w:tabs>
        <w:ind w:left="2268" w:hanging="1134"/>
      </w:pPr>
      <w:r w:rsidRPr="00653576">
        <w:tab/>
        <w:t xml:space="preserve">Вариант 1: </w:t>
      </w:r>
    </w:p>
    <w:p w14:paraId="33102BD4" w14:textId="77777777" w:rsidR="00141088" w:rsidRPr="00653576" w:rsidRDefault="00141088" w:rsidP="003B14C1">
      <w:pPr>
        <w:pStyle w:val="SingleTxtG"/>
        <w:tabs>
          <w:tab w:val="clear" w:pos="1701"/>
        </w:tabs>
        <w:ind w:left="2268" w:hanging="1134"/>
      </w:pPr>
      <w:r w:rsidRPr="00653576">
        <w:tab/>
        <w:t>РДС должен выдерживать механический удар, соответствующий уровню тяжести, который указан в испытании компонентов, предусмотренном приложением 9С к Правилам № 100 ООН с поправками серии 03 или последующих серий. Устройства должны фиксироваться на испытательном приспособлении только с помощью предусмотренных для этого креплений, предназначенных для установки регистраторов данных о событиях на транспортном средстве, в положении, соответствующем их размещению на транспортном средстве.</w:t>
      </w:r>
    </w:p>
    <w:p w14:paraId="0E6E2C2D" w14:textId="77777777" w:rsidR="00141088" w:rsidRPr="00653576" w:rsidRDefault="00141088" w:rsidP="003B14C1">
      <w:pPr>
        <w:pStyle w:val="SingleTxtG"/>
        <w:tabs>
          <w:tab w:val="clear" w:pos="1701"/>
        </w:tabs>
        <w:ind w:left="2268" w:hanging="1134"/>
      </w:pPr>
      <w:r w:rsidRPr="00653576">
        <w:tab/>
        <w:t xml:space="preserve">Устройство(а) РДС должно(ы) устанавливаться в кабине/пассажирском салоне транспортного средства или в месте, обладающем достаточной структурной прочностью для защиты от физических повреждений (нарушения механической целостности), которые могут воспрепятствовать извлечению данных в результате лобового или бокового удара, уровень тяжести которого соответствует приведенным выше требованиям в отношении механического воздействия. Для мест, </w:t>
      </w:r>
      <w:r w:rsidRPr="00653576">
        <w:lastRenderedPageBreak/>
        <w:t>расположенных за пределами кабины/пассажирского салона транспортного средства, достаточная структурная прочность должна быть продемонстрирована технической службе с представлением соответствующей документацией (например, результатами расчетов или моделирования).</w:t>
      </w:r>
    </w:p>
    <w:p w14:paraId="33A16AC1" w14:textId="77777777" w:rsidR="00141088" w:rsidRPr="00653576" w:rsidRDefault="00141088" w:rsidP="003B14C1">
      <w:pPr>
        <w:pStyle w:val="SingleTxtG"/>
        <w:tabs>
          <w:tab w:val="clear" w:pos="1701"/>
        </w:tabs>
        <w:ind w:left="2268" w:hanging="1134"/>
      </w:pPr>
      <w:r w:rsidRPr="00653576">
        <w:tab/>
        <w:t>Вариант 2:</w:t>
      </w:r>
    </w:p>
    <w:p w14:paraId="52892EA0" w14:textId="675A1A45" w:rsidR="00141088" w:rsidRPr="00653576" w:rsidRDefault="00141088" w:rsidP="003B14C1">
      <w:pPr>
        <w:pStyle w:val="SingleTxtG"/>
        <w:tabs>
          <w:tab w:val="clear" w:pos="1701"/>
        </w:tabs>
        <w:ind w:left="2268" w:hanging="1134"/>
      </w:pPr>
      <w:r w:rsidRPr="00653576">
        <w:tab/>
        <w:t>Изготовитель демонстрирует, что данные доступны для извлечения даже после удара, соответствующего уровню тяжести, установленному Правилами № 94 ООН (приложение 3), Правилами № 95 ООН (приложение 4) или Правилами № 137 ООН (</w:t>
      </w:r>
      <w:r w:rsidR="004373CA">
        <w:t>п</w:t>
      </w:r>
      <w:r w:rsidRPr="00653576">
        <w:t xml:space="preserve">риложение 3). </w:t>
      </w:r>
    </w:p>
    <w:p w14:paraId="73CE9906" w14:textId="77777777" w:rsidR="00141088" w:rsidRPr="00653576" w:rsidRDefault="00141088" w:rsidP="003B14C1">
      <w:pPr>
        <w:spacing w:after="120"/>
        <w:ind w:left="2268" w:right="1134" w:hanging="1134"/>
        <w:jc w:val="both"/>
      </w:pPr>
      <w:r w:rsidRPr="00653576">
        <w:t>5.5</w:t>
      </w:r>
      <w:r w:rsidRPr="00653576">
        <w:tab/>
        <w:t>Деактивация регистратора данных о событиях не допускается.</w:t>
      </w:r>
    </w:p>
    <w:p w14:paraId="57D16068" w14:textId="639E600D" w:rsidR="00141088" w:rsidRPr="00653576" w:rsidRDefault="00141088" w:rsidP="003B14C1">
      <w:pPr>
        <w:pStyle w:val="HChG"/>
        <w:tabs>
          <w:tab w:val="left" w:pos="1134"/>
          <w:tab w:val="left" w:pos="2268"/>
        </w:tabs>
        <w:ind w:left="2268" w:hanging="2268"/>
      </w:pPr>
      <w:r w:rsidRPr="00403941">
        <w:tab/>
      </w:r>
      <w:r w:rsidR="003F4954">
        <w:tab/>
      </w:r>
      <w:r w:rsidRPr="00403941">
        <w:t>6.</w:t>
      </w:r>
      <w:r w:rsidRPr="00403941">
        <w:tab/>
      </w:r>
      <w:bookmarkStart w:id="13" w:name="_Hlk126739751"/>
      <w:r w:rsidRPr="00653576">
        <w:t>Модификация типа транспортного средства и распространение официального утверждения</w:t>
      </w:r>
      <w:bookmarkStart w:id="14" w:name="_Toc107305530"/>
      <w:bookmarkEnd w:id="13"/>
      <w:bookmarkEnd w:id="14"/>
    </w:p>
    <w:p w14:paraId="166C5EE9" w14:textId="77777777" w:rsidR="00141088" w:rsidRPr="00AB0097" w:rsidRDefault="00141088" w:rsidP="003B14C1">
      <w:pPr>
        <w:pStyle w:val="SingleTxtG"/>
        <w:tabs>
          <w:tab w:val="clear" w:pos="1701"/>
        </w:tabs>
        <w:ind w:left="2268" w:hanging="1134"/>
      </w:pPr>
      <w:r w:rsidRPr="00653576">
        <w:t>6.1</w:t>
      </w:r>
      <w:r w:rsidRPr="00653576">
        <w:tab/>
        <w:t>Каждая модификация типа транспортного средства, определенного в пункте 2.</w:t>
      </w:r>
      <w:r>
        <w:t>42</w:t>
      </w:r>
      <w:r w:rsidRPr="00653576">
        <w:t xml:space="preserve"> настоящих Правил, доводится до сведения органа по официальному утверждению, который предоставил официальное утверждение для данного типа транспортного средства. В этом случае </w:t>
      </w:r>
      <w:r w:rsidRPr="00AB0097">
        <w:t>орган по официальному утверждению может:</w:t>
      </w:r>
    </w:p>
    <w:p w14:paraId="5681BE0D" w14:textId="77777777" w:rsidR="00141088" w:rsidRPr="00AB0097" w:rsidRDefault="00141088" w:rsidP="003B14C1">
      <w:pPr>
        <w:pStyle w:val="SingleTxtG"/>
        <w:tabs>
          <w:tab w:val="clear" w:pos="1701"/>
        </w:tabs>
        <w:ind w:left="2268" w:hanging="1134"/>
      </w:pPr>
      <w:r w:rsidRPr="00AB0097">
        <w:t>6.1.1</w:t>
      </w:r>
      <w:r w:rsidRPr="00AB0097">
        <w:tab/>
        <w:t>либо прийти к заключению, что произведенные модификации не оказывают отрицательного воздействия на условия предоставления официального утверждения, и предоставить распространение официального утверждения;</w:t>
      </w:r>
    </w:p>
    <w:p w14:paraId="4A64D569" w14:textId="77777777" w:rsidR="00141088" w:rsidRPr="00AB0097" w:rsidRDefault="00141088" w:rsidP="003B14C1">
      <w:pPr>
        <w:pStyle w:val="SingleTxtG"/>
        <w:tabs>
          <w:tab w:val="clear" w:pos="1701"/>
        </w:tabs>
        <w:ind w:left="2268" w:hanging="1134"/>
      </w:pPr>
      <w:r w:rsidRPr="00AB0097">
        <w:t>6.1.2</w:t>
      </w:r>
      <w:r w:rsidRPr="00AB0097">
        <w:tab/>
        <w:t>либо прийти к заключению, что произведенные модификации оказывают отрицательное воздействие на условия предоставления официального утверждения, и, прежде чем предоставлять распространение официального утверждения, затребовать проведение дополнительных испытаний или дополнительных проверок.</w:t>
      </w:r>
    </w:p>
    <w:p w14:paraId="195BEB13" w14:textId="77777777" w:rsidR="00141088" w:rsidRPr="00AB0097" w:rsidRDefault="00141088" w:rsidP="003B14C1">
      <w:pPr>
        <w:pStyle w:val="SingleTxtG"/>
        <w:tabs>
          <w:tab w:val="clear" w:pos="1701"/>
        </w:tabs>
        <w:ind w:left="2268" w:hanging="1134"/>
      </w:pPr>
      <w:r w:rsidRPr="00AB0097">
        <w:t>6.2</w:t>
      </w:r>
      <w:r w:rsidRPr="00AB0097">
        <w:tab/>
        <w:t>Сообщение о подтверждении официального утверждения или об отказе в официальном утверждении с указанием внесенных изменений направляют Договаривающимся сторонам Соглашения, применяющим настоящие Правила, в соответствии с процедурой, предусмотренной в пункте 4.3 выше.</w:t>
      </w:r>
    </w:p>
    <w:p w14:paraId="7655E7C7" w14:textId="77777777" w:rsidR="00141088" w:rsidRPr="00AB0097" w:rsidRDefault="00141088" w:rsidP="003B14C1">
      <w:pPr>
        <w:pStyle w:val="SingleTxtG"/>
        <w:tabs>
          <w:tab w:val="clear" w:pos="1701"/>
        </w:tabs>
        <w:ind w:left="2268" w:hanging="1134"/>
      </w:pPr>
      <w:r w:rsidRPr="00AB0097">
        <w:t>6.3</w:t>
      </w:r>
      <w:r w:rsidRPr="00AB0097">
        <w:tab/>
        <w:t>Орган по официальному утверждению уведомляет о распространении другие Договаривающиеся стороны посредством карточки сообщения в соответствии с образцом, приведенным в приложении 1 к настоящим Правилам. Он присваивает каждому распространению серийный номер, который считается номером распространения.</w:t>
      </w:r>
    </w:p>
    <w:p w14:paraId="58A9C01E" w14:textId="77777777" w:rsidR="00141088" w:rsidRPr="00AB0097" w:rsidRDefault="00141088" w:rsidP="003B14C1">
      <w:pPr>
        <w:pStyle w:val="HChG"/>
        <w:tabs>
          <w:tab w:val="left" w:pos="1134"/>
          <w:tab w:val="left" w:pos="2268"/>
        </w:tabs>
        <w:ind w:left="2268" w:hanging="2268"/>
      </w:pPr>
      <w:r w:rsidRPr="00AB0097">
        <w:tab/>
      </w:r>
      <w:r w:rsidRPr="00AB0097">
        <w:tab/>
        <w:t>7.</w:t>
      </w:r>
      <w:r w:rsidRPr="00AB0097">
        <w:tab/>
      </w:r>
      <w:bookmarkStart w:id="15" w:name="_Hlk126739766"/>
      <w:r w:rsidRPr="00AB0097">
        <w:t>Соответствие производства</w:t>
      </w:r>
      <w:bookmarkStart w:id="16" w:name="_Toc107305531"/>
      <w:bookmarkEnd w:id="15"/>
      <w:bookmarkEnd w:id="16"/>
    </w:p>
    <w:p w14:paraId="033C1E70" w14:textId="77777777" w:rsidR="00141088" w:rsidRPr="00AB0097" w:rsidRDefault="00141088" w:rsidP="003B14C1">
      <w:pPr>
        <w:pStyle w:val="SingleTxtG"/>
        <w:tabs>
          <w:tab w:val="clear" w:pos="1701"/>
        </w:tabs>
        <w:ind w:left="2268" w:hanging="1134"/>
      </w:pPr>
      <w:r w:rsidRPr="00AB0097">
        <w:t>7.1</w:t>
      </w:r>
      <w:r w:rsidRPr="00AB0097">
        <w:tab/>
        <w:t>Процедуры обеспечения соответствия производства должны соответствовать общим положениям, содержащимся в статье 2 и в приложении 1 к Соглашению (E/ECE/TRANS/505/Rev.3), и отвечать следующим требованиям:</w:t>
      </w:r>
    </w:p>
    <w:p w14:paraId="34685281" w14:textId="77777777" w:rsidR="00141088" w:rsidRPr="00AB0097" w:rsidRDefault="00141088" w:rsidP="003B14C1">
      <w:pPr>
        <w:pStyle w:val="SingleTxtG"/>
        <w:keepLines/>
        <w:tabs>
          <w:tab w:val="clear" w:pos="1701"/>
        </w:tabs>
        <w:ind w:left="2268" w:hanging="1134"/>
      </w:pPr>
      <w:r w:rsidRPr="00AB0097">
        <w:t>7.2</w:t>
      </w:r>
      <w:r w:rsidRPr="00AB0097">
        <w:tab/>
        <w:t>транспортное средство, официально утвержденное на основании настоящих Правил, должно быть изготовлено таким образом, чтобы оно соответствовало официально утвержденному типу, отвечая при этом требованиям пункта 5 выше;</w:t>
      </w:r>
    </w:p>
    <w:p w14:paraId="2131F1F7" w14:textId="77777777" w:rsidR="00141088" w:rsidRPr="00AB0097" w:rsidRDefault="00141088" w:rsidP="004373CA">
      <w:pPr>
        <w:pStyle w:val="SingleTxtG"/>
        <w:keepNext/>
        <w:keepLines/>
        <w:tabs>
          <w:tab w:val="clear" w:pos="1701"/>
        </w:tabs>
        <w:ind w:left="2268" w:hanging="1134"/>
      </w:pPr>
      <w:r w:rsidRPr="00AB0097">
        <w:lastRenderedPageBreak/>
        <w:t>7.3</w:t>
      </w:r>
      <w:r w:rsidRPr="00AB0097">
        <w:tab/>
        <w:t>орган по официальному утверждению, предоставивший официальное утверждение, может в любое время проверить соответствие методов контроля, применяемых на каждом производственном объекте. Такие проверки обычно проводят с периодичностью один раз в два года.</w:t>
      </w:r>
    </w:p>
    <w:p w14:paraId="141C45B5" w14:textId="77777777" w:rsidR="00141088" w:rsidRPr="00AB0097" w:rsidRDefault="00141088" w:rsidP="003B14C1">
      <w:pPr>
        <w:pStyle w:val="HChG"/>
        <w:tabs>
          <w:tab w:val="left" w:pos="1134"/>
          <w:tab w:val="left" w:pos="2268"/>
        </w:tabs>
        <w:ind w:left="2268" w:hanging="2268"/>
      </w:pPr>
      <w:r w:rsidRPr="00AB0097">
        <w:tab/>
      </w:r>
      <w:r w:rsidRPr="00AB0097">
        <w:tab/>
        <w:t>8.</w:t>
      </w:r>
      <w:r w:rsidRPr="00AB0097">
        <w:tab/>
      </w:r>
      <w:bookmarkStart w:id="17" w:name="_Hlk126739774"/>
      <w:r w:rsidRPr="00AB0097">
        <w:t>Санкции, налагаемые за несоответствие производства</w:t>
      </w:r>
      <w:bookmarkStart w:id="18" w:name="_Toc107305532"/>
      <w:bookmarkEnd w:id="17"/>
      <w:bookmarkEnd w:id="18"/>
    </w:p>
    <w:p w14:paraId="1BAAF457" w14:textId="77777777" w:rsidR="00141088" w:rsidRPr="00AB0097" w:rsidRDefault="00141088" w:rsidP="003B14C1">
      <w:pPr>
        <w:pStyle w:val="SingleTxtG"/>
        <w:tabs>
          <w:tab w:val="clear" w:pos="1701"/>
        </w:tabs>
        <w:ind w:left="2268" w:hanging="1134"/>
      </w:pPr>
      <w:r w:rsidRPr="00AB0097">
        <w:t>8.1</w:t>
      </w:r>
      <w:r w:rsidRPr="00AB0097">
        <w:tab/>
        <w:t>Если не соблюдаются требования, изложенные в пункте 7 выше, то официальное утверждение типа транспортного средства, предоставленное на основании настоящих Правил, может быть отменено.</w:t>
      </w:r>
    </w:p>
    <w:p w14:paraId="086C814E" w14:textId="77777777" w:rsidR="00141088" w:rsidRPr="00AB0097" w:rsidRDefault="00141088" w:rsidP="003B14C1">
      <w:pPr>
        <w:pStyle w:val="SingleTxtG"/>
        <w:tabs>
          <w:tab w:val="clear" w:pos="1701"/>
        </w:tabs>
        <w:ind w:left="2268" w:hanging="1134"/>
      </w:pPr>
      <w:r w:rsidRPr="00AB0097">
        <w:t>8.2</w:t>
      </w:r>
      <w:r w:rsidRPr="00AB0097">
        <w:tab/>
        <w:t>Если какая-либо Договаривающаяся сторона отменяет предоставленное ею ранее официальное утверждение, то она немедленно уведомляет об этом другие Договаривающиеся стороны, применяющие настоящие Правила, посредством карточки сообщения, соответствующей образцу, приведенному в приложении 1 к настоящим Правилам.</w:t>
      </w:r>
    </w:p>
    <w:p w14:paraId="45A93CB1" w14:textId="77777777" w:rsidR="00141088" w:rsidRPr="00AB0097" w:rsidRDefault="00141088" w:rsidP="003B14C1">
      <w:pPr>
        <w:pStyle w:val="HChG"/>
        <w:tabs>
          <w:tab w:val="left" w:pos="1134"/>
          <w:tab w:val="left" w:pos="2268"/>
        </w:tabs>
        <w:ind w:left="2268" w:hanging="2268"/>
      </w:pPr>
      <w:bookmarkStart w:id="19" w:name="_Toc107305533"/>
      <w:r w:rsidRPr="00AB0097">
        <w:tab/>
      </w:r>
      <w:r w:rsidRPr="00AB0097">
        <w:tab/>
        <w:t>9.</w:t>
      </w:r>
      <w:r w:rsidRPr="00AB0097">
        <w:tab/>
      </w:r>
      <w:bookmarkStart w:id="20" w:name="_Hlk126739783"/>
      <w:r w:rsidRPr="00AB0097">
        <w:t>Окончательное прекращение производства</w:t>
      </w:r>
      <w:bookmarkEnd w:id="19"/>
      <w:bookmarkEnd w:id="20"/>
    </w:p>
    <w:p w14:paraId="088A245A" w14:textId="77777777" w:rsidR="00141088" w:rsidRPr="00AB0097" w:rsidRDefault="00141088" w:rsidP="003B14C1">
      <w:pPr>
        <w:pStyle w:val="SingleTxtG"/>
        <w:tabs>
          <w:tab w:val="clear" w:pos="1701"/>
        </w:tabs>
        <w:ind w:left="2268" w:hanging="1134"/>
      </w:pPr>
      <w:r w:rsidRPr="00AB0097">
        <w:tab/>
        <w:t>Если держатель официального утверждения полностью прекращает производство типа транспортного средства, официально утвержденного на основании настоящих Правил, то держатель информирует об этом орган по официальному утверждению, предоставивший официальное утверждение, который в свою очередь немедленно информирует об этом другие Договаривающиеся стороны Соглашения, применяющие настоящие Правила, посредством карточки сообщения, соответствующей образцу, приведенному в приложении 1 к настоящим Правилам ООН.</w:t>
      </w:r>
    </w:p>
    <w:p w14:paraId="36A14033" w14:textId="77777777" w:rsidR="00141088" w:rsidRPr="00AB0097" w:rsidRDefault="00141088" w:rsidP="00141088">
      <w:pPr>
        <w:pStyle w:val="HChG"/>
        <w:tabs>
          <w:tab w:val="left" w:pos="1134"/>
          <w:tab w:val="left" w:pos="2268"/>
        </w:tabs>
        <w:ind w:left="2268" w:hanging="2268"/>
      </w:pPr>
      <w:bookmarkStart w:id="21" w:name="_Toc107305534"/>
      <w:r w:rsidRPr="00AB0097">
        <w:tab/>
      </w:r>
      <w:r w:rsidRPr="00AB0097">
        <w:tab/>
        <w:t>10.</w:t>
      </w:r>
      <w:r w:rsidRPr="00AB0097">
        <w:tab/>
      </w:r>
      <w:bookmarkStart w:id="22" w:name="_Hlk126739793"/>
      <w:r w:rsidRPr="00AB0097">
        <w:t>Наименования и адреса технических служб, уполномоченных проводить испытания для официального утверждения, и органов по официальному утверждению типа</w:t>
      </w:r>
      <w:bookmarkEnd w:id="22"/>
      <w:r w:rsidRPr="00AB0097">
        <w:t xml:space="preserve"> </w:t>
      </w:r>
      <w:bookmarkEnd w:id="21"/>
    </w:p>
    <w:p w14:paraId="2D7E6863" w14:textId="095ECF96" w:rsidR="00141088" w:rsidRDefault="00141088" w:rsidP="003F4954">
      <w:pPr>
        <w:pStyle w:val="SingleTxtG"/>
        <w:ind w:left="2268" w:hanging="1134"/>
      </w:pPr>
      <w:r w:rsidRPr="00AB0097">
        <w:tab/>
      </w:r>
      <w:r w:rsidR="003F4954">
        <w:tab/>
      </w:r>
      <w:r w:rsidRPr="00AB0097">
        <w:t>Договаривающиеся стороны Соглашения, применяющие настоящие Правила, сообщают в Секретариат Организации Объединенных Наций</w:t>
      </w:r>
      <w:r w:rsidRPr="00AB0097">
        <w:rPr>
          <w:vertAlign w:val="superscript"/>
        </w:rPr>
        <w:footnoteReference w:id="4"/>
      </w:r>
      <w:r w:rsidRPr="00AB0097">
        <w:t xml:space="preserve"> названия и адреса технических служб, уполномоченных проводить испытания для официального утверждения, а также органов по официальному утверждению, которые предоставляют официальные утверждения и которым следует направлять регистрационные карточки официального утверждения, распространения официального утверждения, отказа в официальном утверждении или отмены официального утверждения.</w:t>
      </w:r>
    </w:p>
    <w:p w14:paraId="5E54C800" w14:textId="77777777" w:rsidR="00141088" w:rsidRDefault="00141088">
      <w:pPr>
        <w:suppressAutoHyphens w:val="0"/>
        <w:spacing w:line="240" w:lineRule="auto"/>
      </w:pPr>
      <w:r>
        <w:br w:type="page"/>
      </w:r>
    </w:p>
    <w:p w14:paraId="5B2E7D37" w14:textId="77777777" w:rsidR="00141088" w:rsidRPr="00AB0097" w:rsidRDefault="00141088" w:rsidP="00141088">
      <w:pPr>
        <w:pStyle w:val="HChG"/>
      </w:pPr>
      <w:r w:rsidRPr="00AB0097">
        <w:lastRenderedPageBreak/>
        <w:t>Приложение 1</w:t>
      </w:r>
    </w:p>
    <w:p w14:paraId="218695A7" w14:textId="77777777" w:rsidR="00141088" w:rsidRPr="00AB0097" w:rsidRDefault="00141088" w:rsidP="00141088">
      <w:pPr>
        <w:pStyle w:val="HChG"/>
      </w:pPr>
      <w:r w:rsidRPr="00AB0097">
        <w:tab/>
      </w:r>
      <w:r w:rsidRPr="00AB0097">
        <w:tab/>
        <w:t>Сообщение</w:t>
      </w:r>
      <w:bookmarkStart w:id="23" w:name="_Toc107305536"/>
      <w:bookmarkEnd w:id="23"/>
    </w:p>
    <w:p w14:paraId="4327E602" w14:textId="77777777" w:rsidR="00141088" w:rsidRPr="00AB0097" w:rsidRDefault="00141088" w:rsidP="00141088">
      <w:pPr>
        <w:pStyle w:val="SingleTxtG"/>
      </w:pPr>
      <w:r w:rsidRPr="00AB0097">
        <w:t>(максимальный формат: A4 (210 х 297 мм))</w:t>
      </w:r>
    </w:p>
    <w:tbl>
      <w:tblPr>
        <w:tblW w:w="7503" w:type="dxa"/>
        <w:tblInd w:w="1134" w:type="dxa"/>
        <w:tblLayout w:type="fixed"/>
        <w:tblCellMar>
          <w:left w:w="70" w:type="dxa"/>
          <w:right w:w="70" w:type="dxa"/>
        </w:tblCellMar>
        <w:tblLook w:val="0000" w:firstRow="0" w:lastRow="0" w:firstColumn="0" w:lastColumn="0" w:noHBand="0" w:noVBand="0"/>
      </w:tblPr>
      <w:tblGrid>
        <w:gridCol w:w="1843"/>
        <w:gridCol w:w="5660"/>
      </w:tblGrid>
      <w:tr w:rsidR="00141088" w:rsidRPr="00AB0097" w14:paraId="2D49D727" w14:textId="77777777" w:rsidTr="00BC1A81">
        <w:trPr>
          <w:trHeight w:val="1480"/>
        </w:trPr>
        <w:tc>
          <w:tcPr>
            <w:tcW w:w="1843" w:type="dxa"/>
          </w:tcPr>
          <w:p w14:paraId="6CAFB95C" w14:textId="77777777" w:rsidR="00141088" w:rsidRPr="00AB0097" w:rsidRDefault="00141088" w:rsidP="00BC1A81">
            <w:pPr>
              <w:pStyle w:val="SingleTxtG"/>
              <w:ind w:left="0" w:right="0"/>
            </w:pPr>
            <w:r w:rsidRPr="00AB0097">
              <w:rPr>
                <w:noProof/>
              </w:rPr>
              <w:drawing>
                <wp:inline distT="0" distB="0" distL="0" distR="0" wp14:anchorId="4CC11C50" wp14:editId="2768115D">
                  <wp:extent cx="971550" cy="92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20750"/>
                          </a:xfrm>
                          <a:prstGeom prst="rect">
                            <a:avLst/>
                          </a:prstGeom>
                          <a:noFill/>
                          <a:ln>
                            <a:noFill/>
                          </a:ln>
                        </pic:spPr>
                      </pic:pic>
                    </a:graphicData>
                  </a:graphic>
                </wp:inline>
              </w:drawing>
            </w:r>
            <w:r w:rsidRPr="003F4954">
              <w:rPr>
                <w:rStyle w:val="a1"/>
                <w:color w:val="FFFFFF" w:themeColor="background1"/>
              </w:rPr>
              <w:footnoteReference w:id="5"/>
            </w:r>
            <w:r w:rsidRPr="003F4954">
              <w:rPr>
                <w:rStyle w:val="a1"/>
                <w:color w:val="FFFFFF" w:themeColor="background1"/>
              </w:rPr>
              <w:t> </w:t>
            </w:r>
          </w:p>
        </w:tc>
        <w:tc>
          <w:tcPr>
            <w:tcW w:w="5660" w:type="dxa"/>
          </w:tcPr>
          <w:p w14:paraId="2C66E813" w14:textId="1E899CB5" w:rsidR="00141088" w:rsidRPr="00AB0097" w:rsidRDefault="00141088" w:rsidP="004373CA">
            <w:pPr>
              <w:pStyle w:val="SingleTxtG"/>
              <w:tabs>
                <w:tab w:val="clear" w:pos="1701"/>
                <w:tab w:val="clear" w:pos="2268"/>
                <w:tab w:val="clear" w:pos="2835"/>
                <w:tab w:val="left" w:pos="922"/>
                <w:tab w:val="left" w:leader="dot" w:pos="5458"/>
              </w:tabs>
              <w:ind w:left="2198" w:right="0" w:hanging="2198"/>
              <w:jc w:val="left"/>
            </w:pPr>
            <w:r w:rsidRPr="00AB0097">
              <w:tab/>
              <w:t>касающееся:</w:t>
            </w:r>
            <w:r w:rsidRPr="00AB0097">
              <w:tab/>
              <w:t>(название административного органа)</w:t>
            </w:r>
            <w:r w:rsidR="003F4954">
              <w:br/>
            </w:r>
            <w:r w:rsidRPr="00AB0097">
              <w:tab/>
            </w:r>
            <w:r w:rsidRPr="00AB0097">
              <w:tab/>
            </w:r>
            <w:r w:rsidRPr="00AB0097">
              <w:br/>
            </w:r>
            <w:r w:rsidRPr="00AB0097">
              <w:tab/>
            </w:r>
          </w:p>
          <w:p w14:paraId="02E1D8E1" w14:textId="77777777" w:rsidR="00141088" w:rsidRPr="00AB0097" w:rsidRDefault="00141088" w:rsidP="00BC1A81">
            <w:pPr>
              <w:pStyle w:val="SingleTxtG"/>
              <w:ind w:left="0" w:right="0"/>
              <w:jc w:val="left"/>
            </w:pPr>
          </w:p>
        </w:tc>
      </w:tr>
    </w:tbl>
    <w:p w14:paraId="04CFBB7B" w14:textId="77777777" w:rsidR="00141088" w:rsidRPr="00AB0097" w:rsidRDefault="00141088" w:rsidP="00141088">
      <w:pPr>
        <w:pStyle w:val="SingleTxtG"/>
        <w:ind w:left="2835" w:hanging="1701"/>
        <w:jc w:val="left"/>
      </w:pPr>
      <w:r w:rsidRPr="00AB0097">
        <w:t>касающееся</w:t>
      </w:r>
      <w:r w:rsidRPr="00AB0097">
        <w:rPr>
          <w:rStyle w:val="a1"/>
        </w:rPr>
        <w:footnoteReference w:customMarkFollows="1" w:id="6"/>
        <w:t>2</w:t>
      </w:r>
      <w:r w:rsidRPr="00AB0097">
        <w:t>:</w:t>
      </w:r>
      <w:r w:rsidRPr="00AB0097">
        <w:tab/>
        <w:t>предоставления официального утверждения</w:t>
      </w:r>
      <w:r w:rsidRPr="00AB0097">
        <w:br/>
        <w:t>распространения официального утверждения</w:t>
      </w:r>
      <w:r w:rsidRPr="00AB0097">
        <w:br/>
        <w:t>отказа в официальном утверждении</w:t>
      </w:r>
      <w:r w:rsidRPr="00AB0097">
        <w:br/>
        <w:t>отмены официального утверждения</w:t>
      </w:r>
      <w:r w:rsidRPr="00AB0097">
        <w:br/>
        <w:t>окончательного прекращения производства</w:t>
      </w:r>
    </w:p>
    <w:p w14:paraId="30580CAA" w14:textId="77777777" w:rsidR="00141088" w:rsidRPr="00AB0097" w:rsidRDefault="00141088" w:rsidP="00141088">
      <w:pPr>
        <w:pStyle w:val="SingleTxtG"/>
      </w:pPr>
      <w:r w:rsidRPr="00AB0097">
        <w:t>типа транспортного средства в отношении регистратора данных о событиях (РДС) на основании Правил № XXX ООН.</w:t>
      </w:r>
    </w:p>
    <w:p w14:paraId="3CEAAB54" w14:textId="77777777" w:rsidR="00141088" w:rsidRPr="00AB0097" w:rsidRDefault="00141088" w:rsidP="00141088">
      <w:pPr>
        <w:pStyle w:val="SingleTxtG"/>
        <w:tabs>
          <w:tab w:val="left" w:leader="dot" w:pos="8505"/>
        </w:tabs>
        <w:ind w:left="1701" w:hanging="567"/>
      </w:pPr>
      <w:r w:rsidRPr="00AB0097">
        <w:t>Официальное утверждение №:</w:t>
      </w:r>
      <w:r w:rsidRPr="00AB0097">
        <w:tab/>
      </w:r>
    </w:p>
    <w:p w14:paraId="11BB79A1" w14:textId="77777777" w:rsidR="00141088" w:rsidRPr="00AB0097" w:rsidRDefault="00141088" w:rsidP="00141088">
      <w:pPr>
        <w:pStyle w:val="SingleTxtG"/>
        <w:tabs>
          <w:tab w:val="left" w:leader="dot" w:pos="8505"/>
        </w:tabs>
        <w:ind w:left="1701" w:hanging="567"/>
      </w:pPr>
      <w:r w:rsidRPr="00AB0097">
        <w:t>Причина(ы) распространения официального утверждения (если применимо):</w:t>
      </w:r>
      <w:r w:rsidRPr="00AB0097">
        <w:tab/>
      </w:r>
    </w:p>
    <w:p w14:paraId="6035CD3C" w14:textId="77777777" w:rsidR="00141088" w:rsidRPr="00AB0097" w:rsidRDefault="00141088" w:rsidP="00141088">
      <w:pPr>
        <w:pStyle w:val="SingleTxtG"/>
        <w:tabs>
          <w:tab w:val="left" w:leader="dot" w:pos="8505"/>
        </w:tabs>
        <w:ind w:left="1701" w:hanging="567"/>
      </w:pPr>
      <w:r w:rsidRPr="00AB0097">
        <w:t>1.</w:t>
      </w:r>
      <w:r w:rsidRPr="00AB0097">
        <w:tab/>
        <w:t>Торговое наименование или товарный знак транспортного средства:</w:t>
      </w:r>
      <w:r w:rsidRPr="00AB0097">
        <w:tab/>
      </w:r>
    </w:p>
    <w:p w14:paraId="0B0F5609" w14:textId="77777777" w:rsidR="00141088" w:rsidRPr="00AB0097" w:rsidRDefault="00141088" w:rsidP="00141088">
      <w:pPr>
        <w:pStyle w:val="SingleTxtG"/>
        <w:tabs>
          <w:tab w:val="left" w:leader="dot" w:pos="8505"/>
        </w:tabs>
        <w:ind w:left="1701" w:hanging="567"/>
      </w:pPr>
      <w:r w:rsidRPr="00AB0097">
        <w:t>2.</w:t>
      </w:r>
      <w:r w:rsidRPr="00AB0097">
        <w:tab/>
        <w:t>Тип транспортного средства:</w:t>
      </w:r>
      <w:r w:rsidRPr="00AB0097">
        <w:tab/>
      </w:r>
    </w:p>
    <w:p w14:paraId="66644593" w14:textId="77777777" w:rsidR="00141088" w:rsidRPr="00AB0097" w:rsidRDefault="00141088" w:rsidP="00141088">
      <w:pPr>
        <w:pStyle w:val="SingleTxtG"/>
        <w:tabs>
          <w:tab w:val="left" w:leader="dot" w:pos="8505"/>
        </w:tabs>
        <w:ind w:left="1701" w:hanging="567"/>
      </w:pPr>
      <w:r w:rsidRPr="00AB0097">
        <w:t>3.</w:t>
      </w:r>
      <w:r w:rsidRPr="00AB0097">
        <w:tab/>
        <w:t>Наименование и адрес изготовителя:</w:t>
      </w:r>
      <w:r w:rsidRPr="00AB0097">
        <w:tab/>
      </w:r>
    </w:p>
    <w:p w14:paraId="2FCDFBFC" w14:textId="77777777" w:rsidR="00141088" w:rsidRPr="00AB0097" w:rsidRDefault="00141088" w:rsidP="003F4954">
      <w:pPr>
        <w:pStyle w:val="SingleTxtG"/>
        <w:tabs>
          <w:tab w:val="clear" w:pos="2268"/>
          <w:tab w:val="clear" w:pos="2835"/>
          <w:tab w:val="left" w:leader="dot" w:pos="8505"/>
        </w:tabs>
        <w:ind w:left="1701" w:hanging="567"/>
      </w:pPr>
      <w:r w:rsidRPr="00AB0097">
        <w:t>4.</w:t>
      </w:r>
      <w:r w:rsidRPr="00AB0097">
        <w:tab/>
        <w:t>В соответствующих случаях наименование и адрес представителя изготовителя:</w:t>
      </w:r>
      <w:r w:rsidRPr="00AB0097">
        <w:br/>
      </w:r>
      <w:r w:rsidRPr="00AB0097">
        <w:tab/>
      </w:r>
      <w:r w:rsidRPr="00AB0097">
        <w:tab/>
      </w:r>
    </w:p>
    <w:p w14:paraId="0C48B563" w14:textId="77777777" w:rsidR="00141088" w:rsidRPr="00AB0097" w:rsidRDefault="00141088" w:rsidP="00141088">
      <w:pPr>
        <w:pStyle w:val="SingleTxtG"/>
        <w:tabs>
          <w:tab w:val="left" w:leader="dot" w:pos="8505"/>
        </w:tabs>
        <w:ind w:left="1701" w:hanging="567"/>
      </w:pPr>
      <w:r w:rsidRPr="00AB0097">
        <w:t>5.</w:t>
      </w:r>
      <w:r w:rsidRPr="00AB0097">
        <w:tab/>
        <w:t>Краткое описание транспортного средства:</w:t>
      </w:r>
      <w:r w:rsidRPr="00AB0097">
        <w:tab/>
      </w:r>
    </w:p>
    <w:p w14:paraId="5C634B57" w14:textId="77777777" w:rsidR="00141088" w:rsidRPr="00AB0097" w:rsidRDefault="00141088" w:rsidP="00141088">
      <w:pPr>
        <w:pStyle w:val="SingleTxtG"/>
        <w:tabs>
          <w:tab w:val="left" w:leader="dot" w:pos="8505"/>
        </w:tabs>
        <w:ind w:left="1701" w:hanging="567"/>
      </w:pPr>
      <w:r w:rsidRPr="00AB0097">
        <w:t>6.</w:t>
      </w:r>
      <w:r w:rsidRPr="00AB0097">
        <w:tab/>
        <w:t>Техническая служба, уполномоченная проводить испытания для официального утверждения:</w:t>
      </w:r>
      <w:r w:rsidRPr="00AB0097">
        <w:tab/>
      </w:r>
    </w:p>
    <w:p w14:paraId="684E212B" w14:textId="77777777" w:rsidR="00141088" w:rsidRPr="00AB0097" w:rsidRDefault="00141088" w:rsidP="00141088">
      <w:pPr>
        <w:pStyle w:val="SingleTxtG"/>
        <w:tabs>
          <w:tab w:val="left" w:leader="dot" w:pos="8505"/>
        </w:tabs>
        <w:ind w:left="1701" w:hanging="567"/>
      </w:pPr>
      <w:r w:rsidRPr="00AB0097">
        <w:t>6.1</w:t>
      </w:r>
      <w:r w:rsidRPr="00AB0097">
        <w:tab/>
        <w:t>Дата протокола, выданного этой службой:</w:t>
      </w:r>
      <w:r w:rsidRPr="00AB0097">
        <w:tab/>
      </w:r>
    </w:p>
    <w:p w14:paraId="185B634A" w14:textId="77777777" w:rsidR="00141088" w:rsidRPr="00AB0097" w:rsidRDefault="00141088" w:rsidP="00141088">
      <w:pPr>
        <w:pStyle w:val="SingleTxtG"/>
        <w:tabs>
          <w:tab w:val="left" w:leader="dot" w:pos="8505"/>
        </w:tabs>
        <w:ind w:left="1701" w:hanging="567"/>
      </w:pPr>
      <w:r w:rsidRPr="00AB0097">
        <w:t>6.2</w:t>
      </w:r>
      <w:r w:rsidRPr="00AB0097">
        <w:tab/>
        <w:t>Номер протокола, выданного этой службой:</w:t>
      </w:r>
      <w:r w:rsidRPr="00AB0097">
        <w:tab/>
      </w:r>
    </w:p>
    <w:p w14:paraId="04FCBA3F" w14:textId="77777777" w:rsidR="00141088" w:rsidRPr="00AB0097" w:rsidRDefault="00141088" w:rsidP="00141088">
      <w:pPr>
        <w:pStyle w:val="SingleTxtG"/>
        <w:tabs>
          <w:tab w:val="left" w:leader="dot" w:pos="8505"/>
        </w:tabs>
        <w:ind w:left="1701" w:hanging="567"/>
      </w:pPr>
      <w:r w:rsidRPr="00AB0097">
        <w:t>7.</w:t>
      </w:r>
      <w:r w:rsidRPr="00AB0097">
        <w:tab/>
        <w:t>Официальное утверждение предоставлено/в официальном утверждении отказано/официальное утверждение распространено/официальное утверждение отменено</w:t>
      </w:r>
      <w:r w:rsidRPr="00AB0097">
        <w:rPr>
          <w:sz w:val="18"/>
          <w:szCs w:val="18"/>
          <w:vertAlign w:val="superscript"/>
        </w:rPr>
        <w:t>2</w:t>
      </w:r>
      <w:r w:rsidRPr="00AB0097">
        <w:t xml:space="preserve">: </w:t>
      </w:r>
    </w:p>
    <w:p w14:paraId="6E81A461" w14:textId="77777777" w:rsidR="00141088" w:rsidRPr="00AB0097" w:rsidRDefault="00141088" w:rsidP="003F4954">
      <w:pPr>
        <w:pStyle w:val="SingleTxtG"/>
        <w:tabs>
          <w:tab w:val="clear" w:pos="2268"/>
          <w:tab w:val="clear" w:pos="2835"/>
          <w:tab w:val="left" w:leader="dot" w:pos="8505"/>
        </w:tabs>
        <w:ind w:left="1701" w:hanging="567"/>
      </w:pPr>
      <w:r w:rsidRPr="00AB0097">
        <w:t>8.</w:t>
      </w:r>
      <w:r w:rsidRPr="00AB0097">
        <w:tab/>
        <w:t>Место проставления знака официального утверждения на транспортном средстве:</w:t>
      </w:r>
      <w:r w:rsidRPr="00AB0097">
        <w:tab/>
      </w:r>
    </w:p>
    <w:p w14:paraId="7E8BFE7E" w14:textId="77777777" w:rsidR="00141088" w:rsidRPr="00AB0097" w:rsidRDefault="00141088" w:rsidP="003F4954">
      <w:pPr>
        <w:pStyle w:val="SingleTxtG"/>
        <w:tabs>
          <w:tab w:val="clear" w:pos="2268"/>
          <w:tab w:val="clear" w:pos="2835"/>
          <w:tab w:val="left" w:leader="dot" w:pos="8505"/>
        </w:tabs>
        <w:ind w:left="1701" w:hanging="567"/>
      </w:pPr>
      <w:r w:rsidRPr="00AB0097">
        <w:t>9.</w:t>
      </w:r>
      <w:r w:rsidRPr="00AB0097">
        <w:tab/>
        <w:t>Место:</w:t>
      </w:r>
      <w:r w:rsidRPr="00AB0097">
        <w:tab/>
      </w:r>
    </w:p>
    <w:p w14:paraId="5BAF1F48" w14:textId="77777777" w:rsidR="00141088" w:rsidRPr="00AB0097" w:rsidRDefault="00141088" w:rsidP="003F4954">
      <w:pPr>
        <w:pStyle w:val="SingleTxtG"/>
        <w:tabs>
          <w:tab w:val="clear" w:pos="2268"/>
          <w:tab w:val="clear" w:pos="2835"/>
          <w:tab w:val="left" w:leader="dot" w:pos="8505"/>
        </w:tabs>
        <w:ind w:left="1701" w:hanging="567"/>
      </w:pPr>
      <w:r w:rsidRPr="00AB0097">
        <w:t>10.</w:t>
      </w:r>
      <w:r w:rsidRPr="00AB0097">
        <w:tab/>
        <w:t>Дата:</w:t>
      </w:r>
      <w:r w:rsidRPr="00AB0097">
        <w:tab/>
      </w:r>
    </w:p>
    <w:p w14:paraId="68500291" w14:textId="77777777" w:rsidR="00141088" w:rsidRPr="00AB0097" w:rsidRDefault="00141088" w:rsidP="003F4954">
      <w:pPr>
        <w:pStyle w:val="SingleTxtG"/>
        <w:tabs>
          <w:tab w:val="clear" w:pos="2268"/>
          <w:tab w:val="clear" w:pos="2835"/>
          <w:tab w:val="left" w:leader="dot" w:pos="8505"/>
        </w:tabs>
        <w:ind w:left="1701" w:hanging="567"/>
      </w:pPr>
      <w:r w:rsidRPr="00AB0097">
        <w:t>11.</w:t>
      </w:r>
      <w:r w:rsidRPr="00AB0097">
        <w:tab/>
        <w:t>Подпись:</w:t>
      </w:r>
      <w:r w:rsidRPr="00AB0097">
        <w:tab/>
      </w:r>
    </w:p>
    <w:p w14:paraId="607F66B7" w14:textId="77777777" w:rsidR="00141088" w:rsidRPr="00AB0097" w:rsidRDefault="00141088" w:rsidP="00141088">
      <w:pPr>
        <w:pStyle w:val="SingleTxtG"/>
        <w:tabs>
          <w:tab w:val="left" w:leader="dot" w:pos="8505"/>
        </w:tabs>
        <w:ind w:left="1701" w:hanging="567"/>
      </w:pPr>
      <w:r w:rsidRPr="00AB0097">
        <w:t>12.</w:t>
      </w:r>
      <w:r w:rsidRPr="00AB0097">
        <w:tab/>
        <w:t>Перечень документов, которые были переданы органу по официальному утверждению, предоставившему официальное утверждение, содержится в приложении к настоящему сообщению.</w:t>
      </w:r>
    </w:p>
    <w:p w14:paraId="129465DB" w14:textId="77777777" w:rsidR="00141088" w:rsidRPr="00AB0097" w:rsidRDefault="00141088" w:rsidP="00141088">
      <w:pPr>
        <w:suppressAutoHyphens w:val="0"/>
        <w:spacing w:line="240" w:lineRule="auto"/>
      </w:pPr>
      <w:r w:rsidRPr="00AB0097">
        <w:br w:type="page"/>
      </w:r>
    </w:p>
    <w:p w14:paraId="62144132" w14:textId="77777777" w:rsidR="00141088" w:rsidRPr="00AB0097" w:rsidRDefault="00141088" w:rsidP="00141088">
      <w:pPr>
        <w:pStyle w:val="HChG"/>
      </w:pPr>
      <w:bookmarkStart w:id="24" w:name="_Toc387935186"/>
      <w:bookmarkStart w:id="25" w:name="_Toc456777182"/>
      <w:bookmarkStart w:id="26" w:name="_Toc107305537"/>
      <w:r w:rsidRPr="00AB0097">
        <w:lastRenderedPageBreak/>
        <w:tab/>
        <w:t>Приложение 2</w:t>
      </w:r>
      <w:bookmarkEnd w:id="24"/>
      <w:bookmarkEnd w:id="25"/>
      <w:bookmarkEnd w:id="26"/>
    </w:p>
    <w:p w14:paraId="3E1615AC" w14:textId="77777777" w:rsidR="00141088" w:rsidRPr="00AB0097" w:rsidRDefault="00141088" w:rsidP="00141088">
      <w:pPr>
        <w:pStyle w:val="HChG"/>
      </w:pPr>
      <w:r w:rsidRPr="00AB0097">
        <w:tab/>
      </w:r>
      <w:r w:rsidRPr="00AB0097">
        <w:tab/>
      </w:r>
      <w:bookmarkStart w:id="27" w:name="_Hlk126739827"/>
      <w:r w:rsidRPr="00AB0097">
        <w:t>Информационный документ для официального утверждения типа транспортного средства в отношении регистратора данных о событиях</w:t>
      </w:r>
      <w:bookmarkStart w:id="28" w:name="_Toc456777183"/>
      <w:bookmarkStart w:id="29" w:name="_Toc107305538"/>
      <w:bookmarkEnd w:id="27"/>
      <w:bookmarkEnd w:id="28"/>
      <w:bookmarkEnd w:id="29"/>
    </w:p>
    <w:p w14:paraId="704A40A5" w14:textId="77777777" w:rsidR="00141088" w:rsidRPr="00AB0097" w:rsidRDefault="00141088" w:rsidP="003F4954">
      <w:pPr>
        <w:pStyle w:val="SingleTxtG"/>
        <w:tabs>
          <w:tab w:val="clear" w:pos="2835"/>
        </w:tabs>
      </w:pPr>
      <w:r w:rsidRPr="00AB0097">
        <w:t>Документ должен включать содержание.</w:t>
      </w:r>
    </w:p>
    <w:p w14:paraId="6B9EFFFC" w14:textId="77777777" w:rsidR="00141088" w:rsidRPr="00AB0097" w:rsidRDefault="00141088" w:rsidP="003F4954">
      <w:pPr>
        <w:pStyle w:val="SingleTxtG"/>
        <w:tabs>
          <w:tab w:val="clear" w:pos="2835"/>
        </w:tabs>
      </w:pPr>
      <w:r w:rsidRPr="00AB0097">
        <w:t>Любые чертежи должны представляться в надлежащем масштабе и в достаточно подробном виде на листах формата А4 или кратного ему формата.</w:t>
      </w:r>
    </w:p>
    <w:p w14:paraId="4DCF651A" w14:textId="77777777" w:rsidR="00141088" w:rsidRPr="00AB0097" w:rsidRDefault="00141088" w:rsidP="00141088">
      <w:pPr>
        <w:pStyle w:val="SingleTxtG"/>
      </w:pPr>
      <w:r w:rsidRPr="00AB0097">
        <w:t>Фотографии, если таковые имеются, должны быть достаточно подробными.</w:t>
      </w:r>
    </w:p>
    <w:p w14:paraId="28666858" w14:textId="77777777" w:rsidR="00141088" w:rsidRPr="00AB0097" w:rsidRDefault="00141088" w:rsidP="00141088">
      <w:pPr>
        <w:pStyle w:val="SingleTxtG"/>
      </w:pPr>
      <w:r w:rsidRPr="00AB0097">
        <w:t>Общие положения</w:t>
      </w:r>
    </w:p>
    <w:p w14:paraId="7BBDBFE6" w14:textId="77777777" w:rsidR="00141088" w:rsidRPr="00AB0097" w:rsidRDefault="00141088" w:rsidP="00141088">
      <w:pPr>
        <w:pStyle w:val="SingleTxtG"/>
        <w:tabs>
          <w:tab w:val="left" w:leader="dot" w:pos="8505"/>
        </w:tabs>
        <w:ind w:left="1701" w:hanging="567"/>
      </w:pPr>
      <w:r w:rsidRPr="00AB0097">
        <w:t>1.</w:t>
      </w:r>
      <w:r w:rsidRPr="00AB0097">
        <w:tab/>
        <w:t>Торговое наименование или товарный знак транспортного средства:</w:t>
      </w:r>
      <w:r w:rsidRPr="00AB0097">
        <w:tab/>
      </w:r>
    </w:p>
    <w:p w14:paraId="3977C2C8" w14:textId="77777777" w:rsidR="00141088" w:rsidRPr="00AB0097" w:rsidRDefault="00141088" w:rsidP="00141088">
      <w:pPr>
        <w:pStyle w:val="SingleTxtG"/>
        <w:tabs>
          <w:tab w:val="left" w:leader="dot" w:pos="8505"/>
        </w:tabs>
        <w:ind w:left="1701" w:hanging="567"/>
      </w:pPr>
      <w:r w:rsidRPr="00AB0097">
        <w:t>2.</w:t>
      </w:r>
      <w:r w:rsidRPr="00AB0097">
        <w:tab/>
        <w:t>Тип транспортного средства:</w:t>
      </w:r>
      <w:r w:rsidRPr="00AB0097">
        <w:tab/>
      </w:r>
    </w:p>
    <w:p w14:paraId="42783F9C" w14:textId="77777777" w:rsidR="00141088" w:rsidRPr="00AB0097" w:rsidRDefault="00141088" w:rsidP="00141088">
      <w:pPr>
        <w:pStyle w:val="SingleTxtG"/>
        <w:tabs>
          <w:tab w:val="left" w:leader="dot" w:pos="8505"/>
        </w:tabs>
        <w:ind w:left="1701" w:hanging="567"/>
      </w:pPr>
      <w:r w:rsidRPr="00AB0097">
        <w:t>3.</w:t>
      </w:r>
      <w:r w:rsidRPr="00AB0097">
        <w:tab/>
        <w:t>Средства идентификации типа при наличии соответствующей маркировки на транспортном средстве:</w:t>
      </w:r>
      <w:r w:rsidRPr="00AB0097">
        <w:tab/>
      </w:r>
    </w:p>
    <w:p w14:paraId="1A2D0C0E" w14:textId="77777777" w:rsidR="00141088" w:rsidRPr="00AB0097" w:rsidRDefault="00141088" w:rsidP="00141088">
      <w:pPr>
        <w:pStyle w:val="SingleTxtG"/>
        <w:tabs>
          <w:tab w:val="left" w:leader="dot" w:pos="8505"/>
        </w:tabs>
        <w:ind w:left="1701" w:hanging="567"/>
      </w:pPr>
      <w:r w:rsidRPr="00AB0097">
        <w:t>4.</w:t>
      </w:r>
      <w:r w:rsidRPr="00AB0097">
        <w:tab/>
        <w:t>Место расположения маркировки:</w:t>
      </w:r>
      <w:r w:rsidRPr="00AB0097">
        <w:tab/>
      </w:r>
    </w:p>
    <w:p w14:paraId="4D343A65" w14:textId="77777777" w:rsidR="00141088" w:rsidRPr="00AB0097" w:rsidRDefault="00141088" w:rsidP="003F4954">
      <w:pPr>
        <w:pStyle w:val="SingleTxtG"/>
        <w:tabs>
          <w:tab w:val="clear" w:pos="2268"/>
          <w:tab w:val="clear" w:pos="2835"/>
          <w:tab w:val="left" w:leader="dot" w:pos="8505"/>
        </w:tabs>
        <w:ind w:left="1701" w:hanging="567"/>
      </w:pPr>
      <w:r w:rsidRPr="00AB0097">
        <w:t>5.</w:t>
      </w:r>
      <w:r w:rsidRPr="00AB0097">
        <w:tab/>
        <w:t>Место расположения и способ проставления знака официального утверждения:</w:t>
      </w:r>
      <w:r w:rsidRPr="00AB0097">
        <w:br/>
      </w:r>
      <w:r w:rsidRPr="00AB0097">
        <w:tab/>
      </w:r>
    </w:p>
    <w:p w14:paraId="67B10F34" w14:textId="77777777" w:rsidR="00141088" w:rsidRPr="00AB0097" w:rsidRDefault="00141088" w:rsidP="00141088">
      <w:pPr>
        <w:pStyle w:val="SingleTxtG"/>
        <w:tabs>
          <w:tab w:val="left" w:leader="dot" w:pos="8505"/>
        </w:tabs>
        <w:ind w:left="1701" w:hanging="567"/>
      </w:pPr>
      <w:r w:rsidRPr="00AB0097">
        <w:t>6.</w:t>
      </w:r>
      <w:r w:rsidRPr="00AB0097">
        <w:tab/>
        <w:t>Категория транспортного средства:</w:t>
      </w:r>
      <w:r w:rsidRPr="00AB0097">
        <w:tab/>
      </w:r>
    </w:p>
    <w:p w14:paraId="0EA127EB" w14:textId="77777777" w:rsidR="00141088" w:rsidRPr="00AB0097" w:rsidRDefault="00141088" w:rsidP="00141088">
      <w:pPr>
        <w:pStyle w:val="SingleTxtG"/>
        <w:tabs>
          <w:tab w:val="left" w:leader="dot" w:pos="8505"/>
        </w:tabs>
        <w:ind w:left="1701" w:hanging="567"/>
      </w:pPr>
      <w:r w:rsidRPr="00AB0097">
        <w:t>7.</w:t>
      </w:r>
      <w:r w:rsidRPr="00AB0097">
        <w:tab/>
        <w:t>Наименование и адрес изготовителя:</w:t>
      </w:r>
      <w:r w:rsidRPr="00AB0097">
        <w:tab/>
      </w:r>
    </w:p>
    <w:p w14:paraId="578516AC" w14:textId="77777777" w:rsidR="00141088" w:rsidRPr="00AB0097" w:rsidRDefault="00141088" w:rsidP="00141088">
      <w:pPr>
        <w:pStyle w:val="SingleTxtG"/>
        <w:tabs>
          <w:tab w:val="left" w:leader="dot" w:pos="8505"/>
        </w:tabs>
        <w:ind w:left="1701" w:hanging="567"/>
      </w:pPr>
      <w:r w:rsidRPr="00AB0097">
        <w:t>8.</w:t>
      </w:r>
      <w:r w:rsidRPr="00AB0097">
        <w:tab/>
        <w:t>Адрес(а) сборочного(ых) предприятия(ий):</w:t>
      </w:r>
      <w:r w:rsidRPr="00AB0097">
        <w:tab/>
      </w:r>
    </w:p>
    <w:p w14:paraId="27C39615" w14:textId="6863704D" w:rsidR="00141088" w:rsidRPr="00AB0097" w:rsidRDefault="00141088" w:rsidP="003F4954">
      <w:pPr>
        <w:pStyle w:val="SingleTxtG"/>
        <w:tabs>
          <w:tab w:val="clear" w:pos="2268"/>
          <w:tab w:val="clear" w:pos="2835"/>
          <w:tab w:val="left" w:leader="dot" w:pos="8505"/>
        </w:tabs>
        <w:ind w:left="1701" w:hanging="567"/>
      </w:pPr>
      <w:r w:rsidRPr="00AB0097">
        <w:t>9.</w:t>
      </w:r>
      <w:r w:rsidRPr="00AB0097">
        <w:tab/>
        <w:t>Фотография(и) и/или чертеж(и) репрезентативного транспортного средства:</w:t>
      </w:r>
      <w:r w:rsidR="003F4954">
        <w:br/>
      </w:r>
      <w:r w:rsidRPr="00AB0097">
        <w:tab/>
      </w:r>
    </w:p>
    <w:p w14:paraId="1561760E" w14:textId="77777777" w:rsidR="00141088" w:rsidRPr="00AB0097" w:rsidRDefault="00141088" w:rsidP="00141088">
      <w:pPr>
        <w:pStyle w:val="SingleTxtG"/>
        <w:tabs>
          <w:tab w:val="left" w:leader="dot" w:pos="8505"/>
        </w:tabs>
        <w:ind w:left="1701" w:hanging="567"/>
      </w:pPr>
      <w:r w:rsidRPr="00AB0097">
        <w:t>10.</w:t>
      </w:r>
      <w:r w:rsidRPr="00AB0097">
        <w:tab/>
        <w:t>РДС</w:t>
      </w:r>
    </w:p>
    <w:p w14:paraId="56FAA311" w14:textId="77777777" w:rsidR="00141088" w:rsidRPr="00AB0097" w:rsidRDefault="00141088" w:rsidP="00141088">
      <w:pPr>
        <w:pStyle w:val="SingleTxtG"/>
        <w:tabs>
          <w:tab w:val="left" w:leader="dot" w:pos="8505"/>
        </w:tabs>
        <w:ind w:left="1701" w:hanging="567"/>
      </w:pPr>
      <w:r w:rsidRPr="00AB0097">
        <w:t>10.1</w:t>
      </w:r>
      <w:r w:rsidRPr="00AB0097">
        <w:tab/>
        <w:t>Марка (торговое наименование изготовителя):</w:t>
      </w:r>
      <w:r w:rsidRPr="00AB0097">
        <w:tab/>
      </w:r>
    </w:p>
    <w:p w14:paraId="684EB4EA" w14:textId="77777777" w:rsidR="00141088" w:rsidRPr="00AB0097" w:rsidRDefault="00141088" w:rsidP="00141088">
      <w:pPr>
        <w:pStyle w:val="SingleTxtG"/>
        <w:tabs>
          <w:tab w:val="left" w:leader="dot" w:pos="8505"/>
        </w:tabs>
        <w:ind w:left="1701" w:hanging="567"/>
      </w:pPr>
      <w:r w:rsidRPr="00AB0097">
        <w:t>10.2</w:t>
      </w:r>
      <w:r w:rsidRPr="00AB0097">
        <w:tab/>
        <w:t>Тип и общее(ие) коммерческое(ие) описание(я):</w:t>
      </w:r>
      <w:r w:rsidRPr="00AB0097">
        <w:tab/>
      </w:r>
    </w:p>
    <w:p w14:paraId="2E7F6ADF" w14:textId="77777777" w:rsidR="00141088" w:rsidRPr="00AB0097" w:rsidRDefault="00141088" w:rsidP="00141088">
      <w:pPr>
        <w:pStyle w:val="SingleTxtG"/>
        <w:tabs>
          <w:tab w:val="left" w:leader="dot" w:pos="8505"/>
        </w:tabs>
        <w:ind w:left="1701" w:hanging="567"/>
      </w:pPr>
      <w:r w:rsidRPr="00AB0097">
        <w:t>10.3</w:t>
      </w:r>
      <w:r w:rsidRPr="00AB0097">
        <w:tab/>
        <w:t>Чертеж(и) и/или фотографии, показывающие местоположение и способ крепления РДС на транспортном средстве:</w:t>
      </w:r>
      <w:r w:rsidRPr="00AB0097">
        <w:tab/>
      </w:r>
      <w:r w:rsidRPr="00AB0097">
        <w:tab/>
      </w:r>
    </w:p>
    <w:p w14:paraId="6933BC22" w14:textId="77777777" w:rsidR="00141088" w:rsidRPr="00AB0097" w:rsidRDefault="00141088" w:rsidP="00141088">
      <w:pPr>
        <w:pStyle w:val="SingleTxtG"/>
        <w:tabs>
          <w:tab w:val="left" w:leader="dot" w:pos="8505"/>
        </w:tabs>
        <w:ind w:left="1701" w:hanging="567"/>
      </w:pPr>
      <w:r w:rsidRPr="00AB0097">
        <w:t>10.4</w:t>
      </w:r>
      <w:r w:rsidRPr="00AB0097">
        <w:tab/>
        <w:t>Описание порогового параметра:</w:t>
      </w:r>
      <w:r w:rsidRPr="00AB0097">
        <w:tab/>
      </w:r>
    </w:p>
    <w:p w14:paraId="00C55D5D" w14:textId="77777777" w:rsidR="00141088" w:rsidRPr="00AB0097" w:rsidRDefault="00141088" w:rsidP="00141088">
      <w:pPr>
        <w:pStyle w:val="SingleTxtG"/>
        <w:tabs>
          <w:tab w:val="left" w:leader="dot" w:pos="8505"/>
        </w:tabs>
        <w:ind w:left="1701" w:hanging="567"/>
      </w:pPr>
      <w:r w:rsidRPr="00AB0097">
        <w:t>10.5</w:t>
      </w:r>
      <w:r w:rsidRPr="00AB0097">
        <w:tab/>
        <w:t>Описание любого другого значимого параметра (объем памяти, устойчивость к высоким значениям замедления и механическим нагрузкам в результате сильного удара и т. д.):</w:t>
      </w:r>
      <w:r w:rsidRPr="00AB0097">
        <w:tab/>
      </w:r>
    </w:p>
    <w:p w14:paraId="2E9B79AD" w14:textId="77777777" w:rsidR="00141088" w:rsidRPr="00AB0097" w:rsidRDefault="00141088" w:rsidP="00897097">
      <w:pPr>
        <w:pStyle w:val="SingleTxtG"/>
        <w:tabs>
          <w:tab w:val="left" w:leader="dot" w:pos="8505"/>
        </w:tabs>
        <w:spacing w:after="240"/>
        <w:ind w:left="1701" w:hanging="567"/>
      </w:pPr>
      <w:r w:rsidRPr="00AB0097">
        <w:t>10.6</w:t>
      </w:r>
      <w:r w:rsidRPr="00AB0097">
        <w:tab/>
        <w:t>Элементы данных, хранящиеся в РДС, и их формат:</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95"/>
        <w:gridCol w:w="1212"/>
        <w:gridCol w:w="1212"/>
        <w:gridCol w:w="1212"/>
        <w:gridCol w:w="1212"/>
      </w:tblGrid>
      <w:tr w:rsidR="00141088" w:rsidRPr="00E94CD1" w14:paraId="2685EB61" w14:textId="77777777" w:rsidTr="004373CA">
        <w:trPr>
          <w:cantSplit/>
          <w:trHeight w:val="591"/>
          <w:tblHeader/>
        </w:trPr>
        <w:tc>
          <w:tcPr>
            <w:tcW w:w="1129" w:type="dxa"/>
            <w:tcBorders>
              <w:bottom w:val="single" w:sz="12" w:space="0" w:color="auto"/>
            </w:tcBorders>
            <w:shd w:val="clear" w:color="auto" w:fill="auto"/>
            <w:vAlign w:val="bottom"/>
          </w:tcPr>
          <w:p w14:paraId="1D97A0DE" w14:textId="77777777" w:rsidR="00141088" w:rsidRPr="00E94CD1" w:rsidRDefault="00141088" w:rsidP="00BC1A81">
            <w:pPr>
              <w:suppressAutoHyphens w:val="0"/>
              <w:spacing w:before="80" w:after="80" w:line="200" w:lineRule="exact"/>
              <w:jc w:val="center"/>
              <w:rPr>
                <w:rFonts w:eastAsia="Calibri"/>
                <w:i/>
                <w:iCs/>
                <w:sz w:val="16"/>
                <w:szCs w:val="16"/>
              </w:rPr>
            </w:pPr>
            <w:r w:rsidRPr="00AB0097">
              <w:rPr>
                <w:i/>
                <w:sz w:val="16"/>
              </w:rPr>
              <w:t>Элемент данных</w:t>
            </w:r>
          </w:p>
        </w:tc>
        <w:tc>
          <w:tcPr>
            <w:tcW w:w="1295" w:type="dxa"/>
            <w:tcBorders>
              <w:bottom w:val="single" w:sz="12" w:space="0" w:color="auto"/>
            </w:tcBorders>
            <w:shd w:val="clear" w:color="auto" w:fill="auto"/>
            <w:vAlign w:val="bottom"/>
          </w:tcPr>
          <w:p w14:paraId="5D031A68" w14:textId="77777777" w:rsidR="00141088" w:rsidRPr="00403941" w:rsidRDefault="00141088" w:rsidP="00BC1A81">
            <w:pPr>
              <w:suppressAutoHyphens w:val="0"/>
              <w:spacing w:before="80" w:after="80" w:line="200" w:lineRule="exact"/>
              <w:jc w:val="center"/>
              <w:rPr>
                <w:rFonts w:eastAsia="Calibri"/>
                <w:i/>
                <w:iCs/>
                <w:sz w:val="16"/>
                <w:szCs w:val="16"/>
              </w:rPr>
            </w:pPr>
            <w:r w:rsidRPr="00AB0097">
              <w:rPr>
                <w:i/>
                <w:sz w:val="16"/>
              </w:rPr>
              <w:t>Интервал/время регистрации (</w:t>
            </w:r>
            <w:r w:rsidRPr="00096191">
              <w:rPr>
                <w:i/>
                <w:sz w:val="16"/>
              </w:rPr>
              <w:t>относительно триггерного события</w:t>
            </w:r>
            <w:r w:rsidRPr="00AB0097">
              <w:rPr>
                <w:i/>
                <w:sz w:val="16"/>
              </w:rPr>
              <w:t>)</w:t>
            </w:r>
          </w:p>
        </w:tc>
        <w:tc>
          <w:tcPr>
            <w:tcW w:w="1212" w:type="dxa"/>
            <w:tcBorders>
              <w:bottom w:val="single" w:sz="12" w:space="0" w:color="auto"/>
            </w:tcBorders>
            <w:shd w:val="clear" w:color="auto" w:fill="auto"/>
            <w:vAlign w:val="bottom"/>
          </w:tcPr>
          <w:p w14:paraId="5B19015A" w14:textId="77777777" w:rsidR="00141088" w:rsidRPr="00403941" w:rsidRDefault="00141088" w:rsidP="00BC1A81">
            <w:pPr>
              <w:suppressAutoHyphens w:val="0"/>
              <w:spacing w:before="80" w:after="80" w:line="200" w:lineRule="exact"/>
              <w:jc w:val="center"/>
              <w:rPr>
                <w:rFonts w:eastAsia="Calibri"/>
                <w:i/>
                <w:iCs/>
                <w:sz w:val="16"/>
                <w:szCs w:val="16"/>
              </w:rPr>
            </w:pPr>
            <w:r w:rsidRPr="00AB0097">
              <w:rPr>
                <w:i/>
                <w:sz w:val="16"/>
              </w:rPr>
              <w:t>Частота дискретизации (количество отсчетов в секунду)</w:t>
            </w:r>
          </w:p>
        </w:tc>
        <w:tc>
          <w:tcPr>
            <w:tcW w:w="1212" w:type="dxa"/>
            <w:tcBorders>
              <w:bottom w:val="single" w:sz="12" w:space="0" w:color="auto"/>
            </w:tcBorders>
          </w:tcPr>
          <w:p w14:paraId="6955BBB3" w14:textId="77777777" w:rsidR="00141088" w:rsidRPr="00E6176C" w:rsidRDefault="00141088" w:rsidP="00BC1A81">
            <w:pPr>
              <w:suppressAutoHyphens w:val="0"/>
              <w:spacing w:before="80" w:after="80" w:line="200" w:lineRule="exact"/>
              <w:jc w:val="center"/>
              <w:rPr>
                <w:rFonts w:eastAsia="Calibri"/>
                <w:i/>
                <w:iCs/>
                <w:sz w:val="16"/>
                <w:szCs w:val="16"/>
              </w:rPr>
            </w:pPr>
            <w:r>
              <w:rPr>
                <w:rFonts w:eastAsia="Calibri"/>
                <w:i/>
                <w:iCs/>
                <w:sz w:val="16"/>
                <w:szCs w:val="16"/>
              </w:rPr>
              <w:t>Минимальный диапазон</w:t>
            </w:r>
          </w:p>
        </w:tc>
        <w:tc>
          <w:tcPr>
            <w:tcW w:w="1212" w:type="dxa"/>
            <w:tcBorders>
              <w:bottom w:val="single" w:sz="12" w:space="0" w:color="auto"/>
            </w:tcBorders>
          </w:tcPr>
          <w:p w14:paraId="190EB259" w14:textId="77777777" w:rsidR="00141088" w:rsidRPr="00E6176C" w:rsidRDefault="00141088" w:rsidP="00BC1A81">
            <w:pPr>
              <w:suppressAutoHyphens w:val="0"/>
              <w:spacing w:before="80" w:after="80" w:line="200" w:lineRule="exact"/>
              <w:jc w:val="center"/>
              <w:rPr>
                <w:rFonts w:eastAsia="Calibri"/>
                <w:i/>
                <w:iCs/>
                <w:sz w:val="16"/>
                <w:szCs w:val="16"/>
              </w:rPr>
            </w:pPr>
            <w:r>
              <w:rPr>
                <w:rFonts w:eastAsia="Calibri"/>
                <w:i/>
                <w:iCs/>
                <w:sz w:val="16"/>
                <w:szCs w:val="16"/>
              </w:rPr>
              <w:t>Точность</w:t>
            </w:r>
          </w:p>
        </w:tc>
        <w:tc>
          <w:tcPr>
            <w:tcW w:w="1212" w:type="dxa"/>
            <w:tcBorders>
              <w:bottom w:val="single" w:sz="12" w:space="0" w:color="auto"/>
            </w:tcBorders>
          </w:tcPr>
          <w:p w14:paraId="63DCBE85" w14:textId="77777777" w:rsidR="00141088" w:rsidRPr="00E6176C" w:rsidRDefault="00141088" w:rsidP="00BC1A81">
            <w:pPr>
              <w:suppressAutoHyphens w:val="0"/>
              <w:spacing w:before="80" w:after="80" w:line="200" w:lineRule="exact"/>
              <w:jc w:val="center"/>
              <w:rPr>
                <w:rFonts w:eastAsia="Calibri"/>
                <w:i/>
                <w:iCs/>
                <w:sz w:val="16"/>
                <w:szCs w:val="16"/>
              </w:rPr>
            </w:pPr>
            <w:r>
              <w:rPr>
                <w:rFonts w:eastAsia="Calibri"/>
                <w:i/>
                <w:iCs/>
                <w:sz w:val="16"/>
                <w:szCs w:val="16"/>
              </w:rPr>
              <w:t>Разрешение</w:t>
            </w:r>
          </w:p>
        </w:tc>
      </w:tr>
      <w:tr w:rsidR="00141088" w:rsidRPr="00034AE8" w14:paraId="1B9D702A" w14:textId="77777777" w:rsidTr="004373CA">
        <w:trPr>
          <w:cantSplit/>
          <w:trHeight w:val="401"/>
        </w:trPr>
        <w:tc>
          <w:tcPr>
            <w:tcW w:w="1129" w:type="dxa"/>
            <w:tcBorders>
              <w:top w:val="single" w:sz="12" w:space="0" w:color="auto"/>
            </w:tcBorders>
            <w:shd w:val="clear" w:color="auto" w:fill="auto"/>
          </w:tcPr>
          <w:p w14:paraId="7AA3B3C3" w14:textId="77777777" w:rsidR="00141088" w:rsidRPr="00034AE8" w:rsidRDefault="00141088" w:rsidP="00BC1A81">
            <w:pPr>
              <w:suppressAutoHyphens w:val="0"/>
              <w:spacing w:before="40" w:after="120" w:line="220" w:lineRule="exact"/>
              <w:rPr>
                <w:rFonts w:eastAsia="Calibri"/>
              </w:rPr>
            </w:pPr>
          </w:p>
        </w:tc>
        <w:tc>
          <w:tcPr>
            <w:tcW w:w="1295" w:type="dxa"/>
            <w:tcBorders>
              <w:top w:val="single" w:sz="12" w:space="0" w:color="auto"/>
            </w:tcBorders>
            <w:shd w:val="clear" w:color="auto" w:fill="auto"/>
          </w:tcPr>
          <w:p w14:paraId="753443A3" w14:textId="77777777" w:rsidR="00141088" w:rsidRPr="00034AE8" w:rsidRDefault="00141088" w:rsidP="00BC1A81">
            <w:pPr>
              <w:suppressAutoHyphens w:val="0"/>
              <w:spacing w:before="40" w:after="120" w:line="220" w:lineRule="exact"/>
              <w:rPr>
                <w:rFonts w:eastAsia="Calibri"/>
              </w:rPr>
            </w:pPr>
          </w:p>
        </w:tc>
        <w:tc>
          <w:tcPr>
            <w:tcW w:w="1212" w:type="dxa"/>
            <w:tcBorders>
              <w:top w:val="single" w:sz="12" w:space="0" w:color="auto"/>
            </w:tcBorders>
            <w:shd w:val="clear" w:color="auto" w:fill="auto"/>
          </w:tcPr>
          <w:p w14:paraId="7113B188" w14:textId="77777777" w:rsidR="00141088" w:rsidRPr="00034AE8" w:rsidRDefault="00141088" w:rsidP="00BC1A81">
            <w:pPr>
              <w:suppressAutoHyphens w:val="0"/>
              <w:spacing w:before="40" w:after="120" w:line="220" w:lineRule="exact"/>
              <w:rPr>
                <w:rFonts w:eastAsia="Calibri"/>
              </w:rPr>
            </w:pPr>
          </w:p>
        </w:tc>
        <w:tc>
          <w:tcPr>
            <w:tcW w:w="1212" w:type="dxa"/>
            <w:tcBorders>
              <w:top w:val="single" w:sz="12" w:space="0" w:color="auto"/>
            </w:tcBorders>
          </w:tcPr>
          <w:p w14:paraId="1B8EAF36" w14:textId="77777777" w:rsidR="00141088" w:rsidRPr="00034AE8" w:rsidRDefault="00141088" w:rsidP="00BC1A81">
            <w:pPr>
              <w:suppressAutoHyphens w:val="0"/>
              <w:spacing w:before="40" w:after="120" w:line="220" w:lineRule="exact"/>
              <w:rPr>
                <w:rFonts w:eastAsia="Calibri"/>
              </w:rPr>
            </w:pPr>
          </w:p>
        </w:tc>
        <w:tc>
          <w:tcPr>
            <w:tcW w:w="1212" w:type="dxa"/>
            <w:tcBorders>
              <w:top w:val="single" w:sz="12" w:space="0" w:color="auto"/>
            </w:tcBorders>
          </w:tcPr>
          <w:p w14:paraId="4BE46762" w14:textId="77777777" w:rsidR="00141088" w:rsidRPr="00034AE8" w:rsidRDefault="00141088" w:rsidP="00BC1A81">
            <w:pPr>
              <w:suppressAutoHyphens w:val="0"/>
              <w:spacing w:before="40" w:after="120" w:line="220" w:lineRule="exact"/>
              <w:rPr>
                <w:rFonts w:eastAsia="Calibri"/>
              </w:rPr>
            </w:pPr>
          </w:p>
        </w:tc>
        <w:tc>
          <w:tcPr>
            <w:tcW w:w="1212" w:type="dxa"/>
            <w:tcBorders>
              <w:top w:val="single" w:sz="12" w:space="0" w:color="auto"/>
            </w:tcBorders>
          </w:tcPr>
          <w:p w14:paraId="145F005B" w14:textId="77777777" w:rsidR="00141088" w:rsidRPr="00034AE8" w:rsidRDefault="00141088" w:rsidP="00BC1A81">
            <w:pPr>
              <w:suppressAutoHyphens w:val="0"/>
              <w:spacing w:before="40" w:after="120" w:line="220" w:lineRule="exact"/>
              <w:rPr>
                <w:rFonts w:eastAsia="Calibri"/>
              </w:rPr>
            </w:pPr>
          </w:p>
        </w:tc>
      </w:tr>
      <w:tr w:rsidR="00141088" w:rsidRPr="00034AE8" w14:paraId="1C81BF99" w14:textId="77777777" w:rsidTr="004373CA">
        <w:trPr>
          <w:cantSplit/>
          <w:trHeight w:val="401"/>
        </w:trPr>
        <w:tc>
          <w:tcPr>
            <w:tcW w:w="1129" w:type="dxa"/>
            <w:tcBorders>
              <w:bottom w:val="single" w:sz="4" w:space="0" w:color="auto"/>
            </w:tcBorders>
            <w:shd w:val="clear" w:color="auto" w:fill="auto"/>
          </w:tcPr>
          <w:p w14:paraId="01E4AB37" w14:textId="77777777" w:rsidR="00141088" w:rsidRPr="00034AE8" w:rsidRDefault="00141088" w:rsidP="00BC1A81">
            <w:pPr>
              <w:suppressAutoHyphens w:val="0"/>
              <w:spacing w:before="40" w:after="120" w:line="220" w:lineRule="exact"/>
              <w:rPr>
                <w:rFonts w:eastAsia="Calibri"/>
              </w:rPr>
            </w:pPr>
          </w:p>
        </w:tc>
        <w:tc>
          <w:tcPr>
            <w:tcW w:w="1295" w:type="dxa"/>
            <w:tcBorders>
              <w:bottom w:val="single" w:sz="4" w:space="0" w:color="auto"/>
            </w:tcBorders>
            <w:shd w:val="clear" w:color="auto" w:fill="auto"/>
          </w:tcPr>
          <w:p w14:paraId="3C891A0C"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4" w:space="0" w:color="auto"/>
            </w:tcBorders>
            <w:shd w:val="clear" w:color="auto" w:fill="auto"/>
          </w:tcPr>
          <w:p w14:paraId="72B9199F"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4" w:space="0" w:color="auto"/>
            </w:tcBorders>
          </w:tcPr>
          <w:p w14:paraId="4218E2BF"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4" w:space="0" w:color="auto"/>
            </w:tcBorders>
          </w:tcPr>
          <w:p w14:paraId="4FBF8823"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4" w:space="0" w:color="auto"/>
            </w:tcBorders>
          </w:tcPr>
          <w:p w14:paraId="01D67CE3" w14:textId="77777777" w:rsidR="00141088" w:rsidRPr="00034AE8" w:rsidRDefault="00141088" w:rsidP="00BC1A81">
            <w:pPr>
              <w:suppressAutoHyphens w:val="0"/>
              <w:spacing w:before="40" w:after="120" w:line="220" w:lineRule="exact"/>
              <w:rPr>
                <w:rFonts w:eastAsia="Calibri"/>
              </w:rPr>
            </w:pPr>
          </w:p>
        </w:tc>
      </w:tr>
      <w:tr w:rsidR="00141088" w:rsidRPr="00034AE8" w14:paraId="21EDFE31" w14:textId="77777777" w:rsidTr="004373CA">
        <w:trPr>
          <w:cantSplit/>
          <w:trHeight w:val="401"/>
        </w:trPr>
        <w:tc>
          <w:tcPr>
            <w:tcW w:w="1129" w:type="dxa"/>
            <w:tcBorders>
              <w:bottom w:val="single" w:sz="12" w:space="0" w:color="auto"/>
            </w:tcBorders>
            <w:shd w:val="clear" w:color="auto" w:fill="auto"/>
          </w:tcPr>
          <w:p w14:paraId="38A00DBA" w14:textId="77777777" w:rsidR="00141088" w:rsidRPr="00034AE8" w:rsidRDefault="00141088" w:rsidP="00BC1A81">
            <w:pPr>
              <w:suppressAutoHyphens w:val="0"/>
              <w:spacing w:before="40" w:after="120" w:line="220" w:lineRule="exact"/>
              <w:rPr>
                <w:rFonts w:eastAsia="Calibri"/>
              </w:rPr>
            </w:pPr>
          </w:p>
        </w:tc>
        <w:tc>
          <w:tcPr>
            <w:tcW w:w="1295" w:type="dxa"/>
            <w:tcBorders>
              <w:bottom w:val="single" w:sz="12" w:space="0" w:color="auto"/>
            </w:tcBorders>
            <w:shd w:val="clear" w:color="auto" w:fill="auto"/>
          </w:tcPr>
          <w:p w14:paraId="6F3B6B70"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12" w:space="0" w:color="auto"/>
            </w:tcBorders>
            <w:shd w:val="clear" w:color="auto" w:fill="auto"/>
          </w:tcPr>
          <w:p w14:paraId="5595A3D8"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12" w:space="0" w:color="auto"/>
            </w:tcBorders>
          </w:tcPr>
          <w:p w14:paraId="68BB6E8E"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12" w:space="0" w:color="auto"/>
            </w:tcBorders>
          </w:tcPr>
          <w:p w14:paraId="798D3CA9" w14:textId="77777777" w:rsidR="00141088" w:rsidRPr="00034AE8" w:rsidRDefault="00141088" w:rsidP="00BC1A81">
            <w:pPr>
              <w:suppressAutoHyphens w:val="0"/>
              <w:spacing w:before="40" w:after="120" w:line="220" w:lineRule="exact"/>
              <w:rPr>
                <w:rFonts w:eastAsia="Calibri"/>
              </w:rPr>
            </w:pPr>
          </w:p>
        </w:tc>
        <w:tc>
          <w:tcPr>
            <w:tcW w:w="1212" w:type="dxa"/>
            <w:tcBorders>
              <w:bottom w:val="single" w:sz="12" w:space="0" w:color="auto"/>
            </w:tcBorders>
          </w:tcPr>
          <w:p w14:paraId="3A5D21FF" w14:textId="77777777" w:rsidR="00141088" w:rsidRPr="00034AE8" w:rsidRDefault="00141088" w:rsidP="00BC1A81">
            <w:pPr>
              <w:suppressAutoHyphens w:val="0"/>
              <w:spacing w:before="40" w:after="120" w:line="220" w:lineRule="exact"/>
              <w:rPr>
                <w:rFonts w:eastAsia="Calibri"/>
              </w:rPr>
            </w:pPr>
          </w:p>
        </w:tc>
      </w:tr>
    </w:tbl>
    <w:p w14:paraId="423D6D60" w14:textId="77777777" w:rsidR="00141088" w:rsidRPr="00AB0097" w:rsidRDefault="00141088" w:rsidP="00141088">
      <w:pPr>
        <w:pStyle w:val="SingleTxtG"/>
        <w:tabs>
          <w:tab w:val="left" w:leader="dot" w:pos="8505"/>
        </w:tabs>
        <w:spacing w:before="240"/>
        <w:ind w:left="1701" w:hanging="567"/>
      </w:pPr>
      <w:r w:rsidRPr="00AB0097">
        <w:t>10.7</w:t>
      </w:r>
      <w:r w:rsidRPr="00AB0097">
        <w:tab/>
        <w:t>Инструкции по извлечению данных из РДС:</w:t>
      </w:r>
      <w:r w:rsidRPr="00AB0097">
        <w:tab/>
      </w:r>
      <w:bookmarkStart w:id="30" w:name="_Hlk123737794"/>
      <w:bookmarkEnd w:id="30"/>
    </w:p>
    <w:p w14:paraId="4999D1F8" w14:textId="77777777" w:rsidR="00141088" w:rsidRPr="00AB0097" w:rsidRDefault="00141088" w:rsidP="00141088">
      <w:pPr>
        <w:suppressAutoHyphens w:val="0"/>
        <w:spacing w:line="240" w:lineRule="auto"/>
      </w:pPr>
      <w:bookmarkStart w:id="31" w:name="_Toc107305539"/>
      <w:r w:rsidRPr="00AB0097">
        <w:br w:type="page"/>
      </w:r>
    </w:p>
    <w:p w14:paraId="2D18E59F" w14:textId="77777777" w:rsidR="00141088" w:rsidRPr="00AB0097" w:rsidRDefault="00141088" w:rsidP="00141088">
      <w:pPr>
        <w:pStyle w:val="HChG"/>
      </w:pPr>
      <w:r w:rsidRPr="00AB0097">
        <w:lastRenderedPageBreak/>
        <w:tab/>
        <w:t>Приложение 3</w:t>
      </w:r>
      <w:bookmarkEnd w:id="31"/>
    </w:p>
    <w:p w14:paraId="2F2DC607" w14:textId="77777777" w:rsidR="00141088" w:rsidRPr="00AB0097" w:rsidRDefault="00141088" w:rsidP="00141088">
      <w:pPr>
        <w:pStyle w:val="HChG"/>
      </w:pPr>
      <w:bookmarkStart w:id="32" w:name="_Toc108926533"/>
      <w:r w:rsidRPr="00AB0097">
        <w:tab/>
      </w:r>
      <w:r w:rsidRPr="00AB0097">
        <w:tab/>
      </w:r>
      <w:bookmarkStart w:id="33" w:name="_Hlk126739842"/>
      <w:r w:rsidRPr="00AB0097">
        <w:t>Схемы знаков официального утверждения</w:t>
      </w:r>
      <w:bookmarkStart w:id="34" w:name="_Toc107305540"/>
      <w:bookmarkEnd w:id="32"/>
      <w:bookmarkEnd w:id="33"/>
      <w:bookmarkEnd w:id="34"/>
    </w:p>
    <w:p w14:paraId="0A12B60A" w14:textId="77777777" w:rsidR="00141088" w:rsidRPr="00AB0097" w:rsidRDefault="00141088" w:rsidP="00141088">
      <w:pPr>
        <w:pStyle w:val="SingleTxtG"/>
      </w:pPr>
      <w:r w:rsidRPr="00AB0097">
        <w:t>(см. пункты 4.4–4.4.</w:t>
      </w:r>
      <w:r w:rsidRPr="00403941">
        <w:t>1</w:t>
      </w:r>
      <w:r w:rsidRPr="00AB0097">
        <w:t xml:space="preserve"> настоящих Правил)</w:t>
      </w:r>
    </w:p>
    <w:bookmarkStart w:id="35" w:name="_MON_1420719363"/>
    <w:bookmarkEnd w:id="35"/>
    <w:bookmarkStart w:id="36" w:name="_MON_1339922715"/>
    <w:bookmarkEnd w:id="36"/>
    <w:p w14:paraId="0ADE59A7" w14:textId="77777777" w:rsidR="00141088" w:rsidRPr="00AB0097" w:rsidRDefault="00141088" w:rsidP="00141088">
      <w:pPr>
        <w:pStyle w:val="SingleTxtG"/>
      </w:pPr>
      <w:r w:rsidRPr="00AB0097">
        <w:object w:dxaOrig="6299" w:dyaOrig="1339" w14:anchorId="4A027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14.95pt;height:66.55pt" o:ole="">
            <v:imagedata r:id="rId10" o:title=""/>
          </v:shape>
          <o:OLEObject Type="Embed" ProgID="Word.Picture.8" ShapeID="_x0000_i1075" DrawAspect="Content" ObjectID="_1759746621" r:id="rId11"/>
        </w:object>
      </w:r>
    </w:p>
    <w:p w14:paraId="0F22221B" w14:textId="77777777" w:rsidR="00141088" w:rsidRPr="00AB0097" w:rsidRDefault="00141088" w:rsidP="00141088">
      <w:pPr>
        <w:pStyle w:val="SingleTxtG"/>
        <w:jc w:val="right"/>
      </w:pPr>
      <w:r w:rsidRPr="00AB0097">
        <w:t>a = 8 мм мин</w:t>
      </w:r>
    </w:p>
    <w:p w14:paraId="2B830F65" w14:textId="77777777" w:rsidR="00141088" w:rsidRPr="00AB0097" w:rsidRDefault="00141088" w:rsidP="00141088">
      <w:pPr>
        <w:pStyle w:val="SingleTxtG"/>
      </w:pPr>
      <w:r w:rsidRPr="00AB0097">
        <w:tab/>
        <w:t>Приведенный выше знак официального утверждения, проставленный на транспортном средстве, указывает, что данный тип транспортного средства в отношении РДС был официально утвержден в Бельгии (Е 6) на основании Правил № XXX ООН. Первые две цифры номера официального утверждения указывают, что официальное утверждение было предоставлено в соответствии с требованиями Правил № </w:t>
      </w:r>
      <w:r>
        <w:t>ХХХ</w:t>
      </w:r>
      <w:r w:rsidRPr="00AB0097">
        <w:t xml:space="preserve"> ООН в их первоначальном варианте.</w:t>
      </w:r>
    </w:p>
    <w:p w14:paraId="24814F6A" w14:textId="77777777" w:rsidR="003F4954" w:rsidRDefault="003F4954" w:rsidP="00141088">
      <w:pPr>
        <w:suppressAutoHyphens w:val="0"/>
        <w:spacing w:line="240" w:lineRule="auto"/>
        <w:sectPr w:rsidR="003F4954" w:rsidSect="00141088">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pPr>
      <w:bookmarkStart w:id="37" w:name="_Toc107305541"/>
    </w:p>
    <w:p w14:paraId="3796B2A0" w14:textId="77777777" w:rsidR="00141088" w:rsidRPr="00AB0097" w:rsidRDefault="00141088" w:rsidP="00141088">
      <w:pPr>
        <w:pStyle w:val="HChG"/>
      </w:pPr>
      <w:r w:rsidRPr="00AB0097">
        <w:lastRenderedPageBreak/>
        <w:t>Приложение 4</w:t>
      </w:r>
      <w:bookmarkEnd w:id="37"/>
    </w:p>
    <w:p w14:paraId="2B4F6743" w14:textId="77777777" w:rsidR="00141088" w:rsidRPr="00403941" w:rsidRDefault="00141088" w:rsidP="00141088">
      <w:pPr>
        <w:pStyle w:val="HChG"/>
        <w:rPr>
          <w:vertAlign w:val="superscript"/>
        </w:rPr>
      </w:pPr>
      <w:r>
        <w:tab/>
      </w:r>
      <w:r>
        <w:tab/>
        <w:t>Элементы данных и их формат</w:t>
      </w:r>
    </w:p>
    <w:p w14:paraId="20394597" w14:textId="6F45E881" w:rsidR="00141088" w:rsidRDefault="00141088" w:rsidP="003F4954">
      <w:pPr>
        <w:pStyle w:val="SingleTxtG"/>
        <w:ind w:hanging="1134"/>
      </w:pPr>
      <w:r>
        <w:t xml:space="preserve">Таблица 1 </w:t>
      </w:r>
      <w:r w:rsidR="003F4954">
        <w:rPr>
          <w:lang w:val="en-US"/>
        </w:rPr>
        <w:t>—</w:t>
      </w:r>
      <w:r>
        <w:t xml:space="preserve"> Перечень элементов данных</w:t>
      </w:r>
      <w:r>
        <w:rPr>
          <w:rStyle w:val="a1"/>
        </w:rPr>
        <w:footnoteReference w:id="7"/>
      </w:r>
    </w:p>
    <w:tbl>
      <w:tblPr>
        <w:tblW w:w="9639" w:type="dxa"/>
        <w:tblLayout w:type="fixed"/>
        <w:tblCellMar>
          <w:left w:w="0" w:type="dxa"/>
          <w:right w:w="0" w:type="dxa"/>
        </w:tblCellMar>
        <w:tblLook w:val="04A0" w:firstRow="1" w:lastRow="0" w:firstColumn="1" w:lastColumn="0" w:noHBand="0" w:noVBand="1"/>
      </w:tblPr>
      <w:tblGrid>
        <w:gridCol w:w="1363"/>
        <w:gridCol w:w="1047"/>
        <w:gridCol w:w="1499"/>
        <w:gridCol w:w="911"/>
        <w:gridCol w:w="1134"/>
        <w:gridCol w:w="993"/>
        <w:gridCol w:w="1275"/>
        <w:gridCol w:w="1417"/>
      </w:tblGrid>
      <w:tr w:rsidR="00141088" w:rsidRPr="003F4954" w14:paraId="3F740B92" w14:textId="77777777" w:rsidTr="00495A38">
        <w:trPr>
          <w:cantSplit/>
          <w:tblHeader/>
        </w:trPr>
        <w:tc>
          <w:tcPr>
            <w:tcW w:w="1363" w:type="dxa"/>
            <w:tcBorders>
              <w:top w:val="single" w:sz="4" w:space="0" w:color="auto"/>
              <w:bottom w:val="single" w:sz="12" w:space="0" w:color="auto"/>
            </w:tcBorders>
            <w:shd w:val="clear" w:color="auto" w:fill="auto"/>
            <w:vAlign w:val="bottom"/>
          </w:tcPr>
          <w:p w14:paraId="4865BBFC"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bookmarkStart w:id="38" w:name="_Hlk57911110"/>
            <w:r w:rsidRPr="003F4954">
              <w:rPr>
                <w:rFonts w:asciiTheme="majorBidi" w:hAnsiTheme="majorBidi" w:cstheme="majorBidi"/>
                <w:i/>
                <w:iCs/>
                <w:sz w:val="14"/>
                <w:szCs w:val="14"/>
              </w:rPr>
              <w:t>Элемент данных</w:t>
            </w:r>
          </w:p>
        </w:tc>
        <w:tc>
          <w:tcPr>
            <w:tcW w:w="1047" w:type="dxa"/>
            <w:tcBorders>
              <w:top w:val="single" w:sz="4" w:space="0" w:color="auto"/>
              <w:bottom w:val="single" w:sz="12" w:space="0" w:color="auto"/>
            </w:tcBorders>
            <w:shd w:val="clear" w:color="auto" w:fill="auto"/>
            <w:vAlign w:val="bottom"/>
          </w:tcPr>
          <w:p w14:paraId="01E99D8C"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Условие для выполнения требования</w:t>
            </w:r>
            <w:r w:rsidRPr="00965BBD">
              <w:rPr>
                <w:rStyle w:val="a1"/>
                <w:rFonts w:asciiTheme="majorBidi" w:eastAsia="Calibri" w:hAnsiTheme="majorBidi" w:cstheme="majorBidi"/>
                <w:sz w:val="14"/>
                <w:szCs w:val="14"/>
              </w:rPr>
              <w:footnoteReference w:id="8"/>
            </w:r>
          </w:p>
        </w:tc>
        <w:tc>
          <w:tcPr>
            <w:tcW w:w="1499" w:type="dxa"/>
            <w:tcBorders>
              <w:top w:val="single" w:sz="4" w:space="0" w:color="auto"/>
              <w:bottom w:val="single" w:sz="12" w:space="0" w:color="auto"/>
            </w:tcBorders>
            <w:shd w:val="clear" w:color="auto" w:fill="auto"/>
            <w:vAlign w:val="bottom"/>
          </w:tcPr>
          <w:p w14:paraId="7A4DC605"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Интервал/время регистрации</w:t>
            </w:r>
            <w:r w:rsidRPr="00965BBD">
              <w:rPr>
                <w:rFonts w:asciiTheme="majorBidi" w:eastAsia="Calibri" w:hAnsiTheme="majorBidi" w:cstheme="majorBidi"/>
                <w:sz w:val="14"/>
                <w:szCs w:val="14"/>
                <w:vertAlign w:val="superscript"/>
              </w:rPr>
              <w:footnoteReference w:id="9"/>
            </w:r>
            <w:r w:rsidRPr="00965BBD">
              <w:rPr>
                <w:rFonts w:asciiTheme="majorBidi" w:hAnsiTheme="majorBidi" w:cstheme="majorBidi"/>
                <w:sz w:val="14"/>
                <w:szCs w:val="14"/>
              </w:rPr>
              <w:t xml:space="preserve"> </w:t>
            </w:r>
            <w:r w:rsidRPr="003F4954">
              <w:rPr>
                <w:rFonts w:asciiTheme="majorBidi" w:hAnsiTheme="majorBidi" w:cstheme="majorBidi"/>
                <w:i/>
                <w:iCs/>
                <w:sz w:val="14"/>
                <w:szCs w:val="14"/>
              </w:rPr>
              <w:t>(относительно триггерного события)</w:t>
            </w:r>
          </w:p>
        </w:tc>
        <w:tc>
          <w:tcPr>
            <w:tcW w:w="911" w:type="dxa"/>
            <w:tcBorders>
              <w:top w:val="single" w:sz="4" w:space="0" w:color="auto"/>
              <w:bottom w:val="single" w:sz="12" w:space="0" w:color="auto"/>
            </w:tcBorders>
            <w:shd w:val="clear" w:color="auto" w:fill="auto"/>
            <w:vAlign w:val="bottom"/>
          </w:tcPr>
          <w:p w14:paraId="14B29692" w14:textId="357D54B4"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Частота дискрети</w:t>
            </w:r>
            <w:r w:rsidR="0040213F" w:rsidRPr="0040213F">
              <w:rPr>
                <w:rFonts w:asciiTheme="majorBidi" w:hAnsiTheme="majorBidi" w:cstheme="majorBidi"/>
                <w:i/>
                <w:iCs/>
                <w:sz w:val="14"/>
                <w:szCs w:val="14"/>
              </w:rPr>
              <w:t>-</w:t>
            </w:r>
            <w:r w:rsidRPr="003F4954">
              <w:rPr>
                <w:rFonts w:asciiTheme="majorBidi" w:hAnsiTheme="majorBidi" w:cstheme="majorBidi"/>
                <w:i/>
                <w:iCs/>
                <w:sz w:val="14"/>
                <w:szCs w:val="14"/>
              </w:rPr>
              <w:t>зации (количество отсчетов в секунду)</w:t>
            </w:r>
          </w:p>
        </w:tc>
        <w:tc>
          <w:tcPr>
            <w:tcW w:w="1134" w:type="dxa"/>
            <w:tcBorders>
              <w:top w:val="single" w:sz="4" w:space="0" w:color="auto"/>
              <w:bottom w:val="single" w:sz="12" w:space="0" w:color="auto"/>
            </w:tcBorders>
            <w:shd w:val="clear" w:color="auto" w:fill="auto"/>
            <w:vAlign w:val="bottom"/>
          </w:tcPr>
          <w:p w14:paraId="2247270C"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Минимальный диапазон</w:t>
            </w:r>
          </w:p>
        </w:tc>
        <w:tc>
          <w:tcPr>
            <w:tcW w:w="993" w:type="dxa"/>
            <w:tcBorders>
              <w:top w:val="single" w:sz="4" w:space="0" w:color="auto"/>
              <w:bottom w:val="single" w:sz="12" w:space="0" w:color="auto"/>
            </w:tcBorders>
            <w:shd w:val="clear" w:color="auto" w:fill="auto"/>
            <w:vAlign w:val="bottom"/>
          </w:tcPr>
          <w:p w14:paraId="1EB1C031"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Точность</w:t>
            </w:r>
            <w:r w:rsidRPr="00965BBD">
              <w:rPr>
                <w:rFonts w:asciiTheme="majorBidi" w:eastAsia="Calibri" w:hAnsiTheme="majorBidi" w:cstheme="majorBidi"/>
                <w:sz w:val="14"/>
                <w:szCs w:val="14"/>
                <w:vertAlign w:val="superscript"/>
              </w:rPr>
              <w:footnoteReference w:id="10"/>
            </w:r>
          </w:p>
        </w:tc>
        <w:tc>
          <w:tcPr>
            <w:tcW w:w="1275" w:type="dxa"/>
            <w:tcBorders>
              <w:top w:val="single" w:sz="4" w:space="0" w:color="auto"/>
              <w:bottom w:val="single" w:sz="12" w:space="0" w:color="auto"/>
            </w:tcBorders>
            <w:shd w:val="clear" w:color="auto" w:fill="auto"/>
            <w:vAlign w:val="bottom"/>
          </w:tcPr>
          <w:p w14:paraId="2426E08F"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r w:rsidRPr="003F4954">
              <w:rPr>
                <w:rFonts w:asciiTheme="majorBidi" w:hAnsiTheme="majorBidi" w:cstheme="majorBidi"/>
                <w:i/>
                <w:iCs/>
                <w:sz w:val="14"/>
                <w:szCs w:val="14"/>
              </w:rPr>
              <w:t>Разрешение</w:t>
            </w:r>
          </w:p>
        </w:tc>
        <w:tc>
          <w:tcPr>
            <w:tcW w:w="1417" w:type="dxa"/>
            <w:tcBorders>
              <w:top w:val="single" w:sz="4" w:space="0" w:color="auto"/>
              <w:bottom w:val="single" w:sz="12" w:space="0" w:color="auto"/>
            </w:tcBorders>
            <w:vAlign w:val="bottom"/>
          </w:tcPr>
          <w:p w14:paraId="02818FBE" w14:textId="77777777" w:rsidR="00141088" w:rsidRPr="003F4954" w:rsidRDefault="00141088" w:rsidP="00BC1A81">
            <w:pPr>
              <w:spacing w:before="80" w:after="80" w:line="200" w:lineRule="exact"/>
              <w:ind w:right="113"/>
              <w:rPr>
                <w:rFonts w:asciiTheme="majorBidi" w:eastAsia="Calibri" w:hAnsiTheme="majorBidi" w:cstheme="majorBidi"/>
                <w:i/>
                <w:iCs/>
                <w:sz w:val="14"/>
                <w:szCs w:val="14"/>
              </w:rPr>
            </w:pPr>
            <w:bookmarkStart w:id="39" w:name="_Hlk128239866"/>
            <w:r w:rsidRPr="003F4954">
              <w:rPr>
                <w:rFonts w:asciiTheme="majorBidi" w:hAnsiTheme="majorBidi" w:cstheme="majorBidi"/>
                <w:i/>
                <w:iCs/>
                <w:sz w:val="14"/>
                <w:szCs w:val="14"/>
              </w:rPr>
              <w:t>Регистрация данных осуществляется для следующих триггеров</w:t>
            </w:r>
            <w:bookmarkEnd w:id="39"/>
          </w:p>
        </w:tc>
      </w:tr>
      <w:bookmarkEnd w:id="38"/>
      <w:tr w:rsidR="00141088" w:rsidRPr="0064552D" w14:paraId="586F9F1C" w14:textId="77777777" w:rsidTr="00495A38">
        <w:trPr>
          <w:cantSplit/>
        </w:trPr>
        <w:tc>
          <w:tcPr>
            <w:tcW w:w="1363" w:type="dxa"/>
            <w:tcBorders>
              <w:top w:val="single" w:sz="12" w:space="0" w:color="auto"/>
              <w:bottom w:val="single" w:sz="4" w:space="0" w:color="auto"/>
            </w:tcBorders>
            <w:shd w:val="clear" w:color="auto" w:fill="auto"/>
          </w:tcPr>
          <w:p w14:paraId="61ECA593"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Запись данных о событии завершена </w:t>
            </w:r>
          </w:p>
        </w:tc>
        <w:tc>
          <w:tcPr>
            <w:tcW w:w="1047" w:type="dxa"/>
            <w:tcBorders>
              <w:top w:val="single" w:sz="12" w:space="0" w:color="auto"/>
              <w:bottom w:val="single" w:sz="4" w:space="0" w:color="auto"/>
            </w:tcBorders>
            <w:shd w:val="clear" w:color="auto" w:fill="auto"/>
          </w:tcPr>
          <w:p w14:paraId="4E98D87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12" w:space="0" w:color="auto"/>
              <w:bottom w:val="single" w:sz="4" w:space="0" w:color="auto"/>
            </w:tcBorders>
            <w:shd w:val="clear" w:color="auto" w:fill="auto"/>
          </w:tcPr>
          <w:p w14:paraId="58B4FB7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После всех остальных данных</w:t>
            </w:r>
          </w:p>
        </w:tc>
        <w:tc>
          <w:tcPr>
            <w:tcW w:w="911" w:type="dxa"/>
            <w:tcBorders>
              <w:top w:val="single" w:sz="12" w:space="0" w:color="auto"/>
              <w:bottom w:val="single" w:sz="4" w:space="0" w:color="auto"/>
            </w:tcBorders>
            <w:shd w:val="clear" w:color="auto" w:fill="auto"/>
          </w:tcPr>
          <w:p w14:paraId="321FBA7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12" w:space="0" w:color="auto"/>
              <w:bottom w:val="single" w:sz="4" w:space="0" w:color="auto"/>
            </w:tcBorders>
            <w:shd w:val="clear" w:color="auto" w:fill="auto"/>
          </w:tcPr>
          <w:p w14:paraId="0641C7A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Да или нет </w:t>
            </w:r>
          </w:p>
        </w:tc>
        <w:tc>
          <w:tcPr>
            <w:tcW w:w="993" w:type="dxa"/>
            <w:tcBorders>
              <w:top w:val="single" w:sz="12" w:space="0" w:color="auto"/>
              <w:bottom w:val="single" w:sz="4" w:space="0" w:color="auto"/>
            </w:tcBorders>
            <w:shd w:val="clear" w:color="auto" w:fill="auto"/>
          </w:tcPr>
          <w:p w14:paraId="2494B8F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12" w:space="0" w:color="auto"/>
              <w:bottom w:val="single" w:sz="4" w:space="0" w:color="auto"/>
            </w:tcBorders>
            <w:shd w:val="clear" w:color="auto" w:fill="auto"/>
          </w:tcPr>
          <w:p w14:paraId="7887D1A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Да или нет</w:t>
            </w:r>
          </w:p>
        </w:tc>
        <w:tc>
          <w:tcPr>
            <w:tcW w:w="1417" w:type="dxa"/>
            <w:tcBorders>
              <w:top w:val="single" w:sz="12" w:space="0" w:color="auto"/>
              <w:bottom w:val="single" w:sz="4" w:space="0" w:color="auto"/>
            </w:tcBorders>
          </w:tcPr>
          <w:p w14:paraId="0D823D20" w14:textId="77777777" w:rsidR="00141088" w:rsidRPr="0064552D" w:rsidRDefault="00141088" w:rsidP="00495A38">
            <w:pPr>
              <w:spacing w:after="60" w:line="200" w:lineRule="atLeast"/>
              <w:ind w:right="113"/>
              <w:rPr>
                <w:rFonts w:asciiTheme="majorBidi" w:hAnsiTheme="majorBidi" w:cstheme="majorBidi"/>
                <w:strike/>
                <w:sz w:val="16"/>
                <w:szCs w:val="16"/>
              </w:rPr>
            </w:pPr>
            <w:bookmarkStart w:id="40" w:name="_Hlk128239954"/>
            <w:r w:rsidRPr="0064552D">
              <w:rPr>
                <w:rFonts w:asciiTheme="majorBidi" w:hAnsiTheme="majorBidi" w:cstheme="majorBidi"/>
                <w:sz w:val="16"/>
                <w:szCs w:val="16"/>
              </w:rPr>
              <w:t>Все триггеры, указанные в 5.3.1</w:t>
            </w:r>
            <w:bookmarkEnd w:id="40"/>
          </w:p>
        </w:tc>
      </w:tr>
      <w:tr w:rsidR="00141088" w:rsidRPr="0064552D" w14:paraId="70090052" w14:textId="77777777" w:rsidTr="00495A38">
        <w:trPr>
          <w:cantSplit/>
        </w:trPr>
        <w:tc>
          <w:tcPr>
            <w:tcW w:w="1363" w:type="dxa"/>
            <w:tcBorders>
              <w:top w:val="single" w:sz="4" w:space="0" w:color="auto"/>
              <w:bottom w:val="single" w:sz="4" w:space="0" w:color="auto"/>
            </w:tcBorders>
            <w:shd w:val="clear" w:color="auto" w:fill="auto"/>
          </w:tcPr>
          <w:p w14:paraId="4D37CEA3"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Часы работы силовой установки на момент события</w:t>
            </w:r>
          </w:p>
        </w:tc>
        <w:tc>
          <w:tcPr>
            <w:tcW w:w="1047" w:type="dxa"/>
            <w:tcBorders>
              <w:top w:val="single" w:sz="4" w:space="0" w:color="auto"/>
              <w:left w:val="nil"/>
              <w:bottom w:val="single" w:sz="4" w:space="0" w:color="auto"/>
              <w:right w:val="nil"/>
            </w:tcBorders>
          </w:tcPr>
          <w:p w14:paraId="70FF186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r w:rsidRPr="0064552D">
              <w:rPr>
                <w:rStyle w:val="a1"/>
                <w:rFonts w:asciiTheme="majorBidi" w:hAnsiTheme="majorBidi" w:cstheme="majorBidi"/>
                <w:sz w:val="16"/>
                <w:szCs w:val="16"/>
              </w:rPr>
              <w:footnoteReference w:id="11"/>
            </w:r>
            <w:r w:rsidRPr="0064552D">
              <w:rPr>
                <w:rFonts w:asciiTheme="majorBidi" w:hAnsiTheme="majorBidi" w:cstheme="majorBidi"/>
                <w:sz w:val="16"/>
                <w:szCs w:val="16"/>
              </w:rPr>
              <w:t xml:space="preserve"> </w:t>
            </w:r>
          </w:p>
        </w:tc>
        <w:tc>
          <w:tcPr>
            <w:tcW w:w="1499" w:type="dxa"/>
            <w:tcBorders>
              <w:top w:val="single" w:sz="4" w:space="0" w:color="auto"/>
              <w:left w:val="nil"/>
              <w:bottom w:val="single" w:sz="4" w:space="0" w:color="auto"/>
              <w:right w:val="nil"/>
            </w:tcBorders>
          </w:tcPr>
          <w:p w14:paraId="05583BC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 сек</w:t>
            </w:r>
          </w:p>
        </w:tc>
        <w:tc>
          <w:tcPr>
            <w:tcW w:w="911" w:type="dxa"/>
            <w:tcBorders>
              <w:top w:val="single" w:sz="4" w:space="0" w:color="auto"/>
              <w:left w:val="nil"/>
              <w:bottom w:val="single" w:sz="4" w:space="0" w:color="auto"/>
              <w:right w:val="nil"/>
            </w:tcBorders>
          </w:tcPr>
          <w:p w14:paraId="24FA0DA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27EA504E" w14:textId="42C642A8"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от 0 до </w:t>
            </w:r>
            <w:r w:rsidR="0040213F">
              <w:rPr>
                <w:rFonts w:asciiTheme="majorBidi" w:hAnsiTheme="majorBidi" w:cstheme="majorBidi"/>
                <w:sz w:val="16"/>
                <w:szCs w:val="16"/>
              </w:rPr>
              <w:br/>
            </w:r>
            <w:r w:rsidRPr="0064552D">
              <w:rPr>
                <w:rFonts w:asciiTheme="majorBidi" w:hAnsiTheme="majorBidi" w:cstheme="majorBidi"/>
                <w:sz w:val="16"/>
                <w:szCs w:val="16"/>
              </w:rPr>
              <w:t>1 193 046 часов</w:t>
            </w:r>
          </w:p>
        </w:tc>
        <w:tc>
          <w:tcPr>
            <w:tcW w:w="993" w:type="dxa"/>
            <w:tcBorders>
              <w:top w:val="single" w:sz="4" w:space="0" w:color="auto"/>
              <w:left w:val="nil"/>
              <w:bottom w:val="single" w:sz="4" w:space="0" w:color="auto"/>
              <w:right w:val="nil"/>
            </w:tcBorders>
          </w:tcPr>
          <w:p w14:paraId="6317803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±0,05 ч</w:t>
            </w:r>
          </w:p>
        </w:tc>
        <w:tc>
          <w:tcPr>
            <w:tcW w:w="1275" w:type="dxa"/>
            <w:tcBorders>
              <w:top w:val="single" w:sz="4" w:space="0" w:color="auto"/>
              <w:left w:val="nil"/>
              <w:bottom w:val="single" w:sz="4" w:space="0" w:color="auto"/>
              <w:right w:val="nil"/>
            </w:tcBorders>
          </w:tcPr>
          <w:p w14:paraId="179FEEC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0,05 ч</w:t>
            </w:r>
          </w:p>
        </w:tc>
        <w:tc>
          <w:tcPr>
            <w:tcW w:w="1417" w:type="dxa"/>
            <w:tcBorders>
              <w:top w:val="single" w:sz="4" w:space="0" w:color="auto"/>
              <w:left w:val="nil"/>
              <w:bottom w:val="single" w:sz="4" w:space="0" w:color="auto"/>
              <w:right w:val="nil"/>
            </w:tcBorders>
          </w:tcPr>
          <w:p w14:paraId="6D97B509" w14:textId="77777777" w:rsidR="00141088" w:rsidRPr="0064552D" w:rsidRDefault="00141088" w:rsidP="00495A38">
            <w:pPr>
              <w:spacing w:after="60" w:line="200" w:lineRule="atLeast"/>
              <w:ind w:right="113"/>
              <w:rPr>
                <w:rFonts w:asciiTheme="majorBidi" w:hAnsiTheme="majorBidi" w:cstheme="majorBidi"/>
                <w:sz w:val="16"/>
                <w:szCs w:val="16"/>
              </w:rPr>
            </w:pPr>
            <w:bookmarkStart w:id="42" w:name="_Hlk138919817"/>
            <w:r w:rsidRPr="0064552D">
              <w:rPr>
                <w:rFonts w:asciiTheme="majorBidi" w:hAnsiTheme="majorBidi" w:cstheme="majorBidi"/>
                <w:sz w:val="16"/>
                <w:szCs w:val="16"/>
              </w:rPr>
              <w:t>Все триггеры, указанные в 5.3.1</w:t>
            </w:r>
            <w:bookmarkEnd w:id="42"/>
          </w:p>
        </w:tc>
      </w:tr>
      <w:tr w:rsidR="00141088" w:rsidRPr="0064552D" w14:paraId="59028799" w14:textId="77777777" w:rsidTr="00495A38">
        <w:trPr>
          <w:cantSplit/>
        </w:trPr>
        <w:tc>
          <w:tcPr>
            <w:tcW w:w="1363" w:type="dxa"/>
            <w:tcBorders>
              <w:top w:val="single" w:sz="4" w:space="0" w:color="auto"/>
              <w:bottom w:val="single" w:sz="4" w:space="0" w:color="auto"/>
            </w:tcBorders>
            <w:shd w:val="clear" w:color="auto" w:fill="auto"/>
          </w:tcPr>
          <w:p w14:paraId="245E32EA"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Часы работы силовой установки на момент выгрузки данных</w:t>
            </w:r>
          </w:p>
        </w:tc>
        <w:tc>
          <w:tcPr>
            <w:tcW w:w="1047" w:type="dxa"/>
            <w:tcBorders>
              <w:top w:val="single" w:sz="4" w:space="0" w:color="auto"/>
              <w:left w:val="nil"/>
              <w:bottom w:val="single" w:sz="4" w:space="0" w:color="auto"/>
              <w:right w:val="nil"/>
            </w:tcBorders>
          </w:tcPr>
          <w:p w14:paraId="4CD40EDA" w14:textId="77777777" w:rsidR="00141088" w:rsidRPr="0064552D" w:rsidRDefault="00141088" w:rsidP="00495A38">
            <w:pPr>
              <w:spacing w:after="60" w:line="200" w:lineRule="atLeast"/>
              <w:ind w:right="113"/>
              <w:rPr>
                <w:rFonts w:asciiTheme="majorBidi" w:hAnsiTheme="majorBidi" w:cstheme="majorBidi"/>
                <w:sz w:val="16"/>
                <w:szCs w:val="16"/>
                <w:vertAlign w:val="superscript"/>
              </w:rPr>
            </w:pPr>
            <w:r w:rsidRPr="0064552D">
              <w:rPr>
                <w:rFonts w:asciiTheme="majorBidi" w:hAnsiTheme="majorBidi" w:cstheme="majorBidi"/>
                <w:sz w:val="16"/>
                <w:szCs w:val="16"/>
              </w:rPr>
              <w:t>Обязательно</w:t>
            </w:r>
            <w:r w:rsidRPr="0064552D">
              <w:rPr>
                <w:rStyle w:val="a1"/>
                <w:rFonts w:asciiTheme="majorBidi" w:hAnsiTheme="majorBidi" w:cstheme="majorBidi"/>
                <w:sz w:val="16"/>
                <w:szCs w:val="16"/>
              </w:rPr>
              <w:footnoteReference w:id="12"/>
            </w:r>
          </w:p>
        </w:tc>
        <w:tc>
          <w:tcPr>
            <w:tcW w:w="1499" w:type="dxa"/>
            <w:tcBorders>
              <w:top w:val="single" w:sz="4" w:space="0" w:color="auto"/>
              <w:left w:val="nil"/>
              <w:bottom w:val="single" w:sz="4" w:space="0" w:color="auto"/>
              <w:right w:val="nil"/>
            </w:tcBorders>
          </w:tcPr>
          <w:p w14:paraId="7E4AA4D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На момент выгрузки данных</w:t>
            </w:r>
          </w:p>
        </w:tc>
        <w:tc>
          <w:tcPr>
            <w:tcW w:w="911" w:type="dxa"/>
            <w:tcBorders>
              <w:top w:val="single" w:sz="4" w:space="0" w:color="auto"/>
              <w:left w:val="nil"/>
              <w:bottom w:val="single" w:sz="4" w:space="0" w:color="auto"/>
              <w:right w:val="nil"/>
            </w:tcBorders>
          </w:tcPr>
          <w:p w14:paraId="10A3090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599D1BB1" w14:textId="0D1A54AA"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от 0 до </w:t>
            </w:r>
            <w:r w:rsidR="0040213F">
              <w:rPr>
                <w:rFonts w:asciiTheme="majorBidi" w:hAnsiTheme="majorBidi" w:cstheme="majorBidi"/>
                <w:sz w:val="16"/>
                <w:szCs w:val="16"/>
              </w:rPr>
              <w:br/>
            </w:r>
            <w:r w:rsidRPr="0064552D">
              <w:rPr>
                <w:rFonts w:asciiTheme="majorBidi" w:hAnsiTheme="majorBidi" w:cstheme="majorBidi"/>
                <w:sz w:val="16"/>
                <w:szCs w:val="16"/>
              </w:rPr>
              <w:t>1 193 046 часов</w:t>
            </w:r>
          </w:p>
        </w:tc>
        <w:tc>
          <w:tcPr>
            <w:tcW w:w="993" w:type="dxa"/>
            <w:tcBorders>
              <w:top w:val="single" w:sz="4" w:space="0" w:color="auto"/>
              <w:left w:val="nil"/>
              <w:bottom w:val="single" w:sz="4" w:space="0" w:color="auto"/>
              <w:right w:val="nil"/>
            </w:tcBorders>
          </w:tcPr>
          <w:p w14:paraId="7B3C353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±0,05 ч</w:t>
            </w:r>
          </w:p>
        </w:tc>
        <w:tc>
          <w:tcPr>
            <w:tcW w:w="1275" w:type="dxa"/>
            <w:tcBorders>
              <w:top w:val="single" w:sz="4" w:space="0" w:color="auto"/>
              <w:left w:val="nil"/>
              <w:bottom w:val="single" w:sz="4" w:space="0" w:color="auto"/>
              <w:right w:val="nil"/>
            </w:tcBorders>
          </w:tcPr>
          <w:p w14:paraId="4FD21F4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0,05 ч</w:t>
            </w:r>
          </w:p>
        </w:tc>
        <w:tc>
          <w:tcPr>
            <w:tcW w:w="1417" w:type="dxa"/>
            <w:tcBorders>
              <w:top w:val="single" w:sz="4" w:space="0" w:color="auto"/>
              <w:left w:val="nil"/>
              <w:bottom w:val="single" w:sz="4" w:space="0" w:color="auto"/>
              <w:right w:val="nil"/>
            </w:tcBorders>
          </w:tcPr>
          <w:p w14:paraId="4B06A55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7C6F850B" w14:textId="77777777" w:rsidTr="00495A38">
        <w:trPr>
          <w:cantSplit/>
        </w:trPr>
        <w:tc>
          <w:tcPr>
            <w:tcW w:w="1363" w:type="dxa"/>
            <w:tcBorders>
              <w:top w:val="single" w:sz="4" w:space="0" w:color="auto"/>
              <w:bottom w:val="single" w:sz="4" w:space="0" w:color="auto"/>
            </w:tcBorders>
            <w:shd w:val="clear" w:color="auto" w:fill="auto"/>
          </w:tcPr>
          <w:p w14:paraId="5118D5D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Номер изделия устройства РДС</w:t>
            </w:r>
          </w:p>
        </w:tc>
        <w:tc>
          <w:tcPr>
            <w:tcW w:w="1047" w:type="dxa"/>
            <w:tcBorders>
              <w:top w:val="single" w:sz="4" w:space="0" w:color="auto"/>
              <w:bottom w:val="single" w:sz="4" w:space="0" w:color="auto"/>
            </w:tcBorders>
            <w:shd w:val="clear" w:color="auto" w:fill="auto"/>
          </w:tcPr>
          <w:p w14:paraId="40D184F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r w:rsidRPr="0064552D">
              <w:rPr>
                <w:rStyle w:val="a1"/>
                <w:rFonts w:asciiTheme="majorBidi" w:hAnsiTheme="majorBidi" w:cstheme="majorBidi"/>
                <w:sz w:val="16"/>
                <w:szCs w:val="16"/>
              </w:rPr>
              <w:footnoteReference w:id="13"/>
            </w:r>
          </w:p>
        </w:tc>
        <w:tc>
          <w:tcPr>
            <w:tcW w:w="1499" w:type="dxa"/>
            <w:tcBorders>
              <w:top w:val="single" w:sz="4" w:space="0" w:color="auto"/>
              <w:left w:val="nil"/>
              <w:bottom w:val="single" w:sz="4" w:space="0" w:color="auto"/>
              <w:right w:val="nil"/>
            </w:tcBorders>
          </w:tcPr>
          <w:p w14:paraId="40E686A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11" w:type="dxa"/>
            <w:tcBorders>
              <w:top w:val="single" w:sz="4" w:space="0" w:color="auto"/>
              <w:left w:val="nil"/>
              <w:bottom w:val="single" w:sz="4" w:space="0" w:color="auto"/>
              <w:right w:val="nil"/>
            </w:tcBorders>
          </w:tcPr>
          <w:p w14:paraId="66C8210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26A83FD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1FA618B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420DDBE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417" w:type="dxa"/>
            <w:tcBorders>
              <w:top w:val="single" w:sz="4" w:space="0" w:color="auto"/>
              <w:bottom w:val="single" w:sz="4" w:space="0" w:color="auto"/>
            </w:tcBorders>
          </w:tcPr>
          <w:p w14:paraId="28B9D6B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r>
      <w:tr w:rsidR="00141088" w:rsidRPr="0064552D" w14:paraId="2EF85979" w14:textId="77777777" w:rsidTr="00495A38">
        <w:trPr>
          <w:cantSplit/>
        </w:trPr>
        <w:tc>
          <w:tcPr>
            <w:tcW w:w="1363" w:type="dxa"/>
            <w:tcBorders>
              <w:top w:val="single" w:sz="4" w:space="0" w:color="auto"/>
              <w:bottom w:val="single" w:sz="4" w:space="0" w:color="auto"/>
            </w:tcBorders>
            <w:shd w:val="clear" w:color="auto" w:fill="auto"/>
          </w:tcPr>
          <w:p w14:paraId="5D4FF147" w14:textId="44294124" w:rsidR="00141088" w:rsidRPr="0064552D" w:rsidRDefault="00141088" w:rsidP="00495A38">
            <w:pPr>
              <w:spacing w:after="60" w:line="200" w:lineRule="atLeast"/>
              <w:ind w:right="113"/>
              <w:rPr>
                <w:rFonts w:asciiTheme="majorBidi" w:eastAsia="Calibri" w:hAnsiTheme="majorBidi" w:cstheme="majorBidi"/>
                <w:sz w:val="16"/>
                <w:szCs w:val="16"/>
              </w:rPr>
            </w:pPr>
            <w:bookmarkStart w:id="43" w:name="_Hlk148046068"/>
            <w:r w:rsidRPr="0064552D">
              <w:rPr>
                <w:rFonts w:asciiTheme="majorBidi" w:hAnsiTheme="majorBidi" w:cstheme="majorBidi"/>
                <w:sz w:val="16"/>
                <w:szCs w:val="16"/>
              </w:rPr>
              <w:t>Номер программного продукта РДС</w:t>
            </w:r>
            <w:bookmarkEnd w:id="43"/>
          </w:p>
        </w:tc>
        <w:tc>
          <w:tcPr>
            <w:tcW w:w="1047" w:type="dxa"/>
            <w:tcBorders>
              <w:top w:val="single" w:sz="4" w:space="0" w:color="auto"/>
              <w:bottom w:val="single" w:sz="4" w:space="0" w:color="auto"/>
            </w:tcBorders>
            <w:shd w:val="clear" w:color="auto" w:fill="auto"/>
          </w:tcPr>
          <w:p w14:paraId="5EE81B6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r w:rsidRPr="0064552D">
              <w:rPr>
                <w:rFonts w:asciiTheme="majorBidi" w:hAnsiTheme="majorBidi" w:cstheme="majorBidi"/>
                <w:sz w:val="16"/>
                <w:szCs w:val="16"/>
                <w:vertAlign w:val="superscript"/>
              </w:rPr>
              <w:t>7</w:t>
            </w:r>
          </w:p>
        </w:tc>
        <w:tc>
          <w:tcPr>
            <w:tcW w:w="1499" w:type="dxa"/>
            <w:tcBorders>
              <w:top w:val="single" w:sz="4" w:space="0" w:color="auto"/>
              <w:left w:val="nil"/>
              <w:bottom w:val="single" w:sz="4" w:space="0" w:color="auto"/>
              <w:right w:val="nil"/>
            </w:tcBorders>
          </w:tcPr>
          <w:p w14:paraId="09709D8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11" w:type="dxa"/>
            <w:tcBorders>
              <w:top w:val="single" w:sz="4" w:space="0" w:color="auto"/>
              <w:left w:val="nil"/>
              <w:bottom w:val="single" w:sz="4" w:space="0" w:color="auto"/>
              <w:right w:val="nil"/>
            </w:tcBorders>
          </w:tcPr>
          <w:p w14:paraId="4059279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37502E2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1A089D9D"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5793500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417" w:type="dxa"/>
            <w:tcBorders>
              <w:top w:val="single" w:sz="4" w:space="0" w:color="auto"/>
              <w:bottom w:val="single" w:sz="4" w:space="0" w:color="auto"/>
            </w:tcBorders>
          </w:tcPr>
          <w:p w14:paraId="4971D4A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r>
      <w:tr w:rsidR="00141088" w:rsidRPr="0064552D" w14:paraId="39110DCD" w14:textId="77777777" w:rsidTr="00495A38">
        <w:trPr>
          <w:cantSplit/>
        </w:trPr>
        <w:tc>
          <w:tcPr>
            <w:tcW w:w="1363" w:type="dxa"/>
            <w:tcBorders>
              <w:top w:val="single" w:sz="4" w:space="0" w:color="auto"/>
              <w:bottom w:val="single" w:sz="4" w:space="0" w:color="auto"/>
            </w:tcBorders>
            <w:shd w:val="clear" w:color="auto" w:fill="auto"/>
          </w:tcPr>
          <w:p w14:paraId="088D3706" w14:textId="5469A93B" w:rsidR="00141088" w:rsidRPr="0064552D" w:rsidRDefault="00141088" w:rsidP="00495A38">
            <w:pPr>
              <w:spacing w:after="60" w:line="200" w:lineRule="atLeast"/>
              <w:ind w:right="113"/>
              <w:rPr>
                <w:rFonts w:asciiTheme="majorBidi" w:eastAsia="Calibri" w:hAnsiTheme="majorBidi" w:cstheme="majorBidi"/>
                <w:sz w:val="16"/>
                <w:szCs w:val="16"/>
              </w:rPr>
            </w:pPr>
            <w:bookmarkStart w:id="44" w:name="_Hlk131834840"/>
            <w:r w:rsidRPr="0064552D">
              <w:rPr>
                <w:rFonts w:asciiTheme="majorBidi" w:hAnsiTheme="majorBidi" w:cstheme="majorBidi"/>
                <w:sz w:val="16"/>
                <w:szCs w:val="16"/>
              </w:rPr>
              <w:lastRenderedPageBreak/>
              <w:t>Сработавший триггер</w:t>
            </w:r>
            <w:bookmarkEnd w:id="44"/>
          </w:p>
        </w:tc>
        <w:tc>
          <w:tcPr>
            <w:tcW w:w="1047" w:type="dxa"/>
            <w:tcBorders>
              <w:top w:val="single" w:sz="4" w:space="0" w:color="auto"/>
              <w:bottom w:val="single" w:sz="4" w:space="0" w:color="auto"/>
            </w:tcBorders>
            <w:shd w:val="clear" w:color="auto" w:fill="auto"/>
          </w:tcPr>
          <w:p w14:paraId="2C84A04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Обязательно </w:t>
            </w:r>
          </w:p>
        </w:tc>
        <w:tc>
          <w:tcPr>
            <w:tcW w:w="1499" w:type="dxa"/>
            <w:tcBorders>
              <w:top w:val="single" w:sz="4" w:space="0" w:color="auto"/>
              <w:left w:val="nil"/>
              <w:bottom w:val="single" w:sz="4" w:space="0" w:color="auto"/>
              <w:right w:val="nil"/>
            </w:tcBorders>
          </w:tcPr>
          <w:p w14:paraId="77054EA8" w14:textId="2C667170" w:rsidR="00141088" w:rsidRPr="00403941" w:rsidRDefault="00141088" w:rsidP="00495A38">
            <w:pPr>
              <w:spacing w:after="60" w:line="200" w:lineRule="atLeast"/>
              <w:ind w:right="113"/>
              <w:rPr>
                <w:rFonts w:asciiTheme="majorBidi" w:hAnsiTheme="majorBidi" w:cstheme="majorBidi"/>
                <w:color w:val="FF0000"/>
                <w:sz w:val="16"/>
                <w:szCs w:val="16"/>
              </w:rPr>
            </w:pPr>
            <w:r w:rsidRPr="0050567D">
              <w:rPr>
                <w:rFonts w:asciiTheme="majorBidi" w:hAnsiTheme="majorBidi" w:cstheme="majorBidi"/>
                <w:sz w:val="16"/>
                <w:szCs w:val="16"/>
              </w:rPr>
              <w:t>Событие</w:t>
            </w:r>
            <w:r w:rsidRPr="0050567D">
              <w:rPr>
                <w:rStyle w:val="a1"/>
                <w:rFonts w:asciiTheme="majorBidi" w:hAnsiTheme="majorBidi" w:cstheme="majorBidi"/>
                <w:sz w:val="16"/>
                <w:szCs w:val="16"/>
              </w:rPr>
              <w:footnoteReference w:id="14"/>
            </w:r>
            <w:bookmarkStart w:id="45" w:name="_Ref145092077"/>
            <w:bookmarkEnd w:id="45"/>
            <w:r>
              <w:rPr>
                <w:rFonts w:asciiTheme="majorBidi" w:hAnsiTheme="majorBidi" w:cstheme="majorBidi"/>
                <w:sz w:val="16"/>
                <w:szCs w:val="16"/>
              </w:rPr>
              <w:t xml:space="preserve"> </w:t>
            </w:r>
          </w:p>
        </w:tc>
        <w:tc>
          <w:tcPr>
            <w:tcW w:w="911" w:type="dxa"/>
            <w:tcBorders>
              <w:top w:val="single" w:sz="4" w:space="0" w:color="auto"/>
              <w:left w:val="nil"/>
              <w:bottom w:val="single" w:sz="4" w:space="0" w:color="auto"/>
              <w:right w:val="nil"/>
            </w:tcBorders>
          </w:tcPr>
          <w:p w14:paraId="21A769D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2E93F25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7CC3AA0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tcPr>
          <w:p w14:paraId="1930CA37"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Внезапное замедление</w:t>
            </w:r>
            <w:r>
              <w:rPr>
                <w:rFonts w:asciiTheme="majorBidi" w:hAnsiTheme="majorBidi" w:cstheme="majorBidi"/>
                <w:sz w:val="16"/>
                <w:szCs w:val="16"/>
              </w:rPr>
              <w:t>;</w:t>
            </w:r>
          </w:p>
          <w:p w14:paraId="7FCA6E80"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Д</w:t>
            </w:r>
            <w:r w:rsidRPr="0064552D">
              <w:rPr>
                <w:rFonts w:asciiTheme="majorBidi" w:hAnsiTheme="majorBidi" w:cstheme="majorBidi"/>
                <w:sz w:val="16"/>
                <w:szCs w:val="16"/>
              </w:rPr>
              <w:t>ополнительная удерживающая система</w:t>
            </w:r>
            <w:r>
              <w:rPr>
                <w:rFonts w:asciiTheme="majorBidi" w:hAnsiTheme="majorBidi" w:cstheme="majorBidi"/>
                <w:sz w:val="16"/>
                <w:szCs w:val="16"/>
              </w:rPr>
              <w:t>;</w:t>
            </w:r>
          </w:p>
          <w:p w14:paraId="13FE327E" w14:textId="2CF1302F"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А</w:t>
            </w:r>
            <w:r w:rsidRPr="0064552D">
              <w:rPr>
                <w:rFonts w:asciiTheme="majorBidi" w:hAnsiTheme="majorBidi" w:cstheme="majorBidi"/>
                <w:sz w:val="16"/>
                <w:szCs w:val="16"/>
              </w:rPr>
              <w:t>нтиблокиро</w:t>
            </w:r>
            <w:r w:rsidR="0040213F">
              <w:rPr>
                <w:rFonts w:asciiTheme="majorBidi" w:hAnsiTheme="majorBidi" w:cstheme="majorBidi"/>
                <w:sz w:val="16"/>
                <w:szCs w:val="16"/>
                <w:lang w:val="en-US"/>
              </w:rPr>
              <w:t>-</w:t>
            </w:r>
            <w:r w:rsidRPr="0064552D">
              <w:rPr>
                <w:rFonts w:asciiTheme="majorBidi" w:hAnsiTheme="majorBidi" w:cstheme="majorBidi"/>
                <w:sz w:val="16"/>
                <w:szCs w:val="16"/>
              </w:rPr>
              <w:t>вочная тормозная система</w:t>
            </w:r>
            <w:r>
              <w:rPr>
                <w:rFonts w:asciiTheme="majorBidi" w:hAnsiTheme="majorBidi" w:cstheme="majorBidi"/>
                <w:sz w:val="16"/>
                <w:szCs w:val="16"/>
              </w:rPr>
              <w:t>;</w:t>
            </w:r>
          </w:p>
          <w:p w14:paraId="19E3C758"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А</w:t>
            </w:r>
            <w:r w:rsidRPr="0064552D">
              <w:rPr>
                <w:rFonts w:asciiTheme="majorBidi" w:hAnsiTheme="majorBidi" w:cstheme="majorBidi"/>
                <w:sz w:val="16"/>
                <w:szCs w:val="16"/>
              </w:rPr>
              <w:t>втоматическое экстренное торможение</w:t>
            </w:r>
            <w:r>
              <w:rPr>
                <w:rFonts w:asciiTheme="majorBidi" w:hAnsiTheme="majorBidi" w:cstheme="majorBidi"/>
                <w:sz w:val="16"/>
                <w:szCs w:val="16"/>
              </w:rPr>
              <w:t>;</w:t>
            </w:r>
          </w:p>
          <w:p w14:paraId="52633DF4"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Ф</w:t>
            </w:r>
            <w:r w:rsidRPr="0064552D">
              <w:rPr>
                <w:rFonts w:asciiTheme="majorBidi" w:hAnsiTheme="majorBidi" w:cstheme="majorBidi"/>
                <w:sz w:val="16"/>
                <w:szCs w:val="16"/>
              </w:rPr>
              <w:t>ункция обеспечения устойчивости транспортного средства</w:t>
            </w:r>
            <w:r>
              <w:rPr>
                <w:rFonts w:asciiTheme="majorBidi" w:hAnsiTheme="majorBidi" w:cstheme="majorBidi"/>
                <w:sz w:val="16"/>
                <w:szCs w:val="16"/>
              </w:rPr>
              <w:t>;</w:t>
            </w:r>
          </w:p>
          <w:p w14:paraId="444CA251" w14:textId="77777777" w:rsidR="00141088" w:rsidRPr="0064552D"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П</w:t>
            </w:r>
            <w:r w:rsidRPr="0064552D">
              <w:rPr>
                <w:rFonts w:asciiTheme="majorBidi" w:hAnsiTheme="majorBidi" w:cstheme="majorBidi"/>
                <w:sz w:val="16"/>
                <w:szCs w:val="16"/>
              </w:rPr>
              <w:t>оследняя остановка</w:t>
            </w:r>
          </w:p>
        </w:tc>
        <w:tc>
          <w:tcPr>
            <w:tcW w:w="1417" w:type="dxa"/>
            <w:tcBorders>
              <w:top w:val="single" w:sz="4" w:space="0" w:color="auto"/>
              <w:left w:val="nil"/>
              <w:bottom w:val="single" w:sz="4" w:space="0" w:color="auto"/>
              <w:right w:val="nil"/>
            </w:tcBorders>
          </w:tcPr>
          <w:p w14:paraId="4AFBCDC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52B0573" w14:textId="77777777" w:rsidTr="00495A38">
        <w:trPr>
          <w:cantSplit/>
        </w:trPr>
        <w:tc>
          <w:tcPr>
            <w:tcW w:w="1363" w:type="dxa"/>
            <w:tcBorders>
              <w:top w:val="single" w:sz="4" w:space="0" w:color="auto"/>
              <w:bottom w:val="single" w:sz="4" w:space="0" w:color="auto"/>
            </w:tcBorders>
            <w:shd w:val="clear" w:color="auto" w:fill="auto"/>
          </w:tcPr>
          <w:p w14:paraId="5E4B3D26" w14:textId="77777777" w:rsidR="00141088" w:rsidRPr="00403941" w:rsidRDefault="00141088" w:rsidP="00495A38">
            <w:pPr>
              <w:spacing w:after="60" w:line="200" w:lineRule="atLeast"/>
              <w:ind w:right="113"/>
              <w:rPr>
                <w:rFonts w:asciiTheme="majorBidi" w:eastAsia="Calibri" w:hAnsiTheme="majorBidi" w:cstheme="majorBidi"/>
                <w:strike/>
                <w:sz w:val="16"/>
                <w:szCs w:val="16"/>
              </w:rPr>
            </w:pPr>
            <w:bookmarkStart w:id="46" w:name="_Hlk148046254"/>
            <w:r w:rsidRPr="0064552D">
              <w:rPr>
                <w:rFonts w:asciiTheme="majorBidi" w:hAnsiTheme="majorBidi" w:cstheme="majorBidi"/>
                <w:sz w:val="16"/>
                <w:szCs w:val="16"/>
              </w:rPr>
              <w:t>Цикл зажигания на момент события</w:t>
            </w:r>
          </w:p>
        </w:tc>
        <w:tc>
          <w:tcPr>
            <w:tcW w:w="1047" w:type="dxa"/>
            <w:tcBorders>
              <w:top w:val="single" w:sz="4" w:space="0" w:color="auto"/>
              <w:bottom w:val="single" w:sz="4" w:space="0" w:color="auto"/>
            </w:tcBorders>
            <w:shd w:val="clear" w:color="auto" w:fill="auto"/>
          </w:tcPr>
          <w:p w14:paraId="0775C62E" w14:textId="77777777" w:rsidR="00141088" w:rsidRPr="0050567D" w:rsidRDefault="00141088" w:rsidP="00495A38">
            <w:pPr>
              <w:spacing w:after="60" w:line="200" w:lineRule="atLeast"/>
              <w:ind w:right="113"/>
              <w:rPr>
                <w:rFonts w:asciiTheme="majorBidi" w:hAnsiTheme="majorBidi" w:cstheme="majorBidi"/>
                <w:sz w:val="16"/>
                <w:szCs w:val="16"/>
                <w:vertAlign w:val="superscript"/>
              </w:rPr>
            </w:pPr>
            <w:r w:rsidRPr="0050567D">
              <w:rPr>
                <w:rFonts w:asciiTheme="majorBidi" w:hAnsiTheme="majorBidi" w:cstheme="majorBidi"/>
                <w:sz w:val="16"/>
                <w:szCs w:val="16"/>
              </w:rPr>
              <w:t>Обязательно</w:t>
            </w:r>
            <w:r w:rsidRPr="0050567D">
              <w:rPr>
                <w:rFonts w:asciiTheme="majorBidi" w:hAnsiTheme="majorBidi" w:cstheme="majorBidi"/>
                <w:sz w:val="16"/>
                <w:szCs w:val="16"/>
                <w:vertAlign w:val="superscript"/>
              </w:rPr>
              <w:t>5</w:t>
            </w:r>
          </w:p>
        </w:tc>
        <w:tc>
          <w:tcPr>
            <w:tcW w:w="1499" w:type="dxa"/>
            <w:tcBorders>
              <w:top w:val="single" w:sz="4" w:space="0" w:color="auto"/>
              <w:bottom w:val="single" w:sz="4" w:space="0" w:color="auto"/>
            </w:tcBorders>
            <w:shd w:val="clear" w:color="auto" w:fill="auto"/>
          </w:tcPr>
          <w:p w14:paraId="4C40915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 сек</w:t>
            </w:r>
          </w:p>
        </w:tc>
        <w:tc>
          <w:tcPr>
            <w:tcW w:w="911" w:type="dxa"/>
            <w:tcBorders>
              <w:top w:val="single" w:sz="4" w:space="0" w:color="auto"/>
              <w:bottom w:val="single" w:sz="4" w:space="0" w:color="auto"/>
            </w:tcBorders>
            <w:shd w:val="clear" w:color="auto" w:fill="auto"/>
          </w:tcPr>
          <w:p w14:paraId="6414FDD7"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145AFA4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0 до 60 000</w:t>
            </w:r>
          </w:p>
        </w:tc>
        <w:tc>
          <w:tcPr>
            <w:tcW w:w="993" w:type="dxa"/>
            <w:tcBorders>
              <w:top w:val="single" w:sz="4" w:space="0" w:color="auto"/>
              <w:bottom w:val="single" w:sz="4" w:space="0" w:color="auto"/>
            </w:tcBorders>
            <w:shd w:val="clear" w:color="auto" w:fill="auto"/>
          </w:tcPr>
          <w:p w14:paraId="014008C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цикл</w:t>
            </w:r>
          </w:p>
        </w:tc>
        <w:tc>
          <w:tcPr>
            <w:tcW w:w="1275" w:type="dxa"/>
            <w:tcBorders>
              <w:top w:val="single" w:sz="4" w:space="0" w:color="auto"/>
              <w:bottom w:val="single" w:sz="4" w:space="0" w:color="auto"/>
            </w:tcBorders>
            <w:shd w:val="clear" w:color="auto" w:fill="auto"/>
          </w:tcPr>
          <w:p w14:paraId="109C85DE"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цикл</w:t>
            </w:r>
          </w:p>
        </w:tc>
        <w:tc>
          <w:tcPr>
            <w:tcW w:w="1417" w:type="dxa"/>
            <w:tcBorders>
              <w:top w:val="single" w:sz="4" w:space="0" w:color="auto"/>
              <w:bottom w:val="single" w:sz="4" w:space="0" w:color="auto"/>
            </w:tcBorders>
          </w:tcPr>
          <w:p w14:paraId="5FC86080" w14:textId="77777777"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03F88B1D" w14:textId="77777777" w:rsidTr="00495A38">
        <w:trPr>
          <w:cantSplit/>
        </w:trPr>
        <w:tc>
          <w:tcPr>
            <w:tcW w:w="1363" w:type="dxa"/>
            <w:tcBorders>
              <w:top w:val="single" w:sz="4" w:space="0" w:color="auto"/>
              <w:bottom w:val="single" w:sz="4" w:space="0" w:color="auto"/>
            </w:tcBorders>
            <w:shd w:val="clear" w:color="auto" w:fill="auto"/>
          </w:tcPr>
          <w:p w14:paraId="7E7CE0FE" w14:textId="77777777" w:rsidR="00141088" w:rsidRPr="00403941"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Цикл зажигания на момент выгрузки данных</w:t>
            </w:r>
          </w:p>
        </w:tc>
        <w:tc>
          <w:tcPr>
            <w:tcW w:w="1047" w:type="dxa"/>
            <w:tcBorders>
              <w:top w:val="single" w:sz="4" w:space="0" w:color="auto"/>
              <w:bottom w:val="single" w:sz="4" w:space="0" w:color="auto"/>
            </w:tcBorders>
            <w:shd w:val="clear" w:color="auto" w:fill="auto"/>
          </w:tcPr>
          <w:p w14:paraId="17D076C6" w14:textId="77777777" w:rsidR="00141088" w:rsidRPr="0050567D" w:rsidRDefault="00141088" w:rsidP="00495A38">
            <w:pPr>
              <w:spacing w:after="60" w:line="200" w:lineRule="atLeast"/>
              <w:ind w:right="113"/>
              <w:rPr>
                <w:rFonts w:asciiTheme="majorBidi" w:hAnsiTheme="majorBidi" w:cstheme="majorBidi"/>
                <w:sz w:val="16"/>
                <w:szCs w:val="16"/>
                <w:vertAlign w:val="superscript"/>
              </w:rPr>
            </w:pPr>
            <w:r w:rsidRPr="0050567D">
              <w:rPr>
                <w:rFonts w:asciiTheme="majorBidi" w:hAnsiTheme="majorBidi" w:cstheme="majorBidi"/>
                <w:sz w:val="16"/>
                <w:szCs w:val="16"/>
              </w:rPr>
              <w:t>Обязательно</w:t>
            </w:r>
            <w:r w:rsidRPr="0050567D">
              <w:rPr>
                <w:rFonts w:asciiTheme="majorBidi" w:hAnsiTheme="majorBidi" w:cstheme="majorBidi"/>
                <w:sz w:val="16"/>
                <w:szCs w:val="16"/>
                <w:vertAlign w:val="superscript"/>
              </w:rPr>
              <w:t>6</w:t>
            </w:r>
          </w:p>
        </w:tc>
        <w:tc>
          <w:tcPr>
            <w:tcW w:w="1499" w:type="dxa"/>
            <w:tcBorders>
              <w:top w:val="single" w:sz="4" w:space="0" w:color="auto"/>
              <w:bottom w:val="single" w:sz="4" w:space="0" w:color="auto"/>
            </w:tcBorders>
            <w:shd w:val="clear" w:color="auto" w:fill="auto"/>
          </w:tcPr>
          <w:p w14:paraId="33693F3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На момент выгрузки данных</w:t>
            </w:r>
          </w:p>
        </w:tc>
        <w:tc>
          <w:tcPr>
            <w:tcW w:w="911" w:type="dxa"/>
            <w:tcBorders>
              <w:top w:val="single" w:sz="4" w:space="0" w:color="auto"/>
              <w:bottom w:val="single" w:sz="4" w:space="0" w:color="auto"/>
            </w:tcBorders>
            <w:shd w:val="clear" w:color="auto" w:fill="auto"/>
          </w:tcPr>
          <w:p w14:paraId="67AA8D5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14FD78E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0 до 60 000</w:t>
            </w:r>
          </w:p>
        </w:tc>
        <w:tc>
          <w:tcPr>
            <w:tcW w:w="993" w:type="dxa"/>
            <w:tcBorders>
              <w:top w:val="single" w:sz="4" w:space="0" w:color="auto"/>
              <w:bottom w:val="single" w:sz="4" w:space="0" w:color="auto"/>
            </w:tcBorders>
            <w:shd w:val="clear" w:color="auto" w:fill="auto"/>
          </w:tcPr>
          <w:p w14:paraId="5B14337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цикл</w:t>
            </w:r>
          </w:p>
        </w:tc>
        <w:tc>
          <w:tcPr>
            <w:tcW w:w="1275" w:type="dxa"/>
            <w:tcBorders>
              <w:top w:val="single" w:sz="4" w:space="0" w:color="auto"/>
              <w:bottom w:val="single" w:sz="4" w:space="0" w:color="auto"/>
            </w:tcBorders>
            <w:shd w:val="clear" w:color="auto" w:fill="auto"/>
          </w:tcPr>
          <w:p w14:paraId="3108797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цикл</w:t>
            </w:r>
          </w:p>
        </w:tc>
        <w:tc>
          <w:tcPr>
            <w:tcW w:w="1417" w:type="dxa"/>
            <w:tcBorders>
              <w:top w:val="single" w:sz="4" w:space="0" w:color="auto"/>
              <w:bottom w:val="single" w:sz="4" w:space="0" w:color="auto"/>
            </w:tcBorders>
          </w:tcPr>
          <w:p w14:paraId="2D28740B" w14:textId="77777777"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Все триггеры, указанные в 5.3.1</w:t>
            </w:r>
          </w:p>
        </w:tc>
      </w:tr>
      <w:bookmarkEnd w:id="46"/>
      <w:tr w:rsidR="00141088" w:rsidRPr="0064552D" w14:paraId="7C0D11F4" w14:textId="77777777" w:rsidTr="00495A38">
        <w:trPr>
          <w:cantSplit/>
        </w:trPr>
        <w:tc>
          <w:tcPr>
            <w:tcW w:w="1363" w:type="dxa"/>
            <w:tcBorders>
              <w:top w:val="single" w:sz="4" w:space="0" w:color="auto"/>
              <w:bottom w:val="single" w:sz="4" w:space="0" w:color="auto"/>
            </w:tcBorders>
            <w:shd w:val="clear" w:color="auto" w:fill="auto"/>
          </w:tcPr>
          <w:p w14:paraId="70FD851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Скорость транспортного средства</w:t>
            </w:r>
          </w:p>
        </w:tc>
        <w:tc>
          <w:tcPr>
            <w:tcW w:w="1047" w:type="dxa"/>
            <w:tcBorders>
              <w:top w:val="single" w:sz="4" w:space="0" w:color="auto"/>
              <w:bottom w:val="single" w:sz="4" w:space="0" w:color="auto"/>
            </w:tcBorders>
            <w:shd w:val="clear" w:color="auto" w:fill="auto"/>
          </w:tcPr>
          <w:p w14:paraId="48E7ADFA" w14:textId="77777777" w:rsidR="00141088" w:rsidRPr="0050567D" w:rsidRDefault="00141088" w:rsidP="00495A38">
            <w:pPr>
              <w:spacing w:after="60" w:line="200" w:lineRule="atLeast"/>
              <w:ind w:right="113"/>
              <w:rPr>
                <w:rFonts w:asciiTheme="majorBidi" w:hAnsiTheme="majorBidi" w:cstheme="majorBidi"/>
                <w:sz w:val="16"/>
                <w:szCs w:val="16"/>
              </w:rPr>
            </w:pPr>
            <w:r w:rsidRPr="0050567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7B0A3BF0" w14:textId="09D77AFA"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2AA6A83"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6EC4F509" w14:textId="77777777" w:rsidR="00141088" w:rsidRPr="00403941"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0 км/ч до 250 км/ч</w:t>
            </w:r>
          </w:p>
        </w:tc>
        <w:tc>
          <w:tcPr>
            <w:tcW w:w="993" w:type="dxa"/>
            <w:tcBorders>
              <w:top w:val="single" w:sz="4" w:space="0" w:color="auto"/>
              <w:bottom w:val="single" w:sz="4" w:space="0" w:color="auto"/>
            </w:tcBorders>
            <w:shd w:val="clear" w:color="auto" w:fill="auto"/>
          </w:tcPr>
          <w:p w14:paraId="14F9451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км/ч</w:t>
            </w:r>
          </w:p>
        </w:tc>
        <w:tc>
          <w:tcPr>
            <w:tcW w:w="1275" w:type="dxa"/>
            <w:tcBorders>
              <w:top w:val="single" w:sz="4" w:space="0" w:color="auto"/>
              <w:bottom w:val="single" w:sz="4" w:space="0" w:color="auto"/>
            </w:tcBorders>
            <w:shd w:val="clear" w:color="auto" w:fill="auto"/>
          </w:tcPr>
          <w:p w14:paraId="39DD6AA3"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 км/ч</w:t>
            </w:r>
          </w:p>
        </w:tc>
        <w:tc>
          <w:tcPr>
            <w:tcW w:w="1417" w:type="dxa"/>
            <w:tcBorders>
              <w:top w:val="single" w:sz="4" w:space="0" w:color="auto"/>
              <w:bottom w:val="single" w:sz="4" w:space="0" w:color="auto"/>
            </w:tcBorders>
          </w:tcPr>
          <w:p w14:paraId="7E50C7C7"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0C8A559B" w14:textId="77777777" w:rsidTr="00495A38">
        <w:trPr>
          <w:cantSplit/>
        </w:trPr>
        <w:tc>
          <w:tcPr>
            <w:tcW w:w="1363" w:type="dxa"/>
            <w:tcBorders>
              <w:top w:val="single" w:sz="4" w:space="0" w:color="auto"/>
              <w:bottom w:val="single" w:sz="4" w:space="0" w:color="auto"/>
            </w:tcBorders>
            <w:shd w:val="clear" w:color="auto" w:fill="auto"/>
          </w:tcPr>
          <w:p w14:paraId="1C76B6C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Положени</w:t>
            </w:r>
            <w:r>
              <w:rPr>
                <w:rFonts w:asciiTheme="majorBidi" w:hAnsiTheme="majorBidi" w:cstheme="majorBidi"/>
                <w:sz w:val="16"/>
                <w:szCs w:val="16"/>
              </w:rPr>
              <w:t>е</w:t>
            </w:r>
            <w:r w:rsidRPr="0064552D">
              <w:rPr>
                <w:rFonts w:asciiTheme="majorBidi" w:hAnsiTheme="majorBidi" w:cstheme="majorBidi"/>
                <w:sz w:val="16"/>
                <w:szCs w:val="16"/>
              </w:rPr>
              <w:t xml:space="preserve"> переключателя передачи</w:t>
            </w:r>
          </w:p>
        </w:tc>
        <w:tc>
          <w:tcPr>
            <w:tcW w:w="1047" w:type="dxa"/>
            <w:tcBorders>
              <w:top w:val="single" w:sz="4" w:space="0" w:color="auto"/>
              <w:bottom w:val="single" w:sz="4" w:space="0" w:color="auto"/>
            </w:tcBorders>
            <w:shd w:val="clear" w:color="auto" w:fill="auto"/>
          </w:tcPr>
          <w:p w14:paraId="114FA560" w14:textId="77777777" w:rsidR="00141088" w:rsidRPr="0050567D" w:rsidRDefault="00141088" w:rsidP="00495A38">
            <w:pPr>
              <w:spacing w:after="60" w:line="200" w:lineRule="atLeast"/>
              <w:ind w:right="113"/>
              <w:rPr>
                <w:rFonts w:asciiTheme="majorBidi" w:hAnsiTheme="majorBidi" w:cstheme="majorBidi"/>
                <w:sz w:val="16"/>
                <w:szCs w:val="16"/>
              </w:rPr>
            </w:pPr>
            <w:r w:rsidRPr="0050567D">
              <w:rPr>
                <w:rFonts w:asciiTheme="majorBidi" w:hAnsiTheme="majorBidi" w:cstheme="majorBidi"/>
                <w:sz w:val="16"/>
                <w:szCs w:val="16"/>
              </w:rPr>
              <w:t>Обязательно</w:t>
            </w:r>
            <w:r w:rsidRPr="0050567D">
              <w:rPr>
                <w:rStyle w:val="a1"/>
                <w:rFonts w:asciiTheme="majorBidi" w:hAnsiTheme="majorBidi" w:cstheme="majorBidi"/>
                <w:sz w:val="16"/>
                <w:szCs w:val="16"/>
              </w:rPr>
              <w:footnoteReference w:id="15"/>
            </w:r>
          </w:p>
        </w:tc>
        <w:tc>
          <w:tcPr>
            <w:tcW w:w="1499" w:type="dxa"/>
            <w:tcBorders>
              <w:top w:val="single" w:sz="4" w:space="0" w:color="auto"/>
              <w:bottom w:val="single" w:sz="4" w:space="0" w:color="auto"/>
            </w:tcBorders>
            <w:shd w:val="clear" w:color="auto" w:fill="auto"/>
          </w:tcPr>
          <w:p w14:paraId="3788119E" w14:textId="33761C8D"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7A18A7A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1EE46F9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3C989C4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45B0867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Изменение направления движения</w:t>
            </w:r>
          </w:p>
        </w:tc>
        <w:tc>
          <w:tcPr>
            <w:tcW w:w="1417" w:type="dxa"/>
            <w:tcBorders>
              <w:top w:val="single" w:sz="4" w:space="0" w:color="auto"/>
              <w:bottom w:val="single" w:sz="4" w:space="0" w:color="auto"/>
            </w:tcBorders>
          </w:tcPr>
          <w:p w14:paraId="20237D4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37136120" w14:textId="77777777" w:rsidTr="00495A38">
        <w:trPr>
          <w:cantSplit/>
        </w:trPr>
        <w:tc>
          <w:tcPr>
            <w:tcW w:w="1363" w:type="dxa"/>
            <w:tcBorders>
              <w:top w:val="single" w:sz="4" w:space="0" w:color="auto"/>
              <w:bottom w:val="single" w:sz="4" w:space="0" w:color="auto"/>
            </w:tcBorders>
            <w:shd w:val="clear" w:color="auto" w:fill="auto"/>
          </w:tcPr>
          <w:p w14:paraId="3202C6F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Режим крутящего момента замедлителя</w:t>
            </w:r>
          </w:p>
        </w:tc>
        <w:tc>
          <w:tcPr>
            <w:tcW w:w="1047" w:type="dxa"/>
            <w:tcBorders>
              <w:top w:val="single" w:sz="4" w:space="0" w:color="auto"/>
              <w:bottom w:val="single" w:sz="4" w:space="0" w:color="auto"/>
            </w:tcBorders>
            <w:shd w:val="clear" w:color="auto" w:fill="auto"/>
          </w:tcPr>
          <w:p w14:paraId="2F98D42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150F4910" w14:textId="7F08EE61"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0672B87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7A1A816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65E3D2D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701B79F5"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По умолчанию;</w:t>
            </w:r>
          </w:p>
          <w:p w14:paraId="6922AAA1"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Выбор оператора;</w:t>
            </w:r>
          </w:p>
          <w:p w14:paraId="71F8E1CA"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Поддержание заданной скорости;</w:t>
            </w:r>
          </w:p>
          <w:p w14:paraId="73FAF386"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Ограничение скорости движения;</w:t>
            </w:r>
          </w:p>
          <w:p w14:paraId="7D5D404E"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Контроль устойчивости;</w:t>
            </w:r>
          </w:p>
          <w:p w14:paraId="7D78EE70"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Управление коробкой передач;</w:t>
            </w:r>
          </w:p>
          <w:p w14:paraId="23603381" w14:textId="77777777" w:rsidR="00141088" w:rsidRPr="0040213F" w:rsidRDefault="00141088" w:rsidP="00495A38">
            <w:pPr>
              <w:pStyle w:val="af5"/>
              <w:spacing w:after="60" w:line="200" w:lineRule="atLeast"/>
              <w:rPr>
                <w:rFonts w:asciiTheme="majorBidi" w:hAnsiTheme="majorBidi" w:cstheme="majorBidi"/>
                <w:sz w:val="16"/>
                <w:szCs w:val="16"/>
                <w:lang w:val="ru-RU"/>
              </w:rPr>
            </w:pPr>
            <w:r w:rsidRPr="0040213F">
              <w:rPr>
                <w:rFonts w:asciiTheme="majorBidi" w:hAnsiTheme="majorBidi" w:cstheme="majorBidi"/>
                <w:sz w:val="16"/>
                <w:szCs w:val="16"/>
                <w:lang w:val="ru-RU"/>
              </w:rPr>
              <w:t>Ограничение скорости вращения двигателя;</w:t>
            </w:r>
          </w:p>
          <w:p w14:paraId="3CA4963C" w14:textId="77777777" w:rsidR="00141088" w:rsidRPr="0064552D" w:rsidRDefault="00141088" w:rsidP="00495A38">
            <w:pPr>
              <w:pStyle w:val="af5"/>
              <w:spacing w:after="60" w:line="200" w:lineRule="atLeast"/>
              <w:rPr>
                <w:rFonts w:asciiTheme="majorBidi" w:hAnsiTheme="majorBidi" w:cstheme="majorBidi"/>
                <w:sz w:val="16"/>
                <w:szCs w:val="16"/>
              </w:rPr>
            </w:pPr>
            <w:r w:rsidRPr="0040213F">
              <w:rPr>
                <w:rFonts w:asciiTheme="majorBidi" w:hAnsiTheme="majorBidi" w:cstheme="majorBidi"/>
                <w:sz w:val="16"/>
                <w:szCs w:val="16"/>
                <w:lang w:val="ru-RU"/>
              </w:rPr>
              <w:t>Тормозная система</w:t>
            </w:r>
          </w:p>
        </w:tc>
        <w:tc>
          <w:tcPr>
            <w:tcW w:w="1417" w:type="dxa"/>
            <w:tcBorders>
              <w:top w:val="single" w:sz="4" w:space="0" w:color="auto"/>
              <w:bottom w:val="single" w:sz="4" w:space="0" w:color="auto"/>
            </w:tcBorders>
          </w:tcPr>
          <w:p w14:paraId="1124426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88ACC40" w14:textId="77777777" w:rsidTr="00495A38">
        <w:trPr>
          <w:cantSplit/>
        </w:trPr>
        <w:tc>
          <w:tcPr>
            <w:tcW w:w="1363" w:type="dxa"/>
            <w:tcBorders>
              <w:bottom w:val="single" w:sz="4" w:space="0" w:color="auto"/>
            </w:tcBorders>
            <w:shd w:val="clear" w:color="auto" w:fill="auto"/>
          </w:tcPr>
          <w:p w14:paraId="7D81D2F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lastRenderedPageBreak/>
              <w:t>Состояние стояночного тормоза</w:t>
            </w:r>
            <w:r w:rsidRPr="0064552D">
              <w:rPr>
                <w:rFonts w:asciiTheme="majorBidi" w:hAnsiTheme="majorBidi" w:cstheme="majorBidi"/>
                <w:sz w:val="16"/>
                <w:szCs w:val="16"/>
              </w:rPr>
              <w:tab/>
            </w:r>
          </w:p>
        </w:tc>
        <w:tc>
          <w:tcPr>
            <w:tcW w:w="1047" w:type="dxa"/>
            <w:tcBorders>
              <w:bottom w:val="single" w:sz="4" w:space="0" w:color="auto"/>
            </w:tcBorders>
            <w:shd w:val="clear" w:color="auto" w:fill="auto"/>
          </w:tcPr>
          <w:p w14:paraId="7886BBAB"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63DA9803" w14:textId="17E03D51"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5406A5E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bottom w:val="single" w:sz="4" w:space="0" w:color="auto"/>
            </w:tcBorders>
            <w:shd w:val="clear" w:color="auto" w:fill="auto"/>
          </w:tcPr>
          <w:p w14:paraId="1E17373B"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bottom w:val="single" w:sz="4" w:space="0" w:color="auto"/>
            </w:tcBorders>
            <w:shd w:val="clear" w:color="auto" w:fill="auto"/>
          </w:tcPr>
          <w:p w14:paraId="7BAEA1A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bottom w:val="single" w:sz="4" w:space="0" w:color="auto"/>
            </w:tcBorders>
            <w:shd w:val="clear" w:color="auto" w:fill="auto"/>
          </w:tcPr>
          <w:p w14:paraId="757B9D7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Вкл. или выкл.</w:t>
            </w:r>
          </w:p>
        </w:tc>
        <w:tc>
          <w:tcPr>
            <w:tcW w:w="1417" w:type="dxa"/>
            <w:tcBorders>
              <w:bottom w:val="single" w:sz="4" w:space="0" w:color="auto"/>
            </w:tcBorders>
          </w:tcPr>
          <w:p w14:paraId="2254C15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09B899D" w14:textId="77777777" w:rsidTr="00495A38">
        <w:trPr>
          <w:cantSplit/>
        </w:trPr>
        <w:tc>
          <w:tcPr>
            <w:tcW w:w="1363" w:type="dxa"/>
            <w:tcBorders>
              <w:bottom w:val="single" w:sz="4" w:space="0" w:color="auto"/>
            </w:tcBorders>
            <w:shd w:val="clear" w:color="auto" w:fill="auto"/>
          </w:tcPr>
          <w:p w14:paraId="6FCA875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Состояние рабочего тормоза</w:t>
            </w:r>
          </w:p>
        </w:tc>
        <w:tc>
          <w:tcPr>
            <w:tcW w:w="1047" w:type="dxa"/>
            <w:tcBorders>
              <w:bottom w:val="single" w:sz="4" w:space="0" w:color="auto"/>
            </w:tcBorders>
            <w:shd w:val="clear" w:color="auto" w:fill="auto"/>
          </w:tcPr>
          <w:p w14:paraId="47B626F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3202756D" w14:textId="30942BE8"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235FB54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p>
        </w:tc>
        <w:tc>
          <w:tcPr>
            <w:tcW w:w="1134" w:type="dxa"/>
            <w:tcBorders>
              <w:bottom w:val="single" w:sz="4" w:space="0" w:color="auto"/>
            </w:tcBorders>
            <w:shd w:val="clear" w:color="auto" w:fill="auto"/>
          </w:tcPr>
          <w:p w14:paraId="29BB61F4"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bottom w:val="single" w:sz="4" w:space="0" w:color="auto"/>
            </w:tcBorders>
            <w:shd w:val="clear" w:color="auto" w:fill="auto"/>
          </w:tcPr>
          <w:p w14:paraId="14A9A7B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bottom w:val="single" w:sz="4" w:space="0" w:color="auto"/>
            </w:tcBorders>
            <w:shd w:val="clear" w:color="auto" w:fill="auto"/>
          </w:tcPr>
          <w:p w14:paraId="4B938AF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Вкл. или выкл.</w:t>
            </w:r>
          </w:p>
        </w:tc>
        <w:tc>
          <w:tcPr>
            <w:tcW w:w="1417" w:type="dxa"/>
            <w:tcBorders>
              <w:bottom w:val="single" w:sz="4" w:space="0" w:color="auto"/>
            </w:tcBorders>
          </w:tcPr>
          <w:p w14:paraId="7647191E" w14:textId="77777777"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495A38" w:rsidRPr="0064552D" w14:paraId="4ECF2373" w14:textId="77777777" w:rsidTr="00495A38">
        <w:trPr>
          <w:cantSplit/>
        </w:trPr>
        <w:tc>
          <w:tcPr>
            <w:tcW w:w="1363" w:type="dxa"/>
            <w:tcBorders>
              <w:bottom w:val="single" w:sz="4" w:space="0" w:color="auto"/>
            </w:tcBorders>
            <w:shd w:val="clear" w:color="auto" w:fill="auto"/>
          </w:tcPr>
          <w:p w14:paraId="09FB0D4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Крутящий момент силовой установки</w:t>
            </w:r>
            <w:r w:rsidRPr="0064552D">
              <w:rPr>
                <w:rFonts w:asciiTheme="majorBidi" w:hAnsiTheme="majorBidi" w:cstheme="majorBidi"/>
                <w:sz w:val="16"/>
                <w:szCs w:val="16"/>
                <w:vertAlign w:val="superscript"/>
              </w:rPr>
              <w:t>10</w:t>
            </w:r>
          </w:p>
        </w:tc>
        <w:tc>
          <w:tcPr>
            <w:tcW w:w="1047" w:type="dxa"/>
            <w:tcBorders>
              <w:bottom w:val="single" w:sz="4" w:space="0" w:color="auto"/>
            </w:tcBorders>
            <w:shd w:val="clear" w:color="auto" w:fill="auto"/>
          </w:tcPr>
          <w:p w14:paraId="7F39FE7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6EE3FD9C" w14:textId="5F44F3BF"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3B85368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bottom w:val="single" w:sz="4" w:space="0" w:color="auto"/>
            </w:tcBorders>
            <w:shd w:val="clear" w:color="auto" w:fill="auto"/>
          </w:tcPr>
          <w:p w14:paraId="008A497E"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Фактическое значение, указываемое в Н·м</w:t>
            </w:r>
          </w:p>
        </w:tc>
        <w:tc>
          <w:tcPr>
            <w:tcW w:w="993" w:type="dxa"/>
            <w:tcBorders>
              <w:bottom w:val="single" w:sz="4" w:space="0" w:color="auto"/>
            </w:tcBorders>
            <w:shd w:val="clear" w:color="auto" w:fill="auto"/>
          </w:tcPr>
          <w:p w14:paraId="207C428E" w14:textId="685CEB6D" w:rsidR="00141088" w:rsidRPr="00403941" w:rsidRDefault="00141088" w:rsidP="0050567D">
            <w:pPr>
              <w:spacing w:after="60" w:line="200" w:lineRule="atLeast"/>
              <w:ind w:right="113"/>
              <w:rPr>
                <w:rFonts w:asciiTheme="majorBidi" w:eastAsia="Calibri" w:hAnsiTheme="majorBidi" w:cstheme="majorBidi"/>
                <w:sz w:val="16"/>
                <w:szCs w:val="16"/>
              </w:rPr>
            </w:pPr>
            <w:bookmarkStart w:id="47" w:name="_Hlk138918390"/>
            <w:r w:rsidRPr="0064552D">
              <w:rPr>
                <w:rFonts w:asciiTheme="majorBidi" w:hAnsiTheme="majorBidi" w:cstheme="majorBidi"/>
                <w:sz w:val="16"/>
                <w:szCs w:val="16"/>
              </w:rPr>
              <w:t xml:space="preserve">≤100 Н·м: ±10 Н·м </w:t>
            </w:r>
            <w:r w:rsidR="0050567D">
              <w:rPr>
                <w:rFonts w:asciiTheme="majorBidi" w:hAnsiTheme="majorBidi" w:cstheme="majorBidi"/>
                <w:sz w:val="16"/>
                <w:szCs w:val="16"/>
              </w:rPr>
              <w:br/>
            </w:r>
            <w:r w:rsidRPr="0064552D">
              <w:rPr>
                <w:rFonts w:asciiTheme="majorBidi" w:hAnsiTheme="majorBidi" w:cstheme="majorBidi"/>
                <w:sz w:val="16"/>
                <w:szCs w:val="16"/>
              </w:rPr>
              <w:t>и &gt;100 Н·м: 5 % от зарегистри</w:t>
            </w:r>
            <w:r w:rsidR="00495A38">
              <w:rPr>
                <w:rFonts w:asciiTheme="majorBidi" w:hAnsiTheme="majorBidi" w:cstheme="majorBidi"/>
                <w:sz w:val="16"/>
                <w:szCs w:val="16"/>
              </w:rPr>
              <w:t>-</w:t>
            </w:r>
            <w:r w:rsidRPr="0064552D">
              <w:rPr>
                <w:rFonts w:asciiTheme="majorBidi" w:hAnsiTheme="majorBidi" w:cstheme="majorBidi"/>
                <w:sz w:val="16"/>
                <w:szCs w:val="16"/>
              </w:rPr>
              <w:t>рованного значения крутящего момента</w:t>
            </w:r>
            <w:bookmarkEnd w:id="47"/>
          </w:p>
        </w:tc>
        <w:tc>
          <w:tcPr>
            <w:tcW w:w="1275" w:type="dxa"/>
            <w:tcBorders>
              <w:bottom w:val="single" w:sz="4" w:space="0" w:color="auto"/>
            </w:tcBorders>
            <w:shd w:val="clear" w:color="auto" w:fill="auto"/>
          </w:tcPr>
          <w:p w14:paraId="5A120D0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Н·м</w:t>
            </w:r>
          </w:p>
        </w:tc>
        <w:tc>
          <w:tcPr>
            <w:tcW w:w="1417" w:type="dxa"/>
            <w:tcBorders>
              <w:bottom w:val="single" w:sz="4" w:space="0" w:color="auto"/>
            </w:tcBorders>
            <w:shd w:val="clear" w:color="auto" w:fill="auto"/>
          </w:tcPr>
          <w:p w14:paraId="018B0F1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495A38" w:rsidRPr="0064552D" w14:paraId="70666D6C" w14:textId="77777777" w:rsidTr="00495A38">
        <w:trPr>
          <w:cantSplit/>
        </w:trPr>
        <w:tc>
          <w:tcPr>
            <w:tcW w:w="1363" w:type="dxa"/>
            <w:tcBorders>
              <w:top w:val="single" w:sz="4" w:space="0" w:color="auto"/>
              <w:bottom w:val="single" w:sz="4" w:space="0" w:color="auto"/>
            </w:tcBorders>
            <w:shd w:val="clear" w:color="auto" w:fill="auto"/>
          </w:tcPr>
          <w:p w14:paraId="7B8FC5CC" w14:textId="003E4339" w:rsidR="00141088" w:rsidRPr="0064552D" w:rsidRDefault="00141088" w:rsidP="00495A38">
            <w:pPr>
              <w:spacing w:after="60" w:line="200" w:lineRule="atLeast"/>
              <w:ind w:right="113"/>
              <w:rPr>
                <w:rFonts w:asciiTheme="majorBidi" w:eastAsia="Calibri" w:hAnsiTheme="majorBidi" w:cstheme="majorBidi"/>
                <w:sz w:val="16"/>
                <w:szCs w:val="16"/>
              </w:rPr>
            </w:pPr>
            <w:bookmarkStart w:id="48" w:name="_Hlk145518405"/>
            <w:r w:rsidRPr="0064552D">
              <w:rPr>
                <w:rFonts w:asciiTheme="majorBidi" w:hAnsiTheme="majorBidi" w:cstheme="majorBidi"/>
                <w:sz w:val="16"/>
                <w:szCs w:val="16"/>
              </w:rPr>
              <w:t>Мощность силовой установки</w:t>
            </w:r>
            <w:r w:rsidRPr="0064552D">
              <w:rPr>
                <w:rStyle w:val="a1"/>
                <w:rFonts w:asciiTheme="majorBidi" w:eastAsia="SimSun" w:hAnsiTheme="majorBidi" w:cstheme="majorBidi"/>
                <w:sz w:val="16"/>
                <w:szCs w:val="16"/>
                <w:lang w:eastAsia="zh-CN"/>
              </w:rPr>
              <w:footnoteReference w:id="16"/>
            </w:r>
            <w:bookmarkEnd w:id="48"/>
          </w:p>
        </w:tc>
        <w:tc>
          <w:tcPr>
            <w:tcW w:w="1047" w:type="dxa"/>
            <w:tcBorders>
              <w:top w:val="single" w:sz="4" w:space="0" w:color="auto"/>
              <w:bottom w:val="single" w:sz="4" w:space="0" w:color="auto"/>
            </w:tcBorders>
            <w:shd w:val="clear" w:color="auto" w:fill="auto"/>
          </w:tcPr>
          <w:p w14:paraId="55A4124D"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125F0318" w14:textId="5D22788B"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206718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2C3D4E23" w14:textId="77777777" w:rsidR="00141088" w:rsidRPr="00403941" w:rsidRDefault="00141088" w:rsidP="00495A38">
            <w:pPr>
              <w:spacing w:after="60" w:line="200" w:lineRule="atLeast"/>
              <w:ind w:right="113"/>
              <w:rPr>
                <w:rFonts w:asciiTheme="majorBidi" w:eastAsia="Calibri" w:hAnsiTheme="majorBidi" w:cstheme="majorBidi"/>
                <w:sz w:val="16"/>
                <w:szCs w:val="16"/>
              </w:rPr>
            </w:pPr>
            <w:bookmarkStart w:id="49" w:name="_Hlk138918200"/>
            <w:r w:rsidRPr="0064552D">
              <w:rPr>
                <w:rFonts w:asciiTheme="majorBidi" w:hAnsiTheme="majorBidi" w:cstheme="majorBidi"/>
                <w:sz w:val="16"/>
                <w:szCs w:val="16"/>
              </w:rPr>
              <w:t>Фактическое значение, указываемое в кВт</w:t>
            </w:r>
            <w:bookmarkEnd w:id="49"/>
          </w:p>
        </w:tc>
        <w:tc>
          <w:tcPr>
            <w:tcW w:w="993" w:type="dxa"/>
            <w:tcBorders>
              <w:top w:val="single" w:sz="4" w:space="0" w:color="auto"/>
              <w:bottom w:val="single" w:sz="4" w:space="0" w:color="auto"/>
            </w:tcBorders>
            <w:shd w:val="clear" w:color="auto" w:fill="auto"/>
          </w:tcPr>
          <w:p w14:paraId="46EB5A4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±5 %</w:t>
            </w:r>
          </w:p>
        </w:tc>
        <w:tc>
          <w:tcPr>
            <w:tcW w:w="1275" w:type="dxa"/>
            <w:tcBorders>
              <w:top w:val="single" w:sz="4" w:space="0" w:color="auto"/>
              <w:bottom w:val="single" w:sz="4" w:space="0" w:color="auto"/>
            </w:tcBorders>
            <w:shd w:val="clear" w:color="auto" w:fill="auto"/>
          </w:tcPr>
          <w:p w14:paraId="4DF2124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кВт</w:t>
            </w:r>
          </w:p>
        </w:tc>
        <w:tc>
          <w:tcPr>
            <w:tcW w:w="1417" w:type="dxa"/>
            <w:tcBorders>
              <w:top w:val="single" w:sz="4" w:space="0" w:color="auto"/>
              <w:bottom w:val="single" w:sz="4" w:space="0" w:color="auto"/>
            </w:tcBorders>
          </w:tcPr>
          <w:p w14:paraId="5AB517F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78CE896B" w14:textId="77777777" w:rsidTr="0050567D">
        <w:trPr>
          <w:cantSplit/>
        </w:trPr>
        <w:tc>
          <w:tcPr>
            <w:tcW w:w="1363" w:type="dxa"/>
            <w:tcBorders>
              <w:top w:val="single" w:sz="4" w:space="0" w:color="auto"/>
              <w:bottom w:val="single" w:sz="4" w:space="0" w:color="auto"/>
            </w:tcBorders>
            <w:shd w:val="clear" w:color="auto" w:fill="auto"/>
          </w:tcPr>
          <w:p w14:paraId="2480B5A2" w14:textId="77777777" w:rsidR="00141088" w:rsidRPr="00403941" w:rsidRDefault="00141088" w:rsidP="0050567D">
            <w:pPr>
              <w:spacing w:after="60" w:line="200" w:lineRule="atLeast"/>
              <w:ind w:right="113"/>
              <w:rPr>
                <w:rFonts w:asciiTheme="majorBidi" w:eastAsia="SimSun" w:hAnsiTheme="majorBidi" w:cstheme="majorBidi"/>
                <w:sz w:val="16"/>
                <w:szCs w:val="16"/>
                <w:vertAlign w:val="superscript"/>
              </w:rPr>
            </w:pPr>
            <w:r w:rsidRPr="0064552D">
              <w:rPr>
                <w:rFonts w:asciiTheme="majorBidi" w:hAnsiTheme="majorBidi" w:cstheme="majorBidi"/>
                <w:sz w:val="16"/>
                <w:szCs w:val="16"/>
              </w:rPr>
              <w:t>Частота оборотов привода силовой установки</w:t>
            </w:r>
            <w:r w:rsidRPr="0064552D">
              <w:rPr>
                <w:rFonts w:asciiTheme="majorBidi" w:hAnsiTheme="majorBidi" w:cstheme="majorBidi"/>
                <w:sz w:val="16"/>
                <w:szCs w:val="16"/>
                <w:vertAlign w:val="superscript"/>
              </w:rPr>
              <w:t>10</w:t>
            </w:r>
          </w:p>
        </w:tc>
        <w:tc>
          <w:tcPr>
            <w:tcW w:w="1047" w:type="dxa"/>
            <w:tcBorders>
              <w:top w:val="single" w:sz="4" w:space="0" w:color="auto"/>
              <w:bottom w:val="single" w:sz="4" w:space="0" w:color="auto"/>
            </w:tcBorders>
            <w:shd w:val="clear" w:color="auto" w:fill="auto"/>
          </w:tcPr>
          <w:p w14:paraId="78C4C2D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2F72CA42" w14:textId="12535196"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50567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1C6030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046F9843"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Фактическое значение, указываемое в об/мин</w:t>
            </w:r>
          </w:p>
        </w:tc>
        <w:tc>
          <w:tcPr>
            <w:tcW w:w="993" w:type="dxa"/>
            <w:tcBorders>
              <w:top w:val="single" w:sz="4" w:space="0" w:color="auto"/>
              <w:bottom w:val="single" w:sz="4" w:space="0" w:color="auto"/>
            </w:tcBorders>
            <w:shd w:val="clear" w:color="auto" w:fill="auto"/>
          </w:tcPr>
          <w:p w14:paraId="4830FEF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±100 об/мин</w:t>
            </w:r>
          </w:p>
        </w:tc>
        <w:tc>
          <w:tcPr>
            <w:tcW w:w="1275" w:type="dxa"/>
            <w:tcBorders>
              <w:top w:val="single" w:sz="4" w:space="0" w:color="auto"/>
              <w:bottom w:val="single" w:sz="4" w:space="0" w:color="auto"/>
            </w:tcBorders>
            <w:shd w:val="clear" w:color="auto" w:fill="auto"/>
          </w:tcPr>
          <w:p w14:paraId="1AB1D4D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100 об/мин</w:t>
            </w:r>
          </w:p>
        </w:tc>
        <w:tc>
          <w:tcPr>
            <w:tcW w:w="1417" w:type="dxa"/>
            <w:tcBorders>
              <w:top w:val="single" w:sz="4" w:space="0" w:color="auto"/>
              <w:bottom w:val="single" w:sz="4" w:space="0" w:color="auto"/>
            </w:tcBorders>
          </w:tcPr>
          <w:p w14:paraId="333E51A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Все триггеры, указанные в 5.3.1 </w:t>
            </w:r>
          </w:p>
        </w:tc>
      </w:tr>
      <w:tr w:rsidR="00141088" w:rsidRPr="0064552D" w14:paraId="692D6254" w14:textId="77777777" w:rsidTr="00495A38">
        <w:trPr>
          <w:cantSplit/>
        </w:trPr>
        <w:tc>
          <w:tcPr>
            <w:tcW w:w="1363" w:type="dxa"/>
            <w:tcBorders>
              <w:bottom w:val="single" w:sz="4" w:space="0" w:color="auto"/>
            </w:tcBorders>
            <w:shd w:val="clear" w:color="auto" w:fill="auto"/>
          </w:tcPr>
          <w:p w14:paraId="267AB85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Положение педали акселератора </w:t>
            </w:r>
          </w:p>
        </w:tc>
        <w:tc>
          <w:tcPr>
            <w:tcW w:w="1047" w:type="dxa"/>
            <w:tcBorders>
              <w:bottom w:val="single" w:sz="4" w:space="0" w:color="auto"/>
            </w:tcBorders>
            <w:shd w:val="clear" w:color="auto" w:fill="auto"/>
          </w:tcPr>
          <w:p w14:paraId="4CFEE62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69D04C5E" w14:textId="4163841D"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770EA90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p>
        </w:tc>
        <w:tc>
          <w:tcPr>
            <w:tcW w:w="1134" w:type="dxa"/>
            <w:tcBorders>
              <w:bottom w:val="single" w:sz="4" w:space="0" w:color="auto"/>
            </w:tcBorders>
            <w:shd w:val="clear" w:color="auto" w:fill="auto"/>
          </w:tcPr>
          <w:p w14:paraId="0878886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0 до 100 %</w:t>
            </w:r>
          </w:p>
        </w:tc>
        <w:tc>
          <w:tcPr>
            <w:tcW w:w="993" w:type="dxa"/>
            <w:tcBorders>
              <w:bottom w:val="single" w:sz="4" w:space="0" w:color="auto"/>
            </w:tcBorders>
            <w:shd w:val="clear" w:color="auto" w:fill="auto"/>
          </w:tcPr>
          <w:p w14:paraId="1315BD4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±5 %</w:t>
            </w:r>
          </w:p>
        </w:tc>
        <w:tc>
          <w:tcPr>
            <w:tcW w:w="1275" w:type="dxa"/>
            <w:tcBorders>
              <w:bottom w:val="single" w:sz="4" w:space="0" w:color="auto"/>
            </w:tcBorders>
            <w:shd w:val="clear" w:color="auto" w:fill="auto"/>
          </w:tcPr>
          <w:p w14:paraId="4409EDF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w:t>
            </w:r>
          </w:p>
        </w:tc>
        <w:tc>
          <w:tcPr>
            <w:tcW w:w="1417" w:type="dxa"/>
            <w:tcBorders>
              <w:bottom w:val="single" w:sz="4" w:space="0" w:color="auto"/>
            </w:tcBorders>
          </w:tcPr>
          <w:p w14:paraId="4BFAA233"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31327F77" w14:textId="77777777" w:rsidTr="00495A38">
        <w:trPr>
          <w:cantSplit/>
        </w:trPr>
        <w:tc>
          <w:tcPr>
            <w:tcW w:w="1363" w:type="dxa"/>
            <w:tcBorders>
              <w:top w:val="single" w:sz="4" w:space="0" w:color="auto"/>
              <w:bottom w:val="single" w:sz="4" w:space="0" w:color="auto"/>
            </w:tcBorders>
            <w:shd w:val="clear" w:color="auto" w:fill="auto"/>
          </w:tcPr>
          <w:p w14:paraId="0D222EA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Состояние системы управления тормозом с помощью АБС ‒‒ автотранспортное средство</w:t>
            </w:r>
          </w:p>
        </w:tc>
        <w:tc>
          <w:tcPr>
            <w:tcW w:w="1047" w:type="dxa"/>
            <w:tcBorders>
              <w:top w:val="single" w:sz="4" w:space="0" w:color="auto"/>
              <w:bottom w:val="single" w:sz="4" w:space="0" w:color="auto"/>
            </w:tcBorders>
            <w:shd w:val="clear" w:color="auto" w:fill="auto"/>
          </w:tcPr>
          <w:p w14:paraId="7363582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45391067" w14:textId="4AE9B0B3"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3937299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14436E7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79F147DB"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385E9618"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Выкл.</w:t>
            </w:r>
            <w:r>
              <w:rPr>
                <w:rFonts w:asciiTheme="majorBidi" w:hAnsiTheme="majorBidi" w:cstheme="majorBidi"/>
                <w:sz w:val="16"/>
                <w:szCs w:val="16"/>
              </w:rPr>
              <w:t>;</w:t>
            </w:r>
          </w:p>
          <w:p w14:paraId="1FB0E22D" w14:textId="57D66F05"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АБС дезактивиро</w:t>
            </w:r>
            <w:r w:rsidR="00495A38" w:rsidRPr="00495A38">
              <w:rPr>
                <w:rFonts w:asciiTheme="majorBidi" w:hAnsiTheme="majorBidi" w:cstheme="majorBidi"/>
                <w:sz w:val="16"/>
                <w:szCs w:val="16"/>
              </w:rPr>
              <w:t>-</w:t>
            </w:r>
            <w:r w:rsidRPr="0064552D">
              <w:rPr>
                <w:rFonts w:asciiTheme="majorBidi" w:hAnsiTheme="majorBidi" w:cstheme="majorBidi"/>
                <w:sz w:val="16"/>
                <w:szCs w:val="16"/>
              </w:rPr>
              <w:t>вана, но установлена</w:t>
            </w:r>
            <w:r>
              <w:rPr>
                <w:rFonts w:asciiTheme="majorBidi" w:hAnsiTheme="majorBidi" w:cstheme="majorBidi"/>
                <w:sz w:val="16"/>
                <w:szCs w:val="16"/>
              </w:rPr>
              <w:t>;</w:t>
            </w:r>
          </w:p>
          <w:p w14:paraId="5FE1887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АБС активирована</w:t>
            </w:r>
          </w:p>
        </w:tc>
        <w:tc>
          <w:tcPr>
            <w:tcW w:w="1417" w:type="dxa"/>
            <w:tcBorders>
              <w:top w:val="single" w:sz="4" w:space="0" w:color="auto"/>
              <w:bottom w:val="single" w:sz="4" w:space="0" w:color="auto"/>
            </w:tcBorders>
          </w:tcPr>
          <w:p w14:paraId="6A3C9524"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210EEA5E" w14:textId="77777777" w:rsidTr="00495A38">
        <w:trPr>
          <w:cantSplit/>
        </w:trPr>
        <w:tc>
          <w:tcPr>
            <w:tcW w:w="1363" w:type="dxa"/>
            <w:tcBorders>
              <w:top w:val="single" w:sz="4" w:space="0" w:color="auto"/>
              <w:bottom w:val="single" w:sz="4" w:space="0" w:color="auto"/>
            </w:tcBorders>
            <w:shd w:val="clear" w:color="auto" w:fill="auto"/>
          </w:tcPr>
          <w:p w14:paraId="7950B59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Состояние системы управления тормозом с помощью АБС ‒‒ прицеп</w:t>
            </w:r>
          </w:p>
        </w:tc>
        <w:tc>
          <w:tcPr>
            <w:tcW w:w="1047" w:type="dxa"/>
            <w:tcBorders>
              <w:top w:val="single" w:sz="4" w:space="0" w:color="auto"/>
              <w:bottom w:val="single" w:sz="4" w:space="0" w:color="auto"/>
            </w:tcBorders>
            <w:shd w:val="clear" w:color="auto" w:fill="auto"/>
          </w:tcPr>
          <w:p w14:paraId="28537F5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bottom w:val="single" w:sz="4" w:space="0" w:color="auto"/>
            </w:tcBorders>
            <w:shd w:val="clear" w:color="auto" w:fill="auto"/>
          </w:tcPr>
          <w:p w14:paraId="264998B5" w14:textId="057C3776"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bottom w:val="single" w:sz="4" w:space="0" w:color="auto"/>
            </w:tcBorders>
            <w:shd w:val="clear" w:color="auto" w:fill="auto"/>
          </w:tcPr>
          <w:p w14:paraId="707418A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30E230F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707CF7B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05377FEC"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Выкл., </w:t>
            </w:r>
          </w:p>
          <w:p w14:paraId="3D3337CF"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r w:rsidRPr="0064552D">
              <w:rPr>
                <w:rFonts w:asciiTheme="majorBidi" w:hAnsiTheme="majorBidi" w:cstheme="majorBidi"/>
                <w:sz w:val="16"/>
                <w:szCs w:val="16"/>
              </w:rPr>
              <w:t xml:space="preserve">, </w:t>
            </w:r>
          </w:p>
          <w:p w14:paraId="70F0C714"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Вкл. без срабатывания</w:t>
            </w:r>
            <w:r>
              <w:rPr>
                <w:rFonts w:asciiTheme="majorBidi" w:hAnsiTheme="majorBidi" w:cstheme="majorBidi"/>
                <w:sz w:val="16"/>
                <w:szCs w:val="16"/>
              </w:rPr>
              <w:t>;</w:t>
            </w:r>
          </w:p>
          <w:p w14:paraId="6012440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Вкл. и срабатывает</w:t>
            </w:r>
          </w:p>
        </w:tc>
        <w:tc>
          <w:tcPr>
            <w:tcW w:w="1417" w:type="dxa"/>
            <w:tcBorders>
              <w:top w:val="single" w:sz="4" w:space="0" w:color="auto"/>
              <w:bottom w:val="single" w:sz="4" w:space="0" w:color="auto"/>
            </w:tcBorders>
          </w:tcPr>
          <w:p w14:paraId="37C87A77"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0F18A3A0" w14:textId="77777777" w:rsidTr="00495A38">
        <w:trPr>
          <w:cantSplit/>
        </w:trPr>
        <w:tc>
          <w:tcPr>
            <w:tcW w:w="1363" w:type="dxa"/>
            <w:tcBorders>
              <w:top w:val="single" w:sz="4" w:space="0" w:color="auto"/>
              <w:bottom w:val="single" w:sz="4" w:space="0" w:color="auto"/>
            </w:tcBorders>
            <w:shd w:val="clear" w:color="auto" w:fill="auto"/>
          </w:tcPr>
          <w:p w14:paraId="5441E865"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Автоматическое экстренное торможение</w:t>
            </w:r>
          </w:p>
        </w:tc>
        <w:tc>
          <w:tcPr>
            <w:tcW w:w="1047" w:type="dxa"/>
            <w:tcBorders>
              <w:top w:val="single" w:sz="4" w:space="0" w:color="auto"/>
              <w:bottom w:val="single" w:sz="4" w:space="0" w:color="auto"/>
            </w:tcBorders>
            <w:shd w:val="clear" w:color="auto" w:fill="auto"/>
          </w:tcPr>
          <w:p w14:paraId="7F7D592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06D16384" w14:textId="039E23F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29E383A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183ED9E4"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3E39BE1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483E766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Выкл.</w:t>
            </w:r>
            <w:r>
              <w:rPr>
                <w:rFonts w:asciiTheme="majorBidi" w:hAnsiTheme="majorBidi" w:cstheme="majorBidi"/>
                <w:sz w:val="16"/>
                <w:szCs w:val="16"/>
              </w:rPr>
              <w:t>;</w:t>
            </w:r>
            <w:r w:rsidRPr="0064552D">
              <w:rPr>
                <w:rFonts w:asciiTheme="majorBidi" w:hAnsiTheme="majorBidi" w:cstheme="majorBidi"/>
                <w:sz w:val="16"/>
                <w:szCs w:val="16"/>
              </w:rPr>
              <w:t xml:space="preserve"> </w:t>
            </w:r>
          </w:p>
          <w:p w14:paraId="1F507B60"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r w:rsidRPr="0064552D">
              <w:rPr>
                <w:rFonts w:asciiTheme="majorBidi" w:hAnsiTheme="majorBidi" w:cstheme="majorBidi"/>
                <w:sz w:val="16"/>
                <w:szCs w:val="16"/>
              </w:rPr>
              <w:t xml:space="preserve"> </w:t>
            </w:r>
          </w:p>
          <w:p w14:paraId="6D99C952" w14:textId="36A14F68"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r>
              <w:rPr>
                <w:rFonts w:asciiTheme="majorBidi" w:hAnsiTheme="majorBidi" w:cstheme="majorBidi"/>
                <w:sz w:val="16"/>
                <w:szCs w:val="16"/>
              </w:rPr>
              <w:t>без подачи предупреж</w:t>
            </w:r>
            <w:r w:rsidR="00495A38">
              <w:rPr>
                <w:rFonts w:asciiTheme="majorBidi" w:hAnsiTheme="majorBidi" w:cstheme="majorBidi"/>
                <w:sz w:val="16"/>
                <w:szCs w:val="16"/>
              </w:rPr>
              <w:t>-</w:t>
            </w:r>
            <w:r>
              <w:rPr>
                <w:rFonts w:asciiTheme="majorBidi" w:hAnsiTheme="majorBidi" w:cstheme="majorBidi"/>
                <w:sz w:val="16"/>
                <w:szCs w:val="16"/>
              </w:rPr>
              <w:t>дающего сигнала</w:t>
            </w:r>
            <w:r w:rsidRPr="0064552D">
              <w:rPr>
                <w:rFonts w:asciiTheme="majorBidi" w:hAnsiTheme="majorBidi" w:cstheme="majorBidi"/>
                <w:sz w:val="16"/>
                <w:szCs w:val="16"/>
              </w:rPr>
              <w:t>/</w:t>
            </w:r>
            <w:r w:rsidR="00495A38">
              <w:rPr>
                <w:rFonts w:asciiTheme="majorBidi" w:hAnsiTheme="majorBidi" w:cstheme="majorBidi"/>
                <w:sz w:val="16"/>
                <w:szCs w:val="16"/>
              </w:rPr>
              <w:br/>
            </w:r>
            <w:r w:rsidRPr="0064552D">
              <w:rPr>
                <w:rFonts w:asciiTheme="majorBidi" w:hAnsiTheme="majorBidi" w:cstheme="majorBidi"/>
                <w:sz w:val="16"/>
                <w:szCs w:val="16"/>
              </w:rPr>
              <w:t>срабатывания</w:t>
            </w:r>
            <w:r>
              <w:rPr>
                <w:rFonts w:asciiTheme="majorBidi" w:hAnsiTheme="majorBidi" w:cstheme="majorBidi"/>
                <w:sz w:val="16"/>
                <w:szCs w:val="16"/>
              </w:rPr>
              <w:t>;</w:t>
            </w:r>
            <w:r w:rsidRPr="0064552D">
              <w:rPr>
                <w:rFonts w:asciiTheme="majorBidi" w:hAnsiTheme="majorBidi" w:cstheme="majorBidi"/>
                <w:sz w:val="16"/>
                <w:szCs w:val="16"/>
              </w:rPr>
              <w:t xml:space="preserve"> </w:t>
            </w:r>
          </w:p>
          <w:p w14:paraId="3FCD3883" w14:textId="657023D1"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p>
          <w:p w14:paraId="3EFDDED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Вкл. и срабатывает</w:t>
            </w:r>
          </w:p>
        </w:tc>
        <w:tc>
          <w:tcPr>
            <w:tcW w:w="1417" w:type="dxa"/>
            <w:tcBorders>
              <w:top w:val="single" w:sz="4" w:space="0" w:color="auto"/>
              <w:bottom w:val="single" w:sz="4" w:space="0" w:color="auto"/>
            </w:tcBorders>
          </w:tcPr>
          <w:p w14:paraId="2C59E0FA"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48AA8D3D" w14:textId="77777777" w:rsidTr="00495A38">
        <w:trPr>
          <w:cantSplit/>
        </w:trPr>
        <w:tc>
          <w:tcPr>
            <w:tcW w:w="1363" w:type="dxa"/>
            <w:tcBorders>
              <w:top w:val="single" w:sz="4" w:space="0" w:color="auto"/>
              <w:bottom w:val="single" w:sz="4" w:space="0" w:color="auto"/>
            </w:tcBorders>
            <w:shd w:val="clear" w:color="auto" w:fill="auto"/>
          </w:tcPr>
          <w:p w14:paraId="3F49EB92" w14:textId="5CAE2FD9"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bookmarkStart w:id="50" w:name="_Hlk135370250"/>
            <w:r w:rsidRPr="0064552D">
              <w:rPr>
                <w:rFonts w:asciiTheme="majorBidi" w:hAnsiTheme="majorBidi" w:cstheme="majorBidi"/>
                <w:sz w:val="16"/>
                <w:szCs w:val="16"/>
                <w:lang w:val="ru-RU"/>
              </w:rPr>
              <w:lastRenderedPageBreak/>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предупреждения о выходе из полосы движения</w:t>
            </w:r>
            <w:bookmarkEnd w:id="50"/>
          </w:p>
        </w:tc>
        <w:tc>
          <w:tcPr>
            <w:tcW w:w="1047" w:type="dxa"/>
            <w:tcBorders>
              <w:top w:val="single" w:sz="4" w:space="0" w:color="auto"/>
              <w:bottom w:val="single" w:sz="4" w:space="0" w:color="auto"/>
            </w:tcBorders>
            <w:shd w:val="clear" w:color="auto" w:fill="auto"/>
          </w:tcPr>
          <w:p w14:paraId="11DF0D9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3519339F" w14:textId="12F659DF"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22DE257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3F5023B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0077FDE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165349A7"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r w:rsidRPr="0064552D">
              <w:rPr>
                <w:rFonts w:asciiTheme="majorBidi" w:hAnsiTheme="majorBidi" w:cstheme="majorBidi"/>
                <w:sz w:val="16"/>
                <w:szCs w:val="16"/>
              </w:rPr>
              <w:t xml:space="preserve"> </w:t>
            </w:r>
          </w:p>
          <w:p w14:paraId="143D45E4"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Выкл.</w:t>
            </w:r>
            <w:r>
              <w:rPr>
                <w:rFonts w:asciiTheme="majorBidi" w:hAnsiTheme="majorBidi" w:cstheme="majorBidi"/>
                <w:sz w:val="16"/>
                <w:szCs w:val="16"/>
              </w:rPr>
              <w:t>;</w:t>
            </w:r>
          </w:p>
          <w:p w14:paraId="0DAEFFFB" w14:textId="2955B3C1"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r>
              <w:rPr>
                <w:rFonts w:asciiTheme="majorBidi" w:hAnsiTheme="majorBidi" w:cstheme="majorBidi"/>
                <w:sz w:val="16"/>
                <w:szCs w:val="16"/>
              </w:rPr>
              <w:t>без подачи предупреж</w:t>
            </w:r>
            <w:r w:rsidR="00495A38">
              <w:rPr>
                <w:rFonts w:asciiTheme="majorBidi" w:hAnsiTheme="majorBidi" w:cstheme="majorBidi"/>
                <w:sz w:val="16"/>
                <w:szCs w:val="16"/>
              </w:rPr>
              <w:t>-</w:t>
            </w:r>
            <w:r>
              <w:rPr>
                <w:rFonts w:asciiTheme="majorBidi" w:hAnsiTheme="majorBidi" w:cstheme="majorBidi"/>
                <w:sz w:val="16"/>
                <w:szCs w:val="16"/>
              </w:rPr>
              <w:t>дающего сигнала;</w:t>
            </w:r>
          </w:p>
          <w:p w14:paraId="0D9EE83C" w14:textId="57DDCB2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p>
        </w:tc>
        <w:tc>
          <w:tcPr>
            <w:tcW w:w="1417" w:type="dxa"/>
            <w:tcBorders>
              <w:top w:val="single" w:sz="4" w:space="0" w:color="auto"/>
              <w:bottom w:val="single" w:sz="4" w:space="0" w:color="auto"/>
            </w:tcBorders>
          </w:tcPr>
          <w:p w14:paraId="24400FCA"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2FFE7AC1" w14:textId="77777777" w:rsidTr="00495A38">
        <w:trPr>
          <w:cantSplit/>
        </w:trPr>
        <w:tc>
          <w:tcPr>
            <w:tcW w:w="1363" w:type="dxa"/>
            <w:tcBorders>
              <w:top w:val="single" w:sz="4" w:space="0" w:color="auto"/>
              <w:bottom w:val="single" w:sz="4" w:space="0" w:color="auto"/>
            </w:tcBorders>
            <w:shd w:val="clear" w:color="auto" w:fill="auto"/>
          </w:tcPr>
          <w:p w14:paraId="51F93EFA"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Угол поворота рулевого колеса</w:t>
            </w:r>
          </w:p>
        </w:tc>
        <w:tc>
          <w:tcPr>
            <w:tcW w:w="1047" w:type="dxa"/>
            <w:tcBorders>
              <w:top w:val="single" w:sz="4" w:space="0" w:color="auto"/>
              <w:bottom w:val="single" w:sz="4" w:space="0" w:color="auto"/>
            </w:tcBorders>
            <w:shd w:val="clear" w:color="auto" w:fill="auto"/>
          </w:tcPr>
          <w:p w14:paraId="61F1EED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1965594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+10 сек</w:t>
            </w:r>
          </w:p>
        </w:tc>
        <w:tc>
          <w:tcPr>
            <w:tcW w:w="911" w:type="dxa"/>
            <w:tcBorders>
              <w:top w:val="single" w:sz="4" w:space="0" w:color="auto"/>
              <w:bottom w:val="single" w:sz="4" w:space="0" w:color="auto"/>
            </w:tcBorders>
            <w:shd w:val="clear" w:color="auto" w:fill="auto"/>
          </w:tcPr>
          <w:p w14:paraId="601F773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322EA66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–1776 до +1776 градусов</w:t>
            </w:r>
          </w:p>
        </w:tc>
        <w:tc>
          <w:tcPr>
            <w:tcW w:w="993" w:type="dxa"/>
            <w:tcBorders>
              <w:top w:val="single" w:sz="4" w:space="0" w:color="auto"/>
              <w:bottom w:val="single" w:sz="4" w:space="0" w:color="auto"/>
            </w:tcBorders>
            <w:shd w:val="clear" w:color="auto" w:fill="auto"/>
          </w:tcPr>
          <w:p w14:paraId="42B249DB"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±0,4 рад </w:t>
            </w:r>
          </w:p>
          <w:p w14:paraId="4CC8363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22,9 град.</w:t>
            </w:r>
          </w:p>
        </w:tc>
        <w:tc>
          <w:tcPr>
            <w:tcW w:w="1275" w:type="dxa"/>
            <w:tcBorders>
              <w:top w:val="single" w:sz="4" w:space="0" w:color="auto"/>
              <w:bottom w:val="single" w:sz="4" w:space="0" w:color="auto"/>
            </w:tcBorders>
            <w:shd w:val="clear" w:color="auto" w:fill="auto"/>
          </w:tcPr>
          <w:p w14:paraId="37D5C0A4"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0,2 рад </w:t>
            </w:r>
          </w:p>
          <w:p w14:paraId="1E4C1E6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11,5 град.</w:t>
            </w:r>
          </w:p>
        </w:tc>
        <w:tc>
          <w:tcPr>
            <w:tcW w:w="1417" w:type="dxa"/>
            <w:tcBorders>
              <w:top w:val="single" w:sz="4" w:space="0" w:color="auto"/>
              <w:bottom w:val="single" w:sz="4" w:space="0" w:color="auto"/>
            </w:tcBorders>
          </w:tcPr>
          <w:p w14:paraId="69384D68"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3BCA1878" w14:textId="77777777" w:rsidTr="00495A38">
        <w:trPr>
          <w:cantSplit/>
        </w:trPr>
        <w:tc>
          <w:tcPr>
            <w:tcW w:w="1363" w:type="dxa"/>
            <w:tcBorders>
              <w:top w:val="single" w:sz="4" w:space="0" w:color="auto"/>
              <w:bottom w:val="single" w:sz="4" w:space="0" w:color="auto"/>
            </w:tcBorders>
            <w:shd w:val="clear" w:color="auto" w:fill="auto"/>
          </w:tcPr>
          <w:p w14:paraId="50B80E23" w14:textId="216E8E4C"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контроля устойчивости</w:t>
            </w:r>
          </w:p>
        </w:tc>
        <w:tc>
          <w:tcPr>
            <w:tcW w:w="1047" w:type="dxa"/>
            <w:tcBorders>
              <w:top w:val="single" w:sz="4" w:space="0" w:color="auto"/>
              <w:bottom w:val="single" w:sz="4" w:space="0" w:color="auto"/>
            </w:tcBorders>
            <w:shd w:val="clear" w:color="auto" w:fill="auto"/>
          </w:tcPr>
          <w:p w14:paraId="40032E4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55124FC6" w14:textId="7C336290"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3A8B48CE"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0C74D39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78E5152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07694AD8" w14:textId="72C7816A"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Полная эксплуата</w:t>
            </w:r>
            <w:r w:rsidR="00495A38">
              <w:rPr>
                <w:rFonts w:asciiTheme="majorBidi" w:hAnsiTheme="majorBidi" w:cstheme="majorBidi"/>
                <w:sz w:val="16"/>
                <w:szCs w:val="16"/>
              </w:rPr>
              <w:t>-</w:t>
            </w:r>
            <w:r w:rsidRPr="0064552D">
              <w:rPr>
                <w:rFonts w:asciiTheme="majorBidi" w:hAnsiTheme="majorBidi" w:cstheme="majorBidi"/>
                <w:sz w:val="16"/>
                <w:szCs w:val="16"/>
              </w:rPr>
              <w:t>ционная готовность</w:t>
            </w:r>
            <w:r>
              <w:rPr>
                <w:rFonts w:asciiTheme="majorBidi" w:hAnsiTheme="majorBidi" w:cstheme="majorBidi"/>
                <w:sz w:val="16"/>
                <w:szCs w:val="16"/>
              </w:rPr>
              <w:t>;</w:t>
            </w:r>
          </w:p>
          <w:p w14:paraId="6D68F3A4" w14:textId="6ABCAF13"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Неполная эксплуата</w:t>
            </w:r>
            <w:r w:rsidR="00495A38">
              <w:rPr>
                <w:rFonts w:asciiTheme="majorBidi" w:hAnsiTheme="majorBidi" w:cstheme="majorBidi"/>
                <w:sz w:val="16"/>
                <w:szCs w:val="16"/>
              </w:rPr>
              <w:t>-</w:t>
            </w:r>
            <w:r w:rsidRPr="0064552D">
              <w:rPr>
                <w:rFonts w:asciiTheme="majorBidi" w:hAnsiTheme="majorBidi" w:cstheme="majorBidi"/>
                <w:sz w:val="16"/>
                <w:szCs w:val="16"/>
              </w:rPr>
              <w:t>ционная готовность</w:t>
            </w:r>
          </w:p>
        </w:tc>
        <w:tc>
          <w:tcPr>
            <w:tcW w:w="1417" w:type="dxa"/>
            <w:tcBorders>
              <w:top w:val="single" w:sz="4" w:space="0" w:color="auto"/>
              <w:bottom w:val="single" w:sz="4" w:space="0" w:color="auto"/>
            </w:tcBorders>
          </w:tcPr>
          <w:p w14:paraId="6E57DD1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E169FF" w14:paraId="79E4E194" w14:textId="77777777" w:rsidTr="00495A38">
        <w:trPr>
          <w:cantSplit/>
        </w:trPr>
        <w:tc>
          <w:tcPr>
            <w:tcW w:w="1363" w:type="dxa"/>
            <w:tcBorders>
              <w:top w:val="single" w:sz="4" w:space="0" w:color="auto"/>
              <w:bottom w:val="single" w:sz="4" w:space="0" w:color="auto"/>
            </w:tcBorders>
            <w:shd w:val="clear" w:color="auto" w:fill="auto"/>
          </w:tcPr>
          <w:p w14:paraId="53198E55" w14:textId="7EBE070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управления для защиты от опрокидывания</w:t>
            </w:r>
          </w:p>
        </w:tc>
        <w:tc>
          <w:tcPr>
            <w:tcW w:w="1047" w:type="dxa"/>
            <w:tcBorders>
              <w:top w:val="single" w:sz="4" w:space="0" w:color="auto"/>
              <w:bottom w:val="single" w:sz="4" w:space="0" w:color="auto"/>
            </w:tcBorders>
            <w:shd w:val="clear" w:color="auto" w:fill="auto"/>
          </w:tcPr>
          <w:p w14:paraId="16762B7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4E6D82B7" w14:textId="2A770E69"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A3C7933"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5D0287BF" w14:textId="77777777" w:rsidR="00141088" w:rsidRPr="00E169FF" w:rsidRDefault="00141088" w:rsidP="00495A38">
            <w:pPr>
              <w:spacing w:after="60" w:line="200" w:lineRule="atLeast"/>
              <w:ind w:right="113"/>
              <w:rPr>
                <w:rFonts w:asciiTheme="majorBidi" w:eastAsia="Calibri" w:hAnsiTheme="majorBidi" w:cstheme="majorBidi"/>
                <w:sz w:val="16"/>
                <w:szCs w:val="16"/>
              </w:rPr>
            </w:pPr>
            <w:r w:rsidRPr="00E169FF">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451E8BA5" w14:textId="77777777" w:rsidR="00141088" w:rsidRPr="00E169FF" w:rsidRDefault="00141088" w:rsidP="00495A38">
            <w:pPr>
              <w:spacing w:after="60" w:line="200" w:lineRule="atLeast"/>
              <w:ind w:right="113"/>
              <w:rPr>
                <w:rFonts w:asciiTheme="majorBidi" w:eastAsia="Calibri" w:hAnsiTheme="majorBidi" w:cstheme="majorBidi"/>
                <w:sz w:val="16"/>
                <w:szCs w:val="16"/>
              </w:rPr>
            </w:pPr>
            <w:r w:rsidRPr="00E169FF">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3FE009F0" w14:textId="63955793" w:rsidR="00141088" w:rsidRPr="00E169FF" w:rsidRDefault="00141088" w:rsidP="00495A38">
            <w:pPr>
              <w:spacing w:after="60" w:line="200" w:lineRule="atLeast"/>
              <w:ind w:right="113"/>
              <w:rPr>
                <w:rFonts w:asciiTheme="majorBidi" w:hAnsiTheme="majorBidi" w:cstheme="majorBidi"/>
                <w:sz w:val="16"/>
                <w:szCs w:val="16"/>
              </w:rPr>
            </w:pPr>
            <w:r w:rsidRPr="00E169FF">
              <w:rPr>
                <w:rFonts w:asciiTheme="majorBidi" w:hAnsiTheme="majorBidi" w:cstheme="majorBidi"/>
                <w:sz w:val="16"/>
                <w:szCs w:val="16"/>
              </w:rPr>
              <w:t>Дезактиви</w:t>
            </w:r>
            <w:r w:rsidR="00495A38">
              <w:rPr>
                <w:rFonts w:asciiTheme="majorBidi" w:hAnsiTheme="majorBidi" w:cstheme="majorBidi"/>
                <w:sz w:val="16"/>
                <w:szCs w:val="16"/>
              </w:rPr>
              <w:t>-</w:t>
            </w:r>
            <w:r w:rsidRPr="00E169FF">
              <w:rPr>
                <w:rFonts w:asciiTheme="majorBidi" w:hAnsiTheme="majorBidi" w:cstheme="majorBidi"/>
                <w:sz w:val="16"/>
                <w:szCs w:val="16"/>
              </w:rPr>
              <w:t>рована, но установлена;</w:t>
            </w:r>
          </w:p>
          <w:p w14:paraId="10EA2397" w14:textId="77777777" w:rsidR="00141088" w:rsidRPr="00E169FF" w:rsidRDefault="00141088" w:rsidP="00495A38">
            <w:pPr>
              <w:spacing w:after="60" w:line="200" w:lineRule="atLeast"/>
              <w:ind w:right="113"/>
              <w:rPr>
                <w:rFonts w:asciiTheme="majorBidi" w:eastAsia="Calibri" w:hAnsiTheme="majorBidi" w:cstheme="majorBidi"/>
                <w:sz w:val="16"/>
                <w:szCs w:val="16"/>
              </w:rPr>
            </w:pPr>
            <w:r w:rsidRPr="00E169FF">
              <w:rPr>
                <w:rFonts w:asciiTheme="majorBidi" w:hAnsiTheme="majorBidi" w:cstheme="majorBidi"/>
                <w:sz w:val="16"/>
                <w:szCs w:val="16"/>
              </w:rPr>
              <w:t>Активирована</w:t>
            </w:r>
          </w:p>
        </w:tc>
        <w:tc>
          <w:tcPr>
            <w:tcW w:w="1417" w:type="dxa"/>
            <w:tcBorders>
              <w:top w:val="single" w:sz="4" w:space="0" w:color="auto"/>
              <w:bottom w:val="single" w:sz="4" w:space="0" w:color="auto"/>
            </w:tcBorders>
          </w:tcPr>
          <w:p w14:paraId="016424D0" w14:textId="77777777" w:rsidR="00141088" w:rsidRPr="00E169FF" w:rsidRDefault="00141088" w:rsidP="00495A38">
            <w:pPr>
              <w:spacing w:after="60" w:line="200" w:lineRule="atLeast"/>
              <w:ind w:right="113"/>
              <w:rPr>
                <w:rFonts w:asciiTheme="majorBidi" w:hAnsiTheme="majorBidi" w:cstheme="majorBidi"/>
                <w:sz w:val="16"/>
                <w:szCs w:val="16"/>
              </w:rPr>
            </w:pPr>
            <w:r w:rsidRPr="00E169FF">
              <w:rPr>
                <w:rFonts w:asciiTheme="majorBidi" w:hAnsiTheme="majorBidi" w:cstheme="majorBidi"/>
                <w:sz w:val="16"/>
                <w:szCs w:val="16"/>
              </w:rPr>
              <w:t>Все триггеры, указанные в 5.3.1</w:t>
            </w:r>
          </w:p>
        </w:tc>
      </w:tr>
      <w:tr w:rsidR="00141088" w:rsidRPr="0064552D" w14:paraId="34B0982C" w14:textId="77777777" w:rsidTr="00495A38">
        <w:trPr>
          <w:cantSplit/>
        </w:trPr>
        <w:tc>
          <w:tcPr>
            <w:tcW w:w="1363" w:type="dxa"/>
            <w:tcBorders>
              <w:top w:val="single" w:sz="4" w:space="0" w:color="auto"/>
              <w:bottom w:val="single" w:sz="4" w:space="0" w:color="auto"/>
            </w:tcBorders>
            <w:shd w:val="clear" w:color="auto" w:fill="auto"/>
          </w:tcPr>
          <w:p w14:paraId="5CAED670" w14:textId="5B2098A5"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предотвращения рыскания</w:t>
            </w:r>
          </w:p>
        </w:tc>
        <w:tc>
          <w:tcPr>
            <w:tcW w:w="1047" w:type="dxa"/>
            <w:tcBorders>
              <w:top w:val="single" w:sz="4" w:space="0" w:color="auto"/>
              <w:bottom w:val="single" w:sz="4" w:space="0" w:color="auto"/>
            </w:tcBorders>
            <w:shd w:val="clear" w:color="auto" w:fill="auto"/>
          </w:tcPr>
          <w:p w14:paraId="3A656CD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600C5781" w14:textId="5C4FD018"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485D7F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2DB9F77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5258666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245E52A5" w14:textId="734D7CEA"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Дезактиви</w:t>
            </w:r>
            <w:r w:rsidR="00495A38">
              <w:rPr>
                <w:rFonts w:asciiTheme="majorBidi" w:hAnsiTheme="majorBidi" w:cstheme="majorBidi"/>
                <w:sz w:val="16"/>
                <w:szCs w:val="16"/>
              </w:rPr>
              <w:t>-</w:t>
            </w:r>
            <w:r w:rsidRPr="0064552D">
              <w:rPr>
                <w:rFonts w:asciiTheme="majorBidi" w:hAnsiTheme="majorBidi" w:cstheme="majorBidi"/>
                <w:sz w:val="16"/>
                <w:szCs w:val="16"/>
              </w:rPr>
              <w:t>рован</w:t>
            </w:r>
            <w:r>
              <w:rPr>
                <w:rFonts w:asciiTheme="majorBidi" w:hAnsiTheme="majorBidi" w:cstheme="majorBidi"/>
                <w:sz w:val="16"/>
                <w:szCs w:val="16"/>
              </w:rPr>
              <w:t>а</w:t>
            </w:r>
            <w:r w:rsidRPr="0064552D">
              <w:rPr>
                <w:rFonts w:asciiTheme="majorBidi" w:hAnsiTheme="majorBidi" w:cstheme="majorBidi"/>
                <w:sz w:val="16"/>
                <w:szCs w:val="16"/>
              </w:rPr>
              <w:t>, но установлен</w:t>
            </w:r>
            <w:r>
              <w:rPr>
                <w:rFonts w:asciiTheme="majorBidi" w:hAnsiTheme="majorBidi" w:cstheme="majorBidi"/>
                <w:sz w:val="16"/>
                <w:szCs w:val="16"/>
              </w:rPr>
              <w:t>а;</w:t>
            </w:r>
          </w:p>
          <w:p w14:paraId="51953EC2"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Активирован</w:t>
            </w:r>
            <w:r>
              <w:rPr>
                <w:rFonts w:asciiTheme="majorBidi" w:hAnsiTheme="majorBidi" w:cstheme="majorBidi"/>
                <w:sz w:val="16"/>
                <w:szCs w:val="16"/>
              </w:rPr>
              <w:t>а</w:t>
            </w:r>
          </w:p>
        </w:tc>
        <w:tc>
          <w:tcPr>
            <w:tcW w:w="1417" w:type="dxa"/>
            <w:tcBorders>
              <w:top w:val="single" w:sz="4" w:space="0" w:color="auto"/>
              <w:bottom w:val="single" w:sz="4" w:space="0" w:color="auto"/>
            </w:tcBorders>
          </w:tcPr>
          <w:p w14:paraId="659588DE"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76595A3" w14:textId="77777777" w:rsidTr="00495A38">
        <w:trPr>
          <w:cantSplit/>
        </w:trPr>
        <w:tc>
          <w:tcPr>
            <w:tcW w:w="1363" w:type="dxa"/>
            <w:tcBorders>
              <w:top w:val="single" w:sz="4" w:space="0" w:color="auto"/>
              <w:left w:val="nil"/>
              <w:bottom w:val="single" w:sz="4" w:space="0" w:color="auto"/>
              <w:right w:val="nil"/>
            </w:tcBorders>
            <w:shd w:val="clear" w:color="auto" w:fill="auto"/>
          </w:tcPr>
          <w:p w14:paraId="75CA9C8F" w14:textId="0C8CCA96" w:rsidR="00141088" w:rsidRPr="00403941" w:rsidRDefault="00141088" w:rsidP="00495A38">
            <w:pPr>
              <w:pStyle w:val="Body"/>
              <w:widowControl w:val="0"/>
              <w:spacing w:before="0" w:after="60" w:line="200" w:lineRule="atLeast"/>
              <w:jc w:val="left"/>
              <w:rPr>
                <w:rFonts w:asciiTheme="majorBidi" w:eastAsia="Calibri" w:hAnsiTheme="majorBidi" w:cstheme="majorBidi"/>
                <w:strike/>
                <w:noProof w:val="0"/>
                <w:color w:val="auto"/>
                <w:sz w:val="16"/>
                <w:szCs w:val="16"/>
                <w:u w:val="single"/>
                <w:lang w:val="ru-RU"/>
              </w:rPr>
            </w:pPr>
            <w:bookmarkStart w:id="51" w:name="_Hlk138919192"/>
            <w:r w:rsidRPr="0064552D">
              <w:rPr>
                <w:rFonts w:asciiTheme="majorBidi" w:hAnsiTheme="majorBidi" w:cstheme="majorBidi"/>
                <w:sz w:val="16"/>
                <w:szCs w:val="16"/>
                <w:lang w:val="ru-RU"/>
              </w:rPr>
              <w:t xml:space="preserve">Состояние ремня безопасности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(на сидячем месте x–y)</w:t>
            </w:r>
            <w:r w:rsidRPr="0064552D">
              <w:rPr>
                <w:rStyle w:val="a1"/>
                <w:rFonts w:asciiTheme="majorBidi" w:eastAsia="Calibri" w:hAnsiTheme="majorBidi" w:cstheme="majorBidi"/>
                <w:noProof w:val="0"/>
                <w:color w:val="auto"/>
                <w:sz w:val="16"/>
                <w:szCs w:val="16"/>
                <w:lang w:val="ru-RU"/>
              </w:rPr>
              <w:footnoteReference w:id="17"/>
            </w:r>
            <w:bookmarkStart w:id="52" w:name="_Ref137827847"/>
            <w:bookmarkEnd w:id="52"/>
          </w:p>
        </w:tc>
        <w:tc>
          <w:tcPr>
            <w:tcW w:w="1047" w:type="dxa"/>
            <w:tcBorders>
              <w:top w:val="single" w:sz="4" w:space="0" w:color="auto"/>
              <w:left w:val="nil"/>
              <w:bottom w:val="single" w:sz="4" w:space="0" w:color="auto"/>
              <w:right w:val="nil"/>
            </w:tcBorders>
            <w:shd w:val="clear" w:color="auto" w:fill="auto"/>
          </w:tcPr>
          <w:p w14:paraId="78E50C36"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shd w:val="clear" w:color="auto" w:fill="auto"/>
          </w:tcPr>
          <w:p w14:paraId="061273F9"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–1,0 сек</w:t>
            </w:r>
          </w:p>
        </w:tc>
        <w:tc>
          <w:tcPr>
            <w:tcW w:w="911" w:type="dxa"/>
            <w:tcBorders>
              <w:top w:val="single" w:sz="4" w:space="0" w:color="auto"/>
              <w:left w:val="nil"/>
              <w:bottom w:val="single" w:sz="4" w:space="0" w:color="auto"/>
              <w:right w:val="nil"/>
            </w:tcBorders>
            <w:shd w:val="clear" w:color="auto" w:fill="auto"/>
          </w:tcPr>
          <w:p w14:paraId="0CF7D0C8"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shd w:val="clear" w:color="auto" w:fill="auto"/>
          </w:tcPr>
          <w:p w14:paraId="1A113A69"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shd w:val="clear" w:color="auto" w:fill="auto"/>
          </w:tcPr>
          <w:p w14:paraId="21FA9900"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shd w:val="clear" w:color="auto" w:fill="auto"/>
          </w:tcPr>
          <w:p w14:paraId="25CC5A16"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Пристегнут</w:t>
            </w:r>
            <w:r>
              <w:rPr>
                <w:rFonts w:asciiTheme="majorBidi" w:hAnsiTheme="majorBidi" w:cstheme="majorBidi"/>
                <w:sz w:val="16"/>
                <w:szCs w:val="16"/>
              </w:rPr>
              <w:t>;</w:t>
            </w:r>
            <w:r w:rsidRPr="0064552D">
              <w:rPr>
                <w:rFonts w:asciiTheme="majorBidi" w:hAnsiTheme="majorBidi" w:cstheme="majorBidi"/>
                <w:sz w:val="16"/>
                <w:szCs w:val="16"/>
              </w:rPr>
              <w:t xml:space="preserve"> </w:t>
            </w:r>
          </w:p>
          <w:p w14:paraId="2BA8C39A"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Pr>
                <w:rFonts w:asciiTheme="majorBidi" w:hAnsiTheme="majorBidi" w:cstheme="majorBidi"/>
                <w:sz w:val="16"/>
                <w:szCs w:val="16"/>
              </w:rPr>
              <w:t>Н</w:t>
            </w:r>
            <w:r w:rsidRPr="0064552D">
              <w:rPr>
                <w:rFonts w:asciiTheme="majorBidi" w:hAnsiTheme="majorBidi" w:cstheme="majorBidi"/>
                <w:sz w:val="16"/>
                <w:szCs w:val="16"/>
              </w:rPr>
              <w:t>е пристегнут</w:t>
            </w:r>
          </w:p>
        </w:tc>
        <w:tc>
          <w:tcPr>
            <w:tcW w:w="1417" w:type="dxa"/>
            <w:tcBorders>
              <w:top w:val="single" w:sz="4" w:space="0" w:color="auto"/>
              <w:left w:val="nil"/>
              <w:bottom w:val="single" w:sz="4" w:space="0" w:color="auto"/>
              <w:right w:val="nil"/>
            </w:tcBorders>
            <w:shd w:val="clear" w:color="auto" w:fill="auto"/>
          </w:tcPr>
          <w:p w14:paraId="0464BAF9" w14:textId="77777777" w:rsidR="00141088" w:rsidRPr="0064552D" w:rsidRDefault="00141088" w:rsidP="00495A38">
            <w:pPr>
              <w:spacing w:after="60" w:line="200" w:lineRule="atLeast"/>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044C3CA1" w14:textId="77777777" w:rsidTr="00495A38">
        <w:trPr>
          <w:cantSplit/>
        </w:trPr>
        <w:tc>
          <w:tcPr>
            <w:tcW w:w="1363" w:type="dxa"/>
            <w:tcBorders>
              <w:top w:val="single" w:sz="4" w:space="0" w:color="auto"/>
              <w:left w:val="nil"/>
              <w:bottom w:val="single" w:sz="4" w:space="0" w:color="auto"/>
              <w:right w:val="nil"/>
            </w:tcBorders>
            <w:shd w:val="clear" w:color="auto" w:fill="auto"/>
          </w:tcPr>
          <w:p w14:paraId="7F2A4403" w14:textId="35347343" w:rsidR="00141088" w:rsidRPr="00403941" w:rsidRDefault="00141088" w:rsidP="00495A38">
            <w:pPr>
              <w:pStyle w:val="Body"/>
              <w:widowControl w:val="0"/>
              <w:spacing w:before="0" w:after="60" w:line="200" w:lineRule="atLeast"/>
              <w:jc w:val="left"/>
              <w:rPr>
                <w:rFonts w:asciiTheme="majorBidi" w:eastAsia="Calibri" w:hAnsiTheme="majorBidi" w:cstheme="majorBidi"/>
                <w:strike/>
                <w:noProof w:val="0"/>
                <w:color w:val="auto"/>
                <w:sz w:val="16"/>
                <w:szCs w:val="16"/>
                <w:u w:val="single"/>
                <w:lang w:val="ru-RU"/>
              </w:rPr>
            </w:pPr>
            <w:bookmarkStart w:id="53" w:name="_Hlk145519165"/>
            <w:r w:rsidRPr="0064552D">
              <w:rPr>
                <w:rFonts w:asciiTheme="majorBidi" w:hAnsiTheme="majorBidi" w:cstheme="majorBidi"/>
                <w:sz w:val="16"/>
                <w:szCs w:val="16"/>
                <w:lang w:val="ru-RU"/>
              </w:rPr>
              <w:t xml:space="preserve">Состояние преднатяжителя ремня безопасности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(на сидячем месте</w:t>
            </w:r>
            <w:r w:rsidR="00495A38">
              <w:rPr>
                <w:rFonts w:asciiTheme="majorBidi" w:hAnsiTheme="majorBidi" w:cstheme="majorBidi"/>
                <w:sz w:val="16"/>
                <w:szCs w:val="16"/>
                <w:lang w:val="ru-RU"/>
              </w:rPr>
              <w:t> </w:t>
            </w:r>
            <w:r w:rsidRPr="0064552D">
              <w:rPr>
                <w:rFonts w:asciiTheme="majorBidi" w:hAnsiTheme="majorBidi" w:cstheme="majorBidi"/>
                <w:sz w:val="16"/>
                <w:szCs w:val="16"/>
                <w:lang w:val="ru-RU"/>
              </w:rPr>
              <w:t>x–y)</w:t>
            </w:r>
            <w:r w:rsidRPr="0064552D">
              <w:rPr>
                <w:rFonts w:asciiTheme="majorBidi" w:hAnsiTheme="majorBidi" w:cstheme="majorBidi"/>
                <w:sz w:val="16"/>
                <w:szCs w:val="16"/>
                <w:vertAlign w:val="superscript"/>
                <w:lang w:val="ru-RU"/>
              </w:rPr>
              <w:t>11</w:t>
            </w:r>
            <w:bookmarkEnd w:id="53"/>
          </w:p>
        </w:tc>
        <w:tc>
          <w:tcPr>
            <w:tcW w:w="1047" w:type="dxa"/>
            <w:tcBorders>
              <w:top w:val="single" w:sz="4" w:space="0" w:color="auto"/>
              <w:left w:val="nil"/>
              <w:bottom w:val="single" w:sz="4" w:space="0" w:color="auto"/>
              <w:right w:val="nil"/>
            </w:tcBorders>
            <w:shd w:val="clear" w:color="auto" w:fill="auto"/>
          </w:tcPr>
          <w:p w14:paraId="138010F7"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shd w:val="clear" w:color="auto" w:fill="auto"/>
          </w:tcPr>
          <w:p w14:paraId="3317A088"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left w:val="nil"/>
              <w:bottom w:val="single" w:sz="4" w:space="0" w:color="auto"/>
              <w:right w:val="nil"/>
            </w:tcBorders>
            <w:shd w:val="clear" w:color="auto" w:fill="auto"/>
          </w:tcPr>
          <w:p w14:paraId="2C766237"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shd w:val="clear" w:color="auto" w:fill="auto"/>
          </w:tcPr>
          <w:p w14:paraId="54A2A588"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shd w:val="clear" w:color="auto" w:fill="auto"/>
          </w:tcPr>
          <w:p w14:paraId="7EB52C2B"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shd w:val="clear" w:color="auto" w:fill="auto"/>
          </w:tcPr>
          <w:p w14:paraId="076C5EB1"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Неисправен</w:t>
            </w:r>
            <w:r>
              <w:rPr>
                <w:rFonts w:asciiTheme="majorBidi" w:hAnsiTheme="majorBidi" w:cstheme="majorBidi"/>
                <w:sz w:val="16"/>
                <w:szCs w:val="16"/>
              </w:rPr>
              <w:t>;</w:t>
            </w:r>
          </w:p>
          <w:p w14:paraId="63796385"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Н</w:t>
            </w:r>
            <w:r w:rsidRPr="0064552D">
              <w:rPr>
                <w:rFonts w:asciiTheme="majorBidi" w:hAnsiTheme="majorBidi" w:cstheme="majorBidi"/>
                <w:sz w:val="16"/>
                <w:szCs w:val="16"/>
              </w:rPr>
              <w:t xml:space="preserve">е </w:t>
            </w:r>
            <w:r>
              <w:rPr>
                <w:rFonts w:asciiTheme="majorBidi" w:hAnsiTheme="majorBidi" w:cstheme="majorBidi"/>
                <w:sz w:val="16"/>
                <w:szCs w:val="16"/>
              </w:rPr>
              <w:t>сработал;</w:t>
            </w:r>
          </w:p>
          <w:p w14:paraId="42EBE080"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Pr>
                <w:rFonts w:asciiTheme="majorBidi" w:hAnsiTheme="majorBidi" w:cstheme="majorBidi"/>
                <w:sz w:val="16"/>
                <w:szCs w:val="16"/>
              </w:rPr>
              <w:t>Сработал</w:t>
            </w:r>
          </w:p>
        </w:tc>
        <w:tc>
          <w:tcPr>
            <w:tcW w:w="1417" w:type="dxa"/>
            <w:tcBorders>
              <w:top w:val="single" w:sz="4" w:space="0" w:color="auto"/>
              <w:left w:val="nil"/>
              <w:bottom w:val="single" w:sz="4" w:space="0" w:color="auto"/>
              <w:right w:val="nil"/>
            </w:tcBorders>
            <w:shd w:val="clear" w:color="auto" w:fill="auto"/>
          </w:tcPr>
          <w:p w14:paraId="6E1059A7" w14:textId="77777777" w:rsidR="00141088" w:rsidRPr="0064552D" w:rsidRDefault="00141088" w:rsidP="00495A38">
            <w:pPr>
              <w:spacing w:after="60" w:line="200" w:lineRule="atLeast"/>
              <w:rPr>
                <w:rFonts w:asciiTheme="majorBidi" w:eastAsia="Calibri" w:hAnsiTheme="majorBidi" w:cstheme="majorBidi"/>
                <w:sz w:val="16"/>
                <w:szCs w:val="16"/>
              </w:rPr>
            </w:pPr>
            <w:r w:rsidRPr="0064552D">
              <w:rPr>
                <w:rFonts w:asciiTheme="majorBidi" w:hAnsiTheme="majorBidi" w:cstheme="majorBidi"/>
                <w:sz w:val="16"/>
                <w:szCs w:val="16"/>
              </w:rPr>
              <w:t xml:space="preserve">Дополнительная удерживающая система </w:t>
            </w:r>
          </w:p>
        </w:tc>
      </w:tr>
      <w:bookmarkEnd w:id="51"/>
      <w:tr w:rsidR="00141088" w:rsidRPr="0064552D" w14:paraId="2C697982" w14:textId="77777777" w:rsidTr="00495A38">
        <w:trPr>
          <w:cantSplit/>
        </w:trPr>
        <w:tc>
          <w:tcPr>
            <w:tcW w:w="1363" w:type="dxa"/>
            <w:tcBorders>
              <w:top w:val="single" w:sz="4" w:space="0" w:color="auto"/>
              <w:left w:val="nil"/>
              <w:bottom w:val="single" w:sz="4" w:space="0" w:color="auto"/>
              <w:right w:val="nil"/>
            </w:tcBorders>
          </w:tcPr>
          <w:p w14:paraId="7BBEA1C2" w14:textId="3836AF13"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фронтальных подушек безопасности</w:t>
            </w:r>
            <w:r w:rsidRPr="0064552D">
              <w:rPr>
                <w:rFonts w:asciiTheme="majorBidi" w:hAnsiTheme="majorBidi" w:cstheme="majorBidi"/>
                <w:sz w:val="16"/>
                <w:szCs w:val="16"/>
                <w:vertAlign w:val="superscript"/>
                <w:lang w:val="ru-RU"/>
              </w:rPr>
              <w:t>11</w:t>
            </w:r>
          </w:p>
        </w:tc>
        <w:tc>
          <w:tcPr>
            <w:tcW w:w="1047" w:type="dxa"/>
            <w:tcBorders>
              <w:top w:val="single" w:sz="4" w:space="0" w:color="auto"/>
              <w:left w:val="nil"/>
              <w:bottom w:val="single" w:sz="4" w:space="0" w:color="auto"/>
              <w:right w:val="nil"/>
            </w:tcBorders>
          </w:tcPr>
          <w:p w14:paraId="5B50954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tcPr>
          <w:p w14:paraId="3D7C6E5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left w:val="nil"/>
              <w:bottom w:val="single" w:sz="4" w:space="0" w:color="auto"/>
              <w:right w:val="nil"/>
            </w:tcBorders>
          </w:tcPr>
          <w:p w14:paraId="69A1980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77524CF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2B6056D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tcPr>
          <w:p w14:paraId="29F009D0"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78B541A2"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З</w:t>
            </w:r>
            <w:r w:rsidRPr="0064552D">
              <w:rPr>
                <w:rFonts w:asciiTheme="majorBidi" w:hAnsiTheme="majorBidi" w:cstheme="majorBidi"/>
                <w:sz w:val="16"/>
                <w:szCs w:val="16"/>
              </w:rPr>
              <w:t>аблокирован</w:t>
            </w:r>
            <w:r>
              <w:rPr>
                <w:rFonts w:asciiTheme="majorBidi" w:hAnsiTheme="majorBidi" w:cstheme="majorBidi"/>
                <w:sz w:val="16"/>
                <w:szCs w:val="16"/>
              </w:rPr>
              <w:t>а</w:t>
            </w:r>
            <w:r w:rsidRPr="0064552D">
              <w:rPr>
                <w:rFonts w:asciiTheme="majorBidi" w:hAnsiTheme="majorBidi" w:cstheme="majorBidi"/>
                <w:sz w:val="16"/>
                <w:szCs w:val="16"/>
              </w:rPr>
              <w:t xml:space="preserve"> (со стороны пассажира)</w:t>
            </w:r>
            <w:r>
              <w:rPr>
                <w:rFonts w:asciiTheme="majorBidi" w:hAnsiTheme="majorBidi" w:cstheme="majorBidi"/>
                <w:sz w:val="16"/>
                <w:szCs w:val="16"/>
              </w:rPr>
              <w:t>;</w:t>
            </w:r>
          </w:p>
          <w:p w14:paraId="5CA3D238"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Р</w:t>
            </w:r>
            <w:r w:rsidRPr="0064552D">
              <w:rPr>
                <w:rFonts w:asciiTheme="majorBidi" w:hAnsiTheme="majorBidi" w:cstheme="majorBidi"/>
                <w:sz w:val="16"/>
                <w:szCs w:val="16"/>
              </w:rPr>
              <w:t>азвернут</w:t>
            </w:r>
            <w:r>
              <w:rPr>
                <w:rFonts w:asciiTheme="majorBidi" w:hAnsiTheme="majorBidi" w:cstheme="majorBidi"/>
                <w:sz w:val="16"/>
                <w:szCs w:val="16"/>
              </w:rPr>
              <w:t>а;</w:t>
            </w:r>
          </w:p>
          <w:p w14:paraId="13C49D9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Н</w:t>
            </w:r>
            <w:r w:rsidRPr="0064552D">
              <w:rPr>
                <w:rFonts w:asciiTheme="majorBidi" w:hAnsiTheme="majorBidi" w:cstheme="majorBidi"/>
                <w:sz w:val="16"/>
                <w:szCs w:val="16"/>
              </w:rPr>
              <w:t>е развернут</w:t>
            </w:r>
            <w:r>
              <w:rPr>
                <w:rFonts w:asciiTheme="majorBidi" w:hAnsiTheme="majorBidi" w:cstheme="majorBidi"/>
                <w:sz w:val="16"/>
                <w:szCs w:val="16"/>
              </w:rPr>
              <w:t>а</w:t>
            </w:r>
          </w:p>
        </w:tc>
        <w:tc>
          <w:tcPr>
            <w:tcW w:w="1417" w:type="dxa"/>
            <w:tcBorders>
              <w:top w:val="single" w:sz="4" w:space="0" w:color="auto"/>
              <w:left w:val="nil"/>
              <w:bottom w:val="single" w:sz="4" w:space="0" w:color="auto"/>
              <w:right w:val="nil"/>
            </w:tcBorders>
          </w:tcPr>
          <w:p w14:paraId="78DF5FC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Дополнительная удерживающая система</w:t>
            </w:r>
          </w:p>
        </w:tc>
      </w:tr>
      <w:tr w:rsidR="00141088" w:rsidRPr="0064552D" w14:paraId="0B57B475" w14:textId="77777777" w:rsidTr="00495A38">
        <w:trPr>
          <w:cantSplit/>
        </w:trPr>
        <w:tc>
          <w:tcPr>
            <w:tcW w:w="1363" w:type="dxa"/>
            <w:tcBorders>
              <w:top w:val="single" w:sz="4" w:space="0" w:color="auto"/>
              <w:left w:val="nil"/>
              <w:bottom w:val="single" w:sz="4" w:space="0" w:color="auto"/>
              <w:right w:val="nil"/>
            </w:tcBorders>
          </w:tcPr>
          <w:p w14:paraId="65673695" w14:textId="24E74EA9"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vertAlign w:val="superscript"/>
                <w:lang w:val="ru-RU"/>
              </w:rPr>
            </w:pPr>
            <w:r w:rsidRPr="0064552D">
              <w:rPr>
                <w:rFonts w:asciiTheme="majorBidi" w:hAnsiTheme="majorBidi" w:cstheme="majorBidi"/>
                <w:sz w:val="16"/>
                <w:szCs w:val="16"/>
                <w:lang w:val="ru-RU"/>
              </w:rPr>
              <w:lastRenderedPageBreak/>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боковых подушек безопасности</w:t>
            </w:r>
            <w:r w:rsidRPr="0064552D">
              <w:rPr>
                <w:rFonts w:asciiTheme="majorBidi" w:hAnsiTheme="majorBidi" w:cstheme="majorBidi"/>
                <w:sz w:val="16"/>
                <w:szCs w:val="16"/>
                <w:vertAlign w:val="superscript"/>
                <w:lang w:val="ru-RU"/>
              </w:rPr>
              <w:t>11</w:t>
            </w:r>
          </w:p>
        </w:tc>
        <w:tc>
          <w:tcPr>
            <w:tcW w:w="1047" w:type="dxa"/>
            <w:tcBorders>
              <w:top w:val="single" w:sz="4" w:space="0" w:color="auto"/>
              <w:left w:val="nil"/>
              <w:bottom w:val="single" w:sz="4" w:space="0" w:color="auto"/>
              <w:right w:val="nil"/>
            </w:tcBorders>
          </w:tcPr>
          <w:p w14:paraId="43A5E17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tcPr>
          <w:p w14:paraId="4DC7B5A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left w:val="nil"/>
              <w:bottom w:val="single" w:sz="4" w:space="0" w:color="auto"/>
              <w:right w:val="nil"/>
            </w:tcBorders>
          </w:tcPr>
          <w:p w14:paraId="0190813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1FB9E1A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39120F1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tcPr>
          <w:p w14:paraId="04D8F741"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12921BFC"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Р</w:t>
            </w:r>
            <w:r w:rsidRPr="0064552D">
              <w:rPr>
                <w:rFonts w:asciiTheme="majorBidi" w:hAnsiTheme="majorBidi" w:cstheme="majorBidi"/>
                <w:sz w:val="16"/>
                <w:szCs w:val="16"/>
              </w:rPr>
              <w:t>азвернут</w:t>
            </w:r>
            <w:r>
              <w:rPr>
                <w:rFonts w:asciiTheme="majorBidi" w:hAnsiTheme="majorBidi" w:cstheme="majorBidi"/>
                <w:sz w:val="16"/>
                <w:szCs w:val="16"/>
              </w:rPr>
              <w:t>а;</w:t>
            </w:r>
          </w:p>
          <w:p w14:paraId="0A483BD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Н</w:t>
            </w:r>
            <w:r w:rsidRPr="0064552D">
              <w:rPr>
                <w:rFonts w:asciiTheme="majorBidi" w:hAnsiTheme="majorBidi" w:cstheme="majorBidi"/>
                <w:sz w:val="16"/>
                <w:szCs w:val="16"/>
              </w:rPr>
              <w:t>е развернут</w:t>
            </w:r>
            <w:r>
              <w:rPr>
                <w:rFonts w:asciiTheme="majorBidi" w:hAnsiTheme="majorBidi" w:cstheme="majorBidi"/>
                <w:sz w:val="16"/>
                <w:szCs w:val="16"/>
              </w:rPr>
              <w:t>а</w:t>
            </w:r>
            <w:r w:rsidRPr="0064552D">
              <w:rPr>
                <w:rFonts w:asciiTheme="majorBidi" w:hAnsiTheme="majorBidi" w:cstheme="majorBidi"/>
                <w:sz w:val="16"/>
                <w:szCs w:val="16"/>
              </w:rPr>
              <w:t xml:space="preserve"> </w:t>
            </w:r>
          </w:p>
        </w:tc>
        <w:tc>
          <w:tcPr>
            <w:tcW w:w="1417" w:type="dxa"/>
            <w:tcBorders>
              <w:top w:val="single" w:sz="4" w:space="0" w:color="auto"/>
              <w:left w:val="nil"/>
              <w:bottom w:val="single" w:sz="4" w:space="0" w:color="auto"/>
              <w:right w:val="nil"/>
            </w:tcBorders>
          </w:tcPr>
          <w:p w14:paraId="102C377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Дополнительная удерживающая система</w:t>
            </w:r>
          </w:p>
        </w:tc>
      </w:tr>
      <w:tr w:rsidR="00141088" w:rsidRPr="0064552D" w14:paraId="4154FD00" w14:textId="77777777" w:rsidTr="00495A38">
        <w:trPr>
          <w:cantSplit/>
        </w:trPr>
        <w:tc>
          <w:tcPr>
            <w:tcW w:w="1363" w:type="dxa"/>
            <w:tcBorders>
              <w:top w:val="single" w:sz="4" w:space="0" w:color="auto"/>
              <w:left w:val="nil"/>
              <w:bottom w:val="single" w:sz="4" w:space="0" w:color="auto"/>
              <w:right w:val="nil"/>
            </w:tcBorders>
          </w:tcPr>
          <w:p w14:paraId="3EB2AE24" w14:textId="0F64CE0C"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vertAlign w:val="superscript"/>
                <w:lang w:val="ru-RU"/>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боковых шторок/трубчатых подушек безопасности</w:t>
            </w:r>
            <w:r w:rsidRPr="0064552D">
              <w:rPr>
                <w:rStyle w:val="a1"/>
                <w:rFonts w:asciiTheme="majorBidi" w:eastAsia="Calibri" w:hAnsiTheme="majorBidi" w:cstheme="majorBidi"/>
                <w:noProof w:val="0"/>
                <w:color w:val="auto"/>
                <w:sz w:val="16"/>
                <w:szCs w:val="16"/>
                <w:lang w:val="ru-RU"/>
              </w:rPr>
              <w:footnoteReference w:id="18"/>
            </w:r>
          </w:p>
        </w:tc>
        <w:tc>
          <w:tcPr>
            <w:tcW w:w="1047" w:type="dxa"/>
            <w:tcBorders>
              <w:top w:val="single" w:sz="4" w:space="0" w:color="auto"/>
              <w:left w:val="nil"/>
              <w:bottom w:val="single" w:sz="4" w:space="0" w:color="auto"/>
              <w:right w:val="nil"/>
            </w:tcBorders>
          </w:tcPr>
          <w:p w14:paraId="67CF796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tcPr>
          <w:p w14:paraId="1D71A54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left w:val="nil"/>
              <w:bottom w:val="single" w:sz="4" w:space="0" w:color="auto"/>
              <w:right w:val="nil"/>
            </w:tcBorders>
          </w:tcPr>
          <w:p w14:paraId="2BDEA9D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1825E85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014FC9B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tcPr>
          <w:p w14:paraId="6CF974F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39086C77"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Р</w:t>
            </w:r>
            <w:r w:rsidRPr="0064552D">
              <w:rPr>
                <w:rFonts w:asciiTheme="majorBidi" w:hAnsiTheme="majorBidi" w:cstheme="majorBidi"/>
                <w:sz w:val="16"/>
                <w:szCs w:val="16"/>
              </w:rPr>
              <w:t>азвернут</w:t>
            </w:r>
            <w:r>
              <w:rPr>
                <w:rFonts w:asciiTheme="majorBidi" w:hAnsiTheme="majorBidi" w:cstheme="majorBidi"/>
                <w:sz w:val="16"/>
                <w:szCs w:val="16"/>
              </w:rPr>
              <w:t>а;</w:t>
            </w:r>
          </w:p>
          <w:p w14:paraId="1335DCB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Н</w:t>
            </w:r>
            <w:r w:rsidRPr="0064552D">
              <w:rPr>
                <w:rFonts w:asciiTheme="majorBidi" w:hAnsiTheme="majorBidi" w:cstheme="majorBidi"/>
                <w:sz w:val="16"/>
                <w:szCs w:val="16"/>
              </w:rPr>
              <w:t>е развернут</w:t>
            </w:r>
            <w:r>
              <w:rPr>
                <w:rFonts w:asciiTheme="majorBidi" w:hAnsiTheme="majorBidi" w:cstheme="majorBidi"/>
                <w:sz w:val="16"/>
                <w:szCs w:val="16"/>
              </w:rPr>
              <w:t>а</w:t>
            </w:r>
          </w:p>
        </w:tc>
        <w:tc>
          <w:tcPr>
            <w:tcW w:w="1417" w:type="dxa"/>
            <w:tcBorders>
              <w:top w:val="single" w:sz="4" w:space="0" w:color="auto"/>
              <w:left w:val="nil"/>
              <w:bottom w:val="single" w:sz="4" w:space="0" w:color="auto"/>
              <w:right w:val="nil"/>
            </w:tcBorders>
          </w:tcPr>
          <w:p w14:paraId="145FFC0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Дополнительная удерживающая система</w:t>
            </w:r>
          </w:p>
        </w:tc>
      </w:tr>
      <w:tr w:rsidR="00141088" w:rsidRPr="0064552D" w14:paraId="33B38C43" w14:textId="77777777" w:rsidTr="00495A38">
        <w:trPr>
          <w:cantSplit/>
        </w:trPr>
        <w:tc>
          <w:tcPr>
            <w:tcW w:w="1363" w:type="dxa"/>
            <w:tcBorders>
              <w:top w:val="single" w:sz="4" w:space="0" w:color="auto"/>
              <w:left w:val="nil"/>
              <w:bottom w:val="single" w:sz="4" w:space="0" w:color="auto"/>
              <w:right w:val="nil"/>
            </w:tcBorders>
          </w:tcPr>
          <w:p w14:paraId="747ABC05" w14:textId="29415071"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vertAlign w:val="superscript"/>
                <w:lang w:val="ru-RU"/>
              </w:rPr>
            </w:pPr>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центральной подушки безопасности для защиты от бокового удара с противоположной стороны</w:t>
            </w:r>
            <w:r w:rsidRPr="0064552D">
              <w:rPr>
                <w:rFonts w:asciiTheme="majorBidi" w:hAnsiTheme="majorBidi" w:cstheme="majorBidi"/>
                <w:sz w:val="16"/>
                <w:szCs w:val="16"/>
                <w:vertAlign w:val="superscript"/>
                <w:lang w:val="ru-RU"/>
              </w:rPr>
              <w:t>12</w:t>
            </w:r>
          </w:p>
        </w:tc>
        <w:tc>
          <w:tcPr>
            <w:tcW w:w="1047" w:type="dxa"/>
            <w:tcBorders>
              <w:top w:val="single" w:sz="4" w:space="0" w:color="auto"/>
              <w:left w:val="nil"/>
              <w:bottom w:val="single" w:sz="4" w:space="0" w:color="auto"/>
              <w:right w:val="nil"/>
            </w:tcBorders>
          </w:tcPr>
          <w:p w14:paraId="238BEF8C"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left w:val="nil"/>
              <w:bottom w:val="single" w:sz="4" w:space="0" w:color="auto"/>
              <w:right w:val="nil"/>
            </w:tcBorders>
          </w:tcPr>
          <w:p w14:paraId="4A719EB5"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left w:val="nil"/>
              <w:bottom w:val="single" w:sz="4" w:space="0" w:color="auto"/>
              <w:right w:val="nil"/>
            </w:tcBorders>
          </w:tcPr>
          <w:p w14:paraId="03E25F3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left w:val="nil"/>
              <w:bottom w:val="single" w:sz="4" w:space="0" w:color="auto"/>
              <w:right w:val="nil"/>
            </w:tcBorders>
          </w:tcPr>
          <w:p w14:paraId="1E6BBC8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left w:val="nil"/>
              <w:bottom w:val="single" w:sz="4" w:space="0" w:color="auto"/>
              <w:right w:val="nil"/>
            </w:tcBorders>
          </w:tcPr>
          <w:p w14:paraId="262CC1C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left w:val="nil"/>
              <w:bottom w:val="single" w:sz="4" w:space="0" w:color="auto"/>
              <w:right w:val="nil"/>
            </w:tcBorders>
          </w:tcPr>
          <w:p w14:paraId="1E12488F"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3E764CF2"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Р</w:t>
            </w:r>
            <w:r w:rsidRPr="0064552D">
              <w:rPr>
                <w:rFonts w:asciiTheme="majorBidi" w:hAnsiTheme="majorBidi" w:cstheme="majorBidi"/>
                <w:sz w:val="16"/>
                <w:szCs w:val="16"/>
              </w:rPr>
              <w:t>азвернут</w:t>
            </w:r>
            <w:r>
              <w:rPr>
                <w:rFonts w:asciiTheme="majorBidi" w:hAnsiTheme="majorBidi" w:cstheme="majorBidi"/>
                <w:sz w:val="16"/>
                <w:szCs w:val="16"/>
              </w:rPr>
              <w:t>а;</w:t>
            </w:r>
          </w:p>
          <w:p w14:paraId="5B72C63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Н</w:t>
            </w:r>
            <w:r w:rsidRPr="0064552D">
              <w:rPr>
                <w:rFonts w:asciiTheme="majorBidi" w:hAnsiTheme="majorBidi" w:cstheme="majorBidi"/>
                <w:sz w:val="16"/>
                <w:szCs w:val="16"/>
              </w:rPr>
              <w:t>е развернут</w:t>
            </w:r>
            <w:r>
              <w:rPr>
                <w:rFonts w:asciiTheme="majorBidi" w:hAnsiTheme="majorBidi" w:cstheme="majorBidi"/>
                <w:sz w:val="16"/>
                <w:szCs w:val="16"/>
              </w:rPr>
              <w:t>а</w:t>
            </w:r>
          </w:p>
        </w:tc>
        <w:tc>
          <w:tcPr>
            <w:tcW w:w="1417" w:type="dxa"/>
            <w:tcBorders>
              <w:top w:val="single" w:sz="4" w:space="0" w:color="auto"/>
              <w:left w:val="nil"/>
              <w:bottom w:val="single" w:sz="4" w:space="0" w:color="auto"/>
              <w:right w:val="nil"/>
            </w:tcBorders>
          </w:tcPr>
          <w:p w14:paraId="5D2A1D5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Дополнительная удерживающая система</w:t>
            </w:r>
          </w:p>
        </w:tc>
      </w:tr>
      <w:tr w:rsidR="00141088" w:rsidRPr="0064552D" w14:paraId="234F4E24" w14:textId="77777777" w:rsidTr="00495A38">
        <w:trPr>
          <w:cantSplit/>
        </w:trPr>
        <w:tc>
          <w:tcPr>
            <w:tcW w:w="1363" w:type="dxa"/>
            <w:tcBorders>
              <w:top w:val="single" w:sz="4" w:space="0" w:color="auto"/>
              <w:bottom w:val="single" w:sz="4" w:space="0" w:color="auto"/>
            </w:tcBorders>
            <w:shd w:val="clear" w:color="auto" w:fill="auto"/>
          </w:tcPr>
          <w:p w14:paraId="0A18A608"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Системы индикации мертвой зоны для обнаружения присутствия велосипедов</w:t>
            </w:r>
          </w:p>
        </w:tc>
        <w:tc>
          <w:tcPr>
            <w:tcW w:w="1047" w:type="dxa"/>
            <w:tcBorders>
              <w:top w:val="single" w:sz="4" w:space="0" w:color="auto"/>
              <w:bottom w:val="single" w:sz="4" w:space="0" w:color="auto"/>
            </w:tcBorders>
            <w:shd w:val="clear" w:color="auto" w:fill="auto"/>
          </w:tcPr>
          <w:p w14:paraId="6EA6438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7B790B25" w14:textId="7DD29B36"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DAD95B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37561A8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7D45512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67488097"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Выкл.</w:t>
            </w:r>
            <w:r>
              <w:rPr>
                <w:rFonts w:asciiTheme="majorBidi" w:hAnsiTheme="majorBidi" w:cstheme="majorBidi"/>
                <w:sz w:val="16"/>
                <w:szCs w:val="16"/>
              </w:rPr>
              <w:t>;</w:t>
            </w:r>
            <w:r w:rsidRPr="0064552D">
              <w:rPr>
                <w:rFonts w:asciiTheme="majorBidi" w:hAnsiTheme="majorBidi" w:cstheme="majorBidi"/>
                <w:sz w:val="16"/>
                <w:szCs w:val="16"/>
              </w:rPr>
              <w:t xml:space="preserve"> </w:t>
            </w:r>
          </w:p>
          <w:p w14:paraId="637A1F4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5F0E1139" w14:textId="49B7CDBA"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r>
              <w:rPr>
                <w:rFonts w:asciiTheme="majorBidi" w:hAnsiTheme="majorBidi" w:cstheme="majorBidi"/>
                <w:sz w:val="16"/>
                <w:szCs w:val="16"/>
              </w:rPr>
              <w:t>без подачи предупреж</w:t>
            </w:r>
            <w:r w:rsidR="00495A38">
              <w:rPr>
                <w:rFonts w:asciiTheme="majorBidi" w:hAnsiTheme="majorBidi" w:cstheme="majorBidi"/>
                <w:sz w:val="16"/>
                <w:szCs w:val="16"/>
              </w:rPr>
              <w:t>-</w:t>
            </w:r>
            <w:r>
              <w:rPr>
                <w:rFonts w:asciiTheme="majorBidi" w:hAnsiTheme="majorBidi" w:cstheme="majorBidi"/>
                <w:sz w:val="16"/>
                <w:szCs w:val="16"/>
              </w:rPr>
              <w:t>дающего сигнала;</w:t>
            </w:r>
          </w:p>
          <w:p w14:paraId="39B7A747" w14:textId="2B5C27C5"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r w:rsidRPr="0064552D">
              <w:rPr>
                <w:rFonts w:asciiTheme="majorBidi" w:hAnsiTheme="majorBidi" w:cstheme="majorBidi"/>
                <w:sz w:val="16"/>
                <w:szCs w:val="16"/>
              </w:rPr>
              <w:t xml:space="preserve"> с левой стороны</w:t>
            </w:r>
            <w:r>
              <w:rPr>
                <w:rFonts w:asciiTheme="majorBidi" w:hAnsiTheme="majorBidi" w:cstheme="majorBidi"/>
                <w:sz w:val="16"/>
                <w:szCs w:val="16"/>
              </w:rPr>
              <w:t>;</w:t>
            </w:r>
          </w:p>
          <w:p w14:paraId="55991407" w14:textId="096E8A2F"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r w:rsidRPr="0064552D">
              <w:rPr>
                <w:rFonts w:asciiTheme="majorBidi" w:hAnsiTheme="majorBidi" w:cstheme="majorBidi"/>
                <w:sz w:val="16"/>
                <w:szCs w:val="16"/>
              </w:rPr>
              <w:t xml:space="preserve"> с правой стороны</w:t>
            </w:r>
          </w:p>
        </w:tc>
        <w:tc>
          <w:tcPr>
            <w:tcW w:w="1417" w:type="dxa"/>
            <w:tcBorders>
              <w:top w:val="single" w:sz="4" w:space="0" w:color="auto"/>
              <w:bottom w:val="single" w:sz="4" w:space="0" w:color="auto"/>
            </w:tcBorders>
          </w:tcPr>
          <w:p w14:paraId="6CA2241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497CC2B7" w14:textId="77777777" w:rsidTr="00495A38">
        <w:trPr>
          <w:cantSplit/>
        </w:trPr>
        <w:tc>
          <w:tcPr>
            <w:tcW w:w="1363" w:type="dxa"/>
            <w:tcBorders>
              <w:top w:val="single" w:sz="4" w:space="0" w:color="auto"/>
              <w:bottom w:val="single" w:sz="4" w:space="0" w:color="auto"/>
            </w:tcBorders>
            <w:shd w:val="clear" w:color="auto" w:fill="auto"/>
          </w:tcPr>
          <w:p w14:paraId="34756F28"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Система обнаружения УУДД при </w:t>
            </w:r>
            <w:r w:rsidRPr="00403941">
              <w:rPr>
                <w:rFonts w:asciiTheme="majorBidi" w:eastAsia="Calibri" w:hAnsiTheme="majorBidi" w:cstheme="majorBidi"/>
                <w:sz w:val="16"/>
                <w:szCs w:val="16"/>
              </w:rPr>
              <w:t>движении</w:t>
            </w:r>
            <w:r w:rsidRPr="0064552D">
              <w:rPr>
                <w:rFonts w:asciiTheme="majorBidi" w:hAnsiTheme="majorBidi" w:cstheme="majorBidi"/>
                <w:sz w:val="16"/>
                <w:szCs w:val="16"/>
              </w:rPr>
              <w:t xml:space="preserve"> задним ходом</w:t>
            </w:r>
          </w:p>
        </w:tc>
        <w:tc>
          <w:tcPr>
            <w:tcW w:w="1047" w:type="dxa"/>
            <w:tcBorders>
              <w:top w:val="single" w:sz="4" w:space="0" w:color="auto"/>
              <w:bottom w:val="single" w:sz="4" w:space="0" w:color="auto"/>
            </w:tcBorders>
            <w:shd w:val="clear" w:color="auto" w:fill="auto"/>
          </w:tcPr>
          <w:p w14:paraId="18360E3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6CCC7F7D" w14:textId="00D266B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7C43D5FE"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51756D94"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20F9ADCB"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258D1539"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Выкл., </w:t>
            </w:r>
          </w:p>
          <w:p w14:paraId="3073E255"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68BE9A50" w14:textId="70B7E9D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r>
              <w:rPr>
                <w:rFonts w:asciiTheme="majorBidi" w:hAnsiTheme="majorBidi" w:cstheme="majorBidi"/>
                <w:sz w:val="16"/>
                <w:szCs w:val="16"/>
              </w:rPr>
              <w:t>без подачи предупреж</w:t>
            </w:r>
            <w:r w:rsidR="00495A38">
              <w:rPr>
                <w:rFonts w:asciiTheme="majorBidi" w:hAnsiTheme="majorBidi" w:cstheme="majorBidi"/>
                <w:sz w:val="16"/>
                <w:szCs w:val="16"/>
              </w:rPr>
              <w:t>-</w:t>
            </w:r>
            <w:r>
              <w:rPr>
                <w:rFonts w:asciiTheme="majorBidi" w:hAnsiTheme="majorBidi" w:cstheme="majorBidi"/>
                <w:sz w:val="16"/>
                <w:szCs w:val="16"/>
              </w:rPr>
              <w:t>дающего сигнала;</w:t>
            </w:r>
          </w:p>
          <w:p w14:paraId="7332DB2E" w14:textId="5A92C2DB"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p>
        </w:tc>
        <w:tc>
          <w:tcPr>
            <w:tcW w:w="1417" w:type="dxa"/>
            <w:tcBorders>
              <w:top w:val="single" w:sz="4" w:space="0" w:color="auto"/>
              <w:bottom w:val="single" w:sz="4" w:space="0" w:color="auto"/>
            </w:tcBorders>
          </w:tcPr>
          <w:p w14:paraId="010F780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47CA86CA" w14:textId="77777777" w:rsidTr="00495A38">
        <w:trPr>
          <w:cantSplit/>
        </w:trPr>
        <w:tc>
          <w:tcPr>
            <w:tcW w:w="1363" w:type="dxa"/>
            <w:tcBorders>
              <w:top w:val="single" w:sz="4" w:space="0" w:color="auto"/>
              <w:bottom w:val="single" w:sz="4" w:space="0" w:color="auto"/>
            </w:tcBorders>
            <w:shd w:val="clear" w:color="auto" w:fill="auto"/>
          </w:tcPr>
          <w:p w14:paraId="5246D154"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Система информирования при трогании с места для обнаружения пешеходов и велосипедистов</w:t>
            </w:r>
          </w:p>
        </w:tc>
        <w:tc>
          <w:tcPr>
            <w:tcW w:w="1047" w:type="dxa"/>
            <w:tcBorders>
              <w:top w:val="single" w:sz="4" w:space="0" w:color="auto"/>
              <w:bottom w:val="single" w:sz="4" w:space="0" w:color="auto"/>
            </w:tcBorders>
            <w:shd w:val="clear" w:color="auto" w:fill="auto"/>
          </w:tcPr>
          <w:p w14:paraId="01D9699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0CB3C8A7" w14:textId="003E146F"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2813A1">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825748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7FF34E6B"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3414606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0CC3EB53"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Выкл., </w:t>
            </w:r>
          </w:p>
          <w:p w14:paraId="53278BB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2F26FC83" w14:textId="4B4A3F2C"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r>
              <w:rPr>
                <w:rFonts w:asciiTheme="majorBidi" w:hAnsiTheme="majorBidi" w:cstheme="majorBidi"/>
                <w:sz w:val="16"/>
                <w:szCs w:val="16"/>
              </w:rPr>
              <w:t>без подачи предупреж</w:t>
            </w:r>
            <w:r w:rsidR="00495A38">
              <w:rPr>
                <w:rFonts w:asciiTheme="majorBidi" w:hAnsiTheme="majorBidi" w:cstheme="majorBidi"/>
                <w:sz w:val="16"/>
                <w:szCs w:val="16"/>
              </w:rPr>
              <w:t>-</w:t>
            </w:r>
            <w:r>
              <w:rPr>
                <w:rFonts w:asciiTheme="majorBidi" w:hAnsiTheme="majorBidi" w:cstheme="majorBidi"/>
                <w:sz w:val="16"/>
                <w:szCs w:val="16"/>
              </w:rPr>
              <w:t>дающего сигнала;</w:t>
            </w:r>
          </w:p>
          <w:p w14:paraId="05B2070F" w14:textId="7A665F3C"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Вкл. и подает </w:t>
            </w:r>
            <w:r>
              <w:rPr>
                <w:rFonts w:asciiTheme="majorBidi" w:hAnsiTheme="majorBidi" w:cstheme="majorBidi"/>
                <w:sz w:val="16"/>
                <w:szCs w:val="16"/>
              </w:rPr>
              <w:t>предупреж</w:t>
            </w:r>
            <w:r w:rsidR="00495A38">
              <w:rPr>
                <w:rFonts w:asciiTheme="majorBidi" w:hAnsiTheme="majorBidi" w:cstheme="majorBidi"/>
                <w:sz w:val="16"/>
                <w:szCs w:val="16"/>
              </w:rPr>
              <w:t>-</w:t>
            </w:r>
            <w:r>
              <w:rPr>
                <w:rFonts w:asciiTheme="majorBidi" w:hAnsiTheme="majorBidi" w:cstheme="majorBidi"/>
                <w:sz w:val="16"/>
                <w:szCs w:val="16"/>
              </w:rPr>
              <w:t>дающий сигнал</w:t>
            </w:r>
          </w:p>
        </w:tc>
        <w:tc>
          <w:tcPr>
            <w:tcW w:w="1417" w:type="dxa"/>
            <w:tcBorders>
              <w:top w:val="single" w:sz="4" w:space="0" w:color="auto"/>
              <w:bottom w:val="single" w:sz="4" w:space="0" w:color="auto"/>
            </w:tcBorders>
          </w:tcPr>
          <w:p w14:paraId="19C5794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403941" w14:paraId="19C0A9DE" w14:textId="77777777" w:rsidTr="00495A38">
        <w:trPr>
          <w:cantSplit/>
        </w:trPr>
        <w:tc>
          <w:tcPr>
            <w:tcW w:w="1363" w:type="dxa"/>
            <w:tcBorders>
              <w:top w:val="single" w:sz="4" w:space="0" w:color="auto"/>
              <w:bottom w:val="single" w:sz="4" w:space="0" w:color="auto"/>
            </w:tcBorders>
            <w:shd w:val="clear" w:color="auto" w:fill="auto"/>
          </w:tcPr>
          <w:p w14:paraId="3FA1BFBC"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u w:val="single"/>
                <w:lang w:val="ru-RU"/>
              </w:rPr>
            </w:pPr>
            <w:r w:rsidRPr="0064552D">
              <w:rPr>
                <w:rFonts w:asciiTheme="majorBidi" w:hAnsiTheme="majorBidi" w:cstheme="majorBidi"/>
                <w:sz w:val="16"/>
                <w:szCs w:val="16"/>
                <w:lang w:val="ru-RU"/>
              </w:rPr>
              <w:t>Максимальное значение продольной составляющей ΔV</w:t>
            </w:r>
          </w:p>
        </w:tc>
        <w:tc>
          <w:tcPr>
            <w:tcW w:w="1047" w:type="dxa"/>
            <w:tcBorders>
              <w:top w:val="single" w:sz="4" w:space="0" w:color="auto"/>
              <w:bottom w:val="single" w:sz="4" w:space="0" w:color="auto"/>
            </w:tcBorders>
            <w:shd w:val="clear" w:color="auto" w:fill="auto"/>
          </w:tcPr>
          <w:p w14:paraId="3B456CA8"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 xml:space="preserve">Обязательно </w:t>
            </w:r>
          </w:p>
        </w:tc>
        <w:tc>
          <w:tcPr>
            <w:tcW w:w="1499" w:type="dxa"/>
            <w:tcBorders>
              <w:top w:val="single" w:sz="4" w:space="0" w:color="auto"/>
              <w:bottom w:val="single" w:sz="4" w:space="0" w:color="auto"/>
            </w:tcBorders>
            <w:shd w:val="clear" w:color="auto" w:fill="auto"/>
          </w:tcPr>
          <w:p w14:paraId="71664F4E"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7CFD6136"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1F875AD1"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От –100 до +100 км/ч</w:t>
            </w:r>
          </w:p>
        </w:tc>
        <w:tc>
          <w:tcPr>
            <w:tcW w:w="993" w:type="dxa"/>
            <w:tcBorders>
              <w:top w:val="single" w:sz="4" w:space="0" w:color="auto"/>
              <w:bottom w:val="single" w:sz="4" w:space="0" w:color="auto"/>
            </w:tcBorders>
            <w:shd w:val="clear" w:color="auto" w:fill="auto"/>
          </w:tcPr>
          <w:p w14:paraId="26B3C3B1" w14:textId="68A2949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±10</w:t>
            </w:r>
            <w:r w:rsidR="002813A1">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596726E1"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1 км/ч</w:t>
            </w:r>
          </w:p>
        </w:tc>
        <w:tc>
          <w:tcPr>
            <w:tcW w:w="1417" w:type="dxa"/>
            <w:tcBorders>
              <w:top w:val="single" w:sz="4" w:space="0" w:color="auto"/>
              <w:bottom w:val="single" w:sz="4" w:space="0" w:color="auto"/>
            </w:tcBorders>
          </w:tcPr>
          <w:p w14:paraId="654B6DD0" w14:textId="77777777" w:rsidR="00141088" w:rsidRPr="00403941" w:rsidRDefault="00141088" w:rsidP="00495A38">
            <w:pPr>
              <w:spacing w:after="60" w:line="200" w:lineRule="atLeast"/>
              <w:ind w:right="113"/>
              <w:rPr>
                <w:rFonts w:asciiTheme="majorBidi" w:eastAsia="Calibri" w:hAnsiTheme="majorBidi" w:cstheme="majorBidi"/>
                <w:sz w:val="16"/>
                <w:szCs w:val="16"/>
              </w:rPr>
            </w:pPr>
            <w:bookmarkStart w:id="54" w:name="_Hlk128240451"/>
            <w:r w:rsidRPr="0064552D">
              <w:rPr>
                <w:rFonts w:asciiTheme="majorBidi" w:hAnsiTheme="majorBidi" w:cstheme="majorBidi"/>
                <w:sz w:val="16"/>
                <w:szCs w:val="16"/>
              </w:rPr>
              <w:t>Дополнительная удерживающая система (плоские события)</w:t>
            </w:r>
            <w:bookmarkEnd w:id="54"/>
          </w:p>
        </w:tc>
      </w:tr>
      <w:tr w:rsidR="00141088" w:rsidRPr="00403941" w14:paraId="184309B6" w14:textId="77777777" w:rsidTr="00495A38">
        <w:trPr>
          <w:cantSplit/>
        </w:trPr>
        <w:tc>
          <w:tcPr>
            <w:tcW w:w="1363" w:type="dxa"/>
            <w:tcBorders>
              <w:top w:val="single" w:sz="4" w:space="0" w:color="auto"/>
              <w:bottom w:val="single" w:sz="4" w:space="0" w:color="auto"/>
            </w:tcBorders>
            <w:shd w:val="clear" w:color="auto" w:fill="auto"/>
          </w:tcPr>
          <w:p w14:paraId="0F41734E"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u w:val="single"/>
                <w:lang w:val="ru-RU"/>
              </w:rPr>
            </w:pPr>
            <w:r w:rsidRPr="0064552D">
              <w:rPr>
                <w:rFonts w:asciiTheme="majorBidi" w:hAnsiTheme="majorBidi" w:cstheme="majorBidi"/>
                <w:sz w:val="16"/>
                <w:szCs w:val="16"/>
                <w:lang w:val="ru-RU"/>
              </w:rPr>
              <w:lastRenderedPageBreak/>
              <w:t>Время максимального значения продольной составляющей ΔV</w:t>
            </w:r>
          </w:p>
        </w:tc>
        <w:tc>
          <w:tcPr>
            <w:tcW w:w="1047" w:type="dxa"/>
            <w:tcBorders>
              <w:top w:val="single" w:sz="4" w:space="0" w:color="auto"/>
              <w:bottom w:val="single" w:sz="4" w:space="0" w:color="auto"/>
            </w:tcBorders>
            <w:shd w:val="clear" w:color="auto" w:fill="auto"/>
          </w:tcPr>
          <w:p w14:paraId="5CF14004"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2E31BAA3"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44D1C93E"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3F223B0C"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Pr>
                <w:rFonts w:asciiTheme="majorBidi" w:hAnsiTheme="majorBidi" w:cstheme="majorBidi"/>
                <w:sz w:val="16"/>
                <w:szCs w:val="16"/>
              </w:rPr>
              <w:t xml:space="preserve">От </w:t>
            </w:r>
            <w:r w:rsidRPr="0064552D">
              <w:rPr>
                <w:rFonts w:asciiTheme="majorBidi" w:hAnsiTheme="majorBidi" w:cstheme="majorBidi"/>
                <w:sz w:val="16"/>
                <w:szCs w:val="16"/>
              </w:rPr>
              <w:t>0</w:t>
            </w:r>
            <w:r>
              <w:rPr>
                <w:rFonts w:asciiTheme="majorBidi" w:hAnsiTheme="majorBidi" w:cstheme="majorBidi"/>
                <w:sz w:val="16"/>
                <w:szCs w:val="16"/>
              </w:rPr>
              <w:t xml:space="preserve"> до </w:t>
            </w:r>
            <w:r w:rsidRPr="0064552D">
              <w:rPr>
                <w:rFonts w:asciiTheme="majorBidi" w:hAnsiTheme="majorBidi" w:cstheme="majorBidi"/>
                <w:sz w:val="16"/>
                <w:szCs w:val="16"/>
              </w:rPr>
              <w:t>300 мс</w:t>
            </w:r>
          </w:p>
        </w:tc>
        <w:tc>
          <w:tcPr>
            <w:tcW w:w="993" w:type="dxa"/>
            <w:tcBorders>
              <w:top w:val="single" w:sz="4" w:space="0" w:color="auto"/>
              <w:bottom w:val="single" w:sz="4" w:space="0" w:color="auto"/>
            </w:tcBorders>
            <w:shd w:val="clear" w:color="auto" w:fill="auto"/>
          </w:tcPr>
          <w:p w14:paraId="1F4007F0"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±3 мс</w:t>
            </w:r>
          </w:p>
        </w:tc>
        <w:tc>
          <w:tcPr>
            <w:tcW w:w="1275" w:type="dxa"/>
            <w:tcBorders>
              <w:top w:val="single" w:sz="4" w:space="0" w:color="auto"/>
              <w:bottom w:val="single" w:sz="4" w:space="0" w:color="auto"/>
            </w:tcBorders>
            <w:shd w:val="clear" w:color="auto" w:fill="auto"/>
          </w:tcPr>
          <w:p w14:paraId="767D4E16" w14:textId="77777777"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2</w:t>
            </w:r>
            <w:r>
              <w:rPr>
                <w:rFonts w:asciiTheme="majorBidi" w:hAnsiTheme="majorBidi" w:cstheme="majorBidi"/>
                <w:sz w:val="16"/>
                <w:szCs w:val="16"/>
              </w:rPr>
              <w:t>,</w:t>
            </w:r>
            <w:r w:rsidRPr="0064552D">
              <w:rPr>
                <w:rFonts w:asciiTheme="majorBidi" w:hAnsiTheme="majorBidi" w:cstheme="majorBidi"/>
                <w:sz w:val="16"/>
                <w:szCs w:val="16"/>
              </w:rPr>
              <w:t>5 мс</w:t>
            </w:r>
          </w:p>
        </w:tc>
        <w:tc>
          <w:tcPr>
            <w:tcW w:w="1417" w:type="dxa"/>
            <w:tcBorders>
              <w:top w:val="single" w:sz="4" w:space="0" w:color="auto"/>
              <w:bottom w:val="single" w:sz="4" w:space="0" w:color="auto"/>
            </w:tcBorders>
          </w:tcPr>
          <w:p w14:paraId="4029A245"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403941" w14:paraId="658FA06C" w14:textId="77777777" w:rsidTr="00495A38">
        <w:trPr>
          <w:cantSplit/>
        </w:trPr>
        <w:tc>
          <w:tcPr>
            <w:tcW w:w="1363" w:type="dxa"/>
            <w:tcBorders>
              <w:top w:val="single" w:sz="4" w:space="0" w:color="auto"/>
              <w:bottom w:val="single" w:sz="4" w:space="0" w:color="auto"/>
            </w:tcBorders>
            <w:shd w:val="clear" w:color="auto" w:fill="auto"/>
          </w:tcPr>
          <w:p w14:paraId="5ED83A05"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Максимальное значение боковой составляющей ΔV</w:t>
            </w:r>
          </w:p>
        </w:tc>
        <w:tc>
          <w:tcPr>
            <w:tcW w:w="1047" w:type="dxa"/>
            <w:tcBorders>
              <w:top w:val="single" w:sz="4" w:space="0" w:color="auto"/>
            </w:tcBorders>
            <w:shd w:val="clear" w:color="auto" w:fill="auto"/>
          </w:tcPr>
          <w:p w14:paraId="2836C6C8"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Обязательно </w:t>
            </w:r>
          </w:p>
        </w:tc>
        <w:tc>
          <w:tcPr>
            <w:tcW w:w="1499" w:type="dxa"/>
            <w:tcBorders>
              <w:top w:val="single" w:sz="4" w:space="0" w:color="auto"/>
            </w:tcBorders>
            <w:shd w:val="clear" w:color="auto" w:fill="auto"/>
          </w:tcPr>
          <w:p w14:paraId="5874AEE3"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tcBorders>
            <w:shd w:val="clear" w:color="auto" w:fill="auto"/>
          </w:tcPr>
          <w:p w14:paraId="0F66183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tcBorders>
            <w:shd w:val="clear" w:color="auto" w:fill="auto"/>
          </w:tcPr>
          <w:p w14:paraId="5ABB3F4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–100 до +100 км/ч</w:t>
            </w:r>
          </w:p>
        </w:tc>
        <w:tc>
          <w:tcPr>
            <w:tcW w:w="993" w:type="dxa"/>
            <w:tcBorders>
              <w:top w:val="single" w:sz="4" w:space="0" w:color="auto"/>
            </w:tcBorders>
            <w:shd w:val="clear" w:color="auto" w:fill="auto"/>
          </w:tcPr>
          <w:p w14:paraId="5C77966E" w14:textId="279241F4"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735B9E">
              <w:rPr>
                <w:rFonts w:asciiTheme="majorBidi" w:hAnsiTheme="majorBidi" w:cstheme="majorBidi"/>
                <w:sz w:val="16"/>
                <w:szCs w:val="16"/>
              </w:rPr>
              <w:t xml:space="preserve"> </w:t>
            </w:r>
            <w:r w:rsidRPr="0064552D">
              <w:rPr>
                <w:rFonts w:asciiTheme="majorBidi" w:hAnsiTheme="majorBidi" w:cstheme="majorBidi"/>
                <w:sz w:val="16"/>
                <w:szCs w:val="16"/>
              </w:rPr>
              <w:t>%</w:t>
            </w:r>
          </w:p>
        </w:tc>
        <w:tc>
          <w:tcPr>
            <w:tcW w:w="1275" w:type="dxa"/>
            <w:tcBorders>
              <w:top w:val="single" w:sz="4" w:space="0" w:color="auto"/>
            </w:tcBorders>
            <w:shd w:val="clear" w:color="auto" w:fill="auto"/>
          </w:tcPr>
          <w:p w14:paraId="72D2DBA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км/ч</w:t>
            </w:r>
          </w:p>
        </w:tc>
        <w:tc>
          <w:tcPr>
            <w:tcW w:w="1417" w:type="dxa"/>
            <w:tcBorders>
              <w:top w:val="single" w:sz="4" w:space="0" w:color="auto"/>
            </w:tcBorders>
          </w:tcPr>
          <w:p w14:paraId="1E420391"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403941" w14:paraId="3DB53DC5" w14:textId="77777777" w:rsidTr="00495A38">
        <w:trPr>
          <w:cantSplit/>
        </w:trPr>
        <w:tc>
          <w:tcPr>
            <w:tcW w:w="1363" w:type="dxa"/>
            <w:tcBorders>
              <w:top w:val="single" w:sz="4" w:space="0" w:color="auto"/>
              <w:bottom w:val="single" w:sz="4" w:space="0" w:color="auto"/>
            </w:tcBorders>
            <w:shd w:val="clear" w:color="auto" w:fill="auto"/>
          </w:tcPr>
          <w:p w14:paraId="520A4BC4"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Время максимального значения боковой составляющей ΔV</w:t>
            </w:r>
          </w:p>
        </w:tc>
        <w:tc>
          <w:tcPr>
            <w:tcW w:w="1047" w:type="dxa"/>
            <w:tcBorders>
              <w:top w:val="single" w:sz="4" w:space="0" w:color="auto"/>
              <w:bottom w:val="single" w:sz="4" w:space="0" w:color="auto"/>
            </w:tcBorders>
            <w:shd w:val="clear" w:color="auto" w:fill="auto"/>
          </w:tcPr>
          <w:p w14:paraId="700973B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35A8572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1624EED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21EC000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 xml:space="preserve">От </w:t>
            </w:r>
            <w:r w:rsidRPr="0064552D">
              <w:rPr>
                <w:rFonts w:asciiTheme="majorBidi" w:hAnsiTheme="majorBidi" w:cstheme="majorBidi"/>
                <w:sz w:val="16"/>
                <w:szCs w:val="16"/>
              </w:rPr>
              <w:t>0</w:t>
            </w:r>
            <w:r>
              <w:rPr>
                <w:rFonts w:asciiTheme="majorBidi" w:hAnsiTheme="majorBidi" w:cstheme="majorBidi"/>
                <w:sz w:val="16"/>
                <w:szCs w:val="16"/>
              </w:rPr>
              <w:t xml:space="preserve"> до </w:t>
            </w:r>
            <w:r w:rsidRPr="0064552D">
              <w:rPr>
                <w:rFonts w:asciiTheme="majorBidi" w:hAnsiTheme="majorBidi" w:cstheme="majorBidi"/>
                <w:sz w:val="16"/>
                <w:szCs w:val="16"/>
              </w:rPr>
              <w:t>300 мс</w:t>
            </w:r>
          </w:p>
        </w:tc>
        <w:tc>
          <w:tcPr>
            <w:tcW w:w="993" w:type="dxa"/>
            <w:tcBorders>
              <w:top w:val="single" w:sz="4" w:space="0" w:color="auto"/>
              <w:bottom w:val="single" w:sz="4" w:space="0" w:color="auto"/>
            </w:tcBorders>
            <w:shd w:val="clear" w:color="auto" w:fill="auto"/>
          </w:tcPr>
          <w:p w14:paraId="75CAF14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±3 мс</w:t>
            </w:r>
          </w:p>
        </w:tc>
        <w:tc>
          <w:tcPr>
            <w:tcW w:w="1275" w:type="dxa"/>
            <w:tcBorders>
              <w:top w:val="single" w:sz="4" w:space="0" w:color="auto"/>
              <w:bottom w:val="single" w:sz="4" w:space="0" w:color="auto"/>
            </w:tcBorders>
            <w:shd w:val="clear" w:color="auto" w:fill="auto"/>
          </w:tcPr>
          <w:p w14:paraId="0597029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2</w:t>
            </w:r>
            <w:r>
              <w:rPr>
                <w:rFonts w:asciiTheme="majorBidi" w:hAnsiTheme="majorBidi" w:cstheme="majorBidi"/>
                <w:sz w:val="16"/>
                <w:szCs w:val="16"/>
              </w:rPr>
              <w:t>,</w:t>
            </w:r>
            <w:r w:rsidRPr="0064552D">
              <w:rPr>
                <w:rFonts w:asciiTheme="majorBidi" w:hAnsiTheme="majorBidi" w:cstheme="majorBidi"/>
                <w:sz w:val="16"/>
                <w:szCs w:val="16"/>
              </w:rPr>
              <w:t>5 мс</w:t>
            </w:r>
          </w:p>
        </w:tc>
        <w:tc>
          <w:tcPr>
            <w:tcW w:w="1417" w:type="dxa"/>
            <w:tcBorders>
              <w:top w:val="single" w:sz="4" w:space="0" w:color="auto"/>
              <w:bottom w:val="single" w:sz="4" w:space="0" w:color="auto"/>
            </w:tcBorders>
          </w:tcPr>
          <w:p w14:paraId="0D4C285D"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403941" w14:paraId="337785D1" w14:textId="77777777" w:rsidTr="00495A38">
        <w:trPr>
          <w:cantSplit/>
        </w:trPr>
        <w:tc>
          <w:tcPr>
            <w:tcW w:w="1363" w:type="dxa"/>
            <w:tcBorders>
              <w:top w:val="single" w:sz="4" w:space="0" w:color="auto"/>
              <w:bottom w:val="single" w:sz="4" w:space="0" w:color="auto"/>
            </w:tcBorders>
            <w:shd w:val="clear" w:color="auto" w:fill="auto"/>
          </w:tcPr>
          <w:p w14:paraId="6D0F7B11"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Максимальное значение результирующей ΔV</w:t>
            </w:r>
          </w:p>
        </w:tc>
        <w:tc>
          <w:tcPr>
            <w:tcW w:w="1047" w:type="dxa"/>
            <w:tcBorders>
              <w:top w:val="single" w:sz="4" w:space="0" w:color="auto"/>
              <w:bottom w:val="single" w:sz="4" w:space="0" w:color="auto"/>
            </w:tcBorders>
            <w:shd w:val="clear" w:color="auto" w:fill="auto"/>
          </w:tcPr>
          <w:p w14:paraId="05F1267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Обязательно </w:t>
            </w:r>
          </w:p>
        </w:tc>
        <w:tc>
          <w:tcPr>
            <w:tcW w:w="1499" w:type="dxa"/>
            <w:tcBorders>
              <w:top w:val="single" w:sz="4" w:space="0" w:color="auto"/>
              <w:bottom w:val="single" w:sz="4" w:space="0" w:color="auto"/>
            </w:tcBorders>
            <w:shd w:val="clear" w:color="auto" w:fill="auto"/>
          </w:tcPr>
          <w:p w14:paraId="0F5DCDF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1CB4618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4F0EC3E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–100 до +100 км/ч</w:t>
            </w:r>
          </w:p>
        </w:tc>
        <w:tc>
          <w:tcPr>
            <w:tcW w:w="993" w:type="dxa"/>
            <w:tcBorders>
              <w:top w:val="single" w:sz="4" w:space="0" w:color="auto"/>
              <w:bottom w:val="single" w:sz="4" w:space="0" w:color="auto"/>
            </w:tcBorders>
            <w:shd w:val="clear" w:color="auto" w:fill="auto"/>
          </w:tcPr>
          <w:p w14:paraId="047F17F2" w14:textId="07170C28"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F8589B">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1AC63EE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км/ч</w:t>
            </w:r>
          </w:p>
        </w:tc>
        <w:tc>
          <w:tcPr>
            <w:tcW w:w="1417" w:type="dxa"/>
            <w:tcBorders>
              <w:top w:val="single" w:sz="4" w:space="0" w:color="auto"/>
              <w:bottom w:val="single" w:sz="4" w:space="0" w:color="auto"/>
            </w:tcBorders>
          </w:tcPr>
          <w:p w14:paraId="426839A0"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403941" w14:paraId="019C5151" w14:textId="77777777" w:rsidTr="00495A38">
        <w:trPr>
          <w:cantSplit/>
        </w:trPr>
        <w:tc>
          <w:tcPr>
            <w:tcW w:w="1363" w:type="dxa"/>
            <w:tcBorders>
              <w:top w:val="single" w:sz="4" w:space="0" w:color="auto"/>
              <w:bottom w:val="single" w:sz="4" w:space="0" w:color="auto"/>
            </w:tcBorders>
            <w:shd w:val="clear" w:color="auto" w:fill="auto"/>
          </w:tcPr>
          <w:p w14:paraId="0B5582D6"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Время максимального значения результирующей ΔV</w:t>
            </w:r>
          </w:p>
        </w:tc>
        <w:tc>
          <w:tcPr>
            <w:tcW w:w="1047" w:type="dxa"/>
            <w:tcBorders>
              <w:top w:val="single" w:sz="4" w:space="0" w:color="auto"/>
              <w:bottom w:val="single" w:sz="4" w:space="0" w:color="auto"/>
            </w:tcBorders>
            <w:shd w:val="clear" w:color="auto" w:fill="auto"/>
          </w:tcPr>
          <w:p w14:paraId="6A891266"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2793B7E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69032BD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39B62B9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 xml:space="preserve">От </w:t>
            </w:r>
            <w:r w:rsidRPr="0064552D">
              <w:rPr>
                <w:rFonts w:asciiTheme="majorBidi" w:hAnsiTheme="majorBidi" w:cstheme="majorBidi"/>
                <w:sz w:val="16"/>
                <w:szCs w:val="16"/>
              </w:rPr>
              <w:t>0</w:t>
            </w:r>
            <w:r>
              <w:rPr>
                <w:rFonts w:asciiTheme="majorBidi" w:hAnsiTheme="majorBidi" w:cstheme="majorBidi"/>
                <w:sz w:val="16"/>
                <w:szCs w:val="16"/>
              </w:rPr>
              <w:t xml:space="preserve"> до </w:t>
            </w:r>
            <w:r w:rsidRPr="0064552D">
              <w:rPr>
                <w:rFonts w:asciiTheme="majorBidi" w:hAnsiTheme="majorBidi" w:cstheme="majorBidi"/>
                <w:sz w:val="16"/>
                <w:szCs w:val="16"/>
              </w:rPr>
              <w:t>300 мс</w:t>
            </w:r>
          </w:p>
        </w:tc>
        <w:tc>
          <w:tcPr>
            <w:tcW w:w="993" w:type="dxa"/>
            <w:tcBorders>
              <w:top w:val="single" w:sz="4" w:space="0" w:color="auto"/>
              <w:bottom w:val="single" w:sz="4" w:space="0" w:color="auto"/>
            </w:tcBorders>
            <w:shd w:val="clear" w:color="auto" w:fill="auto"/>
          </w:tcPr>
          <w:p w14:paraId="1CB391E2"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±3 мс</w:t>
            </w:r>
          </w:p>
        </w:tc>
        <w:tc>
          <w:tcPr>
            <w:tcW w:w="1275" w:type="dxa"/>
            <w:tcBorders>
              <w:top w:val="single" w:sz="4" w:space="0" w:color="auto"/>
              <w:bottom w:val="single" w:sz="4" w:space="0" w:color="auto"/>
            </w:tcBorders>
            <w:shd w:val="clear" w:color="auto" w:fill="auto"/>
          </w:tcPr>
          <w:p w14:paraId="2FF043E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2</w:t>
            </w:r>
            <w:r>
              <w:rPr>
                <w:rFonts w:asciiTheme="majorBidi" w:hAnsiTheme="majorBidi" w:cstheme="majorBidi"/>
                <w:sz w:val="16"/>
                <w:szCs w:val="16"/>
              </w:rPr>
              <w:t>,</w:t>
            </w:r>
            <w:r w:rsidRPr="0064552D">
              <w:rPr>
                <w:rFonts w:asciiTheme="majorBidi" w:hAnsiTheme="majorBidi" w:cstheme="majorBidi"/>
                <w:sz w:val="16"/>
                <w:szCs w:val="16"/>
              </w:rPr>
              <w:t>5 мс</w:t>
            </w:r>
          </w:p>
        </w:tc>
        <w:tc>
          <w:tcPr>
            <w:tcW w:w="1417" w:type="dxa"/>
            <w:tcBorders>
              <w:top w:val="single" w:sz="4" w:space="0" w:color="auto"/>
              <w:bottom w:val="single" w:sz="4" w:space="0" w:color="auto"/>
            </w:tcBorders>
          </w:tcPr>
          <w:p w14:paraId="2F699C42"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403941" w14:paraId="09B1BFE7" w14:textId="77777777" w:rsidTr="00495A38">
        <w:trPr>
          <w:cantSplit/>
        </w:trPr>
        <w:tc>
          <w:tcPr>
            <w:tcW w:w="1363" w:type="dxa"/>
            <w:tcBorders>
              <w:top w:val="single" w:sz="4" w:space="0" w:color="auto"/>
              <w:bottom w:val="single" w:sz="4" w:space="0" w:color="auto"/>
            </w:tcBorders>
            <w:shd w:val="clear" w:color="auto" w:fill="auto"/>
          </w:tcPr>
          <w:p w14:paraId="64E852E3"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Угол крена</w:t>
            </w:r>
          </w:p>
        </w:tc>
        <w:tc>
          <w:tcPr>
            <w:tcW w:w="1047" w:type="dxa"/>
            <w:tcBorders>
              <w:top w:val="single" w:sz="4" w:space="0" w:color="auto"/>
              <w:bottom w:val="single" w:sz="4" w:space="0" w:color="auto"/>
            </w:tcBorders>
            <w:shd w:val="clear" w:color="auto" w:fill="auto"/>
          </w:tcPr>
          <w:p w14:paraId="3FC0ACBA" w14:textId="4945079D"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Если </w:t>
            </w:r>
            <w:proofErr w:type="spellStart"/>
            <w:r w:rsidRPr="0064552D">
              <w:rPr>
                <w:rFonts w:asciiTheme="majorBidi" w:hAnsiTheme="majorBidi" w:cstheme="majorBidi"/>
                <w:sz w:val="16"/>
                <w:szCs w:val="16"/>
              </w:rPr>
              <w:t>регистри</w:t>
            </w:r>
            <w:proofErr w:type="spellEnd"/>
            <w:r w:rsidR="00F8589B">
              <w:rPr>
                <w:rFonts w:asciiTheme="majorBidi" w:hAnsiTheme="majorBidi" w:cstheme="majorBidi"/>
                <w:sz w:val="16"/>
                <w:szCs w:val="16"/>
                <w:lang w:val="en-US"/>
              </w:rPr>
              <w:t>-</w:t>
            </w:r>
            <w:proofErr w:type="spellStart"/>
            <w:r w:rsidRPr="0064552D">
              <w:rPr>
                <w:rFonts w:asciiTheme="majorBidi" w:hAnsiTheme="majorBidi" w:cstheme="majorBidi"/>
                <w:sz w:val="16"/>
                <w:szCs w:val="16"/>
              </w:rPr>
              <w:t>руется</w:t>
            </w:r>
            <w:proofErr w:type="spellEnd"/>
          </w:p>
        </w:tc>
        <w:tc>
          <w:tcPr>
            <w:tcW w:w="1499" w:type="dxa"/>
            <w:tcBorders>
              <w:top w:val="single" w:sz="4" w:space="0" w:color="auto"/>
              <w:bottom w:val="single" w:sz="4" w:space="0" w:color="auto"/>
            </w:tcBorders>
            <w:shd w:val="clear" w:color="auto" w:fill="auto"/>
          </w:tcPr>
          <w:p w14:paraId="5DAF2DD7" w14:textId="166426A2" w:rsidR="00141088" w:rsidRPr="0064552D" w:rsidRDefault="00141088" w:rsidP="00495A38">
            <w:pPr>
              <w:spacing w:after="60" w:line="200" w:lineRule="atLeast"/>
              <w:ind w:right="113"/>
              <w:rPr>
                <w:rFonts w:asciiTheme="majorBidi" w:hAnsiTheme="majorBidi" w:cstheme="majorBidi"/>
                <w:strike/>
                <w:sz w:val="16"/>
                <w:szCs w:val="16"/>
              </w:rPr>
            </w:pPr>
            <w:r w:rsidRPr="0064552D">
              <w:rPr>
                <w:rFonts w:asciiTheme="majorBidi" w:hAnsiTheme="majorBidi" w:cstheme="majorBidi"/>
                <w:sz w:val="16"/>
                <w:szCs w:val="16"/>
              </w:rPr>
              <w:t>От –20 до +</w:t>
            </w:r>
            <w:r w:rsidR="00F8589B">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247E7BE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23633A5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–1080 до +1080 град.</w:t>
            </w:r>
          </w:p>
        </w:tc>
        <w:tc>
          <w:tcPr>
            <w:tcW w:w="993" w:type="dxa"/>
            <w:tcBorders>
              <w:top w:val="single" w:sz="4" w:space="0" w:color="auto"/>
              <w:bottom w:val="single" w:sz="4" w:space="0" w:color="auto"/>
            </w:tcBorders>
            <w:shd w:val="clear" w:color="auto" w:fill="auto"/>
          </w:tcPr>
          <w:p w14:paraId="30C2AA2C" w14:textId="1B2AD0B9"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F8589B">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3707302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 град.</w:t>
            </w:r>
          </w:p>
        </w:tc>
        <w:tc>
          <w:tcPr>
            <w:tcW w:w="1417" w:type="dxa"/>
            <w:tcBorders>
              <w:top w:val="single" w:sz="4" w:space="0" w:color="auto"/>
              <w:bottom w:val="single" w:sz="4" w:space="0" w:color="auto"/>
            </w:tcBorders>
          </w:tcPr>
          <w:p w14:paraId="29CF1DAA" w14:textId="2903D22C"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Дополнительная удерживающая система </w:t>
            </w:r>
            <w:r w:rsidR="00442CD8">
              <w:rPr>
                <w:rFonts w:asciiTheme="majorBidi" w:hAnsiTheme="majorBidi" w:cstheme="majorBidi"/>
                <w:sz w:val="16"/>
                <w:szCs w:val="16"/>
              </w:rPr>
              <w:br/>
            </w:r>
            <w:r w:rsidRPr="0064552D">
              <w:rPr>
                <w:rFonts w:asciiTheme="majorBidi" w:hAnsiTheme="majorBidi" w:cstheme="majorBidi"/>
                <w:sz w:val="16"/>
                <w:szCs w:val="16"/>
              </w:rPr>
              <w:t>(события с опрокидыванием)</w:t>
            </w:r>
          </w:p>
        </w:tc>
      </w:tr>
      <w:tr w:rsidR="00141088" w:rsidRPr="00403941" w14:paraId="51EBD4D3" w14:textId="77777777" w:rsidTr="00495A38">
        <w:trPr>
          <w:cantSplit/>
        </w:trPr>
        <w:tc>
          <w:tcPr>
            <w:tcW w:w="1363" w:type="dxa"/>
            <w:tcBorders>
              <w:top w:val="single" w:sz="4" w:space="0" w:color="auto"/>
              <w:bottom w:val="single" w:sz="4" w:space="0" w:color="auto"/>
            </w:tcBorders>
            <w:shd w:val="clear" w:color="auto" w:fill="auto"/>
          </w:tcPr>
          <w:p w14:paraId="031BBCCA"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Величина крена</w:t>
            </w:r>
          </w:p>
        </w:tc>
        <w:tc>
          <w:tcPr>
            <w:tcW w:w="1047" w:type="dxa"/>
            <w:tcBorders>
              <w:top w:val="single" w:sz="4" w:space="0" w:color="auto"/>
              <w:bottom w:val="single" w:sz="4" w:space="0" w:color="auto"/>
            </w:tcBorders>
            <w:shd w:val="clear" w:color="auto" w:fill="auto"/>
          </w:tcPr>
          <w:p w14:paraId="5A2649E1" w14:textId="0D7BCE25"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 если соответст</w:t>
            </w:r>
            <w:r w:rsidR="00495A38">
              <w:rPr>
                <w:rFonts w:asciiTheme="majorBidi" w:hAnsiTheme="majorBidi" w:cstheme="majorBidi"/>
                <w:sz w:val="16"/>
                <w:szCs w:val="16"/>
              </w:rPr>
              <w:t>-</w:t>
            </w:r>
            <w:r w:rsidRPr="0064552D">
              <w:rPr>
                <w:rFonts w:asciiTheme="majorBidi" w:hAnsiTheme="majorBidi" w:cstheme="majorBidi"/>
                <w:sz w:val="16"/>
                <w:szCs w:val="16"/>
              </w:rPr>
              <w:t>вующее оборудова</w:t>
            </w:r>
            <w:r w:rsidR="00495A38">
              <w:rPr>
                <w:rFonts w:asciiTheme="majorBidi" w:hAnsiTheme="majorBidi" w:cstheme="majorBidi"/>
                <w:sz w:val="16"/>
                <w:szCs w:val="16"/>
              </w:rPr>
              <w:t>-</w:t>
            </w:r>
            <w:r w:rsidRPr="0064552D">
              <w:rPr>
                <w:rFonts w:asciiTheme="majorBidi" w:hAnsiTheme="majorBidi" w:cstheme="majorBidi"/>
                <w:sz w:val="16"/>
                <w:szCs w:val="16"/>
              </w:rPr>
              <w:t>ние установлено и интегри</w:t>
            </w:r>
            <w:r w:rsidR="00495A38">
              <w:rPr>
                <w:rFonts w:asciiTheme="majorBidi" w:hAnsiTheme="majorBidi" w:cstheme="majorBidi"/>
                <w:sz w:val="16"/>
                <w:szCs w:val="16"/>
              </w:rPr>
              <w:t>-</w:t>
            </w:r>
            <w:r w:rsidRPr="0064552D">
              <w:rPr>
                <w:rFonts w:asciiTheme="majorBidi" w:hAnsiTheme="majorBidi" w:cstheme="majorBidi"/>
                <w:sz w:val="16"/>
                <w:szCs w:val="16"/>
              </w:rPr>
              <w:t>ровано в алгоритм управления системой защиты водителя и пассажиров при опроки</w:t>
            </w:r>
            <w:r w:rsidR="00495A38">
              <w:rPr>
                <w:rFonts w:asciiTheme="majorBidi" w:hAnsiTheme="majorBidi" w:cstheme="majorBidi"/>
                <w:sz w:val="16"/>
                <w:szCs w:val="16"/>
              </w:rPr>
              <w:t>-</w:t>
            </w:r>
            <w:r w:rsidRPr="0064552D">
              <w:rPr>
                <w:rFonts w:asciiTheme="majorBidi" w:hAnsiTheme="majorBidi" w:cstheme="majorBidi"/>
                <w:sz w:val="16"/>
                <w:szCs w:val="16"/>
              </w:rPr>
              <w:t>дывании</w:t>
            </w:r>
          </w:p>
        </w:tc>
        <w:tc>
          <w:tcPr>
            <w:tcW w:w="1499" w:type="dxa"/>
            <w:tcBorders>
              <w:top w:val="single" w:sz="4" w:space="0" w:color="auto"/>
              <w:bottom w:val="single" w:sz="4" w:space="0" w:color="auto"/>
            </w:tcBorders>
            <w:shd w:val="clear" w:color="auto" w:fill="auto"/>
          </w:tcPr>
          <w:p w14:paraId="09ED14EF" w14:textId="19CC2E95"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От –20 до +</w:t>
            </w:r>
            <w:r w:rsidR="00F8589B">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748D749"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4</w:t>
            </w:r>
          </w:p>
          <w:p w14:paraId="7077E9C7" w14:textId="77777777" w:rsidR="00141088" w:rsidRPr="0064552D" w:rsidRDefault="00141088" w:rsidP="00495A38">
            <w:pPr>
              <w:spacing w:after="60" w:line="200" w:lineRule="atLeast"/>
              <w:rPr>
                <w:rFonts w:asciiTheme="majorBidi" w:eastAsia="Calibri" w:hAnsiTheme="majorBidi" w:cstheme="majorBidi"/>
                <w:sz w:val="16"/>
                <w:szCs w:val="16"/>
                <w:lang w:val="en-US"/>
              </w:rPr>
            </w:pPr>
          </w:p>
          <w:p w14:paraId="43506477" w14:textId="77777777" w:rsidR="00141088" w:rsidRPr="0064552D" w:rsidRDefault="00141088" w:rsidP="00495A38">
            <w:pPr>
              <w:spacing w:after="60" w:line="200" w:lineRule="atLeast"/>
              <w:rPr>
                <w:rFonts w:asciiTheme="majorBidi" w:eastAsia="Calibri" w:hAnsiTheme="majorBidi" w:cstheme="majorBidi"/>
                <w:sz w:val="16"/>
                <w:szCs w:val="16"/>
                <w:lang w:val="en-US"/>
              </w:rPr>
            </w:pPr>
          </w:p>
          <w:p w14:paraId="7E2AF5BB" w14:textId="77777777" w:rsidR="00141088" w:rsidRPr="0064552D" w:rsidRDefault="00141088" w:rsidP="00495A38">
            <w:pPr>
              <w:spacing w:after="60" w:line="200" w:lineRule="atLeast"/>
              <w:rPr>
                <w:rFonts w:asciiTheme="majorBidi" w:eastAsia="Calibri" w:hAnsiTheme="majorBidi" w:cstheme="majorBidi"/>
                <w:sz w:val="16"/>
                <w:szCs w:val="16"/>
                <w:lang w:val="en-US"/>
              </w:rPr>
            </w:pPr>
          </w:p>
          <w:p w14:paraId="5121F23B" w14:textId="77777777" w:rsidR="00141088" w:rsidRPr="0064552D" w:rsidRDefault="00141088" w:rsidP="00495A38">
            <w:pPr>
              <w:spacing w:after="60" w:line="200" w:lineRule="atLeast"/>
              <w:rPr>
                <w:rFonts w:asciiTheme="majorBidi" w:eastAsia="Calibri" w:hAnsiTheme="majorBidi" w:cstheme="majorBidi"/>
                <w:sz w:val="16"/>
                <w:szCs w:val="16"/>
                <w:lang w:val="en-US"/>
              </w:rPr>
            </w:pPr>
          </w:p>
          <w:p w14:paraId="1E569F79" w14:textId="77777777" w:rsidR="00141088" w:rsidRPr="0064552D" w:rsidRDefault="00141088" w:rsidP="00495A38">
            <w:pPr>
              <w:spacing w:after="60" w:line="200" w:lineRule="atLeast"/>
              <w:rPr>
                <w:rFonts w:asciiTheme="majorBidi" w:hAnsiTheme="majorBidi" w:cstheme="majorBidi"/>
                <w:sz w:val="16"/>
                <w:szCs w:val="16"/>
              </w:rPr>
            </w:pPr>
          </w:p>
          <w:p w14:paraId="7C3096DB" w14:textId="77777777" w:rsidR="00141088" w:rsidRPr="0064552D" w:rsidRDefault="00141088" w:rsidP="00495A38">
            <w:pPr>
              <w:tabs>
                <w:tab w:val="left" w:pos="900"/>
              </w:tabs>
              <w:spacing w:after="60" w:line="200" w:lineRule="atLeast"/>
              <w:rPr>
                <w:rFonts w:asciiTheme="majorBidi" w:eastAsia="Calibri" w:hAnsiTheme="majorBidi" w:cstheme="majorBidi"/>
                <w:sz w:val="16"/>
                <w:szCs w:val="16"/>
                <w:lang w:val="en-US"/>
              </w:rPr>
            </w:pPr>
            <w:r w:rsidRPr="0064552D">
              <w:rPr>
                <w:rFonts w:asciiTheme="majorBidi" w:eastAsia="Calibri" w:hAnsiTheme="majorBidi" w:cstheme="majorBidi"/>
                <w:sz w:val="16"/>
                <w:szCs w:val="16"/>
                <w:lang w:val="en-US"/>
              </w:rPr>
              <w:tab/>
            </w:r>
          </w:p>
        </w:tc>
        <w:tc>
          <w:tcPr>
            <w:tcW w:w="1134" w:type="dxa"/>
            <w:tcBorders>
              <w:top w:val="single" w:sz="4" w:space="0" w:color="auto"/>
              <w:bottom w:val="single" w:sz="4" w:space="0" w:color="auto"/>
            </w:tcBorders>
            <w:shd w:val="clear" w:color="auto" w:fill="auto"/>
          </w:tcPr>
          <w:p w14:paraId="6F184EB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–240 до +240 град./сек</w:t>
            </w:r>
          </w:p>
        </w:tc>
        <w:tc>
          <w:tcPr>
            <w:tcW w:w="993" w:type="dxa"/>
            <w:tcBorders>
              <w:top w:val="single" w:sz="4" w:space="0" w:color="auto"/>
              <w:bottom w:val="single" w:sz="4" w:space="0" w:color="auto"/>
            </w:tcBorders>
            <w:shd w:val="clear" w:color="auto" w:fill="auto"/>
          </w:tcPr>
          <w:p w14:paraId="12907F66" w14:textId="4923DBF3"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F8589B">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4C74397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4 град./сек</w:t>
            </w:r>
          </w:p>
        </w:tc>
        <w:tc>
          <w:tcPr>
            <w:tcW w:w="1417" w:type="dxa"/>
            <w:tcBorders>
              <w:top w:val="single" w:sz="4" w:space="0" w:color="auto"/>
              <w:bottom w:val="single" w:sz="4" w:space="0" w:color="auto"/>
            </w:tcBorders>
          </w:tcPr>
          <w:p w14:paraId="21CD0955" w14:textId="12A2A02E"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 xml:space="preserve">Дополнительная удерживающая система </w:t>
            </w:r>
            <w:r w:rsidR="00442CD8">
              <w:rPr>
                <w:rFonts w:asciiTheme="majorBidi" w:hAnsiTheme="majorBidi" w:cstheme="majorBidi"/>
                <w:sz w:val="16"/>
                <w:szCs w:val="16"/>
              </w:rPr>
              <w:br/>
            </w:r>
            <w:r w:rsidRPr="0064552D">
              <w:rPr>
                <w:rFonts w:asciiTheme="majorBidi" w:hAnsiTheme="majorBidi" w:cstheme="majorBidi"/>
                <w:sz w:val="16"/>
                <w:szCs w:val="16"/>
              </w:rPr>
              <w:t>(события с опрокидыванием)</w:t>
            </w:r>
          </w:p>
        </w:tc>
      </w:tr>
      <w:tr w:rsidR="00141088" w:rsidRPr="0064552D" w14:paraId="76EECBAB" w14:textId="77777777" w:rsidTr="00495A38">
        <w:trPr>
          <w:cantSplit/>
        </w:trPr>
        <w:tc>
          <w:tcPr>
            <w:tcW w:w="1363" w:type="dxa"/>
            <w:tcBorders>
              <w:top w:val="single" w:sz="4" w:space="0" w:color="auto"/>
              <w:bottom w:val="single" w:sz="4" w:space="0" w:color="auto"/>
            </w:tcBorders>
            <w:shd w:val="clear" w:color="auto" w:fill="auto"/>
          </w:tcPr>
          <w:p w14:paraId="5F507F69" w14:textId="77777777"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Продольное ускорение</w:t>
            </w:r>
          </w:p>
        </w:tc>
        <w:tc>
          <w:tcPr>
            <w:tcW w:w="1047" w:type="dxa"/>
            <w:tcBorders>
              <w:top w:val="single" w:sz="4" w:space="0" w:color="auto"/>
              <w:bottom w:val="single" w:sz="4" w:space="0" w:color="auto"/>
            </w:tcBorders>
            <w:shd w:val="clear" w:color="auto" w:fill="auto"/>
          </w:tcPr>
          <w:p w14:paraId="2E34DA6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3CAB738A" w14:textId="6F29BB68"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–20 до +</w:t>
            </w:r>
            <w:r w:rsidR="00F8589B">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187C51F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746172F4" w14:textId="4C780060" w:rsidR="00141088" w:rsidRPr="00F8589B" w:rsidRDefault="00141088" w:rsidP="00495A38">
            <w:pPr>
              <w:spacing w:after="60" w:line="200" w:lineRule="atLeast"/>
              <w:ind w:right="113"/>
              <w:rPr>
                <w:rFonts w:asciiTheme="majorBidi" w:eastAsia="Calibri" w:hAnsiTheme="majorBidi" w:cstheme="majorBidi"/>
                <w:sz w:val="16"/>
                <w:szCs w:val="16"/>
              </w:rPr>
            </w:pPr>
            <w:r w:rsidRPr="00F8589B">
              <w:rPr>
                <w:rFonts w:asciiTheme="majorBidi" w:hAnsiTheme="majorBidi" w:cstheme="majorBidi"/>
                <w:sz w:val="16"/>
                <w:szCs w:val="16"/>
              </w:rPr>
              <w:t xml:space="preserve">От –1,5 до </w:t>
            </w:r>
            <w:r w:rsidR="00F8589B">
              <w:rPr>
                <w:rFonts w:asciiTheme="majorBidi" w:hAnsiTheme="majorBidi" w:cstheme="majorBidi"/>
                <w:sz w:val="16"/>
                <w:szCs w:val="16"/>
              </w:rPr>
              <w:br/>
            </w:r>
            <w:r w:rsidRPr="00F8589B">
              <w:rPr>
                <w:rFonts w:asciiTheme="majorBidi" w:hAnsiTheme="majorBidi" w:cstheme="majorBidi"/>
                <w:sz w:val="16"/>
                <w:szCs w:val="16"/>
              </w:rPr>
              <w:t>+1,5 g</w:t>
            </w:r>
          </w:p>
        </w:tc>
        <w:tc>
          <w:tcPr>
            <w:tcW w:w="993" w:type="dxa"/>
            <w:tcBorders>
              <w:top w:val="single" w:sz="4" w:space="0" w:color="auto"/>
              <w:bottom w:val="single" w:sz="4" w:space="0" w:color="auto"/>
            </w:tcBorders>
            <w:shd w:val="clear" w:color="auto" w:fill="auto"/>
          </w:tcPr>
          <w:p w14:paraId="5983EF01" w14:textId="1E347E90"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F8589B">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3574D6A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0,1 g</w:t>
            </w:r>
          </w:p>
        </w:tc>
        <w:tc>
          <w:tcPr>
            <w:tcW w:w="1417" w:type="dxa"/>
            <w:tcBorders>
              <w:top w:val="single" w:sz="4" w:space="0" w:color="auto"/>
              <w:bottom w:val="single" w:sz="4" w:space="0" w:color="auto"/>
            </w:tcBorders>
          </w:tcPr>
          <w:p w14:paraId="5E5B7D9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6FEE6C4E" w14:textId="77777777" w:rsidTr="00495A38">
        <w:trPr>
          <w:cantSplit/>
        </w:trPr>
        <w:tc>
          <w:tcPr>
            <w:tcW w:w="1363" w:type="dxa"/>
            <w:tcBorders>
              <w:top w:val="single" w:sz="4" w:space="0" w:color="auto"/>
              <w:bottom w:val="single" w:sz="4" w:space="0" w:color="auto"/>
            </w:tcBorders>
            <w:shd w:val="clear" w:color="auto" w:fill="auto"/>
          </w:tcPr>
          <w:p w14:paraId="420864F1" w14:textId="61A0148A"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 xml:space="preserve">Боковое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ускорение</w:t>
            </w:r>
          </w:p>
        </w:tc>
        <w:tc>
          <w:tcPr>
            <w:tcW w:w="1047" w:type="dxa"/>
            <w:tcBorders>
              <w:top w:val="single" w:sz="4" w:space="0" w:color="auto"/>
              <w:bottom w:val="single" w:sz="4" w:space="0" w:color="auto"/>
            </w:tcBorders>
            <w:shd w:val="clear" w:color="auto" w:fill="auto"/>
          </w:tcPr>
          <w:p w14:paraId="57155B4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695B7195" w14:textId="4E9108C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–20 до +</w:t>
            </w:r>
            <w:r w:rsidR="00F8589B">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7421433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3B1C3F8A" w14:textId="62C8CD47" w:rsidR="00141088" w:rsidRPr="00F8589B" w:rsidRDefault="00141088" w:rsidP="00495A38">
            <w:pPr>
              <w:spacing w:after="60" w:line="200" w:lineRule="atLeast"/>
              <w:ind w:right="113"/>
              <w:rPr>
                <w:rFonts w:asciiTheme="majorBidi" w:eastAsia="Calibri" w:hAnsiTheme="majorBidi" w:cstheme="majorBidi"/>
                <w:sz w:val="16"/>
                <w:szCs w:val="16"/>
              </w:rPr>
            </w:pPr>
            <w:r w:rsidRPr="00F8589B">
              <w:rPr>
                <w:rFonts w:asciiTheme="majorBidi" w:hAnsiTheme="majorBidi" w:cstheme="majorBidi"/>
                <w:sz w:val="16"/>
                <w:szCs w:val="16"/>
              </w:rPr>
              <w:t xml:space="preserve">От –1,5 до </w:t>
            </w:r>
            <w:r w:rsidR="00F8589B">
              <w:rPr>
                <w:rFonts w:asciiTheme="majorBidi" w:hAnsiTheme="majorBidi" w:cstheme="majorBidi"/>
                <w:sz w:val="16"/>
                <w:szCs w:val="16"/>
              </w:rPr>
              <w:br/>
            </w:r>
            <w:r w:rsidRPr="00F8589B">
              <w:rPr>
                <w:rFonts w:asciiTheme="majorBidi" w:hAnsiTheme="majorBidi" w:cstheme="majorBidi"/>
                <w:sz w:val="16"/>
                <w:szCs w:val="16"/>
              </w:rPr>
              <w:t>+1,5 g</w:t>
            </w:r>
          </w:p>
        </w:tc>
        <w:tc>
          <w:tcPr>
            <w:tcW w:w="993" w:type="dxa"/>
            <w:tcBorders>
              <w:top w:val="single" w:sz="4" w:space="0" w:color="auto"/>
              <w:bottom w:val="single" w:sz="4" w:space="0" w:color="auto"/>
            </w:tcBorders>
            <w:shd w:val="clear" w:color="auto" w:fill="auto"/>
          </w:tcPr>
          <w:p w14:paraId="45BE7191" w14:textId="5EE82730"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F8589B">
              <w:rPr>
                <w:rFonts w:asciiTheme="majorBidi" w:hAnsiTheme="majorBidi" w:cstheme="majorBidi"/>
                <w:sz w:val="16"/>
                <w:szCs w:val="16"/>
                <w:lang w:val="en-US"/>
              </w:rPr>
              <w:t xml:space="preserve"> </w:t>
            </w:r>
            <w:r w:rsidRPr="0064552D">
              <w:rPr>
                <w:rFonts w:asciiTheme="majorBidi" w:hAnsiTheme="majorBidi" w:cstheme="majorBidi"/>
                <w:sz w:val="16"/>
                <w:szCs w:val="16"/>
              </w:rPr>
              <w:t>%</w:t>
            </w:r>
          </w:p>
        </w:tc>
        <w:tc>
          <w:tcPr>
            <w:tcW w:w="1275" w:type="dxa"/>
            <w:tcBorders>
              <w:top w:val="single" w:sz="4" w:space="0" w:color="auto"/>
              <w:bottom w:val="single" w:sz="4" w:space="0" w:color="auto"/>
            </w:tcBorders>
            <w:shd w:val="clear" w:color="auto" w:fill="auto"/>
          </w:tcPr>
          <w:p w14:paraId="361798C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0,1 g</w:t>
            </w:r>
          </w:p>
        </w:tc>
        <w:tc>
          <w:tcPr>
            <w:tcW w:w="1417" w:type="dxa"/>
            <w:tcBorders>
              <w:top w:val="single" w:sz="4" w:space="0" w:color="auto"/>
              <w:bottom w:val="single" w:sz="4" w:space="0" w:color="auto"/>
            </w:tcBorders>
          </w:tcPr>
          <w:p w14:paraId="424BC5C2"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7EB7DFF" w14:textId="77777777" w:rsidTr="00495A38">
        <w:trPr>
          <w:cantSplit/>
        </w:trPr>
        <w:tc>
          <w:tcPr>
            <w:tcW w:w="1363" w:type="dxa"/>
            <w:tcBorders>
              <w:top w:val="single" w:sz="4" w:space="0" w:color="auto"/>
              <w:bottom w:val="single" w:sz="4" w:space="0" w:color="auto"/>
            </w:tcBorders>
            <w:shd w:val="clear" w:color="auto" w:fill="auto"/>
          </w:tcPr>
          <w:p w14:paraId="28BDDB75" w14:textId="5540EDB0"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bookmarkStart w:id="55" w:name="_Hlk128240630"/>
            <w:r w:rsidRPr="0064552D">
              <w:rPr>
                <w:rFonts w:asciiTheme="majorBidi" w:hAnsiTheme="majorBidi" w:cstheme="majorBidi"/>
                <w:sz w:val="16"/>
                <w:szCs w:val="16"/>
                <w:lang w:val="ru-RU"/>
              </w:rPr>
              <w:t xml:space="preserve">Состояние </w:t>
            </w:r>
            <w:r w:rsidR="00495A38">
              <w:rPr>
                <w:rFonts w:asciiTheme="majorBidi" w:hAnsiTheme="majorBidi" w:cstheme="majorBidi"/>
                <w:sz w:val="16"/>
                <w:szCs w:val="16"/>
                <w:lang w:val="ru-RU"/>
              </w:rPr>
              <w:br/>
            </w:r>
            <w:r w:rsidRPr="0064552D">
              <w:rPr>
                <w:rFonts w:asciiTheme="majorBidi" w:hAnsiTheme="majorBidi" w:cstheme="majorBidi"/>
                <w:sz w:val="16"/>
                <w:szCs w:val="16"/>
                <w:lang w:val="ru-RU"/>
              </w:rPr>
              <w:t>системы вызова экстренных оперативных служб</w:t>
            </w:r>
            <w:bookmarkEnd w:id="55"/>
          </w:p>
        </w:tc>
        <w:tc>
          <w:tcPr>
            <w:tcW w:w="1047" w:type="dxa"/>
            <w:tcBorders>
              <w:top w:val="single" w:sz="4" w:space="0" w:color="auto"/>
              <w:bottom w:val="single" w:sz="4" w:space="0" w:color="auto"/>
            </w:tcBorders>
            <w:shd w:val="clear" w:color="auto" w:fill="auto"/>
          </w:tcPr>
          <w:p w14:paraId="1698D95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00D7B80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Событие</w:t>
            </w:r>
            <w:r w:rsidRPr="0064552D">
              <w:rPr>
                <w:rFonts w:asciiTheme="majorBidi" w:hAnsiTheme="majorBidi" w:cstheme="majorBidi"/>
                <w:sz w:val="16"/>
                <w:szCs w:val="16"/>
                <w:vertAlign w:val="superscript"/>
              </w:rPr>
              <w:t>8</w:t>
            </w:r>
          </w:p>
        </w:tc>
        <w:tc>
          <w:tcPr>
            <w:tcW w:w="911" w:type="dxa"/>
            <w:tcBorders>
              <w:top w:val="single" w:sz="4" w:space="0" w:color="auto"/>
              <w:bottom w:val="single" w:sz="4" w:space="0" w:color="auto"/>
            </w:tcBorders>
            <w:shd w:val="clear" w:color="auto" w:fill="auto"/>
          </w:tcPr>
          <w:p w14:paraId="6EBBA5F4"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134" w:type="dxa"/>
            <w:tcBorders>
              <w:top w:val="single" w:sz="4" w:space="0" w:color="auto"/>
              <w:bottom w:val="single" w:sz="4" w:space="0" w:color="auto"/>
            </w:tcBorders>
            <w:shd w:val="clear" w:color="auto" w:fill="auto"/>
          </w:tcPr>
          <w:p w14:paraId="2FDA717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6A3E950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7DE70D7E"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23FD9B94"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автоматического инициирования экстренного вызова</w:t>
            </w:r>
            <w:r>
              <w:rPr>
                <w:rFonts w:asciiTheme="majorBidi" w:hAnsiTheme="majorBidi" w:cstheme="majorBidi"/>
                <w:sz w:val="16"/>
                <w:szCs w:val="16"/>
              </w:rPr>
              <w:t>;</w:t>
            </w:r>
          </w:p>
          <w:p w14:paraId="53463988"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 автоматическое инициирование экстренного вызова</w:t>
            </w:r>
          </w:p>
        </w:tc>
        <w:tc>
          <w:tcPr>
            <w:tcW w:w="1417" w:type="dxa"/>
            <w:tcBorders>
              <w:top w:val="single" w:sz="4" w:space="0" w:color="auto"/>
              <w:bottom w:val="single" w:sz="4" w:space="0" w:color="auto"/>
            </w:tcBorders>
          </w:tcPr>
          <w:p w14:paraId="4819FC2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w:t>
            </w:r>
          </w:p>
        </w:tc>
      </w:tr>
      <w:tr w:rsidR="00141088" w:rsidRPr="0064552D" w14:paraId="159EE9BB" w14:textId="77777777" w:rsidTr="00495A38">
        <w:trPr>
          <w:cantSplit/>
        </w:trPr>
        <w:tc>
          <w:tcPr>
            <w:tcW w:w="1363" w:type="dxa"/>
            <w:tcBorders>
              <w:top w:val="single" w:sz="4" w:space="0" w:color="auto"/>
              <w:bottom w:val="single" w:sz="4" w:space="0" w:color="auto"/>
            </w:tcBorders>
            <w:shd w:val="clear" w:color="auto" w:fill="auto"/>
          </w:tcPr>
          <w:p w14:paraId="104D75F5" w14:textId="0370635C"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bookmarkStart w:id="56" w:name="_Hlk135464057"/>
            <w:r w:rsidRPr="0064552D">
              <w:rPr>
                <w:rFonts w:asciiTheme="majorBidi" w:hAnsiTheme="majorBidi" w:cstheme="majorBidi"/>
                <w:sz w:val="16"/>
                <w:szCs w:val="16"/>
                <w:lang w:val="ru-RU"/>
              </w:rPr>
              <w:lastRenderedPageBreak/>
              <w:t>Состояние предупреждающего сигнала системы контроля давления в шинах</w:t>
            </w:r>
            <w:bookmarkEnd w:id="56"/>
          </w:p>
        </w:tc>
        <w:tc>
          <w:tcPr>
            <w:tcW w:w="1047" w:type="dxa"/>
            <w:tcBorders>
              <w:top w:val="single" w:sz="4" w:space="0" w:color="auto"/>
              <w:bottom w:val="single" w:sz="4" w:space="0" w:color="auto"/>
            </w:tcBorders>
            <w:shd w:val="clear" w:color="auto" w:fill="auto"/>
          </w:tcPr>
          <w:p w14:paraId="06B2F51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1A708ECE" w14:textId="139EDEDB"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6B23317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402D06F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1A70BA5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12171180" w14:textId="77777777" w:rsidR="00965BB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 xml:space="preserve">Вкл., </w:t>
            </w:r>
          </w:p>
          <w:p w14:paraId="71A9BDE6" w14:textId="1A07294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Выкл.</w:t>
            </w:r>
          </w:p>
        </w:tc>
        <w:tc>
          <w:tcPr>
            <w:tcW w:w="1417" w:type="dxa"/>
            <w:tcBorders>
              <w:top w:val="single" w:sz="4" w:space="0" w:color="auto"/>
              <w:bottom w:val="single" w:sz="4" w:space="0" w:color="auto"/>
            </w:tcBorders>
          </w:tcPr>
          <w:p w14:paraId="17E70B08"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403941" w14:paraId="6B68D919" w14:textId="77777777" w:rsidTr="00495A38">
        <w:trPr>
          <w:cantSplit/>
        </w:trPr>
        <w:tc>
          <w:tcPr>
            <w:tcW w:w="1363" w:type="dxa"/>
            <w:tcBorders>
              <w:top w:val="single" w:sz="4" w:space="0" w:color="auto"/>
              <w:bottom w:val="single" w:sz="4" w:space="0" w:color="auto"/>
            </w:tcBorders>
            <w:shd w:val="clear" w:color="auto" w:fill="auto"/>
          </w:tcPr>
          <w:p w14:paraId="0C796AC7" w14:textId="1FC7511A" w:rsidR="00141088" w:rsidRPr="0064552D"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rPr>
            </w:pPr>
            <w:r w:rsidRPr="0064552D">
              <w:rPr>
                <w:rFonts w:asciiTheme="majorBidi" w:hAnsiTheme="majorBidi" w:cstheme="majorBidi"/>
                <w:sz w:val="16"/>
                <w:szCs w:val="16"/>
                <w:lang w:val="ru-RU"/>
              </w:rPr>
              <w:t xml:space="preserve">Скорость </w:t>
            </w:r>
            <w:r w:rsidR="00965BBD">
              <w:rPr>
                <w:rFonts w:asciiTheme="majorBidi" w:hAnsiTheme="majorBidi" w:cstheme="majorBidi"/>
                <w:sz w:val="16"/>
                <w:szCs w:val="16"/>
                <w:lang w:val="ru-RU"/>
              </w:rPr>
              <w:br/>
            </w:r>
            <w:r w:rsidRPr="0064552D">
              <w:rPr>
                <w:rFonts w:asciiTheme="majorBidi" w:hAnsiTheme="majorBidi" w:cstheme="majorBidi"/>
                <w:sz w:val="16"/>
                <w:szCs w:val="16"/>
                <w:lang w:val="ru-RU"/>
              </w:rPr>
              <w:t>рыскания</w:t>
            </w:r>
          </w:p>
        </w:tc>
        <w:tc>
          <w:tcPr>
            <w:tcW w:w="1047" w:type="dxa"/>
            <w:tcBorders>
              <w:top w:val="single" w:sz="4" w:space="0" w:color="auto"/>
              <w:bottom w:val="single" w:sz="4" w:space="0" w:color="auto"/>
            </w:tcBorders>
            <w:shd w:val="clear" w:color="auto" w:fill="auto"/>
          </w:tcPr>
          <w:p w14:paraId="2901FE7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4C8C7246" w14:textId="110626C4"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4308CD1C" w14:textId="77777777" w:rsidR="00141088" w:rsidRPr="0064552D" w:rsidRDefault="00141088" w:rsidP="00495A38">
            <w:pPr>
              <w:spacing w:after="60" w:line="200" w:lineRule="atLeast"/>
              <w:ind w:right="113"/>
              <w:rPr>
                <w:rFonts w:asciiTheme="majorBidi" w:hAnsiTheme="majorBidi" w:cstheme="majorBidi"/>
                <w:sz w:val="16"/>
                <w:szCs w:val="16"/>
                <w:u w:val="single"/>
              </w:rPr>
            </w:pPr>
            <w:r w:rsidRPr="0064552D">
              <w:rPr>
                <w:rFonts w:asciiTheme="majorBidi" w:hAnsiTheme="majorBidi" w:cstheme="majorBidi"/>
                <w:sz w:val="16"/>
                <w:szCs w:val="16"/>
              </w:rPr>
              <w:t>4</w:t>
            </w:r>
          </w:p>
        </w:tc>
        <w:tc>
          <w:tcPr>
            <w:tcW w:w="1134" w:type="dxa"/>
            <w:tcBorders>
              <w:top w:val="single" w:sz="4" w:space="0" w:color="auto"/>
              <w:bottom w:val="single" w:sz="4" w:space="0" w:color="auto"/>
            </w:tcBorders>
            <w:shd w:val="clear" w:color="auto" w:fill="auto"/>
          </w:tcPr>
          <w:p w14:paraId="43B1714E" w14:textId="5EFF0A54" w:rsidR="00141088" w:rsidRPr="0064552D" w:rsidRDefault="00141088" w:rsidP="00495A38">
            <w:pPr>
              <w:spacing w:after="60" w:line="200" w:lineRule="atLeast"/>
              <w:ind w:right="113"/>
              <w:rPr>
                <w:rFonts w:asciiTheme="majorBidi" w:eastAsia="Calibri" w:hAnsiTheme="majorBidi" w:cstheme="majorBidi"/>
                <w:sz w:val="16"/>
                <w:szCs w:val="16"/>
                <w:u w:val="single"/>
              </w:rPr>
            </w:pPr>
            <w:r w:rsidRPr="0064552D">
              <w:rPr>
                <w:rFonts w:asciiTheme="majorBidi" w:hAnsiTheme="majorBidi" w:cstheme="majorBidi"/>
                <w:sz w:val="16"/>
                <w:szCs w:val="16"/>
              </w:rPr>
              <w:t xml:space="preserve">от –75 до </w:t>
            </w:r>
            <w:r w:rsidR="00442CD8">
              <w:rPr>
                <w:rFonts w:asciiTheme="majorBidi" w:hAnsiTheme="majorBidi" w:cstheme="majorBidi"/>
                <w:sz w:val="16"/>
                <w:szCs w:val="16"/>
              </w:rPr>
              <w:br/>
            </w:r>
            <w:r w:rsidRPr="0064552D">
              <w:rPr>
                <w:rFonts w:asciiTheme="majorBidi" w:hAnsiTheme="majorBidi" w:cstheme="majorBidi"/>
                <w:sz w:val="16"/>
                <w:szCs w:val="16"/>
              </w:rPr>
              <w:t>+75 град./сек</w:t>
            </w:r>
          </w:p>
        </w:tc>
        <w:tc>
          <w:tcPr>
            <w:tcW w:w="993" w:type="dxa"/>
            <w:tcBorders>
              <w:top w:val="single" w:sz="4" w:space="0" w:color="auto"/>
              <w:bottom w:val="single" w:sz="4" w:space="0" w:color="auto"/>
            </w:tcBorders>
            <w:shd w:val="clear" w:color="auto" w:fill="auto"/>
          </w:tcPr>
          <w:p w14:paraId="095497C7" w14:textId="782E79B3"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±10</w:t>
            </w:r>
            <w:r w:rsidR="00965BBD" w:rsidRPr="00965BBD">
              <w:rPr>
                <w:rFonts w:asciiTheme="majorBidi" w:hAnsiTheme="majorBidi" w:cstheme="majorBidi"/>
                <w:sz w:val="16"/>
                <w:szCs w:val="16"/>
              </w:rPr>
              <w:t xml:space="preserve"> </w:t>
            </w:r>
            <w:r w:rsidRPr="0064552D">
              <w:rPr>
                <w:rFonts w:asciiTheme="majorBidi" w:hAnsiTheme="majorBidi" w:cstheme="majorBidi"/>
                <w:sz w:val="16"/>
                <w:szCs w:val="16"/>
              </w:rPr>
              <w:t>% от полного диапазона значений датчика</w:t>
            </w:r>
          </w:p>
        </w:tc>
        <w:tc>
          <w:tcPr>
            <w:tcW w:w="1275" w:type="dxa"/>
            <w:tcBorders>
              <w:top w:val="single" w:sz="4" w:space="0" w:color="auto"/>
              <w:bottom w:val="single" w:sz="4" w:space="0" w:color="auto"/>
            </w:tcBorders>
            <w:shd w:val="clear" w:color="auto" w:fill="auto"/>
          </w:tcPr>
          <w:p w14:paraId="0D4F69FD"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1 градус в секунду</w:t>
            </w:r>
          </w:p>
        </w:tc>
        <w:tc>
          <w:tcPr>
            <w:tcW w:w="1417" w:type="dxa"/>
            <w:tcBorders>
              <w:top w:val="single" w:sz="4" w:space="0" w:color="auto"/>
              <w:bottom w:val="single" w:sz="4" w:space="0" w:color="auto"/>
            </w:tcBorders>
          </w:tcPr>
          <w:p w14:paraId="3AA1C755" w14:textId="77777777" w:rsidR="00141088" w:rsidRPr="00403941"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Дополнительная удерживающая система (плоские события)</w:t>
            </w:r>
          </w:p>
        </w:tc>
      </w:tr>
      <w:tr w:rsidR="00141088" w:rsidRPr="0064552D" w14:paraId="55063348" w14:textId="77777777" w:rsidTr="00495A38">
        <w:trPr>
          <w:cantSplit/>
        </w:trPr>
        <w:tc>
          <w:tcPr>
            <w:tcW w:w="1363" w:type="dxa"/>
            <w:tcBorders>
              <w:top w:val="single" w:sz="4" w:space="0" w:color="auto"/>
              <w:bottom w:val="single" w:sz="4" w:space="0" w:color="auto"/>
            </w:tcBorders>
            <w:shd w:val="clear" w:color="auto" w:fill="auto"/>
          </w:tcPr>
          <w:p w14:paraId="305D9064"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корректировочной функции рулевого управления</w:t>
            </w:r>
            <w:r w:rsidRPr="0064552D">
              <w:rPr>
                <w:rStyle w:val="a1"/>
                <w:rFonts w:asciiTheme="majorBidi" w:eastAsia="Calibri" w:hAnsiTheme="majorBidi" w:cstheme="majorBidi"/>
                <w:noProof w:val="0"/>
                <w:color w:val="auto"/>
                <w:sz w:val="16"/>
                <w:szCs w:val="16"/>
                <w:lang w:val="ru-RU"/>
              </w:rPr>
              <w:footnoteReference w:id="19"/>
            </w:r>
            <w:bookmarkStart w:id="57" w:name="_Ref145091957"/>
            <w:bookmarkEnd w:id="57"/>
          </w:p>
        </w:tc>
        <w:tc>
          <w:tcPr>
            <w:tcW w:w="1047" w:type="dxa"/>
            <w:tcBorders>
              <w:top w:val="single" w:sz="4" w:space="0" w:color="auto"/>
              <w:bottom w:val="single" w:sz="4" w:space="0" w:color="auto"/>
            </w:tcBorders>
            <w:shd w:val="clear" w:color="auto" w:fill="auto"/>
          </w:tcPr>
          <w:p w14:paraId="10790CF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0EF43CC0" w14:textId="2774AA28"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4ACB485F"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73A44E4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015D18D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6B8E0E5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w:t>
            </w:r>
            <w:r>
              <w:rPr>
                <w:rFonts w:asciiTheme="majorBidi" w:hAnsiTheme="majorBidi" w:cstheme="majorBidi"/>
                <w:sz w:val="16"/>
                <w:szCs w:val="16"/>
              </w:rPr>
              <w:t>а;</w:t>
            </w:r>
          </w:p>
          <w:p w14:paraId="43C85E6B"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78DB1332"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077C6DB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4B88AA9D"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3A35655E" w14:textId="77777777" w:rsidTr="00495A38">
        <w:trPr>
          <w:cantSplit/>
        </w:trPr>
        <w:tc>
          <w:tcPr>
            <w:tcW w:w="1363" w:type="dxa"/>
            <w:tcBorders>
              <w:top w:val="single" w:sz="4" w:space="0" w:color="auto"/>
              <w:bottom w:val="single" w:sz="4" w:space="0" w:color="auto"/>
            </w:tcBorders>
            <w:shd w:val="clear" w:color="auto" w:fill="auto"/>
          </w:tcPr>
          <w:p w14:paraId="69EA40B9" w14:textId="77777777"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экстренной функции рулевого управления</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5AC1E4CE"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5B738661" w14:textId="4F16C118"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79F7256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1961FAE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5EE2D20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3E9FF7D0"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19F2B2EB"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0EC6985F"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73D0346C"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1578111E"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4A3574E0" w14:textId="77777777" w:rsidTr="00495A38">
        <w:trPr>
          <w:cantSplit/>
        </w:trPr>
        <w:tc>
          <w:tcPr>
            <w:tcW w:w="1363" w:type="dxa"/>
            <w:tcBorders>
              <w:top w:val="single" w:sz="4" w:space="0" w:color="auto"/>
              <w:bottom w:val="single" w:sz="4" w:space="0" w:color="auto"/>
            </w:tcBorders>
            <w:shd w:val="clear" w:color="auto" w:fill="auto"/>
          </w:tcPr>
          <w:p w14:paraId="2D7EAD34" w14:textId="25B9D5EE"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автоматизиро</w:t>
            </w:r>
            <w:r w:rsidR="00965BBD" w:rsidRPr="00965BBD">
              <w:rPr>
                <w:rFonts w:asciiTheme="majorBidi" w:hAnsiTheme="majorBidi" w:cstheme="majorBidi"/>
                <w:sz w:val="16"/>
                <w:szCs w:val="16"/>
                <w:lang w:val="ru-RU"/>
              </w:rPr>
              <w:t>-</w:t>
            </w:r>
            <w:r w:rsidRPr="0064552D">
              <w:rPr>
                <w:rFonts w:asciiTheme="majorBidi" w:hAnsiTheme="majorBidi" w:cstheme="majorBidi"/>
                <w:sz w:val="16"/>
                <w:szCs w:val="16"/>
                <w:lang w:val="ru-RU"/>
              </w:rPr>
              <w:t>ванной функции рулевого управления категории А</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6FC7668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4FB428B2" w14:textId="5F6923AB"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4D8A1998" w14:textId="77777777" w:rsidR="00141088" w:rsidRPr="00DE2F38" w:rsidRDefault="00141088" w:rsidP="00495A38">
            <w:pPr>
              <w:spacing w:after="60" w:line="200" w:lineRule="atLeast"/>
              <w:ind w:right="113"/>
              <w:rPr>
                <w:rFonts w:asciiTheme="majorBidi" w:hAnsiTheme="majorBidi" w:cstheme="majorBidi"/>
                <w:sz w:val="16"/>
                <w:szCs w:val="16"/>
                <w:lang w:val="fr-CH"/>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4604A965"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3BE364F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1DA5AA22"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777C8F9F"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009ECC96"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671B59D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1F52E55A"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2B38840A" w14:textId="77777777" w:rsidTr="00495A38">
        <w:trPr>
          <w:cantSplit/>
        </w:trPr>
        <w:tc>
          <w:tcPr>
            <w:tcW w:w="1363" w:type="dxa"/>
            <w:tcBorders>
              <w:top w:val="single" w:sz="4" w:space="0" w:color="auto"/>
              <w:bottom w:val="single" w:sz="4" w:space="0" w:color="auto"/>
            </w:tcBorders>
            <w:shd w:val="clear" w:color="auto" w:fill="auto"/>
          </w:tcPr>
          <w:p w14:paraId="7FD1A4A4" w14:textId="59E237E0"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автоматизиро</w:t>
            </w:r>
            <w:r w:rsidR="00965BBD" w:rsidRPr="00965BBD">
              <w:rPr>
                <w:rFonts w:asciiTheme="majorBidi" w:hAnsiTheme="majorBidi" w:cstheme="majorBidi"/>
                <w:sz w:val="16"/>
                <w:szCs w:val="16"/>
                <w:lang w:val="ru-RU"/>
              </w:rPr>
              <w:t>-</w:t>
            </w:r>
            <w:r w:rsidRPr="0064552D">
              <w:rPr>
                <w:rFonts w:asciiTheme="majorBidi" w:hAnsiTheme="majorBidi" w:cstheme="majorBidi"/>
                <w:sz w:val="16"/>
                <w:szCs w:val="16"/>
                <w:lang w:val="ru-RU"/>
              </w:rPr>
              <w:t>ванной функции рулевого управления категории B</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28A61DAB"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07CCE6CA" w14:textId="00509806"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ABE99AA"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5D19F722"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482AAE2A"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286860CB"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475615ED"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4C93F831"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63A55A7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598DAD27"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4F1AAC8A" w14:textId="77777777" w:rsidTr="00495A38">
        <w:trPr>
          <w:cantSplit/>
        </w:trPr>
        <w:tc>
          <w:tcPr>
            <w:tcW w:w="1363" w:type="dxa"/>
            <w:tcBorders>
              <w:top w:val="single" w:sz="4" w:space="0" w:color="auto"/>
              <w:bottom w:val="single" w:sz="4" w:space="0" w:color="auto"/>
            </w:tcBorders>
            <w:shd w:val="clear" w:color="auto" w:fill="auto"/>
          </w:tcPr>
          <w:p w14:paraId="322E496D" w14:textId="6A62C15D"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автоматизиро</w:t>
            </w:r>
            <w:r w:rsidR="00965BBD" w:rsidRPr="00965BBD">
              <w:rPr>
                <w:rFonts w:asciiTheme="majorBidi" w:hAnsiTheme="majorBidi" w:cstheme="majorBidi"/>
                <w:sz w:val="16"/>
                <w:szCs w:val="16"/>
                <w:lang w:val="ru-RU"/>
              </w:rPr>
              <w:t>-</w:t>
            </w:r>
            <w:r w:rsidRPr="0064552D">
              <w:rPr>
                <w:rFonts w:asciiTheme="majorBidi" w:hAnsiTheme="majorBidi" w:cstheme="majorBidi"/>
                <w:sz w:val="16"/>
                <w:szCs w:val="16"/>
                <w:lang w:val="ru-RU"/>
              </w:rPr>
              <w:t>ванной функции рулевого управления категории C</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34C3B39D"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52CE5FC8" w14:textId="5DF88B92"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23D5C03"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16FFCF8F"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6ECA6D13"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66C760B8"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09D66590"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0102FC50"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6A9648F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227A7657" w14:textId="77777777" w:rsidR="00141088" w:rsidRPr="0064552D" w:rsidRDefault="00141088" w:rsidP="00495A38">
            <w:pPr>
              <w:spacing w:after="60" w:line="200" w:lineRule="atLeast"/>
              <w:ind w:right="113"/>
              <w:rPr>
                <w:rFonts w:asciiTheme="majorBidi" w:eastAsia="Calibri" w:hAnsiTheme="majorBidi" w:cstheme="majorBidi"/>
                <w:strike/>
                <w:sz w:val="16"/>
                <w:szCs w:val="16"/>
              </w:rPr>
            </w:pPr>
            <w:r w:rsidRPr="0064552D">
              <w:rPr>
                <w:rFonts w:asciiTheme="majorBidi" w:hAnsiTheme="majorBidi" w:cstheme="majorBidi"/>
                <w:sz w:val="16"/>
                <w:szCs w:val="16"/>
              </w:rPr>
              <w:t>Все триггеры, указанные в 5.3.1</w:t>
            </w:r>
          </w:p>
        </w:tc>
      </w:tr>
      <w:tr w:rsidR="00141088" w:rsidRPr="0064552D" w14:paraId="05231B1C" w14:textId="77777777" w:rsidTr="00495A38">
        <w:trPr>
          <w:cantSplit/>
        </w:trPr>
        <w:tc>
          <w:tcPr>
            <w:tcW w:w="1363" w:type="dxa"/>
            <w:tcBorders>
              <w:top w:val="single" w:sz="4" w:space="0" w:color="auto"/>
              <w:bottom w:val="single" w:sz="4" w:space="0" w:color="auto"/>
            </w:tcBorders>
            <w:shd w:val="clear" w:color="auto" w:fill="auto"/>
          </w:tcPr>
          <w:p w14:paraId="4D5A082B" w14:textId="169781EA"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t>Состояние автоматизиро</w:t>
            </w:r>
            <w:r w:rsidR="00965BBD" w:rsidRPr="00965BBD">
              <w:rPr>
                <w:rFonts w:asciiTheme="majorBidi" w:hAnsiTheme="majorBidi" w:cstheme="majorBidi"/>
                <w:sz w:val="16"/>
                <w:szCs w:val="16"/>
                <w:lang w:val="ru-RU"/>
              </w:rPr>
              <w:t>-</w:t>
            </w:r>
            <w:r w:rsidRPr="0064552D">
              <w:rPr>
                <w:rFonts w:asciiTheme="majorBidi" w:hAnsiTheme="majorBidi" w:cstheme="majorBidi"/>
                <w:sz w:val="16"/>
                <w:szCs w:val="16"/>
                <w:lang w:val="ru-RU"/>
              </w:rPr>
              <w:t>ванной функции рулевого управления категории D</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11F831E4"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799EAA40" w14:textId="6BF61EDC"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56F662D1"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4539D8A6"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57392149"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45BEC436"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427A2B87"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63E4A0B3"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54F5D7E1"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7667BF4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r w:rsidR="00141088" w:rsidRPr="0064552D" w14:paraId="29787AFE" w14:textId="77777777" w:rsidTr="00495A38">
        <w:trPr>
          <w:cantSplit/>
        </w:trPr>
        <w:tc>
          <w:tcPr>
            <w:tcW w:w="1363" w:type="dxa"/>
            <w:tcBorders>
              <w:top w:val="single" w:sz="4" w:space="0" w:color="auto"/>
              <w:bottom w:val="single" w:sz="4" w:space="0" w:color="auto"/>
            </w:tcBorders>
            <w:shd w:val="clear" w:color="auto" w:fill="auto"/>
          </w:tcPr>
          <w:p w14:paraId="2ED3B9BE" w14:textId="36EB66EF" w:rsidR="00141088" w:rsidRPr="00403941" w:rsidRDefault="00141088" w:rsidP="00495A38">
            <w:pPr>
              <w:pStyle w:val="Body"/>
              <w:widowControl w:val="0"/>
              <w:spacing w:before="0" w:after="60" w:line="200" w:lineRule="atLeast"/>
              <w:jc w:val="left"/>
              <w:rPr>
                <w:rFonts w:asciiTheme="majorBidi" w:eastAsia="Calibri" w:hAnsiTheme="majorBidi" w:cstheme="majorBidi"/>
                <w:noProof w:val="0"/>
                <w:color w:val="auto"/>
                <w:sz w:val="16"/>
                <w:szCs w:val="16"/>
                <w:lang w:val="ru-RU"/>
              </w:rPr>
            </w:pPr>
            <w:r w:rsidRPr="0064552D">
              <w:rPr>
                <w:rFonts w:asciiTheme="majorBidi" w:hAnsiTheme="majorBidi" w:cstheme="majorBidi"/>
                <w:sz w:val="16"/>
                <w:szCs w:val="16"/>
                <w:lang w:val="ru-RU"/>
              </w:rPr>
              <w:lastRenderedPageBreak/>
              <w:t>Состояние автоматизиро</w:t>
            </w:r>
            <w:r w:rsidR="00495A38">
              <w:rPr>
                <w:rFonts w:asciiTheme="majorBidi" w:hAnsiTheme="majorBidi" w:cstheme="majorBidi"/>
                <w:sz w:val="16"/>
                <w:szCs w:val="16"/>
                <w:lang w:val="ru-RU"/>
              </w:rPr>
              <w:t>-</w:t>
            </w:r>
            <w:r w:rsidRPr="0064552D">
              <w:rPr>
                <w:rFonts w:asciiTheme="majorBidi" w:hAnsiTheme="majorBidi" w:cstheme="majorBidi"/>
                <w:sz w:val="16"/>
                <w:szCs w:val="16"/>
                <w:lang w:val="ru-RU"/>
              </w:rPr>
              <w:t>ванной функции рулевого управления категории E</w:t>
            </w:r>
            <w:r w:rsidRPr="0064552D">
              <w:rPr>
                <w:rFonts w:asciiTheme="majorBidi" w:hAnsiTheme="majorBidi" w:cstheme="majorBidi"/>
                <w:sz w:val="16"/>
                <w:szCs w:val="16"/>
                <w:vertAlign w:val="superscript"/>
                <w:lang w:val="ru-RU"/>
              </w:rPr>
              <w:t>13</w:t>
            </w:r>
          </w:p>
        </w:tc>
        <w:tc>
          <w:tcPr>
            <w:tcW w:w="1047" w:type="dxa"/>
            <w:tcBorders>
              <w:top w:val="single" w:sz="4" w:space="0" w:color="auto"/>
              <w:bottom w:val="single" w:sz="4" w:space="0" w:color="auto"/>
            </w:tcBorders>
            <w:shd w:val="clear" w:color="auto" w:fill="auto"/>
          </w:tcPr>
          <w:p w14:paraId="0B898D30"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Обязательно</w:t>
            </w:r>
          </w:p>
        </w:tc>
        <w:tc>
          <w:tcPr>
            <w:tcW w:w="1499" w:type="dxa"/>
            <w:tcBorders>
              <w:top w:val="single" w:sz="4" w:space="0" w:color="auto"/>
              <w:bottom w:val="single" w:sz="4" w:space="0" w:color="auto"/>
            </w:tcBorders>
            <w:shd w:val="clear" w:color="auto" w:fill="auto"/>
          </w:tcPr>
          <w:p w14:paraId="36FA11C7" w14:textId="245D8CF6"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От –20 до +</w:t>
            </w:r>
            <w:r w:rsidR="00965BBD">
              <w:rPr>
                <w:rFonts w:asciiTheme="majorBidi" w:hAnsiTheme="majorBidi" w:cstheme="majorBidi"/>
                <w:sz w:val="16"/>
                <w:szCs w:val="16"/>
                <w:lang w:val="en-US"/>
              </w:rPr>
              <w:t>1</w:t>
            </w:r>
            <w:r w:rsidRPr="0064552D">
              <w:rPr>
                <w:rFonts w:asciiTheme="majorBidi" w:hAnsiTheme="majorBidi" w:cstheme="majorBidi"/>
                <w:sz w:val="16"/>
                <w:szCs w:val="16"/>
              </w:rPr>
              <w:t>0 сек</w:t>
            </w:r>
          </w:p>
        </w:tc>
        <w:tc>
          <w:tcPr>
            <w:tcW w:w="911" w:type="dxa"/>
            <w:tcBorders>
              <w:top w:val="single" w:sz="4" w:space="0" w:color="auto"/>
              <w:bottom w:val="single" w:sz="4" w:space="0" w:color="auto"/>
            </w:tcBorders>
            <w:shd w:val="clear" w:color="auto" w:fill="auto"/>
          </w:tcPr>
          <w:p w14:paraId="3288C0A2" w14:textId="77777777" w:rsidR="00141088" w:rsidRPr="0064552D"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10</w:t>
            </w:r>
          </w:p>
        </w:tc>
        <w:tc>
          <w:tcPr>
            <w:tcW w:w="1134" w:type="dxa"/>
            <w:tcBorders>
              <w:top w:val="single" w:sz="4" w:space="0" w:color="auto"/>
              <w:bottom w:val="single" w:sz="4" w:space="0" w:color="auto"/>
            </w:tcBorders>
            <w:shd w:val="clear" w:color="auto" w:fill="auto"/>
          </w:tcPr>
          <w:p w14:paraId="4352C950"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993" w:type="dxa"/>
            <w:tcBorders>
              <w:top w:val="single" w:sz="4" w:space="0" w:color="auto"/>
              <w:bottom w:val="single" w:sz="4" w:space="0" w:color="auto"/>
            </w:tcBorders>
            <w:shd w:val="clear" w:color="auto" w:fill="auto"/>
          </w:tcPr>
          <w:p w14:paraId="5A01E052"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Н/П</w:t>
            </w:r>
          </w:p>
        </w:tc>
        <w:tc>
          <w:tcPr>
            <w:tcW w:w="1275" w:type="dxa"/>
            <w:tcBorders>
              <w:top w:val="single" w:sz="4" w:space="0" w:color="auto"/>
              <w:bottom w:val="single" w:sz="4" w:space="0" w:color="auto"/>
            </w:tcBorders>
            <w:shd w:val="clear" w:color="auto" w:fill="auto"/>
          </w:tcPr>
          <w:p w14:paraId="150796F6" w14:textId="77777777" w:rsidR="00141088" w:rsidRDefault="00141088" w:rsidP="00495A38">
            <w:pPr>
              <w:spacing w:after="60" w:line="200" w:lineRule="atLeast"/>
              <w:ind w:right="113"/>
              <w:rPr>
                <w:rFonts w:asciiTheme="majorBidi" w:hAnsiTheme="majorBidi" w:cstheme="majorBidi"/>
                <w:sz w:val="16"/>
                <w:szCs w:val="16"/>
              </w:rPr>
            </w:pPr>
            <w:r w:rsidRPr="0064552D">
              <w:rPr>
                <w:rFonts w:asciiTheme="majorBidi" w:hAnsiTheme="majorBidi" w:cstheme="majorBidi"/>
                <w:sz w:val="16"/>
                <w:szCs w:val="16"/>
              </w:rPr>
              <w:t>Неисправна</w:t>
            </w:r>
            <w:r>
              <w:rPr>
                <w:rFonts w:asciiTheme="majorBidi" w:hAnsiTheme="majorBidi" w:cstheme="majorBidi"/>
                <w:sz w:val="16"/>
                <w:szCs w:val="16"/>
              </w:rPr>
              <w:t>;</w:t>
            </w:r>
          </w:p>
          <w:p w14:paraId="5F3727CB"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ыкл.</w:t>
            </w:r>
            <w:r>
              <w:rPr>
                <w:rFonts w:asciiTheme="majorBidi" w:hAnsiTheme="majorBidi" w:cstheme="majorBidi"/>
                <w:sz w:val="16"/>
                <w:szCs w:val="16"/>
              </w:rPr>
              <w:t>;</w:t>
            </w:r>
          </w:p>
          <w:p w14:paraId="61FE7B13" w14:textId="77777777" w:rsidR="00141088" w:rsidRDefault="00141088" w:rsidP="00495A38">
            <w:pPr>
              <w:spacing w:after="60" w:line="200" w:lineRule="atLeast"/>
              <w:ind w:right="113"/>
              <w:rPr>
                <w:rFonts w:asciiTheme="majorBid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без срабатывания</w:t>
            </w:r>
            <w:r>
              <w:rPr>
                <w:rFonts w:asciiTheme="majorBidi" w:hAnsiTheme="majorBidi" w:cstheme="majorBidi"/>
                <w:sz w:val="16"/>
                <w:szCs w:val="16"/>
              </w:rPr>
              <w:t>;</w:t>
            </w:r>
          </w:p>
          <w:p w14:paraId="7AC46A0E"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Pr>
                <w:rFonts w:asciiTheme="majorBidi" w:hAnsiTheme="majorBidi" w:cstheme="majorBidi"/>
                <w:sz w:val="16"/>
                <w:szCs w:val="16"/>
              </w:rPr>
              <w:t>в</w:t>
            </w:r>
            <w:r w:rsidRPr="0064552D">
              <w:rPr>
                <w:rFonts w:asciiTheme="majorBidi" w:hAnsiTheme="majorBidi" w:cstheme="majorBidi"/>
                <w:sz w:val="16"/>
                <w:szCs w:val="16"/>
              </w:rPr>
              <w:t>кл. и срабатывает</w:t>
            </w:r>
          </w:p>
        </w:tc>
        <w:tc>
          <w:tcPr>
            <w:tcW w:w="1417" w:type="dxa"/>
            <w:tcBorders>
              <w:top w:val="single" w:sz="4" w:space="0" w:color="auto"/>
              <w:bottom w:val="single" w:sz="4" w:space="0" w:color="auto"/>
            </w:tcBorders>
          </w:tcPr>
          <w:p w14:paraId="5C259957" w14:textId="77777777" w:rsidR="00141088" w:rsidRPr="0064552D" w:rsidRDefault="00141088" w:rsidP="00495A38">
            <w:pPr>
              <w:spacing w:after="60" w:line="200" w:lineRule="atLeast"/>
              <w:ind w:right="113"/>
              <w:rPr>
                <w:rFonts w:asciiTheme="majorBidi" w:eastAsia="Calibri" w:hAnsiTheme="majorBidi" w:cstheme="majorBidi"/>
                <w:sz w:val="16"/>
                <w:szCs w:val="16"/>
              </w:rPr>
            </w:pPr>
            <w:r w:rsidRPr="0064552D">
              <w:rPr>
                <w:rFonts w:asciiTheme="majorBidi" w:hAnsiTheme="majorBidi" w:cstheme="majorBidi"/>
                <w:sz w:val="16"/>
                <w:szCs w:val="16"/>
              </w:rPr>
              <w:t>Все триггеры, указанные в 5.3.1</w:t>
            </w:r>
          </w:p>
        </w:tc>
      </w:tr>
    </w:tbl>
    <w:p w14:paraId="0E133AB1" w14:textId="019F994D" w:rsidR="00141088" w:rsidRPr="000A0DA3" w:rsidRDefault="000A0DA3" w:rsidP="000A0DA3">
      <w:pPr>
        <w:spacing w:after="60" w:line="200" w:lineRule="atLeast"/>
        <w:jc w:val="right"/>
      </w:pPr>
      <w:r>
        <w:t>»</w:t>
      </w:r>
    </w:p>
    <w:p w14:paraId="12BF58AB" w14:textId="77777777" w:rsidR="00141088" w:rsidRPr="00E94CD1" w:rsidRDefault="00141088" w:rsidP="00141088">
      <w:pPr>
        <w:spacing w:before="240"/>
        <w:jc w:val="center"/>
        <w:rPr>
          <w:u w:val="single"/>
          <w:vertAlign w:val="subscript"/>
        </w:rPr>
      </w:pPr>
      <w:r>
        <w:rPr>
          <w:u w:val="single"/>
          <w:vertAlign w:val="subscript"/>
        </w:rPr>
        <w:tab/>
      </w:r>
      <w:r>
        <w:rPr>
          <w:u w:val="single"/>
          <w:vertAlign w:val="subscript"/>
        </w:rPr>
        <w:tab/>
      </w:r>
      <w:r>
        <w:rPr>
          <w:u w:val="single"/>
          <w:vertAlign w:val="subscript"/>
        </w:rPr>
        <w:tab/>
      </w:r>
    </w:p>
    <w:p w14:paraId="51B94CB8" w14:textId="77777777" w:rsidR="00141088" w:rsidRPr="002C282E" w:rsidRDefault="00141088" w:rsidP="00141088">
      <w:pPr>
        <w:keepNext/>
        <w:keepLines/>
        <w:tabs>
          <w:tab w:val="right" w:pos="851"/>
        </w:tabs>
        <w:spacing w:before="360" w:after="240" w:line="300" w:lineRule="exact"/>
        <w:ind w:left="1134" w:right="1134" w:hanging="1134"/>
        <w:rPr>
          <w:u w:val="single"/>
        </w:rPr>
      </w:pPr>
    </w:p>
    <w:bookmarkEnd w:id="0"/>
    <w:p w14:paraId="7B5C1BF5" w14:textId="77777777" w:rsidR="00E12C5F" w:rsidRPr="008D53B6" w:rsidRDefault="00E12C5F" w:rsidP="00141088"/>
    <w:sectPr w:rsidR="00E12C5F" w:rsidRPr="008D53B6" w:rsidSect="00141088">
      <w:headerReference w:type="even" r:id="rId17"/>
      <w:footerReference w:type="even" r:id="rId18"/>
      <w:headerReference w:type="first" r:id="rId19"/>
      <w:footerReference w:type="first" r:id="rId20"/>
      <w:footnotePr>
        <w:numRestart w:val="eachSect"/>
      </w:footnotePr>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4F00" w14:textId="77777777" w:rsidR="00E2234D" w:rsidRPr="00A312BC" w:rsidRDefault="00E2234D" w:rsidP="00A312BC"/>
  </w:endnote>
  <w:endnote w:type="continuationSeparator" w:id="0">
    <w:p w14:paraId="59DEBE76" w14:textId="77777777" w:rsidR="00E2234D" w:rsidRPr="00A312BC" w:rsidRDefault="00E2234D"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AC31" w14:textId="2B5A4A03" w:rsidR="00141088" w:rsidRPr="00141088" w:rsidRDefault="00141088">
    <w:pPr>
      <w:pStyle w:val="ab"/>
    </w:pPr>
    <w:r w:rsidRPr="00141088">
      <w:rPr>
        <w:b/>
        <w:sz w:val="18"/>
      </w:rPr>
      <w:fldChar w:fldCharType="begin"/>
    </w:r>
    <w:r w:rsidRPr="00141088">
      <w:rPr>
        <w:b/>
        <w:sz w:val="18"/>
      </w:rPr>
      <w:instrText xml:space="preserve"> PAGE  \* MERGEFORMAT </w:instrText>
    </w:r>
    <w:r w:rsidRPr="00141088">
      <w:rPr>
        <w:b/>
        <w:sz w:val="18"/>
      </w:rPr>
      <w:fldChar w:fldCharType="separate"/>
    </w:r>
    <w:r w:rsidRPr="00141088">
      <w:rPr>
        <w:b/>
        <w:noProof/>
        <w:sz w:val="18"/>
      </w:rPr>
      <w:t>2</w:t>
    </w:r>
    <w:r w:rsidRPr="00141088">
      <w:rPr>
        <w:b/>
        <w:sz w:val="18"/>
      </w:rPr>
      <w:fldChar w:fldCharType="end"/>
    </w:r>
    <w:r>
      <w:rPr>
        <w:b/>
        <w:sz w:val="18"/>
      </w:rPr>
      <w:tab/>
    </w:r>
    <w:r>
      <w:t>GE.23-20026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BF5" w14:textId="2E3BCC3D" w:rsidR="00141088" w:rsidRPr="00141088" w:rsidRDefault="00141088" w:rsidP="00141088">
    <w:pPr>
      <w:pStyle w:val="ab"/>
      <w:tabs>
        <w:tab w:val="clear" w:pos="9639"/>
        <w:tab w:val="right" w:pos="9638"/>
      </w:tabs>
      <w:rPr>
        <w:b/>
        <w:sz w:val="18"/>
      </w:rPr>
    </w:pPr>
    <w:r>
      <w:t>GE.23-20026</w:t>
    </w:r>
    <w:r>
      <w:tab/>
    </w:r>
    <w:r w:rsidRPr="00141088">
      <w:rPr>
        <w:b/>
        <w:sz w:val="18"/>
      </w:rPr>
      <w:fldChar w:fldCharType="begin"/>
    </w:r>
    <w:r w:rsidRPr="00141088">
      <w:rPr>
        <w:b/>
        <w:sz w:val="18"/>
      </w:rPr>
      <w:instrText xml:space="preserve"> PAGE  \* MERGEFORMAT </w:instrText>
    </w:r>
    <w:r w:rsidRPr="00141088">
      <w:rPr>
        <w:b/>
        <w:sz w:val="18"/>
      </w:rPr>
      <w:fldChar w:fldCharType="separate"/>
    </w:r>
    <w:r w:rsidRPr="00141088">
      <w:rPr>
        <w:b/>
        <w:noProof/>
        <w:sz w:val="18"/>
      </w:rPr>
      <w:t>3</w:t>
    </w:r>
    <w:r w:rsidRPr="0014108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171" w14:textId="5C679B13" w:rsidR="00042B72" w:rsidRPr="00141088" w:rsidRDefault="00141088" w:rsidP="00141088">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7EFA832" wp14:editId="7589AEC2">
          <wp:simplePos x="0" y="0"/>
          <wp:positionH relativeFrom="margin">
            <wp:posOffset>2699385</wp:posOffset>
          </wp:positionH>
          <wp:positionV relativeFrom="margin">
            <wp:posOffset>9179560</wp:posOffset>
          </wp:positionV>
          <wp:extent cx="2656800" cy="277200"/>
          <wp:effectExtent l="0" t="0" r="0" b="8890"/>
          <wp:wrapNone/>
          <wp:docPr id="7" name="Рисунок 7"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23-20026  (R)</w:t>
    </w:r>
    <w:r>
      <w:rPr>
        <w:noProof/>
      </w:rPr>
      <w:drawing>
        <wp:anchor distT="0" distB="0" distL="114300" distR="114300" simplePos="0" relativeHeight="251659264" behindDoc="0" locked="0" layoutInCell="1" allowOverlap="1" wp14:anchorId="694816E5" wp14:editId="32CBBF2B">
          <wp:simplePos x="0" y="0"/>
          <wp:positionH relativeFrom="margin">
            <wp:posOffset>5489575</wp:posOffset>
          </wp:positionH>
          <wp:positionV relativeFrom="margin">
            <wp:posOffset>8855710</wp:posOffset>
          </wp:positionV>
          <wp:extent cx="638175" cy="63817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231023   251023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BCC6" w14:textId="77777777" w:rsidR="003F4954" w:rsidRPr="00141088" w:rsidRDefault="003F4954">
    <w:pPr>
      <w:pStyle w:val="ab"/>
    </w:pPr>
    <w:r w:rsidRPr="00141088">
      <w:rPr>
        <w:b/>
        <w:sz w:val="18"/>
      </w:rPr>
      <w:fldChar w:fldCharType="begin"/>
    </w:r>
    <w:r w:rsidRPr="00141088">
      <w:rPr>
        <w:b/>
        <w:sz w:val="18"/>
      </w:rPr>
      <w:instrText xml:space="preserve"> PAGE  \* MERGEFORMAT </w:instrText>
    </w:r>
    <w:r w:rsidRPr="00141088">
      <w:rPr>
        <w:b/>
        <w:sz w:val="18"/>
      </w:rPr>
      <w:fldChar w:fldCharType="separate"/>
    </w:r>
    <w:r w:rsidRPr="00141088">
      <w:rPr>
        <w:b/>
        <w:noProof/>
        <w:sz w:val="18"/>
      </w:rPr>
      <w:t>2</w:t>
    </w:r>
    <w:r w:rsidRPr="00141088">
      <w:rPr>
        <w:b/>
        <w:sz w:val="18"/>
      </w:rPr>
      <w:fldChar w:fldCharType="end"/>
    </w:r>
    <w:r>
      <w:rPr>
        <w:b/>
        <w:sz w:val="18"/>
      </w:rPr>
      <w:tab/>
    </w:r>
    <w:r>
      <w:t>GE.23-20026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BFE3" w14:textId="17AB9896" w:rsidR="003F4954" w:rsidRPr="003F4954" w:rsidRDefault="003F4954" w:rsidP="003F4954">
    <w:pPr>
      <w:pStyle w:val="ab"/>
    </w:pPr>
    <w:r>
      <w:t>GE.23-20026</w:t>
    </w:r>
    <w:r>
      <w:tab/>
    </w:r>
    <w:r w:rsidRPr="00141088">
      <w:rPr>
        <w:b/>
        <w:sz w:val="18"/>
      </w:rPr>
      <w:fldChar w:fldCharType="begin"/>
    </w:r>
    <w:r w:rsidRPr="00141088">
      <w:rPr>
        <w:b/>
        <w:sz w:val="18"/>
      </w:rPr>
      <w:instrText xml:space="preserve"> PAGE  \* MERGEFORMAT </w:instrText>
    </w:r>
    <w:r w:rsidRPr="00141088">
      <w:rPr>
        <w:b/>
        <w:sz w:val="18"/>
      </w:rPr>
      <w:fldChar w:fldCharType="separate"/>
    </w:r>
    <w:r>
      <w:rPr>
        <w:b/>
        <w:sz w:val="18"/>
      </w:rPr>
      <w:t>15</w:t>
    </w:r>
    <w:r w:rsidRPr="0014108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16C8" w14:textId="77777777" w:rsidR="00E2234D" w:rsidRPr="001075E9" w:rsidRDefault="00E2234D" w:rsidP="001075E9">
      <w:pPr>
        <w:tabs>
          <w:tab w:val="right" w:pos="2155"/>
        </w:tabs>
        <w:spacing w:after="80" w:line="240" w:lineRule="auto"/>
        <w:ind w:left="680"/>
        <w:rPr>
          <w:u w:val="single"/>
        </w:rPr>
      </w:pPr>
      <w:r>
        <w:rPr>
          <w:u w:val="single"/>
        </w:rPr>
        <w:tab/>
      </w:r>
    </w:p>
  </w:footnote>
  <w:footnote w:type="continuationSeparator" w:id="0">
    <w:p w14:paraId="5958E41E" w14:textId="77777777" w:rsidR="00E2234D" w:rsidRDefault="00E2234D" w:rsidP="00407B78">
      <w:pPr>
        <w:tabs>
          <w:tab w:val="right" w:pos="2155"/>
        </w:tabs>
        <w:spacing w:after="80"/>
        <w:ind w:left="680"/>
        <w:rPr>
          <w:u w:val="single"/>
        </w:rPr>
      </w:pPr>
      <w:r>
        <w:rPr>
          <w:u w:val="single"/>
        </w:rPr>
        <w:tab/>
      </w:r>
    </w:p>
  </w:footnote>
  <w:footnote w:id="1">
    <w:p w14:paraId="030A8072" w14:textId="77777777" w:rsidR="00141088" w:rsidRPr="00141088" w:rsidRDefault="00141088" w:rsidP="00141088">
      <w:pPr>
        <w:pStyle w:val="ad"/>
        <w:rPr>
          <w:szCs w:val="18"/>
        </w:rPr>
      </w:pPr>
      <w:r w:rsidRPr="00141088">
        <w:rPr>
          <w:szCs w:val="18"/>
        </w:rPr>
        <w:tab/>
      </w:r>
      <w:r w:rsidRPr="00442CD8">
        <w:rPr>
          <w:szCs w:val="18"/>
        </w:rPr>
        <w:t>*</w:t>
      </w:r>
      <w:r w:rsidRPr="00141088">
        <w:rPr>
          <w:szCs w:val="18"/>
        </w:rPr>
        <w:tab/>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 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4EE5939" w14:textId="77777777"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ab/>
        <w:t>Номер Правил станет известен в момент вступления настоящих Правил ООН в силу. Предполагается, что вместо [XXX] будет указан номер правил, после того как он станет известен.</w:t>
      </w:r>
    </w:p>
  </w:footnote>
  <w:footnote w:id="3">
    <w:p w14:paraId="2E07A338" w14:textId="77777777" w:rsidR="00141088" w:rsidRPr="00141088" w:rsidRDefault="00141088" w:rsidP="00141088">
      <w:pPr>
        <w:pStyle w:val="ad"/>
        <w:rPr>
          <w:szCs w:val="18"/>
        </w:rPr>
      </w:pPr>
      <w:r w:rsidRPr="00141088">
        <w:rPr>
          <w:szCs w:val="18"/>
        </w:rPr>
        <w:tab/>
      </w:r>
      <w:r w:rsidRPr="000F32C8">
        <w:rPr>
          <w:rStyle w:val="a1"/>
          <w:szCs w:val="18"/>
          <w:vertAlign w:val="baseline"/>
        </w:rPr>
        <w:t>*</w:t>
      </w:r>
      <w:r w:rsidRPr="000F32C8">
        <w:rPr>
          <w:szCs w:val="18"/>
        </w:rPr>
        <w:t xml:space="preserve"> </w:t>
      </w:r>
      <w:r w:rsidRPr="00141088">
        <w:rPr>
          <w:rStyle w:val="a1"/>
          <w:szCs w:val="18"/>
        </w:rPr>
        <w:tab/>
      </w:r>
      <w:r w:rsidRPr="00141088">
        <w:rPr>
          <w:szCs w:val="18"/>
        </w:rPr>
        <w:t xml:space="preserve">В соответствии с определениями, содержащимися в разделе 2 Сводной резолюции о конструкции транспортных средств (СР.3) (документ ECE/TRANS/WP.29/78/Rev.7 — </w:t>
      </w:r>
      <w:hyperlink r:id="rId1" w:history="1">
        <w:r w:rsidRPr="00141088">
          <w:rPr>
            <w:rStyle w:val="af1"/>
            <w:szCs w:val="18"/>
          </w:rPr>
          <w:t>https://unece.org/transport/standards/transport/vehicle-regulations-wp29/resolutions</w:t>
        </w:r>
      </w:hyperlink>
      <w:r w:rsidRPr="00141088">
        <w:rPr>
          <w:szCs w:val="18"/>
        </w:rPr>
        <w:t>).</w:t>
      </w:r>
    </w:p>
  </w:footnote>
  <w:footnote w:id="4">
    <w:p w14:paraId="760D55B6" w14:textId="7D9C0F49"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ab/>
        <w:t xml:space="preserve">Для обмена этой информацией предназначена онлайн-платформа </w:t>
      </w:r>
      <w:r w:rsidR="004373CA" w:rsidRPr="004373CA">
        <w:rPr>
          <w:szCs w:val="18"/>
        </w:rPr>
        <w:t>“</w:t>
      </w:r>
      <w:r w:rsidRPr="00141088">
        <w:rPr>
          <w:szCs w:val="18"/>
        </w:rPr>
        <w:t>/343 Application</w:t>
      </w:r>
      <w:r w:rsidR="004373CA" w:rsidRPr="004373CA">
        <w:rPr>
          <w:szCs w:val="18"/>
        </w:rPr>
        <w:t>”</w:t>
      </w:r>
      <w:r w:rsidRPr="00141088">
        <w:rPr>
          <w:szCs w:val="18"/>
        </w:rPr>
        <w:t xml:space="preserve">, предоставленная ЕЭК: </w:t>
      </w:r>
      <w:hyperlink r:id="rId2" w:history="1">
        <w:r w:rsidRPr="00141088">
          <w:rPr>
            <w:rStyle w:val="af1"/>
            <w:szCs w:val="18"/>
          </w:rPr>
          <w:t>https://apps.unece.org/WP29_application/</w:t>
        </w:r>
      </w:hyperlink>
      <w:r w:rsidRPr="00141088">
        <w:rPr>
          <w:szCs w:val="18"/>
        </w:rPr>
        <w:t>.</w:t>
      </w:r>
    </w:p>
  </w:footnote>
  <w:footnote w:id="5">
    <w:p w14:paraId="5E6EF0A1" w14:textId="77298325" w:rsidR="00141088" w:rsidRPr="00141088" w:rsidRDefault="00141088" w:rsidP="00141088">
      <w:pPr>
        <w:pStyle w:val="ad"/>
        <w:rPr>
          <w:szCs w:val="18"/>
        </w:rPr>
      </w:pPr>
      <w:r w:rsidRPr="00141088">
        <w:rPr>
          <w:szCs w:val="18"/>
        </w:rPr>
        <w:tab/>
      </w:r>
      <w:r w:rsidRPr="00141088">
        <w:rPr>
          <w:szCs w:val="18"/>
          <w:vertAlign w:val="superscript"/>
        </w:rPr>
        <w:t>1</w:t>
      </w:r>
      <w:r w:rsidRPr="00141088">
        <w:rPr>
          <w:szCs w:val="18"/>
        </w:rPr>
        <w:tab/>
        <w:t xml:space="preserve">Отличительный номер страны, которая предоставила/распространила/отменила официальное утверждение/отказала в официальном утверждении (см. положения настоящих Правил, касающиеся официального утверждения). </w:t>
      </w:r>
    </w:p>
  </w:footnote>
  <w:footnote w:id="6">
    <w:p w14:paraId="61123424" w14:textId="77777777" w:rsidR="00141088" w:rsidRPr="00141088" w:rsidRDefault="00141088" w:rsidP="00141088">
      <w:pPr>
        <w:pStyle w:val="ad"/>
        <w:rPr>
          <w:szCs w:val="18"/>
        </w:rPr>
      </w:pPr>
      <w:r w:rsidRPr="00141088">
        <w:rPr>
          <w:szCs w:val="18"/>
        </w:rPr>
        <w:tab/>
      </w:r>
      <w:r w:rsidRPr="00141088">
        <w:rPr>
          <w:rStyle w:val="a1"/>
          <w:szCs w:val="18"/>
        </w:rPr>
        <w:t>2</w:t>
      </w:r>
      <w:r w:rsidRPr="00141088">
        <w:rPr>
          <w:szCs w:val="18"/>
        </w:rPr>
        <w:t xml:space="preserve"> </w:t>
      </w:r>
      <w:r w:rsidRPr="00141088">
        <w:rPr>
          <w:szCs w:val="18"/>
        </w:rPr>
        <w:tab/>
        <w:t>Ненужное вычеркнуть.</w:t>
      </w:r>
    </w:p>
  </w:footnote>
  <w:footnote w:id="7">
    <w:p w14:paraId="12673940" w14:textId="4A7CE16E" w:rsidR="00141088" w:rsidRPr="00141088" w:rsidRDefault="0040213F" w:rsidP="00141088">
      <w:pPr>
        <w:pStyle w:val="ad"/>
        <w:rPr>
          <w:szCs w:val="18"/>
        </w:rPr>
      </w:pPr>
      <w:r>
        <w:rPr>
          <w:szCs w:val="18"/>
        </w:rPr>
        <w:tab/>
      </w:r>
      <w:r w:rsidR="00141088" w:rsidRPr="00141088">
        <w:rPr>
          <w:rStyle w:val="a1"/>
          <w:szCs w:val="18"/>
        </w:rPr>
        <w:footnoteRef/>
      </w:r>
      <w:r w:rsidR="00141088" w:rsidRPr="00141088">
        <w:rPr>
          <w:szCs w:val="18"/>
        </w:rPr>
        <w:t xml:space="preserve"> </w:t>
      </w:r>
      <w:r>
        <w:rPr>
          <w:szCs w:val="18"/>
        </w:rPr>
        <w:tab/>
      </w:r>
      <w:r w:rsidR="00141088" w:rsidRPr="00141088">
        <w:rPr>
          <w:szCs w:val="18"/>
        </w:rPr>
        <w:t>Указанные ниже требования, предъявляемые к формату, представляют собой минимальные требования, и изготовители могут выходить за их рамки.</w:t>
      </w:r>
    </w:p>
  </w:footnote>
  <w:footnote w:id="8">
    <w:p w14:paraId="1D0BFC82" w14:textId="77777777"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ab/>
        <w:t>Требования, носящие обязательный характер, оговариваются условиями, подробно изложенными в пункте 1.</w:t>
      </w:r>
    </w:p>
  </w:footnote>
  <w:footnote w:id="9">
    <w:p w14:paraId="6FE2B9CD" w14:textId="77777777"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 xml:space="preserve"> </w:t>
      </w:r>
      <w:r w:rsidRPr="00141088">
        <w:rPr>
          <w:szCs w:val="18"/>
        </w:rPr>
        <w:tab/>
        <w:t xml:space="preserve">Данные, касающиеся периода до аварии, и данные об аварии не синхронизированы между собой. В период, предшествующий аварии, требуемая точность интервала дискретизации составляет от –0,1 до 1,0 сек (т. е. T = –1 должно находиться в интервале от –1,1 до 0 сек). </w:t>
      </w:r>
    </w:p>
  </w:footnote>
  <w:footnote w:id="10">
    <w:p w14:paraId="67FEDE9D" w14:textId="77777777"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 xml:space="preserve"> </w:t>
      </w:r>
      <w:r w:rsidRPr="00141088">
        <w:rPr>
          <w:szCs w:val="18"/>
        </w:rPr>
        <w:tab/>
        <w:t>Требование в отношении точности действует только в пределах диапазона физического датчика. Если измерения, регистрируемые датчиком, выходят за пределы номинального диапазона его значений, то регистрируемый элемент должен содержать указание на момент времени, когда измерение впервые вышло за пределы этого диапазона.</w:t>
      </w:r>
    </w:p>
  </w:footnote>
  <w:footnote w:id="11">
    <w:p w14:paraId="37AF11AA" w14:textId="3D7A6DA5" w:rsidR="00141088" w:rsidRPr="00141088" w:rsidRDefault="00141088" w:rsidP="00141088">
      <w:pPr>
        <w:pStyle w:val="ad"/>
        <w:rPr>
          <w:szCs w:val="18"/>
        </w:rPr>
      </w:pPr>
      <w:r w:rsidRPr="00141088">
        <w:rPr>
          <w:szCs w:val="18"/>
        </w:rPr>
        <w:tab/>
      </w:r>
      <w:r w:rsidRPr="00141088">
        <w:rPr>
          <w:rStyle w:val="a1"/>
          <w:szCs w:val="18"/>
        </w:rPr>
        <w:footnoteRef/>
      </w:r>
      <w:bookmarkStart w:id="41" w:name="_Hlk131832906"/>
      <w:r w:rsidRPr="00141088">
        <w:rPr>
          <w:szCs w:val="18"/>
        </w:rPr>
        <w:tab/>
        <w:t xml:space="preserve">Изготовители должны обеспечить запись данных либо для элемента </w:t>
      </w:r>
      <w:r w:rsidR="0050567D" w:rsidRPr="0050567D">
        <w:rPr>
          <w:szCs w:val="18"/>
        </w:rPr>
        <w:t>“</w:t>
      </w:r>
      <w:r w:rsidRPr="00141088">
        <w:rPr>
          <w:szCs w:val="18"/>
        </w:rPr>
        <w:t>Часы работы силовой установки на момент события</w:t>
      </w:r>
      <w:r w:rsidR="0050567D" w:rsidRPr="0050567D">
        <w:rPr>
          <w:szCs w:val="18"/>
        </w:rPr>
        <w:t>”</w:t>
      </w:r>
      <w:r w:rsidRPr="00141088">
        <w:rPr>
          <w:szCs w:val="18"/>
        </w:rPr>
        <w:t xml:space="preserve"> либо для элемента </w:t>
      </w:r>
      <w:r w:rsidR="0050567D" w:rsidRPr="0050567D">
        <w:rPr>
          <w:szCs w:val="18"/>
        </w:rPr>
        <w:t>“</w:t>
      </w:r>
      <w:r w:rsidRPr="00141088">
        <w:rPr>
          <w:szCs w:val="18"/>
        </w:rPr>
        <w:t>Цикл зажигания на момент события</w:t>
      </w:r>
      <w:r w:rsidR="0050567D" w:rsidRPr="0050567D">
        <w:rPr>
          <w:szCs w:val="18"/>
        </w:rPr>
        <w:t>”</w:t>
      </w:r>
      <w:r w:rsidRPr="00141088">
        <w:rPr>
          <w:szCs w:val="18"/>
        </w:rPr>
        <w:t>.</w:t>
      </w:r>
      <w:bookmarkEnd w:id="41"/>
    </w:p>
  </w:footnote>
  <w:footnote w:id="12">
    <w:p w14:paraId="52457E6C" w14:textId="4A013BF8" w:rsidR="00141088" w:rsidRPr="00141088" w:rsidRDefault="00141088" w:rsidP="00141088">
      <w:pPr>
        <w:pStyle w:val="ad"/>
        <w:rPr>
          <w:szCs w:val="18"/>
        </w:rPr>
      </w:pPr>
      <w:r w:rsidRPr="00141088">
        <w:rPr>
          <w:szCs w:val="18"/>
        </w:rPr>
        <w:tab/>
      </w:r>
      <w:r w:rsidRPr="00141088">
        <w:rPr>
          <w:szCs w:val="18"/>
          <w:vertAlign w:val="superscript"/>
        </w:rPr>
        <w:footnoteRef/>
      </w:r>
      <w:r w:rsidRPr="00141088">
        <w:rPr>
          <w:szCs w:val="18"/>
        </w:rPr>
        <w:tab/>
        <w:t xml:space="preserve">Изготовители должны обеспечить запись данных либо для элемента </w:t>
      </w:r>
      <w:r w:rsidR="0050567D" w:rsidRPr="0050567D">
        <w:rPr>
          <w:szCs w:val="18"/>
        </w:rPr>
        <w:t>“</w:t>
      </w:r>
      <w:r w:rsidRPr="00141088">
        <w:rPr>
          <w:szCs w:val="18"/>
        </w:rPr>
        <w:t>Часы работы силовой установки на момент выгрузки данных</w:t>
      </w:r>
      <w:r w:rsidR="0050567D" w:rsidRPr="0050567D">
        <w:rPr>
          <w:szCs w:val="18"/>
        </w:rPr>
        <w:t>”</w:t>
      </w:r>
      <w:r w:rsidRPr="00141088">
        <w:rPr>
          <w:szCs w:val="18"/>
        </w:rPr>
        <w:t xml:space="preserve"> либо для элемента </w:t>
      </w:r>
      <w:r w:rsidR="0050567D" w:rsidRPr="0050567D">
        <w:rPr>
          <w:szCs w:val="18"/>
        </w:rPr>
        <w:t>“</w:t>
      </w:r>
      <w:r w:rsidRPr="00141088">
        <w:rPr>
          <w:szCs w:val="18"/>
        </w:rPr>
        <w:t>Цикл зажигания на момент выгрузки данных</w:t>
      </w:r>
      <w:r w:rsidR="0050567D" w:rsidRPr="0050567D">
        <w:rPr>
          <w:szCs w:val="18"/>
        </w:rPr>
        <w:t>”</w:t>
      </w:r>
      <w:r w:rsidRPr="00141088">
        <w:rPr>
          <w:szCs w:val="18"/>
        </w:rPr>
        <w:t>.</w:t>
      </w:r>
    </w:p>
  </w:footnote>
  <w:footnote w:id="13">
    <w:p w14:paraId="4F0FE301" w14:textId="77777777" w:rsidR="00141088" w:rsidRPr="00141088" w:rsidRDefault="00141088" w:rsidP="00141088">
      <w:pPr>
        <w:pStyle w:val="ad"/>
        <w:rPr>
          <w:szCs w:val="18"/>
        </w:rPr>
      </w:pPr>
      <w:r w:rsidRPr="00141088">
        <w:rPr>
          <w:szCs w:val="18"/>
        </w:rPr>
        <w:tab/>
      </w:r>
      <w:r w:rsidRPr="00141088">
        <w:rPr>
          <w:szCs w:val="18"/>
          <w:vertAlign w:val="superscript"/>
        </w:rPr>
        <w:footnoteRef/>
      </w:r>
      <w:r w:rsidRPr="00141088">
        <w:rPr>
          <w:szCs w:val="18"/>
        </w:rPr>
        <w:tab/>
        <w:t>Не включает в себя уникальный серийный номер или иной уникальный идентификатор. Если серийный номер, обеспечивающий возможность отслеживания, является неотъемлемой частью номера изделия, то указывать его необязательно.</w:t>
      </w:r>
    </w:p>
  </w:footnote>
  <w:footnote w:id="14">
    <w:p w14:paraId="2F847B2D" w14:textId="26D36AC3" w:rsidR="00141088" w:rsidRPr="00141088" w:rsidRDefault="00141088" w:rsidP="00141088">
      <w:pPr>
        <w:pStyle w:val="ad"/>
        <w:rPr>
          <w:szCs w:val="18"/>
        </w:rPr>
      </w:pPr>
      <w:r w:rsidRPr="00141088">
        <w:rPr>
          <w:szCs w:val="18"/>
        </w:rPr>
        <w:tab/>
      </w:r>
      <w:r w:rsidRPr="00141088">
        <w:rPr>
          <w:szCs w:val="18"/>
          <w:vertAlign w:val="superscript"/>
        </w:rPr>
        <w:footnoteRef/>
      </w:r>
      <w:r w:rsidRPr="00141088">
        <w:rPr>
          <w:szCs w:val="18"/>
        </w:rPr>
        <w:t xml:space="preserve"> </w:t>
      </w:r>
      <w:r w:rsidRPr="00141088">
        <w:rPr>
          <w:szCs w:val="18"/>
        </w:rPr>
        <w:tab/>
      </w:r>
      <w:r w:rsidR="0040213F" w:rsidRPr="0040213F">
        <w:rPr>
          <w:szCs w:val="18"/>
        </w:rPr>
        <w:t>“</w:t>
      </w:r>
      <w:r w:rsidRPr="00141088">
        <w:rPr>
          <w:szCs w:val="18"/>
        </w:rPr>
        <w:t>Событие</w:t>
      </w:r>
      <w:r w:rsidR="0040213F" w:rsidRPr="0040213F">
        <w:rPr>
          <w:szCs w:val="18"/>
        </w:rPr>
        <w:t>”</w:t>
      </w:r>
      <w:r w:rsidRPr="00141088">
        <w:rPr>
          <w:szCs w:val="18"/>
        </w:rPr>
        <w:t xml:space="preserve"> означает, что регистрация осуществляется примерно в то же время, когда срабатывает триггер.</w:t>
      </w:r>
    </w:p>
  </w:footnote>
  <w:footnote w:id="15">
    <w:p w14:paraId="087630B6" w14:textId="6CFC3478" w:rsidR="00141088" w:rsidRPr="00141088" w:rsidRDefault="00141088" w:rsidP="00141088">
      <w:pPr>
        <w:pStyle w:val="ad"/>
        <w:rPr>
          <w:szCs w:val="18"/>
        </w:rPr>
      </w:pPr>
      <w:r w:rsidRPr="00141088">
        <w:rPr>
          <w:szCs w:val="18"/>
        </w:rPr>
        <w:tab/>
      </w:r>
      <w:r w:rsidRPr="00141088">
        <w:rPr>
          <w:szCs w:val="18"/>
          <w:vertAlign w:val="superscript"/>
        </w:rPr>
        <w:footnoteRef/>
      </w:r>
      <w:r w:rsidRPr="00141088">
        <w:rPr>
          <w:szCs w:val="18"/>
        </w:rPr>
        <w:tab/>
        <w:t xml:space="preserve">Элемент данных </w:t>
      </w:r>
      <w:r w:rsidR="0040213F" w:rsidRPr="0040213F">
        <w:rPr>
          <w:szCs w:val="18"/>
        </w:rPr>
        <w:t>“</w:t>
      </w:r>
      <w:r w:rsidRPr="00141088">
        <w:rPr>
          <w:szCs w:val="18"/>
        </w:rPr>
        <w:t>Положение переключателя передачи</w:t>
      </w:r>
      <w:r w:rsidR="0040213F" w:rsidRPr="0040213F">
        <w:rPr>
          <w:szCs w:val="18"/>
        </w:rPr>
        <w:t>”</w:t>
      </w:r>
      <w:r w:rsidRPr="00141088">
        <w:rPr>
          <w:szCs w:val="18"/>
        </w:rPr>
        <w:t xml:space="preserve"> является обязательным, если для элемента </w:t>
      </w:r>
      <w:r w:rsidR="0040213F" w:rsidRPr="0040213F">
        <w:rPr>
          <w:szCs w:val="18"/>
        </w:rPr>
        <w:t>“</w:t>
      </w:r>
      <w:r w:rsidRPr="00141088">
        <w:rPr>
          <w:szCs w:val="18"/>
        </w:rPr>
        <w:t>Скорость транспортного средства</w:t>
      </w:r>
      <w:r w:rsidR="0040213F" w:rsidRPr="0040213F">
        <w:rPr>
          <w:szCs w:val="18"/>
        </w:rPr>
        <w:t>”</w:t>
      </w:r>
      <w:r w:rsidRPr="00141088">
        <w:rPr>
          <w:szCs w:val="18"/>
        </w:rPr>
        <w:t xml:space="preserve"> регистрируются только данные о скорости при движении вперед.</w:t>
      </w:r>
    </w:p>
  </w:footnote>
  <w:footnote w:id="16">
    <w:p w14:paraId="393774E8" w14:textId="77777777" w:rsidR="00141088" w:rsidRPr="00141088" w:rsidRDefault="00141088" w:rsidP="00141088">
      <w:pPr>
        <w:pStyle w:val="ad"/>
        <w:rPr>
          <w:rFonts w:eastAsia="DengXian"/>
          <w:szCs w:val="18"/>
          <w:highlight w:val="green"/>
        </w:rPr>
      </w:pPr>
      <w:r w:rsidRPr="00141088">
        <w:rPr>
          <w:szCs w:val="18"/>
        </w:rPr>
        <w:tab/>
      </w:r>
      <w:r w:rsidRPr="00141088">
        <w:rPr>
          <w:rStyle w:val="a1"/>
          <w:szCs w:val="18"/>
        </w:rPr>
        <w:footnoteRef/>
      </w:r>
      <w:r w:rsidRPr="00141088">
        <w:rPr>
          <w:szCs w:val="18"/>
        </w:rPr>
        <w:tab/>
        <w:t>Если двигатели или иные приводы поставляются как отдельные изделия, то для представления данных о скорости, крутящем моменте и мощности они должны указываться вместе с их расположением (например, 1-й слева или 2-й слева, 1-й справа или 2-й справа (приводные оси), 1-й или 2-й из n (для комбинированных приводов). В случае гибридных систем элементы, относящиеся к двигателю и электромотору, должны указываться по-отдельности.</w:t>
      </w:r>
    </w:p>
  </w:footnote>
  <w:footnote w:id="17">
    <w:p w14:paraId="1F8CCA5D" w14:textId="46023D86"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ab/>
        <w:t xml:space="preserve">В отношении этого элемента данные должны регистрироваться для всех сидячих мест, оборудованных системами и датчиками, предусмотренными пунктом 1.4. Для каждого сидячего места в протокол включается отдельная строка, которая обозначается следующим образом: x = номер ряда сидений, начиная с 1 для передней части транспортного средства; </w:t>
      </w:r>
      <w:r w:rsidR="00495A38">
        <w:rPr>
          <w:szCs w:val="18"/>
        </w:rPr>
        <w:br/>
      </w:r>
      <w:r w:rsidRPr="00141088">
        <w:rPr>
          <w:szCs w:val="18"/>
        </w:rPr>
        <w:t xml:space="preserve">y = номер места, начиная с 1 для места, расположенного слева. Например, </w:t>
      </w:r>
      <w:r w:rsidR="00442CD8" w:rsidRPr="00442CD8">
        <w:rPr>
          <w:szCs w:val="18"/>
        </w:rPr>
        <w:t>“</w:t>
      </w:r>
      <w:r w:rsidRPr="00141088">
        <w:rPr>
          <w:szCs w:val="18"/>
        </w:rPr>
        <w:t>сидячее место 1–1</w:t>
      </w:r>
      <w:r w:rsidR="00442CD8" w:rsidRPr="00442CD8">
        <w:rPr>
          <w:szCs w:val="18"/>
        </w:rPr>
        <w:t>”</w:t>
      </w:r>
      <w:r w:rsidRPr="00141088">
        <w:rPr>
          <w:szCs w:val="18"/>
        </w:rPr>
        <w:t xml:space="preserve"> обозначает крайнее сиденье слева, расположенное в передней части транспортного средства, а </w:t>
      </w:r>
      <w:r w:rsidR="00442CD8" w:rsidRPr="00442CD8">
        <w:rPr>
          <w:szCs w:val="18"/>
        </w:rPr>
        <w:t>“</w:t>
      </w:r>
      <w:r w:rsidRPr="00141088">
        <w:rPr>
          <w:szCs w:val="18"/>
        </w:rPr>
        <w:t>сидячее место 1–2</w:t>
      </w:r>
      <w:r w:rsidR="00442CD8" w:rsidRPr="00442CD8">
        <w:rPr>
          <w:szCs w:val="18"/>
        </w:rPr>
        <w:t>”</w:t>
      </w:r>
      <w:r w:rsidRPr="00141088">
        <w:rPr>
          <w:szCs w:val="18"/>
        </w:rPr>
        <w:t xml:space="preserve"> обозначает второе сиденье слева, расположенное в передней части транспортного средства.</w:t>
      </w:r>
    </w:p>
  </w:footnote>
  <w:footnote w:id="18">
    <w:p w14:paraId="773C22B4" w14:textId="77777777" w:rsidR="00141088" w:rsidRPr="00141088" w:rsidRDefault="00141088" w:rsidP="00141088">
      <w:pPr>
        <w:pStyle w:val="ad"/>
        <w:rPr>
          <w:szCs w:val="18"/>
        </w:rPr>
      </w:pPr>
      <w:r w:rsidRPr="00141088">
        <w:rPr>
          <w:szCs w:val="18"/>
        </w:rPr>
        <w:tab/>
      </w:r>
      <w:r w:rsidRPr="00141088">
        <w:rPr>
          <w:rStyle w:val="a1"/>
          <w:szCs w:val="18"/>
        </w:rPr>
        <w:footnoteRef/>
      </w:r>
      <w:r w:rsidRPr="00141088">
        <w:rPr>
          <w:szCs w:val="18"/>
        </w:rPr>
        <w:tab/>
        <w:t>Данный элемент перечисляется n раз ⸺ по одному разу для каждой подушки безопасности.</w:t>
      </w:r>
    </w:p>
  </w:footnote>
  <w:footnote w:id="19">
    <w:p w14:paraId="590C5A2F" w14:textId="77777777" w:rsidR="00141088" w:rsidRPr="00141088" w:rsidRDefault="00141088" w:rsidP="00141088">
      <w:pPr>
        <w:pStyle w:val="ad"/>
        <w:ind w:hanging="234"/>
        <w:rPr>
          <w:szCs w:val="18"/>
        </w:rPr>
      </w:pPr>
      <w:r w:rsidRPr="00141088">
        <w:rPr>
          <w:rStyle w:val="a1"/>
          <w:szCs w:val="18"/>
        </w:rPr>
        <w:footnoteRef/>
      </w:r>
      <w:r w:rsidRPr="00141088">
        <w:rPr>
          <w:szCs w:val="18"/>
        </w:rPr>
        <w:t xml:space="preserve"> </w:t>
      </w:r>
      <w:r w:rsidRPr="00141088">
        <w:rPr>
          <w:szCs w:val="18"/>
        </w:rPr>
        <w:tab/>
        <w:t>Применимо только к транспортным средствам, подлежащим официальному утверждению в соответствии с любыми правилами ООН, прилагаемыми к Соглашению 1958 года, в отношении их функций рулевого 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1B34" w14:textId="11B9D67E" w:rsidR="00141088" w:rsidRPr="00141088" w:rsidRDefault="00141088">
    <w:pPr>
      <w:pStyle w:val="a8"/>
    </w:pPr>
    <w:fldSimple w:instr=" TITLE  \* MERGEFORMAT ">
      <w:r w:rsidR="001C4D66">
        <w:t>ECE/TRANS/WP.29/2023/134/Rev.1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34F6" w14:textId="6D07B642" w:rsidR="00141088" w:rsidRPr="00141088" w:rsidRDefault="00141088" w:rsidP="00141088">
    <w:pPr>
      <w:pStyle w:val="a8"/>
      <w:jc w:val="right"/>
    </w:pPr>
    <w:fldSimple w:instr=" TITLE  \* MERGEFORMAT ">
      <w:r w:rsidR="001C4D66">
        <w:t>ECE/TRANS/WP.29/2023/134/Rev.1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FC5A" w14:textId="6A5B81EA" w:rsidR="003F4954" w:rsidRPr="00141088" w:rsidRDefault="003F4954">
    <w:pPr>
      <w:pStyle w:val="a8"/>
    </w:pPr>
    <w:fldSimple w:instr=" TITLE  \* MERGEFORMAT ">
      <w:r w:rsidR="001C4D66">
        <w:t>ECE/TRANS/WP.29/2023/134/Rev.1</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729" w14:textId="682738D6" w:rsidR="003F4954" w:rsidRPr="003F4954" w:rsidRDefault="003F4954" w:rsidP="003F4954">
    <w:pPr>
      <w:pStyle w:val="a8"/>
      <w:jc w:val="right"/>
    </w:pPr>
    <w:r>
      <w:fldChar w:fldCharType="begin"/>
    </w:r>
    <w:r>
      <w:instrText xml:space="preserve"> TITLE  \* MERGEFORMAT </w:instrText>
    </w:r>
    <w:r>
      <w:fldChar w:fldCharType="separate"/>
    </w:r>
    <w:r w:rsidR="001C4D66">
      <w:t>ECE/TRANS/WP.29/2023/134/Rev.1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E2FF0"/>
    <w:multiLevelType w:val="hybridMultilevel"/>
    <w:tmpl w:val="6A72FA14"/>
    <w:lvl w:ilvl="0" w:tplc="040C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1"/>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31CA2"/>
    <w:multiLevelType w:val="hybridMultilevel"/>
    <w:tmpl w:val="489C09A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B814BE9"/>
    <w:multiLevelType w:val="hybridMultilevel"/>
    <w:tmpl w:val="9DF2E4FE"/>
    <w:lvl w:ilvl="0" w:tplc="A3C2EABA">
      <w:start w:val="1"/>
      <w:numFmt w:val="bullet"/>
      <w:lvlText w:val="-"/>
      <w:lvlJc w:val="left"/>
      <w:pPr>
        <w:ind w:left="1854" w:hanging="360"/>
      </w:pPr>
      <w:rPr>
        <w:rFonts w:ascii="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4B8C6CF5"/>
    <w:multiLevelType w:val="hybridMultilevel"/>
    <w:tmpl w:val="93FCAD22"/>
    <w:lvl w:ilvl="0" w:tplc="F73C6636">
      <w:start w:val="1"/>
      <w:numFmt w:val="bullet"/>
      <w:pStyle w:val="a"/>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22001"/>
    <w:multiLevelType w:val="hybridMultilevel"/>
    <w:tmpl w:val="E94A6C54"/>
    <w:lvl w:ilvl="0" w:tplc="0409000F">
      <w:start w:val="1"/>
      <w:numFmt w:val="decimal"/>
      <w:lvlText w:val="%1."/>
      <w:lvlJc w:val="left"/>
      <w:pPr>
        <w:ind w:left="2968" w:hanging="360"/>
      </w:p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5" w15:restartNumberingAfterBreak="0">
    <w:nsid w:val="526C3C96"/>
    <w:multiLevelType w:val="multilevel"/>
    <w:tmpl w:val="C3FACEB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131880"/>
    <w:multiLevelType w:val="hybridMultilevel"/>
    <w:tmpl w:val="D2E64290"/>
    <w:lvl w:ilvl="0" w:tplc="0809000F">
      <w:start w:val="1"/>
      <w:numFmt w:val="decimal"/>
      <w:lvlText w:val="%1."/>
      <w:lvlJc w:val="left"/>
      <w:pPr>
        <w:ind w:left="2968" w:hanging="360"/>
      </w:pPr>
      <w:rPr>
        <w:rFonts w:hint="default"/>
      </w:rPr>
    </w:lvl>
    <w:lvl w:ilvl="1" w:tplc="FFFFFFFF" w:tentative="1">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27" w15:restartNumberingAfterBreak="0">
    <w:nsid w:val="58B27A02"/>
    <w:multiLevelType w:val="hybridMultilevel"/>
    <w:tmpl w:val="DD605B20"/>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BC90228"/>
    <w:multiLevelType w:val="hybridMultilevel"/>
    <w:tmpl w:val="E5464F8E"/>
    <w:lvl w:ilvl="0" w:tplc="FD0C5992">
      <w:start w:val="1"/>
      <w:numFmt w:val="decimal"/>
      <w:pStyle w:val="a0"/>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BF12F8"/>
    <w:multiLevelType w:val="hybridMultilevel"/>
    <w:tmpl w:val="43A6C61A"/>
    <w:lvl w:ilvl="0" w:tplc="A652453E">
      <w:start w:val="1"/>
      <w:numFmt w:val="bullet"/>
      <w:pStyle w:val="a1"/>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D130E3"/>
    <w:multiLevelType w:val="multilevel"/>
    <w:tmpl w:val="69E0240C"/>
    <w:lvl w:ilvl="0">
      <w:start w:val="1"/>
      <w:numFmt w:val="upperRoman"/>
      <w:lvlText w:val="%1."/>
      <w:lvlJc w:val="right"/>
      <w:pPr>
        <w:ind w:left="1494" w:hanging="360"/>
      </w:pPr>
    </w:lvl>
    <w:lvl w:ilvl="1">
      <w:start w:val="4"/>
      <w:numFmt w:val="decimal"/>
      <w:isLgl/>
      <w:lvlText w:val="%1.%2."/>
      <w:lvlJc w:val="left"/>
      <w:pPr>
        <w:ind w:left="2278" w:hanging="1140"/>
      </w:pPr>
      <w:rPr>
        <w:rFonts w:hint="default"/>
      </w:rPr>
    </w:lvl>
    <w:lvl w:ilvl="2">
      <w:start w:val="1"/>
      <w:numFmt w:val="decimal"/>
      <w:isLgl/>
      <w:lvlText w:val="%1.%2.%3."/>
      <w:lvlJc w:val="left"/>
      <w:pPr>
        <w:ind w:left="2282" w:hanging="1140"/>
      </w:pPr>
      <w:rPr>
        <w:rFonts w:hint="default"/>
      </w:rPr>
    </w:lvl>
    <w:lvl w:ilvl="3">
      <w:start w:val="1"/>
      <w:numFmt w:val="decimal"/>
      <w:isLgl/>
      <w:lvlText w:val="%1.%2.%3.%4."/>
      <w:lvlJc w:val="left"/>
      <w:pPr>
        <w:ind w:left="2286" w:hanging="1140"/>
      </w:pPr>
      <w:rPr>
        <w:rFonts w:hint="default"/>
      </w:rPr>
    </w:lvl>
    <w:lvl w:ilvl="4">
      <w:start w:val="1"/>
      <w:numFmt w:val="decimal"/>
      <w:isLgl/>
      <w:lvlText w:val="%1.%2.%3.%4.%5."/>
      <w:lvlJc w:val="left"/>
      <w:pPr>
        <w:ind w:left="2290" w:hanging="1140"/>
      </w:pPr>
      <w:rPr>
        <w:rFonts w:hint="default"/>
      </w:rPr>
    </w:lvl>
    <w:lvl w:ilvl="5">
      <w:start w:val="1"/>
      <w:numFmt w:val="decimal"/>
      <w:isLgl/>
      <w:lvlText w:val="%1.%2.%3.%4.%5.%6."/>
      <w:lvlJc w:val="left"/>
      <w:pPr>
        <w:ind w:left="2294" w:hanging="1140"/>
      </w:pPr>
      <w:rPr>
        <w:rFonts w:hint="default"/>
      </w:rPr>
    </w:lvl>
    <w:lvl w:ilvl="6">
      <w:start w:val="1"/>
      <w:numFmt w:val="decimal"/>
      <w:isLgl/>
      <w:lvlText w:val="%1.%2.%3.%4.%5.%6.%7."/>
      <w:lvlJc w:val="left"/>
      <w:pPr>
        <w:ind w:left="2298" w:hanging="11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2606" w:hanging="1440"/>
      </w:pPr>
      <w:rPr>
        <w:rFonts w:hint="default"/>
      </w:rPr>
    </w:lvl>
  </w:abstractNum>
  <w:num w:numId="1" w16cid:durableId="2056733885">
    <w:abstractNumId w:val="34"/>
  </w:num>
  <w:num w:numId="2" w16cid:durableId="966817556">
    <w:abstractNumId w:val="20"/>
  </w:num>
  <w:num w:numId="3" w16cid:durableId="1816291531">
    <w:abstractNumId w:val="15"/>
  </w:num>
  <w:num w:numId="4" w16cid:durableId="1492480875">
    <w:abstractNumId w:val="35"/>
  </w:num>
  <w:num w:numId="5" w16cid:durableId="1298685170">
    <w:abstractNumId w:val="28"/>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31"/>
  </w:num>
  <w:num w:numId="17" w16cid:durableId="53941411">
    <w:abstractNumId w:val="23"/>
  </w:num>
  <w:num w:numId="18" w16cid:durableId="961153681">
    <w:abstractNumId w:val="29"/>
  </w:num>
  <w:num w:numId="19" w16cid:durableId="1272468768">
    <w:abstractNumId w:val="31"/>
  </w:num>
  <w:num w:numId="20" w16cid:durableId="807743971">
    <w:abstractNumId w:val="23"/>
  </w:num>
  <w:num w:numId="21" w16cid:durableId="1591162185">
    <w:abstractNumId w:val="29"/>
  </w:num>
  <w:num w:numId="22" w16cid:durableId="1826126650">
    <w:abstractNumId w:val="27"/>
  </w:num>
  <w:num w:numId="23" w16cid:durableId="1008943028">
    <w:abstractNumId w:val="26"/>
  </w:num>
  <w:num w:numId="24" w16cid:durableId="913969956">
    <w:abstractNumId w:val="18"/>
  </w:num>
  <w:num w:numId="25" w16cid:durableId="2096315057">
    <w:abstractNumId w:val="17"/>
  </w:num>
  <w:num w:numId="26" w16cid:durableId="1483812210">
    <w:abstractNumId w:val="10"/>
  </w:num>
  <w:num w:numId="27" w16cid:durableId="536700880">
    <w:abstractNumId w:val="14"/>
  </w:num>
  <w:num w:numId="28" w16cid:durableId="1534272206">
    <w:abstractNumId w:val="19"/>
  </w:num>
  <w:num w:numId="29" w16cid:durableId="38357483">
    <w:abstractNumId w:val="16"/>
  </w:num>
  <w:num w:numId="30" w16cid:durableId="313342402">
    <w:abstractNumId w:val="30"/>
  </w:num>
  <w:num w:numId="31" w16cid:durableId="1998218976">
    <w:abstractNumId w:val="36"/>
  </w:num>
  <w:num w:numId="32" w16cid:durableId="1603682152">
    <w:abstractNumId w:val="13"/>
  </w:num>
  <w:num w:numId="33" w16cid:durableId="1118375174">
    <w:abstractNumId w:val="24"/>
  </w:num>
  <w:num w:numId="34" w16cid:durableId="1128356430">
    <w:abstractNumId w:val="21"/>
  </w:num>
  <w:num w:numId="35" w16cid:durableId="532233414">
    <w:abstractNumId w:val="37"/>
  </w:num>
  <w:num w:numId="36" w16cid:durableId="1236166095">
    <w:abstractNumId w:val="11"/>
  </w:num>
  <w:num w:numId="37" w16cid:durableId="1991330085">
    <w:abstractNumId w:val="32"/>
  </w:num>
  <w:num w:numId="38" w16cid:durableId="1455365981">
    <w:abstractNumId w:val="12"/>
  </w:num>
  <w:num w:numId="39" w16cid:durableId="1894922682">
    <w:abstractNumId w:val="33"/>
  </w:num>
  <w:num w:numId="40" w16cid:durableId="1566647610">
    <w:abstractNumId w:val="22"/>
  </w:num>
  <w:num w:numId="41" w16cid:durableId="1175027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D"/>
    <w:rsid w:val="00033EE1"/>
    <w:rsid w:val="00042B72"/>
    <w:rsid w:val="000558BD"/>
    <w:rsid w:val="000A0DA3"/>
    <w:rsid w:val="000B57E7"/>
    <w:rsid w:val="000B6373"/>
    <w:rsid w:val="000E4E5B"/>
    <w:rsid w:val="000F09DF"/>
    <w:rsid w:val="000F32C8"/>
    <w:rsid w:val="000F61B2"/>
    <w:rsid w:val="001075E9"/>
    <w:rsid w:val="00141088"/>
    <w:rsid w:val="0014152F"/>
    <w:rsid w:val="00180183"/>
    <w:rsid w:val="0018024D"/>
    <w:rsid w:val="0018649F"/>
    <w:rsid w:val="00196389"/>
    <w:rsid w:val="001B3EF6"/>
    <w:rsid w:val="001C4D66"/>
    <w:rsid w:val="001C7A89"/>
    <w:rsid w:val="00255343"/>
    <w:rsid w:val="0027151D"/>
    <w:rsid w:val="002813A1"/>
    <w:rsid w:val="002A2EFC"/>
    <w:rsid w:val="002B0106"/>
    <w:rsid w:val="002B74B1"/>
    <w:rsid w:val="002C0E18"/>
    <w:rsid w:val="002D5AAC"/>
    <w:rsid w:val="002E5067"/>
    <w:rsid w:val="002F405F"/>
    <w:rsid w:val="002F4090"/>
    <w:rsid w:val="002F7EEC"/>
    <w:rsid w:val="00301299"/>
    <w:rsid w:val="00305C08"/>
    <w:rsid w:val="00307FB6"/>
    <w:rsid w:val="00317339"/>
    <w:rsid w:val="00322004"/>
    <w:rsid w:val="003402C2"/>
    <w:rsid w:val="00381C24"/>
    <w:rsid w:val="00387CD4"/>
    <w:rsid w:val="003958D0"/>
    <w:rsid w:val="003A0D43"/>
    <w:rsid w:val="003A48CE"/>
    <w:rsid w:val="003B00E5"/>
    <w:rsid w:val="003B14C1"/>
    <w:rsid w:val="003C7C6F"/>
    <w:rsid w:val="003E0B46"/>
    <w:rsid w:val="003F4954"/>
    <w:rsid w:val="0040213F"/>
    <w:rsid w:val="00407B78"/>
    <w:rsid w:val="00424203"/>
    <w:rsid w:val="004373CA"/>
    <w:rsid w:val="00442CD8"/>
    <w:rsid w:val="00452493"/>
    <w:rsid w:val="00453318"/>
    <w:rsid w:val="00454AF2"/>
    <w:rsid w:val="00454E07"/>
    <w:rsid w:val="00472C5C"/>
    <w:rsid w:val="00485F8A"/>
    <w:rsid w:val="00495A38"/>
    <w:rsid w:val="004E05B7"/>
    <w:rsid w:val="004F7EB0"/>
    <w:rsid w:val="0050108D"/>
    <w:rsid w:val="0050567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35B9E"/>
    <w:rsid w:val="00757357"/>
    <w:rsid w:val="00792497"/>
    <w:rsid w:val="007C6D52"/>
    <w:rsid w:val="007E68DF"/>
    <w:rsid w:val="00806737"/>
    <w:rsid w:val="00825F8D"/>
    <w:rsid w:val="00834B71"/>
    <w:rsid w:val="0086445C"/>
    <w:rsid w:val="00894693"/>
    <w:rsid w:val="00897097"/>
    <w:rsid w:val="008A08D7"/>
    <w:rsid w:val="008A37C8"/>
    <w:rsid w:val="008B6909"/>
    <w:rsid w:val="008D53B6"/>
    <w:rsid w:val="008F7609"/>
    <w:rsid w:val="008F7E08"/>
    <w:rsid w:val="00906890"/>
    <w:rsid w:val="00911BE4"/>
    <w:rsid w:val="00951972"/>
    <w:rsid w:val="009608F3"/>
    <w:rsid w:val="00965BBD"/>
    <w:rsid w:val="009A24AC"/>
    <w:rsid w:val="009C59D7"/>
    <w:rsid w:val="009C6FE6"/>
    <w:rsid w:val="009D7E7D"/>
    <w:rsid w:val="00A14DA8"/>
    <w:rsid w:val="00A312BC"/>
    <w:rsid w:val="00A821A5"/>
    <w:rsid w:val="00A84021"/>
    <w:rsid w:val="00A84D35"/>
    <w:rsid w:val="00A917B3"/>
    <w:rsid w:val="00AB4B51"/>
    <w:rsid w:val="00B10CC7"/>
    <w:rsid w:val="00B36DF7"/>
    <w:rsid w:val="00B41BBF"/>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13475"/>
    <w:rsid w:val="00D33D63"/>
    <w:rsid w:val="00D5253A"/>
    <w:rsid w:val="00D873A8"/>
    <w:rsid w:val="00D90028"/>
    <w:rsid w:val="00D90138"/>
    <w:rsid w:val="00D9145B"/>
    <w:rsid w:val="00DD09BC"/>
    <w:rsid w:val="00DD78D1"/>
    <w:rsid w:val="00DE32CD"/>
    <w:rsid w:val="00DF5767"/>
    <w:rsid w:val="00DF71B9"/>
    <w:rsid w:val="00E12C5F"/>
    <w:rsid w:val="00E2234D"/>
    <w:rsid w:val="00E73F76"/>
    <w:rsid w:val="00EA2C9F"/>
    <w:rsid w:val="00EA420E"/>
    <w:rsid w:val="00ED0BDA"/>
    <w:rsid w:val="00EE142A"/>
    <w:rsid w:val="00EF1360"/>
    <w:rsid w:val="00EF3220"/>
    <w:rsid w:val="00F2523A"/>
    <w:rsid w:val="00F43903"/>
    <w:rsid w:val="00F73C9D"/>
    <w:rsid w:val="00F8589B"/>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922F"/>
  <w15:docId w15:val="{A8C430A6-F5EF-4AF4-8B19-B0D8857D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9145B"/>
    <w:pPr>
      <w:suppressAutoHyphens/>
      <w:spacing w:line="240" w:lineRule="atLeast"/>
    </w:pPr>
    <w:rPr>
      <w:rFonts w:eastAsiaTheme="minorHAnsi" w:cstheme="minorBidi"/>
      <w:szCs w:val="22"/>
      <w:lang w:val="ru-RU" w:eastAsia="en-US"/>
    </w:rPr>
  </w:style>
  <w:style w:type="paragraph" w:styleId="10">
    <w:name w:val="heading 1"/>
    <w:aliases w:val="Table_G"/>
    <w:basedOn w:val="a2"/>
    <w:next w:val="a2"/>
    <w:link w:val="11"/>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2"/>
    <w:next w:val="a2"/>
    <w:qFormat/>
    <w:rsid w:val="009C6FE6"/>
    <w:pPr>
      <w:keepNext/>
      <w:outlineLvl w:val="1"/>
    </w:pPr>
    <w:rPr>
      <w:rFonts w:cs="Arial"/>
      <w:bCs/>
      <w:iCs/>
      <w:szCs w:val="28"/>
    </w:rPr>
  </w:style>
  <w:style w:type="paragraph" w:styleId="3">
    <w:name w:val="heading 3"/>
    <w:basedOn w:val="a2"/>
    <w:next w:val="a2"/>
    <w:qFormat/>
    <w:rsid w:val="009C6FE6"/>
    <w:pPr>
      <w:keepNext/>
      <w:spacing w:before="240" w:after="60"/>
      <w:outlineLvl w:val="2"/>
    </w:pPr>
    <w:rPr>
      <w:rFonts w:ascii="Arial" w:hAnsi="Arial" w:cs="Arial"/>
      <w:b/>
      <w:bCs/>
      <w:sz w:val="26"/>
      <w:szCs w:val="26"/>
    </w:rPr>
  </w:style>
  <w:style w:type="paragraph" w:styleId="4">
    <w:name w:val="heading 4"/>
    <w:basedOn w:val="a2"/>
    <w:next w:val="a2"/>
    <w:qFormat/>
    <w:rsid w:val="009C6FE6"/>
    <w:pPr>
      <w:keepNext/>
      <w:spacing w:before="240" w:after="60"/>
      <w:outlineLvl w:val="3"/>
    </w:pPr>
    <w:rPr>
      <w:b/>
      <w:bCs/>
      <w:sz w:val="28"/>
      <w:szCs w:val="28"/>
    </w:rPr>
  </w:style>
  <w:style w:type="paragraph" w:styleId="5">
    <w:name w:val="heading 5"/>
    <w:basedOn w:val="a2"/>
    <w:next w:val="a2"/>
    <w:qFormat/>
    <w:rsid w:val="009C6FE6"/>
    <w:pPr>
      <w:spacing w:before="240" w:after="60"/>
      <w:outlineLvl w:val="4"/>
    </w:pPr>
    <w:rPr>
      <w:b/>
      <w:bCs/>
      <w:i/>
      <w:iCs/>
      <w:sz w:val="26"/>
      <w:szCs w:val="26"/>
    </w:rPr>
  </w:style>
  <w:style w:type="paragraph" w:styleId="6">
    <w:name w:val="heading 6"/>
    <w:basedOn w:val="a2"/>
    <w:next w:val="a2"/>
    <w:qFormat/>
    <w:rsid w:val="009C6FE6"/>
    <w:pPr>
      <w:spacing w:before="240" w:after="60"/>
      <w:outlineLvl w:val="5"/>
    </w:pPr>
    <w:rPr>
      <w:b/>
      <w:bCs/>
      <w:sz w:val="22"/>
    </w:rPr>
  </w:style>
  <w:style w:type="paragraph" w:styleId="7">
    <w:name w:val="heading 7"/>
    <w:basedOn w:val="a2"/>
    <w:next w:val="a2"/>
    <w:qFormat/>
    <w:rsid w:val="009C6FE6"/>
    <w:pPr>
      <w:spacing w:before="240" w:after="60"/>
      <w:outlineLvl w:val="6"/>
    </w:pPr>
    <w:rPr>
      <w:sz w:val="24"/>
      <w:szCs w:val="24"/>
    </w:rPr>
  </w:style>
  <w:style w:type="paragraph" w:styleId="8">
    <w:name w:val="heading 8"/>
    <w:basedOn w:val="a2"/>
    <w:next w:val="a2"/>
    <w:link w:val="80"/>
    <w:qFormat/>
    <w:rsid w:val="009C6FE6"/>
    <w:pPr>
      <w:spacing w:before="240" w:after="60"/>
      <w:outlineLvl w:val="7"/>
    </w:pPr>
    <w:rPr>
      <w:i/>
      <w:iCs/>
      <w:sz w:val="24"/>
      <w:szCs w:val="24"/>
    </w:rPr>
  </w:style>
  <w:style w:type="paragraph" w:styleId="9">
    <w:name w:val="heading 9"/>
    <w:basedOn w:val="a2"/>
    <w:next w:val="a2"/>
    <w:qFormat/>
    <w:rsid w:val="009C6FE6"/>
    <w:pPr>
      <w:spacing w:before="240" w:after="60"/>
      <w:outlineLvl w:val="8"/>
    </w:pPr>
    <w:rPr>
      <w:rFonts w:ascii="Arial" w:hAnsi="Arial" w:cs="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1"/>
    <w:rsid w:val="009C6FE6"/>
    <w:pPr>
      <w:spacing w:line="240" w:lineRule="auto"/>
    </w:pPr>
    <w:rPr>
      <w:rFonts w:ascii="Tahoma" w:hAnsi="Tahoma" w:cs="Tahoma"/>
      <w:sz w:val="16"/>
      <w:szCs w:val="16"/>
    </w:rPr>
  </w:style>
  <w:style w:type="character" w:customStyle="1" w:styleId="a7">
    <w:name w:val="Текст выноски Знак"/>
    <w:basedOn w:val="a3"/>
    <w:link w:val="a6"/>
    <w:uiPriority w:val="1"/>
    <w:rsid w:val="00C71E84"/>
    <w:rPr>
      <w:rFonts w:ascii="Tahoma" w:eastAsiaTheme="minorHAnsi" w:hAnsi="Tahoma" w:cs="Tahoma"/>
      <w:sz w:val="16"/>
      <w:szCs w:val="16"/>
      <w:lang w:val="ru-RU" w:eastAsia="en-US"/>
    </w:rPr>
  </w:style>
  <w:style w:type="paragraph" w:customStyle="1" w:styleId="HMG">
    <w:name w:val="_ H __M_G"/>
    <w:basedOn w:val="a2"/>
    <w:next w:val="a2"/>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2"/>
    <w:next w:val="a2"/>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2"/>
    <w:next w:val="a2"/>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2"/>
    <w:next w:val="a2"/>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2"/>
    <w:next w:val="a2"/>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2"/>
    <w:next w:val="a2"/>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2"/>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2"/>
    <w:next w:val="a2"/>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2"/>
    <w:next w:val="a2"/>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2"/>
    <w:next w:val="a2"/>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2"/>
    <w:next w:val="a2"/>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2"/>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2"/>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2"/>
    <w:next w:val="a2"/>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4"/>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8">
    <w:name w:val="header"/>
    <w:aliases w:val="6_G"/>
    <w:basedOn w:val="a2"/>
    <w:next w:val="a2"/>
    <w:link w:val="a9"/>
    <w:uiPriority w:val="9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9">
    <w:name w:val="Верхний колонтитул Знак"/>
    <w:aliases w:val="6_G Знак"/>
    <w:basedOn w:val="a3"/>
    <w:link w:val="a8"/>
    <w:uiPriority w:val="99"/>
    <w:rsid w:val="00617A43"/>
    <w:rPr>
      <w:b/>
      <w:sz w:val="18"/>
      <w:lang w:val="en-GB" w:eastAsia="ru-RU"/>
    </w:rPr>
  </w:style>
  <w:style w:type="character" w:styleId="aa">
    <w:name w:val="page number"/>
    <w:aliases w:val="7_G"/>
    <w:basedOn w:val="a3"/>
    <w:qFormat/>
    <w:rsid w:val="00617A43"/>
    <w:rPr>
      <w:rFonts w:ascii="Times New Roman" w:hAnsi="Times New Roman"/>
      <w:b/>
      <w:sz w:val="18"/>
    </w:rPr>
  </w:style>
  <w:style w:type="paragraph" w:styleId="ab">
    <w:name w:val="footer"/>
    <w:aliases w:val="3_G"/>
    <w:basedOn w:val="a2"/>
    <w:link w:val="ac"/>
    <w:uiPriority w:val="99"/>
    <w:qFormat/>
    <w:rsid w:val="00617A43"/>
    <w:pPr>
      <w:tabs>
        <w:tab w:val="right" w:pos="9639"/>
      </w:tabs>
    </w:pPr>
    <w:rPr>
      <w:rFonts w:eastAsia="Times New Roman" w:cs="Times New Roman"/>
      <w:sz w:val="16"/>
      <w:szCs w:val="20"/>
      <w:lang w:val="en-GB" w:eastAsia="ru-RU"/>
    </w:rPr>
  </w:style>
  <w:style w:type="character" w:customStyle="1" w:styleId="ac">
    <w:name w:val="Нижний колонтитул Знак"/>
    <w:aliases w:val="3_G Знак"/>
    <w:basedOn w:val="a3"/>
    <w:link w:val="ab"/>
    <w:uiPriority w:val="99"/>
    <w:rsid w:val="00617A43"/>
    <w:rPr>
      <w:sz w:val="16"/>
      <w:lang w:val="en-GB" w:eastAsia="ru-RU"/>
    </w:rPr>
  </w:style>
  <w:style w:type="character" w:styleId="a1">
    <w:name w:val="footnote reference"/>
    <w:aliases w:val="4_G,(Footnote Reference),-E Fußnotenzeichen,BVI fnr, BVI fnr,Footnote symbol,Footnote,Footnote Reference Superscript,SUPERS,4_GR,Fußnotenzeichen"/>
    <w:basedOn w:val="a3"/>
    <w:qFormat/>
    <w:rsid w:val="00617A43"/>
    <w:rPr>
      <w:rFonts w:ascii="Times New Roman" w:hAnsi="Times New Roman"/>
      <w:dstrike w:val="0"/>
      <w:sz w:val="18"/>
      <w:vertAlign w:val="superscript"/>
    </w:rPr>
  </w:style>
  <w:style w:type="character" w:styleId="a">
    <w:name w:val="endnote reference"/>
    <w:aliases w:val="1_G"/>
    <w:basedOn w:val="a1"/>
    <w:qFormat/>
    <w:rsid w:val="00617A43"/>
    <w:rPr>
      <w:rFonts w:ascii="Times New Roman" w:hAnsi="Times New Roman"/>
      <w:dstrike w:val="0"/>
      <w:sz w:val="18"/>
      <w:vertAlign w:val="superscript"/>
    </w:rPr>
  </w:style>
  <w:style w:type="table" w:styleId="a0">
    <w:name w:val="Table Grid"/>
    <w:basedOn w:val="a4"/>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2"/>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3"/>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3"/>
    <w:link w:val="af"/>
    <w:rsid w:val="00617A43"/>
    <w:rPr>
      <w:sz w:val="18"/>
      <w:lang w:val="ru-RU" w:eastAsia="ru-RU"/>
    </w:rPr>
  </w:style>
  <w:style w:type="character" w:customStyle="1" w:styleId="11">
    <w:name w:val="Заголовок 1 Знак"/>
    <w:aliases w:val="Table_G Знак"/>
    <w:basedOn w:val="a3"/>
    <w:link w:val="10"/>
    <w:rsid w:val="00617A43"/>
    <w:rPr>
      <w:rFonts w:cs="Arial"/>
      <w:b/>
      <w:bCs/>
      <w:szCs w:val="32"/>
      <w:lang w:val="ru-RU" w:eastAsia="ru-RU"/>
    </w:rPr>
  </w:style>
  <w:style w:type="character" w:styleId="af1">
    <w:name w:val="Hyperlink"/>
    <w:basedOn w:val="a3"/>
    <w:uiPriority w:val="99"/>
    <w:rsid w:val="00617A43"/>
    <w:rPr>
      <w:color w:val="0000FF" w:themeColor="hyperlink"/>
      <w:u w:val="none"/>
    </w:rPr>
  </w:style>
  <w:style w:type="character" w:styleId="af2">
    <w:name w:val="FollowedHyperlink"/>
    <w:basedOn w:val="a3"/>
    <w:rsid w:val="00617A43"/>
    <w:rPr>
      <w:color w:val="800080" w:themeColor="followedHyperlink"/>
      <w:u w:val="none"/>
    </w:rPr>
  </w:style>
  <w:style w:type="character" w:customStyle="1" w:styleId="SingleTxtGChar">
    <w:name w:val="_ Single Txt_G Char"/>
    <w:link w:val="SingleTxtG"/>
    <w:qFormat/>
    <w:rsid w:val="00141088"/>
    <w:rPr>
      <w:lang w:val="ru-RU" w:eastAsia="en-US"/>
    </w:rPr>
  </w:style>
  <w:style w:type="character" w:customStyle="1" w:styleId="HChGChar">
    <w:name w:val="_ H _Ch_G Char"/>
    <w:link w:val="HChG"/>
    <w:locked/>
    <w:rsid w:val="00141088"/>
    <w:rPr>
      <w:b/>
      <w:sz w:val="28"/>
      <w:lang w:val="ru-RU" w:eastAsia="ru-RU"/>
    </w:rPr>
  </w:style>
  <w:style w:type="character" w:customStyle="1" w:styleId="H1GChar">
    <w:name w:val="_ H_1_G Char"/>
    <w:link w:val="H1G"/>
    <w:locked/>
    <w:rsid w:val="00141088"/>
    <w:rPr>
      <w:b/>
      <w:sz w:val="24"/>
      <w:lang w:val="ru-RU" w:eastAsia="ru-RU"/>
    </w:rPr>
  </w:style>
  <w:style w:type="paragraph" w:customStyle="1" w:styleId="ParNoG">
    <w:name w:val="_ParNo_G"/>
    <w:basedOn w:val="SingleTxtG"/>
    <w:qFormat/>
    <w:rsid w:val="00141088"/>
    <w:pPr>
      <w:numPr>
        <w:numId w:val="32"/>
      </w:numPr>
      <w:tabs>
        <w:tab w:val="clear" w:pos="2268"/>
        <w:tab w:val="clear" w:pos="2835"/>
      </w:tabs>
      <w:suppressAutoHyphens w:val="0"/>
    </w:pPr>
    <w:rPr>
      <w:lang w:val="en-GB" w:eastAsia="fr-FR"/>
    </w:rPr>
  </w:style>
  <w:style w:type="paragraph" w:customStyle="1" w:styleId="SingleTxt">
    <w:name w:val="__Single Txt"/>
    <w:basedOn w:val="a2"/>
    <w:qFormat/>
    <w:rsid w:val="0014108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cs="Times New Roman"/>
      <w:spacing w:val="4"/>
      <w:w w:val="103"/>
      <w:kern w:val="14"/>
      <w:lang w:val="fr-CA"/>
    </w:rPr>
  </w:style>
  <w:style w:type="paragraph" w:styleId="1">
    <w:name w:val="toc 1"/>
    <w:basedOn w:val="a2"/>
    <w:next w:val="a2"/>
    <w:autoRedefine/>
    <w:uiPriority w:val="39"/>
    <w:unhideWhenUsed/>
    <w:rsid w:val="00141088"/>
    <w:pPr>
      <w:tabs>
        <w:tab w:val="left" w:pos="440"/>
        <w:tab w:val="right" w:leader="dot" w:pos="9072"/>
        <w:tab w:val="right" w:pos="9639"/>
      </w:tabs>
      <w:spacing w:after="120"/>
      <w:ind w:left="1134" w:hanging="567"/>
    </w:pPr>
    <w:rPr>
      <w:rFonts w:eastAsia="Times New Roman" w:cs="Times New Roman"/>
      <w:szCs w:val="20"/>
      <w:lang w:val="en-GB"/>
    </w:rPr>
  </w:style>
  <w:style w:type="character" w:customStyle="1" w:styleId="hgkelc">
    <w:name w:val="hgkelc"/>
    <w:basedOn w:val="a3"/>
    <w:rsid w:val="00141088"/>
  </w:style>
  <w:style w:type="paragraph" w:styleId="af3">
    <w:name w:val="List Paragraph"/>
    <w:basedOn w:val="a2"/>
    <w:uiPriority w:val="34"/>
    <w:qFormat/>
    <w:rsid w:val="00141088"/>
    <w:pPr>
      <w:ind w:left="720"/>
      <w:contextualSpacing/>
    </w:pPr>
    <w:rPr>
      <w:rFonts w:eastAsia="Times New Roman" w:cs="Times New Roman"/>
      <w:szCs w:val="20"/>
      <w:lang w:val="en-GB" w:eastAsia="fr-FR"/>
    </w:rPr>
  </w:style>
  <w:style w:type="paragraph" w:customStyle="1" w:styleId="m-5134751337806674816bulletlist">
    <w:name w:val="m_-5134751337806674816bulletlist"/>
    <w:basedOn w:val="a2"/>
    <w:rsid w:val="00141088"/>
    <w:pPr>
      <w:suppressAutoHyphens w:val="0"/>
      <w:spacing w:before="100" w:beforeAutospacing="1" w:after="100" w:afterAutospacing="1" w:line="240" w:lineRule="auto"/>
    </w:pPr>
    <w:rPr>
      <w:rFonts w:eastAsia="Calibri" w:cs="Times New Roman"/>
      <w:sz w:val="24"/>
      <w:szCs w:val="24"/>
      <w:lang w:val="en-US"/>
    </w:rPr>
  </w:style>
  <w:style w:type="character" w:customStyle="1" w:styleId="80">
    <w:name w:val="Заголовок 8 Знак"/>
    <w:basedOn w:val="a3"/>
    <w:link w:val="8"/>
    <w:rsid w:val="00141088"/>
    <w:rPr>
      <w:rFonts w:eastAsiaTheme="minorHAnsi" w:cstheme="minorBidi"/>
      <w:i/>
      <w:iCs/>
      <w:sz w:val="24"/>
      <w:szCs w:val="24"/>
      <w:lang w:val="ru-RU" w:eastAsia="en-US"/>
    </w:rPr>
  </w:style>
  <w:style w:type="paragraph" w:customStyle="1" w:styleId="Body">
    <w:name w:val="Body"/>
    <w:basedOn w:val="a2"/>
    <w:rsid w:val="00141088"/>
    <w:pPr>
      <w:suppressAutoHyphens w:val="0"/>
      <w:spacing w:before="240" w:line="240" w:lineRule="auto"/>
      <w:jc w:val="both"/>
    </w:pPr>
    <w:rPr>
      <w:rFonts w:ascii="Arial" w:eastAsia="Times New Roman" w:hAnsi="Arial" w:cs="Times New Roman"/>
      <w:noProof/>
      <w:color w:val="000000"/>
      <w:szCs w:val="20"/>
      <w:lang w:val="en-US"/>
    </w:rPr>
  </w:style>
  <w:style w:type="character" w:styleId="af4">
    <w:name w:val="annotation reference"/>
    <w:basedOn w:val="a3"/>
    <w:unhideWhenUsed/>
    <w:rsid w:val="00141088"/>
    <w:rPr>
      <w:sz w:val="16"/>
      <w:szCs w:val="16"/>
    </w:rPr>
  </w:style>
  <w:style w:type="paragraph" w:styleId="af5">
    <w:name w:val="annotation text"/>
    <w:basedOn w:val="a2"/>
    <w:link w:val="af6"/>
    <w:unhideWhenUsed/>
    <w:rsid w:val="00141088"/>
    <w:pPr>
      <w:spacing w:line="240" w:lineRule="auto"/>
    </w:pPr>
    <w:rPr>
      <w:rFonts w:eastAsia="Times New Roman" w:cs="Times New Roman"/>
      <w:szCs w:val="20"/>
      <w:lang w:val="en-GB" w:eastAsia="fr-FR"/>
    </w:rPr>
  </w:style>
  <w:style w:type="character" w:customStyle="1" w:styleId="af6">
    <w:name w:val="Текст примечания Знак"/>
    <w:basedOn w:val="a3"/>
    <w:link w:val="af5"/>
    <w:rsid w:val="00141088"/>
    <w:rPr>
      <w:lang w:val="en-GB" w:eastAsia="fr-FR"/>
    </w:rPr>
  </w:style>
  <w:style w:type="paragraph" w:styleId="af7">
    <w:name w:val="annotation subject"/>
    <w:basedOn w:val="af5"/>
    <w:next w:val="af5"/>
    <w:link w:val="af8"/>
    <w:unhideWhenUsed/>
    <w:rsid w:val="00141088"/>
    <w:rPr>
      <w:b/>
      <w:bCs/>
    </w:rPr>
  </w:style>
  <w:style w:type="character" w:customStyle="1" w:styleId="af8">
    <w:name w:val="Тема примечания Знак"/>
    <w:basedOn w:val="af6"/>
    <w:link w:val="af7"/>
    <w:rsid w:val="00141088"/>
    <w:rPr>
      <w:b/>
      <w:bCs/>
      <w:lang w:val="en-GB" w:eastAsia="fr-FR"/>
    </w:rPr>
  </w:style>
  <w:style w:type="character" w:styleId="af9">
    <w:name w:val="Emphasis"/>
    <w:basedOn w:val="a3"/>
    <w:qFormat/>
    <w:rsid w:val="00141088"/>
    <w:rPr>
      <w:i/>
      <w:iCs/>
    </w:rPr>
  </w:style>
  <w:style w:type="paragraph" w:styleId="afa">
    <w:name w:val="Normal (Web)"/>
    <w:basedOn w:val="a2"/>
    <w:uiPriority w:val="99"/>
    <w:semiHidden/>
    <w:unhideWhenUsed/>
    <w:rsid w:val="00141088"/>
    <w:pPr>
      <w:suppressAutoHyphens w:val="0"/>
      <w:spacing w:before="100" w:beforeAutospacing="1" w:after="100" w:afterAutospacing="1" w:line="240" w:lineRule="auto"/>
    </w:pPr>
    <w:rPr>
      <w:rFonts w:eastAsia="Times New Roman" w:cs="Times New Roman"/>
      <w:sz w:val="24"/>
      <w:szCs w:val="24"/>
      <w:lang w:val="en-GB" w:eastAsia="zh-CN"/>
    </w:rPr>
  </w:style>
  <w:style w:type="character" w:styleId="afb">
    <w:name w:val="Strong"/>
    <w:basedOn w:val="a3"/>
    <w:uiPriority w:val="22"/>
    <w:qFormat/>
    <w:rsid w:val="00141088"/>
    <w:rPr>
      <w:b/>
      <w:bCs/>
    </w:rPr>
  </w:style>
  <w:style w:type="paragraph" w:styleId="afc">
    <w:name w:val="Revision"/>
    <w:hidden/>
    <w:uiPriority w:val="99"/>
    <w:semiHidden/>
    <w:rsid w:val="00141088"/>
    <w:rPr>
      <w:lang w:val="en-GB" w:eastAsia="fr-FR"/>
    </w:rPr>
  </w:style>
  <w:style w:type="paragraph" w:customStyle="1" w:styleId="para">
    <w:name w:val="para"/>
    <w:basedOn w:val="SingleTxtG"/>
    <w:qFormat/>
    <w:rsid w:val="00141088"/>
    <w:pPr>
      <w:tabs>
        <w:tab w:val="clear" w:pos="1701"/>
        <w:tab w:val="clear" w:pos="2268"/>
        <w:tab w:val="clear" w:pos="2835"/>
      </w:tabs>
      <w:ind w:left="2268" w:hanging="1134"/>
    </w:pPr>
    <w:rPr>
      <w:lang w:val="en-GB"/>
    </w:rPr>
  </w:style>
  <w:style w:type="paragraph" w:customStyle="1" w:styleId="afd">
    <w:name w:val="(a)"/>
    <w:basedOn w:val="para"/>
    <w:qFormat/>
    <w:rsid w:val="00141088"/>
    <w:pPr>
      <w:ind w:left="2835" w:hanging="567"/>
    </w:pPr>
  </w:style>
  <w:style w:type="paragraph" w:customStyle="1" w:styleId="i">
    <w:name w:val="(i)"/>
    <w:basedOn w:val="afd"/>
    <w:qFormat/>
    <w:rsid w:val="00141088"/>
    <w:pPr>
      <w:ind w:left="3402"/>
    </w:pPr>
  </w:style>
  <w:style w:type="paragraph" w:customStyle="1" w:styleId="bloc">
    <w:name w:val="bloc"/>
    <w:basedOn w:val="para"/>
    <w:qFormat/>
    <w:rsid w:val="00141088"/>
    <w:pPr>
      <w:ind w:firstLine="0"/>
    </w:pPr>
  </w:style>
  <w:style w:type="paragraph" w:styleId="20">
    <w:name w:val="Body Text 2"/>
    <w:basedOn w:val="a2"/>
    <w:link w:val="21"/>
    <w:rsid w:val="00141088"/>
    <w:pPr>
      <w:spacing w:after="120" w:line="480" w:lineRule="auto"/>
    </w:pPr>
    <w:rPr>
      <w:rFonts w:eastAsia="Times New Roman" w:cs="Times New Roman"/>
      <w:szCs w:val="20"/>
      <w:lang w:val="en-GB"/>
    </w:rPr>
  </w:style>
  <w:style w:type="character" w:customStyle="1" w:styleId="21">
    <w:name w:val="Основной текст 2 Знак"/>
    <w:basedOn w:val="a3"/>
    <w:link w:val="20"/>
    <w:rsid w:val="00141088"/>
    <w:rPr>
      <w:lang w:val="en-GB" w:eastAsia="en-US"/>
    </w:rPr>
  </w:style>
  <w:style w:type="paragraph" w:styleId="30">
    <w:name w:val="Body Text 3"/>
    <w:basedOn w:val="a2"/>
    <w:link w:val="31"/>
    <w:rsid w:val="00141088"/>
    <w:pPr>
      <w:spacing w:after="120"/>
    </w:pPr>
    <w:rPr>
      <w:rFonts w:eastAsia="Times New Roman" w:cs="Times New Roman"/>
      <w:sz w:val="16"/>
      <w:szCs w:val="16"/>
      <w:lang w:val="en-GB"/>
    </w:rPr>
  </w:style>
  <w:style w:type="character" w:customStyle="1" w:styleId="31">
    <w:name w:val="Основной текст 3 Знак"/>
    <w:basedOn w:val="a3"/>
    <w:link w:val="30"/>
    <w:rsid w:val="00141088"/>
    <w:rPr>
      <w:sz w:val="16"/>
      <w:szCs w:val="16"/>
      <w:lang w:val="en-GB" w:eastAsia="en-US"/>
    </w:rPr>
  </w:style>
  <w:style w:type="character" w:customStyle="1" w:styleId="FootnoteTextChar1">
    <w:name w:val="Footnote Text Char1"/>
    <w:aliases w:val="5_G Char1,PP Char1,Footnote Text Char Char"/>
    <w:rsid w:val="00141088"/>
    <w:rPr>
      <w:sz w:val="18"/>
      <w:lang w:eastAsia="en-US"/>
    </w:rPr>
  </w:style>
  <w:style w:type="table" w:customStyle="1" w:styleId="TableGrid1">
    <w:name w:val="Table Grid1"/>
    <w:basedOn w:val="a4"/>
    <w:next w:val="a0"/>
    <w:uiPriority w:val="59"/>
    <w:rsid w:val="00141088"/>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yiv6421274497msonormal">
    <w:name w:val="yiv6421274497msonormal"/>
    <w:basedOn w:val="a2"/>
    <w:rsid w:val="00141088"/>
    <w:pPr>
      <w:suppressAutoHyphens w:val="0"/>
      <w:spacing w:before="100" w:beforeAutospacing="1" w:after="100" w:afterAutospacing="1" w:line="240" w:lineRule="auto"/>
    </w:pPr>
    <w:rPr>
      <w:rFonts w:eastAsia="Times New Roman" w:cs="Times New Roman"/>
      <w:sz w:val="24"/>
      <w:szCs w:val="24"/>
      <w:lang w:val="nl-NL" w:eastAsia="nl-NL"/>
    </w:rPr>
  </w:style>
  <w:style w:type="character" w:customStyle="1" w:styleId="cf01">
    <w:name w:val="cf01"/>
    <w:basedOn w:val="a3"/>
    <w:rsid w:val="00141088"/>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apps.unece.org/WP29_application/" TargetMode="External"/><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F3F8D-166B-4BCB-A749-E4009E9D3415}">
  <ds:schemaRefs>
    <ds:schemaRef ds:uri="http://schemas.openxmlformats.org/officeDocument/2006/bibliography"/>
  </ds:schemaRefs>
</ds:datastoreItem>
</file>

<file path=customXml/itemProps2.xml><?xml version="1.0" encoding="utf-8"?>
<ds:datastoreItem xmlns:ds="http://schemas.openxmlformats.org/officeDocument/2006/customXml" ds:itemID="{940FBE17-A3C5-4E59-A3C1-EE3AFE7B4E65}"/>
</file>

<file path=customXml/itemProps3.xml><?xml version="1.0" encoding="utf-8"?>
<ds:datastoreItem xmlns:ds="http://schemas.openxmlformats.org/officeDocument/2006/customXml" ds:itemID="{A136A074-36E3-4D1B-BFF0-D1F16D7AA3D4}"/>
</file>

<file path=docProps/app.xml><?xml version="1.0" encoding="utf-8"?>
<Properties xmlns="http://schemas.openxmlformats.org/officeDocument/2006/extended-properties" xmlns:vt="http://schemas.openxmlformats.org/officeDocument/2006/docPropsVTypes">
  <Template>ECE.dotm</Template>
  <TotalTime>2</TotalTime>
  <Pages>24</Pages>
  <Words>5645</Words>
  <Characters>39504</Characters>
  <Application>Microsoft Office Word</Application>
  <DocSecurity>0</DocSecurity>
  <Lines>1665</Lines>
  <Paragraphs>763</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ECE/TRANS/WP.29/2023/134/Rev.1</vt:lpstr>
      <vt:lpstr>A/</vt:lpstr>
      <vt:lpstr>A/</vt:lpstr>
    </vt:vector>
  </TitlesOfParts>
  <Company>DCM</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ECE/TRANS/WP.29/2023/134/Rev.1</dc:title>
  <dc:subject/>
  <dc:creator>Anna BLAGODATSKIKH</dc:creator>
  <cp:keywords/>
  <cp:lastModifiedBy>Anna Blagodatskikh</cp:lastModifiedBy>
  <cp:revision>3</cp:revision>
  <cp:lastPrinted>2023-10-25T11:43:00Z</cp:lastPrinted>
  <dcterms:created xsi:type="dcterms:W3CDTF">2023-10-25T11:43:00Z</dcterms:created>
  <dcterms:modified xsi:type="dcterms:W3CDTF">2023-10-25T11:43:00Z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