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8C0CD3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6A0C3F8" w14:textId="77777777" w:rsidR="002D5AAC" w:rsidRDefault="002D5AAC" w:rsidP="004D0C4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08AB62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47A73FF" w14:textId="37F1CF25" w:rsidR="002D5AAC" w:rsidRDefault="004D0C4C" w:rsidP="004D0C4C">
            <w:pPr>
              <w:jc w:val="right"/>
            </w:pPr>
            <w:r w:rsidRPr="004D0C4C">
              <w:rPr>
                <w:sz w:val="40"/>
              </w:rPr>
              <w:t>ECE</w:t>
            </w:r>
            <w:r>
              <w:t>/TRANS/WP.15/AC.2/2023/36</w:t>
            </w:r>
          </w:p>
        </w:tc>
      </w:tr>
      <w:tr w:rsidR="002D5AAC" w:rsidRPr="00BB09BD" w14:paraId="0CA30DC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78D66B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FDCF5F3" wp14:editId="6AD43DD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6AA22A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EB828CE" w14:textId="77777777" w:rsidR="002D5AAC" w:rsidRDefault="004D0C4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75CC59B" w14:textId="11B214F6" w:rsidR="004D0C4C" w:rsidRDefault="00791930" w:rsidP="004D0C4C">
            <w:pPr>
              <w:spacing w:line="240" w:lineRule="exact"/>
              <w:rPr>
                <w:lang w:val="en-US"/>
              </w:rPr>
            </w:pPr>
            <w:r w:rsidRPr="00791930">
              <w:rPr>
                <w:lang w:val="en-US"/>
              </w:rPr>
              <w:t>6</w:t>
            </w:r>
            <w:r w:rsidR="004D0C4C">
              <w:rPr>
                <w:lang w:val="en-US"/>
              </w:rPr>
              <w:t xml:space="preserve"> June 2023</w:t>
            </w:r>
          </w:p>
          <w:p w14:paraId="02D35032" w14:textId="77777777" w:rsidR="004D0C4C" w:rsidRDefault="004D0C4C" w:rsidP="004D0C4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7FFD534" w14:textId="5C6FEE98" w:rsidR="004D0C4C" w:rsidRPr="008D53B6" w:rsidRDefault="004D0C4C" w:rsidP="004D0C4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6533AC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5972E5A" w14:textId="77777777" w:rsidR="004D0C4C" w:rsidRPr="004D0C4C" w:rsidRDefault="004D0C4C" w:rsidP="004D0C4C">
      <w:pPr>
        <w:spacing w:before="120"/>
        <w:rPr>
          <w:sz w:val="28"/>
          <w:szCs w:val="28"/>
        </w:rPr>
      </w:pPr>
      <w:r w:rsidRPr="004D0C4C">
        <w:rPr>
          <w:sz w:val="28"/>
          <w:szCs w:val="28"/>
        </w:rPr>
        <w:t>Комитет по внутреннему транспорту</w:t>
      </w:r>
    </w:p>
    <w:p w14:paraId="73DA2EB3" w14:textId="77777777" w:rsidR="004D0C4C" w:rsidRPr="004D0C4C" w:rsidRDefault="004D0C4C" w:rsidP="004D0C4C">
      <w:pPr>
        <w:spacing w:before="120"/>
        <w:rPr>
          <w:b/>
          <w:sz w:val="24"/>
          <w:szCs w:val="24"/>
        </w:rPr>
      </w:pPr>
      <w:r w:rsidRPr="004D0C4C">
        <w:rPr>
          <w:b/>
          <w:bCs/>
          <w:sz w:val="24"/>
          <w:szCs w:val="24"/>
        </w:rPr>
        <w:t>Рабочая группа по перевозкам опасных грузов</w:t>
      </w:r>
    </w:p>
    <w:p w14:paraId="143E7A79" w14:textId="598C52F0" w:rsidR="004D0C4C" w:rsidRPr="00B77A98" w:rsidRDefault="004D0C4C" w:rsidP="004D0C4C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 xml:space="preserve">по внутренним водным путям (ВОПОГ) </w:t>
      </w:r>
      <w:r>
        <w:rPr>
          <w:b/>
          <w:bCs/>
        </w:rPr>
        <w:br/>
        <w:t>(Комитет по вопросам безопасности ВОПОГ)</w:t>
      </w:r>
    </w:p>
    <w:p w14:paraId="3BED27BC" w14:textId="77777777" w:rsidR="004D0C4C" w:rsidRPr="00B77A98" w:rsidRDefault="004D0C4C" w:rsidP="004D0C4C">
      <w:pPr>
        <w:spacing w:before="120"/>
        <w:rPr>
          <w:b/>
        </w:rPr>
      </w:pPr>
      <w:r>
        <w:rPr>
          <w:b/>
          <w:bCs/>
        </w:rPr>
        <w:t>Сорок вторая сессия</w:t>
      </w:r>
    </w:p>
    <w:p w14:paraId="141A1E7B" w14:textId="506C4E61" w:rsidR="004D0C4C" w:rsidRPr="00B77A98" w:rsidRDefault="004D0C4C" w:rsidP="004D0C4C">
      <w:r>
        <w:t>Женева, 21</w:t>
      </w:r>
      <w:r w:rsidRPr="00BB09BD">
        <w:t>–</w:t>
      </w:r>
      <w:r>
        <w:t>25 августа 2023 года</w:t>
      </w:r>
    </w:p>
    <w:p w14:paraId="49101D97" w14:textId="77777777" w:rsidR="004D0C4C" w:rsidRPr="00B77A98" w:rsidRDefault="004D0C4C" w:rsidP="004D0C4C">
      <w:r>
        <w:t>Пункт 1 предварительной повестки дня</w:t>
      </w:r>
    </w:p>
    <w:p w14:paraId="0A4BF995" w14:textId="77777777" w:rsidR="004D0C4C" w:rsidRPr="00B77A98" w:rsidRDefault="004D0C4C" w:rsidP="004D0C4C">
      <w:r>
        <w:t>Пункт 4 b) предварительной повестки дня</w:t>
      </w:r>
    </w:p>
    <w:p w14:paraId="1EEA0665" w14:textId="256787FC" w:rsidR="004D0C4C" w:rsidRPr="00B77A98" w:rsidRDefault="004D0C4C" w:rsidP="004D0C4C">
      <w:pPr>
        <w:rPr>
          <w:b/>
          <w:bCs/>
        </w:rPr>
      </w:pPr>
      <w:r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  <w:t>прилагаемые к ВОПОГ:</w:t>
      </w:r>
      <w:r w:rsidRPr="004D0C4C">
        <w:rPr>
          <w:b/>
          <w:bCs/>
        </w:rPr>
        <w:t xml:space="preserve"> </w:t>
      </w:r>
      <w:r>
        <w:rPr>
          <w:b/>
          <w:bCs/>
        </w:rPr>
        <w:t>другие предложения</w:t>
      </w:r>
    </w:p>
    <w:p w14:paraId="130412B5" w14:textId="6B84CFD9" w:rsidR="004D0C4C" w:rsidRPr="00B77A98" w:rsidRDefault="004D0C4C" w:rsidP="004D0C4C">
      <w:pPr>
        <w:pStyle w:val="HChG"/>
        <w:rPr>
          <w:rFonts w:eastAsiaTheme="minorHAnsi"/>
        </w:rPr>
      </w:pPr>
      <w:r>
        <w:tab/>
      </w:r>
      <w:r>
        <w:tab/>
      </w:r>
      <w:r>
        <w:rPr>
          <w:bCs/>
        </w:rPr>
        <w:t>Поправка к определению термина «Предохранительный клапан» в разделе 1.2.1 ВОПОГ и сопутствующие поправки</w:t>
      </w:r>
    </w:p>
    <w:p w14:paraId="1E4E5E35" w14:textId="220A29CC" w:rsidR="004D0C4C" w:rsidRPr="00B77A98" w:rsidRDefault="004D0C4C" w:rsidP="004D0C4C">
      <w:pPr>
        <w:pStyle w:val="H1G"/>
        <w:rPr>
          <w:rFonts w:eastAsia="Calibri"/>
        </w:rPr>
      </w:pPr>
      <w:r>
        <w:tab/>
      </w:r>
      <w:r>
        <w:tab/>
      </w:r>
      <w:r>
        <w:rPr>
          <w:bCs/>
        </w:rPr>
        <w:t>Передано Европейским союзом речного судоходства и</w:t>
      </w:r>
      <w:r w:rsidR="00791930">
        <w:rPr>
          <w:bCs/>
        </w:rPr>
        <w:t> </w:t>
      </w:r>
      <w:r>
        <w:rPr>
          <w:bCs/>
        </w:rPr>
        <w:t>Европейской организацией судоводителей (ЕСРС/ЕОС)</w:t>
      </w:r>
      <w:r w:rsidRPr="004D0C4C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4D0C4C">
        <w:rPr>
          <w:b w:val="0"/>
          <w:bCs/>
        </w:rPr>
        <w:t xml:space="preserve"> </w:t>
      </w:r>
      <w:r w:rsidRPr="004D0C4C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</w:p>
    <w:p w14:paraId="3F80D06D" w14:textId="77777777" w:rsidR="004D0C4C" w:rsidRPr="00B77A98" w:rsidRDefault="004D0C4C" w:rsidP="004D0C4C">
      <w:pPr>
        <w:pStyle w:val="HChG"/>
        <w:rPr>
          <w:rFonts w:eastAsiaTheme="minorHAnsi"/>
        </w:rPr>
      </w:pPr>
      <w:r>
        <w:tab/>
      </w:r>
      <w:r>
        <w:tab/>
      </w:r>
      <w:r>
        <w:rPr>
          <w:bCs/>
        </w:rPr>
        <w:t>Введение</w:t>
      </w:r>
    </w:p>
    <w:p w14:paraId="4BC8AFC7" w14:textId="39A2F3C8" w:rsidR="004D0C4C" w:rsidRPr="00B77A98" w:rsidRDefault="004D0C4C" w:rsidP="004D0C4C">
      <w:pPr>
        <w:pStyle w:val="SingleTxtG"/>
        <w:rPr>
          <w:rFonts w:eastAsiaTheme="minorHAnsi"/>
        </w:rPr>
      </w:pPr>
      <w:r>
        <w:t>1.</w:t>
      </w:r>
      <w:r>
        <w:tab/>
        <w:t>Настоящим предложением ЕСРС/ЕОС хотели бы проинформировать Комитет по вопросам безопасности ВОПОГ о замечаниях изготовителей предохранительных клапанов в отношении определения термина «Предохранительный клапан» в разделе</w:t>
      </w:r>
      <w:r w:rsidR="00791930">
        <w:t> </w:t>
      </w:r>
      <w:r>
        <w:t>1.2.1 ВОПОГ и на основе этой информации и описания проблемы обратиться к Комитету по вопросам безопасности с просьбой принять решение о изменении определения и внесении сопутствующих поправок.</w:t>
      </w:r>
    </w:p>
    <w:p w14:paraId="6D0C3863" w14:textId="77777777" w:rsidR="004D0C4C" w:rsidRPr="00B77A98" w:rsidRDefault="004D0C4C" w:rsidP="004D0C4C">
      <w:pPr>
        <w:pStyle w:val="HChG"/>
        <w:rPr>
          <w:rFonts w:eastAsiaTheme="minorHAnsi"/>
        </w:rPr>
      </w:pPr>
      <w:r>
        <w:tab/>
      </w:r>
      <w:r>
        <w:tab/>
      </w:r>
      <w:r>
        <w:rPr>
          <w:bCs/>
        </w:rPr>
        <w:t>Предложение</w:t>
      </w:r>
    </w:p>
    <w:p w14:paraId="08DC18AB" w14:textId="3B6F1C7E" w:rsidR="004D0C4C" w:rsidRPr="00B77A98" w:rsidRDefault="004D0C4C" w:rsidP="004D0C4C">
      <w:pPr>
        <w:pStyle w:val="SingleTxtG"/>
        <w:rPr>
          <w:rFonts w:eastAsiaTheme="minorHAnsi"/>
        </w:rPr>
      </w:pPr>
      <w:r>
        <w:t>2.</w:t>
      </w:r>
      <w:r>
        <w:tab/>
        <w:t>ЕСРС/ЕОС обращаются с просьбой об изменении формулировки определения термина «Предохранительный клапан» в разделе 1.2.1 ВОПОГ путем исключения слова «пружинный», с тем чтобы новое определение выглядело следующим образом:</w:t>
      </w:r>
    </w:p>
    <w:p w14:paraId="7EAAFE68" w14:textId="465104D6" w:rsidR="004D0C4C" w:rsidRPr="00B77A98" w:rsidRDefault="004D0C4C" w:rsidP="004D0C4C">
      <w:pPr>
        <w:pStyle w:val="SingleTxtG"/>
        <w:ind w:left="1701"/>
        <w:rPr>
          <w:rFonts w:eastAsiaTheme="minorHAnsi"/>
        </w:rPr>
      </w:pPr>
      <w:r>
        <w:lastRenderedPageBreak/>
        <w:t xml:space="preserve">«Предохранительный клапан» означает устройство, автоматически срабатывающее под действием давления и служащее для защиты грузового танка от недопустимого избыточного внутреннего давления или внутреннего разрежения (см. также «Быстродействующий выпускной клапан», «Клапан повышенного давления» и «Вакуумный клапан»). </w:t>
      </w:r>
    </w:p>
    <w:p w14:paraId="00EED505" w14:textId="6E9C76F2" w:rsidR="004D0C4C" w:rsidRPr="00B77A98" w:rsidRDefault="004D0C4C" w:rsidP="004D0C4C">
      <w:pPr>
        <w:pStyle w:val="SingleTxtG"/>
        <w:rPr>
          <w:rFonts w:eastAsiaTheme="minorHAnsi"/>
        </w:rPr>
      </w:pPr>
      <w:r>
        <w:t>3.</w:t>
      </w:r>
      <w:r>
        <w:tab/>
        <w:t>ЕСРС/ЕОС также просят исключить слово «пружинный» в пунктах 7.2.3.7.2.3, 8.6.4, 9.3.2.62 и 9.3.3.62 ВОПОГ в качестве сопутствующих поправок.</w:t>
      </w:r>
    </w:p>
    <w:p w14:paraId="656ED065" w14:textId="77777777" w:rsidR="004D0C4C" w:rsidRPr="00B77A98" w:rsidRDefault="004D0C4C" w:rsidP="004D0C4C">
      <w:pPr>
        <w:pStyle w:val="HChG"/>
        <w:rPr>
          <w:rFonts w:eastAsiaTheme="minorHAnsi"/>
        </w:rPr>
      </w:pPr>
      <w:r>
        <w:tab/>
      </w:r>
      <w:r>
        <w:tab/>
      </w:r>
      <w:r>
        <w:rPr>
          <w:bCs/>
        </w:rPr>
        <w:t>Обоснование</w:t>
      </w:r>
    </w:p>
    <w:p w14:paraId="673D99A4" w14:textId="74413904" w:rsidR="004D0C4C" w:rsidRPr="00B77A98" w:rsidRDefault="004D0C4C" w:rsidP="004D0C4C">
      <w:pPr>
        <w:pStyle w:val="SingleTxtG"/>
        <w:rPr>
          <w:rFonts w:eastAsiaTheme="minorHAnsi"/>
        </w:rPr>
      </w:pPr>
      <w:bookmarkStart w:id="0" w:name="_Hlk131166834"/>
      <w:r>
        <w:t>4.</w:t>
      </w:r>
      <w:r>
        <w:tab/>
        <w:t xml:space="preserve">Термин «Предохранительный клапан» используется в ВОПОГ применительно ко всем клапанам повышенного давления и вакуумным клапанам, независимо от расчетного давления грузовых танков и клапанов, например для защиты как закрытых грузовых танков, так и танков высокого давления (≥400 кПа, согласно определению танка высокого давления в разделе 1.2.1). На таких танках высокого давления используются клапаны специальной конструкции с высоким давлением открытия, которые обычно подпружинены. Эти клапаны стандартизированы (серия </w:t>
      </w:r>
      <w:r w:rsidR="00791930">
        <w:br/>
      </w:r>
      <w:r>
        <w:t xml:space="preserve">стандартов ISO 4126-X); в стандартах они именуются «предохранительными клапанами» и, согласно стандартам, могут использоваться при давлении открытия </w:t>
      </w:r>
      <w:r w:rsidR="00791930">
        <w:br/>
      </w:r>
      <w:r>
        <w:t>от 10 кПа.</w:t>
      </w:r>
    </w:p>
    <w:p w14:paraId="413C23E9" w14:textId="77777777" w:rsidR="004D0C4C" w:rsidRPr="00B77A98" w:rsidRDefault="004D0C4C" w:rsidP="004D0C4C">
      <w:pPr>
        <w:pStyle w:val="SingleTxtG"/>
        <w:rPr>
          <w:rFonts w:eastAsiaTheme="minorHAnsi"/>
        </w:rPr>
      </w:pPr>
      <w:r>
        <w:t>5.</w:t>
      </w:r>
      <w:r>
        <w:tab/>
        <w:t>Однако для грузовых танков судов внутреннего плавания используются клапаны с низким давлением срабатывания, конструкция которых не стандартизирована. Для обеспечения низкого давления срабатывания существуют различные конструктивные решения. Одной из технических возможностей является использование клапанов с загруженными дисками. В пунктах 9.3.2.21.7 b) и 9.3.2.25.9 ВОПОГ в качестве наибольшего расчетного давления для вакуумных клапанов указано 5 кПа. Такое давление срабатывания можно обеспечить с помощью простых грузовых клапанов.</w:t>
      </w:r>
    </w:p>
    <w:p w14:paraId="3B3A7ABC" w14:textId="77777777" w:rsidR="004D0C4C" w:rsidRPr="00B77A98" w:rsidRDefault="004D0C4C" w:rsidP="004D0C4C">
      <w:pPr>
        <w:pStyle w:val="SingleTxtG"/>
        <w:rPr>
          <w:rFonts w:eastAsiaTheme="minorHAnsi"/>
        </w:rPr>
      </w:pPr>
      <w:r>
        <w:t>6.</w:t>
      </w:r>
      <w:r>
        <w:tab/>
        <w:t>При более высоких давлениях открытия использование больших грузовых клапанов становится нецелесообразным, и поэтому в таких технически более сложных ситуациях предпочтение отдается пружинным клапанам.</w:t>
      </w:r>
    </w:p>
    <w:p w14:paraId="4D835703" w14:textId="5D3C47D6" w:rsidR="004D0C4C" w:rsidRPr="00B77A98" w:rsidRDefault="004D0C4C" w:rsidP="004D0C4C">
      <w:pPr>
        <w:pStyle w:val="SingleTxtG"/>
        <w:rPr>
          <w:rFonts w:eastAsiaTheme="minorHAnsi"/>
        </w:rPr>
      </w:pPr>
      <w:r>
        <w:t>7.</w:t>
      </w:r>
      <w:r>
        <w:tab/>
        <w:t xml:space="preserve">Необходимые в соответствии с ВОПОГ быстродействующие клапаны с давлением открытия до 50 кПа также изготавливаются в различных исполнениях, например с сочетанием весового и магнитного нагружения конусов клапана. </w:t>
      </w:r>
      <w:r w:rsidR="00791930">
        <w:br/>
      </w:r>
      <w:r>
        <w:t>С технической точки зрения и в плане безопасности пружинная нагрузка для таких быстродействующих клапанов также не требуется.</w:t>
      </w:r>
    </w:p>
    <w:p w14:paraId="42ADEA54" w14:textId="6EFB4A97" w:rsidR="004D0C4C" w:rsidRPr="00B77A98" w:rsidRDefault="004D0C4C" w:rsidP="004D0C4C">
      <w:pPr>
        <w:pStyle w:val="SingleTxtG"/>
        <w:rPr>
          <w:rFonts w:eastAsiaTheme="minorHAnsi"/>
        </w:rPr>
      </w:pPr>
      <w:r>
        <w:t>8.</w:t>
      </w:r>
      <w:r>
        <w:tab/>
        <w:t>Поэтому поджатие пружины в предохранительных клапанах является лишь одним из нескольких подходящих вариантов конструкции, которая определяется в зависимости от давления открытия, которому необходимо противостоять. Чтобы сохранить гибкость в плане возможной конструкции предохранительных клапанов в зависимости от их назначения в определении термина «Предохранительный клапан» в разделе 1.2.1 ВОПОГ следует исключить признак «пружинный». По этой же причине атрибут «пружинный» следует исключить в пунктах 7.2.3.7.2.3, 8.6.4, 9.3.2.62 и 9.3.3.62 ВОПОГ в качестве сопутствующих поправок.</w:t>
      </w:r>
    </w:p>
    <w:bookmarkEnd w:id="0"/>
    <w:p w14:paraId="250362FF" w14:textId="77777777" w:rsidR="004D0C4C" w:rsidRPr="00B77A98" w:rsidRDefault="004D0C4C" w:rsidP="004D0C4C">
      <w:pPr>
        <w:spacing w:before="240"/>
        <w:jc w:val="center"/>
        <w:rPr>
          <w:u w:val="single"/>
        </w:rPr>
      </w:pPr>
      <w:r w:rsidRPr="00B77A98">
        <w:rPr>
          <w:u w:val="single"/>
        </w:rPr>
        <w:tab/>
      </w:r>
      <w:r w:rsidRPr="00B77A98">
        <w:rPr>
          <w:u w:val="single"/>
        </w:rPr>
        <w:tab/>
      </w:r>
      <w:r w:rsidRPr="00B77A98">
        <w:rPr>
          <w:u w:val="single"/>
        </w:rPr>
        <w:tab/>
      </w:r>
    </w:p>
    <w:p w14:paraId="2586C1E5" w14:textId="77777777" w:rsidR="00E12C5F" w:rsidRPr="008D53B6" w:rsidRDefault="00E12C5F" w:rsidP="00D9145B"/>
    <w:sectPr w:rsidR="00E12C5F" w:rsidRPr="008D53B6" w:rsidSect="004D0C4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959F2" w14:textId="77777777" w:rsidR="00162718" w:rsidRPr="00A312BC" w:rsidRDefault="00162718" w:rsidP="00A312BC"/>
  </w:endnote>
  <w:endnote w:type="continuationSeparator" w:id="0">
    <w:p w14:paraId="59C4AF9A" w14:textId="77777777" w:rsidR="00162718" w:rsidRPr="00A312BC" w:rsidRDefault="0016271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DA8E" w14:textId="5156CE07" w:rsidR="004D0C4C" w:rsidRPr="004D0C4C" w:rsidRDefault="004D0C4C">
    <w:pPr>
      <w:pStyle w:val="a8"/>
    </w:pPr>
    <w:r w:rsidRPr="004D0C4C">
      <w:rPr>
        <w:b/>
        <w:sz w:val="18"/>
      </w:rPr>
      <w:fldChar w:fldCharType="begin"/>
    </w:r>
    <w:r w:rsidRPr="004D0C4C">
      <w:rPr>
        <w:b/>
        <w:sz w:val="18"/>
      </w:rPr>
      <w:instrText xml:space="preserve"> PAGE  \* MERGEFORMAT </w:instrText>
    </w:r>
    <w:r w:rsidRPr="004D0C4C">
      <w:rPr>
        <w:b/>
        <w:sz w:val="18"/>
      </w:rPr>
      <w:fldChar w:fldCharType="separate"/>
    </w:r>
    <w:r w:rsidRPr="004D0C4C">
      <w:rPr>
        <w:b/>
        <w:noProof/>
        <w:sz w:val="18"/>
      </w:rPr>
      <w:t>2</w:t>
    </w:r>
    <w:r w:rsidRPr="004D0C4C">
      <w:rPr>
        <w:b/>
        <w:sz w:val="18"/>
      </w:rPr>
      <w:fldChar w:fldCharType="end"/>
    </w:r>
    <w:r>
      <w:rPr>
        <w:b/>
        <w:sz w:val="18"/>
      </w:rPr>
      <w:tab/>
    </w:r>
    <w:r>
      <w:t>GE.23-10765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D8D0" w14:textId="3DACE9BB" w:rsidR="004D0C4C" w:rsidRPr="004D0C4C" w:rsidRDefault="004D0C4C" w:rsidP="004D0C4C">
    <w:pPr>
      <w:pStyle w:val="a8"/>
      <w:tabs>
        <w:tab w:val="clear" w:pos="9639"/>
        <w:tab w:val="right" w:pos="9638"/>
      </w:tabs>
      <w:rPr>
        <w:b/>
        <w:sz w:val="18"/>
      </w:rPr>
    </w:pPr>
    <w:r>
      <w:t>GE.23-10765</w:t>
    </w:r>
    <w:r>
      <w:tab/>
    </w:r>
    <w:r w:rsidRPr="004D0C4C">
      <w:rPr>
        <w:b/>
        <w:sz w:val="18"/>
      </w:rPr>
      <w:fldChar w:fldCharType="begin"/>
    </w:r>
    <w:r w:rsidRPr="004D0C4C">
      <w:rPr>
        <w:b/>
        <w:sz w:val="18"/>
      </w:rPr>
      <w:instrText xml:space="preserve"> PAGE  \* MERGEFORMAT </w:instrText>
    </w:r>
    <w:r w:rsidRPr="004D0C4C">
      <w:rPr>
        <w:b/>
        <w:sz w:val="18"/>
      </w:rPr>
      <w:fldChar w:fldCharType="separate"/>
    </w:r>
    <w:r w:rsidRPr="004D0C4C">
      <w:rPr>
        <w:b/>
        <w:noProof/>
        <w:sz w:val="18"/>
      </w:rPr>
      <w:t>3</w:t>
    </w:r>
    <w:r w:rsidRPr="004D0C4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D74A" w14:textId="7125008F" w:rsidR="00042B72" w:rsidRPr="004D0C4C" w:rsidRDefault="004D0C4C" w:rsidP="004D0C4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E8469FA" wp14:editId="47A2038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23-10765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AF3ECB7" wp14:editId="5A29140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300623  070723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58E1D" w14:textId="77777777" w:rsidR="00162718" w:rsidRPr="001075E9" w:rsidRDefault="0016271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2248176" w14:textId="77777777" w:rsidR="00162718" w:rsidRDefault="0016271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DF9993F" w14:textId="77777777" w:rsidR="004D0C4C" w:rsidRPr="00B77A98" w:rsidRDefault="004D0C4C" w:rsidP="004D0C4C">
      <w:pPr>
        <w:pStyle w:val="ad"/>
      </w:pPr>
      <w:r>
        <w:tab/>
      </w:r>
      <w:r w:rsidRPr="004D0C4C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CCNR-ZKR/ADN/WP.15/AC.2/2023/36.</w:t>
      </w:r>
    </w:p>
  </w:footnote>
  <w:footnote w:id="2">
    <w:p w14:paraId="3B78B9BD" w14:textId="77777777" w:rsidR="004D0C4C" w:rsidRPr="00404A27" w:rsidRDefault="004D0C4C" w:rsidP="004D0C4C">
      <w:pPr>
        <w:pStyle w:val="ad"/>
      </w:pPr>
      <w:r>
        <w:tab/>
      </w:r>
      <w:r w:rsidRPr="004D0C4C">
        <w:rPr>
          <w:sz w:val="20"/>
        </w:rPr>
        <w:t>**</w:t>
      </w:r>
      <w:r>
        <w:tab/>
        <w:t>A/77/6 (разд. 20), таблица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8D44" w14:textId="3AC2B466" w:rsidR="004D0C4C" w:rsidRPr="004D0C4C" w:rsidRDefault="00BB09BD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17438D">
      <w:t>ECE/TRANS/WP.15/AC.2/2023/36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0B5B" w14:textId="4CEC6B3F" w:rsidR="004D0C4C" w:rsidRPr="004D0C4C" w:rsidRDefault="00BB09BD" w:rsidP="004D0C4C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7438D">
      <w:t>ECE/TRANS/WP.15/AC.2/2023/36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538156103">
    <w:abstractNumId w:val="17"/>
  </w:num>
  <w:num w:numId="2" w16cid:durableId="955867983">
    <w:abstractNumId w:val="12"/>
  </w:num>
  <w:num w:numId="3" w16cid:durableId="563686000">
    <w:abstractNumId w:val="11"/>
  </w:num>
  <w:num w:numId="4" w16cid:durableId="1528444593">
    <w:abstractNumId w:val="18"/>
  </w:num>
  <w:num w:numId="5" w16cid:durableId="900824126">
    <w:abstractNumId w:val="14"/>
  </w:num>
  <w:num w:numId="6" w16cid:durableId="913974150">
    <w:abstractNumId w:val="8"/>
  </w:num>
  <w:num w:numId="7" w16cid:durableId="1046176628">
    <w:abstractNumId w:val="3"/>
  </w:num>
  <w:num w:numId="8" w16cid:durableId="1720933236">
    <w:abstractNumId w:val="2"/>
  </w:num>
  <w:num w:numId="9" w16cid:durableId="968629003">
    <w:abstractNumId w:val="1"/>
  </w:num>
  <w:num w:numId="10" w16cid:durableId="1490097353">
    <w:abstractNumId w:val="0"/>
  </w:num>
  <w:num w:numId="11" w16cid:durableId="225605605">
    <w:abstractNumId w:val="9"/>
  </w:num>
  <w:num w:numId="12" w16cid:durableId="1850289492">
    <w:abstractNumId w:val="7"/>
  </w:num>
  <w:num w:numId="13" w16cid:durableId="179703962">
    <w:abstractNumId w:val="6"/>
  </w:num>
  <w:num w:numId="14" w16cid:durableId="1615360996">
    <w:abstractNumId w:val="5"/>
  </w:num>
  <w:num w:numId="15" w16cid:durableId="538081288">
    <w:abstractNumId w:val="4"/>
  </w:num>
  <w:num w:numId="16" w16cid:durableId="1709648675">
    <w:abstractNumId w:val="16"/>
  </w:num>
  <w:num w:numId="17" w16cid:durableId="86926173">
    <w:abstractNumId w:val="13"/>
  </w:num>
  <w:num w:numId="18" w16cid:durableId="1186021680">
    <w:abstractNumId w:val="15"/>
  </w:num>
  <w:num w:numId="19" w16cid:durableId="527841234">
    <w:abstractNumId w:val="16"/>
  </w:num>
  <w:num w:numId="20" w16cid:durableId="1241671284">
    <w:abstractNumId w:val="13"/>
  </w:num>
  <w:num w:numId="21" w16cid:durableId="814420189">
    <w:abstractNumId w:val="15"/>
  </w:num>
  <w:num w:numId="22" w16cid:durableId="1599290464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1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62718"/>
    <w:rsid w:val="0017438D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D0C4C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1930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B09BD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E51D2"/>
  <w15:docId w15:val="{8E77DFD6-4223-4AB8-AD90-1D32BA07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4D0C4C"/>
    <w:rPr>
      <w:lang w:val="ru-RU" w:eastAsia="en-US"/>
    </w:rPr>
  </w:style>
  <w:style w:type="paragraph" w:customStyle="1" w:styleId="ParNoG">
    <w:name w:val="_ParNo_G"/>
    <w:basedOn w:val="SingleTxtG"/>
    <w:qFormat/>
    <w:rsid w:val="004D0C4C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D68CE6-AE7F-41DA-9C48-70F7F67C7D5C}"/>
</file>

<file path=customXml/itemProps2.xml><?xml version="1.0" encoding="utf-8"?>
<ds:datastoreItem xmlns:ds="http://schemas.openxmlformats.org/officeDocument/2006/customXml" ds:itemID="{20486AB3-FCCF-49F1-93A6-70EF1259C67F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7</TotalTime>
  <Pages>2</Pages>
  <Words>540</Words>
  <Characters>3861</Characters>
  <Application>Microsoft Office Word</Application>
  <DocSecurity>0</DocSecurity>
  <Lines>83</Lines>
  <Paragraphs>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ECE/TRANS/WP.15/AC.2/2023/36</dc:title>
  <dc:subject/>
  <dc:creator>No author</dc:creator>
  <cp:keywords/>
  <cp:lastModifiedBy>Natalia Shuvalova</cp:lastModifiedBy>
  <cp:revision>4</cp:revision>
  <cp:lastPrinted>2023-07-07T10:58:00Z</cp:lastPrinted>
  <dcterms:created xsi:type="dcterms:W3CDTF">2023-07-07T10:58:00Z</dcterms:created>
  <dcterms:modified xsi:type="dcterms:W3CDTF">2023-07-07T12:08:00Z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