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066472BC" w14:textId="77777777" w:rsidTr="000D1B89">
        <w:trPr>
          <w:cantSplit/>
          <w:trHeight w:hRule="exact" w:val="851"/>
        </w:trPr>
        <w:tc>
          <w:tcPr>
            <w:tcW w:w="1276" w:type="dxa"/>
            <w:tcBorders>
              <w:bottom w:val="single" w:sz="4" w:space="0" w:color="auto"/>
            </w:tcBorders>
            <w:vAlign w:val="bottom"/>
          </w:tcPr>
          <w:p w14:paraId="2AF766F9" w14:textId="77777777" w:rsidR="00717266" w:rsidRDefault="00717266" w:rsidP="000D1B89">
            <w:pPr>
              <w:spacing w:after="80"/>
            </w:pPr>
          </w:p>
        </w:tc>
        <w:tc>
          <w:tcPr>
            <w:tcW w:w="2268" w:type="dxa"/>
            <w:tcBorders>
              <w:bottom w:val="single" w:sz="4" w:space="0" w:color="auto"/>
            </w:tcBorders>
            <w:vAlign w:val="bottom"/>
          </w:tcPr>
          <w:p w14:paraId="70363838"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B17AD69" w14:textId="77777777" w:rsidR="00717266" w:rsidRPr="00D47EEA" w:rsidRDefault="0039004D" w:rsidP="0039004D">
            <w:pPr>
              <w:suppressAutoHyphens w:val="0"/>
              <w:spacing w:after="20"/>
              <w:jc w:val="right"/>
            </w:pPr>
            <w:r w:rsidRPr="0039004D">
              <w:rPr>
                <w:sz w:val="40"/>
              </w:rPr>
              <w:t>ECE</w:t>
            </w:r>
            <w:r>
              <w:t>/TRANS/WP.15/AC.2/2024/9</w:t>
            </w:r>
          </w:p>
        </w:tc>
      </w:tr>
      <w:tr w:rsidR="00717266" w14:paraId="5C919263" w14:textId="77777777" w:rsidTr="000D1B89">
        <w:trPr>
          <w:cantSplit/>
          <w:trHeight w:hRule="exact" w:val="2835"/>
        </w:trPr>
        <w:tc>
          <w:tcPr>
            <w:tcW w:w="1276" w:type="dxa"/>
            <w:tcBorders>
              <w:top w:val="single" w:sz="4" w:space="0" w:color="auto"/>
              <w:bottom w:val="single" w:sz="12" w:space="0" w:color="auto"/>
            </w:tcBorders>
          </w:tcPr>
          <w:p w14:paraId="569244D4" w14:textId="77777777" w:rsidR="00717266" w:rsidRDefault="00717266" w:rsidP="000D1B89">
            <w:pPr>
              <w:spacing w:before="120"/>
            </w:pPr>
            <w:r>
              <w:rPr>
                <w:noProof/>
                <w:lang w:val="fr-CH" w:eastAsia="fr-CH"/>
              </w:rPr>
              <w:drawing>
                <wp:inline distT="0" distB="0" distL="0" distR="0" wp14:anchorId="78095806" wp14:editId="1982E67A">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4674B23"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9BA5A8D" w14:textId="77777777" w:rsidR="00717266" w:rsidRDefault="0039004D" w:rsidP="0039004D">
            <w:pPr>
              <w:spacing w:before="240"/>
            </w:pPr>
            <w:r>
              <w:t>Distr.: General</w:t>
            </w:r>
          </w:p>
          <w:p w14:paraId="1FB9ACFF" w14:textId="0BAC3889" w:rsidR="0039004D" w:rsidRDefault="0039004D" w:rsidP="0039004D">
            <w:pPr>
              <w:suppressAutoHyphens w:val="0"/>
            </w:pPr>
            <w:r w:rsidRPr="0039004D">
              <w:t>8 November 2023</w:t>
            </w:r>
          </w:p>
          <w:p w14:paraId="6901993D" w14:textId="171E2DC2" w:rsidR="0039004D" w:rsidRDefault="0039004D" w:rsidP="0039004D">
            <w:pPr>
              <w:suppressAutoHyphens w:val="0"/>
            </w:pPr>
            <w:r>
              <w:t>English</w:t>
            </w:r>
          </w:p>
          <w:p w14:paraId="312E697C" w14:textId="77777777" w:rsidR="0039004D" w:rsidRDefault="0039004D" w:rsidP="0039004D">
            <w:pPr>
              <w:suppressAutoHyphens w:val="0"/>
            </w:pPr>
            <w:r>
              <w:t>Original: French</w:t>
            </w:r>
          </w:p>
        </w:tc>
      </w:tr>
    </w:tbl>
    <w:p w14:paraId="5967975C" w14:textId="77777777" w:rsidR="0039004D" w:rsidRDefault="0039004D">
      <w:pPr>
        <w:spacing w:before="120"/>
        <w:rPr>
          <w:b/>
          <w:sz w:val="28"/>
          <w:szCs w:val="28"/>
        </w:rPr>
      </w:pPr>
      <w:r>
        <w:rPr>
          <w:b/>
          <w:sz w:val="28"/>
          <w:szCs w:val="28"/>
        </w:rPr>
        <w:t>Economic Commission for Europe</w:t>
      </w:r>
    </w:p>
    <w:p w14:paraId="76268C32" w14:textId="77777777" w:rsidR="0039004D" w:rsidRDefault="0039004D">
      <w:pPr>
        <w:spacing w:before="120"/>
        <w:rPr>
          <w:sz w:val="28"/>
          <w:szCs w:val="28"/>
        </w:rPr>
      </w:pPr>
      <w:r>
        <w:rPr>
          <w:sz w:val="28"/>
          <w:szCs w:val="28"/>
        </w:rPr>
        <w:t>Inland Transport Committee</w:t>
      </w:r>
    </w:p>
    <w:p w14:paraId="3FDD49F5" w14:textId="2097B0EC" w:rsidR="0039004D" w:rsidRDefault="0039004D">
      <w:pPr>
        <w:spacing w:before="120"/>
        <w:rPr>
          <w:b/>
          <w:sz w:val="24"/>
          <w:szCs w:val="24"/>
        </w:rPr>
      </w:pPr>
      <w:r>
        <w:rPr>
          <w:b/>
          <w:sz w:val="24"/>
          <w:szCs w:val="24"/>
        </w:rPr>
        <w:t xml:space="preserve">Working Party on the Transport of </w:t>
      </w:r>
      <w:r w:rsidR="00BA49EE" w:rsidRPr="00BA49EE">
        <w:rPr>
          <w:b/>
          <w:sz w:val="24"/>
          <w:szCs w:val="24"/>
        </w:rPr>
        <w:t>Dangerous Goods</w:t>
      </w:r>
    </w:p>
    <w:p w14:paraId="7BA7AE21" w14:textId="2A3ED1FB" w:rsidR="00FC0DDB" w:rsidRPr="003620D5" w:rsidRDefault="00FC0DDB" w:rsidP="00FC0DDB">
      <w:pPr>
        <w:spacing w:before="120"/>
        <w:rPr>
          <w:b/>
        </w:rPr>
      </w:pPr>
      <w:r>
        <w:rPr>
          <w:b/>
          <w:bCs/>
        </w:rPr>
        <w:t xml:space="preserve">Joint Meeting of Experts on the Regulations annexed to the </w:t>
      </w:r>
      <w:r>
        <w:rPr>
          <w:b/>
          <w:bCs/>
          <w:rtl/>
        </w:rPr>
        <w:br/>
      </w:r>
      <w:r>
        <w:rPr>
          <w:b/>
          <w:bCs/>
        </w:rPr>
        <w:t xml:space="preserve">European Agreement concerning the International Carriage </w:t>
      </w:r>
      <w:r>
        <w:rPr>
          <w:b/>
          <w:bCs/>
          <w:rtl/>
        </w:rPr>
        <w:br/>
      </w:r>
      <w:r>
        <w:rPr>
          <w:b/>
          <w:bCs/>
        </w:rPr>
        <w:t xml:space="preserve">of Dangerous Goods by Inland Waterways (ADN) </w:t>
      </w:r>
      <w:r>
        <w:rPr>
          <w:b/>
          <w:bCs/>
          <w:rtl/>
        </w:rPr>
        <w:br/>
      </w:r>
      <w:r>
        <w:rPr>
          <w:b/>
          <w:bCs/>
        </w:rPr>
        <w:t>(ADN Safety Committee)</w:t>
      </w:r>
    </w:p>
    <w:p w14:paraId="6AD015D5" w14:textId="77777777" w:rsidR="00FC0DDB" w:rsidRPr="003620D5" w:rsidRDefault="00FC0DDB" w:rsidP="00FC0DDB">
      <w:pPr>
        <w:tabs>
          <w:tab w:val="left" w:pos="4030"/>
        </w:tabs>
        <w:spacing w:before="120"/>
        <w:rPr>
          <w:b/>
        </w:rPr>
      </w:pPr>
      <w:bookmarkStart w:id="0" w:name="_Hlk148721657"/>
      <w:r>
        <w:rPr>
          <w:b/>
          <w:bCs/>
        </w:rPr>
        <w:t>Forty-third session</w:t>
      </w:r>
      <w:bookmarkEnd w:id="0"/>
    </w:p>
    <w:p w14:paraId="4BE2714F" w14:textId="77777777" w:rsidR="00FC0DDB" w:rsidRPr="003620D5" w:rsidRDefault="00FC0DDB" w:rsidP="00FC0DDB">
      <w:pPr>
        <w:rPr>
          <w:bCs/>
        </w:rPr>
      </w:pPr>
      <w:r>
        <w:t>Geneva, 22–26 January 2024</w:t>
      </w:r>
    </w:p>
    <w:p w14:paraId="4921B0F3" w14:textId="77777777" w:rsidR="00FC0DDB" w:rsidRPr="003620D5" w:rsidRDefault="00FC0DDB" w:rsidP="00FC0DDB">
      <w:r>
        <w:t>Item 5 (b) of the provisional agenda</w:t>
      </w:r>
    </w:p>
    <w:p w14:paraId="2C8E3E88" w14:textId="77777777" w:rsidR="00FC0DDB" w:rsidRPr="003620D5" w:rsidRDefault="00FC0DDB" w:rsidP="00FC0DDB">
      <w:pPr>
        <w:rPr>
          <w:b/>
          <w:bCs/>
        </w:rPr>
      </w:pPr>
      <w:r>
        <w:rPr>
          <w:b/>
          <w:bCs/>
        </w:rPr>
        <w:t>Proposals for amendments to the Regulations annexed to ADN:</w:t>
      </w:r>
    </w:p>
    <w:p w14:paraId="6801C298" w14:textId="77777777" w:rsidR="00FC0DDB" w:rsidRPr="003620D5" w:rsidRDefault="00FC0DDB" w:rsidP="00FC0DDB">
      <w:pPr>
        <w:rPr>
          <w:b/>
          <w:bCs/>
        </w:rPr>
      </w:pPr>
      <w:r>
        <w:rPr>
          <w:b/>
          <w:bCs/>
        </w:rPr>
        <w:t>Other proposals</w:t>
      </w:r>
    </w:p>
    <w:p w14:paraId="26931D3C" w14:textId="77777777" w:rsidR="00FC0DDB" w:rsidRPr="003620D5" w:rsidRDefault="00FC0DDB" w:rsidP="00FC0DDB">
      <w:pPr>
        <w:pStyle w:val="HChG"/>
      </w:pPr>
      <w:r>
        <w:tab/>
      </w:r>
      <w:r>
        <w:tab/>
      </w:r>
      <w:r>
        <w:rPr>
          <w:bCs/>
        </w:rPr>
        <w:t xml:space="preserve">Proposals for an amendment to 7.1.5.0.2 of the Regulations annexed to </w:t>
      </w:r>
      <w:proofErr w:type="gramStart"/>
      <w:r>
        <w:rPr>
          <w:bCs/>
        </w:rPr>
        <w:t>ADN</w:t>
      </w:r>
      <w:proofErr w:type="gramEnd"/>
    </w:p>
    <w:p w14:paraId="74D53C5E" w14:textId="328D3684" w:rsidR="00FC0DDB" w:rsidRPr="003620D5" w:rsidRDefault="00FC0DDB" w:rsidP="00FC0DDB">
      <w:pPr>
        <w:pStyle w:val="H1G"/>
        <w:rPr>
          <w:szCs w:val="24"/>
        </w:rPr>
      </w:pPr>
      <w:r>
        <w:tab/>
      </w:r>
      <w:r>
        <w:tab/>
        <w:t>Transmitted by the Government of France</w:t>
      </w:r>
      <w:r w:rsidRPr="00FC0DDB">
        <w:rPr>
          <w:rStyle w:val="FootnoteReference"/>
          <w:rFonts w:eastAsia="Calibri"/>
          <w:b w:val="0"/>
          <w:sz w:val="20"/>
          <w:vertAlign w:val="baseline"/>
        </w:rPr>
        <w:footnoteReference w:customMarkFollows="1" w:id="1"/>
        <w:t>*</w:t>
      </w:r>
      <w:r w:rsidRPr="00FC0DDB">
        <w:rPr>
          <w:rStyle w:val="FootnoteReference"/>
          <w:b w:val="0"/>
          <w:position w:val="8"/>
          <w:sz w:val="20"/>
          <w:vertAlign w:val="baseline"/>
        </w:rPr>
        <w:t>,</w:t>
      </w:r>
      <w:r>
        <w:rPr>
          <w:rStyle w:val="FootnoteReference"/>
          <w:rFonts w:hint="cs"/>
          <w:b w:val="0"/>
          <w:sz w:val="20"/>
          <w:vertAlign w:val="baseline"/>
          <w:rtl/>
        </w:rPr>
        <w:t xml:space="preserve"> </w:t>
      </w:r>
      <w:r w:rsidRPr="00FC0DDB">
        <w:rPr>
          <w:rStyle w:val="FootnoteReference"/>
          <w:rFonts w:eastAsia="Calibri"/>
          <w:b w:val="0"/>
          <w:sz w:val="20"/>
          <w:vertAlign w:val="baseline"/>
        </w:rPr>
        <w:footnoteReference w:customMarkFollows="1" w:id="2"/>
        <w:t>**</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FC0DDB" w14:paraId="13F2D725" w14:textId="77777777" w:rsidTr="003752A9">
        <w:trPr>
          <w:jc w:val="center"/>
        </w:trPr>
        <w:tc>
          <w:tcPr>
            <w:tcW w:w="9629" w:type="dxa"/>
            <w:tcBorders>
              <w:bottom w:val="nil"/>
            </w:tcBorders>
          </w:tcPr>
          <w:p w14:paraId="4206A4F3" w14:textId="5E94111E" w:rsidR="00FC0DDB" w:rsidRPr="00FC0DDB" w:rsidRDefault="00FC0DDB" w:rsidP="00FC0DDB">
            <w:pPr>
              <w:tabs>
                <w:tab w:val="left" w:pos="255"/>
              </w:tabs>
              <w:suppressAutoHyphens w:val="0"/>
              <w:spacing w:before="240" w:after="120"/>
              <w:rPr>
                <w:sz w:val="24"/>
              </w:rPr>
            </w:pPr>
            <w:r>
              <w:tab/>
            </w:r>
            <w:r>
              <w:rPr>
                <w:i/>
                <w:sz w:val="24"/>
              </w:rPr>
              <w:t>Summary</w:t>
            </w:r>
          </w:p>
        </w:tc>
      </w:tr>
      <w:tr w:rsidR="00FC0DDB" w14:paraId="03DD01DB" w14:textId="77777777" w:rsidTr="003752A9">
        <w:trPr>
          <w:jc w:val="center"/>
        </w:trPr>
        <w:tc>
          <w:tcPr>
            <w:tcW w:w="9629" w:type="dxa"/>
            <w:tcBorders>
              <w:top w:val="nil"/>
              <w:bottom w:val="nil"/>
            </w:tcBorders>
            <w:shd w:val="clear" w:color="auto" w:fill="auto"/>
          </w:tcPr>
          <w:p w14:paraId="66346A40" w14:textId="1EAE616A" w:rsidR="00FC0DDB" w:rsidRDefault="00FC0DDB" w:rsidP="007007D5">
            <w:pPr>
              <w:pStyle w:val="SingleTxtG"/>
              <w:tabs>
                <w:tab w:val="clear" w:pos="1701"/>
                <w:tab w:val="clear" w:pos="2268"/>
              </w:tabs>
              <w:ind w:left="2552" w:hanging="2268"/>
            </w:pPr>
            <w:r w:rsidRPr="00EC0B62">
              <w:rPr>
                <w:b/>
                <w:bCs/>
              </w:rPr>
              <w:t>Executive summary</w:t>
            </w:r>
            <w:r w:rsidRPr="00FC0DDB">
              <w:t>:</w:t>
            </w:r>
            <w:r w:rsidRPr="00FC0DDB">
              <w:tab/>
              <w:t>This document contains a proposed amendment to the French and English versions of section 7.1.5.0.2 of the Regulations annexed to ADN</w:t>
            </w:r>
          </w:p>
        </w:tc>
      </w:tr>
      <w:tr w:rsidR="00FC0DDB" w14:paraId="425D2523" w14:textId="77777777" w:rsidTr="003752A9">
        <w:trPr>
          <w:jc w:val="center"/>
        </w:trPr>
        <w:tc>
          <w:tcPr>
            <w:tcW w:w="9629" w:type="dxa"/>
            <w:tcBorders>
              <w:top w:val="nil"/>
              <w:bottom w:val="nil"/>
            </w:tcBorders>
            <w:shd w:val="clear" w:color="auto" w:fill="auto"/>
          </w:tcPr>
          <w:p w14:paraId="2EC122B4" w14:textId="301026A2" w:rsidR="00FC0DDB" w:rsidRDefault="00FC0DDB" w:rsidP="007007D5">
            <w:pPr>
              <w:pStyle w:val="SingleTxtG"/>
              <w:tabs>
                <w:tab w:val="clear" w:pos="1701"/>
                <w:tab w:val="clear" w:pos="2268"/>
              </w:tabs>
              <w:ind w:left="2552" w:hanging="2268"/>
            </w:pPr>
            <w:r w:rsidRPr="00EC0B62">
              <w:rPr>
                <w:b/>
                <w:bCs/>
              </w:rPr>
              <w:t>Action to be taken</w:t>
            </w:r>
            <w:r w:rsidRPr="00FC0DDB">
              <w:t>:</w:t>
            </w:r>
            <w:r w:rsidRPr="00FC0DDB">
              <w:tab/>
              <w:t>See paragraph 7</w:t>
            </w:r>
          </w:p>
        </w:tc>
      </w:tr>
      <w:tr w:rsidR="00FC0DDB" w14:paraId="1FC139E9" w14:textId="77777777" w:rsidTr="003752A9">
        <w:trPr>
          <w:jc w:val="center"/>
        </w:trPr>
        <w:tc>
          <w:tcPr>
            <w:tcW w:w="9629" w:type="dxa"/>
            <w:tcBorders>
              <w:top w:val="nil"/>
              <w:bottom w:val="nil"/>
            </w:tcBorders>
            <w:shd w:val="clear" w:color="auto" w:fill="auto"/>
          </w:tcPr>
          <w:p w14:paraId="0B643E93" w14:textId="0C6FF4F2" w:rsidR="00FC0DDB" w:rsidRDefault="00FC0DDB" w:rsidP="007007D5">
            <w:pPr>
              <w:pStyle w:val="SingleTxtG"/>
              <w:tabs>
                <w:tab w:val="clear" w:pos="1701"/>
                <w:tab w:val="clear" w:pos="2268"/>
              </w:tabs>
              <w:ind w:left="2552" w:hanging="2268"/>
            </w:pPr>
            <w:r w:rsidRPr="00EC0B62">
              <w:rPr>
                <w:b/>
                <w:bCs/>
              </w:rPr>
              <w:t>Reference documents</w:t>
            </w:r>
            <w:r>
              <w:t>:</w:t>
            </w:r>
            <w:r>
              <w:tab/>
              <w:t>Informal document INF.8 of the forty-second session,</w:t>
            </w:r>
            <w:r w:rsidR="00EC0B62">
              <w:t xml:space="preserve"> </w:t>
            </w:r>
            <w:r>
              <w:t>Report of the forty</w:t>
            </w:r>
            <w:r w:rsidR="000A1F75">
              <w:noBreakHyphen/>
            </w:r>
            <w:r>
              <w:t>second session (para. 63)</w:t>
            </w:r>
          </w:p>
        </w:tc>
      </w:tr>
      <w:tr w:rsidR="00FC0DDB" w14:paraId="2B1FE165" w14:textId="77777777" w:rsidTr="003752A9">
        <w:trPr>
          <w:jc w:val="center"/>
        </w:trPr>
        <w:tc>
          <w:tcPr>
            <w:tcW w:w="9629" w:type="dxa"/>
            <w:tcBorders>
              <w:top w:val="nil"/>
            </w:tcBorders>
          </w:tcPr>
          <w:p w14:paraId="509CD18D" w14:textId="77777777" w:rsidR="00FC0DDB" w:rsidRDefault="00FC0DDB" w:rsidP="00FC0DDB">
            <w:pPr>
              <w:suppressAutoHyphens w:val="0"/>
            </w:pPr>
          </w:p>
        </w:tc>
      </w:tr>
    </w:tbl>
    <w:p w14:paraId="5FCBD329" w14:textId="77777777" w:rsidR="003752A9" w:rsidRPr="007007D5" w:rsidRDefault="003752A9" w:rsidP="007007D5">
      <w:pPr>
        <w:pStyle w:val="HChG"/>
      </w:pPr>
      <w:r>
        <w:tab/>
      </w:r>
      <w:r>
        <w:tab/>
      </w:r>
      <w:r>
        <w:tab/>
        <w:t>Introduction</w:t>
      </w:r>
    </w:p>
    <w:p w14:paraId="2970A2F7" w14:textId="77777777" w:rsidR="003752A9" w:rsidRPr="003620D5" w:rsidRDefault="003752A9" w:rsidP="003752A9">
      <w:pPr>
        <w:pStyle w:val="SingleTxtG"/>
      </w:pPr>
      <w:r>
        <w:t>1.</w:t>
      </w:r>
      <w:r>
        <w:tab/>
        <w:t>The existing text of 7.1.5.0.2 of the Regulations annexed to ADN reads as follows:</w:t>
      </w:r>
    </w:p>
    <w:p w14:paraId="612893C1" w14:textId="508C5BB7" w:rsidR="003752A9" w:rsidRPr="003620D5" w:rsidRDefault="007007D5" w:rsidP="003752A9">
      <w:pPr>
        <w:pStyle w:val="SingleTxtG"/>
        <w:tabs>
          <w:tab w:val="clear" w:pos="2268"/>
        </w:tabs>
        <w:ind w:left="2835" w:hanging="1134"/>
      </w:pPr>
      <w:r>
        <w:t>“</w:t>
      </w:r>
      <w:r w:rsidR="003752A9">
        <w:t>7.1.5.0.2</w:t>
      </w:r>
      <w:r w:rsidR="003752A9">
        <w:tab/>
        <w:t xml:space="preserve">Vessels carrying the dangerous goods listed in Table A of Chapter 3.2 in packages placed exclusively in containers shall display the number of blue cones or blue lights indicated in column (12) of Table A of Chapter 3.2 where: </w:t>
      </w:r>
    </w:p>
    <w:p w14:paraId="6CB92B87" w14:textId="77777777" w:rsidR="003752A9" w:rsidRPr="003620D5" w:rsidRDefault="003752A9" w:rsidP="003752A9">
      <w:pPr>
        <w:pStyle w:val="SingleTxtG"/>
        <w:tabs>
          <w:tab w:val="clear" w:pos="2268"/>
        </w:tabs>
        <w:ind w:left="2835" w:hanging="567"/>
      </w:pPr>
      <w:r>
        <w:t xml:space="preserve">– </w:t>
      </w:r>
      <w:r>
        <w:tab/>
        <w:t xml:space="preserve">three blue cones or three blue lights are </w:t>
      </w:r>
      <w:proofErr w:type="gramStart"/>
      <w:r>
        <w:t>required;</w:t>
      </w:r>
      <w:proofErr w:type="gramEnd"/>
      <w:r>
        <w:t xml:space="preserve"> or </w:t>
      </w:r>
    </w:p>
    <w:p w14:paraId="16C7C0C6" w14:textId="77777777" w:rsidR="003752A9" w:rsidRPr="003620D5" w:rsidRDefault="003752A9" w:rsidP="003752A9">
      <w:pPr>
        <w:pStyle w:val="SingleTxtG"/>
        <w:tabs>
          <w:tab w:val="clear" w:pos="2268"/>
        </w:tabs>
        <w:ind w:left="2835" w:hanging="567"/>
      </w:pPr>
      <w:r>
        <w:lastRenderedPageBreak/>
        <w:t>–</w:t>
      </w:r>
      <w:r>
        <w:tab/>
        <w:t xml:space="preserve">two blue cones or two blue lights are required, a substance of Class 2 is involved or packing group I is indicated in column (4) of Table A of Chapter 3.2 and the total gross mass of these dangerous goods exceeds 30 000 kg, or </w:t>
      </w:r>
    </w:p>
    <w:p w14:paraId="083B209C" w14:textId="6EC68BD0" w:rsidR="003752A9" w:rsidRPr="003620D5" w:rsidRDefault="00A20534" w:rsidP="003752A9">
      <w:pPr>
        <w:pStyle w:val="SingleTxtG"/>
        <w:tabs>
          <w:tab w:val="clear" w:pos="2268"/>
        </w:tabs>
        <w:ind w:left="2835" w:hanging="567"/>
      </w:pPr>
      <w:r>
        <w:t>–</w:t>
      </w:r>
      <w:r w:rsidR="003752A9">
        <w:tab/>
        <w:t>one blue cone or one blue light is required, a substance of Class 2 is involved or packing group I is indicated in column (4) of Table A of Chapter 3.2 and the total gross mass of these dangerous goods exceeds 130 000 kg.</w:t>
      </w:r>
    </w:p>
    <w:p w14:paraId="5F5EA862" w14:textId="77777777" w:rsidR="003752A9" w:rsidRPr="003620D5" w:rsidRDefault="003752A9" w:rsidP="003752A9">
      <w:pPr>
        <w:pStyle w:val="SingleTxtG"/>
      </w:pPr>
      <w:r>
        <w:t>2.</w:t>
      </w:r>
      <w:r>
        <w:tab/>
        <w:t>In informal document INF.8, submitted to the forty-second session of the ADN Safety Committee, France pointed out an apparent inconsistency between the second and third indents.</w:t>
      </w:r>
    </w:p>
    <w:p w14:paraId="4D6E9BC8" w14:textId="77777777" w:rsidR="003752A9" w:rsidRPr="003620D5" w:rsidRDefault="003752A9" w:rsidP="003752A9">
      <w:pPr>
        <w:pStyle w:val="SingleTxtG"/>
      </w:pPr>
      <w:r>
        <w:t>3.</w:t>
      </w:r>
      <w:r>
        <w:tab/>
        <w:t>Thanks to the insights provided by other delegations, it became clear that there was no inconsistency in the text of these two indents, but that their wording could lead to confusion and could therefore be clarified.</w:t>
      </w:r>
    </w:p>
    <w:p w14:paraId="275B1BE1" w14:textId="6EFA6CD7" w:rsidR="003752A9" w:rsidRPr="003620D5" w:rsidRDefault="003752A9" w:rsidP="003752A9">
      <w:pPr>
        <w:pStyle w:val="SingleTxtG"/>
      </w:pPr>
      <w:r>
        <w:t>4.</w:t>
      </w:r>
      <w:r>
        <w:tab/>
        <w:t>Consequently, the Committee invited France (para</w:t>
      </w:r>
      <w:r w:rsidR="00581BB7">
        <w:t>graph</w:t>
      </w:r>
      <w:r>
        <w:t xml:space="preserve"> 63 of the report of the forty-second session) to propose an amendment to 7.1.5.0.2 </w:t>
      </w:r>
      <w:proofErr w:type="gramStart"/>
      <w:r>
        <w:t>in order to</w:t>
      </w:r>
      <w:proofErr w:type="gramEnd"/>
      <w:r>
        <w:t xml:space="preserve"> avoid any risk of misinterpretation of these provisions.</w:t>
      </w:r>
    </w:p>
    <w:p w14:paraId="6D494081" w14:textId="77777777" w:rsidR="003752A9" w:rsidRPr="003620D5" w:rsidRDefault="003752A9" w:rsidP="003752A9">
      <w:pPr>
        <w:pStyle w:val="HChG"/>
      </w:pPr>
      <w:r>
        <w:tab/>
      </w:r>
      <w:r>
        <w:tab/>
      </w:r>
      <w:r>
        <w:rPr>
          <w:bCs/>
        </w:rPr>
        <w:t>Proposals</w:t>
      </w:r>
    </w:p>
    <w:p w14:paraId="2E3C96CA" w14:textId="77777777" w:rsidR="003752A9" w:rsidRPr="003620D5" w:rsidRDefault="003752A9" w:rsidP="003752A9">
      <w:pPr>
        <w:pStyle w:val="SingleTxtG"/>
      </w:pPr>
      <w:r>
        <w:t>5.</w:t>
      </w:r>
      <w:r>
        <w:tab/>
        <w:t>The proposed new text of 7.1.5.0.2 is shown below (deleted text is struck through, added text is in bold):</w:t>
      </w:r>
    </w:p>
    <w:p w14:paraId="65719C05" w14:textId="2DEB1CE9" w:rsidR="003752A9" w:rsidRPr="003620D5" w:rsidRDefault="007007D5" w:rsidP="003752A9">
      <w:pPr>
        <w:pStyle w:val="SingleTxtG"/>
        <w:tabs>
          <w:tab w:val="clear" w:pos="1701"/>
        </w:tabs>
        <w:ind w:left="2835" w:hanging="1134"/>
      </w:pPr>
      <w:r>
        <w:t>“</w:t>
      </w:r>
      <w:r w:rsidR="003752A9">
        <w:t>7.1.5.0.2</w:t>
      </w:r>
      <w:r w:rsidR="003752A9">
        <w:tab/>
        <w:t xml:space="preserve">Vessels carrying the dangerous goods listed in Table A of Chapter 3.2 in packages placed exclusively in containers shall display the number of blue cones or blue lights indicated in column (12) of Table A of Chapter 3.2 where: </w:t>
      </w:r>
    </w:p>
    <w:p w14:paraId="527B6773" w14:textId="77777777" w:rsidR="003752A9" w:rsidRPr="003620D5" w:rsidRDefault="003752A9" w:rsidP="003752A9">
      <w:pPr>
        <w:pStyle w:val="SingleTxtG"/>
        <w:numPr>
          <w:ilvl w:val="0"/>
          <w:numId w:val="8"/>
        </w:numPr>
        <w:tabs>
          <w:tab w:val="clear" w:pos="2268"/>
          <w:tab w:val="left" w:pos="2835"/>
        </w:tabs>
        <w:suppressAutoHyphens w:val="0"/>
        <w:ind w:left="2835" w:hanging="567"/>
      </w:pPr>
      <w:r>
        <w:t>three blue cones or three blue lights are required, or</w:t>
      </w:r>
    </w:p>
    <w:p w14:paraId="633C7560" w14:textId="77777777" w:rsidR="003752A9" w:rsidRPr="003620D5" w:rsidRDefault="003752A9" w:rsidP="003752A9">
      <w:pPr>
        <w:pStyle w:val="SingleTxtG"/>
        <w:numPr>
          <w:ilvl w:val="0"/>
          <w:numId w:val="8"/>
        </w:numPr>
        <w:tabs>
          <w:tab w:val="clear" w:pos="2268"/>
          <w:tab w:val="left" w:pos="2835"/>
        </w:tabs>
        <w:suppressAutoHyphens w:val="0"/>
        <w:ind w:left="2835" w:hanging="567"/>
      </w:pPr>
      <w:r>
        <w:tab/>
        <w:t>two blue cones or two blue lights are required,</w:t>
      </w:r>
      <w:r>
        <w:rPr>
          <w:strike/>
        </w:rPr>
        <w:t>, a substance of Class 2 is involved or packing group I is indicated in column (4) of Table A of Chapter 3.2 and the total gross mass of these dangerous goods exceeds 30,000 kg,</w:t>
      </w:r>
      <w:r>
        <w:t xml:space="preserve"> </w:t>
      </w:r>
      <w:r>
        <w:rPr>
          <w:b/>
          <w:bCs/>
        </w:rPr>
        <w:t>however, in the case of substances of Class 2 or packing group I, as indicated in column (4) of Table A of Chapter 3.2, and where the total gross mass of these substances does not exceed 30 000 kg, no blue cone or blue light is required;</w:t>
      </w:r>
      <w:r>
        <w:t xml:space="preserve"> or</w:t>
      </w:r>
    </w:p>
    <w:p w14:paraId="216FD279" w14:textId="142AA103" w:rsidR="003752A9" w:rsidRPr="003620D5" w:rsidRDefault="003752A9" w:rsidP="003752A9">
      <w:pPr>
        <w:pStyle w:val="SingleTxtG"/>
        <w:numPr>
          <w:ilvl w:val="0"/>
          <w:numId w:val="8"/>
        </w:numPr>
        <w:tabs>
          <w:tab w:val="clear" w:pos="2268"/>
          <w:tab w:val="left" w:pos="2835"/>
        </w:tabs>
        <w:suppressAutoHyphens w:val="0"/>
        <w:ind w:left="2835" w:hanging="567"/>
      </w:pPr>
      <w:r>
        <w:tab/>
        <w:t>one blue cone or one blue light is required,</w:t>
      </w:r>
      <w:r>
        <w:rPr>
          <w:strike/>
        </w:rPr>
        <w:t>, a substance of Class 2 is involved or packing group I is indicated in column (4) of Table A of Chapter 3.2 and the total gross mass of these dangerous goods exceeds 130,000 kg;</w:t>
      </w:r>
      <w:r>
        <w:t xml:space="preserve"> </w:t>
      </w:r>
      <w:r>
        <w:rPr>
          <w:b/>
          <w:bCs/>
        </w:rPr>
        <w:t>however, in the case of substances of Class 2 or packing group I, as indicated in column (4) of Table A of Chapter 3.2, and where the total gross mass of these substances does not exceed 130 000 kg, no blue cone or blue light is required.</w:t>
      </w:r>
      <w:r w:rsidR="007007D5">
        <w:rPr>
          <w:b/>
          <w:bCs/>
        </w:rPr>
        <w:t>”</w:t>
      </w:r>
    </w:p>
    <w:p w14:paraId="59EA2354" w14:textId="77777777" w:rsidR="003752A9" w:rsidRPr="003620D5" w:rsidRDefault="003752A9" w:rsidP="003752A9">
      <w:pPr>
        <w:pStyle w:val="SingleTxtG"/>
      </w:pPr>
      <w:r>
        <w:t>6.</w:t>
      </w:r>
      <w:r>
        <w:tab/>
        <w:t>Subject to their relevance and acceptance, the text of this amendment in the Russian and German versions of the Regulations annexed to ADN could be prepared by the secretariat or by the Russian- and German-speaking delegations.</w:t>
      </w:r>
    </w:p>
    <w:p w14:paraId="065A3046" w14:textId="77777777" w:rsidR="003752A9" w:rsidRPr="003620D5" w:rsidRDefault="003752A9" w:rsidP="003752A9">
      <w:pPr>
        <w:pStyle w:val="HChG"/>
      </w:pPr>
      <w:r>
        <w:tab/>
      </w:r>
      <w:r>
        <w:tab/>
      </w:r>
      <w:r>
        <w:rPr>
          <w:bCs/>
        </w:rPr>
        <w:t>Follow-up</w:t>
      </w:r>
    </w:p>
    <w:p w14:paraId="4CFAB057" w14:textId="77777777" w:rsidR="003752A9" w:rsidRPr="003620D5" w:rsidRDefault="003752A9" w:rsidP="003752A9">
      <w:pPr>
        <w:pStyle w:val="SingleTxtG"/>
      </w:pPr>
      <w:r>
        <w:t>7.</w:t>
      </w:r>
      <w:r>
        <w:tab/>
        <w:t xml:space="preserve">The ADN Safety Committee is requested to consider the proposals in paragraphs 5 and 6, above, and to </w:t>
      </w:r>
      <w:proofErr w:type="gramStart"/>
      <w:r>
        <w:t>take action</w:t>
      </w:r>
      <w:proofErr w:type="gramEnd"/>
      <w:r>
        <w:t xml:space="preserve"> as it deems appropriate.</w:t>
      </w:r>
    </w:p>
    <w:p w14:paraId="484BDB50" w14:textId="77777777" w:rsidR="003752A9" w:rsidRPr="003620D5" w:rsidRDefault="003752A9" w:rsidP="003752A9">
      <w:pPr>
        <w:spacing w:before="240"/>
        <w:jc w:val="center"/>
        <w:rPr>
          <w:u w:val="single"/>
        </w:rPr>
      </w:pPr>
      <w:r w:rsidRPr="003620D5">
        <w:rPr>
          <w:u w:val="single"/>
        </w:rPr>
        <w:tab/>
      </w:r>
      <w:r w:rsidRPr="003620D5">
        <w:rPr>
          <w:u w:val="single"/>
        </w:rPr>
        <w:tab/>
      </w:r>
      <w:r w:rsidRPr="003620D5">
        <w:rPr>
          <w:u w:val="single"/>
        </w:rPr>
        <w:tab/>
      </w:r>
    </w:p>
    <w:sectPr w:rsidR="003752A9" w:rsidRPr="003620D5"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3ADB7" w14:textId="77777777" w:rsidR="00670F30" w:rsidRPr="00FB1744" w:rsidRDefault="00670F30" w:rsidP="00FB1744">
      <w:pPr>
        <w:pStyle w:val="Footer"/>
      </w:pPr>
    </w:p>
  </w:endnote>
  <w:endnote w:type="continuationSeparator" w:id="0">
    <w:p w14:paraId="6199EE62" w14:textId="77777777" w:rsidR="00670F30" w:rsidRPr="00FB1744" w:rsidRDefault="00670F30"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9AA7" w14:textId="77777777" w:rsidR="0039004D" w:rsidRDefault="0039004D" w:rsidP="0039004D">
    <w:pPr>
      <w:pStyle w:val="Footer"/>
      <w:tabs>
        <w:tab w:val="right" w:pos="9638"/>
      </w:tabs>
    </w:pPr>
    <w:r w:rsidRPr="0039004D">
      <w:rPr>
        <w:b/>
        <w:bCs/>
        <w:sz w:val="18"/>
      </w:rPr>
      <w:fldChar w:fldCharType="begin"/>
    </w:r>
    <w:r w:rsidRPr="0039004D">
      <w:rPr>
        <w:b/>
        <w:bCs/>
        <w:sz w:val="18"/>
      </w:rPr>
      <w:instrText xml:space="preserve"> PAGE  \* MERGEFORMAT </w:instrText>
    </w:r>
    <w:r w:rsidRPr="0039004D">
      <w:rPr>
        <w:b/>
        <w:bCs/>
        <w:sz w:val="18"/>
      </w:rPr>
      <w:fldChar w:fldCharType="separate"/>
    </w:r>
    <w:r w:rsidRPr="0039004D">
      <w:rPr>
        <w:b/>
        <w:bCs/>
        <w:noProof/>
        <w:sz w:val="18"/>
      </w:rPr>
      <w:t>2</w:t>
    </w:r>
    <w:r w:rsidRPr="0039004D">
      <w:rPr>
        <w:b/>
        <w:bCs/>
        <w:sz w:val="18"/>
      </w:rPr>
      <w:fldChar w:fldCharType="end"/>
    </w:r>
    <w:r>
      <w:tab/>
      <w:t>GE.23-21753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271A7" w14:textId="77777777" w:rsidR="0039004D" w:rsidRDefault="0039004D" w:rsidP="0039004D">
    <w:pPr>
      <w:pStyle w:val="Footer"/>
      <w:tabs>
        <w:tab w:val="right" w:pos="9638"/>
      </w:tabs>
    </w:pPr>
    <w:r>
      <w:t>GE.23-21753</w:t>
    </w:r>
    <w:r>
      <w:tab/>
    </w:r>
    <w:r w:rsidRPr="0039004D">
      <w:rPr>
        <w:b/>
        <w:bCs/>
        <w:sz w:val="18"/>
      </w:rPr>
      <w:fldChar w:fldCharType="begin"/>
    </w:r>
    <w:r w:rsidRPr="0039004D">
      <w:rPr>
        <w:b/>
        <w:bCs/>
        <w:sz w:val="18"/>
      </w:rPr>
      <w:instrText xml:space="preserve"> PAGE  \* MERGEFORMAT </w:instrText>
    </w:r>
    <w:r w:rsidRPr="0039004D">
      <w:rPr>
        <w:b/>
        <w:bCs/>
        <w:sz w:val="18"/>
      </w:rPr>
      <w:fldChar w:fldCharType="separate"/>
    </w:r>
    <w:r w:rsidRPr="0039004D">
      <w:rPr>
        <w:b/>
        <w:bCs/>
        <w:noProof/>
        <w:sz w:val="18"/>
      </w:rPr>
      <w:t>3</w:t>
    </w:r>
    <w:r w:rsidRPr="0039004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E247" w14:textId="77777777" w:rsidR="00C448F7" w:rsidRDefault="0039004D">
    <w:pPr>
      <w:pStyle w:val="Footer"/>
      <w:rPr>
        <w:sz w:val="20"/>
      </w:rPr>
    </w:pPr>
    <w:r w:rsidRPr="0027112F">
      <w:rPr>
        <w:noProof/>
        <w:lang w:val="en-US"/>
      </w:rPr>
      <w:drawing>
        <wp:anchor distT="0" distB="0" distL="114300" distR="114300" simplePos="0" relativeHeight="251659264" behindDoc="0" locked="1" layoutInCell="1" allowOverlap="1" wp14:anchorId="43649FBD" wp14:editId="0650DE4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5D796E2" w14:textId="655B0DE6" w:rsidR="0039004D" w:rsidRPr="0039004D" w:rsidRDefault="0039004D" w:rsidP="0039004D">
    <w:pPr>
      <w:pStyle w:val="Footer"/>
      <w:tabs>
        <w:tab w:val="right" w:pos="7370"/>
      </w:tabs>
      <w:rPr>
        <w:sz w:val="20"/>
      </w:rPr>
    </w:pPr>
    <w:r>
      <w:rPr>
        <w:sz w:val="20"/>
      </w:rPr>
      <w:t>GE.23-</w:t>
    </w:r>
    <w:proofErr w:type="gramStart"/>
    <w:r>
      <w:rPr>
        <w:sz w:val="20"/>
      </w:rPr>
      <w:t>21753  (</w:t>
    </w:r>
    <w:proofErr w:type="gramEnd"/>
    <w:r>
      <w:rPr>
        <w:sz w:val="20"/>
      </w:rPr>
      <w:t>E)</w:t>
    </w:r>
    <w:r>
      <w:rPr>
        <w:noProof/>
        <w:sz w:val="20"/>
      </w:rPr>
      <w:drawing>
        <wp:anchor distT="0" distB="0" distL="114300" distR="114300" simplePos="0" relativeHeight="251660288" behindDoc="0" locked="0" layoutInCell="1" allowOverlap="1" wp14:anchorId="676BB0EA" wp14:editId="296EF586">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907F4">
      <w:rPr>
        <w:sz w:val="20"/>
      </w:rPr>
      <w:t xml:space="preserve">    </w:t>
    </w:r>
    <w:r w:rsidR="00B8430C">
      <w:rPr>
        <w:sz w:val="20"/>
      </w:rPr>
      <w:t>231123    231123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2259A" w14:textId="77777777" w:rsidR="00670F30" w:rsidRPr="00FB1744" w:rsidRDefault="00670F30" w:rsidP="00FB1744">
      <w:pPr>
        <w:tabs>
          <w:tab w:val="right" w:pos="2155"/>
        </w:tabs>
        <w:spacing w:after="80" w:line="240" w:lineRule="auto"/>
        <w:ind w:left="680"/>
      </w:pPr>
      <w:r>
        <w:rPr>
          <w:u w:val="single"/>
        </w:rPr>
        <w:tab/>
      </w:r>
    </w:p>
  </w:footnote>
  <w:footnote w:type="continuationSeparator" w:id="0">
    <w:p w14:paraId="5D25E0C7" w14:textId="77777777" w:rsidR="00670F30" w:rsidRPr="00FB1744" w:rsidRDefault="00670F30" w:rsidP="00FB1744">
      <w:pPr>
        <w:tabs>
          <w:tab w:val="right" w:pos="2155"/>
        </w:tabs>
        <w:spacing w:after="80" w:line="240" w:lineRule="auto"/>
        <w:ind w:left="680"/>
      </w:pPr>
      <w:r>
        <w:rPr>
          <w:u w:val="single"/>
        </w:rPr>
        <w:tab/>
      </w:r>
    </w:p>
  </w:footnote>
  <w:footnote w:id="1">
    <w:p w14:paraId="3379DD7B" w14:textId="77777777" w:rsidR="00FC0DDB" w:rsidRPr="003620D5" w:rsidRDefault="00FC0DDB" w:rsidP="00FC0DDB">
      <w:pPr>
        <w:pStyle w:val="FootnoteText"/>
        <w:rPr>
          <w:szCs w:val="18"/>
        </w:rPr>
      </w:pPr>
      <w:r>
        <w:tab/>
      </w:r>
      <w:r w:rsidRPr="000D16DA">
        <w:rPr>
          <w:sz w:val="20"/>
        </w:rPr>
        <w:t>*</w:t>
      </w:r>
      <w:r>
        <w:tab/>
        <w:t>Distributed in German by the Central Commission for the Navigation of the Rhine under the symbol CCNR-ZKR/ADN/WP.15/AC.2/2024/9.</w:t>
      </w:r>
    </w:p>
  </w:footnote>
  <w:footnote w:id="2">
    <w:p w14:paraId="653290EC" w14:textId="77777777" w:rsidR="00FC0DDB" w:rsidRPr="009A1A19" w:rsidRDefault="00FC0DDB" w:rsidP="00FC0DDB">
      <w:pPr>
        <w:pStyle w:val="FootnoteText"/>
        <w:rPr>
          <w:szCs w:val="18"/>
        </w:rPr>
      </w:pPr>
      <w:r>
        <w:tab/>
      </w:r>
      <w:r w:rsidRPr="00F907F4">
        <w:rPr>
          <w:sz w:val="20"/>
        </w:rPr>
        <w:t>**</w:t>
      </w:r>
      <w:r w:rsidRPr="00F907F4">
        <w:tab/>
      </w:r>
      <w:r>
        <w:t>A/78/6 (Sect. 20), table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4AE4" w14:textId="77777777" w:rsidR="0039004D" w:rsidRDefault="0039004D" w:rsidP="0039004D">
    <w:pPr>
      <w:pStyle w:val="Header"/>
    </w:pPr>
    <w:r>
      <w:t>ECE/TRANS/WP.15/AC.2/2024/9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3A7BD" w14:textId="77777777" w:rsidR="0039004D" w:rsidRDefault="0039004D" w:rsidP="0039004D">
    <w:pPr>
      <w:pStyle w:val="Header"/>
      <w:jc w:val="right"/>
    </w:pPr>
    <w:r>
      <w:t>ECE/TRANS/WP.15/AC.2/2024/9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D435808"/>
    <w:multiLevelType w:val="hybridMultilevel"/>
    <w:tmpl w:val="DC30DE24"/>
    <w:lvl w:ilvl="0" w:tplc="803E4816">
      <w:start w:val="1"/>
      <w:numFmt w:val="bullet"/>
      <w:lvlText w:val="–"/>
      <w:lvlJc w:val="left"/>
      <w:pPr>
        <w:ind w:left="2487" w:hanging="360"/>
      </w:pPr>
      <w:rPr>
        <w:rFonts w:ascii="Times New Roman" w:eastAsia="Times New Roman" w:hAnsi="Times New Roman" w:cs="Times New Roman"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20819539">
    <w:abstractNumId w:val="4"/>
  </w:num>
  <w:num w:numId="2" w16cid:durableId="265890603">
    <w:abstractNumId w:val="3"/>
  </w:num>
  <w:num w:numId="3" w16cid:durableId="1475486353">
    <w:abstractNumId w:val="0"/>
  </w:num>
  <w:num w:numId="4" w16cid:durableId="1762294211">
    <w:abstractNumId w:val="5"/>
  </w:num>
  <w:num w:numId="5" w16cid:durableId="1572497787">
    <w:abstractNumId w:val="6"/>
  </w:num>
  <w:num w:numId="6" w16cid:durableId="118688400">
    <w:abstractNumId w:val="7"/>
  </w:num>
  <w:num w:numId="7" w16cid:durableId="1490630450">
    <w:abstractNumId w:val="1"/>
  </w:num>
  <w:num w:numId="8" w16cid:durableId="885494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670F30"/>
    <w:rsid w:val="00046E92"/>
    <w:rsid w:val="000A1F75"/>
    <w:rsid w:val="000D16DA"/>
    <w:rsid w:val="000D1B89"/>
    <w:rsid w:val="000F6E29"/>
    <w:rsid w:val="001170DC"/>
    <w:rsid w:val="00247E2C"/>
    <w:rsid w:val="00267E8B"/>
    <w:rsid w:val="002D6C53"/>
    <w:rsid w:val="002F5595"/>
    <w:rsid w:val="00334F6A"/>
    <w:rsid w:val="00342AC8"/>
    <w:rsid w:val="003752A9"/>
    <w:rsid w:val="00381BDE"/>
    <w:rsid w:val="0039004D"/>
    <w:rsid w:val="003B4550"/>
    <w:rsid w:val="0043448D"/>
    <w:rsid w:val="00461253"/>
    <w:rsid w:val="005042C2"/>
    <w:rsid w:val="00506C12"/>
    <w:rsid w:val="0056599A"/>
    <w:rsid w:val="00581BB7"/>
    <w:rsid w:val="00585AE1"/>
    <w:rsid w:val="00587690"/>
    <w:rsid w:val="00670F30"/>
    <w:rsid w:val="00671529"/>
    <w:rsid w:val="006A5598"/>
    <w:rsid w:val="007007D5"/>
    <w:rsid w:val="00717266"/>
    <w:rsid w:val="007268F9"/>
    <w:rsid w:val="007C52B0"/>
    <w:rsid w:val="009411B4"/>
    <w:rsid w:val="009D0139"/>
    <w:rsid w:val="009F5CDC"/>
    <w:rsid w:val="00A20534"/>
    <w:rsid w:val="00A429CD"/>
    <w:rsid w:val="00A775CF"/>
    <w:rsid w:val="00AB3C7E"/>
    <w:rsid w:val="00B06045"/>
    <w:rsid w:val="00B8430C"/>
    <w:rsid w:val="00BA49EE"/>
    <w:rsid w:val="00C35A27"/>
    <w:rsid w:val="00C448F7"/>
    <w:rsid w:val="00E02C2B"/>
    <w:rsid w:val="00E665C4"/>
    <w:rsid w:val="00E929D6"/>
    <w:rsid w:val="00EC0B62"/>
    <w:rsid w:val="00ED6C48"/>
    <w:rsid w:val="00EF76C5"/>
    <w:rsid w:val="00F65F5D"/>
    <w:rsid w:val="00F86A3A"/>
    <w:rsid w:val="00F907F4"/>
    <w:rsid w:val="00FA5C5A"/>
    <w:rsid w:val="00FB1744"/>
    <w:rsid w:val="00FC04AB"/>
    <w:rsid w:val="00FC0D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2D755"/>
  <w15:docId w15:val="{A4839760-E07F-4666-862B-CD4597BB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customStyle="1" w:styleId="HChGChar">
    <w:name w:val="_ H _Ch_G Char"/>
    <w:link w:val="HChG"/>
    <w:rsid w:val="00FC0DDB"/>
    <w:rPr>
      <w:rFonts w:ascii="Times New Roman" w:eastAsia="Times New Roman" w:hAnsi="Times New Roman" w:cs="Times New Roman"/>
      <w:b/>
      <w:sz w:val="28"/>
      <w:szCs w:val="20"/>
      <w:lang w:eastAsia="en-US"/>
    </w:rPr>
  </w:style>
  <w:style w:type="character" w:styleId="CommentReference">
    <w:name w:val="annotation reference"/>
    <w:basedOn w:val="DefaultParagraphFont"/>
    <w:uiPriority w:val="99"/>
    <w:semiHidden/>
    <w:unhideWhenUsed/>
    <w:rsid w:val="003752A9"/>
    <w:rPr>
      <w:sz w:val="16"/>
      <w:szCs w:val="16"/>
    </w:rPr>
  </w:style>
  <w:style w:type="paragraph" w:styleId="CommentText">
    <w:name w:val="annotation text"/>
    <w:basedOn w:val="Normal"/>
    <w:link w:val="CommentTextChar"/>
    <w:uiPriority w:val="99"/>
    <w:unhideWhenUsed/>
    <w:rsid w:val="003752A9"/>
    <w:pPr>
      <w:suppressAutoHyphens w:val="0"/>
      <w:spacing w:line="240" w:lineRule="auto"/>
    </w:pPr>
    <w:rPr>
      <w:lang w:val="fr-CH" w:eastAsia="zh-CN"/>
    </w:rPr>
  </w:style>
  <w:style w:type="character" w:customStyle="1" w:styleId="CommentTextChar">
    <w:name w:val="Comment Text Char"/>
    <w:basedOn w:val="DefaultParagraphFont"/>
    <w:link w:val="CommentText"/>
    <w:uiPriority w:val="99"/>
    <w:rsid w:val="003752A9"/>
    <w:rPr>
      <w:rFonts w:ascii="Times New Roman" w:eastAsia="Times New Roman" w:hAnsi="Times New Roman" w:cs="Times New Roman"/>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BB78EC10-40DD-4384-ABC5-D077085C531A}"/>
</file>

<file path=customXml/itemProps3.xml><?xml version="1.0" encoding="utf-8"?>
<ds:datastoreItem xmlns:ds="http://schemas.openxmlformats.org/officeDocument/2006/customXml" ds:itemID="{3A5F2332-21D3-4E4E-86BF-2DA2733A3482}"/>
</file>

<file path=docProps/app.xml><?xml version="1.0" encoding="utf-8"?>
<Properties xmlns="http://schemas.openxmlformats.org/officeDocument/2006/extended-properties" xmlns:vt="http://schemas.openxmlformats.org/officeDocument/2006/docPropsVTypes">
  <Template>CESCR.dotm</Template>
  <TotalTime>0</TotalTime>
  <Pages>2</Pages>
  <Words>713</Words>
  <Characters>3485</Characters>
  <Application>Microsoft Office Word</Application>
  <DocSecurity>0</DocSecurity>
  <Lines>84</Lines>
  <Paragraphs>40</Paragraphs>
  <ScaleCrop>false</ScaleCrop>
  <HeadingPairs>
    <vt:vector size="2" baseType="variant">
      <vt:variant>
        <vt:lpstr>Title</vt:lpstr>
      </vt:variant>
      <vt:variant>
        <vt:i4>1</vt:i4>
      </vt:variant>
    </vt:vector>
  </HeadingPairs>
  <TitlesOfParts>
    <vt:vector size="1" baseType="lpstr">
      <vt:lpstr>ECE/TRANS/WP.15/AC.2/2024/9</vt:lpstr>
    </vt:vector>
  </TitlesOfParts>
  <Company>DCM</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ECE/TRANS/WP.15/AC.2/2024/9</dc:title>
  <dc:subject>2321753</dc:subject>
  <dc:creator>pae</dc:creator>
  <cp:keywords/>
  <dc:description>final</dc:description>
  <cp:lastModifiedBy>Pauline Anne Escalante</cp:lastModifiedBy>
  <cp:revision>2</cp:revision>
  <dcterms:created xsi:type="dcterms:W3CDTF">2023-11-23T13:10:00Z</dcterms:created>
  <dcterms:modified xsi:type="dcterms:W3CDTF">2023-11-23T13:10:00Z</dcterms:modified>
</cp:coreProperties>
</file>