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0D90CD2" w14:textId="77777777" w:rsidTr="000D1B89">
        <w:trPr>
          <w:cantSplit/>
          <w:trHeight w:hRule="exact" w:val="851"/>
        </w:trPr>
        <w:tc>
          <w:tcPr>
            <w:tcW w:w="1276" w:type="dxa"/>
            <w:tcBorders>
              <w:bottom w:val="single" w:sz="4" w:space="0" w:color="auto"/>
            </w:tcBorders>
            <w:vAlign w:val="bottom"/>
          </w:tcPr>
          <w:p w14:paraId="76418F6E" w14:textId="77777777" w:rsidR="00717266" w:rsidRDefault="00717266" w:rsidP="000D1B89">
            <w:pPr>
              <w:spacing w:after="80"/>
            </w:pPr>
          </w:p>
        </w:tc>
        <w:tc>
          <w:tcPr>
            <w:tcW w:w="2268" w:type="dxa"/>
            <w:tcBorders>
              <w:bottom w:val="single" w:sz="4" w:space="0" w:color="auto"/>
            </w:tcBorders>
            <w:vAlign w:val="bottom"/>
          </w:tcPr>
          <w:p w14:paraId="4C28733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D8A905" w14:textId="77777777" w:rsidR="00717266" w:rsidRPr="00D47EEA" w:rsidRDefault="00D67BC1" w:rsidP="00D67BC1">
            <w:pPr>
              <w:suppressAutoHyphens w:val="0"/>
              <w:spacing w:after="20"/>
              <w:jc w:val="right"/>
            </w:pPr>
            <w:r w:rsidRPr="00D67BC1">
              <w:rPr>
                <w:sz w:val="40"/>
              </w:rPr>
              <w:t>ECE</w:t>
            </w:r>
            <w:r>
              <w:t>/TRANS/WP.15/AC.2/2024/3</w:t>
            </w:r>
          </w:p>
        </w:tc>
      </w:tr>
      <w:tr w:rsidR="00717266" w14:paraId="43FFBEC4" w14:textId="77777777" w:rsidTr="000D1B89">
        <w:trPr>
          <w:cantSplit/>
          <w:trHeight w:hRule="exact" w:val="2835"/>
        </w:trPr>
        <w:tc>
          <w:tcPr>
            <w:tcW w:w="1276" w:type="dxa"/>
            <w:tcBorders>
              <w:top w:val="single" w:sz="4" w:space="0" w:color="auto"/>
              <w:bottom w:val="single" w:sz="12" w:space="0" w:color="auto"/>
            </w:tcBorders>
          </w:tcPr>
          <w:p w14:paraId="21CD8C43" w14:textId="77777777" w:rsidR="00717266" w:rsidRDefault="00717266" w:rsidP="000D1B89">
            <w:pPr>
              <w:spacing w:before="120"/>
            </w:pPr>
            <w:r>
              <w:rPr>
                <w:noProof/>
                <w:lang w:val="fr-CH" w:eastAsia="fr-CH"/>
              </w:rPr>
              <w:drawing>
                <wp:inline distT="0" distB="0" distL="0" distR="0" wp14:anchorId="548B1BE5" wp14:editId="77B9F14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8AB41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52CB6B5" w14:textId="4E9BFDC0" w:rsidR="00717266" w:rsidRDefault="00D67BC1" w:rsidP="00D67BC1">
            <w:pPr>
              <w:spacing w:before="240"/>
            </w:pPr>
            <w:r>
              <w:t xml:space="preserve">Distr.: </w:t>
            </w:r>
            <w:r w:rsidR="00271230">
              <w:t>General</w:t>
            </w:r>
          </w:p>
          <w:p w14:paraId="6F6A0AC7" w14:textId="564A68A5" w:rsidR="00D67BC1" w:rsidRDefault="00271230" w:rsidP="00D67BC1">
            <w:pPr>
              <w:suppressAutoHyphens w:val="0"/>
            </w:pPr>
            <w:r>
              <w:t>2 November 2023</w:t>
            </w:r>
          </w:p>
          <w:p w14:paraId="522C6A01" w14:textId="0D1132FD" w:rsidR="00D67BC1" w:rsidRDefault="00271230" w:rsidP="00D67BC1">
            <w:pPr>
              <w:suppressAutoHyphens w:val="0"/>
            </w:pPr>
            <w:r>
              <w:t>English</w:t>
            </w:r>
          </w:p>
          <w:p w14:paraId="0CEB8FFE" w14:textId="2C1165DA" w:rsidR="00D67BC1" w:rsidRDefault="00D67BC1" w:rsidP="00D67BC1">
            <w:pPr>
              <w:suppressAutoHyphens w:val="0"/>
            </w:pPr>
            <w:r>
              <w:t xml:space="preserve">Original: </w:t>
            </w:r>
            <w:r w:rsidR="00271230">
              <w:t>French</w:t>
            </w:r>
          </w:p>
        </w:tc>
      </w:tr>
    </w:tbl>
    <w:p w14:paraId="067DF078" w14:textId="77777777" w:rsidR="00D67BC1" w:rsidRDefault="00D67BC1">
      <w:pPr>
        <w:spacing w:before="120"/>
        <w:rPr>
          <w:b/>
          <w:sz w:val="28"/>
          <w:szCs w:val="28"/>
        </w:rPr>
      </w:pPr>
      <w:r>
        <w:rPr>
          <w:b/>
          <w:sz w:val="28"/>
          <w:szCs w:val="28"/>
        </w:rPr>
        <w:t>Economic Commission for Europe</w:t>
      </w:r>
    </w:p>
    <w:p w14:paraId="287ECFDC" w14:textId="77777777" w:rsidR="00D67BC1" w:rsidRDefault="00D67BC1">
      <w:pPr>
        <w:spacing w:before="120"/>
        <w:rPr>
          <w:sz w:val="28"/>
          <w:szCs w:val="28"/>
        </w:rPr>
      </w:pPr>
      <w:r>
        <w:rPr>
          <w:sz w:val="28"/>
          <w:szCs w:val="28"/>
        </w:rPr>
        <w:t>Inland Transport Committee</w:t>
      </w:r>
    </w:p>
    <w:p w14:paraId="23F90177" w14:textId="2D123286" w:rsidR="00D67BC1" w:rsidRDefault="00D67BC1" w:rsidP="00D67BC1">
      <w:pPr>
        <w:spacing w:before="120" w:after="120"/>
        <w:rPr>
          <w:b/>
          <w:sz w:val="24"/>
          <w:szCs w:val="24"/>
        </w:rPr>
      </w:pPr>
      <w:r w:rsidRPr="00D67BC1">
        <w:rPr>
          <w:b/>
          <w:sz w:val="24"/>
          <w:szCs w:val="24"/>
        </w:rPr>
        <w:t>Working Party on the Transport of Dangerous Goods</w:t>
      </w:r>
    </w:p>
    <w:p w14:paraId="7535D502" w14:textId="77777777" w:rsidR="00271230" w:rsidRDefault="00D67BC1" w:rsidP="00271230">
      <w:pPr>
        <w:rPr>
          <w:b/>
          <w:bCs/>
          <w:color w:val="000000" w:themeColor="text1"/>
          <w:shd w:val="clear" w:color="000000" w:fill="FFFFFF"/>
        </w:rPr>
      </w:pPr>
      <w:r w:rsidRPr="00D67BC1">
        <w:rPr>
          <w:b/>
          <w:bCs/>
          <w:color w:val="000000" w:themeColor="text1"/>
          <w:shd w:val="clear" w:color="000000" w:fill="FFFFFF"/>
        </w:rPr>
        <w:t xml:space="preserve">Joint Meeting of Experts on the Regulations annexed to the European </w:t>
      </w:r>
      <w:r>
        <w:rPr>
          <w:b/>
          <w:bCs/>
          <w:color w:val="000000" w:themeColor="text1"/>
          <w:shd w:val="clear" w:color="000000" w:fill="FFFFFF"/>
        </w:rPr>
        <w:br/>
      </w:r>
      <w:r w:rsidRPr="00D67BC1">
        <w:rPr>
          <w:b/>
          <w:bCs/>
          <w:color w:val="000000" w:themeColor="text1"/>
          <w:shd w:val="clear" w:color="000000" w:fill="FFFFFF"/>
        </w:rPr>
        <w:t xml:space="preserve">Agreement concerning the International Carriage of Dangerous Goods </w:t>
      </w:r>
      <w:r>
        <w:rPr>
          <w:b/>
          <w:bCs/>
          <w:color w:val="000000" w:themeColor="text1"/>
          <w:shd w:val="clear" w:color="000000" w:fill="FFFFFF"/>
        </w:rPr>
        <w:br/>
      </w:r>
      <w:r w:rsidRPr="00D67BC1">
        <w:rPr>
          <w:b/>
          <w:bCs/>
          <w:color w:val="000000" w:themeColor="text1"/>
          <w:shd w:val="clear" w:color="000000" w:fill="FFFFFF"/>
        </w:rPr>
        <w:t>by Inland Waterways (ADN)</w:t>
      </w:r>
    </w:p>
    <w:p w14:paraId="7154C124" w14:textId="1A7AD479" w:rsidR="00D67BC1" w:rsidRPr="00D67BC1" w:rsidRDefault="00D67BC1" w:rsidP="00D67BC1">
      <w:pPr>
        <w:spacing w:after="120"/>
        <w:rPr>
          <w:b/>
          <w:bCs/>
          <w:color w:val="000000" w:themeColor="text1"/>
          <w:shd w:val="clear" w:color="000000" w:fill="FFFFFF"/>
        </w:rPr>
      </w:pPr>
      <w:r w:rsidRPr="00D67BC1">
        <w:rPr>
          <w:b/>
          <w:bCs/>
          <w:color w:val="000000" w:themeColor="text1"/>
          <w:shd w:val="clear" w:color="000000" w:fill="FFFFFF"/>
        </w:rPr>
        <w:t>(ADN Safety Committee)</w:t>
      </w:r>
    </w:p>
    <w:p w14:paraId="5B828294" w14:textId="77777777" w:rsidR="00D67BC1" w:rsidRPr="00D67BC1" w:rsidRDefault="00D67BC1" w:rsidP="00D67BC1">
      <w:pPr>
        <w:rPr>
          <w:b/>
          <w:bCs/>
          <w:color w:val="000000" w:themeColor="text1"/>
          <w:shd w:val="clear" w:color="000000" w:fill="FFFFFF"/>
        </w:rPr>
      </w:pPr>
      <w:r w:rsidRPr="00D67BC1">
        <w:rPr>
          <w:b/>
          <w:bCs/>
          <w:color w:val="000000" w:themeColor="text1"/>
          <w:shd w:val="clear" w:color="000000" w:fill="FFFFFF"/>
        </w:rPr>
        <w:t>Forty-third session</w:t>
      </w:r>
    </w:p>
    <w:p w14:paraId="38D85563" w14:textId="77777777" w:rsidR="00D67BC1" w:rsidRPr="00396EDA" w:rsidRDefault="00D67BC1" w:rsidP="00D67BC1">
      <w:pPr>
        <w:rPr>
          <w:color w:val="000000" w:themeColor="text1"/>
          <w:shd w:val="clear" w:color="000000" w:fill="FFFFFF"/>
        </w:rPr>
      </w:pPr>
      <w:r w:rsidRPr="00396EDA">
        <w:rPr>
          <w:color w:val="000000" w:themeColor="text1"/>
          <w:shd w:val="clear" w:color="000000" w:fill="FFFFFF"/>
        </w:rPr>
        <w:t>Geneva, 22–26 January 2024</w:t>
      </w:r>
    </w:p>
    <w:p w14:paraId="5E5086D6" w14:textId="77777777" w:rsidR="00D67BC1" w:rsidRPr="00396EDA" w:rsidRDefault="00D67BC1" w:rsidP="00D67BC1">
      <w:pPr>
        <w:rPr>
          <w:color w:val="000000" w:themeColor="text1"/>
          <w:shd w:val="clear" w:color="000000" w:fill="FFFFFF"/>
        </w:rPr>
      </w:pPr>
      <w:r w:rsidRPr="00396EDA">
        <w:rPr>
          <w:color w:val="000000" w:themeColor="text1"/>
          <w:shd w:val="clear" w:color="000000" w:fill="FFFFFF"/>
        </w:rPr>
        <w:t>Item 5 (b) of the provisional agenda</w:t>
      </w:r>
    </w:p>
    <w:p w14:paraId="5251B1B5" w14:textId="77777777" w:rsidR="00D67BC1" w:rsidRPr="00D67BC1" w:rsidRDefault="00D67BC1" w:rsidP="00D67BC1">
      <w:pPr>
        <w:rPr>
          <w:b/>
          <w:bCs/>
          <w:color w:val="000000" w:themeColor="text1"/>
          <w:shd w:val="clear" w:color="000000" w:fill="FFFFFF"/>
        </w:rPr>
      </w:pPr>
      <w:r w:rsidRPr="00D67BC1">
        <w:rPr>
          <w:b/>
          <w:bCs/>
          <w:color w:val="000000" w:themeColor="text1"/>
          <w:shd w:val="clear" w:color="000000" w:fill="FFFFFF"/>
        </w:rPr>
        <w:t>Proposals for amendments to the Regulations annexed to ADN:</w:t>
      </w:r>
    </w:p>
    <w:p w14:paraId="231B5129" w14:textId="77777777" w:rsidR="00D67BC1" w:rsidRPr="00D67BC1" w:rsidRDefault="00D67BC1" w:rsidP="00D67BC1">
      <w:pPr>
        <w:rPr>
          <w:b/>
          <w:bCs/>
          <w:color w:val="000000" w:themeColor="text1"/>
          <w:shd w:val="clear" w:color="000000" w:fill="FFFFFF"/>
        </w:rPr>
      </w:pPr>
      <w:r w:rsidRPr="00D67BC1">
        <w:rPr>
          <w:b/>
          <w:bCs/>
          <w:color w:val="000000" w:themeColor="text1"/>
          <w:shd w:val="clear" w:color="000000" w:fill="FFFFFF"/>
        </w:rPr>
        <w:t>Other proposals</w:t>
      </w:r>
    </w:p>
    <w:p w14:paraId="6A0554A7" w14:textId="77777777" w:rsidR="00D67BC1" w:rsidRPr="00396EDA" w:rsidRDefault="00D67BC1" w:rsidP="00D67BC1">
      <w:pPr>
        <w:pStyle w:val="H1G"/>
        <w:rPr>
          <w:shd w:val="clear" w:color="000000" w:fill="FFFFFF"/>
        </w:rPr>
      </w:pPr>
      <w:r w:rsidRPr="00396EDA">
        <w:rPr>
          <w:shd w:val="clear" w:color="000000" w:fill="FFFFFF"/>
        </w:rPr>
        <w:tab/>
      </w:r>
      <w:r w:rsidRPr="00396EDA">
        <w:rPr>
          <w:shd w:val="clear" w:color="000000" w:fill="FFFFFF"/>
        </w:rPr>
        <w:tab/>
        <w:t xml:space="preserve">ADN 7.2.4.15.1: Reference to CDNI </w:t>
      </w:r>
    </w:p>
    <w:p w14:paraId="698D84CD" w14:textId="08413104" w:rsidR="00D67BC1" w:rsidRPr="00396EDA" w:rsidRDefault="00D67BC1" w:rsidP="00D67BC1">
      <w:pPr>
        <w:pStyle w:val="H1G"/>
        <w:rPr>
          <w:rFonts w:eastAsia="Calibri"/>
          <w:shd w:val="clear" w:color="000000" w:fill="FFFFFF"/>
        </w:rPr>
      </w:pPr>
      <w:r w:rsidRPr="00396EDA">
        <w:rPr>
          <w:shd w:val="clear" w:color="000000" w:fill="FFFFFF"/>
        </w:rPr>
        <w:tab/>
      </w:r>
      <w:r w:rsidRPr="00396EDA">
        <w:rPr>
          <w:shd w:val="clear" w:color="000000" w:fill="FFFFFF"/>
        </w:rPr>
        <w:tab/>
        <w:t>Transmitted by the Government of Germany</w:t>
      </w:r>
      <w:r w:rsidR="00271230" w:rsidRPr="00271230">
        <w:rPr>
          <w:rStyle w:val="FootnoteReference"/>
          <w:b w:val="0"/>
          <w:bCs/>
          <w:sz w:val="20"/>
          <w:shd w:val="clear" w:color="000000" w:fill="FFFFFF"/>
          <w:vertAlign w:val="baseline"/>
        </w:rPr>
        <w:footnoteReference w:customMarkFollows="1" w:id="1"/>
        <w:t>*</w:t>
      </w:r>
      <w:r w:rsidRPr="00271230">
        <w:rPr>
          <w:b w:val="0"/>
          <w:bCs/>
          <w:position w:val="8"/>
          <w:sz w:val="20"/>
          <w:szCs w:val="16"/>
          <w:shd w:val="clear" w:color="000000" w:fill="FFFFFF"/>
        </w:rPr>
        <w:t>,</w:t>
      </w:r>
      <w:r w:rsidRPr="00271230">
        <w:rPr>
          <w:b w:val="0"/>
          <w:bCs/>
          <w:sz w:val="20"/>
          <w:szCs w:val="16"/>
          <w:shd w:val="clear" w:color="000000" w:fill="FFFFFF"/>
        </w:rPr>
        <w:t xml:space="preserve"> </w:t>
      </w:r>
      <w:r w:rsidR="00271230" w:rsidRPr="00271230">
        <w:rPr>
          <w:rStyle w:val="FootnoteReference"/>
          <w:b w:val="0"/>
          <w:bCs/>
          <w:sz w:val="20"/>
          <w:szCs w:val="16"/>
          <w:shd w:val="clear" w:color="000000" w:fill="FFFFFF"/>
          <w:vertAlign w:val="baseline"/>
        </w:rPr>
        <w:footnoteReference w:customMarkFollows="1" w:id="2"/>
        <w:t>**</w:t>
      </w:r>
    </w:p>
    <w:p w14:paraId="752C8928" w14:textId="77777777" w:rsidR="00D67BC1" w:rsidRPr="00396EDA" w:rsidRDefault="00D67BC1" w:rsidP="00D67BC1">
      <w:pPr>
        <w:pStyle w:val="HChG"/>
        <w:rPr>
          <w:shd w:val="clear" w:color="000000" w:fill="FFFFFF"/>
        </w:rPr>
      </w:pPr>
      <w:r w:rsidRPr="00396EDA">
        <w:rPr>
          <w:shd w:val="clear" w:color="000000" w:fill="FFFFFF"/>
        </w:rPr>
        <w:tab/>
      </w:r>
      <w:r w:rsidRPr="00396EDA">
        <w:rPr>
          <w:shd w:val="clear" w:color="000000" w:fill="FFFFFF"/>
        </w:rPr>
        <w:tab/>
        <w:t>Introduction</w:t>
      </w:r>
    </w:p>
    <w:p w14:paraId="4896B7D2" w14:textId="3B60BE31" w:rsidR="00D67BC1" w:rsidRPr="00396EDA" w:rsidRDefault="00D67BC1" w:rsidP="00D67BC1">
      <w:pPr>
        <w:pStyle w:val="SingleTxtG"/>
        <w:rPr>
          <w:shd w:val="clear" w:color="000000" w:fill="FFFFFF"/>
        </w:rPr>
      </w:pPr>
      <w:r w:rsidRPr="00396EDA">
        <w:rPr>
          <w:shd w:val="clear" w:color="000000" w:fill="FFFFFF"/>
        </w:rPr>
        <w:t>1.</w:t>
      </w:r>
      <w:r w:rsidRPr="00396EDA">
        <w:rPr>
          <w:shd w:val="clear" w:color="000000" w:fill="FFFFFF"/>
        </w:rPr>
        <w:tab/>
        <w:t xml:space="preserve">For the emptying of cargo tanks after unloading, ADN 7.2.4.15.1 refers to the Convention on the Collection, Deposit and Reception of Waste Produced during Navigation on the Rhine and Inland Waterways (CDNI). In this context, 1.2.1 includes a definition of </w:t>
      </w:r>
      <w:r>
        <w:rPr>
          <w:shd w:val="clear" w:color="000000" w:fill="FFFFFF"/>
        </w:rPr>
        <w:t>“</w:t>
      </w:r>
      <w:r w:rsidRPr="00396EDA">
        <w:rPr>
          <w:shd w:val="clear" w:color="000000" w:fill="FFFFFF"/>
        </w:rPr>
        <w:t>stripping system</w:t>
      </w:r>
      <w:r>
        <w:rPr>
          <w:shd w:val="clear" w:color="000000" w:fill="FFFFFF"/>
        </w:rPr>
        <w:t>”</w:t>
      </w:r>
      <w:r w:rsidRPr="00396EDA">
        <w:rPr>
          <w:shd w:val="clear" w:color="000000" w:fill="FFFFFF"/>
        </w:rPr>
        <w:t>, with a similar reference.</w:t>
      </w:r>
    </w:p>
    <w:p w14:paraId="5916C988" w14:textId="77777777" w:rsidR="00D67BC1" w:rsidRPr="00396EDA" w:rsidRDefault="00D67BC1" w:rsidP="00D67BC1">
      <w:pPr>
        <w:pStyle w:val="SingleTxtG"/>
        <w:rPr>
          <w:shd w:val="clear" w:color="000000" w:fill="FFFFFF"/>
        </w:rPr>
      </w:pPr>
      <w:r w:rsidRPr="00396EDA">
        <w:rPr>
          <w:shd w:val="clear" w:color="000000" w:fill="FFFFFF"/>
        </w:rPr>
        <w:t>2.</w:t>
      </w:r>
      <w:r w:rsidRPr="00396EDA">
        <w:rPr>
          <w:shd w:val="clear" w:color="000000" w:fill="FFFFFF"/>
        </w:rPr>
        <w:tab/>
        <w:t>These references are incorrect. These imprecise references make it difficult to find the relevant requirements in CDNI.</w:t>
      </w:r>
    </w:p>
    <w:p w14:paraId="5A3E42DE" w14:textId="4CA8A11A" w:rsidR="00D67BC1" w:rsidRPr="00396EDA" w:rsidRDefault="00D67BC1" w:rsidP="00D67BC1">
      <w:pPr>
        <w:pStyle w:val="HChG"/>
        <w:rPr>
          <w:shd w:val="clear" w:color="000000" w:fill="FFFFFF"/>
        </w:rPr>
      </w:pPr>
      <w:r w:rsidRPr="00396EDA">
        <w:rPr>
          <w:shd w:val="clear" w:color="000000" w:fill="FFFFFF"/>
        </w:rPr>
        <w:tab/>
      </w:r>
      <w:r w:rsidRPr="00396EDA">
        <w:rPr>
          <w:shd w:val="clear" w:color="000000" w:fill="FFFFFF"/>
        </w:rPr>
        <w:tab/>
        <w:t>Requests for amendments</w:t>
      </w:r>
    </w:p>
    <w:p w14:paraId="21981E09" w14:textId="17D4D79D" w:rsidR="00D67BC1" w:rsidRPr="00396EDA" w:rsidRDefault="00D67BC1" w:rsidP="00D67BC1">
      <w:pPr>
        <w:pStyle w:val="SingleTxtG"/>
        <w:rPr>
          <w:shd w:val="clear" w:color="000000" w:fill="FFFFFF"/>
        </w:rPr>
      </w:pPr>
      <w:r w:rsidRPr="00396EDA">
        <w:rPr>
          <w:shd w:val="clear" w:color="000000" w:fill="FFFFFF"/>
        </w:rPr>
        <w:t>3.</w:t>
      </w:r>
      <w:r w:rsidRPr="00396EDA">
        <w:rPr>
          <w:shd w:val="clear" w:color="000000" w:fill="FFFFFF"/>
        </w:rPr>
        <w:tab/>
        <w:t xml:space="preserve">In 1.2.1, in the definition of </w:t>
      </w:r>
      <w:r>
        <w:rPr>
          <w:shd w:val="clear" w:color="000000" w:fill="FFFFFF"/>
        </w:rPr>
        <w:t>“</w:t>
      </w:r>
      <w:r w:rsidRPr="00396EDA">
        <w:rPr>
          <w:shd w:val="clear" w:color="000000" w:fill="FFFFFF"/>
        </w:rPr>
        <w:t>stripping system</w:t>
      </w:r>
      <w:r>
        <w:rPr>
          <w:shd w:val="clear" w:color="000000" w:fill="FFFFFF"/>
        </w:rPr>
        <w:t>”</w:t>
      </w:r>
      <w:r w:rsidRPr="00396EDA">
        <w:rPr>
          <w:shd w:val="clear" w:color="000000" w:fill="FFFFFF"/>
        </w:rPr>
        <w:t xml:space="preserve">, replace the reference reading </w:t>
      </w:r>
      <w:r>
        <w:rPr>
          <w:shd w:val="clear" w:color="000000" w:fill="FFFFFF"/>
        </w:rPr>
        <w:t>“</w:t>
      </w:r>
      <w:r w:rsidRPr="00396EDA">
        <w:rPr>
          <w:shd w:val="clear" w:color="000000" w:fill="FFFFFF"/>
        </w:rPr>
        <w:t>according to Annex II of CDNI</w:t>
      </w:r>
      <w:r>
        <w:rPr>
          <w:shd w:val="clear" w:color="000000" w:fill="FFFFFF"/>
        </w:rPr>
        <w:t>”</w:t>
      </w:r>
      <w:r w:rsidRPr="00396EDA">
        <w:rPr>
          <w:shd w:val="clear" w:color="000000" w:fill="FFFFFF"/>
        </w:rPr>
        <w:t xml:space="preserve"> with </w:t>
      </w:r>
      <w:r>
        <w:rPr>
          <w:shd w:val="clear" w:color="000000" w:fill="FFFFFF"/>
        </w:rPr>
        <w:t>“</w:t>
      </w:r>
      <w:r w:rsidRPr="00396EDA">
        <w:rPr>
          <w:shd w:val="clear" w:color="000000" w:fill="FFFFFF"/>
        </w:rPr>
        <w:t>according to Annex 2, Appendix II of CDNI</w:t>
      </w:r>
      <w:r>
        <w:rPr>
          <w:shd w:val="clear" w:color="000000" w:fill="FFFFFF"/>
        </w:rPr>
        <w:t>”</w:t>
      </w:r>
      <w:r w:rsidRPr="00396EDA">
        <w:rPr>
          <w:shd w:val="clear" w:color="000000" w:fill="FFFFFF"/>
        </w:rPr>
        <w:t>.</w:t>
      </w:r>
    </w:p>
    <w:p w14:paraId="63C4FB83" w14:textId="1DAB6700" w:rsidR="00D67BC1" w:rsidRPr="00396EDA" w:rsidRDefault="00D67BC1" w:rsidP="00C40F10">
      <w:pPr>
        <w:pStyle w:val="SingleTxtG"/>
        <w:pageBreakBefore/>
        <w:rPr>
          <w:shd w:val="clear" w:color="000000" w:fill="FFFFFF"/>
        </w:rPr>
      </w:pPr>
      <w:r w:rsidRPr="00396EDA">
        <w:rPr>
          <w:shd w:val="clear" w:color="000000" w:fill="FFFFFF"/>
        </w:rPr>
        <w:lastRenderedPageBreak/>
        <w:t>4.</w:t>
      </w:r>
      <w:r w:rsidRPr="00396EDA">
        <w:rPr>
          <w:shd w:val="clear" w:color="000000" w:fill="FFFFFF"/>
        </w:rPr>
        <w:tab/>
        <w:t xml:space="preserve">In 7.2.4.15.1, replace the reference </w:t>
      </w:r>
      <w:r>
        <w:rPr>
          <w:shd w:val="clear" w:color="000000" w:fill="FFFFFF"/>
        </w:rPr>
        <w:t>“</w:t>
      </w:r>
      <w:r w:rsidRPr="00396EDA">
        <w:rPr>
          <w:shd w:val="clear" w:color="000000" w:fill="FFFFFF"/>
        </w:rPr>
        <w:t>(article 7.04 Nr. 1 and appendix II model 1 of CDNI)</w:t>
      </w:r>
      <w:r>
        <w:rPr>
          <w:shd w:val="clear" w:color="000000" w:fill="FFFFFF"/>
        </w:rPr>
        <w:t>”</w:t>
      </w:r>
      <w:r w:rsidRPr="00396EDA">
        <w:rPr>
          <w:shd w:val="clear" w:color="000000" w:fill="FFFFFF"/>
        </w:rPr>
        <w:t xml:space="preserve"> with:</w:t>
      </w:r>
    </w:p>
    <w:p w14:paraId="16F1ABEE" w14:textId="62F8D0BB" w:rsidR="00D67BC1" w:rsidRPr="00396EDA" w:rsidRDefault="00D67BC1" w:rsidP="00D67BC1">
      <w:pPr>
        <w:pStyle w:val="SingleTxtG"/>
        <w:ind w:left="1701" w:hanging="567"/>
        <w:rPr>
          <w:shd w:val="clear" w:color="000000" w:fill="FFFFFF"/>
        </w:rPr>
      </w:pPr>
      <w:r>
        <w:rPr>
          <w:shd w:val="clear" w:color="000000" w:fill="FFFFFF"/>
        </w:rPr>
        <w:tab/>
        <w:t>“</w:t>
      </w:r>
      <w:r w:rsidRPr="00396EDA">
        <w:rPr>
          <w:shd w:val="clear" w:color="000000" w:fill="FFFFFF"/>
        </w:rPr>
        <w:t xml:space="preserve">(Annex 2, Part A, article 7.04, paragraph 1, first indent, and Annex 2, Appendix II, model </w:t>
      </w:r>
      <w:proofErr w:type="gramStart"/>
      <w:r w:rsidRPr="00396EDA">
        <w:rPr>
          <w:shd w:val="clear" w:color="000000" w:fill="FFFFFF"/>
        </w:rPr>
        <w:t>1,</w:t>
      </w:r>
      <w:proofErr w:type="gramEnd"/>
      <w:r w:rsidRPr="00396EDA">
        <w:rPr>
          <w:shd w:val="clear" w:color="000000" w:fill="FFFFFF"/>
        </w:rPr>
        <w:t xml:space="preserve"> of CDNI)</w:t>
      </w:r>
      <w:r>
        <w:rPr>
          <w:shd w:val="clear" w:color="000000" w:fill="FFFFFF"/>
        </w:rPr>
        <w:t>”</w:t>
      </w:r>
      <w:r w:rsidRPr="00396EDA">
        <w:rPr>
          <w:shd w:val="clear" w:color="000000" w:fill="FFFFFF"/>
        </w:rPr>
        <w:t>.</w:t>
      </w:r>
    </w:p>
    <w:p w14:paraId="505D8D0C" w14:textId="77777777" w:rsidR="00D67BC1" w:rsidRPr="00396EDA" w:rsidRDefault="00D67BC1" w:rsidP="00D67BC1">
      <w:pPr>
        <w:pStyle w:val="HChG"/>
        <w:rPr>
          <w:shd w:val="clear" w:color="000000" w:fill="FFFFFF"/>
        </w:rPr>
      </w:pPr>
      <w:r w:rsidRPr="00396EDA">
        <w:rPr>
          <w:shd w:val="clear" w:color="000000" w:fill="FFFFFF"/>
        </w:rPr>
        <w:tab/>
      </w:r>
      <w:r w:rsidRPr="00396EDA">
        <w:rPr>
          <w:shd w:val="clear" w:color="000000" w:fill="FFFFFF"/>
        </w:rPr>
        <w:tab/>
        <w:t>Justification</w:t>
      </w:r>
    </w:p>
    <w:p w14:paraId="2FF8D90E" w14:textId="77777777" w:rsidR="00D67BC1" w:rsidRPr="00396EDA" w:rsidRDefault="00D67BC1" w:rsidP="00D67BC1">
      <w:pPr>
        <w:pStyle w:val="SingleTxtG"/>
        <w:rPr>
          <w:shd w:val="clear" w:color="000000" w:fill="FFFFFF"/>
        </w:rPr>
      </w:pPr>
      <w:r w:rsidRPr="00396EDA">
        <w:rPr>
          <w:shd w:val="clear" w:color="000000" w:fill="FFFFFF"/>
        </w:rPr>
        <w:t>5.</w:t>
      </w:r>
      <w:r w:rsidRPr="00396EDA">
        <w:rPr>
          <w:shd w:val="clear" w:color="000000" w:fill="FFFFFF"/>
        </w:rPr>
        <w:tab/>
        <w:t>This is a drafting change that faithfully reflects the current structure of CDNI.</w:t>
      </w:r>
    </w:p>
    <w:p w14:paraId="45464795" w14:textId="58168C36" w:rsidR="00D67BC1" w:rsidRPr="00D67BC1" w:rsidRDefault="00D67BC1" w:rsidP="00D67BC1">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D67BC1" w:rsidRPr="00D67BC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505D" w14:textId="77777777" w:rsidR="00AE4E9C" w:rsidRPr="00FB1744" w:rsidRDefault="00AE4E9C" w:rsidP="00FB1744">
      <w:pPr>
        <w:pStyle w:val="Footer"/>
      </w:pPr>
    </w:p>
  </w:endnote>
  <w:endnote w:type="continuationSeparator" w:id="0">
    <w:p w14:paraId="69ABC246" w14:textId="77777777" w:rsidR="00AE4E9C" w:rsidRPr="00FB1744" w:rsidRDefault="00AE4E9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1F80" w14:textId="77777777" w:rsidR="00D67BC1" w:rsidRDefault="00D67BC1" w:rsidP="00D67BC1">
    <w:pPr>
      <w:pStyle w:val="Footer"/>
      <w:tabs>
        <w:tab w:val="right" w:pos="9638"/>
      </w:tabs>
    </w:pPr>
    <w:r w:rsidRPr="00D67BC1">
      <w:rPr>
        <w:b/>
        <w:bCs/>
        <w:sz w:val="18"/>
      </w:rPr>
      <w:fldChar w:fldCharType="begin"/>
    </w:r>
    <w:r w:rsidRPr="00D67BC1">
      <w:rPr>
        <w:b/>
        <w:bCs/>
        <w:sz w:val="18"/>
      </w:rPr>
      <w:instrText xml:space="preserve"> PAGE  \* MERGEFORMAT </w:instrText>
    </w:r>
    <w:r w:rsidRPr="00D67BC1">
      <w:rPr>
        <w:b/>
        <w:bCs/>
        <w:sz w:val="18"/>
      </w:rPr>
      <w:fldChar w:fldCharType="separate"/>
    </w:r>
    <w:r w:rsidRPr="00D67BC1">
      <w:rPr>
        <w:b/>
        <w:bCs/>
        <w:noProof/>
        <w:sz w:val="18"/>
      </w:rPr>
      <w:t>2</w:t>
    </w:r>
    <w:r w:rsidRPr="00D67BC1">
      <w:rPr>
        <w:b/>
        <w:bCs/>
        <w:sz w:val="18"/>
      </w:rPr>
      <w:fldChar w:fldCharType="end"/>
    </w:r>
    <w:r>
      <w:tab/>
      <w:t>GE.23-21331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6322" w14:textId="77777777" w:rsidR="00D67BC1" w:rsidRDefault="00D67BC1" w:rsidP="00D67BC1">
    <w:pPr>
      <w:pStyle w:val="Footer"/>
      <w:tabs>
        <w:tab w:val="right" w:pos="9638"/>
      </w:tabs>
    </w:pPr>
    <w:r>
      <w:t>GE.23-21331</w:t>
    </w:r>
    <w:r>
      <w:tab/>
    </w:r>
    <w:r w:rsidRPr="00D67BC1">
      <w:rPr>
        <w:b/>
        <w:bCs/>
        <w:sz w:val="18"/>
      </w:rPr>
      <w:fldChar w:fldCharType="begin"/>
    </w:r>
    <w:r w:rsidRPr="00D67BC1">
      <w:rPr>
        <w:b/>
        <w:bCs/>
        <w:sz w:val="18"/>
      </w:rPr>
      <w:instrText xml:space="preserve"> PAGE  \* MERGEFORMAT </w:instrText>
    </w:r>
    <w:r w:rsidRPr="00D67BC1">
      <w:rPr>
        <w:b/>
        <w:bCs/>
        <w:sz w:val="18"/>
      </w:rPr>
      <w:fldChar w:fldCharType="separate"/>
    </w:r>
    <w:r w:rsidRPr="00D67BC1">
      <w:rPr>
        <w:b/>
        <w:bCs/>
        <w:noProof/>
        <w:sz w:val="18"/>
      </w:rPr>
      <w:t>3</w:t>
    </w:r>
    <w:r w:rsidRPr="00D67B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F8F2" w14:textId="77777777" w:rsidR="00C448F7" w:rsidRDefault="00D67BC1">
    <w:pPr>
      <w:pStyle w:val="Footer"/>
      <w:rPr>
        <w:sz w:val="20"/>
      </w:rPr>
    </w:pPr>
    <w:r w:rsidRPr="0027112F">
      <w:rPr>
        <w:noProof/>
        <w:lang w:val="en-US"/>
      </w:rPr>
      <w:drawing>
        <wp:anchor distT="0" distB="0" distL="114300" distR="114300" simplePos="0" relativeHeight="251659264" behindDoc="0" locked="1" layoutInCell="1" allowOverlap="1" wp14:anchorId="696D12F4" wp14:editId="187CF8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075034" w14:textId="0CD8661E" w:rsidR="00D67BC1" w:rsidRPr="00D67BC1" w:rsidRDefault="00D67BC1" w:rsidP="00D67BC1">
    <w:pPr>
      <w:pStyle w:val="Footer"/>
      <w:tabs>
        <w:tab w:val="right" w:pos="7370"/>
      </w:tabs>
      <w:rPr>
        <w:sz w:val="20"/>
      </w:rPr>
    </w:pPr>
    <w:r>
      <w:rPr>
        <w:sz w:val="20"/>
      </w:rPr>
      <w:t>GE.23-21331  (E)</w:t>
    </w:r>
    <w:r>
      <w:rPr>
        <w:noProof/>
        <w:sz w:val="20"/>
      </w:rPr>
      <w:drawing>
        <wp:anchor distT="0" distB="0" distL="114300" distR="114300" simplePos="0" relativeHeight="251660288" behindDoc="0" locked="0" layoutInCell="1" allowOverlap="1" wp14:anchorId="0D571D60" wp14:editId="620EA68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230">
      <w:rPr>
        <w:sz w:val="20"/>
      </w:rPr>
      <w:t xml:space="preserve">    091123    091123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635B" w14:textId="77777777" w:rsidR="00AE4E9C" w:rsidRPr="00FB1744" w:rsidRDefault="00AE4E9C" w:rsidP="00FB1744">
      <w:pPr>
        <w:tabs>
          <w:tab w:val="right" w:pos="2155"/>
        </w:tabs>
        <w:spacing w:after="80" w:line="240" w:lineRule="auto"/>
        <w:ind w:left="680"/>
      </w:pPr>
      <w:r>
        <w:rPr>
          <w:u w:val="single"/>
        </w:rPr>
        <w:tab/>
      </w:r>
    </w:p>
  </w:footnote>
  <w:footnote w:type="continuationSeparator" w:id="0">
    <w:p w14:paraId="44E790CD" w14:textId="77777777" w:rsidR="00AE4E9C" w:rsidRPr="00FB1744" w:rsidRDefault="00AE4E9C" w:rsidP="00FB1744">
      <w:pPr>
        <w:tabs>
          <w:tab w:val="right" w:pos="2155"/>
        </w:tabs>
        <w:spacing w:after="80" w:line="240" w:lineRule="auto"/>
        <w:ind w:left="680"/>
      </w:pPr>
      <w:r>
        <w:rPr>
          <w:u w:val="single"/>
        </w:rPr>
        <w:tab/>
      </w:r>
    </w:p>
  </w:footnote>
  <w:footnote w:id="1">
    <w:p w14:paraId="4B0A47E1" w14:textId="31891391" w:rsidR="00271230" w:rsidRPr="00271230" w:rsidRDefault="00271230">
      <w:pPr>
        <w:pStyle w:val="FootnoteText"/>
        <w:rPr>
          <w:lang w:val="en-US"/>
        </w:rPr>
      </w:pPr>
      <w:r>
        <w:rPr>
          <w:rStyle w:val="FootnoteReference"/>
        </w:rPr>
        <w:tab/>
      </w:r>
      <w:r w:rsidRPr="00271230">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CCNR-ZKR/ADN/WP.15/AC.2/2024/3.</w:t>
      </w:r>
    </w:p>
  </w:footnote>
  <w:footnote w:id="2">
    <w:p w14:paraId="48022CE3" w14:textId="2D40D791" w:rsidR="00271230" w:rsidRPr="00271230" w:rsidRDefault="00271230">
      <w:pPr>
        <w:pStyle w:val="FootnoteText"/>
        <w:rPr>
          <w:lang w:val="en-US"/>
        </w:rPr>
      </w:pPr>
      <w:r>
        <w:rPr>
          <w:rStyle w:val="FootnoteReference"/>
        </w:rPr>
        <w:tab/>
      </w:r>
      <w:r w:rsidRPr="00271230">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33E9" w14:textId="77777777" w:rsidR="00D67BC1" w:rsidRDefault="00D67BC1" w:rsidP="00D67BC1">
    <w:pPr>
      <w:pStyle w:val="Header"/>
    </w:pPr>
    <w:r>
      <w:t>ECE/TRANS/WP.15/AC.2/2024/3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9119" w14:textId="77777777" w:rsidR="00D67BC1" w:rsidRDefault="00D67BC1" w:rsidP="00D67BC1">
    <w:pPr>
      <w:pStyle w:val="Header"/>
      <w:jc w:val="right"/>
    </w:pPr>
    <w:r>
      <w:t>ECE/TRANS/WP.15/AC.2/2024/3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7390008">
    <w:abstractNumId w:val="3"/>
  </w:num>
  <w:num w:numId="2" w16cid:durableId="517934473">
    <w:abstractNumId w:val="2"/>
  </w:num>
  <w:num w:numId="3" w16cid:durableId="1444612009">
    <w:abstractNumId w:val="0"/>
  </w:num>
  <w:num w:numId="4" w16cid:durableId="357705928">
    <w:abstractNumId w:val="4"/>
  </w:num>
  <w:num w:numId="5" w16cid:durableId="577983184">
    <w:abstractNumId w:val="5"/>
  </w:num>
  <w:num w:numId="6" w16cid:durableId="1749575593">
    <w:abstractNumId w:val="6"/>
  </w:num>
  <w:num w:numId="7" w16cid:durableId="1959096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E4E9C"/>
    <w:rsid w:val="00046E92"/>
    <w:rsid w:val="000D1B89"/>
    <w:rsid w:val="000F6E29"/>
    <w:rsid w:val="001170DC"/>
    <w:rsid w:val="00247E2C"/>
    <w:rsid w:val="00271230"/>
    <w:rsid w:val="002D6C53"/>
    <w:rsid w:val="002E2239"/>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7D292B"/>
    <w:rsid w:val="009411B4"/>
    <w:rsid w:val="009D0139"/>
    <w:rsid w:val="009F5CDC"/>
    <w:rsid w:val="00A429CD"/>
    <w:rsid w:val="00A775CF"/>
    <w:rsid w:val="00AB3C7E"/>
    <w:rsid w:val="00AE4E9C"/>
    <w:rsid w:val="00B06045"/>
    <w:rsid w:val="00C35A27"/>
    <w:rsid w:val="00C40F10"/>
    <w:rsid w:val="00C448F7"/>
    <w:rsid w:val="00D67BC1"/>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D20B"/>
  <w15:docId w15:val="{D158A3CE-2DC6-4595-95B3-B10C0A0C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3279EC6-527B-4940-A936-2142964B27AF}"/>
</file>

<file path=customXml/itemProps3.xml><?xml version="1.0" encoding="utf-8"?>
<ds:datastoreItem xmlns:ds="http://schemas.openxmlformats.org/officeDocument/2006/customXml" ds:itemID="{D39E6B46-7815-4926-9A11-3E9AB6A7FA6E}"/>
</file>

<file path=docProps/app.xml><?xml version="1.0" encoding="utf-8"?>
<Properties xmlns="http://schemas.openxmlformats.org/officeDocument/2006/extended-properties" xmlns:vt="http://schemas.openxmlformats.org/officeDocument/2006/docPropsVTypes">
  <Template>CESCR.dotm</Template>
  <TotalTime>0</TotalTime>
  <Pages>2</Pages>
  <Words>242</Words>
  <Characters>1356</Characters>
  <Application>Microsoft Office Word</Application>
  <DocSecurity>0</DocSecurity>
  <Lines>40</Lines>
  <Paragraphs>28</Paragraphs>
  <ScaleCrop>false</ScaleCrop>
  <Company>DCM</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dc:title>
  <dc:subject>2321331</dc:subject>
  <dc:creator>dm</dc:creator>
  <cp:keywords/>
  <dc:description/>
  <cp:lastModifiedBy>Don Canete Martin</cp:lastModifiedBy>
  <cp:revision>2</cp:revision>
  <dcterms:created xsi:type="dcterms:W3CDTF">2023-11-09T15:56:00Z</dcterms:created>
  <dcterms:modified xsi:type="dcterms:W3CDTF">2023-11-09T15:56:00Z</dcterms:modified>
</cp:coreProperties>
</file>