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4F166B" w14:paraId="6938D79F" w14:textId="77777777" w:rsidTr="00DF5712">
        <w:trPr>
          <w:trHeight w:hRule="exact" w:val="851"/>
        </w:trPr>
        <w:tc>
          <w:tcPr>
            <w:tcW w:w="1276" w:type="dxa"/>
            <w:tcBorders>
              <w:bottom w:val="single" w:sz="4" w:space="0" w:color="auto"/>
            </w:tcBorders>
          </w:tcPr>
          <w:p w14:paraId="5281F288" w14:textId="77777777" w:rsidR="00A14420" w:rsidRPr="00DB58B5" w:rsidRDefault="00A14420" w:rsidP="00B9302A"/>
        </w:tc>
        <w:tc>
          <w:tcPr>
            <w:tcW w:w="2268" w:type="dxa"/>
            <w:tcBorders>
              <w:bottom w:val="single" w:sz="4" w:space="0" w:color="auto"/>
            </w:tcBorders>
            <w:vAlign w:val="bottom"/>
          </w:tcPr>
          <w:p w14:paraId="5E422C96"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B566E3" w14:textId="658249B1" w:rsidR="00B9302A" w:rsidRPr="00B9302A" w:rsidRDefault="00B9302A" w:rsidP="00B9302A">
            <w:pPr>
              <w:jc w:val="right"/>
              <w:rPr>
                <w:lang w:val="es-ES"/>
              </w:rPr>
            </w:pPr>
            <w:r w:rsidRPr="00B9302A">
              <w:rPr>
                <w:sz w:val="40"/>
                <w:lang w:val="es-ES"/>
              </w:rPr>
              <w:t>ECE</w:t>
            </w:r>
            <w:r w:rsidRPr="00B9302A">
              <w:rPr>
                <w:lang w:val="es-ES"/>
              </w:rPr>
              <w:t>/MP.EIA/2023/2−</w:t>
            </w:r>
            <w:r w:rsidRPr="00B9302A">
              <w:rPr>
                <w:sz w:val="40"/>
                <w:lang w:val="es-ES"/>
              </w:rPr>
              <w:t>ECE</w:t>
            </w:r>
            <w:r w:rsidRPr="00B9302A">
              <w:rPr>
                <w:lang w:val="es-ES"/>
              </w:rPr>
              <w:t>/MP.EIA/SEA/2023/2</w:t>
            </w:r>
          </w:p>
        </w:tc>
      </w:tr>
      <w:tr w:rsidR="00A14420" w:rsidRPr="00DB58B5" w14:paraId="4A386A89" w14:textId="77777777" w:rsidTr="00DF5712">
        <w:trPr>
          <w:trHeight w:hRule="exact" w:val="2835"/>
        </w:trPr>
        <w:tc>
          <w:tcPr>
            <w:tcW w:w="1276" w:type="dxa"/>
            <w:tcBorders>
              <w:top w:val="single" w:sz="4" w:space="0" w:color="auto"/>
              <w:bottom w:val="single" w:sz="12" w:space="0" w:color="auto"/>
            </w:tcBorders>
          </w:tcPr>
          <w:p w14:paraId="44B4E1B4" w14:textId="77777777" w:rsidR="00A14420" w:rsidRPr="00DB58B5" w:rsidRDefault="00A14420" w:rsidP="00DF5712">
            <w:pPr>
              <w:spacing w:before="120"/>
              <w:jc w:val="center"/>
            </w:pPr>
            <w:r>
              <w:rPr>
                <w:noProof/>
                <w:lang w:eastAsia="fr-CH"/>
              </w:rPr>
              <w:drawing>
                <wp:inline distT="0" distB="0" distL="0" distR="0" wp14:anchorId="44A1331A" wp14:editId="7732513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43824A"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60C5700" w14:textId="77777777" w:rsidR="00A14420" w:rsidRDefault="00B9302A" w:rsidP="00DF5712">
            <w:pPr>
              <w:spacing w:before="240"/>
            </w:pPr>
            <w:r>
              <w:t>Distr. générale</w:t>
            </w:r>
          </w:p>
          <w:p w14:paraId="41F6DACE" w14:textId="2CB78657" w:rsidR="00B9302A" w:rsidRDefault="00B9302A" w:rsidP="00B9302A">
            <w:pPr>
              <w:spacing w:line="240" w:lineRule="exact"/>
            </w:pPr>
            <w:r>
              <w:t>3 octobre 2023</w:t>
            </w:r>
          </w:p>
          <w:p w14:paraId="19E3614A" w14:textId="77777777" w:rsidR="00B9302A" w:rsidRDefault="00B9302A" w:rsidP="00B9302A">
            <w:pPr>
              <w:spacing w:line="240" w:lineRule="exact"/>
            </w:pPr>
            <w:r>
              <w:t>Français</w:t>
            </w:r>
          </w:p>
          <w:p w14:paraId="3AEA5129" w14:textId="5ADC8686" w:rsidR="00B9302A" w:rsidRPr="00DB58B5" w:rsidRDefault="00B9302A" w:rsidP="00B9302A">
            <w:pPr>
              <w:spacing w:line="240" w:lineRule="exact"/>
            </w:pPr>
            <w:r>
              <w:t>Original : anglais</w:t>
            </w:r>
          </w:p>
        </w:tc>
      </w:tr>
    </w:tbl>
    <w:p w14:paraId="715BDF09" w14:textId="77777777" w:rsidR="00C554CE" w:rsidRDefault="00C554CE" w:rsidP="00C554CE">
      <w:pPr>
        <w:spacing w:before="120"/>
        <w:rPr>
          <w:b/>
          <w:sz w:val="28"/>
          <w:szCs w:val="28"/>
        </w:rPr>
      </w:pPr>
      <w:r w:rsidRPr="000312C0">
        <w:rPr>
          <w:b/>
          <w:sz w:val="28"/>
          <w:szCs w:val="28"/>
        </w:rPr>
        <w:t>Commission économique pour l’Europe</w:t>
      </w:r>
    </w:p>
    <w:p w14:paraId="380FF262" w14:textId="11FC5A3E" w:rsidR="00C211D8" w:rsidRPr="007C75CD" w:rsidRDefault="00C211D8" w:rsidP="00C211D8">
      <w:pPr>
        <w:spacing w:before="120"/>
        <w:rPr>
          <w:bCs/>
          <w:color w:val="000000"/>
          <w:sz w:val="28"/>
          <w:szCs w:val="28"/>
          <w:lang w:val="fr-FR"/>
        </w:rPr>
      </w:pPr>
      <w:r w:rsidRPr="007C75CD">
        <w:rPr>
          <w:sz w:val="28"/>
          <w:szCs w:val="28"/>
          <w:lang w:val="fr-FR"/>
        </w:rPr>
        <w:t>Réunion des Parties à la Convention</w:t>
      </w:r>
      <w:r w:rsidR="00220ECD">
        <w:rPr>
          <w:sz w:val="28"/>
          <w:szCs w:val="28"/>
          <w:lang w:val="fr-FR"/>
        </w:rPr>
        <w:t xml:space="preserve"> </w:t>
      </w:r>
      <w:r>
        <w:rPr>
          <w:sz w:val="28"/>
          <w:szCs w:val="28"/>
          <w:lang w:val="fr-FR"/>
        </w:rPr>
        <w:br/>
      </w:r>
      <w:r w:rsidRPr="007C75CD">
        <w:rPr>
          <w:sz w:val="28"/>
          <w:szCs w:val="28"/>
          <w:lang w:val="fr-FR"/>
        </w:rPr>
        <w:t>sur l</w:t>
      </w:r>
      <w:r>
        <w:rPr>
          <w:sz w:val="28"/>
          <w:szCs w:val="28"/>
          <w:lang w:val="fr-FR"/>
        </w:rPr>
        <w:t>’</w:t>
      </w:r>
      <w:r w:rsidRPr="007C75CD">
        <w:rPr>
          <w:sz w:val="28"/>
          <w:szCs w:val="28"/>
          <w:lang w:val="fr-FR"/>
        </w:rPr>
        <w:t>évaluation de l</w:t>
      </w:r>
      <w:r>
        <w:rPr>
          <w:sz w:val="28"/>
          <w:szCs w:val="28"/>
          <w:lang w:val="fr-FR"/>
        </w:rPr>
        <w:t>’</w:t>
      </w:r>
      <w:r w:rsidRPr="007C75CD">
        <w:rPr>
          <w:sz w:val="28"/>
          <w:szCs w:val="28"/>
          <w:lang w:val="fr-FR"/>
        </w:rPr>
        <w:t>impact sur l</w:t>
      </w:r>
      <w:r>
        <w:rPr>
          <w:sz w:val="28"/>
          <w:szCs w:val="28"/>
          <w:lang w:val="fr-FR"/>
        </w:rPr>
        <w:t>’</w:t>
      </w:r>
      <w:r w:rsidRPr="007C75CD">
        <w:rPr>
          <w:sz w:val="28"/>
          <w:szCs w:val="28"/>
          <w:lang w:val="fr-FR"/>
        </w:rPr>
        <w:t xml:space="preserve">environnement </w:t>
      </w:r>
      <w:r>
        <w:rPr>
          <w:sz w:val="28"/>
          <w:szCs w:val="28"/>
          <w:lang w:val="fr-FR"/>
        </w:rPr>
        <w:br/>
      </w:r>
      <w:r w:rsidRPr="007C75CD">
        <w:rPr>
          <w:sz w:val="28"/>
          <w:szCs w:val="28"/>
          <w:lang w:val="fr-FR"/>
        </w:rPr>
        <w:t>dans un contexte transfrontière</w:t>
      </w:r>
    </w:p>
    <w:p w14:paraId="56D26BA6" w14:textId="77777777" w:rsidR="00C211D8" w:rsidRPr="007C75CD" w:rsidRDefault="00C211D8" w:rsidP="00C211D8">
      <w:pPr>
        <w:spacing w:before="120"/>
        <w:rPr>
          <w:b/>
          <w:color w:val="000000"/>
          <w:lang w:val="fr-FR"/>
        </w:rPr>
      </w:pPr>
      <w:r>
        <w:rPr>
          <w:b/>
          <w:bCs/>
          <w:lang w:val="fr-FR"/>
        </w:rPr>
        <w:t>Neuvième session</w:t>
      </w:r>
    </w:p>
    <w:p w14:paraId="6178952C" w14:textId="77777777" w:rsidR="00C211D8" w:rsidRPr="007C75CD" w:rsidRDefault="00C211D8" w:rsidP="00C211D8">
      <w:pPr>
        <w:spacing w:before="120"/>
        <w:rPr>
          <w:color w:val="000000"/>
          <w:sz w:val="40"/>
          <w:szCs w:val="40"/>
          <w:lang w:val="fr-FR"/>
        </w:rPr>
      </w:pPr>
      <w:r w:rsidRPr="007C75CD">
        <w:rPr>
          <w:sz w:val="28"/>
          <w:szCs w:val="28"/>
          <w:lang w:val="fr-FR"/>
        </w:rPr>
        <w:t xml:space="preserve">Réunion des Parties à la Convention </w:t>
      </w:r>
      <w:r>
        <w:rPr>
          <w:sz w:val="28"/>
          <w:szCs w:val="28"/>
          <w:lang w:val="fr-FR"/>
        </w:rPr>
        <w:br/>
      </w:r>
      <w:r w:rsidRPr="007C75CD">
        <w:rPr>
          <w:sz w:val="28"/>
          <w:szCs w:val="28"/>
          <w:lang w:val="fr-FR"/>
        </w:rPr>
        <w:t>sur l</w:t>
      </w:r>
      <w:r>
        <w:rPr>
          <w:sz w:val="28"/>
          <w:szCs w:val="28"/>
          <w:lang w:val="fr-FR"/>
        </w:rPr>
        <w:t>’</w:t>
      </w:r>
      <w:r w:rsidRPr="007C75CD">
        <w:rPr>
          <w:sz w:val="28"/>
          <w:szCs w:val="28"/>
          <w:lang w:val="fr-FR"/>
        </w:rPr>
        <w:t>évaluation de l</w:t>
      </w:r>
      <w:r>
        <w:rPr>
          <w:sz w:val="28"/>
          <w:szCs w:val="28"/>
          <w:lang w:val="fr-FR"/>
        </w:rPr>
        <w:t>’</w:t>
      </w:r>
      <w:r w:rsidRPr="007C75CD">
        <w:rPr>
          <w:sz w:val="28"/>
          <w:szCs w:val="28"/>
          <w:lang w:val="fr-FR"/>
        </w:rPr>
        <w:t>impact sur l</w:t>
      </w:r>
      <w:r>
        <w:rPr>
          <w:sz w:val="28"/>
          <w:szCs w:val="28"/>
          <w:lang w:val="fr-FR"/>
        </w:rPr>
        <w:t>’</w:t>
      </w:r>
      <w:r w:rsidRPr="007C75CD">
        <w:rPr>
          <w:sz w:val="28"/>
          <w:szCs w:val="28"/>
          <w:lang w:val="fr-FR"/>
        </w:rPr>
        <w:t xml:space="preserve">environnement </w:t>
      </w:r>
      <w:r>
        <w:rPr>
          <w:sz w:val="28"/>
          <w:szCs w:val="28"/>
          <w:lang w:val="fr-FR"/>
        </w:rPr>
        <w:br/>
      </w:r>
      <w:r w:rsidRPr="007C75CD">
        <w:rPr>
          <w:sz w:val="28"/>
          <w:szCs w:val="28"/>
          <w:lang w:val="fr-FR"/>
        </w:rPr>
        <w:t xml:space="preserve">dans un contexte transfrontière agissant comme </w:t>
      </w:r>
      <w:r>
        <w:rPr>
          <w:sz w:val="28"/>
          <w:szCs w:val="28"/>
          <w:lang w:val="fr-FR"/>
        </w:rPr>
        <w:br/>
      </w:r>
      <w:r w:rsidRPr="007C75CD">
        <w:rPr>
          <w:sz w:val="28"/>
          <w:szCs w:val="28"/>
          <w:lang w:val="fr-FR"/>
        </w:rPr>
        <w:t xml:space="preserve">réunion des Parties au Protocole relatif à </w:t>
      </w:r>
      <w:r>
        <w:rPr>
          <w:sz w:val="28"/>
          <w:szCs w:val="28"/>
          <w:lang w:val="fr-FR"/>
        </w:rPr>
        <w:br/>
      </w:r>
      <w:r w:rsidRPr="007C75CD">
        <w:rPr>
          <w:sz w:val="28"/>
          <w:szCs w:val="28"/>
          <w:lang w:val="fr-FR"/>
        </w:rPr>
        <w:t>l</w:t>
      </w:r>
      <w:r>
        <w:rPr>
          <w:sz w:val="28"/>
          <w:szCs w:val="28"/>
          <w:lang w:val="fr-FR"/>
        </w:rPr>
        <w:t>’</w:t>
      </w:r>
      <w:r w:rsidRPr="007C75CD">
        <w:rPr>
          <w:sz w:val="28"/>
          <w:szCs w:val="28"/>
          <w:lang w:val="fr-FR"/>
        </w:rPr>
        <w:t>évaluation stratégique environnementale</w:t>
      </w:r>
    </w:p>
    <w:p w14:paraId="69FF98F7" w14:textId="77777777" w:rsidR="00C211D8" w:rsidRPr="007C75CD" w:rsidRDefault="00C211D8" w:rsidP="00C211D8">
      <w:pPr>
        <w:spacing w:before="120"/>
        <w:rPr>
          <w:b/>
          <w:color w:val="000000"/>
          <w:lang w:val="fr-FR"/>
        </w:rPr>
      </w:pPr>
      <w:r>
        <w:rPr>
          <w:b/>
          <w:bCs/>
          <w:lang w:val="fr-FR"/>
        </w:rPr>
        <w:t>Cinquième session</w:t>
      </w:r>
    </w:p>
    <w:p w14:paraId="0D9C2FB9" w14:textId="47B1F46D" w:rsidR="00C211D8" w:rsidRPr="007C75CD" w:rsidRDefault="00C211D8" w:rsidP="00C211D8">
      <w:pPr>
        <w:spacing w:before="100" w:line="240" w:lineRule="auto"/>
        <w:rPr>
          <w:lang w:val="fr-FR"/>
        </w:rPr>
      </w:pPr>
      <w:r>
        <w:rPr>
          <w:lang w:val="fr-FR"/>
        </w:rPr>
        <w:t>Genève, 12-15</w:t>
      </w:r>
      <w:r w:rsidR="00220ECD">
        <w:rPr>
          <w:lang w:val="fr-FR"/>
        </w:rPr>
        <w:t> </w:t>
      </w:r>
      <w:r>
        <w:rPr>
          <w:lang w:val="fr-FR"/>
        </w:rPr>
        <w:t>décembre 2023</w:t>
      </w:r>
    </w:p>
    <w:p w14:paraId="3BDF8694" w14:textId="4618FFB8" w:rsidR="00C211D8" w:rsidRPr="007C75CD" w:rsidRDefault="00C211D8" w:rsidP="00C211D8">
      <w:pPr>
        <w:rPr>
          <w:lang w:val="fr-FR"/>
        </w:rPr>
      </w:pPr>
      <w:r>
        <w:rPr>
          <w:lang w:val="fr-FR"/>
        </w:rPr>
        <w:t>Points</w:t>
      </w:r>
      <w:r w:rsidR="00220ECD">
        <w:rPr>
          <w:lang w:val="fr-FR"/>
        </w:rPr>
        <w:t> </w:t>
      </w:r>
      <w:r>
        <w:rPr>
          <w:lang w:val="fr-FR"/>
        </w:rPr>
        <w:t>3 a) et 8</w:t>
      </w:r>
      <w:r w:rsidR="00220ECD">
        <w:rPr>
          <w:lang w:val="fr-FR"/>
        </w:rPr>
        <w:t> </w:t>
      </w:r>
      <w:r>
        <w:rPr>
          <w:lang w:val="fr-FR"/>
        </w:rPr>
        <w:t>a) de l’ordre du jour provisoire</w:t>
      </w:r>
    </w:p>
    <w:p w14:paraId="29730E38" w14:textId="7521E4FD" w:rsidR="00C211D8" w:rsidRPr="007C75CD" w:rsidRDefault="00C211D8" w:rsidP="00C211D8">
      <w:pPr>
        <w:spacing w:before="120"/>
        <w:rPr>
          <w:b/>
          <w:bCs/>
          <w:lang w:val="fr-FR"/>
        </w:rPr>
      </w:pPr>
      <w:r>
        <w:rPr>
          <w:b/>
          <w:bCs/>
          <w:lang w:val="fr-FR"/>
        </w:rPr>
        <w:t>Questions en suspens</w:t>
      </w:r>
      <w:r w:rsidR="00220ECD">
        <w:rPr>
          <w:b/>
          <w:bCs/>
          <w:lang w:val="fr-FR"/>
        </w:rPr>
        <w:t> </w:t>
      </w:r>
      <w:r>
        <w:rPr>
          <w:b/>
          <w:bCs/>
          <w:lang w:val="fr-FR"/>
        </w:rPr>
        <w:t>: projets de décision conjointe</w:t>
      </w:r>
      <w:r w:rsidR="00220ECD">
        <w:rPr>
          <w:b/>
          <w:bCs/>
          <w:lang w:val="fr-FR"/>
        </w:rPr>
        <w:t xml:space="preserve"> </w:t>
      </w:r>
      <w:r w:rsidR="00220ECD">
        <w:rPr>
          <w:b/>
          <w:bCs/>
          <w:lang w:val="fr-FR"/>
        </w:rPr>
        <w:br/>
      </w:r>
      <w:r>
        <w:rPr>
          <w:b/>
          <w:bCs/>
          <w:lang w:val="fr-FR"/>
        </w:rPr>
        <w:t>Adoption des décisions</w:t>
      </w:r>
      <w:r w:rsidR="00220ECD">
        <w:rPr>
          <w:b/>
          <w:bCs/>
          <w:lang w:val="fr-FR"/>
        </w:rPr>
        <w:t> </w:t>
      </w:r>
      <w:r>
        <w:rPr>
          <w:b/>
          <w:bCs/>
          <w:lang w:val="fr-FR"/>
        </w:rPr>
        <w:t>: décisions à adopter conjointement</w:t>
      </w:r>
    </w:p>
    <w:p w14:paraId="3DF544AC" w14:textId="740CAB62" w:rsidR="00C211D8" w:rsidRPr="00220ECD" w:rsidRDefault="00C211D8" w:rsidP="00220ECD">
      <w:pPr>
        <w:pStyle w:val="HChG"/>
      </w:pPr>
      <w:r>
        <w:rPr>
          <w:lang w:val="fr-FR"/>
        </w:rPr>
        <w:tab/>
      </w:r>
      <w:r>
        <w:rPr>
          <w:lang w:val="fr-FR"/>
        </w:rPr>
        <w:tab/>
        <w:t xml:space="preserve">Rapport sur le budget et les dispositions financières </w:t>
      </w:r>
      <w:r w:rsidR="00220ECD">
        <w:rPr>
          <w:lang w:val="fr-FR"/>
        </w:rPr>
        <w:br/>
      </w:r>
      <w:r>
        <w:rPr>
          <w:lang w:val="fr-FR"/>
        </w:rPr>
        <w:t>pour la période 2021-2023</w:t>
      </w:r>
    </w:p>
    <w:p w14:paraId="49CC9764" w14:textId="05585B85" w:rsidR="005F26E5" w:rsidRDefault="00C211D8" w:rsidP="00220ECD">
      <w:pPr>
        <w:pStyle w:val="H1G"/>
        <w:rPr>
          <w:lang w:val="fr-FR"/>
        </w:rPr>
      </w:pPr>
      <w:r>
        <w:rPr>
          <w:lang w:val="fr-FR"/>
        </w:rPr>
        <w:tab/>
      </w:r>
      <w:r>
        <w:rPr>
          <w:lang w:val="fr-FR"/>
        </w:rPr>
        <w:tab/>
        <w:t>Note du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C211D8" w14:paraId="317830B5" w14:textId="77777777" w:rsidTr="00220ECD">
        <w:trPr>
          <w:jc w:val="center"/>
        </w:trPr>
        <w:tc>
          <w:tcPr>
            <w:tcW w:w="9628" w:type="dxa"/>
            <w:tcBorders>
              <w:bottom w:val="nil"/>
            </w:tcBorders>
            <w:shd w:val="clear" w:color="auto" w:fill="auto"/>
          </w:tcPr>
          <w:p w14:paraId="779F3319" w14:textId="77777777" w:rsidR="00C211D8" w:rsidRDefault="00C211D8">
            <w:pPr>
              <w:spacing w:before="240" w:after="120"/>
              <w:ind w:left="255"/>
              <w:rPr>
                <w:i/>
                <w:sz w:val="24"/>
              </w:rPr>
            </w:pPr>
            <w:r>
              <w:rPr>
                <w:i/>
                <w:sz w:val="24"/>
              </w:rPr>
              <w:t>Résumé</w:t>
            </w:r>
          </w:p>
        </w:tc>
      </w:tr>
      <w:tr w:rsidR="00C211D8" w14:paraId="476A608D" w14:textId="77777777" w:rsidTr="00220ECD">
        <w:trPr>
          <w:jc w:val="center"/>
        </w:trPr>
        <w:tc>
          <w:tcPr>
            <w:tcW w:w="9628" w:type="dxa"/>
            <w:tcBorders>
              <w:top w:val="nil"/>
              <w:bottom w:val="nil"/>
            </w:tcBorders>
            <w:shd w:val="clear" w:color="auto" w:fill="auto"/>
          </w:tcPr>
          <w:p w14:paraId="6AF15583" w14:textId="1EF35404" w:rsidR="00C211D8" w:rsidRDefault="00C211D8" w:rsidP="00C211D8">
            <w:pPr>
              <w:pStyle w:val="SingleTxtG"/>
              <w:ind w:firstLine="567"/>
            </w:pPr>
            <w:r>
              <w:rPr>
                <w:lang w:val="fr-FR"/>
              </w:rPr>
              <w:t>La Réunion des Parties à la Convention sur l’évaluation de l’impact sur l’environnement dans un contexte transfrontière et la Réunion des Parties au Protocole relatif à l’évaluation stratégique environnementale ont prié le secrétariat de suivre l’utilisation des fonds et d’établir pour leurs sessions suivantes un rapport fondé sur les informations contenues dans les rapports annuels, conformément aux règles de gestion financière de l’Organisation des Nations</w:t>
            </w:r>
            <w:r w:rsidR="00220ECD">
              <w:rPr>
                <w:lang w:val="fr-FR"/>
              </w:rPr>
              <w:t> </w:t>
            </w:r>
            <w:r>
              <w:rPr>
                <w:lang w:val="fr-FR"/>
              </w:rPr>
              <w:t>Unies. Le secrétariat a en outre été prié de faire figurer dans ce rapport des renseignements sur les ressources disponibles (y</w:t>
            </w:r>
            <w:r w:rsidR="00220ECD">
              <w:rPr>
                <w:lang w:val="fr-FR"/>
              </w:rPr>
              <w:t> </w:t>
            </w:r>
            <w:r>
              <w:rPr>
                <w:lang w:val="fr-FR"/>
              </w:rPr>
              <w:t>compris les contributions en nature), de mettre en lumière tout arriéré de contributions des Parties pendant la période intersessions et d’indiquer clairement les faits nouveaux importants survenus au cours de la période, afin que les Parties puissent répondre le mieux possible aux futures demandes de ressources au titre de la Convention et de son protocole</w:t>
            </w:r>
            <w:r>
              <w:rPr>
                <w:i/>
                <w:iCs/>
                <w:vertAlign w:val="superscript"/>
                <w:lang w:val="fr-FR"/>
              </w:rPr>
              <w:t>a</w:t>
            </w:r>
            <w:r>
              <w:rPr>
                <w:lang w:val="fr-FR"/>
              </w:rPr>
              <w:t>.</w:t>
            </w:r>
          </w:p>
        </w:tc>
      </w:tr>
      <w:tr w:rsidR="00C211D8" w14:paraId="5D02460B" w14:textId="77777777" w:rsidTr="00220ECD">
        <w:trPr>
          <w:jc w:val="center"/>
        </w:trPr>
        <w:tc>
          <w:tcPr>
            <w:tcW w:w="9628" w:type="dxa"/>
            <w:tcBorders>
              <w:top w:val="nil"/>
            </w:tcBorders>
            <w:shd w:val="clear" w:color="auto" w:fill="auto"/>
          </w:tcPr>
          <w:p w14:paraId="5D493850" w14:textId="14E39B3F" w:rsidR="00C211D8" w:rsidRDefault="00C211D8" w:rsidP="00220ECD">
            <w:pPr>
              <w:pStyle w:val="SingleTxtG"/>
              <w:keepNext/>
              <w:keepLines/>
              <w:ind w:firstLine="567"/>
              <w:rPr>
                <w:lang w:val="fr-FR"/>
              </w:rPr>
            </w:pPr>
            <w:r>
              <w:rPr>
                <w:lang w:val="fr-FR"/>
              </w:rPr>
              <w:lastRenderedPageBreak/>
              <w:t>Le présent rapport couvre la période allant de la huitième session de la Réunion des Parties à la Convention et de la quatrième session de la Réunion des Parties au Protocole (Vilnius (en ligne),</w:t>
            </w:r>
            <w:r w:rsidR="00220ECD">
              <w:rPr>
                <w:lang w:val="fr-FR"/>
              </w:rPr>
              <w:t xml:space="preserve"> </w:t>
            </w:r>
            <w:r>
              <w:rPr>
                <w:lang w:val="fr-FR"/>
              </w:rPr>
              <w:t>8-11</w:t>
            </w:r>
            <w:r w:rsidR="00220ECD">
              <w:rPr>
                <w:lang w:val="fr-FR"/>
              </w:rPr>
              <w:t> </w:t>
            </w:r>
            <w:r>
              <w:rPr>
                <w:lang w:val="fr-FR"/>
              </w:rPr>
              <w:t>décembre 2020) à la mi-septembre 2023 et comprend une estimation des dépenses engagées jusqu’au 31 décembre 2023. Il comporte des renseignements sur les contributions versées au fonds d’affectation spéciale des deux instruments et les dépenses engagées au titre de ce fonds. Comme par le passé, il ne contient pas d’informations détaillées sur le financement de projets d’assistance technique et de renforcement des capacités prévus dans le plan de travail, ces informations étant communiquées séparément aux donateurs.</w:t>
            </w:r>
          </w:p>
        </w:tc>
      </w:tr>
      <w:tr w:rsidR="00C211D8" w14:paraId="30B4CFF3" w14:textId="77777777" w:rsidTr="00C211D8">
        <w:trPr>
          <w:jc w:val="center"/>
        </w:trPr>
        <w:tc>
          <w:tcPr>
            <w:tcW w:w="9628" w:type="dxa"/>
            <w:shd w:val="clear" w:color="auto" w:fill="auto"/>
          </w:tcPr>
          <w:p w14:paraId="513D1E00" w14:textId="526A93E5" w:rsidR="00C211D8" w:rsidRDefault="00C211D8" w:rsidP="00C211D8">
            <w:pPr>
              <w:pStyle w:val="SingleTxtG"/>
              <w:ind w:firstLine="567"/>
              <w:rPr>
                <w:lang w:val="fr-FR"/>
              </w:rPr>
            </w:pPr>
            <w:r>
              <w:rPr>
                <w:lang w:val="fr-FR"/>
              </w:rPr>
              <w:t>Le montant cumulé des contributions versées et des fonds reportés a augmenté par rapport à la période précédente, mais est néanmoins resté insuffisant pour financer la totalité du budget approuvé pour la période à l’examen. En raison de l’incertitude quant à la disponibilité de fonds suffisants, qui a prévalu pendant une grande partie de la période, certaines activités n’ont pas été exécutées, comme le recrutement d’un fonctionnaire du service administratif pour une durée déterminée, prévu sous réserve que des fonds soient disponibles. En outre, des économies substantielles ont été réalisées, notamment du fait de la pandémie de maladie à coronavirus (COVID-19) et des restrictions de voyage qu’elle a engendrées pour les participants aux réunions. Le secrétariat a quant à lui dû annuler tous ses déplacements à cause de l’insuffisance critique des ressources qui lui sont allouées. À la mi</w:t>
            </w:r>
            <w:r w:rsidR="00220ECD">
              <w:rPr>
                <w:lang w:val="fr-FR"/>
              </w:rPr>
              <w:noBreakHyphen/>
            </w:r>
            <w:r>
              <w:rPr>
                <w:lang w:val="fr-FR"/>
              </w:rPr>
              <w:t>septembre 2023, le fonds d’affectation spéciale présentait un solde positif, qui s’explique par les fonds non utilisés, l’annulation de certaines activités et les économies réalisées.</w:t>
            </w:r>
          </w:p>
        </w:tc>
      </w:tr>
      <w:tr w:rsidR="00C211D8" w14:paraId="125ABE11" w14:textId="77777777" w:rsidTr="00C211D8">
        <w:trPr>
          <w:jc w:val="center"/>
        </w:trPr>
        <w:tc>
          <w:tcPr>
            <w:tcW w:w="9628" w:type="dxa"/>
            <w:shd w:val="clear" w:color="auto" w:fill="auto"/>
          </w:tcPr>
          <w:p w14:paraId="1E327FBA" w14:textId="13DB7DA7" w:rsidR="00C211D8" w:rsidRDefault="00C211D8" w:rsidP="00C211D8">
            <w:pPr>
              <w:pStyle w:val="SingleTxtG"/>
              <w:ind w:firstLine="567"/>
              <w:rPr>
                <w:lang w:val="fr-FR"/>
              </w:rPr>
            </w:pPr>
            <w:r>
              <w:rPr>
                <w:lang w:val="fr-FR"/>
              </w:rPr>
              <w:t xml:space="preserve">Les Réunions des Parties sont invitées à prendre connaissance du présent rapport et à en tenir compte dans leurs délibérations sur les questions budgétaires. Elles souhaiteront peut-être inviter le secrétariat  à mettre la dernière main au rapport et à l’établir sous sa forme </w:t>
            </w:r>
            <w:r w:rsidRPr="00DD738D">
              <w:rPr>
                <w:lang w:val="fr-FR"/>
              </w:rPr>
              <w:t>définitive, en accord avec le Bureau, dès</w:t>
            </w:r>
            <w:r>
              <w:rPr>
                <w:lang w:val="fr-FR"/>
              </w:rPr>
              <w:t xml:space="preserve"> que les données relatives aux dépenses effectuées </w:t>
            </w:r>
            <w:r w:rsidRPr="00DD738D">
              <w:rPr>
                <w:spacing w:val="-1"/>
                <w:lang w:val="fr-FR"/>
              </w:rPr>
              <w:t>jusqu’au 31 décembre 2023 seront disponibles (dans le courant du premier semestre</w:t>
            </w:r>
            <w:r w:rsidR="00DD738D" w:rsidRPr="00DD738D">
              <w:rPr>
                <w:spacing w:val="-1"/>
                <w:lang w:val="fr-FR"/>
              </w:rPr>
              <w:t xml:space="preserve"> </w:t>
            </w:r>
            <w:r w:rsidRPr="00DD738D">
              <w:rPr>
                <w:spacing w:val="-1"/>
                <w:lang w:val="fr-FR"/>
              </w:rPr>
              <w:t>de</w:t>
            </w:r>
            <w:r w:rsidR="00DD738D" w:rsidRPr="00DD738D">
              <w:rPr>
                <w:spacing w:val="-1"/>
                <w:lang w:val="fr-FR"/>
              </w:rPr>
              <w:t xml:space="preserve"> </w:t>
            </w:r>
            <w:r w:rsidRPr="00DD738D">
              <w:rPr>
                <w:spacing w:val="-1"/>
                <w:lang w:val="fr-FR"/>
              </w:rPr>
              <w:t>2024),</w:t>
            </w:r>
            <w:r>
              <w:rPr>
                <w:lang w:val="fr-FR"/>
              </w:rPr>
              <w:t xml:space="preserve"> puis à le publier sur le site Web de la Convention et du Protocole.</w:t>
            </w:r>
          </w:p>
        </w:tc>
      </w:tr>
      <w:tr w:rsidR="00C211D8" w14:paraId="631F55F1" w14:textId="77777777" w:rsidTr="00C211D8">
        <w:trPr>
          <w:jc w:val="center"/>
        </w:trPr>
        <w:tc>
          <w:tcPr>
            <w:tcW w:w="9628" w:type="dxa"/>
            <w:shd w:val="clear" w:color="auto" w:fill="auto"/>
          </w:tcPr>
          <w:p w14:paraId="02D5E784" w14:textId="46403EA7" w:rsidR="00C211D8" w:rsidRPr="00DD738D" w:rsidRDefault="00C211D8" w:rsidP="00C211D8">
            <w:pPr>
              <w:pStyle w:val="SingleTxtG"/>
              <w:ind w:firstLine="567"/>
              <w:rPr>
                <w:spacing w:val="-1"/>
                <w:lang w:val="fr-FR"/>
              </w:rPr>
            </w:pPr>
            <w:r w:rsidRPr="00DD738D">
              <w:rPr>
                <w:spacing w:val="-1"/>
                <w:lang w:val="fr-FR"/>
              </w:rPr>
              <w:t>En outre, comme proposé au paragraphe</w:t>
            </w:r>
            <w:r w:rsidR="00DD738D" w:rsidRPr="00DD738D">
              <w:rPr>
                <w:spacing w:val="-1"/>
                <w:lang w:val="fr-FR"/>
              </w:rPr>
              <w:t> </w:t>
            </w:r>
            <w:r w:rsidRPr="00DD738D">
              <w:rPr>
                <w:spacing w:val="-1"/>
                <w:lang w:val="fr-FR"/>
              </w:rPr>
              <w:t>15 de la décision</w:t>
            </w:r>
            <w:r w:rsidR="00DD738D" w:rsidRPr="00DD738D">
              <w:rPr>
                <w:spacing w:val="-1"/>
                <w:lang w:val="fr-FR"/>
              </w:rPr>
              <w:t> </w:t>
            </w:r>
            <w:r w:rsidRPr="00DD738D">
              <w:rPr>
                <w:spacing w:val="-1"/>
                <w:lang w:val="fr-FR"/>
              </w:rPr>
              <w:t xml:space="preserve">IX/1-V/1, les Réunions des Parties sont invitées à s’accorder sur le report, à la période 2024-2026, des économies réalisées au cours de la période antérieure (notamment les fonds non utilisés en raison de l’annulation </w:t>
            </w:r>
            <w:r w:rsidRPr="00DD738D">
              <w:rPr>
                <w:lang w:val="fr-FR"/>
              </w:rPr>
              <w:t>de certaines activités) et sur leur affectation à la dotation du secrétariat en</w:t>
            </w:r>
            <w:r w:rsidR="00DD738D" w:rsidRPr="00DD738D">
              <w:rPr>
                <w:lang w:val="fr-FR"/>
              </w:rPr>
              <w:t> </w:t>
            </w:r>
            <w:r w:rsidRPr="00DD738D">
              <w:rPr>
                <w:lang w:val="fr-FR"/>
              </w:rPr>
              <w:t>effectifs.</w:t>
            </w:r>
          </w:p>
        </w:tc>
      </w:tr>
      <w:tr w:rsidR="00DD738D" w:rsidRPr="004F166B" w14:paraId="799F4E9C" w14:textId="77777777" w:rsidTr="00C211D8">
        <w:trPr>
          <w:jc w:val="center"/>
        </w:trPr>
        <w:tc>
          <w:tcPr>
            <w:tcW w:w="9628" w:type="dxa"/>
            <w:shd w:val="clear" w:color="auto" w:fill="auto"/>
          </w:tcPr>
          <w:p w14:paraId="7975DC57" w14:textId="77777777" w:rsidR="00DD738D" w:rsidRPr="007C75CD" w:rsidRDefault="00DD738D" w:rsidP="00DD738D">
            <w:pPr>
              <w:spacing w:after="120"/>
              <w:ind w:left="1134" w:right="1134"/>
              <w:jc w:val="both"/>
              <w:rPr>
                <w:rFonts w:eastAsia="SimSun"/>
                <w:lang w:val="es-ES"/>
              </w:rPr>
            </w:pPr>
            <w:r w:rsidRPr="007C75CD">
              <w:rPr>
                <w:lang w:val="es-ES"/>
              </w:rPr>
              <w:t>_______________</w:t>
            </w:r>
          </w:p>
          <w:p w14:paraId="6DF20B10" w14:textId="33CE386E" w:rsidR="00DD738D" w:rsidRPr="00DD738D" w:rsidRDefault="00DD738D" w:rsidP="00DD738D">
            <w:pPr>
              <w:pStyle w:val="SingleTxtG"/>
              <w:ind w:firstLine="170"/>
              <w:rPr>
                <w:lang w:val="es-ES"/>
              </w:rPr>
            </w:pPr>
            <w:r w:rsidRPr="00DD738D">
              <w:rPr>
                <w:i/>
                <w:iCs/>
                <w:vertAlign w:val="superscript"/>
                <w:lang w:val="es-ES"/>
              </w:rPr>
              <w:t>a</w:t>
            </w:r>
            <w:r w:rsidRPr="00D150E3">
              <w:rPr>
                <w:i/>
                <w:iCs/>
                <w:spacing w:val="-2"/>
                <w:lang w:val="es-ES"/>
              </w:rPr>
              <w:t xml:space="preserve">  </w:t>
            </w:r>
            <w:r w:rsidRPr="00DD738D">
              <w:rPr>
                <w:lang w:val="es-ES"/>
              </w:rPr>
              <w:t>(ECE/MP.EIA/30/Add.1–ECE/MP.EIA/SEA/13/Add.1, decisión VIII/1–IV/1, par. 12 a) à c)).</w:t>
            </w:r>
          </w:p>
        </w:tc>
      </w:tr>
      <w:tr w:rsidR="00C211D8" w:rsidRPr="004F166B" w14:paraId="742E9C14" w14:textId="77777777" w:rsidTr="00C211D8">
        <w:trPr>
          <w:jc w:val="center"/>
        </w:trPr>
        <w:tc>
          <w:tcPr>
            <w:tcW w:w="9628" w:type="dxa"/>
            <w:shd w:val="clear" w:color="auto" w:fill="auto"/>
          </w:tcPr>
          <w:p w14:paraId="7E6E9A9E" w14:textId="77777777" w:rsidR="00C211D8" w:rsidRPr="00DD738D" w:rsidRDefault="00C211D8">
            <w:pPr>
              <w:rPr>
                <w:lang w:val="es-ES"/>
              </w:rPr>
            </w:pPr>
          </w:p>
        </w:tc>
      </w:tr>
    </w:tbl>
    <w:p w14:paraId="65774EE8" w14:textId="77777777" w:rsidR="00C211D8" w:rsidRPr="00DD738D" w:rsidRDefault="00C211D8" w:rsidP="00C211D8">
      <w:pPr>
        <w:pStyle w:val="SingleTxtG"/>
        <w:rPr>
          <w:lang w:val="es-ES"/>
        </w:rPr>
      </w:pPr>
    </w:p>
    <w:p w14:paraId="1A1E40FE" w14:textId="54E85D53" w:rsidR="00C211D8" w:rsidRPr="00DD738D" w:rsidRDefault="00C211D8" w:rsidP="00C211D8">
      <w:pPr>
        <w:pStyle w:val="SingleTxtG"/>
        <w:rPr>
          <w:lang w:val="es-ES"/>
        </w:rPr>
      </w:pPr>
      <w:r w:rsidRPr="00DD738D">
        <w:rPr>
          <w:lang w:val="es-ES"/>
        </w:rPr>
        <w:br w:type="page"/>
      </w:r>
    </w:p>
    <w:p w14:paraId="5CFBCCB3" w14:textId="77777777" w:rsidR="00C211D8" w:rsidRPr="00DD738D" w:rsidRDefault="00C211D8" w:rsidP="00DD738D">
      <w:pPr>
        <w:pStyle w:val="HChG"/>
      </w:pPr>
      <w:r w:rsidRPr="00DD738D">
        <w:rPr>
          <w:lang w:val="es-ES"/>
        </w:rPr>
        <w:lastRenderedPageBreak/>
        <w:tab/>
      </w:r>
      <w:r>
        <w:rPr>
          <w:lang w:val="fr-FR"/>
        </w:rPr>
        <w:t>I.</w:t>
      </w:r>
      <w:r>
        <w:rPr>
          <w:lang w:val="fr-FR"/>
        </w:rPr>
        <w:tab/>
        <w:t>Introduction</w:t>
      </w:r>
    </w:p>
    <w:p w14:paraId="42E8DFDF" w14:textId="69A54F86" w:rsidR="00C211D8" w:rsidRPr="007C75CD" w:rsidRDefault="00C211D8" w:rsidP="00C211D8">
      <w:pPr>
        <w:pStyle w:val="SingleTxtG"/>
        <w:rPr>
          <w:lang w:val="fr-FR"/>
        </w:rPr>
      </w:pPr>
      <w:r>
        <w:rPr>
          <w:lang w:val="fr-FR"/>
        </w:rPr>
        <w:t>1.</w:t>
      </w:r>
      <w:r>
        <w:rPr>
          <w:lang w:val="fr-FR"/>
        </w:rPr>
        <w:tab/>
        <w:t>Le présent rapport fait état des recettes, des contributions en nature et des dépenses relatives à la Convention sur l’évaluation de l’impact sur l’environnement dans un contexte transfrontière et à son protocole relatif à l’évaluation stratégique environnementale et vise la période écoulée entre la huitième session de la Réunion des Parties à la Convention et la quatrième session de la Réunion des Parties au Protocole (Vilnius (en ligne), 8-11</w:t>
      </w:r>
      <w:r w:rsidR="00DD738D">
        <w:rPr>
          <w:lang w:val="fr-FR"/>
        </w:rPr>
        <w:t> </w:t>
      </w:r>
      <w:r>
        <w:rPr>
          <w:lang w:val="fr-FR"/>
        </w:rPr>
        <w:t>décembre 2020) et la mi-septembre 2023. Il contient également une estimation des dépenses engagées jusqu’à la neuvième session de la Réunion des Parties à la Convention et la cinquième session de la Réunion des Parties au protocole (Genève, 12-15</w:t>
      </w:r>
      <w:r w:rsidR="00DD738D">
        <w:rPr>
          <w:lang w:val="fr-FR"/>
        </w:rPr>
        <w:t> </w:t>
      </w:r>
      <w:r>
        <w:rPr>
          <w:lang w:val="fr-FR"/>
        </w:rPr>
        <w:t>décembre 2023) incluses, ainsi que le solde du fonds d’affectation spéciale des deux instruments à la fin de la période. On y trouvera aussi le détail des économies effectuées et de tout dépassement budgétaire. Il y est en outre rappelé les conclusions que le Bureau et le Groupe de travail de l’évaluation de l’impact sur l’environnement et de l’évaluation stratégique environnementale ont formulées au cours de la période à l’examen en ce qui concerne les ressources et les dispositions financières. Des</w:t>
      </w:r>
      <w:r w:rsidR="00DD738D">
        <w:rPr>
          <w:lang w:val="fr-FR"/>
        </w:rPr>
        <w:t> </w:t>
      </w:r>
      <w:r>
        <w:rPr>
          <w:lang w:val="fr-FR"/>
        </w:rPr>
        <w:t>précisions sur les recettes et les dépenses figurent dans l’annexe.</w:t>
      </w:r>
    </w:p>
    <w:p w14:paraId="7AE1369D" w14:textId="77777777" w:rsidR="00C211D8" w:rsidRPr="007C75CD" w:rsidRDefault="00C211D8" w:rsidP="00DD738D">
      <w:pPr>
        <w:pStyle w:val="HChG"/>
        <w:rPr>
          <w:lang w:val="fr-FR"/>
        </w:rPr>
      </w:pPr>
      <w:r>
        <w:rPr>
          <w:lang w:val="fr-FR"/>
        </w:rPr>
        <w:tab/>
        <w:t>II.</w:t>
      </w:r>
      <w:r>
        <w:rPr>
          <w:lang w:val="fr-FR"/>
        </w:rPr>
        <w:tab/>
      </w:r>
      <w:r w:rsidRPr="00DD738D">
        <w:t>Contributions</w:t>
      </w:r>
      <w:r>
        <w:rPr>
          <w:lang w:val="fr-FR"/>
        </w:rPr>
        <w:t xml:space="preserve"> annoncées et collecte de fonds</w:t>
      </w:r>
    </w:p>
    <w:p w14:paraId="2CF9259D" w14:textId="03CD440E" w:rsidR="00C211D8" w:rsidRPr="007C75CD" w:rsidRDefault="00C211D8" w:rsidP="00C211D8">
      <w:pPr>
        <w:pStyle w:val="SingleTxtG"/>
        <w:tabs>
          <w:tab w:val="clear" w:pos="1701"/>
          <w:tab w:val="clear" w:pos="2268"/>
          <w:tab w:val="clear" w:pos="2835"/>
        </w:tabs>
        <w:rPr>
          <w:lang w:val="fr-FR"/>
        </w:rPr>
      </w:pPr>
      <w:r>
        <w:rPr>
          <w:lang w:val="fr-FR"/>
        </w:rPr>
        <w:t>2.</w:t>
      </w:r>
      <w:r>
        <w:rPr>
          <w:lang w:val="fr-FR"/>
        </w:rPr>
        <w:tab/>
        <w:t>Le montant des contributions annoncées par les Parties à la huitième session de la Réunion des Parties à la Convention et à la quatrième session de la Réunion des Parties au Protocole était très en-deçà des ressources nécessaires à l’exécution du plan de travail pour la période 2021-2023 adopté à ces mêmes sessions</w:t>
      </w:r>
      <w:r w:rsidRPr="00DC484B">
        <w:rPr>
          <w:rStyle w:val="Appelnotedebasdep"/>
        </w:rPr>
        <w:footnoteReference w:id="2"/>
      </w:r>
      <w:r>
        <w:rPr>
          <w:lang w:val="fr-FR"/>
        </w:rPr>
        <w:t>, le déficit s’élevant à plus de 320</w:t>
      </w:r>
      <w:r w:rsidR="009F3A3D">
        <w:rPr>
          <w:lang w:val="fr-FR"/>
        </w:rPr>
        <w:t> </w:t>
      </w:r>
      <w:r>
        <w:rPr>
          <w:lang w:val="fr-FR"/>
        </w:rPr>
        <w:t>000</w:t>
      </w:r>
      <w:r w:rsidR="009F3A3D">
        <w:rPr>
          <w:lang w:val="fr-FR"/>
        </w:rPr>
        <w:t> </w:t>
      </w:r>
      <w:r>
        <w:rPr>
          <w:lang w:val="fr-FR"/>
        </w:rPr>
        <w:t>dollars. Les Parties étaient alors 17 (près de 40 %) à n’avoir annoncé aucune contribution au fonds d’affectation spéciale. Afin que ce déficit puisse être comblé, les Réunions ont exhorté les Parties ne l’ayant pas encore fait à annoncer leurs contributions sous un mois ou à verser des contributions non annoncées pendant la période intersessions</w:t>
      </w:r>
      <w:r w:rsidRPr="00DC484B">
        <w:rPr>
          <w:rStyle w:val="Appelnotedebasdep"/>
        </w:rPr>
        <w:footnoteReference w:id="3"/>
      </w:r>
      <w:r>
        <w:rPr>
          <w:lang w:val="fr-FR"/>
        </w:rPr>
        <w:t>.</w:t>
      </w:r>
    </w:p>
    <w:p w14:paraId="6D24C62F" w14:textId="0427D21D" w:rsidR="00C211D8" w:rsidRPr="007C75CD" w:rsidRDefault="00C211D8" w:rsidP="00C211D8">
      <w:pPr>
        <w:pStyle w:val="SingleTxtG"/>
        <w:rPr>
          <w:lang w:val="fr-FR"/>
        </w:rPr>
      </w:pPr>
      <w:r>
        <w:rPr>
          <w:lang w:val="fr-FR"/>
        </w:rPr>
        <w:t>3.</w:t>
      </w:r>
      <w:r>
        <w:rPr>
          <w:lang w:val="fr-FR"/>
        </w:rPr>
        <w:tab/>
        <w:t>Les Réunions des Parties ont en outre adopté la décision</w:t>
      </w:r>
      <w:r w:rsidR="009F3A3D">
        <w:rPr>
          <w:lang w:val="fr-FR"/>
        </w:rPr>
        <w:t> </w:t>
      </w:r>
      <w:r>
        <w:rPr>
          <w:lang w:val="fr-FR"/>
        </w:rPr>
        <w:t>VIII/1-IV/1 relative aux dispositions financières pour la période 2021-2023 (ECE/MP.EIA/2020/1</w:t>
      </w:r>
      <w:r w:rsidR="009F3A3D">
        <w:rPr>
          <w:lang w:val="fr-FR"/>
        </w:rPr>
        <w:t>−</w:t>
      </w:r>
      <w:r w:rsidR="009F3A3D">
        <w:rPr>
          <w:lang w:val="fr-FR"/>
        </w:rPr>
        <w:br/>
      </w:r>
      <w:r>
        <w:rPr>
          <w:lang w:val="fr-FR"/>
        </w:rPr>
        <w:t>ECE/MP.EIA/SEA/2020/1), laquelle prévoyait en son paragraphe 1 la création d’un dispositif destiné à financer les plans de travail, selon lequel toutes les Parties étaient tenues de contribuer au partage des coûts non couverts par le budget ordinaire de l’ONU. Donnant suite à cette décision, le secrétariat a écrit à toutes les Parties dont les contributions n’avaient pas été reçues au 31 décembre de l’année considérée, afin de « leur faire prendre conscience de l’importance de leur contribution »</w:t>
      </w:r>
      <w:r w:rsidRPr="00DC484B">
        <w:rPr>
          <w:rStyle w:val="Appelnotedebasdep"/>
        </w:rPr>
        <w:footnoteReference w:id="4"/>
      </w:r>
      <w:r>
        <w:rPr>
          <w:lang w:val="fr-FR"/>
        </w:rPr>
        <w:t>.</w:t>
      </w:r>
    </w:p>
    <w:p w14:paraId="36D3E439" w14:textId="082D2327" w:rsidR="00C211D8" w:rsidRPr="007C75CD" w:rsidRDefault="00C211D8" w:rsidP="00C211D8">
      <w:pPr>
        <w:pStyle w:val="SingleTxtG"/>
        <w:rPr>
          <w:lang w:val="fr-FR"/>
        </w:rPr>
      </w:pPr>
      <w:r>
        <w:rPr>
          <w:lang w:val="fr-FR"/>
        </w:rPr>
        <w:t>4.</w:t>
      </w:r>
      <w:r>
        <w:rPr>
          <w:lang w:val="fr-FR"/>
        </w:rPr>
        <w:tab/>
        <w:t>À sa onzième réunion (Genève, 19-21</w:t>
      </w:r>
      <w:r w:rsidR="009F3A3D">
        <w:rPr>
          <w:lang w:val="fr-FR"/>
        </w:rPr>
        <w:t> </w:t>
      </w:r>
      <w:r>
        <w:rPr>
          <w:lang w:val="fr-FR"/>
        </w:rPr>
        <w:t>décembre 2022), le Groupe de travail a pris note du rapport fourni par le secrétariat au sujet de l’état du fonds d’affectation spéciale. Il</w:t>
      </w:r>
      <w:r w:rsidR="009F3A3D">
        <w:rPr>
          <w:lang w:val="fr-FR"/>
        </w:rPr>
        <w:t> </w:t>
      </w:r>
      <w:r>
        <w:rPr>
          <w:lang w:val="fr-FR"/>
        </w:rPr>
        <w:t>s’est félicité du fait que quelques Parties qui ne l’avaient pas encore fait avaient annoncé des contributions au fonds d’affectation spéciale ou y avaient contribué pendant la période intersessions et que certaines Parties avaient augmenté leur contribution. Il a cependant aussi observé que le Bureau avait conclu à l’incapacité du dispositif financier actuel à financer le plan de travail établi au titre des instruments et à remédier au manque de ressources</w:t>
      </w:r>
      <w:r w:rsidR="009F3A3D">
        <w:rPr>
          <w:lang w:val="fr-FR"/>
        </w:rPr>
        <w:t> </w:t>
      </w:r>
      <w:r>
        <w:rPr>
          <w:lang w:val="fr-FR"/>
        </w:rPr>
        <w:t>: le financement restait insuffisant et imprévisible et le partage des coûts, inéquitable, les contributions de trois Parties seulement couvrant 50 % des recettes totales et celles de six Parties en couvrant 70 %. De plus, la part des fonds préaffectés à des activités particulières avait augmenté, réduisant d’autant les ressources disponibles pour couvrir les dépenses prioritaires de personnel du secrétariat financées par des ressources extrabudgétaires</w:t>
      </w:r>
      <w:r w:rsidRPr="00DC484B">
        <w:rPr>
          <w:rStyle w:val="Appelnotedebasdep"/>
        </w:rPr>
        <w:footnoteReference w:id="5"/>
      </w:r>
      <w:r>
        <w:rPr>
          <w:lang w:val="fr-FR"/>
        </w:rPr>
        <w:t>.</w:t>
      </w:r>
    </w:p>
    <w:p w14:paraId="79E72EF4" w14:textId="0F7A86B5" w:rsidR="00C211D8" w:rsidRPr="007C75CD" w:rsidRDefault="00C211D8" w:rsidP="00C211D8">
      <w:pPr>
        <w:pStyle w:val="SingleTxtG"/>
        <w:rPr>
          <w:lang w:val="fr-FR"/>
        </w:rPr>
      </w:pPr>
      <w:r>
        <w:rPr>
          <w:lang w:val="fr-FR"/>
        </w:rPr>
        <w:t>5.</w:t>
      </w:r>
      <w:r>
        <w:rPr>
          <w:lang w:val="fr-FR"/>
        </w:rPr>
        <w:tab/>
        <w:t xml:space="preserve">Au cours de la période à l’examen, l’insuffisance des ressources dont disposait le secrétariat pour mener à bien ses activités essentielles est devenue de plus en plus critique, notamment en raison de congés de maladie de longue durée et de mouvements de personnel, qui ont engendré des arriérés de travail, des retards dans l’exécution du plan de travail et une pression supplémentaire. Le Groupe de travail a constaté que les ressources en personnel du </w:t>
      </w:r>
      <w:r>
        <w:rPr>
          <w:lang w:val="fr-FR"/>
        </w:rPr>
        <w:lastRenderedPageBreak/>
        <w:t>secrétariat n’avaient pas été augmentées depuis plus de vingt ans, malgré l’adoption du Protocole et la hausse significative du nombre de tâches confiées au secrétariat au cours de cette période. Même si les Réunions des Parties avaient constaté à plusieurs reprises l’insuffisance des ressources disponibles, les Parties avaient continué à financer un seul poste d’administrateur et n’avaient prévu aucune assistance administrative stable à l’intention du secrétariat depuis 2001.</w:t>
      </w:r>
      <w:r w:rsidRPr="00F5357F">
        <w:rPr>
          <w:lang w:val="fr-FR"/>
        </w:rPr>
        <w:t xml:space="preserve"> </w:t>
      </w:r>
      <w:r>
        <w:rPr>
          <w:lang w:val="fr-FR"/>
        </w:rPr>
        <w:t>Il fallait s’attendre à un alourdissement supplémentaire de la charge de travail avec l’ouverture de la Convention à une adhésion universelle et l’application des deux instruments au-delà de la région de la Commission économique pour l’Europe (CEE). Le Groupe de travail est convenu avec le Bureau que, d’ici à la prochaine période intersessions (2024-2026), les Parties devraient financer collectivement au moins un poste d’administrateur supplémentaire et une assistance administrative à temps partiel (sur une base de 50</w:t>
      </w:r>
      <w:r w:rsidR="009F3A3D">
        <w:rPr>
          <w:lang w:val="fr-FR"/>
        </w:rPr>
        <w:t> </w:t>
      </w:r>
      <w:r>
        <w:rPr>
          <w:lang w:val="fr-FR"/>
        </w:rPr>
        <w:t>%) pour permettre au secrétariat de s’acquitter de ses missions essentielles. Il a en outre estimé que, pour que le renforcement de l’effectif du secrétariat soit viable, les Parties devraient assurer son caractère stable et l’inscrire dans la durée, étant donné que le financement ponctuel de solutions à court terme (personnel temporaire ou consultants) n’avait fait qu’alourdir la charge pesant sur le secrétariat, car celui-ci devait de façon répétée se consacrer au recrutement, à la formation et à d’autres procédures administratives.</w:t>
      </w:r>
    </w:p>
    <w:p w14:paraId="35013516" w14:textId="36422294" w:rsidR="00C211D8" w:rsidRPr="007C75CD" w:rsidRDefault="00C211D8" w:rsidP="00C211D8">
      <w:pPr>
        <w:pStyle w:val="SingleTxtG"/>
        <w:rPr>
          <w:lang w:val="fr-FR"/>
        </w:rPr>
      </w:pPr>
      <w:r>
        <w:rPr>
          <w:lang w:val="fr-FR"/>
        </w:rPr>
        <w:t>6.</w:t>
      </w:r>
      <w:r>
        <w:rPr>
          <w:lang w:val="fr-FR"/>
        </w:rPr>
        <w:tab/>
        <w:t xml:space="preserve">En décembre 2022, à la demande du Bureau, la Secrétaire exécutive de la CEE a écrit aux </w:t>
      </w:r>
      <w:r w:rsidR="009F3A3D">
        <w:rPr>
          <w:lang w:val="fr-FR"/>
        </w:rPr>
        <w:t>m</w:t>
      </w:r>
      <w:r>
        <w:rPr>
          <w:lang w:val="fr-FR"/>
        </w:rPr>
        <w:t>inistres de l’environnement et aux ministres des affaires étrangères de toutes les Parties à la Convention afin d’attirer leur attention sur la situation financière critique, invitant les Gouvernements à contribuer au partage des coûts et à augmenter leurs contributions de manière à renforcer les ressources du secrétariat. Elle a aussi adressé une lettre similaire à la Commission européenne. Les États parties ont en outre été invités à financer, dans la mesure du possible, un poste d’administrateur auxiliaire pour le secrétariat. Par ailleurs, en novembre 2022, la Secrétaire exécutive a rencontré des représentants du Bureau, appelant leur attention sur le fait que le seul moyen de remédier à l’insuffisance des effectifs du secrétariat résidait dans la fourniture de ressources extrabudgétaires par les Parties, car aucun recrutement financé par le budget ordinaire de l’ONU n’était à prévoir, et il n’était pas non plus possible de réaffecter les effectifs existants, tous les postes étant pleinement utilisés au sein de la CEE.</w:t>
      </w:r>
    </w:p>
    <w:p w14:paraId="0A5E5CF2" w14:textId="15DAA2C6" w:rsidR="00C211D8" w:rsidRPr="007C75CD" w:rsidRDefault="00C211D8" w:rsidP="00C211D8">
      <w:pPr>
        <w:pStyle w:val="SingleTxtG"/>
        <w:rPr>
          <w:lang w:val="fr-FR"/>
        </w:rPr>
      </w:pPr>
      <w:r>
        <w:rPr>
          <w:lang w:val="fr-FR"/>
        </w:rPr>
        <w:t>7.</w:t>
      </w:r>
      <w:r>
        <w:rPr>
          <w:lang w:val="fr-FR"/>
        </w:rPr>
        <w:tab/>
        <w:t>À sa douzième réunion (Genève, 13-15</w:t>
      </w:r>
      <w:r w:rsidR="009F3A3D">
        <w:rPr>
          <w:lang w:val="fr-FR"/>
        </w:rPr>
        <w:t> </w:t>
      </w:r>
      <w:r>
        <w:rPr>
          <w:lang w:val="fr-FR"/>
        </w:rPr>
        <w:t xml:space="preserve">juin 2023), le Groupe de travail a confirmé ses conclusions précédentes selon lesquelles le dispositif financier adopté en 2020 n’avait pas permis de remédier au manque de ressources qui pesait depuis longtemps sur la Convention et le Protocole et qui devenait de plus en plus critique. Il a invité les </w:t>
      </w:r>
      <w:r w:rsidR="009F3A3D">
        <w:rPr>
          <w:lang w:val="fr-FR"/>
        </w:rPr>
        <w:t>10 </w:t>
      </w:r>
      <w:r>
        <w:rPr>
          <w:lang w:val="fr-FR"/>
        </w:rPr>
        <w:t>parties qui n’avaient alors pas encore versé de contribution pour la période en cours à le faire, conformément à la décision</w:t>
      </w:r>
      <w:r w:rsidR="009F3A3D">
        <w:rPr>
          <w:lang w:val="fr-FR"/>
        </w:rPr>
        <w:t> </w:t>
      </w:r>
      <w:r>
        <w:rPr>
          <w:lang w:val="fr-FR"/>
        </w:rPr>
        <w:t>VIII/1-VI/1. Il a également invité toutes les Parties à verser l’intégralité des contributions annoncées, en évitant les arriérés, et, si possible, à verser des contributions supplémentaires non annoncées pour la période en cours</w:t>
      </w:r>
      <w:r w:rsidRPr="00DC484B">
        <w:rPr>
          <w:rStyle w:val="Appelnotedebasdep"/>
        </w:rPr>
        <w:footnoteReference w:id="6"/>
      </w:r>
      <w:r>
        <w:rPr>
          <w:lang w:val="fr-FR"/>
        </w:rPr>
        <w:t>.</w:t>
      </w:r>
    </w:p>
    <w:p w14:paraId="61205C1F" w14:textId="36819E10" w:rsidR="00C211D8" w:rsidRPr="007C75CD" w:rsidRDefault="00C211D8" w:rsidP="00C211D8">
      <w:pPr>
        <w:pStyle w:val="SingleTxtG"/>
        <w:rPr>
          <w:lang w:val="fr-FR"/>
        </w:rPr>
      </w:pPr>
      <w:r>
        <w:rPr>
          <w:lang w:val="fr-FR"/>
        </w:rPr>
        <w:t>8.</w:t>
      </w:r>
      <w:r>
        <w:rPr>
          <w:lang w:val="fr-FR"/>
        </w:rPr>
        <w:tab/>
        <w:t>Au moment de la rédaction du présent document (fin septembre 2023), sept Parties n’avaient pas encore annoncé ni versé de contributions au fonds, à savoir</w:t>
      </w:r>
      <w:r w:rsidR="009F3A3D">
        <w:rPr>
          <w:lang w:val="fr-FR"/>
        </w:rPr>
        <w:t xml:space="preserve"> </w:t>
      </w:r>
      <w:r>
        <w:rPr>
          <w:lang w:val="fr-FR"/>
        </w:rPr>
        <w:t>le Bélarus, la Bosnie-Herzégovine, le Kazakhstan, le Kirghizistan, le Liechtenstein, le Royaume-Uni de Grande-Bretagne et d’Irlande du Nord et la Serbie. En outre, toutes les Parties n’avaient pas encore donné suite à leurs annonces de contributions pour la période intersessions, leurs contributions restant à verser soit intégralement (Grèce et Ukraine), soit partiellement (deux contributions annuelles attendues de la Croatie, de la République de Moldova et de la Roumanie, et une de l’Autriche, la Finlande, la Lettonie, la Norvège et la Slovaquie).</w:t>
      </w:r>
    </w:p>
    <w:p w14:paraId="317AF18C" w14:textId="51A55179" w:rsidR="00C211D8" w:rsidRPr="007C75CD" w:rsidRDefault="00C211D8" w:rsidP="00C211D8">
      <w:pPr>
        <w:pStyle w:val="SingleTxtG"/>
        <w:rPr>
          <w:lang w:val="fr-FR"/>
        </w:rPr>
      </w:pPr>
      <w:r>
        <w:rPr>
          <w:lang w:val="fr-FR"/>
        </w:rPr>
        <w:t>9.</w:t>
      </w:r>
      <w:r>
        <w:rPr>
          <w:lang w:val="fr-FR"/>
        </w:rPr>
        <w:tab/>
        <w:t>En juin 2023, le secrétariat et le Groupe de travail ont salué la décision prise par l’Italie et la France de cofinancer un poste d’administrateur auxiliaire au sein du secrétariat pour une durée de deux ans, à partir de janvier 2024 au plus tard</w:t>
      </w:r>
      <w:r w:rsidRPr="00DC484B">
        <w:rPr>
          <w:rStyle w:val="Appelnotedebasdep"/>
        </w:rPr>
        <w:footnoteReference w:id="7"/>
      </w:r>
      <w:r>
        <w:rPr>
          <w:lang w:val="fr-FR"/>
        </w:rPr>
        <w:t>.</w:t>
      </w:r>
    </w:p>
    <w:p w14:paraId="54914AFF" w14:textId="77777777" w:rsidR="00C211D8" w:rsidRPr="007C75CD" w:rsidRDefault="00C211D8" w:rsidP="001C3CD4">
      <w:pPr>
        <w:pStyle w:val="HChG"/>
        <w:rPr>
          <w:lang w:val="fr-FR"/>
        </w:rPr>
      </w:pPr>
      <w:r>
        <w:rPr>
          <w:lang w:val="fr-FR"/>
        </w:rPr>
        <w:lastRenderedPageBreak/>
        <w:tab/>
        <w:t>III.</w:t>
      </w:r>
      <w:r>
        <w:rPr>
          <w:lang w:val="fr-FR"/>
        </w:rPr>
        <w:tab/>
      </w:r>
      <w:r w:rsidRPr="001C3CD4">
        <w:t>Recettes</w:t>
      </w:r>
      <w:r>
        <w:rPr>
          <w:lang w:val="fr-FR"/>
        </w:rPr>
        <w:t xml:space="preserve"> et dépenses</w:t>
      </w:r>
    </w:p>
    <w:p w14:paraId="5AA70684" w14:textId="75B4F29A" w:rsidR="001C3CD4" w:rsidRDefault="00C211D8" w:rsidP="001C3CD4">
      <w:pPr>
        <w:pStyle w:val="SingleTxtG"/>
        <w:keepNext/>
        <w:keepLines/>
        <w:rPr>
          <w:lang w:val="fr-FR"/>
        </w:rPr>
      </w:pPr>
      <w:r>
        <w:rPr>
          <w:lang w:val="fr-FR"/>
        </w:rPr>
        <w:t>10.</w:t>
      </w:r>
      <w:r>
        <w:rPr>
          <w:lang w:val="fr-FR"/>
        </w:rPr>
        <w:tab/>
        <w:t>Le tableau</w:t>
      </w:r>
      <w:r w:rsidR="001C3CD4">
        <w:rPr>
          <w:lang w:val="fr-FR"/>
        </w:rPr>
        <w:t> </w:t>
      </w:r>
      <w:r>
        <w:rPr>
          <w:lang w:val="fr-FR"/>
        </w:rPr>
        <w:t>1 ci-après présente une synthèse des recettes versées et des dépenses imputées au fonds d’affectation spéciale pour la Convention et le Protocole au cours de la période 2021-2023, exprimées en dollars des États-Unis (informations disponibles au 15</w:t>
      </w:r>
      <w:r w:rsidR="001C3CD4">
        <w:rPr>
          <w:lang w:val="fr-FR"/>
        </w:rPr>
        <w:t> </w:t>
      </w:r>
      <w:r>
        <w:rPr>
          <w:lang w:val="fr-FR"/>
        </w:rPr>
        <w:t>septembre 2023), ainsi qu’une estimation des dépenses pour le reste de l’année 2023. Les</w:t>
      </w:r>
      <w:r w:rsidR="001C3CD4">
        <w:rPr>
          <w:lang w:val="fr-FR"/>
        </w:rPr>
        <w:t> </w:t>
      </w:r>
      <w:r>
        <w:rPr>
          <w:lang w:val="fr-FR"/>
        </w:rPr>
        <w:t>dépenses sont classées selon trois catégories : la catégorie</w:t>
      </w:r>
      <w:r w:rsidR="001C3CD4">
        <w:rPr>
          <w:lang w:val="fr-FR"/>
        </w:rPr>
        <w:t> </w:t>
      </w:r>
      <w:r>
        <w:rPr>
          <w:lang w:val="fr-FR"/>
        </w:rPr>
        <w:t>1 (poste de dépenses prioritaires), qui correspond aux dépenses de personnel du secrétariat financées par des ressources extrabudgétaires, conformément à la décision</w:t>
      </w:r>
      <w:r w:rsidR="001C3CD4">
        <w:rPr>
          <w:lang w:val="fr-FR"/>
        </w:rPr>
        <w:t> </w:t>
      </w:r>
      <w:r>
        <w:rPr>
          <w:lang w:val="fr-FR"/>
        </w:rPr>
        <w:t>VIII/1-IV/1 (par. 9 et 10) (ECE/MP.EIA/30/Add.1–ECE/MP.EIA/SEA/13/Add.1) ; la catégorie</w:t>
      </w:r>
      <w:r w:rsidR="001C3CD4">
        <w:rPr>
          <w:lang w:val="fr-FR"/>
        </w:rPr>
        <w:t> </w:t>
      </w:r>
      <w:r>
        <w:rPr>
          <w:lang w:val="fr-FR"/>
        </w:rPr>
        <w:t xml:space="preserve">2, qui comprend les </w:t>
      </w:r>
      <w:r w:rsidRPr="003A73D4">
        <w:rPr>
          <w:lang w:val="fr-FR"/>
        </w:rPr>
        <w:t>autres postes de dépenses/activités financés par des contributions non préaffectées</w:t>
      </w:r>
      <w:r>
        <w:rPr>
          <w:lang w:val="fr-FR"/>
        </w:rPr>
        <w:t xml:space="preserve"> (par</w:t>
      </w:r>
      <w:r w:rsidR="001C3CD4">
        <w:rPr>
          <w:lang w:val="fr-FR"/>
        </w:rPr>
        <w:t> </w:t>
      </w:r>
      <w:r>
        <w:rPr>
          <w:lang w:val="fr-FR"/>
        </w:rPr>
        <w:t>exemple, prise en charge, sous conditions, des dépenses des participants aux réunions officielles des organes conventionnels, services de consultants aux fins de la préparation des examens de l’application, frais de voyage du secrétariat et, sous réserve que les ressources nécessaires soient disponibles, prise en charge du traitement d’un fonctionnaire du service administratif/agent des services généraux à mi-temps) ; la catégorie</w:t>
      </w:r>
      <w:r w:rsidR="001C3CD4">
        <w:rPr>
          <w:lang w:val="fr-FR"/>
        </w:rPr>
        <w:t> </w:t>
      </w:r>
      <w:r>
        <w:rPr>
          <w:lang w:val="fr-FR"/>
        </w:rPr>
        <w:t>3, qui comprend les contributions préaffectées et les activités correspondantes.</w:t>
      </w:r>
    </w:p>
    <w:p w14:paraId="28D52E1B" w14:textId="796B4E8F" w:rsidR="00C211D8" w:rsidRPr="001C3CD4" w:rsidRDefault="00C211D8" w:rsidP="001C3CD4">
      <w:pPr>
        <w:pStyle w:val="Titre1"/>
        <w:spacing w:after="120"/>
        <w:rPr>
          <w:lang w:val="fr-FR"/>
        </w:rPr>
      </w:pPr>
      <w:r>
        <w:rPr>
          <w:lang w:val="fr-FR"/>
        </w:rPr>
        <w:t>Tableau 1</w:t>
      </w:r>
      <w:r w:rsidR="001C3CD4">
        <w:rPr>
          <w:lang w:val="fr-FR"/>
        </w:rPr>
        <w:t xml:space="preserve"> </w:t>
      </w:r>
      <w:r w:rsidR="001C3CD4">
        <w:rPr>
          <w:lang w:val="fr-FR"/>
        </w:rPr>
        <w:br/>
      </w:r>
      <w:r>
        <w:rPr>
          <w:b/>
          <w:bCs/>
          <w:lang w:val="fr-FR"/>
        </w:rPr>
        <w:t>Recettes et dépenses entre le 1</w:t>
      </w:r>
      <w:r>
        <w:rPr>
          <w:b/>
          <w:bCs/>
          <w:vertAlign w:val="superscript"/>
          <w:lang w:val="fr-FR"/>
        </w:rPr>
        <w:t>er</w:t>
      </w:r>
      <w:r w:rsidR="001C3CD4">
        <w:rPr>
          <w:b/>
          <w:bCs/>
          <w:lang w:val="fr-FR"/>
        </w:rPr>
        <w:t> </w:t>
      </w:r>
      <w:r>
        <w:rPr>
          <w:b/>
          <w:bCs/>
          <w:lang w:val="fr-FR"/>
        </w:rPr>
        <w:t>janvier 2021 et le 31</w:t>
      </w:r>
      <w:r w:rsidR="001C3CD4">
        <w:rPr>
          <w:b/>
          <w:bCs/>
          <w:lang w:val="fr-FR"/>
        </w:rPr>
        <w:t> </w:t>
      </w:r>
      <w:r>
        <w:rPr>
          <w:b/>
          <w:bCs/>
          <w:lang w:val="fr-FR"/>
        </w:rPr>
        <w:t>décembre 2023</w:t>
      </w:r>
      <w:r w:rsidR="001C3CD4">
        <w:rPr>
          <w:b/>
          <w:bCs/>
          <w:lang w:val="fr-FR"/>
        </w:rPr>
        <w:t xml:space="preserve"> </w:t>
      </w:r>
      <w:r w:rsidR="001C3CD4">
        <w:rPr>
          <w:b/>
          <w:bCs/>
          <w:lang w:val="fr-FR"/>
        </w:rPr>
        <w:br/>
      </w:r>
      <w:r w:rsidRPr="001C3CD4">
        <w:rPr>
          <w:sz w:val="16"/>
          <w:szCs w:val="16"/>
          <w:lang w:val="fr-FR"/>
        </w:rPr>
        <w:t>(En dollars des États-Unis)</w:t>
      </w:r>
    </w:p>
    <w:tbl>
      <w:tblPr>
        <w:tblW w:w="8503" w:type="dxa"/>
        <w:tblInd w:w="1134" w:type="dxa"/>
        <w:tblLayout w:type="fixed"/>
        <w:tblCellMar>
          <w:left w:w="0" w:type="dxa"/>
          <w:right w:w="0" w:type="dxa"/>
        </w:tblCellMar>
        <w:tblLook w:val="01E0" w:firstRow="1" w:lastRow="1" w:firstColumn="1" w:lastColumn="1" w:noHBand="0" w:noVBand="0"/>
      </w:tblPr>
      <w:tblGrid>
        <w:gridCol w:w="453"/>
        <w:gridCol w:w="3411"/>
        <w:gridCol w:w="1159"/>
        <w:gridCol w:w="1160"/>
        <w:gridCol w:w="1160"/>
        <w:gridCol w:w="1160"/>
      </w:tblGrid>
      <w:tr w:rsidR="001C3CD4" w:rsidRPr="001C3CD4" w14:paraId="0DE9B917" w14:textId="77777777" w:rsidTr="001C3CD4">
        <w:trPr>
          <w:tblHeader/>
        </w:trPr>
        <w:tc>
          <w:tcPr>
            <w:tcW w:w="453" w:type="dxa"/>
            <w:tcBorders>
              <w:top w:val="single" w:sz="4" w:space="0" w:color="auto"/>
              <w:bottom w:val="single" w:sz="12" w:space="0" w:color="auto"/>
            </w:tcBorders>
            <w:shd w:val="clear" w:color="auto" w:fill="auto"/>
            <w:vAlign w:val="bottom"/>
          </w:tcPr>
          <w:p w14:paraId="15568AF1" w14:textId="77777777" w:rsidR="00C211D8" w:rsidRPr="001C3CD4" w:rsidRDefault="00C211D8" w:rsidP="001C3CD4">
            <w:pPr>
              <w:suppressAutoHyphens w:val="0"/>
              <w:spacing w:before="80" w:after="80" w:line="200" w:lineRule="exact"/>
              <w:rPr>
                <w:i/>
                <w:sz w:val="16"/>
                <w:lang w:val="fr-FR"/>
              </w:rPr>
            </w:pPr>
          </w:p>
        </w:tc>
        <w:tc>
          <w:tcPr>
            <w:tcW w:w="3411" w:type="dxa"/>
            <w:tcBorders>
              <w:top w:val="single" w:sz="4" w:space="0" w:color="auto"/>
              <w:bottom w:val="single" w:sz="12" w:space="0" w:color="auto"/>
            </w:tcBorders>
            <w:shd w:val="clear" w:color="auto" w:fill="auto"/>
            <w:vAlign w:val="bottom"/>
          </w:tcPr>
          <w:p w14:paraId="341CFDD1" w14:textId="77777777" w:rsidR="00C211D8" w:rsidRPr="001C3CD4" w:rsidRDefault="00C211D8" w:rsidP="001C3CD4">
            <w:pPr>
              <w:suppressAutoHyphens w:val="0"/>
              <w:spacing w:before="80" w:after="80" w:line="200" w:lineRule="exact"/>
              <w:rPr>
                <w:i/>
                <w:sz w:val="16"/>
                <w:lang w:val="fr-FR"/>
              </w:rPr>
            </w:pPr>
          </w:p>
        </w:tc>
        <w:tc>
          <w:tcPr>
            <w:tcW w:w="1159" w:type="dxa"/>
            <w:tcBorders>
              <w:top w:val="single" w:sz="4" w:space="0" w:color="auto"/>
              <w:bottom w:val="single" w:sz="12" w:space="0" w:color="auto"/>
            </w:tcBorders>
            <w:shd w:val="clear" w:color="auto" w:fill="auto"/>
            <w:vAlign w:val="bottom"/>
          </w:tcPr>
          <w:p w14:paraId="57421297" w14:textId="77777777" w:rsidR="00C211D8" w:rsidRPr="001C3CD4" w:rsidRDefault="00C211D8" w:rsidP="001C3CD4">
            <w:pPr>
              <w:suppressAutoHyphens w:val="0"/>
              <w:spacing w:before="80" w:after="80" w:line="200" w:lineRule="exact"/>
              <w:jc w:val="right"/>
              <w:rPr>
                <w:i/>
                <w:sz w:val="16"/>
              </w:rPr>
            </w:pPr>
            <w:r w:rsidRPr="001C3CD4">
              <w:rPr>
                <w:i/>
                <w:iCs/>
                <w:sz w:val="16"/>
                <w:lang w:val="fr-FR"/>
              </w:rPr>
              <w:t>1</w:t>
            </w:r>
          </w:p>
        </w:tc>
        <w:tc>
          <w:tcPr>
            <w:tcW w:w="1160" w:type="dxa"/>
            <w:tcBorders>
              <w:top w:val="single" w:sz="4" w:space="0" w:color="auto"/>
              <w:bottom w:val="single" w:sz="12" w:space="0" w:color="auto"/>
            </w:tcBorders>
            <w:shd w:val="clear" w:color="auto" w:fill="auto"/>
            <w:vAlign w:val="bottom"/>
          </w:tcPr>
          <w:p w14:paraId="1CD018A1" w14:textId="77777777" w:rsidR="00C211D8" w:rsidRPr="001C3CD4" w:rsidRDefault="00C211D8" w:rsidP="001C3CD4">
            <w:pPr>
              <w:suppressAutoHyphens w:val="0"/>
              <w:spacing w:before="80" w:after="80" w:line="200" w:lineRule="exact"/>
              <w:jc w:val="right"/>
              <w:rPr>
                <w:i/>
                <w:sz w:val="16"/>
              </w:rPr>
            </w:pPr>
            <w:r w:rsidRPr="001C3CD4">
              <w:rPr>
                <w:i/>
                <w:iCs/>
                <w:sz w:val="16"/>
                <w:lang w:val="fr-FR"/>
              </w:rPr>
              <w:t>2</w:t>
            </w:r>
          </w:p>
        </w:tc>
        <w:tc>
          <w:tcPr>
            <w:tcW w:w="1160" w:type="dxa"/>
            <w:tcBorders>
              <w:top w:val="single" w:sz="4" w:space="0" w:color="auto"/>
              <w:bottom w:val="single" w:sz="12" w:space="0" w:color="auto"/>
            </w:tcBorders>
            <w:shd w:val="clear" w:color="auto" w:fill="auto"/>
            <w:vAlign w:val="bottom"/>
          </w:tcPr>
          <w:p w14:paraId="764D8FEF" w14:textId="67C0A19F" w:rsidR="00C211D8" w:rsidRPr="001C3CD4" w:rsidRDefault="00C211D8" w:rsidP="001C3CD4">
            <w:pPr>
              <w:suppressAutoHyphens w:val="0"/>
              <w:spacing w:before="80" w:after="80" w:line="200" w:lineRule="exact"/>
              <w:jc w:val="right"/>
              <w:rPr>
                <w:i/>
                <w:sz w:val="16"/>
              </w:rPr>
            </w:pPr>
            <w:r w:rsidRPr="001C3CD4">
              <w:rPr>
                <w:i/>
                <w:iCs/>
                <w:sz w:val="16"/>
                <w:lang w:val="fr-FR"/>
              </w:rPr>
              <w:t xml:space="preserve">3 </w:t>
            </w:r>
            <w:r w:rsidR="001C3CD4">
              <w:rPr>
                <w:i/>
                <w:iCs/>
                <w:sz w:val="16"/>
                <w:lang w:val="fr-FR"/>
              </w:rPr>
              <w:br/>
            </w:r>
            <w:r w:rsidRPr="001C3CD4">
              <w:rPr>
                <w:i/>
                <w:iCs/>
                <w:sz w:val="16"/>
                <w:lang w:val="fr-FR"/>
              </w:rPr>
              <w:t>Préaffectées (prévues)</w:t>
            </w:r>
          </w:p>
        </w:tc>
        <w:tc>
          <w:tcPr>
            <w:tcW w:w="1160" w:type="dxa"/>
            <w:tcBorders>
              <w:top w:val="single" w:sz="4" w:space="0" w:color="auto"/>
              <w:bottom w:val="single" w:sz="12" w:space="0" w:color="auto"/>
            </w:tcBorders>
            <w:shd w:val="clear" w:color="auto" w:fill="auto"/>
            <w:vAlign w:val="bottom"/>
          </w:tcPr>
          <w:p w14:paraId="1897AD8D" w14:textId="77777777" w:rsidR="00C211D8" w:rsidRPr="001C3CD4" w:rsidRDefault="00C211D8" w:rsidP="001C3CD4">
            <w:pPr>
              <w:suppressAutoHyphens w:val="0"/>
              <w:spacing w:before="80" w:after="80" w:line="200" w:lineRule="exact"/>
              <w:jc w:val="right"/>
              <w:rPr>
                <w:b/>
                <w:i/>
                <w:sz w:val="16"/>
              </w:rPr>
            </w:pPr>
            <w:r w:rsidRPr="001C3CD4">
              <w:rPr>
                <w:b/>
                <w:i/>
                <w:iCs/>
                <w:sz w:val="16"/>
                <w:lang w:val="fr-FR"/>
              </w:rPr>
              <w:t>Total</w:t>
            </w:r>
          </w:p>
        </w:tc>
      </w:tr>
      <w:tr w:rsidR="001C3CD4" w:rsidRPr="001C3CD4" w14:paraId="58D5A4D9" w14:textId="77777777" w:rsidTr="001C3CD4">
        <w:tc>
          <w:tcPr>
            <w:tcW w:w="453" w:type="dxa"/>
            <w:shd w:val="clear" w:color="auto" w:fill="auto"/>
          </w:tcPr>
          <w:p w14:paraId="5FF37B44" w14:textId="77777777" w:rsidR="00C211D8" w:rsidRPr="001C3CD4" w:rsidRDefault="00C211D8" w:rsidP="001C3CD4">
            <w:pPr>
              <w:suppressAutoHyphens w:val="0"/>
              <w:spacing w:before="40" w:after="40" w:line="220" w:lineRule="exact"/>
              <w:rPr>
                <w:sz w:val="18"/>
                <w:szCs w:val="18"/>
              </w:rPr>
            </w:pPr>
            <w:r w:rsidRPr="001C3CD4">
              <w:rPr>
                <w:sz w:val="18"/>
                <w:szCs w:val="18"/>
                <w:lang w:val="fr-FR"/>
              </w:rPr>
              <w:t>a)</w:t>
            </w:r>
          </w:p>
        </w:tc>
        <w:tc>
          <w:tcPr>
            <w:tcW w:w="3411" w:type="dxa"/>
            <w:shd w:val="clear" w:color="auto" w:fill="auto"/>
            <w:vAlign w:val="bottom"/>
          </w:tcPr>
          <w:p w14:paraId="1ACCD558" w14:textId="0D28A572" w:rsidR="00C211D8" w:rsidRPr="001C3CD4" w:rsidRDefault="00C211D8" w:rsidP="001C3CD4">
            <w:pPr>
              <w:suppressAutoHyphens w:val="0"/>
              <w:spacing w:before="40" w:after="40" w:line="220" w:lineRule="exact"/>
              <w:rPr>
                <w:sz w:val="18"/>
                <w:szCs w:val="18"/>
                <w:lang w:val="fr-FR"/>
              </w:rPr>
            </w:pPr>
            <w:r w:rsidRPr="001C3CD4">
              <w:rPr>
                <w:sz w:val="18"/>
                <w:szCs w:val="18"/>
                <w:lang w:val="fr-FR"/>
              </w:rPr>
              <w:t>Contributions versées au fonds d’affectation spéciale, les contributions non préaffectées étant allouées d’abord à la catégorie</w:t>
            </w:r>
            <w:r w:rsidR="001C3CD4">
              <w:rPr>
                <w:sz w:val="18"/>
                <w:szCs w:val="18"/>
                <w:lang w:val="fr-FR"/>
              </w:rPr>
              <w:t> </w:t>
            </w:r>
            <w:r w:rsidRPr="001C3CD4">
              <w:rPr>
                <w:sz w:val="18"/>
                <w:szCs w:val="18"/>
                <w:lang w:val="fr-FR"/>
              </w:rPr>
              <w:t>1 (voir</w:t>
            </w:r>
            <w:r w:rsidR="001C3CD4">
              <w:rPr>
                <w:sz w:val="18"/>
                <w:szCs w:val="18"/>
                <w:lang w:val="fr-FR"/>
              </w:rPr>
              <w:t> </w:t>
            </w:r>
            <w:r w:rsidRPr="001C3CD4">
              <w:rPr>
                <w:sz w:val="18"/>
                <w:szCs w:val="18"/>
                <w:lang w:val="fr-FR"/>
              </w:rPr>
              <w:t>tableaux</w:t>
            </w:r>
            <w:r w:rsidR="001C3CD4">
              <w:rPr>
                <w:sz w:val="18"/>
                <w:szCs w:val="18"/>
                <w:lang w:val="fr-FR"/>
              </w:rPr>
              <w:t> </w:t>
            </w:r>
            <w:r w:rsidRPr="001C3CD4">
              <w:rPr>
                <w:sz w:val="18"/>
                <w:szCs w:val="18"/>
                <w:lang w:val="fr-FR"/>
              </w:rPr>
              <w:t xml:space="preserve">A.1 et A.2) </w:t>
            </w:r>
          </w:p>
        </w:tc>
        <w:tc>
          <w:tcPr>
            <w:tcW w:w="1159" w:type="dxa"/>
            <w:shd w:val="clear" w:color="auto" w:fill="auto"/>
            <w:vAlign w:val="bottom"/>
          </w:tcPr>
          <w:p w14:paraId="3F214B30" w14:textId="77777777" w:rsidR="00C211D8" w:rsidRPr="001C3CD4" w:rsidRDefault="00C211D8" w:rsidP="001C3CD4">
            <w:pPr>
              <w:suppressAutoHyphens w:val="0"/>
              <w:spacing w:before="40" w:after="40" w:line="220" w:lineRule="exact"/>
              <w:jc w:val="right"/>
              <w:rPr>
                <w:sz w:val="18"/>
                <w:szCs w:val="18"/>
              </w:rPr>
            </w:pPr>
            <w:r w:rsidRPr="001C3CD4">
              <w:rPr>
                <w:sz w:val="18"/>
                <w:szCs w:val="18"/>
                <w:lang w:val="fr-FR"/>
              </w:rPr>
              <w:t>1 097 605</w:t>
            </w:r>
          </w:p>
        </w:tc>
        <w:tc>
          <w:tcPr>
            <w:tcW w:w="1160" w:type="dxa"/>
            <w:shd w:val="clear" w:color="auto" w:fill="auto"/>
            <w:vAlign w:val="bottom"/>
          </w:tcPr>
          <w:p w14:paraId="7B4E4F71" w14:textId="77777777" w:rsidR="00C211D8" w:rsidRPr="001C3CD4" w:rsidRDefault="00C211D8" w:rsidP="001C3CD4">
            <w:pPr>
              <w:suppressAutoHyphens w:val="0"/>
              <w:spacing w:before="40" w:after="40" w:line="220" w:lineRule="exact"/>
              <w:jc w:val="right"/>
              <w:rPr>
                <w:sz w:val="18"/>
                <w:szCs w:val="18"/>
              </w:rPr>
            </w:pPr>
          </w:p>
        </w:tc>
        <w:tc>
          <w:tcPr>
            <w:tcW w:w="1160" w:type="dxa"/>
            <w:shd w:val="clear" w:color="auto" w:fill="auto"/>
            <w:vAlign w:val="bottom"/>
          </w:tcPr>
          <w:p w14:paraId="064AAE8C" w14:textId="77777777" w:rsidR="00C211D8" w:rsidRPr="001C3CD4" w:rsidRDefault="00C211D8" w:rsidP="001C3CD4">
            <w:pPr>
              <w:suppressAutoHyphens w:val="0"/>
              <w:spacing w:before="40" w:after="40" w:line="220" w:lineRule="exact"/>
              <w:jc w:val="right"/>
              <w:rPr>
                <w:sz w:val="18"/>
                <w:szCs w:val="18"/>
              </w:rPr>
            </w:pPr>
            <w:r w:rsidRPr="001C3CD4">
              <w:rPr>
                <w:sz w:val="18"/>
                <w:szCs w:val="18"/>
                <w:lang w:val="fr-FR"/>
              </w:rPr>
              <w:t>303 241</w:t>
            </w:r>
          </w:p>
        </w:tc>
        <w:tc>
          <w:tcPr>
            <w:tcW w:w="1160" w:type="dxa"/>
            <w:shd w:val="clear" w:color="auto" w:fill="auto"/>
            <w:vAlign w:val="bottom"/>
          </w:tcPr>
          <w:p w14:paraId="7A16D426" w14:textId="77777777" w:rsidR="00C211D8" w:rsidRPr="001C3CD4" w:rsidRDefault="00C211D8" w:rsidP="001C3CD4">
            <w:pPr>
              <w:suppressAutoHyphens w:val="0"/>
              <w:spacing w:before="40" w:after="40" w:line="220" w:lineRule="exact"/>
              <w:jc w:val="right"/>
              <w:rPr>
                <w:b/>
                <w:sz w:val="18"/>
                <w:szCs w:val="18"/>
              </w:rPr>
            </w:pPr>
            <w:r w:rsidRPr="001C3CD4">
              <w:rPr>
                <w:b/>
                <w:sz w:val="18"/>
                <w:szCs w:val="18"/>
                <w:lang w:val="fr-FR"/>
              </w:rPr>
              <w:t>1 400 846</w:t>
            </w:r>
          </w:p>
        </w:tc>
      </w:tr>
      <w:tr w:rsidR="001C3CD4" w:rsidRPr="001C3CD4" w14:paraId="3AC68A7D" w14:textId="77777777" w:rsidTr="001C3CD4">
        <w:tc>
          <w:tcPr>
            <w:tcW w:w="453" w:type="dxa"/>
            <w:shd w:val="clear" w:color="auto" w:fill="auto"/>
          </w:tcPr>
          <w:p w14:paraId="1721FA2B" w14:textId="77777777" w:rsidR="00C211D8" w:rsidRPr="001C3CD4" w:rsidRDefault="00C211D8" w:rsidP="001C3CD4">
            <w:pPr>
              <w:suppressAutoHyphens w:val="0"/>
              <w:spacing w:before="40" w:after="40" w:line="220" w:lineRule="exact"/>
              <w:rPr>
                <w:sz w:val="18"/>
                <w:szCs w:val="18"/>
              </w:rPr>
            </w:pPr>
            <w:r w:rsidRPr="001C3CD4">
              <w:rPr>
                <w:sz w:val="18"/>
                <w:szCs w:val="18"/>
                <w:lang w:val="fr-FR"/>
              </w:rPr>
              <w:t>b)</w:t>
            </w:r>
          </w:p>
        </w:tc>
        <w:tc>
          <w:tcPr>
            <w:tcW w:w="3411" w:type="dxa"/>
            <w:shd w:val="clear" w:color="auto" w:fill="auto"/>
            <w:vAlign w:val="bottom"/>
          </w:tcPr>
          <w:p w14:paraId="0D86F53A" w14:textId="042EEC92" w:rsidR="00C211D8" w:rsidRPr="001C3CD4" w:rsidRDefault="00C211D8" w:rsidP="001C3CD4">
            <w:pPr>
              <w:suppressAutoHyphens w:val="0"/>
              <w:spacing w:before="40" w:after="40" w:line="220" w:lineRule="exact"/>
              <w:rPr>
                <w:sz w:val="18"/>
                <w:szCs w:val="18"/>
              </w:rPr>
            </w:pPr>
            <w:r w:rsidRPr="001C3CD4">
              <w:rPr>
                <w:sz w:val="18"/>
                <w:szCs w:val="18"/>
                <w:lang w:val="fr-FR"/>
              </w:rPr>
              <w:t xml:space="preserve">Fonds reportés </w:t>
            </w:r>
          </w:p>
        </w:tc>
        <w:tc>
          <w:tcPr>
            <w:tcW w:w="1159" w:type="dxa"/>
            <w:shd w:val="clear" w:color="auto" w:fill="auto"/>
            <w:vAlign w:val="bottom"/>
          </w:tcPr>
          <w:p w14:paraId="0D7A6EFE" w14:textId="0951FF64" w:rsidR="00C211D8" w:rsidRPr="001C3CD4" w:rsidRDefault="00C211D8" w:rsidP="001C3CD4">
            <w:pPr>
              <w:suppressAutoHyphens w:val="0"/>
              <w:spacing w:before="40" w:after="40" w:line="220" w:lineRule="exact"/>
              <w:jc w:val="right"/>
              <w:rPr>
                <w:sz w:val="18"/>
                <w:szCs w:val="18"/>
              </w:rPr>
            </w:pPr>
            <w:r w:rsidRPr="001C3CD4">
              <w:rPr>
                <w:sz w:val="18"/>
                <w:szCs w:val="18"/>
                <w:lang w:val="fr-FR"/>
              </w:rPr>
              <w:t xml:space="preserve">12 188 </w:t>
            </w:r>
          </w:p>
        </w:tc>
        <w:tc>
          <w:tcPr>
            <w:tcW w:w="1160" w:type="dxa"/>
            <w:shd w:val="clear" w:color="auto" w:fill="auto"/>
            <w:vAlign w:val="bottom"/>
          </w:tcPr>
          <w:p w14:paraId="2D00AD3D" w14:textId="77777777" w:rsidR="00C211D8" w:rsidRPr="001C3CD4" w:rsidRDefault="00C211D8" w:rsidP="001C3CD4">
            <w:pPr>
              <w:suppressAutoHyphens w:val="0"/>
              <w:spacing w:before="40" w:after="40" w:line="220" w:lineRule="exact"/>
              <w:jc w:val="right"/>
              <w:rPr>
                <w:sz w:val="18"/>
                <w:szCs w:val="18"/>
              </w:rPr>
            </w:pPr>
          </w:p>
        </w:tc>
        <w:tc>
          <w:tcPr>
            <w:tcW w:w="1160" w:type="dxa"/>
            <w:shd w:val="clear" w:color="auto" w:fill="auto"/>
            <w:vAlign w:val="bottom"/>
          </w:tcPr>
          <w:p w14:paraId="0E02C206" w14:textId="77777777" w:rsidR="00C211D8" w:rsidRPr="001C3CD4" w:rsidRDefault="00C211D8" w:rsidP="001C3CD4">
            <w:pPr>
              <w:suppressAutoHyphens w:val="0"/>
              <w:spacing w:before="40" w:after="40" w:line="220" w:lineRule="exact"/>
              <w:jc w:val="right"/>
              <w:rPr>
                <w:sz w:val="18"/>
                <w:szCs w:val="18"/>
              </w:rPr>
            </w:pPr>
            <w:r w:rsidRPr="001C3CD4">
              <w:rPr>
                <w:sz w:val="18"/>
                <w:szCs w:val="18"/>
                <w:lang w:val="fr-FR"/>
              </w:rPr>
              <w:t xml:space="preserve">71 684 </w:t>
            </w:r>
          </w:p>
        </w:tc>
        <w:tc>
          <w:tcPr>
            <w:tcW w:w="1160" w:type="dxa"/>
            <w:shd w:val="clear" w:color="auto" w:fill="auto"/>
            <w:vAlign w:val="bottom"/>
          </w:tcPr>
          <w:p w14:paraId="1ADA10E3" w14:textId="64053EFB" w:rsidR="00C211D8" w:rsidRPr="001C3CD4" w:rsidRDefault="00C211D8" w:rsidP="001C3CD4">
            <w:pPr>
              <w:suppressAutoHyphens w:val="0"/>
              <w:spacing w:before="40" w:after="40" w:line="220" w:lineRule="exact"/>
              <w:jc w:val="right"/>
              <w:rPr>
                <w:b/>
                <w:sz w:val="18"/>
                <w:szCs w:val="18"/>
              </w:rPr>
            </w:pPr>
            <w:r w:rsidRPr="001C3CD4">
              <w:rPr>
                <w:b/>
                <w:sz w:val="18"/>
                <w:szCs w:val="18"/>
                <w:lang w:val="fr-FR"/>
              </w:rPr>
              <w:t xml:space="preserve">83 872 </w:t>
            </w:r>
          </w:p>
        </w:tc>
      </w:tr>
      <w:tr w:rsidR="001C3CD4" w:rsidRPr="001C3CD4" w14:paraId="006561CE" w14:textId="77777777" w:rsidTr="001C3CD4">
        <w:tc>
          <w:tcPr>
            <w:tcW w:w="453" w:type="dxa"/>
            <w:shd w:val="clear" w:color="auto" w:fill="auto"/>
          </w:tcPr>
          <w:p w14:paraId="6DBBB5D3" w14:textId="77777777" w:rsidR="00C211D8" w:rsidRPr="001C3CD4" w:rsidRDefault="00C211D8" w:rsidP="001C3CD4">
            <w:pPr>
              <w:suppressAutoHyphens w:val="0"/>
              <w:spacing w:before="40" w:after="40" w:line="220" w:lineRule="exact"/>
              <w:rPr>
                <w:sz w:val="18"/>
                <w:szCs w:val="18"/>
              </w:rPr>
            </w:pPr>
            <w:r w:rsidRPr="001C3CD4">
              <w:rPr>
                <w:sz w:val="18"/>
                <w:szCs w:val="18"/>
                <w:lang w:val="fr-FR"/>
              </w:rPr>
              <w:t>c)</w:t>
            </w:r>
          </w:p>
        </w:tc>
        <w:tc>
          <w:tcPr>
            <w:tcW w:w="3411" w:type="dxa"/>
            <w:shd w:val="clear" w:color="auto" w:fill="auto"/>
            <w:vAlign w:val="bottom"/>
          </w:tcPr>
          <w:p w14:paraId="553B4661" w14:textId="452A158E" w:rsidR="00C211D8" w:rsidRPr="001C3CD4" w:rsidRDefault="00C211D8" w:rsidP="001C3CD4">
            <w:pPr>
              <w:suppressAutoHyphens w:val="0"/>
              <w:spacing w:before="40" w:after="40" w:line="220" w:lineRule="exact"/>
              <w:rPr>
                <w:sz w:val="18"/>
                <w:szCs w:val="18"/>
                <w:lang w:val="fr-FR"/>
              </w:rPr>
            </w:pPr>
            <w:r w:rsidRPr="001C3CD4">
              <w:rPr>
                <w:sz w:val="18"/>
                <w:szCs w:val="18"/>
                <w:lang w:val="fr-FR"/>
              </w:rPr>
              <w:t>Recettes totales du fonds d’affectation spéciale</w:t>
            </w:r>
            <w:r w:rsidR="001C3CD4">
              <w:rPr>
                <w:sz w:val="18"/>
                <w:szCs w:val="18"/>
                <w:lang w:val="fr-FR"/>
              </w:rPr>
              <w:t> </w:t>
            </w:r>
            <w:r w:rsidRPr="001C3CD4">
              <w:rPr>
                <w:sz w:val="18"/>
                <w:szCs w:val="18"/>
                <w:lang w:val="fr-FR"/>
              </w:rPr>
              <w:t>sur la période (a) + b))</w:t>
            </w:r>
          </w:p>
        </w:tc>
        <w:tc>
          <w:tcPr>
            <w:tcW w:w="1159" w:type="dxa"/>
            <w:shd w:val="clear" w:color="auto" w:fill="auto"/>
            <w:vAlign w:val="bottom"/>
          </w:tcPr>
          <w:p w14:paraId="5E07D246" w14:textId="77777777" w:rsidR="00C211D8" w:rsidRPr="001C3CD4" w:rsidRDefault="00C211D8" w:rsidP="001C3CD4">
            <w:pPr>
              <w:suppressAutoHyphens w:val="0"/>
              <w:spacing w:before="40" w:after="40" w:line="220" w:lineRule="exact"/>
              <w:jc w:val="right"/>
              <w:rPr>
                <w:sz w:val="18"/>
                <w:szCs w:val="18"/>
              </w:rPr>
            </w:pPr>
            <w:r w:rsidRPr="001C3CD4">
              <w:rPr>
                <w:sz w:val="18"/>
                <w:szCs w:val="18"/>
                <w:lang w:val="fr-FR"/>
              </w:rPr>
              <w:t>1 109 793</w:t>
            </w:r>
          </w:p>
        </w:tc>
        <w:tc>
          <w:tcPr>
            <w:tcW w:w="1160" w:type="dxa"/>
            <w:shd w:val="clear" w:color="auto" w:fill="auto"/>
            <w:vAlign w:val="bottom"/>
          </w:tcPr>
          <w:p w14:paraId="6D1ABBDE" w14:textId="77777777" w:rsidR="00C211D8" w:rsidRPr="001C3CD4" w:rsidRDefault="00C211D8" w:rsidP="001C3CD4">
            <w:pPr>
              <w:suppressAutoHyphens w:val="0"/>
              <w:spacing w:before="40" w:after="40" w:line="220" w:lineRule="exact"/>
              <w:jc w:val="right"/>
              <w:rPr>
                <w:sz w:val="18"/>
                <w:szCs w:val="18"/>
              </w:rPr>
            </w:pPr>
          </w:p>
        </w:tc>
        <w:tc>
          <w:tcPr>
            <w:tcW w:w="1160" w:type="dxa"/>
            <w:shd w:val="clear" w:color="auto" w:fill="auto"/>
            <w:vAlign w:val="bottom"/>
          </w:tcPr>
          <w:p w14:paraId="35A617D4" w14:textId="77777777" w:rsidR="00C211D8" w:rsidRPr="001C3CD4" w:rsidRDefault="00C211D8" w:rsidP="001C3CD4">
            <w:pPr>
              <w:suppressAutoHyphens w:val="0"/>
              <w:spacing w:before="40" w:after="40" w:line="220" w:lineRule="exact"/>
              <w:jc w:val="right"/>
              <w:rPr>
                <w:sz w:val="18"/>
                <w:szCs w:val="18"/>
              </w:rPr>
            </w:pPr>
            <w:r w:rsidRPr="001C3CD4">
              <w:rPr>
                <w:sz w:val="18"/>
                <w:szCs w:val="18"/>
                <w:lang w:val="fr-FR"/>
              </w:rPr>
              <w:t>374 925</w:t>
            </w:r>
          </w:p>
        </w:tc>
        <w:tc>
          <w:tcPr>
            <w:tcW w:w="1160" w:type="dxa"/>
            <w:shd w:val="clear" w:color="auto" w:fill="auto"/>
            <w:vAlign w:val="bottom"/>
          </w:tcPr>
          <w:p w14:paraId="3FECF44F" w14:textId="77777777" w:rsidR="00C211D8" w:rsidRPr="001C3CD4" w:rsidRDefault="00C211D8" w:rsidP="001C3CD4">
            <w:pPr>
              <w:suppressAutoHyphens w:val="0"/>
              <w:spacing w:before="40" w:after="40" w:line="220" w:lineRule="exact"/>
              <w:jc w:val="right"/>
              <w:rPr>
                <w:b/>
                <w:sz w:val="18"/>
                <w:szCs w:val="18"/>
              </w:rPr>
            </w:pPr>
            <w:r w:rsidRPr="001C3CD4">
              <w:rPr>
                <w:b/>
                <w:sz w:val="18"/>
                <w:szCs w:val="18"/>
                <w:lang w:val="fr-FR"/>
              </w:rPr>
              <w:t>1 484 718</w:t>
            </w:r>
          </w:p>
        </w:tc>
      </w:tr>
      <w:tr w:rsidR="001C3CD4" w:rsidRPr="001C3CD4" w14:paraId="5661830E" w14:textId="77777777" w:rsidTr="001C3CD4">
        <w:tc>
          <w:tcPr>
            <w:tcW w:w="453" w:type="dxa"/>
            <w:shd w:val="clear" w:color="auto" w:fill="auto"/>
          </w:tcPr>
          <w:p w14:paraId="4C65CCEA" w14:textId="77777777" w:rsidR="00C211D8" w:rsidRPr="001C3CD4" w:rsidRDefault="00C211D8" w:rsidP="001C3CD4">
            <w:pPr>
              <w:suppressAutoHyphens w:val="0"/>
              <w:spacing w:before="40" w:after="40" w:line="220" w:lineRule="exact"/>
              <w:rPr>
                <w:sz w:val="18"/>
                <w:szCs w:val="18"/>
              </w:rPr>
            </w:pPr>
            <w:r w:rsidRPr="001C3CD4">
              <w:rPr>
                <w:sz w:val="18"/>
                <w:szCs w:val="18"/>
                <w:lang w:val="fr-FR"/>
              </w:rPr>
              <w:t>d)</w:t>
            </w:r>
          </w:p>
        </w:tc>
        <w:tc>
          <w:tcPr>
            <w:tcW w:w="3411" w:type="dxa"/>
            <w:shd w:val="clear" w:color="auto" w:fill="auto"/>
            <w:vAlign w:val="bottom"/>
          </w:tcPr>
          <w:p w14:paraId="787305DF" w14:textId="1081D1F5" w:rsidR="00C211D8" w:rsidRPr="001C3CD4" w:rsidRDefault="00C211D8" w:rsidP="001C3CD4">
            <w:pPr>
              <w:suppressAutoHyphens w:val="0"/>
              <w:spacing w:before="40" w:after="40" w:line="220" w:lineRule="exact"/>
              <w:rPr>
                <w:sz w:val="18"/>
                <w:szCs w:val="18"/>
                <w:lang w:val="fr-FR"/>
              </w:rPr>
            </w:pPr>
            <w:r w:rsidRPr="001C3CD4">
              <w:rPr>
                <w:sz w:val="18"/>
                <w:szCs w:val="18"/>
                <w:lang w:val="fr-FR"/>
              </w:rPr>
              <w:t>Dépenses imputées au fonds d’affectation spéciale (voir tableau</w:t>
            </w:r>
            <w:r w:rsidR="001C3CD4">
              <w:rPr>
                <w:sz w:val="18"/>
                <w:szCs w:val="18"/>
                <w:lang w:val="fr-FR"/>
              </w:rPr>
              <w:t> </w:t>
            </w:r>
            <w:r w:rsidRPr="001C3CD4">
              <w:rPr>
                <w:sz w:val="18"/>
                <w:szCs w:val="18"/>
                <w:lang w:val="fr-FR"/>
              </w:rPr>
              <w:t xml:space="preserve">B.1) </w:t>
            </w:r>
          </w:p>
        </w:tc>
        <w:tc>
          <w:tcPr>
            <w:tcW w:w="1159" w:type="dxa"/>
            <w:shd w:val="clear" w:color="auto" w:fill="auto"/>
            <w:vAlign w:val="bottom"/>
          </w:tcPr>
          <w:p w14:paraId="6FB53492" w14:textId="77777777" w:rsidR="00C211D8" w:rsidRPr="001C3CD4" w:rsidRDefault="00C211D8" w:rsidP="001C3CD4">
            <w:pPr>
              <w:suppressAutoHyphens w:val="0"/>
              <w:spacing w:before="40" w:after="40" w:line="220" w:lineRule="exact"/>
              <w:jc w:val="right"/>
              <w:rPr>
                <w:sz w:val="18"/>
                <w:szCs w:val="18"/>
              </w:rPr>
            </w:pPr>
            <w:r w:rsidRPr="001C3CD4">
              <w:rPr>
                <w:sz w:val="18"/>
                <w:szCs w:val="18"/>
                <w:lang w:val="fr-FR"/>
              </w:rPr>
              <w:t>590 040</w:t>
            </w:r>
          </w:p>
        </w:tc>
        <w:tc>
          <w:tcPr>
            <w:tcW w:w="1160" w:type="dxa"/>
            <w:shd w:val="clear" w:color="auto" w:fill="auto"/>
            <w:vAlign w:val="bottom"/>
          </w:tcPr>
          <w:p w14:paraId="15AEA8EC" w14:textId="77777777" w:rsidR="00C211D8" w:rsidRPr="001C3CD4" w:rsidRDefault="00C211D8" w:rsidP="001C3CD4">
            <w:pPr>
              <w:suppressAutoHyphens w:val="0"/>
              <w:spacing w:before="40" w:after="40" w:line="220" w:lineRule="exact"/>
              <w:jc w:val="right"/>
              <w:rPr>
                <w:sz w:val="18"/>
                <w:szCs w:val="18"/>
              </w:rPr>
            </w:pPr>
            <w:r w:rsidRPr="001C3CD4">
              <w:rPr>
                <w:sz w:val="18"/>
                <w:szCs w:val="18"/>
                <w:lang w:val="fr-FR"/>
              </w:rPr>
              <w:t>205 987</w:t>
            </w:r>
          </w:p>
        </w:tc>
        <w:tc>
          <w:tcPr>
            <w:tcW w:w="1160" w:type="dxa"/>
            <w:shd w:val="clear" w:color="auto" w:fill="auto"/>
            <w:vAlign w:val="bottom"/>
          </w:tcPr>
          <w:p w14:paraId="68931E27" w14:textId="77777777" w:rsidR="00C211D8" w:rsidRPr="001C3CD4" w:rsidRDefault="00C211D8" w:rsidP="001C3CD4">
            <w:pPr>
              <w:suppressAutoHyphens w:val="0"/>
              <w:spacing w:before="40" w:after="40" w:line="220" w:lineRule="exact"/>
              <w:jc w:val="right"/>
              <w:rPr>
                <w:sz w:val="18"/>
                <w:szCs w:val="18"/>
              </w:rPr>
            </w:pPr>
            <w:r w:rsidRPr="001C3CD4">
              <w:rPr>
                <w:sz w:val="18"/>
                <w:szCs w:val="18"/>
                <w:lang w:val="fr-FR"/>
              </w:rPr>
              <w:t>204 588</w:t>
            </w:r>
          </w:p>
        </w:tc>
        <w:tc>
          <w:tcPr>
            <w:tcW w:w="1160" w:type="dxa"/>
            <w:shd w:val="clear" w:color="auto" w:fill="auto"/>
            <w:vAlign w:val="bottom"/>
          </w:tcPr>
          <w:p w14:paraId="6EF8B5C0" w14:textId="77777777" w:rsidR="00C211D8" w:rsidRPr="001C3CD4" w:rsidRDefault="00C211D8" w:rsidP="001C3CD4">
            <w:pPr>
              <w:suppressAutoHyphens w:val="0"/>
              <w:spacing w:before="40" w:after="40" w:line="220" w:lineRule="exact"/>
              <w:jc w:val="right"/>
              <w:rPr>
                <w:b/>
                <w:sz w:val="18"/>
                <w:szCs w:val="18"/>
              </w:rPr>
            </w:pPr>
            <w:r w:rsidRPr="001C3CD4">
              <w:rPr>
                <w:b/>
                <w:sz w:val="18"/>
                <w:szCs w:val="18"/>
                <w:lang w:val="fr-FR"/>
              </w:rPr>
              <w:t>1 000 615</w:t>
            </w:r>
          </w:p>
        </w:tc>
      </w:tr>
      <w:tr w:rsidR="001C3CD4" w:rsidRPr="001C3CD4" w14:paraId="5FBCDA50" w14:textId="77777777" w:rsidTr="001C3CD4">
        <w:tc>
          <w:tcPr>
            <w:tcW w:w="453" w:type="dxa"/>
            <w:shd w:val="clear" w:color="auto" w:fill="auto"/>
          </w:tcPr>
          <w:p w14:paraId="75ED971C" w14:textId="77777777" w:rsidR="00C211D8" w:rsidRPr="001C3CD4" w:rsidRDefault="00C211D8" w:rsidP="001C3CD4">
            <w:pPr>
              <w:suppressAutoHyphens w:val="0"/>
              <w:spacing w:before="40" w:after="40" w:line="220" w:lineRule="exact"/>
              <w:rPr>
                <w:sz w:val="18"/>
                <w:szCs w:val="18"/>
              </w:rPr>
            </w:pPr>
            <w:r w:rsidRPr="001C3CD4">
              <w:rPr>
                <w:sz w:val="18"/>
                <w:szCs w:val="18"/>
                <w:lang w:val="fr-FR"/>
              </w:rPr>
              <w:t>e)</w:t>
            </w:r>
          </w:p>
        </w:tc>
        <w:tc>
          <w:tcPr>
            <w:tcW w:w="3411" w:type="dxa"/>
            <w:shd w:val="clear" w:color="auto" w:fill="auto"/>
            <w:vAlign w:val="bottom"/>
          </w:tcPr>
          <w:p w14:paraId="36CB0402" w14:textId="54879930" w:rsidR="00C211D8" w:rsidRPr="001C3CD4" w:rsidRDefault="00C211D8" w:rsidP="001C3CD4">
            <w:pPr>
              <w:suppressAutoHyphens w:val="0"/>
              <w:spacing w:before="40" w:after="40" w:line="220" w:lineRule="exact"/>
              <w:rPr>
                <w:sz w:val="18"/>
                <w:szCs w:val="18"/>
              </w:rPr>
            </w:pPr>
            <w:r w:rsidRPr="001C3CD4">
              <w:rPr>
                <w:sz w:val="18"/>
                <w:szCs w:val="18"/>
                <w:lang w:val="fr-FR"/>
              </w:rPr>
              <w:t>Dépenses d’appui aux programmes (+ 13</w:t>
            </w:r>
            <w:r w:rsidR="001C3CD4">
              <w:rPr>
                <w:sz w:val="18"/>
                <w:szCs w:val="18"/>
                <w:lang w:val="fr-FR"/>
              </w:rPr>
              <w:t> </w:t>
            </w:r>
            <w:r w:rsidRPr="001C3CD4">
              <w:rPr>
                <w:sz w:val="18"/>
                <w:szCs w:val="18"/>
                <w:lang w:val="fr-FR"/>
              </w:rPr>
              <w:t>%)</w:t>
            </w:r>
          </w:p>
        </w:tc>
        <w:tc>
          <w:tcPr>
            <w:tcW w:w="1159" w:type="dxa"/>
            <w:shd w:val="clear" w:color="auto" w:fill="auto"/>
            <w:vAlign w:val="bottom"/>
          </w:tcPr>
          <w:p w14:paraId="25659DDD" w14:textId="77777777" w:rsidR="00C211D8" w:rsidRPr="001C3CD4" w:rsidRDefault="00C211D8" w:rsidP="001C3CD4">
            <w:pPr>
              <w:suppressAutoHyphens w:val="0"/>
              <w:spacing w:before="40" w:after="40" w:line="220" w:lineRule="exact"/>
              <w:jc w:val="right"/>
              <w:rPr>
                <w:sz w:val="18"/>
                <w:szCs w:val="18"/>
              </w:rPr>
            </w:pPr>
            <w:r w:rsidRPr="001C3CD4">
              <w:rPr>
                <w:sz w:val="18"/>
                <w:szCs w:val="18"/>
                <w:lang w:val="fr-FR"/>
              </w:rPr>
              <w:t>76 705</w:t>
            </w:r>
          </w:p>
        </w:tc>
        <w:tc>
          <w:tcPr>
            <w:tcW w:w="1160" w:type="dxa"/>
            <w:shd w:val="clear" w:color="auto" w:fill="auto"/>
            <w:vAlign w:val="bottom"/>
          </w:tcPr>
          <w:p w14:paraId="4665F8A8" w14:textId="77777777" w:rsidR="00C211D8" w:rsidRPr="001C3CD4" w:rsidRDefault="00C211D8" w:rsidP="001C3CD4">
            <w:pPr>
              <w:suppressAutoHyphens w:val="0"/>
              <w:spacing w:before="40" w:after="40" w:line="220" w:lineRule="exact"/>
              <w:jc w:val="right"/>
              <w:rPr>
                <w:sz w:val="18"/>
                <w:szCs w:val="18"/>
              </w:rPr>
            </w:pPr>
            <w:r w:rsidRPr="001C3CD4">
              <w:rPr>
                <w:sz w:val="18"/>
                <w:szCs w:val="18"/>
                <w:lang w:val="fr-FR"/>
              </w:rPr>
              <w:t>26 778</w:t>
            </w:r>
          </w:p>
        </w:tc>
        <w:tc>
          <w:tcPr>
            <w:tcW w:w="1160" w:type="dxa"/>
            <w:shd w:val="clear" w:color="auto" w:fill="auto"/>
            <w:vAlign w:val="bottom"/>
          </w:tcPr>
          <w:p w14:paraId="510128E9" w14:textId="77777777" w:rsidR="00C211D8" w:rsidRPr="001C3CD4" w:rsidRDefault="00C211D8" w:rsidP="001C3CD4">
            <w:pPr>
              <w:suppressAutoHyphens w:val="0"/>
              <w:spacing w:before="40" w:after="40" w:line="220" w:lineRule="exact"/>
              <w:jc w:val="right"/>
              <w:rPr>
                <w:sz w:val="18"/>
                <w:szCs w:val="18"/>
              </w:rPr>
            </w:pPr>
            <w:r w:rsidRPr="001C3CD4">
              <w:rPr>
                <w:sz w:val="18"/>
                <w:szCs w:val="18"/>
                <w:lang w:val="fr-FR"/>
              </w:rPr>
              <w:t>26 596</w:t>
            </w:r>
          </w:p>
        </w:tc>
        <w:tc>
          <w:tcPr>
            <w:tcW w:w="1160" w:type="dxa"/>
            <w:shd w:val="clear" w:color="auto" w:fill="auto"/>
            <w:vAlign w:val="bottom"/>
          </w:tcPr>
          <w:p w14:paraId="348B515B" w14:textId="77777777" w:rsidR="00C211D8" w:rsidRPr="001C3CD4" w:rsidRDefault="00C211D8" w:rsidP="001C3CD4">
            <w:pPr>
              <w:suppressAutoHyphens w:val="0"/>
              <w:spacing w:before="40" w:after="40" w:line="220" w:lineRule="exact"/>
              <w:jc w:val="right"/>
              <w:rPr>
                <w:b/>
                <w:sz w:val="18"/>
                <w:szCs w:val="18"/>
              </w:rPr>
            </w:pPr>
            <w:r w:rsidRPr="001C3CD4">
              <w:rPr>
                <w:b/>
                <w:sz w:val="18"/>
                <w:szCs w:val="18"/>
                <w:lang w:val="fr-FR"/>
              </w:rPr>
              <w:t>130 080</w:t>
            </w:r>
          </w:p>
        </w:tc>
      </w:tr>
      <w:tr w:rsidR="001C3CD4" w:rsidRPr="001C3CD4" w14:paraId="5381AEA3" w14:textId="77777777" w:rsidTr="001C3CD4">
        <w:tc>
          <w:tcPr>
            <w:tcW w:w="453" w:type="dxa"/>
            <w:shd w:val="clear" w:color="auto" w:fill="auto"/>
          </w:tcPr>
          <w:p w14:paraId="6B100920" w14:textId="77777777" w:rsidR="00C211D8" w:rsidRPr="001C3CD4" w:rsidRDefault="00C211D8" w:rsidP="001C3CD4">
            <w:pPr>
              <w:suppressAutoHyphens w:val="0"/>
              <w:spacing w:before="40" w:after="40" w:line="220" w:lineRule="exact"/>
              <w:rPr>
                <w:sz w:val="18"/>
                <w:szCs w:val="18"/>
              </w:rPr>
            </w:pPr>
            <w:r w:rsidRPr="001C3CD4">
              <w:rPr>
                <w:sz w:val="18"/>
                <w:szCs w:val="18"/>
                <w:lang w:val="fr-FR"/>
              </w:rPr>
              <w:t>f)</w:t>
            </w:r>
          </w:p>
        </w:tc>
        <w:tc>
          <w:tcPr>
            <w:tcW w:w="3411" w:type="dxa"/>
            <w:shd w:val="clear" w:color="auto" w:fill="auto"/>
            <w:vAlign w:val="bottom"/>
          </w:tcPr>
          <w:p w14:paraId="613AF733" w14:textId="77777777" w:rsidR="00C211D8" w:rsidRPr="001C3CD4" w:rsidRDefault="00C211D8" w:rsidP="001C3CD4">
            <w:pPr>
              <w:suppressAutoHyphens w:val="0"/>
              <w:spacing w:before="40" w:after="40" w:line="220" w:lineRule="exact"/>
              <w:rPr>
                <w:sz w:val="18"/>
                <w:szCs w:val="18"/>
                <w:lang w:val="fr-FR"/>
              </w:rPr>
            </w:pPr>
            <w:r w:rsidRPr="001C3CD4">
              <w:rPr>
                <w:sz w:val="18"/>
                <w:szCs w:val="18"/>
                <w:lang w:val="fr-FR"/>
              </w:rPr>
              <w:t>Dépenses totales imputées au fonds d’affectation spéciale</w:t>
            </w:r>
          </w:p>
        </w:tc>
        <w:tc>
          <w:tcPr>
            <w:tcW w:w="1159" w:type="dxa"/>
            <w:shd w:val="clear" w:color="auto" w:fill="auto"/>
            <w:vAlign w:val="bottom"/>
          </w:tcPr>
          <w:p w14:paraId="2E2A52FE" w14:textId="77777777" w:rsidR="00C211D8" w:rsidRPr="001C3CD4" w:rsidRDefault="00C211D8" w:rsidP="001C3CD4">
            <w:pPr>
              <w:suppressAutoHyphens w:val="0"/>
              <w:spacing w:before="40" w:after="40" w:line="220" w:lineRule="exact"/>
              <w:jc w:val="right"/>
              <w:rPr>
                <w:sz w:val="18"/>
                <w:szCs w:val="18"/>
              </w:rPr>
            </w:pPr>
            <w:r w:rsidRPr="001C3CD4">
              <w:rPr>
                <w:sz w:val="18"/>
                <w:szCs w:val="18"/>
                <w:lang w:val="fr-FR"/>
              </w:rPr>
              <w:t>666 745</w:t>
            </w:r>
          </w:p>
        </w:tc>
        <w:tc>
          <w:tcPr>
            <w:tcW w:w="1160" w:type="dxa"/>
            <w:shd w:val="clear" w:color="auto" w:fill="auto"/>
            <w:vAlign w:val="bottom"/>
          </w:tcPr>
          <w:p w14:paraId="28BEB098" w14:textId="77777777" w:rsidR="00C211D8" w:rsidRPr="001C3CD4" w:rsidRDefault="00C211D8" w:rsidP="001C3CD4">
            <w:pPr>
              <w:suppressAutoHyphens w:val="0"/>
              <w:spacing w:before="40" w:after="40" w:line="220" w:lineRule="exact"/>
              <w:jc w:val="right"/>
              <w:rPr>
                <w:sz w:val="18"/>
                <w:szCs w:val="18"/>
              </w:rPr>
            </w:pPr>
            <w:r w:rsidRPr="001C3CD4">
              <w:rPr>
                <w:sz w:val="18"/>
                <w:szCs w:val="18"/>
                <w:lang w:val="fr-FR"/>
              </w:rPr>
              <w:t>232 765</w:t>
            </w:r>
          </w:p>
        </w:tc>
        <w:tc>
          <w:tcPr>
            <w:tcW w:w="1160" w:type="dxa"/>
            <w:shd w:val="clear" w:color="auto" w:fill="auto"/>
            <w:vAlign w:val="bottom"/>
          </w:tcPr>
          <w:p w14:paraId="36897449" w14:textId="77777777" w:rsidR="00C211D8" w:rsidRPr="001C3CD4" w:rsidRDefault="00C211D8" w:rsidP="001C3CD4">
            <w:pPr>
              <w:suppressAutoHyphens w:val="0"/>
              <w:spacing w:before="40" w:after="40" w:line="220" w:lineRule="exact"/>
              <w:jc w:val="right"/>
              <w:rPr>
                <w:sz w:val="18"/>
                <w:szCs w:val="18"/>
              </w:rPr>
            </w:pPr>
            <w:r w:rsidRPr="001C3CD4">
              <w:rPr>
                <w:sz w:val="18"/>
                <w:szCs w:val="18"/>
                <w:lang w:val="fr-FR"/>
              </w:rPr>
              <w:t>231 184</w:t>
            </w:r>
          </w:p>
        </w:tc>
        <w:tc>
          <w:tcPr>
            <w:tcW w:w="1160" w:type="dxa"/>
            <w:shd w:val="clear" w:color="auto" w:fill="auto"/>
            <w:vAlign w:val="bottom"/>
          </w:tcPr>
          <w:p w14:paraId="523EEFC8" w14:textId="240D340D" w:rsidR="00C211D8" w:rsidRPr="001C3CD4" w:rsidRDefault="00C211D8" w:rsidP="001C3CD4">
            <w:pPr>
              <w:suppressAutoHyphens w:val="0"/>
              <w:spacing w:before="40" w:after="40" w:line="220" w:lineRule="exact"/>
              <w:jc w:val="right"/>
              <w:rPr>
                <w:b/>
                <w:sz w:val="18"/>
                <w:szCs w:val="18"/>
              </w:rPr>
            </w:pPr>
            <w:r w:rsidRPr="001C3CD4">
              <w:rPr>
                <w:b/>
                <w:sz w:val="18"/>
                <w:szCs w:val="18"/>
                <w:lang w:val="fr-FR"/>
              </w:rPr>
              <w:t>1 130 695</w:t>
            </w:r>
          </w:p>
        </w:tc>
      </w:tr>
      <w:tr w:rsidR="001C3CD4" w:rsidRPr="001C3CD4" w14:paraId="119D5A72" w14:textId="77777777" w:rsidTr="001C3CD4">
        <w:tc>
          <w:tcPr>
            <w:tcW w:w="453" w:type="dxa"/>
            <w:shd w:val="clear" w:color="auto" w:fill="auto"/>
          </w:tcPr>
          <w:p w14:paraId="31157B08" w14:textId="77777777" w:rsidR="00C211D8" w:rsidRPr="001C3CD4" w:rsidRDefault="00C211D8" w:rsidP="001C3CD4">
            <w:pPr>
              <w:suppressAutoHyphens w:val="0"/>
              <w:spacing w:before="40" w:after="40" w:line="220" w:lineRule="exact"/>
              <w:rPr>
                <w:sz w:val="18"/>
                <w:szCs w:val="18"/>
              </w:rPr>
            </w:pPr>
            <w:r w:rsidRPr="001C3CD4">
              <w:rPr>
                <w:sz w:val="18"/>
                <w:szCs w:val="18"/>
                <w:lang w:val="fr-FR"/>
              </w:rPr>
              <w:t>g)</w:t>
            </w:r>
          </w:p>
        </w:tc>
        <w:tc>
          <w:tcPr>
            <w:tcW w:w="3411" w:type="dxa"/>
            <w:shd w:val="clear" w:color="auto" w:fill="auto"/>
            <w:vAlign w:val="bottom"/>
          </w:tcPr>
          <w:p w14:paraId="201DB740" w14:textId="002DFFA5" w:rsidR="00C211D8" w:rsidRPr="001C3CD4" w:rsidRDefault="00C211D8" w:rsidP="001C3CD4">
            <w:pPr>
              <w:suppressAutoHyphens w:val="0"/>
              <w:spacing w:before="40" w:after="40" w:line="220" w:lineRule="exact"/>
              <w:rPr>
                <w:sz w:val="18"/>
                <w:szCs w:val="18"/>
                <w:lang w:val="fr-FR"/>
              </w:rPr>
            </w:pPr>
            <w:r w:rsidRPr="001C3CD4">
              <w:rPr>
                <w:sz w:val="18"/>
                <w:szCs w:val="18"/>
                <w:lang w:val="fr-FR"/>
              </w:rPr>
              <w:t>Solde du fonds d’affectation spéciale</w:t>
            </w:r>
            <w:r w:rsidR="001C3CD4">
              <w:rPr>
                <w:sz w:val="18"/>
                <w:szCs w:val="18"/>
                <w:lang w:val="fr-FR"/>
              </w:rPr>
              <w:t> </w:t>
            </w:r>
            <w:r w:rsidRPr="001C3CD4">
              <w:rPr>
                <w:sz w:val="18"/>
                <w:szCs w:val="18"/>
                <w:lang w:val="fr-FR"/>
              </w:rPr>
              <w:t>: recettes</w:t>
            </w:r>
            <w:r w:rsidR="001C3CD4">
              <w:rPr>
                <w:sz w:val="18"/>
                <w:szCs w:val="18"/>
                <w:lang w:val="fr-FR"/>
              </w:rPr>
              <w:t> </w:t>
            </w:r>
            <w:r w:rsidRPr="001C3CD4">
              <w:rPr>
                <w:sz w:val="18"/>
                <w:szCs w:val="18"/>
                <w:lang w:val="fr-FR"/>
              </w:rPr>
              <w:t>moins dépenses sur la période</w:t>
            </w:r>
          </w:p>
        </w:tc>
        <w:tc>
          <w:tcPr>
            <w:tcW w:w="1159" w:type="dxa"/>
            <w:shd w:val="clear" w:color="auto" w:fill="auto"/>
            <w:vAlign w:val="bottom"/>
          </w:tcPr>
          <w:p w14:paraId="2F0BE7D2" w14:textId="77777777" w:rsidR="00C211D8" w:rsidRPr="001C3CD4" w:rsidRDefault="00C211D8" w:rsidP="001C3CD4">
            <w:pPr>
              <w:suppressAutoHyphens w:val="0"/>
              <w:spacing w:before="40" w:after="40" w:line="220" w:lineRule="exact"/>
              <w:jc w:val="right"/>
              <w:rPr>
                <w:sz w:val="18"/>
                <w:szCs w:val="18"/>
              </w:rPr>
            </w:pPr>
            <w:r w:rsidRPr="001C3CD4">
              <w:rPr>
                <w:sz w:val="18"/>
                <w:szCs w:val="18"/>
                <w:lang w:val="fr-FR"/>
              </w:rPr>
              <w:t>443 047</w:t>
            </w:r>
          </w:p>
        </w:tc>
        <w:tc>
          <w:tcPr>
            <w:tcW w:w="1160" w:type="dxa"/>
            <w:shd w:val="clear" w:color="auto" w:fill="auto"/>
            <w:vAlign w:val="bottom"/>
          </w:tcPr>
          <w:p w14:paraId="76C92765" w14:textId="77777777" w:rsidR="00C211D8" w:rsidRPr="001C3CD4" w:rsidRDefault="00C211D8" w:rsidP="001C3CD4">
            <w:pPr>
              <w:suppressAutoHyphens w:val="0"/>
              <w:spacing w:before="40" w:after="40" w:line="220" w:lineRule="exact"/>
              <w:jc w:val="right"/>
              <w:rPr>
                <w:sz w:val="18"/>
                <w:szCs w:val="18"/>
              </w:rPr>
            </w:pPr>
            <w:r w:rsidRPr="001C3CD4">
              <w:rPr>
                <w:sz w:val="18"/>
                <w:szCs w:val="18"/>
              </w:rPr>
              <w:t>-232 765</w:t>
            </w:r>
          </w:p>
        </w:tc>
        <w:tc>
          <w:tcPr>
            <w:tcW w:w="1160" w:type="dxa"/>
            <w:shd w:val="clear" w:color="auto" w:fill="auto"/>
            <w:vAlign w:val="bottom"/>
          </w:tcPr>
          <w:p w14:paraId="1DF9522B" w14:textId="77777777" w:rsidR="00C211D8" w:rsidRPr="001C3CD4" w:rsidRDefault="00C211D8" w:rsidP="001C3CD4">
            <w:pPr>
              <w:suppressAutoHyphens w:val="0"/>
              <w:spacing w:before="40" w:after="40" w:line="220" w:lineRule="exact"/>
              <w:jc w:val="right"/>
              <w:rPr>
                <w:sz w:val="18"/>
                <w:szCs w:val="18"/>
              </w:rPr>
            </w:pPr>
            <w:r w:rsidRPr="001C3CD4">
              <w:rPr>
                <w:sz w:val="18"/>
                <w:szCs w:val="18"/>
                <w:lang w:val="fr-FR"/>
              </w:rPr>
              <w:t>143 740</w:t>
            </w:r>
          </w:p>
        </w:tc>
        <w:tc>
          <w:tcPr>
            <w:tcW w:w="1160" w:type="dxa"/>
            <w:shd w:val="clear" w:color="auto" w:fill="auto"/>
            <w:vAlign w:val="bottom"/>
          </w:tcPr>
          <w:p w14:paraId="00D1F47F" w14:textId="77777777" w:rsidR="00C211D8" w:rsidRPr="001C3CD4" w:rsidRDefault="00C211D8" w:rsidP="001C3CD4">
            <w:pPr>
              <w:suppressAutoHyphens w:val="0"/>
              <w:spacing w:before="40" w:after="40" w:line="220" w:lineRule="exact"/>
              <w:jc w:val="right"/>
              <w:rPr>
                <w:b/>
                <w:sz w:val="18"/>
                <w:szCs w:val="18"/>
              </w:rPr>
            </w:pPr>
            <w:r w:rsidRPr="001C3CD4">
              <w:rPr>
                <w:b/>
                <w:sz w:val="18"/>
                <w:szCs w:val="18"/>
                <w:lang w:val="fr-FR"/>
              </w:rPr>
              <w:t>354 022</w:t>
            </w:r>
          </w:p>
        </w:tc>
      </w:tr>
      <w:tr w:rsidR="001C3CD4" w:rsidRPr="001C3CD4" w14:paraId="22F9845F" w14:textId="77777777" w:rsidTr="001C3CD4">
        <w:tc>
          <w:tcPr>
            <w:tcW w:w="453" w:type="dxa"/>
            <w:tcBorders>
              <w:bottom w:val="single" w:sz="12" w:space="0" w:color="auto"/>
            </w:tcBorders>
            <w:shd w:val="clear" w:color="auto" w:fill="auto"/>
          </w:tcPr>
          <w:p w14:paraId="08240931" w14:textId="7FB50F11" w:rsidR="00C211D8" w:rsidRPr="001C3CD4" w:rsidRDefault="00C211D8" w:rsidP="001C3CD4">
            <w:pPr>
              <w:suppressAutoHyphens w:val="0"/>
              <w:spacing w:before="40" w:after="40" w:line="220" w:lineRule="exact"/>
              <w:rPr>
                <w:sz w:val="18"/>
                <w:szCs w:val="18"/>
              </w:rPr>
            </w:pPr>
            <w:r w:rsidRPr="001C3CD4">
              <w:rPr>
                <w:sz w:val="18"/>
                <w:szCs w:val="18"/>
                <w:lang w:val="fr-FR"/>
              </w:rPr>
              <w:t>h)</w:t>
            </w:r>
          </w:p>
        </w:tc>
        <w:tc>
          <w:tcPr>
            <w:tcW w:w="3411" w:type="dxa"/>
            <w:tcBorders>
              <w:bottom w:val="single" w:sz="12" w:space="0" w:color="auto"/>
            </w:tcBorders>
            <w:shd w:val="clear" w:color="auto" w:fill="auto"/>
            <w:vAlign w:val="bottom"/>
          </w:tcPr>
          <w:p w14:paraId="69815FC9" w14:textId="5DFF0C3D" w:rsidR="00C211D8" w:rsidRPr="001C3CD4" w:rsidRDefault="00C211D8" w:rsidP="001C3CD4">
            <w:pPr>
              <w:suppressAutoHyphens w:val="0"/>
              <w:spacing w:before="40" w:after="40" w:line="220" w:lineRule="exact"/>
              <w:rPr>
                <w:sz w:val="18"/>
                <w:szCs w:val="18"/>
                <w:lang w:val="fr-FR"/>
              </w:rPr>
            </w:pPr>
            <w:r w:rsidRPr="001C3CD4">
              <w:rPr>
                <w:sz w:val="18"/>
                <w:szCs w:val="18"/>
                <w:lang w:val="fr-FR"/>
              </w:rPr>
              <w:t>Contributions annoncées mais non versées au</w:t>
            </w:r>
            <w:r w:rsidR="001C3CD4">
              <w:rPr>
                <w:sz w:val="18"/>
                <w:szCs w:val="18"/>
                <w:lang w:val="fr-FR"/>
              </w:rPr>
              <w:t> </w:t>
            </w:r>
            <w:r w:rsidRPr="001C3CD4">
              <w:rPr>
                <w:sz w:val="18"/>
                <w:szCs w:val="18"/>
                <w:lang w:val="fr-FR"/>
              </w:rPr>
              <w:t xml:space="preserve">fonds d’affectation spéciale </w:t>
            </w:r>
          </w:p>
        </w:tc>
        <w:tc>
          <w:tcPr>
            <w:tcW w:w="1159" w:type="dxa"/>
            <w:tcBorders>
              <w:bottom w:val="single" w:sz="12" w:space="0" w:color="auto"/>
            </w:tcBorders>
            <w:shd w:val="clear" w:color="auto" w:fill="auto"/>
            <w:vAlign w:val="bottom"/>
          </w:tcPr>
          <w:p w14:paraId="23448AB2" w14:textId="77777777" w:rsidR="00C211D8" w:rsidRPr="001C3CD4" w:rsidRDefault="00C211D8" w:rsidP="001C3CD4">
            <w:pPr>
              <w:suppressAutoHyphens w:val="0"/>
              <w:spacing w:before="40" w:after="40" w:line="220" w:lineRule="exact"/>
              <w:jc w:val="right"/>
              <w:rPr>
                <w:sz w:val="18"/>
                <w:szCs w:val="18"/>
              </w:rPr>
            </w:pPr>
            <w:r w:rsidRPr="001C3CD4">
              <w:rPr>
                <w:sz w:val="18"/>
                <w:szCs w:val="18"/>
                <w:lang w:val="fr-FR"/>
              </w:rPr>
              <w:t>59 228</w:t>
            </w:r>
          </w:p>
        </w:tc>
        <w:tc>
          <w:tcPr>
            <w:tcW w:w="1160" w:type="dxa"/>
            <w:tcBorders>
              <w:bottom w:val="single" w:sz="12" w:space="0" w:color="auto"/>
            </w:tcBorders>
            <w:shd w:val="clear" w:color="auto" w:fill="auto"/>
            <w:vAlign w:val="bottom"/>
          </w:tcPr>
          <w:p w14:paraId="17899EFD" w14:textId="77777777" w:rsidR="00C211D8" w:rsidRPr="001C3CD4" w:rsidRDefault="00C211D8" w:rsidP="001C3CD4">
            <w:pPr>
              <w:suppressAutoHyphens w:val="0"/>
              <w:spacing w:before="40" w:after="40" w:line="220" w:lineRule="exact"/>
              <w:jc w:val="right"/>
              <w:rPr>
                <w:sz w:val="18"/>
                <w:szCs w:val="18"/>
              </w:rPr>
            </w:pPr>
          </w:p>
        </w:tc>
        <w:tc>
          <w:tcPr>
            <w:tcW w:w="1160" w:type="dxa"/>
            <w:tcBorders>
              <w:bottom w:val="single" w:sz="12" w:space="0" w:color="auto"/>
            </w:tcBorders>
            <w:shd w:val="clear" w:color="auto" w:fill="auto"/>
            <w:vAlign w:val="bottom"/>
          </w:tcPr>
          <w:p w14:paraId="15A51EF6" w14:textId="77777777" w:rsidR="00C211D8" w:rsidRPr="001C3CD4" w:rsidRDefault="00C211D8" w:rsidP="001C3CD4">
            <w:pPr>
              <w:suppressAutoHyphens w:val="0"/>
              <w:spacing w:before="40" w:after="40" w:line="220" w:lineRule="exact"/>
              <w:jc w:val="right"/>
              <w:rPr>
                <w:sz w:val="18"/>
                <w:szCs w:val="18"/>
              </w:rPr>
            </w:pPr>
            <w:r w:rsidRPr="001C3CD4">
              <w:rPr>
                <w:sz w:val="18"/>
                <w:szCs w:val="18"/>
                <w:lang w:val="fr-FR"/>
              </w:rPr>
              <w:t>11 286</w:t>
            </w:r>
          </w:p>
        </w:tc>
        <w:tc>
          <w:tcPr>
            <w:tcW w:w="1160" w:type="dxa"/>
            <w:tcBorders>
              <w:bottom w:val="single" w:sz="12" w:space="0" w:color="auto"/>
            </w:tcBorders>
            <w:shd w:val="clear" w:color="auto" w:fill="auto"/>
            <w:vAlign w:val="bottom"/>
          </w:tcPr>
          <w:p w14:paraId="7AA18F0B" w14:textId="77777777" w:rsidR="00C211D8" w:rsidRPr="001C3CD4" w:rsidRDefault="00C211D8" w:rsidP="001C3CD4">
            <w:pPr>
              <w:suppressAutoHyphens w:val="0"/>
              <w:spacing w:before="40" w:after="40" w:line="220" w:lineRule="exact"/>
              <w:jc w:val="right"/>
              <w:rPr>
                <w:b/>
                <w:sz w:val="18"/>
                <w:szCs w:val="18"/>
              </w:rPr>
            </w:pPr>
            <w:r w:rsidRPr="001C3CD4">
              <w:rPr>
                <w:b/>
                <w:sz w:val="18"/>
                <w:szCs w:val="18"/>
                <w:lang w:val="fr-FR"/>
              </w:rPr>
              <w:t>70 514</w:t>
            </w:r>
          </w:p>
        </w:tc>
      </w:tr>
    </w:tbl>
    <w:p w14:paraId="5957EF3A" w14:textId="77777777" w:rsidR="00C211D8" w:rsidRPr="00FB42B2" w:rsidRDefault="00C211D8" w:rsidP="001C3CD4">
      <w:pPr>
        <w:pStyle w:val="H1G"/>
      </w:pPr>
      <w:r>
        <w:rPr>
          <w:lang w:val="fr-FR"/>
        </w:rPr>
        <w:tab/>
        <w:t>A.</w:t>
      </w:r>
      <w:r>
        <w:rPr>
          <w:lang w:val="fr-FR"/>
        </w:rPr>
        <w:tab/>
      </w:r>
      <w:r w:rsidRPr="001C3CD4">
        <w:t>Recettes</w:t>
      </w:r>
    </w:p>
    <w:p w14:paraId="1D815F2F" w14:textId="64A47B79" w:rsidR="00C211D8" w:rsidRPr="007C75CD" w:rsidRDefault="00C211D8" w:rsidP="00C211D8">
      <w:pPr>
        <w:pStyle w:val="SingleTxtG"/>
        <w:rPr>
          <w:lang w:val="fr-FR"/>
        </w:rPr>
      </w:pPr>
      <w:r>
        <w:rPr>
          <w:lang w:val="fr-FR"/>
        </w:rPr>
        <w:t>11.</w:t>
      </w:r>
      <w:r>
        <w:rPr>
          <w:lang w:val="fr-FR"/>
        </w:rPr>
        <w:tab/>
        <w:t>À la mi-septembre 2023, les recettes du fonds d’affectation spéciale pour la période 2021-2023 s’élevaient à 1</w:t>
      </w:r>
      <w:r w:rsidR="001C3CD4">
        <w:rPr>
          <w:lang w:val="fr-FR"/>
        </w:rPr>
        <w:t> </w:t>
      </w:r>
      <w:r>
        <w:rPr>
          <w:lang w:val="fr-FR"/>
        </w:rPr>
        <w:t>400</w:t>
      </w:r>
      <w:r w:rsidR="001C3CD4">
        <w:rPr>
          <w:lang w:val="fr-FR"/>
        </w:rPr>
        <w:t> </w:t>
      </w:r>
      <w:r>
        <w:rPr>
          <w:lang w:val="fr-FR"/>
        </w:rPr>
        <w:t>846</w:t>
      </w:r>
      <w:r w:rsidR="001C3CD4">
        <w:rPr>
          <w:lang w:val="fr-FR"/>
        </w:rPr>
        <w:t> </w:t>
      </w:r>
      <w:r>
        <w:rPr>
          <w:lang w:val="fr-FR"/>
        </w:rPr>
        <w:t>dollars, auxquelles s’ajoutaient les fonds reportés de la période précédente (83</w:t>
      </w:r>
      <w:r w:rsidR="001C3CD4">
        <w:rPr>
          <w:lang w:val="fr-FR"/>
        </w:rPr>
        <w:t> </w:t>
      </w:r>
      <w:r>
        <w:rPr>
          <w:lang w:val="fr-FR"/>
        </w:rPr>
        <w:t>872</w:t>
      </w:r>
      <w:r w:rsidR="001C3CD4">
        <w:rPr>
          <w:lang w:val="fr-FR"/>
        </w:rPr>
        <w:t> </w:t>
      </w:r>
      <w:r>
        <w:rPr>
          <w:lang w:val="fr-FR"/>
        </w:rPr>
        <w:t>dollars), soit 1 484</w:t>
      </w:r>
      <w:r w:rsidR="001C3CD4">
        <w:rPr>
          <w:lang w:val="fr-FR"/>
        </w:rPr>
        <w:t> </w:t>
      </w:r>
      <w:r>
        <w:rPr>
          <w:lang w:val="fr-FR"/>
        </w:rPr>
        <w:t>718</w:t>
      </w:r>
      <w:r w:rsidR="001C3CD4">
        <w:rPr>
          <w:lang w:val="fr-FR"/>
        </w:rPr>
        <w:t> </w:t>
      </w:r>
      <w:r>
        <w:rPr>
          <w:lang w:val="fr-FR"/>
        </w:rPr>
        <w:t>dollars en tout. Les recettes totales étaient plus élevées que pour la période précédente, mais restaient insuffisantes pour financer la totalité du budget approuvé pour la période 2021-2023, qui s’élevait à 1 589</w:t>
      </w:r>
      <w:r w:rsidR="001C3CD4">
        <w:rPr>
          <w:lang w:val="fr-FR"/>
        </w:rPr>
        <w:t> </w:t>
      </w:r>
      <w:r>
        <w:rPr>
          <w:lang w:val="fr-FR"/>
        </w:rPr>
        <w:t>910</w:t>
      </w:r>
      <w:r w:rsidR="001C3CD4">
        <w:rPr>
          <w:lang w:val="fr-FR"/>
        </w:rPr>
        <w:t> </w:t>
      </w:r>
      <w:r>
        <w:rPr>
          <w:lang w:val="fr-FR"/>
        </w:rPr>
        <w:t>dollars (soit un déficit de 105</w:t>
      </w:r>
      <w:r w:rsidR="001C3CD4">
        <w:rPr>
          <w:lang w:val="fr-FR"/>
        </w:rPr>
        <w:t> </w:t>
      </w:r>
      <w:r>
        <w:rPr>
          <w:lang w:val="fr-FR"/>
        </w:rPr>
        <w:t>192</w:t>
      </w:r>
      <w:r w:rsidR="001C3CD4">
        <w:rPr>
          <w:lang w:val="fr-FR"/>
        </w:rPr>
        <w:t> </w:t>
      </w:r>
      <w:r>
        <w:rPr>
          <w:lang w:val="fr-FR"/>
        </w:rPr>
        <w:t>dollars). Les contributions annoncées mais non encore versées pour la période intersessions s’élevaient à 70</w:t>
      </w:r>
      <w:r w:rsidR="001C3CD4">
        <w:rPr>
          <w:lang w:val="fr-FR"/>
        </w:rPr>
        <w:t> </w:t>
      </w:r>
      <w:r>
        <w:rPr>
          <w:lang w:val="fr-FR"/>
        </w:rPr>
        <w:t>514</w:t>
      </w:r>
      <w:r w:rsidR="001C3CD4">
        <w:rPr>
          <w:lang w:val="fr-FR"/>
        </w:rPr>
        <w:t> </w:t>
      </w:r>
      <w:r>
        <w:rPr>
          <w:lang w:val="fr-FR"/>
        </w:rPr>
        <w:t>dollars.</w:t>
      </w:r>
      <w:bookmarkStart w:id="0" w:name="_Hlk51661032"/>
      <w:bookmarkEnd w:id="0"/>
    </w:p>
    <w:p w14:paraId="072D631F" w14:textId="23D34F80" w:rsidR="00C211D8" w:rsidRPr="007C75CD" w:rsidRDefault="00C211D8" w:rsidP="00C211D8">
      <w:pPr>
        <w:pStyle w:val="SingleTxtG"/>
        <w:rPr>
          <w:lang w:val="fr-FR"/>
        </w:rPr>
      </w:pPr>
      <w:r>
        <w:rPr>
          <w:lang w:val="fr-FR"/>
        </w:rPr>
        <w:t>12.</w:t>
      </w:r>
      <w:r>
        <w:rPr>
          <w:lang w:val="fr-FR"/>
        </w:rPr>
        <w:tab/>
        <w:t>Des précisions sur les recettes sont données à l’annexe du présent document, dans les tableaux</w:t>
      </w:r>
      <w:r w:rsidR="001C3CD4">
        <w:rPr>
          <w:lang w:val="fr-FR"/>
        </w:rPr>
        <w:t> </w:t>
      </w:r>
      <w:r>
        <w:rPr>
          <w:lang w:val="fr-FR"/>
        </w:rPr>
        <w:t>A.1, A.2 et A.3. On trouvera dans le tableau</w:t>
      </w:r>
      <w:r w:rsidR="001C3CD4">
        <w:rPr>
          <w:lang w:val="fr-FR"/>
        </w:rPr>
        <w:t> </w:t>
      </w:r>
      <w:r>
        <w:rPr>
          <w:lang w:val="fr-FR"/>
        </w:rPr>
        <w:t xml:space="preserve">A.1 les contributions annoncées par les Parties pour la période 2021-2023 telles que consignées dans le rapport sur la huitième session de la Réunion des Parties à la Convention et la quatrième session de la Réunion des </w:t>
      </w:r>
      <w:r>
        <w:rPr>
          <w:lang w:val="fr-FR"/>
        </w:rPr>
        <w:lastRenderedPageBreak/>
        <w:t>Parties au Protocole</w:t>
      </w:r>
      <w:r w:rsidRPr="00DC484B">
        <w:rPr>
          <w:rStyle w:val="Appelnotedebasdep"/>
        </w:rPr>
        <w:footnoteReference w:id="8"/>
      </w:r>
      <w:r>
        <w:rPr>
          <w:lang w:val="fr-FR"/>
        </w:rPr>
        <w:t>, de même que leur montant estimé en dollars des États-Unis, ainsi que toutes les contributions ou annonces de contributions ultérieures. Ces contributions sont classées par date de réception dans le tableau</w:t>
      </w:r>
      <w:r w:rsidR="001C3CD4">
        <w:rPr>
          <w:lang w:val="fr-FR"/>
        </w:rPr>
        <w:t> </w:t>
      </w:r>
      <w:r>
        <w:rPr>
          <w:lang w:val="fr-FR"/>
        </w:rPr>
        <w:t>A.2. Le tableau</w:t>
      </w:r>
      <w:r w:rsidR="001C3CD4">
        <w:rPr>
          <w:lang w:val="fr-FR"/>
        </w:rPr>
        <w:t> </w:t>
      </w:r>
      <w:r>
        <w:rPr>
          <w:lang w:val="fr-FR"/>
        </w:rPr>
        <w:t>A.3, lui, fait la synthèse des contributions préaffectées versées au fonds d’affectation spéciale par trois Parties, à savoir l’Italie, la Suisse et l’Union européenne.</w:t>
      </w:r>
    </w:p>
    <w:p w14:paraId="734055F4" w14:textId="48C45A50" w:rsidR="00C211D8" w:rsidRPr="007C75CD" w:rsidRDefault="00C211D8" w:rsidP="00C211D8">
      <w:pPr>
        <w:pStyle w:val="SingleTxtG"/>
        <w:rPr>
          <w:lang w:val="fr-FR"/>
        </w:rPr>
      </w:pPr>
      <w:r>
        <w:rPr>
          <w:lang w:val="fr-FR"/>
        </w:rPr>
        <w:t>13.</w:t>
      </w:r>
      <w:r>
        <w:rPr>
          <w:lang w:val="fr-FR"/>
        </w:rPr>
        <w:tab/>
        <w:t>Fin 2020 et début 2021, deux Parties ont demandé au secrétariat de comptabiliser leurs contributions supplémentaires (non annoncées) en tant que financement pour l’année 2020 (les contributions étaient donc couvertes par le rapport financier de la période précédente (2017-2020)) et ont autorisé le report des fonds à la période en cours. Les fonds reportés étaient les suivants :</w:t>
      </w:r>
    </w:p>
    <w:p w14:paraId="062E6C9A" w14:textId="75E59A78" w:rsidR="00C211D8" w:rsidRPr="007C75CD" w:rsidRDefault="00C211D8" w:rsidP="00C211D8">
      <w:pPr>
        <w:pStyle w:val="SingleTxtG"/>
        <w:ind w:firstLine="567"/>
        <w:rPr>
          <w:lang w:val="fr-FR"/>
        </w:rPr>
      </w:pPr>
      <w:r>
        <w:rPr>
          <w:lang w:val="fr-FR"/>
        </w:rPr>
        <w:t>a)</w:t>
      </w:r>
      <w:r>
        <w:rPr>
          <w:lang w:val="fr-FR"/>
        </w:rPr>
        <w:tab/>
        <w:t>Italie : 71</w:t>
      </w:r>
      <w:r w:rsidR="001C3CD4">
        <w:rPr>
          <w:lang w:val="fr-FR"/>
        </w:rPr>
        <w:t> </w:t>
      </w:r>
      <w:r>
        <w:rPr>
          <w:lang w:val="fr-FR"/>
        </w:rPr>
        <w:t>684</w:t>
      </w:r>
      <w:r w:rsidR="001C3CD4">
        <w:rPr>
          <w:lang w:val="fr-FR"/>
        </w:rPr>
        <w:t> </w:t>
      </w:r>
      <w:r>
        <w:rPr>
          <w:lang w:val="fr-FR"/>
        </w:rPr>
        <w:t>dollars (60</w:t>
      </w:r>
      <w:r w:rsidR="001C3CD4">
        <w:rPr>
          <w:lang w:val="fr-FR"/>
        </w:rPr>
        <w:t> </w:t>
      </w:r>
      <w:r>
        <w:rPr>
          <w:lang w:val="fr-FR"/>
        </w:rPr>
        <w:t>000</w:t>
      </w:r>
      <w:r w:rsidR="001C3CD4">
        <w:rPr>
          <w:lang w:val="fr-FR"/>
        </w:rPr>
        <w:t> </w:t>
      </w:r>
      <w:r>
        <w:rPr>
          <w:lang w:val="fr-FR"/>
        </w:rPr>
        <w:t>euros), préaffectés à l’appui au fonctionnement du secrétariat (reçus le 18</w:t>
      </w:r>
      <w:r w:rsidR="001C3CD4">
        <w:rPr>
          <w:lang w:val="fr-FR"/>
        </w:rPr>
        <w:t> </w:t>
      </w:r>
      <w:r>
        <w:rPr>
          <w:lang w:val="fr-FR"/>
        </w:rPr>
        <w:t>décembre 2020) ;</w:t>
      </w:r>
    </w:p>
    <w:p w14:paraId="3E090645" w14:textId="5420FAAD" w:rsidR="00C211D8" w:rsidRPr="007C75CD" w:rsidRDefault="00C211D8" w:rsidP="00C211D8">
      <w:pPr>
        <w:pStyle w:val="SingleTxtG"/>
        <w:ind w:firstLine="567"/>
        <w:rPr>
          <w:lang w:val="fr-FR"/>
        </w:rPr>
      </w:pPr>
      <w:r>
        <w:rPr>
          <w:lang w:val="fr-FR"/>
        </w:rPr>
        <w:t>b)</w:t>
      </w:r>
      <w:r>
        <w:rPr>
          <w:lang w:val="fr-FR"/>
        </w:rPr>
        <w:tab/>
        <w:t>Luxembourg : 12</w:t>
      </w:r>
      <w:r w:rsidR="001C3CD4">
        <w:rPr>
          <w:lang w:val="fr-FR"/>
        </w:rPr>
        <w:t> </w:t>
      </w:r>
      <w:r>
        <w:rPr>
          <w:lang w:val="fr-FR"/>
        </w:rPr>
        <w:t>188 dollars (10</w:t>
      </w:r>
      <w:r w:rsidR="001C3CD4">
        <w:rPr>
          <w:lang w:val="fr-FR"/>
        </w:rPr>
        <w:t> </w:t>
      </w:r>
      <w:r>
        <w:rPr>
          <w:lang w:val="fr-FR"/>
        </w:rPr>
        <w:t>000 euros) (reçus le 3</w:t>
      </w:r>
      <w:r w:rsidR="001C3CD4">
        <w:rPr>
          <w:lang w:val="fr-FR"/>
        </w:rPr>
        <w:t> </w:t>
      </w:r>
      <w:r>
        <w:rPr>
          <w:lang w:val="fr-FR"/>
        </w:rPr>
        <w:t>février 2021).</w:t>
      </w:r>
    </w:p>
    <w:p w14:paraId="7B4252FD" w14:textId="0021958B" w:rsidR="00C211D8" w:rsidRPr="007C75CD" w:rsidRDefault="00C211D8" w:rsidP="00C211D8">
      <w:pPr>
        <w:pStyle w:val="SingleTxtG"/>
        <w:rPr>
          <w:lang w:val="fr-FR"/>
        </w:rPr>
      </w:pPr>
      <w:r>
        <w:rPr>
          <w:lang w:val="fr-FR"/>
        </w:rPr>
        <w:t>14.</w:t>
      </w:r>
      <w:r>
        <w:rPr>
          <w:lang w:val="fr-FR"/>
        </w:rPr>
        <w:tab/>
        <w:t>Au cours de la période à l’examen, la part des recettes préaffectées à des activités particulières a considérablement augmenté par rapport aux périodes précédentes, leur montant s’élevant à 303</w:t>
      </w:r>
      <w:r w:rsidR="001C3CD4">
        <w:rPr>
          <w:lang w:val="fr-FR"/>
        </w:rPr>
        <w:t> </w:t>
      </w:r>
      <w:r>
        <w:rPr>
          <w:lang w:val="fr-FR"/>
        </w:rPr>
        <w:t>240</w:t>
      </w:r>
      <w:r w:rsidR="001C3CD4">
        <w:rPr>
          <w:lang w:val="fr-FR"/>
        </w:rPr>
        <w:t> </w:t>
      </w:r>
      <w:r>
        <w:rPr>
          <w:lang w:val="fr-FR"/>
        </w:rPr>
        <w:t>dollars (voir tableau</w:t>
      </w:r>
      <w:r w:rsidR="001C3CD4">
        <w:rPr>
          <w:lang w:val="fr-FR"/>
        </w:rPr>
        <w:t> </w:t>
      </w:r>
      <w:r>
        <w:rPr>
          <w:lang w:val="fr-FR"/>
        </w:rPr>
        <w:t>A.3 pour plus de détails). En plus de leurs contributions « régulières » versées annuellement, trois Parties ont versé des contributions extraordinaires au fonds, qui étaient préaffectées comme suit :</w:t>
      </w:r>
    </w:p>
    <w:p w14:paraId="3A76B084" w14:textId="1109DC81" w:rsidR="00C211D8" w:rsidRPr="007C75CD" w:rsidRDefault="00C211D8" w:rsidP="00C211D8">
      <w:pPr>
        <w:pStyle w:val="SingleTxtG"/>
        <w:ind w:firstLine="567"/>
        <w:rPr>
          <w:lang w:val="fr-FR"/>
        </w:rPr>
      </w:pPr>
      <w:r>
        <w:rPr>
          <w:lang w:val="fr-FR"/>
        </w:rPr>
        <w:t>a)</w:t>
      </w:r>
      <w:r>
        <w:rPr>
          <w:lang w:val="fr-FR"/>
        </w:rPr>
        <w:tab/>
        <w:t>Italie : 180</w:t>
      </w:r>
      <w:r w:rsidR="001C3CD4">
        <w:rPr>
          <w:lang w:val="fr-FR"/>
        </w:rPr>
        <w:t> </w:t>
      </w:r>
      <w:r>
        <w:rPr>
          <w:lang w:val="fr-FR"/>
        </w:rPr>
        <w:t>000 euros (199</w:t>
      </w:r>
      <w:r w:rsidR="001C3CD4">
        <w:rPr>
          <w:lang w:val="fr-FR"/>
        </w:rPr>
        <w:t> </w:t>
      </w:r>
      <w:r>
        <w:rPr>
          <w:lang w:val="fr-FR"/>
        </w:rPr>
        <w:t>100</w:t>
      </w:r>
      <w:r w:rsidR="001C3CD4">
        <w:rPr>
          <w:lang w:val="fr-FR"/>
        </w:rPr>
        <w:t> </w:t>
      </w:r>
      <w:r>
        <w:rPr>
          <w:lang w:val="fr-FR"/>
        </w:rPr>
        <w:t>dollars), dont 60</w:t>
      </w:r>
      <w:r w:rsidR="001C3CD4">
        <w:rPr>
          <w:lang w:val="fr-FR"/>
        </w:rPr>
        <w:t> </w:t>
      </w:r>
      <w:r>
        <w:rPr>
          <w:lang w:val="fr-FR"/>
        </w:rPr>
        <w:t>000</w:t>
      </w:r>
      <w:r w:rsidR="001C3CD4">
        <w:rPr>
          <w:lang w:val="fr-FR"/>
        </w:rPr>
        <w:t> </w:t>
      </w:r>
      <w:r>
        <w:rPr>
          <w:lang w:val="fr-FR"/>
        </w:rPr>
        <w:t>euros consacrés à l’échange de bonnes pratiques (organisation d’une manifestation thématique et préparation d’un document de référence) et 120</w:t>
      </w:r>
      <w:r w:rsidR="001C3CD4">
        <w:rPr>
          <w:lang w:val="fr-FR"/>
        </w:rPr>
        <w:t> </w:t>
      </w:r>
      <w:r>
        <w:rPr>
          <w:lang w:val="fr-FR"/>
        </w:rPr>
        <w:t>000 euros consacrés à des activités de coopération sous</w:t>
      </w:r>
      <w:r w:rsidR="001C3CD4">
        <w:rPr>
          <w:lang w:val="fr-FR"/>
        </w:rPr>
        <w:noBreakHyphen/>
      </w:r>
      <w:r>
        <w:rPr>
          <w:lang w:val="fr-FR"/>
        </w:rPr>
        <w:t>régionale dans les régions maritimes, dont 40</w:t>
      </w:r>
      <w:r w:rsidR="001C3CD4">
        <w:rPr>
          <w:lang w:val="fr-FR"/>
        </w:rPr>
        <w:t> </w:t>
      </w:r>
      <w:r>
        <w:rPr>
          <w:lang w:val="fr-FR"/>
        </w:rPr>
        <w:t>000</w:t>
      </w:r>
      <w:r w:rsidR="001C3CD4">
        <w:rPr>
          <w:lang w:val="fr-FR"/>
        </w:rPr>
        <w:t> </w:t>
      </w:r>
      <w:r>
        <w:rPr>
          <w:lang w:val="fr-FR"/>
        </w:rPr>
        <w:t>euros ont été réaffectés au renforcement du secrétariat en 2023 ;</w:t>
      </w:r>
    </w:p>
    <w:p w14:paraId="765E947D" w14:textId="5B974545" w:rsidR="00C211D8" w:rsidRPr="007C75CD" w:rsidRDefault="00C211D8" w:rsidP="00C211D8">
      <w:pPr>
        <w:pStyle w:val="SingleTxtG"/>
        <w:ind w:firstLine="567"/>
        <w:rPr>
          <w:lang w:val="fr-FR"/>
        </w:rPr>
      </w:pPr>
      <w:r>
        <w:rPr>
          <w:lang w:val="fr-FR"/>
        </w:rPr>
        <w:t>b)</w:t>
      </w:r>
      <w:r>
        <w:rPr>
          <w:lang w:val="fr-FR"/>
        </w:rPr>
        <w:tab/>
        <w:t>Suisse</w:t>
      </w:r>
      <w:r w:rsidR="001C3CD4">
        <w:rPr>
          <w:lang w:val="fr-FR"/>
        </w:rPr>
        <w:t> </w:t>
      </w:r>
      <w:r>
        <w:rPr>
          <w:lang w:val="fr-FR"/>
        </w:rPr>
        <w:t>: 86</w:t>
      </w:r>
      <w:r w:rsidR="00DF7138">
        <w:rPr>
          <w:lang w:val="fr-FR"/>
        </w:rPr>
        <w:t> </w:t>
      </w:r>
      <w:r>
        <w:rPr>
          <w:lang w:val="fr-FR"/>
        </w:rPr>
        <w:t>000</w:t>
      </w:r>
      <w:r w:rsidR="00DF7138">
        <w:rPr>
          <w:lang w:val="fr-FR"/>
        </w:rPr>
        <w:t> </w:t>
      </w:r>
      <w:r>
        <w:rPr>
          <w:lang w:val="fr-FR"/>
        </w:rPr>
        <w:t>francs suisses (92</w:t>
      </w:r>
      <w:r w:rsidR="00DF7138">
        <w:rPr>
          <w:lang w:val="fr-FR"/>
        </w:rPr>
        <w:t> </w:t>
      </w:r>
      <w:r>
        <w:rPr>
          <w:lang w:val="fr-FR"/>
        </w:rPr>
        <w:t>500 dollars), préaffectés au renforcement des capacités et à l’apport d’une assistance juridique aux fins de l’évaluation de l’impact sur l’environnement dans les pays d’Asie centrale (2021), à l’appui à la participation de l’Azerbaïdjan et de pays d’Asie centrale aux réunions officielles des organes conventionnels (2022-2023)</w:t>
      </w:r>
      <w:r w:rsidR="00557E69">
        <w:rPr>
          <w:lang w:val="fr-FR"/>
        </w:rPr>
        <w:t xml:space="preserve"> </w:t>
      </w:r>
      <w:r>
        <w:rPr>
          <w:lang w:val="fr-FR"/>
        </w:rPr>
        <w:t>et à la préparation de la neuvième session de la Réunion des Parties à la Convention par le secrétariat (2023) ;</w:t>
      </w:r>
    </w:p>
    <w:p w14:paraId="257365C4" w14:textId="42EF4147" w:rsidR="00C211D8" w:rsidRPr="007C75CD" w:rsidRDefault="00C211D8" w:rsidP="00C211D8">
      <w:pPr>
        <w:pStyle w:val="SingleTxtG"/>
        <w:ind w:firstLine="567"/>
        <w:rPr>
          <w:lang w:val="fr-FR"/>
        </w:rPr>
      </w:pPr>
      <w:r>
        <w:rPr>
          <w:lang w:val="fr-FR"/>
        </w:rPr>
        <w:t>c)</w:t>
      </w:r>
      <w:r>
        <w:rPr>
          <w:lang w:val="fr-FR"/>
        </w:rPr>
        <w:tab/>
        <w:t>Union européenne : 11</w:t>
      </w:r>
      <w:r w:rsidR="00557E69">
        <w:rPr>
          <w:lang w:val="fr-FR"/>
        </w:rPr>
        <w:t> </w:t>
      </w:r>
      <w:r>
        <w:rPr>
          <w:lang w:val="fr-FR"/>
        </w:rPr>
        <w:t>560</w:t>
      </w:r>
      <w:r w:rsidR="00557E69">
        <w:rPr>
          <w:lang w:val="fr-FR"/>
        </w:rPr>
        <w:t> </w:t>
      </w:r>
      <w:r>
        <w:rPr>
          <w:lang w:val="fr-FR"/>
        </w:rPr>
        <w:t>euros consacrés aux frais de voyage et de séjour liés à la participation de la présidence du Bureau aux réunions organisées dans le cadre de la Convention et du Protocole pendant la période intersessions.</w:t>
      </w:r>
    </w:p>
    <w:p w14:paraId="5713C879" w14:textId="06C36587" w:rsidR="00C211D8" w:rsidRPr="007C75CD" w:rsidRDefault="00C211D8" w:rsidP="00C211D8">
      <w:pPr>
        <w:pStyle w:val="SingleTxtG"/>
        <w:rPr>
          <w:lang w:val="fr-FR"/>
        </w:rPr>
      </w:pPr>
      <w:r>
        <w:rPr>
          <w:lang w:val="fr-FR"/>
        </w:rPr>
        <w:t>15.</w:t>
      </w:r>
      <w:r>
        <w:rPr>
          <w:lang w:val="fr-FR"/>
        </w:rPr>
        <w:tab/>
        <w:t>En outre, au cours de la période à l’examen, des financements de projets levés par le secrétariat ont permis d’assurer les ressources nécessaires à l’exécution, toujours par le secrétariat, de nombreuses activités d’assistance technique et de renforcement des capacités prévues dans le plan de travail. Ces financements ont été gérés séparément des contributions des Parties au fonds d’affectation spéciale, et des informations détaillées sur leur utilisation ont été communiquées séparément aux donateurs concernés. Par conséquent, le présent rapport financier ne porte pas sur les financements de projets et les dépenses y afférentes. Les</w:t>
      </w:r>
      <w:r w:rsidR="008A2EAC">
        <w:rPr>
          <w:lang w:val="fr-FR"/>
        </w:rPr>
        <w:t> </w:t>
      </w:r>
      <w:r>
        <w:rPr>
          <w:lang w:val="fr-FR"/>
        </w:rPr>
        <w:t>fonds disponibles étaient notamment constitués d’un financement de l’Union européenne, accordé au titre de son programme pour l’environnement et destiné à soutenir les pays d’Europe orientale et du Caucase</w:t>
      </w:r>
      <w:r w:rsidRPr="00DC484B">
        <w:rPr>
          <w:rStyle w:val="Appelnotedebasdep"/>
        </w:rPr>
        <w:footnoteReference w:id="9"/>
      </w:r>
      <w:r>
        <w:rPr>
          <w:lang w:val="fr-FR"/>
        </w:rPr>
        <w:t>, d’un montant total de 1</w:t>
      </w:r>
      <w:r w:rsidR="008A2EAC">
        <w:rPr>
          <w:lang w:val="fr-FR"/>
        </w:rPr>
        <w:t> </w:t>
      </w:r>
      <w:r>
        <w:rPr>
          <w:lang w:val="fr-FR"/>
        </w:rPr>
        <w:t>113</w:t>
      </w:r>
      <w:r w:rsidR="008A2EAC">
        <w:rPr>
          <w:lang w:val="fr-FR"/>
        </w:rPr>
        <w:t> </w:t>
      </w:r>
      <w:r>
        <w:rPr>
          <w:lang w:val="fr-FR"/>
        </w:rPr>
        <w:t>537 dollars (versés en plusieurs tranches, à savoir 537</w:t>
      </w:r>
      <w:r w:rsidR="008A2EAC">
        <w:rPr>
          <w:lang w:val="fr-FR"/>
        </w:rPr>
        <w:t> </w:t>
      </w:r>
      <w:r>
        <w:rPr>
          <w:lang w:val="fr-FR"/>
        </w:rPr>
        <w:t>335</w:t>
      </w:r>
      <w:r w:rsidR="008A2EAC">
        <w:rPr>
          <w:lang w:val="fr-FR"/>
        </w:rPr>
        <w:t> </w:t>
      </w:r>
      <w:r>
        <w:rPr>
          <w:lang w:val="fr-FR"/>
        </w:rPr>
        <w:t>dollars en août 2021, 427</w:t>
      </w:r>
      <w:r w:rsidR="008A2EAC">
        <w:rPr>
          <w:lang w:val="fr-FR"/>
        </w:rPr>
        <w:t> </w:t>
      </w:r>
      <w:r>
        <w:rPr>
          <w:lang w:val="fr-FR"/>
        </w:rPr>
        <w:t>808</w:t>
      </w:r>
      <w:r w:rsidR="008A2EAC">
        <w:rPr>
          <w:lang w:val="fr-FR"/>
        </w:rPr>
        <w:t> </w:t>
      </w:r>
      <w:r>
        <w:rPr>
          <w:lang w:val="fr-FR"/>
        </w:rPr>
        <w:t>dollars en août 2022 et 148</w:t>
      </w:r>
      <w:r w:rsidR="008A2EAC">
        <w:rPr>
          <w:lang w:val="fr-FR"/>
        </w:rPr>
        <w:t> </w:t>
      </w:r>
      <w:r>
        <w:rPr>
          <w:lang w:val="fr-FR"/>
        </w:rPr>
        <w:t>394</w:t>
      </w:r>
      <w:r w:rsidR="008A2EAC">
        <w:rPr>
          <w:lang w:val="fr-FR"/>
        </w:rPr>
        <w:t> </w:t>
      </w:r>
      <w:r>
        <w:rPr>
          <w:lang w:val="fr-FR"/>
        </w:rPr>
        <w:t>dollars qui devraient être versés à la fin 2023 ou au début 2024)</w:t>
      </w:r>
      <w:r w:rsidRPr="00DC484B">
        <w:rPr>
          <w:rStyle w:val="Appelnotedebasdep"/>
        </w:rPr>
        <w:footnoteReference w:id="10"/>
      </w:r>
      <w:r>
        <w:rPr>
          <w:lang w:val="fr-FR"/>
        </w:rPr>
        <w:t>.</w:t>
      </w:r>
    </w:p>
    <w:p w14:paraId="2CFEB39B" w14:textId="1BF0F16A" w:rsidR="00C211D8" w:rsidRPr="007C75CD" w:rsidRDefault="00C211D8" w:rsidP="00C211D8">
      <w:pPr>
        <w:pStyle w:val="H1G"/>
        <w:rPr>
          <w:lang w:val="fr-FR"/>
        </w:rPr>
      </w:pPr>
      <w:r>
        <w:rPr>
          <w:bCs/>
          <w:lang w:val="fr-FR"/>
        </w:rPr>
        <w:lastRenderedPageBreak/>
        <w:tab/>
        <w:t>B.</w:t>
      </w:r>
      <w:r>
        <w:rPr>
          <w:lang w:val="fr-FR"/>
        </w:rPr>
        <w:tab/>
      </w:r>
      <w:r>
        <w:rPr>
          <w:bCs/>
          <w:lang w:val="fr-FR"/>
        </w:rPr>
        <w:t>Dépenses</w:t>
      </w:r>
    </w:p>
    <w:p w14:paraId="423D1F7E" w14:textId="4C15A56E" w:rsidR="00C211D8" w:rsidRPr="007C75CD" w:rsidRDefault="00C211D8" w:rsidP="00C211D8">
      <w:pPr>
        <w:pStyle w:val="SingleTxtG"/>
        <w:rPr>
          <w:lang w:val="fr-FR"/>
        </w:rPr>
      </w:pPr>
      <w:r>
        <w:rPr>
          <w:lang w:val="fr-FR"/>
        </w:rPr>
        <w:t>16.</w:t>
      </w:r>
      <w:r>
        <w:rPr>
          <w:lang w:val="fr-FR"/>
        </w:rPr>
        <w:tab/>
        <w:t>Le secrétariat a puisé dans le fonds d’affectation spéciale conformément au budget (tableau</w:t>
      </w:r>
      <w:r w:rsidR="008A2EAC">
        <w:rPr>
          <w:lang w:val="fr-FR"/>
        </w:rPr>
        <w:t> </w:t>
      </w:r>
      <w:r>
        <w:rPr>
          <w:lang w:val="fr-FR"/>
        </w:rPr>
        <w:t>B.1, voir le tableau</w:t>
      </w:r>
      <w:r w:rsidR="008A2EAC">
        <w:rPr>
          <w:lang w:val="fr-FR"/>
        </w:rPr>
        <w:t> </w:t>
      </w:r>
      <w:r>
        <w:rPr>
          <w:lang w:val="fr-FR"/>
        </w:rPr>
        <w:t xml:space="preserve">B.2 pour plus de détails sur les dépenses de fonds préaffectés). </w:t>
      </w:r>
      <w:r w:rsidRPr="00C73ACC">
        <w:rPr>
          <w:lang w:val="fr-FR"/>
        </w:rPr>
        <w:t>En raison de l</w:t>
      </w:r>
      <w:r>
        <w:rPr>
          <w:lang w:val="fr-FR"/>
        </w:rPr>
        <w:t>’</w:t>
      </w:r>
      <w:r w:rsidRPr="00C73ACC">
        <w:rPr>
          <w:lang w:val="fr-FR"/>
        </w:rPr>
        <w:t xml:space="preserve">incertitude quant à la disponibilité de fonds suffisants, qui a prévalu </w:t>
      </w:r>
      <w:r>
        <w:rPr>
          <w:lang w:val="fr-FR"/>
        </w:rPr>
        <w:t>pendant une grande partie</w:t>
      </w:r>
      <w:r w:rsidRPr="00C73ACC">
        <w:rPr>
          <w:lang w:val="fr-FR"/>
        </w:rPr>
        <w:t xml:space="preserve"> de la période, certaines</w:t>
      </w:r>
      <w:r>
        <w:rPr>
          <w:lang w:val="fr-FR"/>
        </w:rPr>
        <w:t xml:space="preserve"> activités n’ont pas été menées, comme le recrutement d’un employé administratif pour une durée déterminée, prévu sous réserve que des fonds soient disponibles. En outre, des économies substantielles ont été réalisées du fait de la pandémie de maladie à coronavirus (COVID-19) et des restrictions de voyage qu’elle a engendrées pour les participants aux réunions. Le secrétariat a quant à lui dû annuler tous ses déplacements à cause de l’insuffisance critique des ressources qui lui sont allouées.</w:t>
      </w:r>
    </w:p>
    <w:p w14:paraId="3DEE0AFA" w14:textId="20A30AC5" w:rsidR="00C211D8" w:rsidRPr="007C75CD" w:rsidRDefault="00C211D8" w:rsidP="00C211D8">
      <w:pPr>
        <w:pStyle w:val="SingleTxtG"/>
        <w:rPr>
          <w:lang w:val="fr-FR"/>
        </w:rPr>
      </w:pPr>
      <w:r>
        <w:rPr>
          <w:lang w:val="fr-FR"/>
        </w:rPr>
        <w:t>17.</w:t>
      </w:r>
      <w:r>
        <w:rPr>
          <w:lang w:val="fr-FR"/>
        </w:rPr>
        <w:tab/>
        <w:t>Au cours de la période à l’examen, des ressources ont été consacrées à une activité relevant de la catégorie</w:t>
      </w:r>
      <w:r w:rsidR="008A2EAC">
        <w:rPr>
          <w:lang w:val="fr-FR"/>
        </w:rPr>
        <w:t> </w:t>
      </w:r>
      <w:r>
        <w:rPr>
          <w:lang w:val="fr-FR"/>
        </w:rPr>
        <w:t xml:space="preserve">1 (prioritaire), à savoir le financement, au moyen de ressources extrabudgétaires, d’un poste </w:t>
      </w:r>
      <w:r w:rsidRPr="002019DF">
        <w:rPr>
          <w:lang w:val="fr-FR"/>
        </w:rPr>
        <w:t>d</w:t>
      </w:r>
      <w:r>
        <w:rPr>
          <w:lang w:val="fr-FR"/>
        </w:rPr>
        <w:t>’</w:t>
      </w:r>
      <w:r w:rsidRPr="002019DF">
        <w:rPr>
          <w:lang w:val="fr-FR"/>
        </w:rPr>
        <w:t xml:space="preserve">administrateur chargé de fournir des services </w:t>
      </w:r>
      <w:r>
        <w:rPr>
          <w:lang w:val="fr-FR"/>
        </w:rPr>
        <w:t>de</w:t>
      </w:r>
      <w:r w:rsidRPr="002019DF">
        <w:rPr>
          <w:lang w:val="fr-FR"/>
        </w:rPr>
        <w:t xml:space="preserve"> secrétariat</w:t>
      </w:r>
      <w:r>
        <w:rPr>
          <w:lang w:val="fr-FR"/>
        </w:rPr>
        <w:t>,  notamment au Comité d’application des deux instruments.</w:t>
      </w:r>
    </w:p>
    <w:p w14:paraId="7027E95E" w14:textId="063645B6" w:rsidR="00C211D8" w:rsidRPr="007C75CD" w:rsidRDefault="00C211D8" w:rsidP="00C211D8">
      <w:pPr>
        <w:pStyle w:val="SingleTxtG"/>
        <w:rPr>
          <w:lang w:val="fr-FR"/>
        </w:rPr>
      </w:pPr>
      <w:r>
        <w:rPr>
          <w:lang w:val="fr-FR"/>
        </w:rPr>
        <w:t>18.</w:t>
      </w:r>
      <w:r>
        <w:rPr>
          <w:lang w:val="fr-FR"/>
        </w:rPr>
        <w:tab/>
        <w:t>Des ressources ont également été dépensées pour des activités relevant de la catégorie 2, à savoir</w:t>
      </w:r>
      <w:r w:rsidR="008A2EAC">
        <w:rPr>
          <w:lang w:val="fr-FR"/>
        </w:rPr>
        <w:t> </w:t>
      </w:r>
      <w:r>
        <w:rPr>
          <w:lang w:val="fr-FR"/>
        </w:rPr>
        <w:t>:</w:t>
      </w:r>
    </w:p>
    <w:p w14:paraId="46309F1A" w14:textId="77777777" w:rsidR="00C211D8" w:rsidRPr="007C75CD" w:rsidRDefault="00C211D8" w:rsidP="00C211D8">
      <w:pPr>
        <w:pStyle w:val="SingleTxtG"/>
        <w:ind w:firstLine="567"/>
        <w:rPr>
          <w:lang w:val="fr-FR"/>
        </w:rPr>
      </w:pPr>
      <w:r>
        <w:rPr>
          <w:lang w:val="fr-FR"/>
        </w:rPr>
        <w:t>a)</w:t>
      </w:r>
      <w:r>
        <w:rPr>
          <w:lang w:val="fr-FR"/>
        </w:rPr>
        <w:tab/>
        <w:t>Les examens de l’application de la Convention et du Protocole ;</w:t>
      </w:r>
    </w:p>
    <w:p w14:paraId="52548E46" w14:textId="2E22802F" w:rsidR="00C211D8" w:rsidRPr="007C75CD" w:rsidRDefault="00C211D8" w:rsidP="00C211D8">
      <w:pPr>
        <w:pStyle w:val="SingleTxtG"/>
        <w:ind w:firstLine="567"/>
        <w:rPr>
          <w:lang w:val="fr-FR"/>
        </w:rPr>
      </w:pPr>
      <w:r>
        <w:rPr>
          <w:lang w:val="fr-FR"/>
        </w:rPr>
        <w:t>b)</w:t>
      </w:r>
      <w:r>
        <w:rPr>
          <w:lang w:val="fr-FR"/>
        </w:rPr>
        <w:tab/>
        <w:t>Trois sessions du Comité d’application organisées en présentiel (l’organisation des six autres n’ayant pas généré de coûts)</w:t>
      </w:r>
      <w:r w:rsidR="008A2EAC">
        <w:rPr>
          <w:lang w:val="fr-FR"/>
        </w:rPr>
        <w:t> </w:t>
      </w:r>
      <w:r>
        <w:rPr>
          <w:lang w:val="fr-FR"/>
        </w:rPr>
        <w:t>;</w:t>
      </w:r>
    </w:p>
    <w:p w14:paraId="10E2E781" w14:textId="7C9C60A4" w:rsidR="00C211D8" w:rsidRPr="007C75CD" w:rsidRDefault="00C211D8" w:rsidP="00C211D8">
      <w:pPr>
        <w:pStyle w:val="SingleTxtG"/>
        <w:ind w:firstLine="567"/>
        <w:rPr>
          <w:lang w:val="fr-FR"/>
        </w:rPr>
      </w:pPr>
      <w:r>
        <w:rPr>
          <w:lang w:val="fr-FR"/>
        </w:rPr>
        <w:t>c)</w:t>
      </w:r>
      <w:r>
        <w:rPr>
          <w:lang w:val="fr-FR"/>
        </w:rPr>
        <w:tab/>
        <w:t>Les trois réunions du Groupe de travail de l’évaluation de l’impact sur l’environnement et de l’évaluation stratégique environnementale ;</w:t>
      </w:r>
    </w:p>
    <w:p w14:paraId="6BD7EBB2" w14:textId="16345E0E" w:rsidR="00C211D8" w:rsidRPr="007C75CD" w:rsidRDefault="00C211D8" w:rsidP="00C211D8">
      <w:pPr>
        <w:pStyle w:val="SingleTxtG"/>
        <w:ind w:firstLine="567"/>
        <w:rPr>
          <w:lang w:val="fr-FR"/>
        </w:rPr>
      </w:pPr>
      <w:r>
        <w:rPr>
          <w:lang w:val="fr-FR"/>
        </w:rPr>
        <w:t>d)</w:t>
      </w:r>
      <w:r>
        <w:rPr>
          <w:lang w:val="fr-FR"/>
        </w:rPr>
        <w:tab/>
        <w:t>La neuvième session de la Réunion des Parties à la Convention et la cinquième session de la Réunion des Parties au Protocole.</w:t>
      </w:r>
    </w:p>
    <w:p w14:paraId="5579EF78" w14:textId="56D16CF7" w:rsidR="00C211D8" w:rsidRPr="007C75CD" w:rsidRDefault="00C211D8" w:rsidP="00C211D8">
      <w:pPr>
        <w:pStyle w:val="SingleTxtG"/>
        <w:rPr>
          <w:lang w:val="fr-FR"/>
        </w:rPr>
      </w:pPr>
      <w:r>
        <w:rPr>
          <w:lang w:val="fr-FR"/>
        </w:rPr>
        <w:t>19.</w:t>
      </w:r>
      <w:r>
        <w:rPr>
          <w:lang w:val="fr-FR"/>
        </w:rPr>
        <w:tab/>
        <w:t>Le secrétariat a également puisé dans le fonds d’affectation spéciale pour mener des activités du plan de travail auxquelles certaines Parties avaient préaffecté des contributions (voir aussi le tableau</w:t>
      </w:r>
      <w:r w:rsidR="005279D3">
        <w:rPr>
          <w:lang w:val="fr-FR"/>
        </w:rPr>
        <w:t> </w:t>
      </w:r>
      <w:r>
        <w:rPr>
          <w:lang w:val="fr-FR"/>
        </w:rPr>
        <w:t xml:space="preserve">B.2) : </w:t>
      </w:r>
    </w:p>
    <w:p w14:paraId="41E4A656" w14:textId="77777777" w:rsidR="00C211D8" w:rsidRPr="007C75CD" w:rsidRDefault="00C211D8" w:rsidP="00C211D8">
      <w:pPr>
        <w:pStyle w:val="SingleTxtG"/>
        <w:ind w:firstLine="567"/>
        <w:rPr>
          <w:lang w:val="fr-FR"/>
        </w:rPr>
      </w:pPr>
      <w:r>
        <w:rPr>
          <w:lang w:val="fr-FR"/>
        </w:rPr>
        <w:t>a)</w:t>
      </w:r>
      <w:r>
        <w:rPr>
          <w:lang w:val="fr-FR"/>
        </w:rPr>
        <w:tab/>
        <w:t>Italie : financement de la préparation d’un rapport d’évaluation sur les synergies et les éventuelles activités de coopération dans les régions maritimes</w:t>
      </w:r>
      <w:r w:rsidRPr="00DC484B">
        <w:rPr>
          <w:rStyle w:val="Appelnotedebasdep"/>
        </w:rPr>
        <w:footnoteReference w:id="11"/>
      </w:r>
      <w:r>
        <w:rPr>
          <w:lang w:val="fr-FR"/>
        </w:rPr>
        <w:t>, avec l’appui de deux consultants</w:t>
      </w:r>
      <w:r w:rsidRPr="00D71A21">
        <w:rPr>
          <w:lang w:val="fr-FR"/>
        </w:rPr>
        <w:t>,</w:t>
      </w:r>
      <w:r>
        <w:rPr>
          <w:lang w:val="fr-FR"/>
        </w:rPr>
        <w:t xml:space="preserve"> organisation de trois réunions techniques conjointes avec des représentants des conventions maritimes régionales et des correspondants qui se sont portés volontaires, et élaboration d’exemples de bonnes pratiques à suivre aux fins de l’application de la Convention et du Protocole dans les régions maritimes ;</w:t>
      </w:r>
    </w:p>
    <w:p w14:paraId="7BCDFF9D" w14:textId="72E58B09" w:rsidR="00C211D8" w:rsidRPr="007C75CD" w:rsidRDefault="00C211D8" w:rsidP="00C211D8">
      <w:pPr>
        <w:pStyle w:val="SingleTxtG"/>
        <w:ind w:firstLine="567"/>
        <w:rPr>
          <w:lang w:val="fr-FR"/>
        </w:rPr>
      </w:pPr>
      <w:r>
        <w:rPr>
          <w:lang w:val="fr-FR"/>
        </w:rPr>
        <w:t>b)</w:t>
      </w:r>
      <w:r>
        <w:rPr>
          <w:lang w:val="fr-FR"/>
        </w:rPr>
        <w:tab/>
        <w:t>Italie : élaboration d’un document sur le rôle de la Convention et du Protocole dans la transition énergétique, l’économie circulaire et le financement vert</w:t>
      </w:r>
      <w:r w:rsidRPr="00DC484B">
        <w:rPr>
          <w:rStyle w:val="Appelnotedebasdep"/>
        </w:rPr>
        <w:footnoteReference w:id="12"/>
      </w:r>
      <w:r w:rsidRPr="00135E9D">
        <w:rPr>
          <w:lang w:val="fr-FR"/>
        </w:rPr>
        <w:t xml:space="preserve"> </w:t>
      </w:r>
      <w:r>
        <w:rPr>
          <w:lang w:val="fr-FR"/>
        </w:rPr>
        <w:t>et organisation d’une manifestation thématique de haut niveau pendant les sessions des Réunions des Parties, l’objectif étant de favoriser l’échange de bonnes pratiques ;</w:t>
      </w:r>
    </w:p>
    <w:p w14:paraId="28D42A17" w14:textId="77777777" w:rsidR="00C211D8" w:rsidRPr="007C75CD" w:rsidRDefault="00C211D8" w:rsidP="00C211D8">
      <w:pPr>
        <w:pStyle w:val="SingleTxtG"/>
        <w:ind w:firstLine="567"/>
        <w:rPr>
          <w:lang w:val="fr-FR"/>
        </w:rPr>
      </w:pPr>
      <w:r>
        <w:rPr>
          <w:lang w:val="fr-FR"/>
        </w:rPr>
        <w:t>c)</w:t>
      </w:r>
      <w:r>
        <w:rPr>
          <w:lang w:val="fr-FR"/>
        </w:rPr>
        <w:tab/>
        <w:t>Italie : financement d’un renfort temporaire pour le secrétariat ;</w:t>
      </w:r>
    </w:p>
    <w:p w14:paraId="6E5F782A" w14:textId="6B13DB04" w:rsidR="00C211D8" w:rsidRPr="007C75CD" w:rsidRDefault="00C211D8" w:rsidP="00C211D8">
      <w:pPr>
        <w:pStyle w:val="SingleTxtG"/>
        <w:ind w:firstLine="567"/>
        <w:rPr>
          <w:lang w:val="fr-FR"/>
        </w:rPr>
      </w:pPr>
      <w:r>
        <w:rPr>
          <w:lang w:val="fr-FR"/>
        </w:rPr>
        <w:t>d)</w:t>
      </w:r>
      <w:r>
        <w:rPr>
          <w:lang w:val="fr-FR"/>
        </w:rPr>
        <w:tab/>
        <w:t xml:space="preserve">Suisse : financement de services de consultants destinés à appuyer la rédaction de textes </w:t>
      </w:r>
      <w:r w:rsidRPr="003A73D4">
        <w:rPr>
          <w:lang w:val="fr-FR"/>
        </w:rPr>
        <w:t>législatifs</w:t>
      </w:r>
      <w:r>
        <w:rPr>
          <w:lang w:val="fr-FR"/>
        </w:rPr>
        <w:t xml:space="preserve"> en lien avec la Convention et l’organisation d’activités de sensibilisation à la Convention dans des pays d’Asie centrale (en 2021) ;</w:t>
      </w:r>
    </w:p>
    <w:p w14:paraId="5F91CBDB" w14:textId="13DEC91C" w:rsidR="00C211D8" w:rsidRPr="007C75CD" w:rsidRDefault="00C211D8" w:rsidP="00C211D8">
      <w:pPr>
        <w:pStyle w:val="SingleTxtG"/>
        <w:ind w:firstLine="567"/>
        <w:rPr>
          <w:lang w:val="fr-FR"/>
        </w:rPr>
      </w:pPr>
      <w:r>
        <w:rPr>
          <w:lang w:val="fr-FR"/>
        </w:rPr>
        <w:t>e)</w:t>
      </w:r>
      <w:r>
        <w:rPr>
          <w:lang w:val="fr-FR"/>
        </w:rPr>
        <w:tab/>
        <w:t>Suisse : (après la réaffectation des fonds par le donateur) financement des frais de voyage et de séjour de participants d’Azerbaïdjan et de pays d’Asie centrale aux réunions du Groupe de travail (en 2022) et à la session de la Réunion des Parties à la Convention (en</w:t>
      </w:r>
      <w:r w:rsidR="00B66B70">
        <w:rPr>
          <w:lang w:val="fr-FR"/>
        </w:rPr>
        <w:t> </w:t>
      </w:r>
      <w:r>
        <w:rPr>
          <w:lang w:val="fr-FR"/>
        </w:rPr>
        <w:t>2023) ;</w:t>
      </w:r>
    </w:p>
    <w:p w14:paraId="77468046" w14:textId="64D5EEB1" w:rsidR="00C211D8" w:rsidRPr="007C75CD" w:rsidRDefault="00C211D8" w:rsidP="00C211D8">
      <w:pPr>
        <w:pStyle w:val="SingleTxtG"/>
        <w:ind w:firstLine="567"/>
        <w:rPr>
          <w:lang w:val="fr-FR"/>
        </w:rPr>
      </w:pPr>
      <w:r>
        <w:rPr>
          <w:lang w:val="fr-FR"/>
        </w:rPr>
        <w:t>f)</w:t>
      </w:r>
      <w:r>
        <w:rPr>
          <w:lang w:val="fr-FR"/>
        </w:rPr>
        <w:tab/>
        <w:t>Suisse : financement d’un appui temporaire au secrétariat aux fins de la préparation de la session de la Réunion des Parties à la Convention (en 2023) ;</w:t>
      </w:r>
    </w:p>
    <w:p w14:paraId="66B3F6F6" w14:textId="2211F806" w:rsidR="00C211D8" w:rsidRPr="007C75CD" w:rsidRDefault="00C211D8" w:rsidP="00C211D8">
      <w:pPr>
        <w:pStyle w:val="SingleTxtG"/>
        <w:ind w:firstLine="567"/>
        <w:rPr>
          <w:lang w:val="fr-FR"/>
        </w:rPr>
      </w:pPr>
      <w:r>
        <w:rPr>
          <w:lang w:val="fr-FR"/>
        </w:rPr>
        <w:lastRenderedPageBreak/>
        <w:t>g)</w:t>
      </w:r>
      <w:r>
        <w:rPr>
          <w:lang w:val="fr-FR"/>
        </w:rPr>
        <w:tab/>
        <w:t>Union européenne : financement des frais de voyage et de séjour liés à la participation de la présidence du Bureau aux réunions du Bureau et du Groupe de travail (en</w:t>
      </w:r>
      <w:r w:rsidR="00B66B70">
        <w:rPr>
          <w:lang w:val="fr-FR"/>
        </w:rPr>
        <w:t> </w:t>
      </w:r>
      <w:r>
        <w:rPr>
          <w:lang w:val="fr-FR"/>
        </w:rPr>
        <w:t>2022 et 2023) et aux sessions des Réunions des Parties (en 2023).</w:t>
      </w:r>
    </w:p>
    <w:p w14:paraId="21162D2F" w14:textId="7DA3CC5E" w:rsidR="00C211D8" w:rsidRPr="007C75CD" w:rsidRDefault="00C211D8" w:rsidP="00C211D8">
      <w:pPr>
        <w:pStyle w:val="SingleTxtG"/>
        <w:rPr>
          <w:lang w:val="fr-FR"/>
        </w:rPr>
      </w:pPr>
      <w:r>
        <w:rPr>
          <w:lang w:val="fr-FR"/>
        </w:rPr>
        <w:t>20.</w:t>
      </w:r>
      <w:r>
        <w:rPr>
          <w:lang w:val="fr-FR"/>
        </w:rPr>
        <w:tab/>
        <w:t>Les dépenses engagées au cours de la période à l’examen sont estimées à 1</w:t>
      </w:r>
      <w:r w:rsidR="00B66B70">
        <w:rPr>
          <w:lang w:val="fr-FR"/>
        </w:rPr>
        <w:t> </w:t>
      </w:r>
      <w:r>
        <w:rPr>
          <w:lang w:val="fr-FR"/>
        </w:rPr>
        <w:t>000</w:t>
      </w:r>
      <w:r w:rsidR="00B66B70">
        <w:rPr>
          <w:lang w:val="fr-FR"/>
        </w:rPr>
        <w:t> </w:t>
      </w:r>
      <w:r>
        <w:rPr>
          <w:lang w:val="fr-FR"/>
        </w:rPr>
        <w:t>615</w:t>
      </w:r>
      <w:r w:rsidR="00B66B70">
        <w:rPr>
          <w:lang w:val="fr-FR"/>
        </w:rPr>
        <w:t> </w:t>
      </w:r>
      <w:r>
        <w:rPr>
          <w:lang w:val="fr-FR"/>
        </w:rPr>
        <w:t>dollars, majorés de 130 080 dollars au titre des dépenses d’appui aux programmes (13</w:t>
      </w:r>
      <w:r w:rsidR="00B66B70">
        <w:rPr>
          <w:lang w:val="fr-FR"/>
        </w:rPr>
        <w:t> </w:t>
      </w:r>
      <w:r>
        <w:rPr>
          <w:lang w:val="fr-FR"/>
        </w:rPr>
        <w:t>%), soit un total de 1</w:t>
      </w:r>
      <w:r w:rsidR="00B66B70">
        <w:rPr>
          <w:lang w:val="fr-FR"/>
        </w:rPr>
        <w:t> </w:t>
      </w:r>
      <w:r>
        <w:rPr>
          <w:lang w:val="fr-FR"/>
        </w:rPr>
        <w:t>130</w:t>
      </w:r>
      <w:r w:rsidR="00B66B70">
        <w:rPr>
          <w:lang w:val="fr-FR"/>
        </w:rPr>
        <w:t> </w:t>
      </w:r>
      <w:r>
        <w:rPr>
          <w:lang w:val="fr-FR"/>
        </w:rPr>
        <w:t>695 dollars, d’où un solde du fonds d’affectation spéciale s’élevant à 354</w:t>
      </w:r>
      <w:r w:rsidR="00B66B70">
        <w:rPr>
          <w:lang w:val="fr-FR"/>
        </w:rPr>
        <w:t> </w:t>
      </w:r>
      <w:r>
        <w:rPr>
          <w:lang w:val="fr-FR"/>
        </w:rPr>
        <w:t>022</w:t>
      </w:r>
      <w:r w:rsidR="00B66B70">
        <w:rPr>
          <w:lang w:val="fr-FR"/>
        </w:rPr>
        <w:t> </w:t>
      </w:r>
      <w:r>
        <w:rPr>
          <w:lang w:val="fr-FR"/>
        </w:rPr>
        <w:t>dollars.</w:t>
      </w:r>
    </w:p>
    <w:p w14:paraId="6AD03A8A" w14:textId="77777777" w:rsidR="00C211D8" w:rsidRPr="007C75CD" w:rsidRDefault="00C211D8" w:rsidP="00C211D8">
      <w:pPr>
        <w:pStyle w:val="H1G"/>
        <w:rPr>
          <w:lang w:val="fr-FR"/>
        </w:rPr>
      </w:pPr>
      <w:r>
        <w:rPr>
          <w:bCs/>
          <w:lang w:val="fr-FR"/>
        </w:rPr>
        <w:tab/>
        <w:t>C.</w:t>
      </w:r>
      <w:r>
        <w:rPr>
          <w:lang w:val="fr-FR"/>
        </w:rPr>
        <w:tab/>
      </w:r>
      <w:r>
        <w:rPr>
          <w:bCs/>
          <w:lang w:val="fr-FR"/>
        </w:rPr>
        <w:t>Activités réalisées grâce à des contributions en nature</w:t>
      </w:r>
    </w:p>
    <w:p w14:paraId="5162B180" w14:textId="77777777" w:rsidR="00C211D8" w:rsidRPr="007C75CD" w:rsidRDefault="00C211D8" w:rsidP="00C211D8">
      <w:pPr>
        <w:pStyle w:val="SingleTxtG"/>
        <w:rPr>
          <w:lang w:val="fr-FR"/>
        </w:rPr>
      </w:pPr>
      <w:r>
        <w:rPr>
          <w:lang w:val="fr-FR"/>
        </w:rPr>
        <w:t>21.</w:t>
      </w:r>
      <w:r>
        <w:rPr>
          <w:lang w:val="fr-FR"/>
        </w:rPr>
        <w:tab/>
        <w:t>Les Parties et les organismes partenaires ont également entrepris ou soutenu les activités du programme de travail ci-après au moyen de contributions en nature (tableau B.3) :</w:t>
      </w:r>
    </w:p>
    <w:p w14:paraId="52404E98" w14:textId="00E37FDA" w:rsidR="00C211D8" w:rsidRPr="007C75CD" w:rsidRDefault="00C211D8" w:rsidP="00C211D8">
      <w:pPr>
        <w:pStyle w:val="SingleTxtG"/>
        <w:ind w:firstLine="567"/>
        <w:rPr>
          <w:lang w:val="fr-FR"/>
        </w:rPr>
      </w:pPr>
      <w:r>
        <w:rPr>
          <w:lang w:val="fr-FR"/>
        </w:rPr>
        <w:t>a)</w:t>
      </w:r>
      <w:r>
        <w:rPr>
          <w:lang w:val="fr-FR"/>
        </w:rPr>
        <w:tab/>
        <w:t>Les réunions consacrées à la coopération sous-régionale entre les pays de la région de la mer Baltique, organisées par l’Estonie (Tallinn (en ligne), 3</w:t>
      </w:r>
      <w:r w:rsidR="00B66B70">
        <w:rPr>
          <w:lang w:val="fr-FR"/>
        </w:rPr>
        <w:t> </w:t>
      </w:r>
      <w:r>
        <w:rPr>
          <w:lang w:val="fr-FR"/>
        </w:rPr>
        <w:t>novembre 2021) et la Pologne (Varsovie (hybride), 4-15</w:t>
      </w:r>
      <w:r w:rsidR="00B66B70">
        <w:rPr>
          <w:lang w:val="fr-FR"/>
        </w:rPr>
        <w:t> </w:t>
      </w:r>
      <w:r>
        <w:rPr>
          <w:lang w:val="fr-FR"/>
        </w:rPr>
        <w:t>juin 2022) ;</w:t>
      </w:r>
    </w:p>
    <w:p w14:paraId="081407EC" w14:textId="1F2852F6" w:rsidR="00C211D8" w:rsidRPr="007C75CD" w:rsidRDefault="00C211D8" w:rsidP="00C211D8">
      <w:pPr>
        <w:pStyle w:val="SingleTxtG"/>
        <w:ind w:firstLine="567"/>
        <w:rPr>
          <w:lang w:val="fr-FR"/>
        </w:rPr>
      </w:pPr>
      <w:r>
        <w:rPr>
          <w:lang w:val="fr-FR"/>
        </w:rPr>
        <w:t>b)</w:t>
      </w:r>
      <w:r>
        <w:rPr>
          <w:lang w:val="fr-FR"/>
        </w:rPr>
        <w:tab/>
        <w:t>Le séminaire sur les infrastructures durables, organisé à Genève, le 2</w:t>
      </w:r>
      <w:r w:rsidR="00B66B70">
        <w:rPr>
          <w:lang w:val="fr-FR"/>
        </w:rPr>
        <w:t> </w:t>
      </w:r>
      <w:r>
        <w:rPr>
          <w:lang w:val="fr-FR"/>
        </w:rPr>
        <w:t>décembre 2021, pendant la dixième réunion du Groupe de travail (Genève (hybride), 1</w:t>
      </w:r>
      <w:r>
        <w:rPr>
          <w:vertAlign w:val="superscript"/>
          <w:lang w:val="fr-FR"/>
        </w:rPr>
        <w:t>er</w:t>
      </w:r>
      <w:r>
        <w:rPr>
          <w:lang w:val="fr-FR"/>
        </w:rPr>
        <w:t>-3 décembre 2021) ;</w:t>
      </w:r>
    </w:p>
    <w:p w14:paraId="03808F07" w14:textId="77777777" w:rsidR="00C211D8" w:rsidRPr="007C75CD" w:rsidRDefault="00C211D8" w:rsidP="00C211D8">
      <w:pPr>
        <w:pStyle w:val="SingleTxtG"/>
        <w:ind w:firstLine="567"/>
        <w:rPr>
          <w:lang w:val="fr-FR"/>
        </w:rPr>
      </w:pPr>
      <w:r>
        <w:rPr>
          <w:lang w:val="fr-FR"/>
        </w:rPr>
        <w:t>c)</w:t>
      </w:r>
      <w:r>
        <w:rPr>
          <w:lang w:val="fr-FR"/>
        </w:rPr>
        <w:tab/>
        <w:t xml:space="preserve">La </w:t>
      </w:r>
      <w:r w:rsidRPr="00B66B70">
        <w:rPr>
          <w:lang w:val="fr-FR"/>
        </w:rPr>
        <w:t>traduction non officielle par</w:t>
      </w:r>
      <w:r>
        <w:rPr>
          <w:lang w:val="fr-FR"/>
        </w:rPr>
        <w:t xml:space="preserve"> le Canada,</w:t>
      </w:r>
      <w:r w:rsidRPr="00A436FB">
        <w:rPr>
          <w:lang w:val="fr-FR"/>
        </w:rPr>
        <w:t xml:space="preserve"> </w:t>
      </w:r>
      <w:r>
        <w:rPr>
          <w:lang w:val="fr-FR"/>
        </w:rPr>
        <w:t xml:space="preserve">de l’original français vers l’anglais, des réponses fournies au questionnaire sur l’application de la Convention et du Protocole pour la période 2016-2018. </w:t>
      </w:r>
    </w:p>
    <w:p w14:paraId="75FBAC0C" w14:textId="77777777" w:rsidR="00C211D8" w:rsidRPr="007C75CD" w:rsidRDefault="00C211D8" w:rsidP="00B66B70">
      <w:pPr>
        <w:pStyle w:val="HChG"/>
        <w:rPr>
          <w:lang w:val="fr-FR"/>
        </w:rPr>
      </w:pPr>
      <w:r>
        <w:rPr>
          <w:lang w:val="fr-FR"/>
        </w:rPr>
        <w:tab/>
        <w:t>IV.</w:t>
      </w:r>
      <w:r>
        <w:rPr>
          <w:lang w:val="fr-FR"/>
        </w:rPr>
        <w:tab/>
        <w:t xml:space="preserve">Économies réalisées et </w:t>
      </w:r>
      <w:r w:rsidRPr="00B66B70">
        <w:t>sommes</w:t>
      </w:r>
      <w:r>
        <w:rPr>
          <w:lang w:val="fr-FR"/>
        </w:rPr>
        <w:t xml:space="preserve"> non dépensées</w:t>
      </w:r>
    </w:p>
    <w:p w14:paraId="53044484" w14:textId="3885C009" w:rsidR="00C211D8" w:rsidRPr="007C75CD" w:rsidRDefault="00C211D8" w:rsidP="00C211D8">
      <w:pPr>
        <w:pStyle w:val="SingleTxtG"/>
        <w:rPr>
          <w:shd w:val="clear" w:color="auto" w:fill="FFFF00"/>
          <w:lang w:val="fr-FR"/>
        </w:rPr>
      </w:pPr>
      <w:r>
        <w:rPr>
          <w:lang w:val="fr-FR"/>
        </w:rPr>
        <w:t>22.</w:t>
      </w:r>
      <w:r>
        <w:rPr>
          <w:lang w:val="fr-FR"/>
        </w:rPr>
        <w:tab/>
        <w:t>Au cours de la période à l’examen, le secrétariat n’a pas engagé de dépenses dans un certain nombre d’activités prévues, en raison de l’incertitude quant à la suffisance des fonds et de la nécessité de veiller à ce que les contributions versées couvrent en priorité le poste de dépenses de catégorie</w:t>
      </w:r>
      <w:r w:rsidR="00B66B70">
        <w:rPr>
          <w:lang w:val="fr-FR"/>
        </w:rPr>
        <w:t> </w:t>
      </w:r>
      <w:r>
        <w:rPr>
          <w:lang w:val="fr-FR"/>
        </w:rPr>
        <w:t xml:space="preserve">1 (poste de fonctionnaire financé par des ressources </w:t>
      </w:r>
      <w:r w:rsidRPr="002019DF">
        <w:rPr>
          <w:lang w:val="fr-FR"/>
        </w:rPr>
        <w:t>extrabudgétaire</w:t>
      </w:r>
      <w:r>
        <w:rPr>
          <w:lang w:val="fr-FR"/>
        </w:rPr>
        <w:t>s). La pandémie de COVID-19 et le manque critique de personnel dont souffre le secrétariat ont eux aussi eu pour effet de limiter les dépenses ou entraîné l’annulation de certaines activités. Des économies de 10 000 dollars ou plus ont été réalisées pour plusieurs postes budgétaires (les montants exacts seront communiqués dans le courant du premier semestre de 2024, lorsque les données budgétaires concernant la période allant jusqu’au 31</w:t>
      </w:r>
      <w:r w:rsidR="00B66B70">
        <w:rPr>
          <w:lang w:val="fr-FR"/>
        </w:rPr>
        <w:t> </w:t>
      </w:r>
      <w:r>
        <w:rPr>
          <w:lang w:val="fr-FR"/>
        </w:rPr>
        <w:t>décembre 2023 seront disponibles) :</w:t>
      </w:r>
    </w:p>
    <w:p w14:paraId="65C5550A" w14:textId="10F9984D" w:rsidR="00C211D8" w:rsidRPr="007C75CD" w:rsidRDefault="00C211D8" w:rsidP="00C211D8">
      <w:pPr>
        <w:pStyle w:val="SingleTxtG"/>
        <w:ind w:firstLine="567"/>
        <w:rPr>
          <w:lang w:val="fr-FR"/>
        </w:rPr>
      </w:pPr>
      <w:r>
        <w:rPr>
          <w:lang w:val="fr-FR"/>
        </w:rPr>
        <w:t>a)</w:t>
      </w:r>
      <w:r>
        <w:rPr>
          <w:lang w:val="fr-FR"/>
        </w:rPr>
        <w:tab/>
        <w:t>Des économies ont été réalisées au niveau de l’aide financière pour les frais de voyage accordée aux participants aux réunions admis à en bénéficier. Ces économies s’expliquent par les restrictions de déplacement liées à la pandémie de COVID-19, l’organisation, par le secrétariat, de plusieurs réunions sous forme hybride ou en ligne</w:t>
      </w:r>
      <w:r w:rsidRPr="00DC484B">
        <w:rPr>
          <w:rStyle w:val="Appelnotedebasdep"/>
        </w:rPr>
        <w:footnoteReference w:id="13"/>
      </w:r>
      <w:r>
        <w:rPr>
          <w:lang w:val="fr-FR"/>
        </w:rPr>
        <w:t>, le fait que seuls un membre du Bureau et un membre du Comité d’application étaient admis à bénéficier d’une telle aide financière, et la réaffectation, par la Suisse, des fonds préaffectés afin de financer les frais de voyage et de séjour de participants d’Azerbaïdjan et de pays d’Asie centrale à des réunions officielles tenues en 2022 et 2023. En outre, une aide financière a été accordée au cas par cas par le Bureau aux participants de pays n’appartenant pas à la région de la CEE, afin qu’ils puissent participer à des réunions du Groupe de travail. À des fins de réduction des coûts, seuls 2</w:t>
      </w:r>
      <w:r w:rsidR="00B66B70">
        <w:rPr>
          <w:lang w:val="fr-FR"/>
        </w:rPr>
        <w:t> </w:t>
      </w:r>
      <w:r>
        <w:rPr>
          <w:lang w:val="fr-FR"/>
        </w:rPr>
        <w:t>139</w:t>
      </w:r>
      <w:r w:rsidR="00B66B70">
        <w:rPr>
          <w:lang w:val="fr-FR"/>
        </w:rPr>
        <w:t> </w:t>
      </w:r>
      <w:r>
        <w:rPr>
          <w:lang w:val="fr-FR"/>
        </w:rPr>
        <w:t>dollars ont été dépensés. Les économies réalisées sont estimées à 80</w:t>
      </w:r>
      <w:r w:rsidR="00B66B70">
        <w:rPr>
          <w:lang w:val="fr-FR"/>
        </w:rPr>
        <w:t> </w:t>
      </w:r>
      <w:r>
        <w:rPr>
          <w:lang w:val="fr-FR"/>
        </w:rPr>
        <w:t>795 dollars ;</w:t>
      </w:r>
    </w:p>
    <w:p w14:paraId="5E5C5FB6" w14:textId="3D18A95B" w:rsidR="00C211D8" w:rsidRPr="007C75CD" w:rsidRDefault="00C211D8" w:rsidP="00C211D8">
      <w:pPr>
        <w:pStyle w:val="SingleTxtG"/>
        <w:ind w:firstLine="567"/>
        <w:rPr>
          <w:lang w:val="fr-FR"/>
        </w:rPr>
      </w:pPr>
      <w:r>
        <w:rPr>
          <w:lang w:val="fr-FR"/>
        </w:rPr>
        <w:t>b)</w:t>
      </w:r>
      <w:r>
        <w:rPr>
          <w:lang w:val="fr-FR"/>
        </w:rPr>
        <w:tab/>
        <w:t xml:space="preserve">Des économies sont susceptibles d’être réalisées au niveau des dépenses engagées aux fins du recours à un expert externe </w:t>
      </w:r>
      <w:r w:rsidRPr="006C122E">
        <w:rPr>
          <w:lang w:val="fr-FR"/>
        </w:rPr>
        <w:t xml:space="preserve">chargé de fournir des services </w:t>
      </w:r>
      <w:r>
        <w:rPr>
          <w:lang w:val="fr-FR"/>
        </w:rPr>
        <w:t>de</w:t>
      </w:r>
      <w:r w:rsidRPr="006C122E">
        <w:rPr>
          <w:lang w:val="fr-FR"/>
        </w:rPr>
        <w:t xml:space="preserve"> secrétariat</w:t>
      </w:r>
      <w:r>
        <w:rPr>
          <w:lang w:val="fr-FR"/>
        </w:rPr>
        <w:t xml:space="preserve"> (au Comité d’application), en raison de changements survenus dans les effectifs, dans les droits à prestation et dans les coûts engagés. Les dépenses effectuées au cours de la période </w:t>
      </w:r>
      <w:r>
        <w:rPr>
          <w:lang w:val="fr-FR"/>
        </w:rPr>
        <w:lastRenderedPageBreak/>
        <w:t>allant de septembre à décembre restent pour l’instant estimatives ; le montant des économies réalisées ne sera donc confirmé qu’une fois que les chiffres définitifs des dépenses de personnel pour la période allant jusqu’au 31</w:t>
      </w:r>
      <w:r w:rsidR="00B66B70">
        <w:rPr>
          <w:lang w:val="fr-FR"/>
        </w:rPr>
        <w:t> </w:t>
      </w:r>
      <w:r>
        <w:rPr>
          <w:lang w:val="fr-FR"/>
        </w:rPr>
        <w:t xml:space="preserve">décembre 2023 seront disponibles. </w:t>
      </w:r>
    </w:p>
    <w:p w14:paraId="18D0A55B" w14:textId="217373B1" w:rsidR="00C211D8" w:rsidRPr="007C75CD" w:rsidRDefault="00C211D8" w:rsidP="00C211D8">
      <w:pPr>
        <w:pStyle w:val="SingleTxtG"/>
        <w:ind w:firstLine="567"/>
        <w:rPr>
          <w:lang w:val="fr-FR"/>
        </w:rPr>
      </w:pPr>
      <w:r>
        <w:rPr>
          <w:lang w:val="fr-FR"/>
        </w:rPr>
        <w:t>c)</w:t>
      </w:r>
      <w:r>
        <w:rPr>
          <w:lang w:val="fr-FR"/>
        </w:rPr>
        <w:tab/>
        <w:t>Les dépenses consacrées à l’embauche d’un fonctionnaire du service administratif</w:t>
      </w:r>
      <w:r w:rsidRPr="002019DF">
        <w:rPr>
          <w:lang w:val="fr-FR"/>
        </w:rPr>
        <w:t xml:space="preserve"> (agent des services généraux)</w:t>
      </w:r>
      <w:r>
        <w:rPr>
          <w:lang w:val="fr-FR"/>
        </w:rPr>
        <w:t xml:space="preserve"> à mi-temps n’ont pas été considérées comme prioritaires, mais ont été conditionnées à la disponibilité de ressources. L’incertitude quant à la disponibilité de fonds suffisants pour l’établissement des contrats annuels du personnel, qui a prévalu pendant une grande partie de la période, a empêché le recrutement d’un employé administratif pour une durée déterminée. Au lieu de cela, grâce à la contribution de la Suisse et à la contribution reportée de l’Italie, préaffectée au renforcement du secrétariat, ce dernier a engagé un vacataire chargé de lui fournir un appui à court terme. En raison du départ du vacataire à la fin du mois de juillet 2023 et de la difficulté à lui trouver un remplaçant à brève échéance, il a été mis fin au soutien à court terme (économies réalisées pour le poste budgétaire/somme non dépensée</w:t>
      </w:r>
      <w:r w:rsidR="00B66B70">
        <w:rPr>
          <w:lang w:val="fr-FR"/>
        </w:rPr>
        <w:t> </w:t>
      </w:r>
      <w:r>
        <w:rPr>
          <w:lang w:val="fr-FR"/>
        </w:rPr>
        <w:t>: 119</w:t>
      </w:r>
      <w:r w:rsidR="00B66B70">
        <w:rPr>
          <w:lang w:val="fr-FR"/>
        </w:rPr>
        <w:t> </w:t>
      </w:r>
      <w:r>
        <w:rPr>
          <w:lang w:val="fr-FR"/>
        </w:rPr>
        <w:t>550</w:t>
      </w:r>
      <w:r w:rsidR="00B66B70">
        <w:rPr>
          <w:lang w:val="fr-FR"/>
        </w:rPr>
        <w:t> </w:t>
      </w:r>
      <w:r>
        <w:rPr>
          <w:lang w:val="fr-FR"/>
        </w:rPr>
        <w:t>dollars) ;</w:t>
      </w:r>
    </w:p>
    <w:p w14:paraId="17645E8A" w14:textId="56F33A03" w:rsidR="00C211D8" w:rsidRPr="007C75CD" w:rsidRDefault="00C211D8" w:rsidP="00C211D8">
      <w:pPr>
        <w:pStyle w:val="SingleTxtG"/>
        <w:ind w:firstLine="567"/>
        <w:rPr>
          <w:lang w:val="fr-FR"/>
        </w:rPr>
      </w:pPr>
      <w:r>
        <w:rPr>
          <w:lang w:val="fr-FR"/>
        </w:rPr>
        <w:t>d)</w:t>
      </w:r>
      <w:r>
        <w:rPr>
          <w:lang w:val="fr-FR"/>
        </w:rPr>
        <w:tab/>
        <w:t>Le secrétariat a annulé ses propres déplacements à des fins de réduction des coûts et parce qu’il n’avait pas la capacité de voyager, devant consacrer le temps de ses effectifs réduits à la préparation, au service et au suivi des réunions officielles des organes conventionnels, activités menées depuis Genève. Il a, cependant, participé aux réunions en ligne organisées par certaines Parties (notamment aux réunions sur la coopération dans la région de la mer Baltique tenues en 2021 et 2022) ou par des organismes partenaires (notamment la Commission européenne, l’Organisation pour la sécurité et la coopération en Europe et l’Organisation mondiale de la Santé) (économies réalisées/somme non dépensée</w:t>
      </w:r>
      <w:r w:rsidR="00B66B70">
        <w:rPr>
          <w:lang w:val="fr-FR"/>
        </w:rPr>
        <w:t> </w:t>
      </w:r>
      <w:r>
        <w:rPr>
          <w:lang w:val="fr-FR"/>
        </w:rPr>
        <w:t>: 40 000 dollars) ;</w:t>
      </w:r>
    </w:p>
    <w:p w14:paraId="008B9CBE" w14:textId="17FD814C" w:rsidR="00C211D8" w:rsidRPr="007C75CD" w:rsidRDefault="00C211D8" w:rsidP="00C211D8">
      <w:pPr>
        <w:pStyle w:val="SingleTxtG"/>
        <w:ind w:firstLine="567"/>
        <w:rPr>
          <w:lang w:val="fr-FR"/>
        </w:rPr>
      </w:pPr>
      <w:r>
        <w:rPr>
          <w:lang w:val="fr-FR"/>
        </w:rPr>
        <w:t>e)</w:t>
      </w:r>
      <w:r>
        <w:rPr>
          <w:lang w:val="fr-FR"/>
        </w:rPr>
        <w:tab/>
        <w:t>Le budget prévu pour le financement de services de consultants et de supports promotionnels destinés à favoriser la communication, la visibilité et la coordination n’a pas été mobilisé afin de permettre une réduction des coûts (économies réalisées/somme non dépensée</w:t>
      </w:r>
      <w:r w:rsidR="00B66B70">
        <w:rPr>
          <w:lang w:val="fr-FR"/>
        </w:rPr>
        <w:t> </w:t>
      </w:r>
      <w:r>
        <w:rPr>
          <w:lang w:val="fr-FR"/>
        </w:rPr>
        <w:t>: 20</w:t>
      </w:r>
      <w:r w:rsidR="00B66B70">
        <w:rPr>
          <w:lang w:val="fr-FR"/>
        </w:rPr>
        <w:t> </w:t>
      </w:r>
      <w:r>
        <w:rPr>
          <w:lang w:val="fr-FR"/>
        </w:rPr>
        <w:t>000 dollars) ;</w:t>
      </w:r>
    </w:p>
    <w:p w14:paraId="0708D8E1" w14:textId="78B33C0D" w:rsidR="00C211D8" w:rsidRPr="007C75CD" w:rsidRDefault="00C211D8" w:rsidP="00C211D8">
      <w:pPr>
        <w:pStyle w:val="SingleTxtG"/>
        <w:ind w:firstLine="567"/>
        <w:rPr>
          <w:lang w:val="fr-FR"/>
        </w:rPr>
      </w:pPr>
      <w:r>
        <w:rPr>
          <w:lang w:val="fr-FR"/>
        </w:rPr>
        <w:t>f)</w:t>
      </w:r>
      <w:r>
        <w:rPr>
          <w:lang w:val="fr-FR"/>
        </w:rPr>
        <w:tab/>
        <w:t>Le budget prévu pour la création d’une base de données en ligne des bonnes pratiques des Parties ou la collecte et la compilation de bonnes pratiques n’a pas été mobilisé, étant donné que les ressources du secrétariat, les bonnes pratiques des Parties et l’intérêt de ces dernières et des organisations partenaires à fournir un financement étaient insuffisants (économies réalisées/somme non dépensée</w:t>
      </w:r>
      <w:r w:rsidR="00B66B70">
        <w:rPr>
          <w:lang w:val="fr-FR"/>
        </w:rPr>
        <w:t> </w:t>
      </w:r>
      <w:r>
        <w:rPr>
          <w:lang w:val="fr-FR"/>
        </w:rPr>
        <w:t>: 20</w:t>
      </w:r>
      <w:r w:rsidR="00B66B70">
        <w:rPr>
          <w:lang w:val="fr-FR"/>
        </w:rPr>
        <w:t> </w:t>
      </w:r>
      <w:r>
        <w:rPr>
          <w:lang w:val="fr-FR"/>
        </w:rPr>
        <w:t>000</w:t>
      </w:r>
      <w:r w:rsidR="00B66B70">
        <w:rPr>
          <w:lang w:val="fr-FR"/>
        </w:rPr>
        <w:t> </w:t>
      </w:r>
      <w:r>
        <w:rPr>
          <w:lang w:val="fr-FR"/>
        </w:rPr>
        <w:t>dollars).</w:t>
      </w:r>
    </w:p>
    <w:p w14:paraId="7974D786" w14:textId="0F13BC28" w:rsidR="00C211D8" w:rsidRPr="004F166B" w:rsidRDefault="00C211D8" w:rsidP="00C211D8">
      <w:pPr>
        <w:pStyle w:val="SingleTxtG"/>
        <w:rPr>
          <w:lang w:val="fr-FR"/>
        </w:rPr>
      </w:pPr>
      <w:r>
        <w:rPr>
          <w:lang w:val="fr-FR"/>
        </w:rPr>
        <w:t>23.</w:t>
      </w:r>
      <w:r>
        <w:rPr>
          <w:lang w:val="fr-FR"/>
        </w:rPr>
        <w:tab/>
      </w:r>
      <w:r w:rsidRPr="004F166B">
        <w:rPr>
          <w:lang w:val="fr-FR"/>
        </w:rPr>
        <w:t>Des économies ont été réalisées au niveau des contributions préaffectées de l’Italie :</w:t>
      </w:r>
    </w:p>
    <w:p w14:paraId="127D2655" w14:textId="3FF07356" w:rsidR="00C211D8" w:rsidRPr="004F166B" w:rsidRDefault="00C211D8" w:rsidP="00C211D8">
      <w:pPr>
        <w:pStyle w:val="SingleTxtG"/>
        <w:ind w:firstLine="567"/>
        <w:rPr>
          <w:lang w:val="fr-FR"/>
        </w:rPr>
      </w:pPr>
      <w:r w:rsidRPr="004F166B">
        <w:rPr>
          <w:lang w:val="fr-FR"/>
        </w:rPr>
        <w:t>a)</w:t>
      </w:r>
      <w:r w:rsidRPr="004F166B">
        <w:rPr>
          <w:lang w:val="fr-FR"/>
        </w:rPr>
        <w:tab/>
        <w:t>Les activités de coopération sous-régionale dans les régions maritimes ont pu être menées à bien à moindre coût puisqu’en 2023, le secrétariat et un représentant du Programme des Nations</w:t>
      </w:r>
      <w:r w:rsidR="00947EBD" w:rsidRPr="004F166B">
        <w:rPr>
          <w:lang w:val="fr-FR"/>
        </w:rPr>
        <w:t> </w:t>
      </w:r>
      <w:r w:rsidRPr="004F166B">
        <w:rPr>
          <w:lang w:val="fr-FR"/>
        </w:rPr>
        <w:t>Unies pour le développement ont réalisé une partie des travaux sans avoir recours au fonds d’affectation spéciale. Conformément à la décision du donateur, les économies dégagées (42</w:t>
      </w:r>
      <w:r w:rsidR="00947EBD" w:rsidRPr="004F166B">
        <w:rPr>
          <w:lang w:val="fr-FR"/>
        </w:rPr>
        <w:t> </w:t>
      </w:r>
      <w:r w:rsidRPr="004F166B">
        <w:rPr>
          <w:lang w:val="fr-FR"/>
        </w:rPr>
        <w:t>918 dollars) seront réaffectées au renforcement des ressources du secrétariat au cours de la prochaine période ;</w:t>
      </w:r>
    </w:p>
    <w:p w14:paraId="6634434C" w14:textId="7277FD54" w:rsidR="00C211D8" w:rsidRPr="007C75CD" w:rsidRDefault="00C211D8" w:rsidP="00C211D8">
      <w:pPr>
        <w:pStyle w:val="SingleTxtG"/>
        <w:ind w:firstLine="567"/>
        <w:rPr>
          <w:lang w:val="fr-FR"/>
        </w:rPr>
      </w:pPr>
      <w:r>
        <w:rPr>
          <w:lang w:val="fr-FR"/>
        </w:rPr>
        <w:t>b)</w:t>
      </w:r>
      <w:r>
        <w:rPr>
          <w:lang w:val="fr-FR"/>
        </w:rPr>
        <w:tab/>
        <w:t>Les fonds reportés destinés au renforcement du secrétariat n’ont pas été entièrement dépensés en raison du départ, à la fin du mois de juillet, du vacataire engagé pour venir en appui au secrétariat et des difficultés rencontrées pour lui trouver un remplaçant à brève échéance (économies réalisées : 47</w:t>
      </w:r>
      <w:r w:rsidR="00947EBD">
        <w:rPr>
          <w:lang w:val="fr-FR"/>
        </w:rPr>
        <w:t> </w:t>
      </w:r>
      <w:r>
        <w:rPr>
          <w:lang w:val="fr-FR"/>
        </w:rPr>
        <w:t>288</w:t>
      </w:r>
      <w:r w:rsidR="00947EBD">
        <w:rPr>
          <w:lang w:val="fr-FR"/>
        </w:rPr>
        <w:t> </w:t>
      </w:r>
      <w:r>
        <w:rPr>
          <w:lang w:val="fr-FR"/>
        </w:rPr>
        <w:t>dollars) (voir par.</w:t>
      </w:r>
      <w:r w:rsidR="00947EBD">
        <w:rPr>
          <w:lang w:val="fr-FR"/>
        </w:rPr>
        <w:t> </w:t>
      </w:r>
      <w:r>
        <w:rPr>
          <w:lang w:val="fr-FR"/>
        </w:rPr>
        <w:t>22</w:t>
      </w:r>
      <w:r w:rsidR="00947EBD">
        <w:rPr>
          <w:lang w:val="fr-FR"/>
        </w:rPr>
        <w:t> </w:t>
      </w:r>
      <w:r>
        <w:rPr>
          <w:lang w:val="fr-FR"/>
        </w:rPr>
        <w:t>c) ci-dessus).</w:t>
      </w:r>
    </w:p>
    <w:p w14:paraId="7E06B231" w14:textId="61C26C4A" w:rsidR="00C211D8" w:rsidRPr="007C75CD" w:rsidRDefault="00C211D8" w:rsidP="00C211D8">
      <w:pPr>
        <w:pStyle w:val="SingleTxtG"/>
        <w:rPr>
          <w:lang w:val="fr-FR"/>
        </w:rPr>
      </w:pPr>
      <w:r>
        <w:rPr>
          <w:lang w:val="fr-FR"/>
        </w:rPr>
        <w:t>24.</w:t>
      </w:r>
      <w:r>
        <w:rPr>
          <w:lang w:val="fr-FR"/>
        </w:rPr>
        <w:tab/>
        <w:t>Les activités d’échange de bonnes pratiques concernant la transition énergétique, l’économie circulaire et le financement vert financées par l’Italie se termineront en 2024, avec la publication externe du document de référence préparé pour les sessions des Réunions des Parties et sa traduction (notamment vers l’arabe et l’espagnol) (en mobilisant le budget restant de 25</w:t>
      </w:r>
      <w:r w:rsidR="00947EBD">
        <w:rPr>
          <w:lang w:val="fr-FR"/>
        </w:rPr>
        <w:t> </w:t>
      </w:r>
      <w:r>
        <w:rPr>
          <w:lang w:val="fr-FR"/>
        </w:rPr>
        <w:t xml:space="preserve">000 dollars </w:t>
      </w:r>
      <w:r w:rsidR="00947EBD">
        <w:rPr>
          <w:lang w:val="fr-FR"/>
        </w:rPr>
        <w:t>−</w:t>
      </w:r>
      <w:r>
        <w:rPr>
          <w:lang w:val="fr-FR"/>
        </w:rPr>
        <w:t xml:space="preserve"> la somme exacte sera confirmée une fois que les données budgétaires concernant la période allant jusqu’au 31</w:t>
      </w:r>
      <w:r w:rsidR="00947EBD">
        <w:rPr>
          <w:lang w:val="fr-FR"/>
        </w:rPr>
        <w:t> </w:t>
      </w:r>
      <w:r>
        <w:rPr>
          <w:lang w:val="fr-FR"/>
        </w:rPr>
        <w:t>décembre 2023 seront disponibles).</w:t>
      </w:r>
    </w:p>
    <w:p w14:paraId="61EEFE1B" w14:textId="39351484" w:rsidR="00C211D8" w:rsidRPr="007C75CD" w:rsidRDefault="00C211D8" w:rsidP="00C211D8">
      <w:pPr>
        <w:pStyle w:val="SingleTxtG"/>
        <w:rPr>
          <w:lang w:val="fr-FR"/>
        </w:rPr>
      </w:pPr>
      <w:r>
        <w:rPr>
          <w:lang w:val="fr-FR"/>
        </w:rPr>
        <w:t>25.</w:t>
      </w:r>
      <w:r>
        <w:rPr>
          <w:lang w:val="fr-FR"/>
        </w:rPr>
        <w:tab/>
        <w:t>Dans le tableau</w:t>
      </w:r>
      <w:r w:rsidR="00947EBD">
        <w:rPr>
          <w:lang w:val="fr-FR"/>
        </w:rPr>
        <w:t> </w:t>
      </w:r>
      <w:r>
        <w:rPr>
          <w:lang w:val="fr-FR"/>
        </w:rPr>
        <w:t xml:space="preserve">2 figurent les besoins de financement pour la période comprise entre les huitième et neuvième sessions de la Réunion des Parties à la Convention (et entre les quatrième et cinquième sessions de la Réunion des Parties au Protocole), ainsi que la part du budget qui a été exécutée au moyen de dépenses et de contributions en nature, et les économies et dépassements budgétaires. Le tableau ne tient compte que des activités des </w:t>
      </w:r>
      <w:r>
        <w:rPr>
          <w:lang w:val="fr-FR"/>
        </w:rPr>
        <w:lastRenderedPageBreak/>
        <w:t>catégories</w:t>
      </w:r>
      <w:r w:rsidR="00947EBD">
        <w:rPr>
          <w:lang w:val="fr-FR"/>
        </w:rPr>
        <w:t> </w:t>
      </w:r>
      <w:r>
        <w:rPr>
          <w:lang w:val="fr-FR"/>
        </w:rPr>
        <w:t xml:space="preserve">1 et 2 et des activités </w:t>
      </w:r>
      <w:r w:rsidRPr="00EA3D91">
        <w:rPr>
          <w:lang w:val="fr-FR"/>
        </w:rPr>
        <w:t xml:space="preserve">financées par des contributions préaffectées </w:t>
      </w:r>
      <w:r>
        <w:rPr>
          <w:lang w:val="fr-FR"/>
        </w:rPr>
        <w:t>(catégorie</w:t>
      </w:r>
      <w:r w:rsidR="00947EBD">
        <w:rPr>
          <w:lang w:val="fr-FR"/>
        </w:rPr>
        <w:t> </w:t>
      </w:r>
      <w:r>
        <w:rPr>
          <w:lang w:val="fr-FR"/>
        </w:rPr>
        <w:t>3), puisque seules celles-ci étaient inscrites au budget prévu pour l’exécution du plan de travail.</w:t>
      </w:r>
    </w:p>
    <w:p w14:paraId="289738D6" w14:textId="4460D8AE" w:rsidR="00C211D8" w:rsidRPr="007C75CD" w:rsidRDefault="00C211D8" w:rsidP="00C211D8">
      <w:pPr>
        <w:pStyle w:val="SingleTxtG"/>
        <w:rPr>
          <w:lang w:val="fr-FR"/>
        </w:rPr>
      </w:pPr>
      <w:r>
        <w:rPr>
          <w:lang w:val="fr-FR"/>
        </w:rPr>
        <w:t>26.</w:t>
      </w:r>
      <w:r>
        <w:rPr>
          <w:lang w:val="fr-FR"/>
        </w:rPr>
        <w:tab/>
        <w:t>Une activité n’était pas prévue dans le plan de travail, à savoir l’aide financière apportée à la présidence du Bureau aux fins de sa participation aux réunions, qui a été financée par une contribution préaffectée de l’Union européenne.</w:t>
      </w:r>
    </w:p>
    <w:p w14:paraId="4183E988" w14:textId="422310B3" w:rsidR="00C211D8" w:rsidRPr="004F166B" w:rsidRDefault="00C211D8" w:rsidP="00947EBD">
      <w:pPr>
        <w:pStyle w:val="Titre1"/>
        <w:spacing w:after="120"/>
        <w:rPr>
          <w:sz w:val="16"/>
          <w:szCs w:val="16"/>
          <w:lang w:val="fr-FR"/>
        </w:rPr>
      </w:pPr>
      <w:bookmarkStart w:id="1" w:name="_Hlk119252064"/>
      <w:r>
        <w:rPr>
          <w:lang w:val="fr-FR"/>
        </w:rPr>
        <w:t>Tableau 2</w:t>
      </w:r>
      <w:r w:rsidR="00947EBD">
        <w:rPr>
          <w:lang w:val="fr-FR"/>
        </w:rPr>
        <w:t xml:space="preserve"> </w:t>
      </w:r>
      <w:r w:rsidR="00947EBD">
        <w:rPr>
          <w:lang w:val="fr-FR"/>
        </w:rPr>
        <w:br/>
      </w:r>
      <w:r>
        <w:rPr>
          <w:b/>
          <w:bCs/>
          <w:lang w:val="fr-FR"/>
        </w:rPr>
        <w:t>Besoins de financement</w:t>
      </w:r>
      <w:r>
        <w:rPr>
          <w:lang w:val="fr-FR"/>
        </w:rPr>
        <w:t xml:space="preserve"> </w:t>
      </w:r>
      <w:r w:rsidR="00947EBD">
        <w:rPr>
          <w:b/>
          <w:lang w:val="fr-FR"/>
        </w:rPr>
        <w:br/>
      </w:r>
      <w:r w:rsidRPr="004F166B">
        <w:rPr>
          <w:sz w:val="16"/>
          <w:szCs w:val="16"/>
          <w:lang w:val="fr-FR"/>
        </w:rPr>
        <w:t>(En dollars des États-Unis)</w:t>
      </w:r>
    </w:p>
    <w:bookmarkEnd w:id="1"/>
    <w:tbl>
      <w:tblPr>
        <w:tblW w:w="8504" w:type="dxa"/>
        <w:tblInd w:w="1134" w:type="dxa"/>
        <w:tblLayout w:type="fixed"/>
        <w:tblCellMar>
          <w:left w:w="0" w:type="dxa"/>
          <w:right w:w="0" w:type="dxa"/>
        </w:tblCellMar>
        <w:tblLook w:val="01E0" w:firstRow="1" w:lastRow="1" w:firstColumn="1" w:lastColumn="1" w:noHBand="0" w:noVBand="0"/>
      </w:tblPr>
      <w:tblGrid>
        <w:gridCol w:w="335"/>
        <w:gridCol w:w="4005"/>
        <w:gridCol w:w="23"/>
        <w:gridCol w:w="838"/>
        <w:gridCol w:w="1070"/>
        <w:gridCol w:w="1145"/>
        <w:gridCol w:w="929"/>
        <w:gridCol w:w="159"/>
      </w:tblGrid>
      <w:tr w:rsidR="00947EBD" w:rsidRPr="004F166B" w14:paraId="65121805" w14:textId="77777777" w:rsidTr="002452DE">
        <w:trPr>
          <w:tblHeader/>
        </w:trPr>
        <w:tc>
          <w:tcPr>
            <w:tcW w:w="335" w:type="dxa"/>
            <w:tcBorders>
              <w:top w:val="single" w:sz="4" w:space="0" w:color="auto"/>
              <w:bottom w:val="single" w:sz="4" w:space="0" w:color="auto"/>
            </w:tcBorders>
            <w:shd w:val="clear" w:color="auto" w:fill="auto"/>
            <w:vAlign w:val="bottom"/>
          </w:tcPr>
          <w:p w14:paraId="7CA2CC29" w14:textId="77777777" w:rsidR="00C211D8" w:rsidRPr="004F166B" w:rsidRDefault="00C211D8" w:rsidP="004F166B">
            <w:pPr>
              <w:suppressAutoHyphens w:val="0"/>
              <w:spacing w:before="80" w:after="80" w:line="200" w:lineRule="exact"/>
              <w:rPr>
                <w:i/>
                <w:sz w:val="16"/>
                <w:lang w:val="fr-FR"/>
              </w:rPr>
            </w:pPr>
          </w:p>
        </w:tc>
        <w:tc>
          <w:tcPr>
            <w:tcW w:w="4005" w:type="dxa"/>
            <w:tcBorders>
              <w:top w:val="single" w:sz="4" w:space="0" w:color="auto"/>
              <w:bottom w:val="single" w:sz="4" w:space="0" w:color="auto"/>
            </w:tcBorders>
            <w:shd w:val="clear" w:color="auto" w:fill="auto"/>
            <w:vAlign w:val="bottom"/>
          </w:tcPr>
          <w:p w14:paraId="0C7F4539" w14:textId="77777777" w:rsidR="00C211D8" w:rsidRPr="004F166B" w:rsidRDefault="00C211D8" w:rsidP="004F166B">
            <w:pPr>
              <w:suppressAutoHyphens w:val="0"/>
              <w:spacing w:before="80" w:after="80" w:line="200" w:lineRule="exact"/>
              <w:rPr>
                <w:i/>
                <w:sz w:val="16"/>
                <w:lang w:val="fr-FR"/>
              </w:rPr>
            </w:pPr>
          </w:p>
        </w:tc>
        <w:tc>
          <w:tcPr>
            <w:tcW w:w="23" w:type="dxa"/>
            <w:tcBorders>
              <w:top w:val="single" w:sz="4" w:space="0" w:color="auto"/>
              <w:bottom w:val="single" w:sz="4" w:space="0" w:color="auto"/>
            </w:tcBorders>
            <w:shd w:val="clear" w:color="auto" w:fill="auto"/>
            <w:vAlign w:val="bottom"/>
          </w:tcPr>
          <w:p w14:paraId="098F46CB" w14:textId="77777777" w:rsidR="00C211D8" w:rsidRPr="004F166B" w:rsidRDefault="00C211D8" w:rsidP="004F166B">
            <w:pPr>
              <w:suppressAutoHyphens w:val="0"/>
              <w:spacing w:before="80" w:after="80" w:line="200" w:lineRule="exact"/>
              <w:jc w:val="right"/>
              <w:rPr>
                <w:i/>
                <w:sz w:val="16"/>
                <w:lang w:val="fr-FR"/>
              </w:rPr>
            </w:pPr>
          </w:p>
        </w:tc>
        <w:tc>
          <w:tcPr>
            <w:tcW w:w="4141" w:type="dxa"/>
            <w:gridSpan w:val="5"/>
            <w:tcBorders>
              <w:top w:val="single" w:sz="4" w:space="0" w:color="auto"/>
              <w:bottom w:val="single" w:sz="4" w:space="0" w:color="auto"/>
            </w:tcBorders>
            <w:shd w:val="clear" w:color="auto" w:fill="auto"/>
            <w:vAlign w:val="bottom"/>
          </w:tcPr>
          <w:p w14:paraId="589B9E3B" w14:textId="77777777" w:rsidR="00C211D8" w:rsidRPr="004F166B" w:rsidRDefault="00C211D8" w:rsidP="002452DE">
            <w:pPr>
              <w:suppressAutoHyphens w:val="0"/>
              <w:spacing w:before="80" w:after="80" w:line="200" w:lineRule="exact"/>
              <w:jc w:val="center"/>
              <w:rPr>
                <w:i/>
                <w:sz w:val="16"/>
              </w:rPr>
            </w:pPr>
            <w:r w:rsidRPr="004F166B">
              <w:rPr>
                <w:i/>
                <w:iCs/>
                <w:sz w:val="16"/>
                <w:lang w:val="fr-FR"/>
              </w:rPr>
              <w:t>Montants par catégorie</w:t>
            </w:r>
          </w:p>
        </w:tc>
      </w:tr>
      <w:tr w:rsidR="002452DE" w:rsidRPr="004F166B" w14:paraId="751531A8" w14:textId="77777777" w:rsidTr="002452DE">
        <w:trPr>
          <w:gridAfter w:val="1"/>
          <w:wAfter w:w="159" w:type="dxa"/>
          <w:tblHeader/>
        </w:trPr>
        <w:tc>
          <w:tcPr>
            <w:tcW w:w="335" w:type="dxa"/>
            <w:tcBorders>
              <w:top w:val="single" w:sz="4" w:space="0" w:color="auto"/>
              <w:bottom w:val="single" w:sz="12" w:space="0" w:color="auto"/>
            </w:tcBorders>
            <w:shd w:val="clear" w:color="auto" w:fill="auto"/>
          </w:tcPr>
          <w:p w14:paraId="2A1EAC10" w14:textId="77777777" w:rsidR="00C211D8" w:rsidRPr="004F166B" w:rsidRDefault="00C211D8" w:rsidP="004F166B">
            <w:pPr>
              <w:suppressAutoHyphens w:val="0"/>
              <w:spacing w:before="80" w:after="80" w:line="200" w:lineRule="exact"/>
              <w:rPr>
                <w:i/>
                <w:spacing w:val="4"/>
                <w:w w:val="103"/>
                <w:kern w:val="14"/>
                <w:sz w:val="16"/>
              </w:rPr>
            </w:pPr>
          </w:p>
        </w:tc>
        <w:tc>
          <w:tcPr>
            <w:tcW w:w="4005" w:type="dxa"/>
            <w:tcBorders>
              <w:top w:val="single" w:sz="4" w:space="0" w:color="auto"/>
              <w:bottom w:val="single" w:sz="12" w:space="0" w:color="auto"/>
            </w:tcBorders>
            <w:shd w:val="clear" w:color="auto" w:fill="auto"/>
            <w:vAlign w:val="bottom"/>
          </w:tcPr>
          <w:p w14:paraId="75BB9FA0" w14:textId="77777777" w:rsidR="00C211D8" w:rsidRPr="004F166B" w:rsidRDefault="00C211D8" w:rsidP="004F166B">
            <w:pPr>
              <w:suppressAutoHyphens w:val="0"/>
              <w:spacing w:before="80" w:after="80" w:line="200" w:lineRule="exact"/>
              <w:rPr>
                <w:i/>
                <w:spacing w:val="4"/>
                <w:w w:val="103"/>
                <w:kern w:val="14"/>
                <w:sz w:val="16"/>
              </w:rPr>
            </w:pPr>
          </w:p>
        </w:tc>
        <w:tc>
          <w:tcPr>
            <w:tcW w:w="861" w:type="dxa"/>
            <w:gridSpan w:val="2"/>
            <w:tcBorders>
              <w:top w:val="single" w:sz="4" w:space="0" w:color="auto"/>
              <w:bottom w:val="single" w:sz="12" w:space="0" w:color="auto"/>
            </w:tcBorders>
            <w:shd w:val="clear" w:color="auto" w:fill="auto"/>
            <w:vAlign w:val="bottom"/>
          </w:tcPr>
          <w:p w14:paraId="39E7B7B5" w14:textId="77777777" w:rsidR="00C211D8" w:rsidRPr="004F166B" w:rsidRDefault="00C211D8" w:rsidP="002452DE">
            <w:pPr>
              <w:suppressAutoHyphens w:val="0"/>
              <w:spacing w:before="80" w:after="80" w:line="200" w:lineRule="exact"/>
              <w:jc w:val="right"/>
              <w:rPr>
                <w:i/>
                <w:spacing w:val="4"/>
                <w:w w:val="103"/>
                <w:kern w:val="14"/>
                <w:sz w:val="16"/>
              </w:rPr>
            </w:pPr>
            <w:r w:rsidRPr="004F166B">
              <w:rPr>
                <w:i/>
                <w:iCs/>
                <w:spacing w:val="4"/>
                <w:w w:val="103"/>
                <w:kern w:val="14"/>
                <w:sz w:val="16"/>
                <w:lang w:val="fr-FR"/>
              </w:rPr>
              <w:t>1</w:t>
            </w:r>
          </w:p>
        </w:tc>
        <w:tc>
          <w:tcPr>
            <w:tcW w:w="1070" w:type="dxa"/>
            <w:tcBorders>
              <w:top w:val="single" w:sz="4" w:space="0" w:color="auto"/>
              <w:bottom w:val="single" w:sz="12" w:space="0" w:color="auto"/>
            </w:tcBorders>
            <w:shd w:val="clear" w:color="auto" w:fill="auto"/>
            <w:vAlign w:val="bottom"/>
          </w:tcPr>
          <w:p w14:paraId="097F7AE4" w14:textId="77777777" w:rsidR="00C211D8" w:rsidRPr="004F166B" w:rsidRDefault="00C211D8" w:rsidP="002452DE">
            <w:pPr>
              <w:suppressAutoHyphens w:val="0"/>
              <w:spacing w:before="80" w:after="80" w:line="200" w:lineRule="exact"/>
              <w:jc w:val="right"/>
              <w:rPr>
                <w:i/>
                <w:spacing w:val="4"/>
                <w:w w:val="103"/>
                <w:kern w:val="14"/>
                <w:sz w:val="16"/>
              </w:rPr>
            </w:pPr>
            <w:r w:rsidRPr="004F166B">
              <w:rPr>
                <w:i/>
                <w:iCs/>
                <w:spacing w:val="4"/>
                <w:w w:val="103"/>
                <w:kern w:val="14"/>
                <w:sz w:val="16"/>
                <w:lang w:val="fr-FR"/>
              </w:rPr>
              <w:t>2</w:t>
            </w:r>
          </w:p>
        </w:tc>
        <w:tc>
          <w:tcPr>
            <w:tcW w:w="1145" w:type="dxa"/>
            <w:tcBorders>
              <w:top w:val="single" w:sz="4" w:space="0" w:color="auto"/>
              <w:bottom w:val="single" w:sz="12" w:space="0" w:color="auto"/>
            </w:tcBorders>
            <w:shd w:val="clear" w:color="auto" w:fill="auto"/>
            <w:vAlign w:val="bottom"/>
          </w:tcPr>
          <w:p w14:paraId="087E0F09" w14:textId="40186ECE" w:rsidR="00C211D8" w:rsidRPr="004F166B" w:rsidRDefault="00C211D8" w:rsidP="002452DE">
            <w:pPr>
              <w:suppressAutoHyphens w:val="0"/>
              <w:spacing w:before="80" w:after="80" w:line="200" w:lineRule="exact"/>
              <w:jc w:val="right"/>
              <w:rPr>
                <w:i/>
                <w:spacing w:val="4"/>
                <w:w w:val="103"/>
                <w:kern w:val="14"/>
                <w:sz w:val="16"/>
              </w:rPr>
            </w:pPr>
            <w:r w:rsidRPr="004F166B">
              <w:rPr>
                <w:i/>
                <w:iCs/>
                <w:spacing w:val="4"/>
                <w:w w:val="103"/>
                <w:kern w:val="14"/>
                <w:sz w:val="16"/>
                <w:lang w:val="fr-FR"/>
              </w:rPr>
              <w:t>3</w:t>
            </w:r>
            <w:r w:rsidR="002452DE">
              <w:rPr>
                <w:i/>
                <w:iCs/>
                <w:spacing w:val="4"/>
                <w:w w:val="103"/>
                <w:kern w:val="14"/>
                <w:sz w:val="16"/>
                <w:lang w:val="fr-FR"/>
              </w:rPr>
              <w:t xml:space="preserve"> </w:t>
            </w:r>
            <w:r w:rsidR="002452DE">
              <w:rPr>
                <w:i/>
                <w:iCs/>
                <w:spacing w:val="4"/>
                <w:w w:val="103"/>
                <w:kern w:val="14"/>
                <w:sz w:val="16"/>
                <w:lang w:val="fr-FR"/>
              </w:rPr>
              <w:br/>
            </w:r>
            <w:r w:rsidRPr="004F166B">
              <w:rPr>
                <w:i/>
                <w:iCs/>
                <w:spacing w:val="4"/>
                <w:w w:val="103"/>
                <w:kern w:val="14"/>
                <w:sz w:val="16"/>
                <w:lang w:val="fr-FR"/>
              </w:rPr>
              <w:t>Préaffectées</w:t>
            </w:r>
          </w:p>
        </w:tc>
        <w:tc>
          <w:tcPr>
            <w:tcW w:w="929" w:type="dxa"/>
            <w:tcBorders>
              <w:top w:val="single" w:sz="4" w:space="0" w:color="auto"/>
              <w:bottom w:val="single" w:sz="12" w:space="0" w:color="auto"/>
            </w:tcBorders>
            <w:shd w:val="clear" w:color="auto" w:fill="auto"/>
            <w:vAlign w:val="bottom"/>
          </w:tcPr>
          <w:p w14:paraId="671393AD" w14:textId="77777777" w:rsidR="00C211D8" w:rsidRPr="004F166B" w:rsidRDefault="00C211D8" w:rsidP="002452DE">
            <w:pPr>
              <w:suppressAutoHyphens w:val="0"/>
              <w:spacing w:before="80" w:after="80" w:line="200" w:lineRule="exact"/>
              <w:jc w:val="right"/>
              <w:rPr>
                <w:bCs/>
                <w:i/>
                <w:spacing w:val="4"/>
                <w:w w:val="103"/>
                <w:kern w:val="14"/>
                <w:sz w:val="16"/>
              </w:rPr>
            </w:pPr>
            <w:r w:rsidRPr="004F166B">
              <w:rPr>
                <w:bCs/>
                <w:i/>
                <w:iCs/>
                <w:spacing w:val="4"/>
                <w:w w:val="103"/>
                <w:kern w:val="14"/>
                <w:sz w:val="16"/>
                <w:lang w:val="fr-FR"/>
              </w:rPr>
              <w:t>Total</w:t>
            </w:r>
          </w:p>
        </w:tc>
      </w:tr>
      <w:tr w:rsidR="002452DE" w:rsidRPr="004F166B" w14:paraId="0BC55228" w14:textId="77777777" w:rsidTr="002452DE">
        <w:trPr>
          <w:gridAfter w:val="1"/>
          <w:wAfter w:w="159" w:type="dxa"/>
        </w:trPr>
        <w:tc>
          <w:tcPr>
            <w:tcW w:w="335" w:type="dxa"/>
            <w:shd w:val="clear" w:color="auto" w:fill="auto"/>
          </w:tcPr>
          <w:p w14:paraId="2769538E" w14:textId="77777777" w:rsidR="00C211D8" w:rsidRPr="004F166B" w:rsidRDefault="00C211D8" w:rsidP="004F166B">
            <w:pPr>
              <w:suppressAutoHyphens w:val="0"/>
              <w:spacing w:before="40" w:after="40" w:line="220" w:lineRule="exact"/>
              <w:rPr>
                <w:sz w:val="18"/>
                <w:szCs w:val="18"/>
              </w:rPr>
            </w:pPr>
            <w:r w:rsidRPr="004F166B">
              <w:rPr>
                <w:sz w:val="18"/>
                <w:lang w:val="fr-FR"/>
              </w:rPr>
              <w:t>a)</w:t>
            </w:r>
          </w:p>
        </w:tc>
        <w:tc>
          <w:tcPr>
            <w:tcW w:w="4005" w:type="dxa"/>
            <w:shd w:val="clear" w:color="auto" w:fill="auto"/>
            <w:vAlign w:val="bottom"/>
          </w:tcPr>
          <w:p w14:paraId="0EB725BD" w14:textId="196C2BAF" w:rsidR="00C211D8" w:rsidRPr="004F166B" w:rsidRDefault="00C211D8" w:rsidP="004F166B">
            <w:pPr>
              <w:suppressAutoHyphens w:val="0"/>
              <w:spacing w:before="40" w:after="40" w:line="220" w:lineRule="exact"/>
              <w:rPr>
                <w:sz w:val="18"/>
                <w:lang w:val="fr-FR"/>
              </w:rPr>
            </w:pPr>
            <w:r w:rsidRPr="004F166B">
              <w:rPr>
                <w:sz w:val="18"/>
                <w:lang w:val="fr-FR"/>
              </w:rPr>
              <w:t>Activités du plan de travail prévues au budget pour la</w:t>
            </w:r>
            <w:r w:rsidR="002452DE">
              <w:rPr>
                <w:sz w:val="18"/>
                <w:lang w:val="fr-FR"/>
              </w:rPr>
              <w:t> </w:t>
            </w:r>
            <w:r w:rsidRPr="004F166B">
              <w:rPr>
                <w:sz w:val="18"/>
                <w:lang w:val="fr-FR"/>
              </w:rPr>
              <w:t>période 2021-2023 (décision</w:t>
            </w:r>
            <w:r w:rsidR="00047C35" w:rsidRPr="004F166B">
              <w:rPr>
                <w:sz w:val="18"/>
                <w:lang w:val="fr-FR"/>
              </w:rPr>
              <w:t> </w:t>
            </w:r>
            <w:r w:rsidRPr="004F166B">
              <w:rPr>
                <w:sz w:val="18"/>
                <w:lang w:val="fr-FR"/>
              </w:rPr>
              <w:t>VIII/2–IV/2, annexe</w:t>
            </w:r>
            <w:r w:rsidR="00047C35" w:rsidRPr="004F166B">
              <w:rPr>
                <w:sz w:val="18"/>
                <w:lang w:val="fr-FR"/>
              </w:rPr>
              <w:t> </w:t>
            </w:r>
            <w:r w:rsidRPr="004F166B">
              <w:rPr>
                <w:sz w:val="18"/>
                <w:lang w:val="fr-FR"/>
              </w:rPr>
              <w:t>II)</w:t>
            </w:r>
          </w:p>
          <w:p w14:paraId="232F6B26" w14:textId="77777777" w:rsidR="00C211D8" w:rsidRPr="004F166B" w:rsidRDefault="00C211D8" w:rsidP="004F166B">
            <w:pPr>
              <w:suppressAutoHyphens w:val="0"/>
              <w:spacing w:before="40" w:after="40" w:line="220" w:lineRule="exact"/>
              <w:rPr>
                <w:sz w:val="18"/>
                <w:szCs w:val="18"/>
                <w:lang w:val="fr-FR"/>
              </w:rPr>
            </w:pPr>
          </w:p>
        </w:tc>
        <w:tc>
          <w:tcPr>
            <w:tcW w:w="861" w:type="dxa"/>
            <w:gridSpan w:val="2"/>
            <w:shd w:val="clear" w:color="auto" w:fill="auto"/>
            <w:vAlign w:val="bottom"/>
          </w:tcPr>
          <w:p w14:paraId="6D2E6014" w14:textId="77777777" w:rsidR="00C211D8" w:rsidRPr="004F166B" w:rsidRDefault="00C211D8" w:rsidP="004F166B">
            <w:pPr>
              <w:suppressAutoHyphens w:val="0"/>
              <w:spacing w:before="40" w:after="40" w:line="220" w:lineRule="exact"/>
              <w:jc w:val="right"/>
              <w:rPr>
                <w:sz w:val="18"/>
                <w:szCs w:val="18"/>
              </w:rPr>
            </w:pPr>
            <w:r w:rsidRPr="004F166B">
              <w:rPr>
                <w:sz w:val="18"/>
                <w:lang w:val="fr-FR"/>
              </w:rPr>
              <w:t>630 000</w:t>
            </w:r>
          </w:p>
        </w:tc>
        <w:tc>
          <w:tcPr>
            <w:tcW w:w="1070" w:type="dxa"/>
            <w:shd w:val="clear" w:color="auto" w:fill="auto"/>
            <w:vAlign w:val="bottom"/>
          </w:tcPr>
          <w:p w14:paraId="2728BFDA" w14:textId="6038F4FB" w:rsidR="00C211D8" w:rsidRPr="004F166B" w:rsidRDefault="00C211D8" w:rsidP="004F166B">
            <w:pPr>
              <w:suppressAutoHyphens w:val="0"/>
              <w:spacing w:before="40" w:after="40" w:line="220" w:lineRule="exact"/>
              <w:jc w:val="right"/>
              <w:rPr>
                <w:sz w:val="18"/>
                <w:szCs w:val="18"/>
              </w:rPr>
            </w:pPr>
            <w:r w:rsidRPr="004F166B">
              <w:rPr>
                <w:sz w:val="18"/>
                <w:lang w:val="fr-FR"/>
              </w:rPr>
              <w:t>499</w:t>
            </w:r>
            <w:r w:rsidR="002452DE">
              <w:rPr>
                <w:sz w:val="18"/>
                <w:lang w:val="fr-FR"/>
              </w:rPr>
              <w:t> </w:t>
            </w:r>
            <w:r w:rsidRPr="004F166B">
              <w:rPr>
                <w:sz w:val="18"/>
                <w:lang w:val="fr-FR"/>
              </w:rPr>
              <w:t>000</w:t>
            </w:r>
          </w:p>
        </w:tc>
        <w:tc>
          <w:tcPr>
            <w:tcW w:w="1145" w:type="dxa"/>
            <w:shd w:val="clear" w:color="auto" w:fill="auto"/>
            <w:vAlign w:val="bottom"/>
          </w:tcPr>
          <w:p w14:paraId="0C5FEC1B" w14:textId="1FDCC280" w:rsidR="00C211D8" w:rsidRPr="004F166B" w:rsidRDefault="002452DE" w:rsidP="004F166B">
            <w:pPr>
              <w:suppressAutoHyphens w:val="0"/>
              <w:spacing w:before="40" w:after="40" w:line="220" w:lineRule="exact"/>
              <w:jc w:val="right"/>
              <w:rPr>
                <w:sz w:val="18"/>
                <w:szCs w:val="18"/>
              </w:rPr>
            </w:pPr>
            <w:r w:rsidRPr="004F166B">
              <w:rPr>
                <w:sz w:val="18"/>
                <w:lang w:val="fr-FR"/>
              </w:rPr>
              <w:t>278 000</w:t>
            </w:r>
          </w:p>
        </w:tc>
        <w:tc>
          <w:tcPr>
            <w:tcW w:w="929" w:type="dxa"/>
            <w:shd w:val="clear" w:color="auto" w:fill="auto"/>
            <w:vAlign w:val="bottom"/>
          </w:tcPr>
          <w:p w14:paraId="56F18D44" w14:textId="77777777" w:rsidR="00C211D8" w:rsidRPr="004F166B" w:rsidRDefault="00C211D8" w:rsidP="004F166B">
            <w:pPr>
              <w:suppressAutoHyphens w:val="0"/>
              <w:spacing w:before="40" w:after="40" w:line="220" w:lineRule="exact"/>
              <w:jc w:val="right"/>
              <w:rPr>
                <w:b/>
                <w:bCs/>
                <w:sz w:val="18"/>
                <w:szCs w:val="18"/>
              </w:rPr>
            </w:pPr>
            <w:r w:rsidRPr="004F166B">
              <w:rPr>
                <w:b/>
                <w:bCs/>
                <w:sz w:val="18"/>
                <w:lang w:val="fr-FR"/>
              </w:rPr>
              <w:t>1 407 000</w:t>
            </w:r>
          </w:p>
        </w:tc>
      </w:tr>
      <w:tr w:rsidR="002452DE" w:rsidRPr="004F166B" w14:paraId="666754D0" w14:textId="77777777" w:rsidTr="002452DE">
        <w:trPr>
          <w:gridAfter w:val="1"/>
          <w:wAfter w:w="159" w:type="dxa"/>
        </w:trPr>
        <w:tc>
          <w:tcPr>
            <w:tcW w:w="335" w:type="dxa"/>
            <w:shd w:val="clear" w:color="auto" w:fill="auto"/>
          </w:tcPr>
          <w:p w14:paraId="2BED83F3" w14:textId="77777777" w:rsidR="00C211D8" w:rsidRPr="004F166B" w:rsidRDefault="00C211D8" w:rsidP="004F166B">
            <w:pPr>
              <w:suppressAutoHyphens w:val="0"/>
              <w:spacing w:before="40" w:after="40" w:line="220" w:lineRule="exact"/>
              <w:rPr>
                <w:sz w:val="18"/>
                <w:szCs w:val="18"/>
              </w:rPr>
            </w:pPr>
            <w:r w:rsidRPr="004F166B">
              <w:rPr>
                <w:sz w:val="18"/>
                <w:lang w:val="fr-FR"/>
              </w:rPr>
              <w:t>b)</w:t>
            </w:r>
          </w:p>
        </w:tc>
        <w:tc>
          <w:tcPr>
            <w:tcW w:w="4005" w:type="dxa"/>
            <w:shd w:val="clear" w:color="auto" w:fill="auto"/>
            <w:vAlign w:val="bottom"/>
          </w:tcPr>
          <w:p w14:paraId="51EBDCB0" w14:textId="222BD0FC" w:rsidR="00C211D8" w:rsidRPr="004F166B" w:rsidRDefault="00C211D8" w:rsidP="004F166B">
            <w:pPr>
              <w:suppressAutoHyphens w:val="0"/>
              <w:spacing w:before="40" w:after="40" w:line="220" w:lineRule="exact"/>
              <w:rPr>
                <w:sz w:val="18"/>
                <w:szCs w:val="18"/>
              </w:rPr>
            </w:pPr>
            <w:r w:rsidRPr="004F166B">
              <w:rPr>
                <w:sz w:val="18"/>
                <w:lang w:val="fr-FR"/>
              </w:rPr>
              <w:t>Dépenses d’appui aux programmes (13</w:t>
            </w:r>
            <w:r w:rsidR="00047C35" w:rsidRPr="004F166B">
              <w:rPr>
                <w:sz w:val="18"/>
                <w:lang w:val="fr-FR"/>
              </w:rPr>
              <w:t> </w:t>
            </w:r>
            <w:r w:rsidRPr="004F166B">
              <w:rPr>
                <w:sz w:val="18"/>
                <w:lang w:val="fr-FR"/>
              </w:rPr>
              <w:t>%)</w:t>
            </w:r>
          </w:p>
        </w:tc>
        <w:tc>
          <w:tcPr>
            <w:tcW w:w="861" w:type="dxa"/>
            <w:gridSpan w:val="2"/>
            <w:shd w:val="clear" w:color="auto" w:fill="auto"/>
            <w:vAlign w:val="bottom"/>
          </w:tcPr>
          <w:p w14:paraId="607E3CDA" w14:textId="42932C2E" w:rsidR="00C211D8" w:rsidRPr="004F166B" w:rsidRDefault="00C211D8" w:rsidP="004F166B">
            <w:pPr>
              <w:suppressAutoHyphens w:val="0"/>
              <w:spacing w:before="40" w:after="40" w:line="220" w:lineRule="exact"/>
              <w:jc w:val="right"/>
              <w:rPr>
                <w:sz w:val="18"/>
              </w:rPr>
            </w:pPr>
            <w:r w:rsidRPr="004F166B">
              <w:rPr>
                <w:sz w:val="18"/>
                <w:lang w:val="fr-FR"/>
              </w:rPr>
              <w:t>81 900</w:t>
            </w:r>
          </w:p>
        </w:tc>
        <w:tc>
          <w:tcPr>
            <w:tcW w:w="1070" w:type="dxa"/>
            <w:shd w:val="clear" w:color="auto" w:fill="auto"/>
            <w:vAlign w:val="bottom"/>
          </w:tcPr>
          <w:p w14:paraId="65F16D21" w14:textId="77777777" w:rsidR="00C211D8" w:rsidRPr="004F166B" w:rsidRDefault="00C211D8" w:rsidP="004F166B">
            <w:pPr>
              <w:suppressAutoHyphens w:val="0"/>
              <w:spacing w:before="40" w:after="40" w:line="220" w:lineRule="exact"/>
              <w:jc w:val="right"/>
              <w:rPr>
                <w:sz w:val="18"/>
              </w:rPr>
            </w:pPr>
            <w:r w:rsidRPr="004F166B">
              <w:rPr>
                <w:sz w:val="18"/>
                <w:lang w:val="fr-FR"/>
              </w:rPr>
              <w:t>64 870</w:t>
            </w:r>
          </w:p>
        </w:tc>
        <w:tc>
          <w:tcPr>
            <w:tcW w:w="1145" w:type="dxa"/>
            <w:shd w:val="clear" w:color="auto" w:fill="auto"/>
            <w:vAlign w:val="bottom"/>
          </w:tcPr>
          <w:p w14:paraId="79F48771" w14:textId="77777777" w:rsidR="00C211D8" w:rsidRPr="004F166B" w:rsidRDefault="00C211D8" w:rsidP="004F166B">
            <w:pPr>
              <w:suppressAutoHyphens w:val="0"/>
              <w:spacing w:before="40" w:after="40" w:line="220" w:lineRule="exact"/>
              <w:jc w:val="right"/>
              <w:rPr>
                <w:sz w:val="18"/>
              </w:rPr>
            </w:pPr>
            <w:r w:rsidRPr="004F166B">
              <w:rPr>
                <w:sz w:val="18"/>
                <w:lang w:val="fr-FR"/>
              </w:rPr>
              <w:t>36 140</w:t>
            </w:r>
          </w:p>
        </w:tc>
        <w:tc>
          <w:tcPr>
            <w:tcW w:w="929" w:type="dxa"/>
            <w:shd w:val="clear" w:color="auto" w:fill="auto"/>
            <w:vAlign w:val="bottom"/>
          </w:tcPr>
          <w:p w14:paraId="34FCEEF1" w14:textId="77777777" w:rsidR="00C211D8" w:rsidRPr="004F166B" w:rsidRDefault="00C211D8" w:rsidP="004F166B">
            <w:pPr>
              <w:suppressAutoHyphens w:val="0"/>
              <w:spacing w:before="40" w:after="40" w:line="220" w:lineRule="exact"/>
              <w:jc w:val="right"/>
              <w:rPr>
                <w:b/>
                <w:bCs/>
                <w:sz w:val="18"/>
                <w:szCs w:val="18"/>
              </w:rPr>
            </w:pPr>
            <w:r w:rsidRPr="004F166B">
              <w:rPr>
                <w:b/>
                <w:bCs/>
                <w:sz w:val="18"/>
                <w:lang w:val="fr-FR"/>
              </w:rPr>
              <w:t>182 910</w:t>
            </w:r>
          </w:p>
        </w:tc>
      </w:tr>
      <w:tr w:rsidR="002452DE" w:rsidRPr="004F166B" w14:paraId="062082A2" w14:textId="77777777" w:rsidTr="002452DE">
        <w:trPr>
          <w:gridAfter w:val="1"/>
          <w:wAfter w:w="159" w:type="dxa"/>
        </w:trPr>
        <w:tc>
          <w:tcPr>
            <w:tcW w:w="335" w:type="dxa"/>
            <w:shd w:val="clear" w:color="auto" w:fill="auto"/>
          </w:tcPr>
          <w:p w14:paraId="252D916C" w14:textId="77777777" w:rsidR="00C211D8" w:rsidRPr="004F166B" w:rsidRDefault="00C211D8" w:rsidP="004F166B">
            <w:pPr>
              <w:suppressAutoHyphens w:val="0"/>
              <w:spacing w:before="40" w:after="40" w:line="220" w:lineRule="exact"/>
              <w:rPr>
                <w:sz w:val="18"/>
                <w:szCs w:val="18"/>
              </w:rPr>
            </w:pPr>
            <w:r w:rsidRPr="004F166B">
              <w:rPr>
                <w:sz w:val="18"/>
                <w:lang w:val="fr-FR"/>
              </w:rPr>
              <w:t>c)</w:t>
            </w:r>
          </w:p>
        </w:tc>
        <w:tc>
          <w:tcPr>
            <w:tcW w:w="4005" w:type="dxa"/>
            <w:shd w:val="clear" w:color="auto" w:fill="auto"/>
            <w:vAlign w:val="bottom"/>
          </w:tcPr>
          <w:p w14:paraId="434DBC0C" w14:textId="6675AD38" w:rsidR="00C211D8" w:rsidRPr="004F166B" w:rsidRDefault="00C211D8" w:rsidP="004F166B">
            <w:pPr>
              <w:suppressAutoHyphens w:val="0"/>
              <w:spacing w:before="40" w:after="40" w:line="220" w:lineRule="exact"/>
              <w:rPr>
                <w:b/>
                <w:bCs/>
                <w:sz w:val="18"/>
                <w:szCs w:val="18"/>
                <w:lang w:val="fr-FR"/>
              </w:rPr>
            </w:pPr>
            <w:r w:rsidRPr="004F166B">
              <w:rPr>
                <w:b/>
                <w:bCs/>
                <w:sz w:val="18"/>
                <w:lang w:val="fr-FR"/>
              </w:rPr>
              <w:t>Total des activités du plan de travail prévues au</w:t>
            </w:r>
            <w:r w:rsidR="00047C35" w:rsidRPr="004F166B">
              <w:rPr>
                <w:b/>
                <w:bCs/>
                <w:sz w:val="18"/>
                <w:lang w:val="fr-FR"/>
              </w:rPr>
              <w:t> </w:t>
            </w:r>
            <w:r w:rsidRPr="004F166B">
              <w:rPr>
                <w:b/>
                <w:bCs/>
                <w:sz w:val="18"/>
                <w:lang w:val="fr-FR"/>
              </w:rPr>
              <w:t>budget pour la période 2021-2023</w:t>
            </w:r>
            <w:r w:rsidR="004F166B">
              <w:rPr>
                <w:b/>
                <w:bCs/>
                <w:sz w:val="18"/>
                <w:szCs w:val="18"/>
                <w:lang w:val="fr-FR"/>
              </w:rPr>
              <w:t xml:space="preserve"> </w:t>
            </w:r>
            <w:r w:rsidR="004F166B">
              <w:rPr>
                <w:b/>
                <w:bCs/>
                <w:sz w:val="18"/>
                <w:szCs w:val="18"/>
                <w:lang w:val="fr-FR"/>
              </w:rPr>
              <w:br/>
            </w:r>
            <w:r w:rsidRPr="004F166B">
              <w:rPr>
                <w:sz w:val="18"/>
                <w:lang w:val="fr-FR"/>
              </w:rPr>
              <w:t>(</w:t>
            </w:r>
            <w:r w:rsidRPr="004F166B">
              <w:rPr>
                <w:sz w:val="18"/>
              </w:rPr>
              <w:t>décision</w:t>
            </w:r>
            <w:r w:rsidR="00047C35" w:rsidRPr="004F166B">
              <w:rPr>
                <w:sz w:val="18"/>
              </w:rPr>
              <w:t> </w:t>
            </w:r>
            <w:r w:rsidRPr="004F166B">
              <w:rPr>
                <w:sz w:val="18"/>
              </w:rPr>
              <w:t>VIII</w:t>
            </w:r>
            <w:r w:rsidRPr="004F166B">
              <w:rPr>
                <w:sz w:val="18"/>
                <w:lang w:val="fr-FR"/>
              </w:rPr>
              <w:t>/2–IV/2, annexe</w:t>
            </w:r>
            <w:r w:rsidR="00047C35" w:rsidRPr="004F166B">
              <w:rPr>
                <w:sz w:val="18"/>
                <w:lang w:val="fr-FR"/>
              </w:rPr>
              <w:t> </w:t>
            </w:r>
            <w:r w:rsidRPr="004F166B">
              <w:rPr>
                <w:sz w:val="18"/>
                <w:lang w:val="fr-FR"/>
              </w:rPr>
              <w:t>II)</w:t>
            </w:r>
          </w:p>
        </w:tc>
        <w:tc>
          <w:tcPr>
            <w:tcW w:w="861" w:type="dxa"/>
            <w:gridSpan w:val="2"/>
            <w:shd w:val="clear" w:color="auto" w:fill="auto"/>
            <w:vAlign w:val="bottom"/>
          </w:tcPr>
          <w:p w14:paraId="1833E850" w14:textId="77777777" w:rsidR="00C211D8" w:rsidRPr="004F166B" w:rsidRDefault="00C211D8" w:rsidP="004F166B">
            <w:pPr>
              <w:suppressAutoHyphens w:val="0"/>
              <w:spacing w:before="40" w:after="40" w:line="220" w:lineRule="exact"/>
              <w:jc w:val="right"/>
              <w:rPr>
                <w:sz w:val="18"/>
              </w:rPr>
            </w:pPr>
            <w:r w:rsidRPr="004F166B">
              <w:rPr>
                <w:sz w:val="18"/>
                <w:lang w:val="fr-FR"/>
              </w:rPr>
              <w:t>711 900</w:t>
            </w:r>
          </w:p>
        </w:tc>
        <w:tc>
          <w:tcPr>
            <w:tcW w:w="1070" w:type="dxa"/>
            <w:shd w:val="clear" w:color="auto" w:fill="auto"/>
            <w:vAlign w:val="bottom"/>
          </w:tcPr>
          <w:p w14:paraId="1A63F146" w14:textId="77777777" w:rsidR="00C211D8" w:rsidRPr="004F166B" w:rsidRDefault="00C211D8" w:rsidP="004F166B">
            <w:pPr>
              <w:suppressAutoHyphens w:val="0"/>
              <w:spacing w:before="40" w:after="40" w:line="220" w:lineRule="exact"/>
              <w:jc w:val="right"/>
              <w:rPr>
                <w:sz w:val="18"/>
              </w:rPr>
            </w:pPr>
            <w:r w:rsidRPr="004F166B">
              <w:rPr>
                <w:sz w:val="18"/>
                <w:lang w:val="fr-FR"/>
              </w:rPr>
              <w:t>563 870</w:t>
            </w:r>
          </w:p>
        </w:tc>
        <w:tc>
          <w:tcPr>
            <w:tcW w:w="1145" w:type="dxa"/>
            <w:shd w:val="clear" w:color="auto" w:fill="auto"/>
            <w:vAlign w:val="bottom"/>
          </w:tcPr>
          <w:p w14:paraId="072BC45A" w14:textId="77777777" w:rsidR="00C211D8" w:rsidRPr="004F166B" w:rsidRDefault="00C211D8" w:rsidP="004F166B">
            <w:pPr>
              <w:suppressAutoHyphens w:val="0"/>
              <w:spacing w:before="40" w:after="40" w:line="220" w:lineRule="exact"/>
              <w:jc w:val="right"/>
              <w:rPr>
                <w:sz w:val="18"/>
              </w:rPr>
            </w:pPr>
            <w:r w:rsidRPr="004F166B">
              <w:rPr>
                <w:sz w:val="18"/>
                <w:lang w:val="fr-FR"/>
              </w:rPr>
              <w:t>314 140</w:t>
            </w:r>
          </w:p>
        </w:tc>
        <w:tc>
          <w:tcPr>
            <w:tcW w:w="929" w:type="dxa"/>
            <w:shd w:val="clear" w:color="auto" w:fill="auto"/>
            <w:vAlign w:val="bottom"/>
          </w:tcPr>
          <w:p w14:paraId="351873D5" w14:textId="77777777" w:rsidR="00C211D8" w:rsidRPr="004F166B" w:rsidRDefault="00C211D8" w:rsidP="004F166B">
            <w:pPr>
              <w:suppressAutoHyphens w:val="0"/>
              <w:spacing w:before="40" w:after="40" w:line="220" w:lineRule="exact"/>
              <w:jc w:val="right"/>
              <w:rPr>
                <w:b/>
                <w:bCs/>
                <w:sz w:val="18"/>
                <w:szCs w:val="18"/>
              </w:rPr>
            </w:pPr>
            <w:r w:rsidRPr="004F166B">
              <w:rPr>
                <w:b/>
                <w:bCs/>
                <w:sz w:val="18"/>
                <w:lang w:val="fr-FR"/>
              </w:rPr>
              <w:t>1 589 910</w:t>
            </w:r>
          </w:p>
        </w:tc>
      </w:tr>
      <w:tr w:rsidR="002452DE" w:rsidRPr="004F166B" w14:paraId="1B239DBA" w14:textId="77777777" w:rsidTr="002452DE">
        <w:trPr>
          <w:gridAfter w:val="1"/>
          <w:wAfter w:w="159" w:type="dxa"/>
        </w:trPr>
        <w:tc>
          <w:tcPr>
            <w:tcW w:w="335" w:type="dxa"/>
            <w:shd w:val="clear" w:color="auto" w:fill="auto"/>
          </w:tcPr>
          <w:p w14:paraId="28402292" w14:textId="77777777" w:rsidR="00C211D8" w:rsidRPr="004F166B" w:rsidRDefault="00C211D8" w:rsidP="004F166B">
            <w:pPr>
              <w:suppressAutoHyphens w:val="0"/>
              <w:spacing w:before="40" w:after="40" w:line="220" w:lineRule="exact"/>
              <w:rPr>
                <w:sz w:val="18"/>
                <w:szCs w:val="18"/>
              </w:rPr>
            </w:pPr>
            <w:r w:rsidRPr="004F166B">
              <w:rPr>
                <w:sz w:val="18"/>
                <w:lang w:val="fr-FR"/>
              </w:rPr>
              <w:t>d)</w:t>
            </w:r>
          </w:p>
        </w:tc>
        <w:tc>
          <w:tcPr>
            <w:tcW w:w="4005" w:type="dxa"/>
            <w:shd w:val="clear" w:color="auto" w:fill="auto"/>
            <w:vAlign w:val="bottom"/>
          </w:tcPr>
          <w:p w14:paraId="3F7B0AD7" w14:textId="26CB57DC" w:rsidR="00C211D8" w:rsidRPr="004F166B" w:rsidRDefault="00C211D8" w:rsidP="004F166B">
            <w:pPr>
              <w:suppressAutoHyphens w:val="0"/>
              <w:spacing w:before="40" w:after="40" w:line="220" w:lineRule="exact"/>
              <w:rPr>
                <w:sz w:val="18"/>
                <w:szCs w:val="18"/>
                <w:lang w:val="fr-FR"/>
              </w:rPr>
            </w:pPr>
            <w:r w:rsidRPr="004F166B">
              <w:rPr>
                <w:sz w:val="18"/>
                <w:lang w:val="fr-FR"/>
              </w:rPr>
              <w:t>Dépenses imputées au fonds d’affectation spéciale pour</w:t>
            </w:r>
            <w:r w:rsidR="002452DE">
              <w:rPr>
                <w:sz w:val="18"/>
                <w:lang w:val="fr-FR"/>
              </w:rPr>
              <w:t> </w:t>
            </w:r>
            <w:r w:rsidRPr="004F166B">
              <w:rPr>
                <w:sz w:val="18"/>
                <w:lang w:val="fr-FR"/>
              </w:rPr>
              <w:t>des activités du plan de travail prévues au budget (voir tableau</w:t>
            </w:r>
            <w:r w:rsidR="00047C35" w:rsidRPr="004F166B">
              <w:rPr>
                <w:sz w:val="18"/>
                <w:lang w:val="fr-FR"/>
              </w:rPr>
              <w:t> </w:t>
            </w:r>
            <w:r w:rsidRPr="004F166B">
              <w:rPr>
                <w:sz w:val="18"/>
                <w:lang w:val="fr-FR"/>
              </w:rPr>
              <w:t>1, ligne</w:t>
            </w:r>
            <w:r w:rsidR="00047C35" w:rsidRPr="004F166B">
              <w:rPr>
                <w:sz w:val="18"/>
                <w:lang w:val="fr-FR"/>
              </w:rPr>
              <w:t> </w:t>
            </w:r>
            <w:r w:rsidRPr="004F166B">
              <w:rPr>
                <w:sz w:val="18"/>
                <w:lang w:val="fr-FR"/>
              </w:rPr>
              <w:t>d))</w:t>
            </w:r>
            <w:r w:rsidRPr="004F166B">
              <w:rPr>
                <w:i/>
                <w:iCs/>
                <w:sz w:val="18"/>
                <w:vertAlign w:val="superscript"/>
                <w:lang w:val="fr-FR"/>
              </w:rPr>
              <w:t>a</w:t>
            </w:r>
          </w:p>
        </w:tc>
        <w:tc>
          <w:tcPr>
            <w:tcW w:w="861" w:type="dxa"/>
            <w:gridSpan w:val="2"/>
            <w:shd w:val="clear" w:color="auto" w:fill="auto"/>
            <w:vAlign w:val="bottom"/>
          </w:tcPr>
          <w:p w14:paraId="6E5B9EBD" w14:textId="77777777" w:rsidR="00C211D8" w:rsidRPr="004F166B" w:rsidRDefault="00C211D8" w:rsidP="004F166B">
            <w:pPr>
              <w:suppressAutoHyphens w:val="0"/>
              <w:spacing w:before="40" w:after="40" w:line="220" w:lineRule="exact"/>
              <w:jc w:val="right"/>
              <w:rPr>
                <w:sz w:val="18"/>
                <w:szCs w:val="18"/>
              </w:rPr>
            </w:pPr>
            <w:r w:rsidRPr="004F166B">
              <w:rPr>
                <w:sz w:val="18"/>
                <w:lang w:val="fr-FR"/>
              </w:rPr>
              <w:t xml:space="preserve">590 040 </w:t>
            </w:r>
          </w:p>
        </w:tc>
        <w:tc>
          <w:tcPr>
            <w:tcW w:w="1070" w:type="dxa"/>
            <w:shd w:val="clear" w:color="auto" w:fill="auto"/>
            <w:vAlign w:val="bottom"/>
          </w:tcPr>
          <w:p w14:paraId="4BE5A12F" w14:textId="77777777" w:rsidR="00C211D8" w:rsidRPr="004F166B" w:rsidRDefault="00C211D8" w:rsidP="004F166B">
            <w:pPr>
              <w:suppressAutoHyphens w:val="0"/>
              <w:spacing w:before="40" w:after="40" w:line="220" w:lineRule="exact"/>
              <w:jc w:val="right"/>
              <w:rPr>
                <w:sz w:val="18"/>
                <w:szCs w:val="18"/>
              </w:rPr>
            </w:pPr>
            <w:r w:rsidRPr="004F166B">
              <w:rPr>
                <w:sz w:val="18"/>
                <w:lang w:val="fr-FR"/>
              </w:rPr>
              <w:t xml:space="preserve">205 987 </w:t>
            </w:r>
          </w:p>
        </w:tc>
        <w:tc>
          <w:tcPr>
            <w:tcW w:w="1145" w:type="dxa"/>
            <w:shd w:val="clear" w:color="auto" w:fill="auto"/>
            <w:vAlign w:val="bottom"/>
          </w:tcPr>
          <w:p w14:paraId="436570E6" w14:textId="77777777" w:rsidR="00C211D8" w:rsidRPr="004F166B" w:rsidRDefault="00C211D8" w:rsidP="004F166B">
            <w:pPr>
              <w:suppressAutoHyphens w:val="0"/>
              <w:spacing w:before="40" w:after="40" w:line="220" w:lineRule="exact"/>
              <w:jc w:val="right"/>
              <w:rPr>
                <w:sz w:val="18"/>
                <w:szCs w:val="18"/>
              </w:rPr>
            </w:pPr>
            <w:r w:rsidRPr="004F166B">
              <w:rPr>
                <w:sz w:val="18"/>
                <w:lang w:val="fr-FR"/>
              </w:rPr>
              <w:t>194 587</w:t>
            </w:r>
          </w:p>
          <w:p w14:paraId="25A905D1" w14:textId="77777777" w:rsidR="00C211D8" w:rsidRPr="004F166B" w:rsidRDefault="00C211D8" w:rsidP="004F166B">
            <w:pPr>
              <w:suppressAutoHyphens w:val="0"/>
              <w:spacing w:before="40" w:after="40" w:line="220" w:lineRule="exact"/>
              <w:jc w:val="right"/>
              <w:rPr>
                <w:b/>
                <w:sz w:val="18"/>
                <w:szCs w:val="18"/>
              </w:rPr>
            </w:pPr>
          </w:p>
        </w:tc>
        <w:tc>
          <w:tcPr>
            <w:tcW w:w="929" w:type="dxa"/>
            <w:shd w:val="clear" w:color="auto" w:fill="auto"/>
            <w:vAlign w:val="bottom"/>
          </w:tcPr>
          <w:p w14:paraId="6050E9BB" w14:textId="77777777" w:rsidR="00C211D8" w:rsidRPr="004F166B" w:rsidRDefault="00C211D8" w:rsidP="004F166B">
            <w:pPr>
              <w:suppressAutoHyphens w:val="0"/>
              <w:spacing w:before="40" w:after="40" w:line="220" w:lineRule="exact"/>
              <w:jc w:val="right"/>
              <w:rPr>
                <w:b/>
                <w:bCs/>
                <w:sz w:val="18"/>
                <w:szCs w:val="18"/>
              </w:rPr>
            </w:pPr>
            <w:r w:rsidRPr="004F166B">
              <w:rPr>
                <w:b/>
                <w:bCs/>
                <w:sz w:val="18"/>
                <w:lang w:val="fr-FR"/>
              </w:rPr>
              <w:t>990 614</w:t>
            </w:r>
          </w:p>
        </w:tc>
      </w:tr>
      <w:tr w:rsidR="002452DE" w:rsidRPr="004F166B" w14:paraId="46371B0B" w14:textId="77777777" w:rsidTr="002452DE">
        <w:trPr>
          <w:gridAfter w:val="1"/>
          <w:wAfter w:w="159" w:type="dxa"/>
        </w:trPr>
        <w:tc>
          <w:tcPr>
            <w:tcW w:w="335" w:type="dxa"/>
            <w:shd w:val="clear" w:color="auto" w:fill="auto"/>
          </w:tcPr>
          <w:p w14:paraId="4066A689" w14:textId="77777777" w:rsidR="00C211D8" w:rsidRPr="004F166B" w:rsidRDefault="00C211D8" w:rsidP="004F166B">
            <w:pPr>
              <w:suppressAutoHyphens w:val="0"/>
              <w:spacing w:before="40" w:after="40" w:line="220" w:lineRule="exact"/>
              <w:rPr>
                <w:sz w:val="18"/>
                <w:szCs w:val="18"/>
              </w:rPr>
            </w:pPr>
            <w:r w:rsidRPr="004F166B">
              <w:rPr>
                <w:sz w:val="18"/>
                <w:lang w:val="fr-FR"/>
              </w:rPr>
              <w:t>e)</w:t>
            </w:r>
          </w:p>
        </w:tc>
        <w:tc>
          <w:tcPr>
            <w:tcW w:w="4005" w:type="dxa"/>
            <w:shd w:val="clear" w:color="auto" w:fill="auto"/>
            <w:vAlign w:val="bottom"/>
          </w:tcPr>
          <w:p w14:paraId="3D0FB7ED" w14:textId="20EA5F57" w:rsidR="00C211D8" w:rsidRPr="004F166B" w:rsidRDefault="00C211D8" w:rsidP="004F166B">
            <w:pPr>
              <w:suppressAutoHyphens w:val="0"/>
              <w:spacing w:before="40" w:after="40" w:line="220" w:lineRule="exact"/>
              <w:rPr>
                <w:sz w:val="18"/>
                <w:szCs w:val="18"/>
              </w:rPr>
            </w:pPr>
            <w:r w:rsidRPr="004F166B">
              <w:rPr>
                <w:sz w:val="18"/>
                <w:lang w:val="fr-FR"/>
              </w:rPr>
              <w:t>Dépenses d’appui aux programmes (13</w:t>
            </w:r>
            <w:r w:rsidR="00047C35" w:rsidRPr="004F166B">
              <w:rPr>
                <w:sz w:val="18"/>
                <w:lang w:val="fr-FR"/>
              </w:rPr>
              <w:t> </w:t>
            </w:r>
            <w:r w:rsidRPr="004F166B">
              <w:rPr>
                <w:sz w:val="18"/>
                <w:lang w:val="fr-FR"/>
              </w:rPr>
              <w:t>%)</w:t>
            </w:r>
          </w:p>
        </w:tc>
        <w:tc>
          <w:tcPr>
            <w:tcW w:w="861" w:type="dxa"/>
            <w:gridSpan w:val="2"/>
            <w:shd w:val="clear" w:color="auto" w:fill="auto"/>
            <w:vAlign w:val="bottom"/>
          </w:tcPr>
          <w:p w14:paraId="1F0FD6FE" w14:textId="1F3E13E6" w:rsidR="00C211D8" w:rsidRPr="004F166B" w:rsidRDefault="00C211D8" w:rsidP="004F166B">
            <w:pPr>
              <w:suppressAutoHyphens w:val="0"/>
              <w:spacing w:before="40" w:after="40" w:line="220" w:lineRule="exact"/>
              <w:jc w:val="right"/>
              <w:rPr>
                <w:sz w:val="18"/>
              </w:rPr>
            </w:pPr>
            <w:r w:rsidRPr="004F166B">
              <w:rPr>
                <w:sz w:val="18"/>
                <w:lang w:val="fr-FR"/>
              </w:rPr>
              <w:t>76 705</w:t>
            </w:r>
          </w:p>
        </w:tc>
        <w:tc>
          <w:tcPr>
            <w:tcW w:w="1070" w:type="dxa"/>
            <w:shd w:val="clear" w:color="auto" w:fill="auto"/>
            <w:vAlign w:val="bottom"/>
          </w:tcPr>
          <w:p w14:paraId="3DB78439" w14:textId="77777777" w:rsidR="00C211D8" w:rsidRPr="004F166B" w:rsidRDefault="00C211D8" w:rsidP="004F166B">
            <w:pPr>
              <w:suppressAutoHyphens w:val="0"/>
              <w:spacing w:before="40" w:after="40" w:line="220" w:lineRule="exact"/>
              <w:jc w:val="right"/>
              <w:rPr>
                <w:sz w:val="18"/>
              </w:rPr>
            </w:pPr>
            <w:r w:rsidRPr="004F166B">
              <w:rPr>
                <w:sz w:val="18"/>
                <w:lang w:val="fr-FR"/>
              </w:rPr>
              <w:t>26 778</w:t>
            </w:r>
          </w:p>
        </w:tc>
        <w:tc>
          <w:tcPr>
            <w:tcW w:w="1145" w:type="dxa"/>
            <w:shd w:val="clear" w:color="auto" w:fill="auto"/>
            <w:vAlign w:val="bottom"/>
          </w:tcPr>
          <w:p w14:paraId="44585027" w14:textId="77777777" w:rsidR="00C211D8" w:rsidRPr="004F166B" w:rsidRDefault="00C211D8" w:rsidP="004F166B">
            <w:pPr>
              <w:suppressAutoHyphens w:val="0"/>
              <w:spacing w:before="40" w:after="40" w:line="220" w:lineRule="exact"/>
              <w:jc w:val="right"/>
              <w:rPr>
                <w:sz w:val="18"/>
              </w:rPr>
            </w:pPr>
            <w:r w:rsidRPr="004F166B">
              <w:rPr>
                <w:sz w:val="18"/>
                <w:lang w:val="fr-FR"/>
              </w:rPr>
              <w:t>25 296</w:t>
            </w:r>
          </w:p>
        </w:tc>
        <w:tc>
          <w:tcPr>
            <w:tcW w:w="929" w:type="dxa"/>
            <w:shd w:val="clear" w:color="auto" w:fill="auto"/>
            <w:vAlign w:val="bottom"/>
          </w:tcPr>
          <w:p w14:paraId="0B07D305" w14:textId="77777777" w:rsidR="00C211D8" w:rsidRPr="004F166B" w:rsidRDefault="00C211D8" w:rsidP="004F166B">
            <w:pPr>
              <w:suppressAutoHyphens w:val="0"/>
              <w:spacing w:before="40" w:after="40" w:line="220" w:lineRule="exact"/>
              <w:jc w:val="right"/>
              <w:rPr>
                <w:b/>
                <w:bCs/>
                <w:sz w:val="18"/>
                <w:szCs w:val="18"/>
              </w:rPr>
            </w:pPr>
            <w:r w:rsidRPr="004F166B">
              <w:rPr>
                <w:b/>
                <w:bCs/>
                <w:sz w:val="18"/>
                <w:lang w:val="fr-FR"/>
              </w:rPr>
              <w:t>128 780</w:t>
            </w:r>
          </w:p>
        </w:tc>
      </w:tr>
      <w:tr w:rsidR="002452DE" w:rsidRPr="004F166B" w14:paraId="34AF3BCA" w14:textId="77777777" w:rsidTr="002452DE">
        <w:trPr>
          <w:gridAfter w:val="1"/>
          <w:wAfter w:w="159" w:type="dxa"/>
        </w:trPr>
        <w:tc>
          <w:tcPr>
            <w:tcW w:w="335" w:type="dxa"/>
            <w:shd w:val="clear" w:color="auto" w:fill="auto"/>
          </w:tcPr>
          <w:p w14:paraId="4B153FA0" w14:textId="77777777" w:rsidR="00C211D8" w:rsidRPr="004F166B" w:rsidRDefault="00C211D8" w:rsidP="004F166B">
            <w:pPr>
              <w:suppressAutoHyphens w:val="0"/>
              <w:spacing w:before="40" w:after="40" w:line="220" w:lineRule="exact"/>
              <w:rPr>
                <w:sz w:val="18"/>
                <w:szCs w:val="18"/>
              </w:rPr>
            </w:pPr>
            <w:r w:rsidRPr="004F166B">
              <w:rPr>
                <w:sz w:val="18"/>
                <w:lang w:val="fr-FR"/>
              </w:rPr>
              <w:t>f)</w:t>
            </w:r>
          </w:p>
        </w:tc>
        <w:tc>
          <w:tcPr>
            <w:tcW w:w="4005" w:type="dxa"/>
            <w:shd w:val="clear" w:color="auto" w:fill="auto"/>
            <w:vAlign w:val="bottom"/>
          </w:tcPr>
          <w:p w14:paraId="0936B3AC" w14:textId="29081A6A" w:rsidR="00C211D8" w:rsidRPr="004F166B" w:rsidRDefault="00C211D8" w:rsidP="004F166B">
            <w:pPr>
              <w:suppressAutoHyphens w:val="0"/>
              <w:spacing w:before="40" w:after="40" w:line="220" w:lineRule="exact"/>
              <w:rPr>
                <w:b/>
                <w:bCs/>
                <w:sz w:val="18"/>
                <w:szCs w:val="18"/>
                <w:lang w:val="fr-FR"/>
              </w:rPr>
            </w:pPr>
            <w:r w:rsidRPr="004F166B">
              <w:rPr>
                <w:b/>
                <w:bCs/>
                <w:sz w:val="18"/>
                <w:lang w:val="fr-FR"/>
              </w:rPr>
              <w:t>Total des dépenses imputées au fond d’affectation spéciale pour des activités du</w:t>
            </w:r>
            <w:r w:rsidR="002452DE">
              <w:rPr>
                <w:b/>
                <w:bCs/>
                <w:sz w:val="18"/>
                <w:lang w:val="fr-FR"/>
              </w:rPr>
              <w:t xml:space="preserve"> </w:t>
            </w:r>
            <w:r w:rsidRPr="004F166B">
              <w:rPr>
                <w:b/>
                <w:bCs/>
                <w:sz w:val="18"/>
                <w:lang w:val="fr-FR"/>
              </w:rPr>
              <w:t>plan de travail prévues</w:t>
            </w:r>
            <w:r w:rsidR="004F166B">
              <w:rPr>
                <w:b/>
                <w:bCs/>
                <w:sz w:val="18"/>
                <w:lang w:val="fr-FR"/>
              </w:rPr>
              <w:t xml:space="preserve"> </w:t>
            </w:r>
            <w:r w:rsidRPr="004F166B">
              <w:rPr>
                <w:b/>
                <w:bCs/>
                <w:sz w:val="18"/>
                <w:lang w:val="fr-FR"/>
              </w:rPr>
              <w:t>au budget</w:t>
            </w:r>
          </w:p>
        </w:tc>
        <w:tc>
          <w:tcPr>
            <w:tcW w:w="861" w:type="dxa"/>
            <w:gridSpan w:val="2"/>
            <w:shd w:val="clear" w:color="auto" w:fill="auto"/>
            <w:vAlign w:val="bottom"/>
          </w:tcPr>
          <w:p w14:paraId="12977919" w14:textId="77777777" w:rsidR="00C211D8" w:rsidRPr="004F166B" w:rsidRDefault="00C211D8" w:rsidP="004F166B">
            <w:pPr>
              <w:suppressAutoHyphens w:val="0"/>
              <w:spacing w:before="40" w:after="40" w:line="220" w:lineRule="exact"/>
              <w:jc w:val="right"/>
              <w:rPr>
                <w:sz w:val="18"/>
              </w:rPr>
            </w:pPr>
            <w:r w:rsidRPr="004F166B">
              <w:rPr>
                <w:sz w:val="18"/>
                <w:lang w:val="fr-FR"/>
              </w:rPr>
              <w:t>666 745</w:t>
            </w:r>
          </w:p>
        </w:tc>
        <w:tc>
          <w:tcPr>
            <w:tcW w:w="1070" w:type="dxa"/>
            <w:shd w:val="clear" w:color="auto" w:fill="auto"/>
            <w:vAlign w:val="bottom"/>
          </w:tcPr>
          <w:p w14:paraId="580D5C9E" w14:textId="77777777" w:rsidR="00C211D8" w:rsidRPr="004F166B" w:rsidRDefault="00C211D8" w:rsidP="004F166B">
            <w:pPr>
              <w:suppressAutoHyphens w:val="0"/>
              <w:spacing w:before="40" w:after="40" w:line="220" w:lineRule="exact"/>
              <w:jc w:val="right"/>
              <w:rPr>
                <w:sz w:val="18"/>
              </w:rPr>
            </w:pPr>
            <w:r w:rsidRPr="004F166B">
              <w:rPr>
                <w:sz w:val="18"/>
                <w:lang w:val="fr-FR"/>
              </w:rPr>
              <w:t>232 765</w:t>
            </w:r>
          </w:p>
        </w:tc>
        <w:tc>
          <w:tcPr>
            <w:tcW w:w="1145" w:type="dxa"/>
            <w:shd w:val="clear" w:color="auto" w:fill="auto"/>
            <w:vAlign w:val="bottom"/>
          </w:tcPr>
          <w:p w14:paraId="13A6FD81" w14:textId="77777777" w:rsidR="00C211D8" w:rsidRPr="004F166B" w:rsidRDefault="00C211D8" w:rsidP="004F166B">
            <w:pPr>
              <w:suppressAutoHyphens w:val="0"/>
              <w:spacing w:before="40" w:after="40" w:line="220" w:lineRule="exact"/>
              <w:jc w:val="right"/>
              <w:rPr>
                <w:sz w:val="18"/>
              </w:rPr>
            </w:pPr>
            <w:r w:rsidRPr="004F166B">
              <w:rPr>
                <w:sz w:val="18"/>
                <w:lang w:val="fr-FR"/>
              </w:rPr>
              <w:t>219 883</w:t>
            </w:r>
          </w:p>
        </w:tc>
        <w:tc>
          <w:tcPr>
            <w:tcW w:w="929" w:type="dxa"/>
            <w:shd w:val="clear" w:color="auto" w:fill="auto"/>
            <w:vAlign w:val="bottom"/>
          </w:tcPr>
          <w:p w14:paraId="08580B1E" w14:textId="77777777" w:rsidR="00C211D8" w:rsidRPr="004F166B" w:rsidRDefault="00C211D8" w:rsidP="004F166B">
            <w:pPr>
              <w:suppressAutoHyphens w:val="0"/>
              <w:spacing w:before="40" w:after="40" w:line="220" w:lineRule="exact"/>
              <w:jc w:val="right"/>
              <w:rPr>
                <w:b/>
                <w:bCs/>
                <w:sz w:val="18"/>
                <w:szCs w:val="18"/>
              </w:rPr>
            </w:pPr>
            <w:r w:rsidRPr="004F166B">
              <w:rPr>
                <w:b/>
                <w:bCs/>
                <w:sz w:val="18"/>
                <w:lang w:val="fr-FR"/>
              </w:rPr>
              <w:t>1 119 394</w:t>
            </w:r>
          </w:p>
        </w:tc>
      </w:tr>
      <w:tr w:rsidR="002452DE" w:rsidRPr="004F166B" w14:paraId="0E0EBE98" w14:textId="77777777" w:rsidTr="002452DE">
        <w:trPr>
          <w:gridAfter w:val="1"/>
          <w:wAfter w:w="159" w:type="dxa"/>
        </w:trPr>
        <w:tc>
          <w:tcPr>
            <w:tcW w:w="335" w:type="dxa"/>
            <w:shd w:val="clear" w:color="auto" w:fill="auto"/>
          </w:tcPr>
          <w:p w14:paraId="41958F92" w14:textId="77777777" w:rsidR="00C211D8" w:rsidRPr="004F166B" w:rsidRDefault="00C211D8" w:rsidP="004F166B">
            <w:pPr>
              <w:suppressAutoHyphens w:val="0"/>
              <w:spacing w:before="40" w:after="40" w:line="220" w:lineRule="exact"/>
              <w:rPr>
                <w:sz w:val="18"/>
                <w:szCs w:val="18"/>
              </w:rPr>
            </w:pPr>
            <w:r w:rsidRPr="004F166B">
              <w:rPr>
                <w:sz w:val="18"/>
                <w:lang w:val="fr-FR"/>
              </w:rPr>
              <w:t>g)</w:t>
            </w:r>
          </w:p>
        </w:tc>
        <w:tc>
          <w:tcPr>
            <w:tcW w:w="4005" w:type="dxa"/>
            <w:shd w:val="clear" w:color="auto" w:fill="auto"/>
            <w:vAlign w:val="bottom"/>
          </w:tcPr>
          <w:p w14:paraId="21B1B00E" w14:textId="4521CD3D" w:rsidR="00C211D8" w:rsidRPr="004F166B" w:rsidRDefault="00C211D8" w:rsidP="004F166B">
            <w:pPr>
              <w:suppressAutoHyphens w:val="0"/>
              <w:spacing w:before="40" w:after="40" w:line="220" w:lineRule="exact"/>
              <w:rPr>
                <w:sz w:val="18"/>
                <w:szCs w:val="18"/>
                <w:lang w:val="fr-FR"/>
              </w:rPr>
            </w:pPr>
            <w:r w:rsidRPr="004F166B">
              <w:rPr>
                <w:sz w:val="18"/>
                <w:lang w:val="fr-FR"/>
              </w:rPr>
              <w:t>Activités annulées et économies par rapport au</w:t>
            </w:r>
            <w:r w:rsidR="002452DE">
              <w:rPr>
                <w:sz w:val="18"/>
                <w:lang w:val="fr-FR"/>
              </w:rPr>
              <w:t xml:space="preserve"> </w:t>
            </w:r>
            <w:r w:rsidRPr="004F166B">
              <w:rPr>
                <w:sz w:val="18"/>
                <w:lang w:val="fr-FR"/>
              </w:rPr>
              <w:t>budget pour les activités du plan de travail</w:t>
            </w:r>
          </w:p>
        </w:tc>
        <w:tc>
          <w:tcPr>
            <w:tcW w:w="861" w:type="dxa"/>
            <w:gridSpan w:val="2"/>
            <w:shd w:val="clear" w:color="auto" w:fill="auto"/>
            <w:vAlign w:val="bottom"/>
          </w:tcPr>
          <w:p w14:paraId="38BBBEA9" w14:textId="77777777" w:rsidR="00C211D8" w:rsidRPr="004F166B" w:rsidRDefault="00C211D8" w:rsidP="004F166B">
            <w:pPr>
              <w:suppressAutoHyphens w:val="0"/>
              <w:spacing w:before="40" w:after="40" w:line="220" w:lineRule="exact"/>
              <w:jc w:val="right"/>
              <w:rPr>
                <w:sz w:val="18"/>
                <w:szCs w:val="18"/>
              </w:rPr>
            </w:pPr>
            <w:r w:rsidRPr="004F166B">
              <w:rPr>
                <w:sz w:val="18"/>
                <w:lang w:val="fr-FR"/>
              </w:rPr>
              <w:t>39 960</w:t>
            </w:r>
          </w:p>
        </w:tc>
        <w:tc>
          <w:tcPr>
            <w:tcW w:w="1070" w:type="dxa"/>
            <w:shd w:val="clear" w:color="auto" w:fill="auto"/>
            <w:vAlign w:val="bottom"/>
          </w:tcPr>
          <w:p w14:paraId="158E2E5E" w14:textId="77777777" w:rsidR="00C211D8" w:rsidRPr="004F166B" w:rsidRDefault="00C211D8" w:rsidP="004F166B">
            <w:pPr>
              <w:suppressAutoHyphens w:val="0"/>
              <w:spacing w:before="40" w:after="40" w:line="220" w:lineRule="exact"/>
              <w:jc w:val="right"/>
              <w:rPr>
                <w:sz w:val="18"/>
                <w:szCs w:val="18"/>
              </w:rPr>
            </w:pPr>
            <w:r w:rsidRPr="004F166B">
              <w:rPr>
                <w:sz w:val="18"/>
                <w:lang w:val="fr-FR"/>
              </w:rPr>
              <w:t>293 013</w:t>
            </w:r>
          </w:p>
        </w:tc>
        <w:tc>
          <w:tcPr>
            <w:tcW w:w="1145" w:type="dxa"/>
            <w:shd w:val="clear" w:color="auto" w:fill="auto"/>
            <w:vAlign w:val="bottom"/>
          </w:tcPr>
          <w:p w14:paraId="0A957EE1" w14:textId="77777777" w:rsidR="00C211D8" w:rsidRPr="004F166B" w:rsidRDefault="00C211D8" w:rsidP="004F166B">
            <w:pPr>
              <w:suppressAutoHyphens w:val="0"/>
              <w:spacing w:before="40" w:after="40" w:line="220" w:lineRule="exact"/>
              <w:jc w:val="right"/>
              <w:rPr>
                <w:sz w:val="18"/>
                <w:szCs w:val="18"/>
              </w:rPr>
            </w:pPr>
            <w:r w:rsidRPr="004F166B">
              <w:rPr>
                <w:sz w:val="18"/>
                <w:lang w:val="fr-FR"/>
              </w:rPr>
              <w:t>83 413</w:t>
            </w:r>
          </w:p>
        </w:tc>
        <w:tc>
          <w:tcPr>
            <w:tcW w:w="929" w:type="dxa"/>
            <w:shd w:val="clear" w:color="auto" w:fill="auto"/>
            <w:vAlign w:val="bottom"/>
          </w:tcPr>
          <w:p w14:paraId="24313018" w14:textId="77777777" w:rsidR="00C211D8" w:rsidRPr="004F166B" w:rsidRDefault="00C211D8" w:rsidP="004F166B">
            <w:pPr>
              <w:suppressAutoHyphens w:val="0"/>
              <w:spacing w:before="40" w:after="40" w:line="220" w:lineRule="exact"/>
              <w:jc w:val="right"/>
              <w:rPr>
                <w:b/>
                <w:bCs/>
                <w:sz w:val="18"/>
                <w:szCs w:val="18"/>
              </w:rPr>
            </w:pPr>
            <w:r w:rsidRPr="004F166B">
              <w:rPr>
                <w:b/>
                <w:bCs/>
                <w:sz w:val="18"/>
                <w:lang w:val="fr-FR"/>
              </w:rPr>
              <w:t>416 386</w:t>
            </w:r>
          </w:p>
        </w:tc>
      </w:tr>
      <w:tr w:rsidR="002452DE" w:rsidRPr="004F166B" w14:paraId="787512EF" w14:textId="77777777" w:rsidTr="002452DE">
        <w:trPr>
          <w:gridAfter w:val="1"/>
          <w:wAfter w:w="159" w:type="dxa"/>
        </w:trPr>
        <w:tc>
          <w:tcPr>
            <w:tcW w:w="335" w:type="dxa"/>
            <w:shd w:val="clear" w:color="auto" w:fill="auto"/>
          </w:tcPr>
          <w:p w14:paraId="66B297B2" w14:textId="77777777" w:rsidR="00C211D8" w:rsidRPr="004F166B" w:rsidRDefault="00C211D8" w:rsidP="004F166B">
            <w:pPr>
              <w:suppressAutoHyphens w:val="0"/>
              <w:spacing w:before="40" w:after="40" w:line="220" w:lineRule="exact"/>
              <w:rPr>
                <w:sz w:val="18"/>
                <w:szCs w:val="18"/>
              </w:rPr>
            </w:pPr>
            <w:r w:rsidRPr="004F166B">
              <w:rPr>
                <w:sz w:val="18"/>
                <w:lang w:val="fr-FR"/>
              </w:rPr>
              <w:t>h)</w:t>
            </w:r>
          </w:p>
        </w:tc>
        <w:tc>
          <w:tcPr>
            <w:tcW w:w="4005" w:type="dxa"/>
            <w:shd w:val="clear" w:color="auto" w:fill="auto"/>
            <w:vAlign w:val="bottom"/>
          </w:tcPr>
          <w:p w14:paraId="6C7276A1" w14:textId="27A1F84F" w:rsidR="00C211D8" w:rsidRPr="004F166B" w:rsidRDefault="00C211D8" w:rsidP="004F166B">
            <w:pPr>
              <w:suppressAutoHyphens w:val="0"/>
              <w:spacing w:before="40" w:after="40" w:line="220" w:lineRule="exact"/>
              <w:rPr>
                <w:sz w:val="18"/>
                <w:szCs w:val="18"/>
              </w:rPr>
            </w:pPr>
            <w:r w:rsidRPr="004F166B">
              <w:rPr>
                <w:sz w:val="18"/>
                <w:lang w:val="fr-FR"/>
              </w:rPr>
              <w:t>Dépenses d’appui aux programmes (13</w:t>
            </w:r>
            <w:r w:rsidR="00047C35" w:rsidRPr="004F166B">
              <w:rPr>
                <w:sz w:val="18"/>
                <w:lang w:val="fr-FR"/>
              </w:rPr>
              <w:t> </w:t>
            </w:r>
            <w:r w:rsidRPr="004F166B">
              <w:rPr>
                <w:sz w:val="18"/>
                <w:lang w:val="fr-FR"/>
              </w:rPr>
              <w:t>%)</w:t>
            </w:r>
          </w:p>
        </w:tc>
        <w:tc>
          <w:tcPr>
            <w:tcW w:w="861" w:type="dxa"/>
            <w:gridSpan w:val="2"/>
            <w:shd w:val="clear" w:color="auto" w:fill="auto"/>
            <w:vAlign w:val="bottom"/>
          </w:tcPr>
          <w:p w14:paraId="7E3DFF10" w14:textId="2B8E2344" w:rsidR="00C211D8" w:rsidRPr="004F166B" w:rsidRDefault="00C211D8" w:rsidP="004F166B">
            <w:pPr>
              <w:suppressAutoHyphens w:val="0"/>
              <w:spacing w:before="40" w:after="40" w:line="220" w:lineRule="exact"/>
              <w:jc w:val="right"/>
              <w:rPr>
                <w:sz w:val="18"/>
              </w:rPr>
            </w:pPr>
            <w:r w:rsidRPr="004F166B">
              <w:rPr>
                <w:sz w:val="18"/>
                <w:lang w:val="fr-FR"/>
              </w:rPr>
              <w:t>5 195</w:t>
            </w:r>
          </w:p>
        </w:tc>
        <w:tc>
          <w:tcPr>
            <w:tcW w:w="1070" w:type="dxa"/>
            <w:shd w:val="clear" w:color="auto" w:fill="auto"/>
            <w:vAlign w:val="bottom"/>
          </w:tcPr>
          <w:p w14:paraId="2B6EFD54" w14:textId="77777777" w:rsidR="00C211D8" w:rsidRPr="004F166B" w:rsidRDefault="00C211D8" w:rsidP="004F166B">
            <w:pPr>
              <w:suppressAutoHyphens w:val="0"/>
              <w:spacing w:before="40" w:after="40" w:line="220" w:lineRule="exact"/>
              <w:jc w:val="right"/>
              <w:rPr>
                <w:sz w:val="18"/>
              </w:rPr>
            </w:pPr>
            <w:r w:rsidRPr="004F166B">
              <w:rPr>
                <w:sz w:val="18"/>
                <w:lang w:val="fr-FR"/>
              </w:rPr>
              <w:t>38 092</w:t>
            </w:r>
          </w:p>
        </w:tc>
        <w:tc>
          <w:tcPr>
            <w:tcW w:w="1145" w:type="dxa"/>
            <w:shd w:val="clear" w:color="auto" w:fill="auto"/>
            <w:vAlign w:val="bottom"/>
          </w:tcPr>
          <w:p w14:paraId="5BF94460" w14:textId="77777777" w:rsidR="00C211D8" w:rsidRPr="004F166B" w:rsidRDefault="00C211D8" w:rsidP="004F166B">
            <w:pPr>
              <w:suppressAutoHyphens w:val="0"/>
              <w:spacing w:before="40" w:after="40" w:line="220" w:lineRule="exact"/>
              <w:jc w:val="right"/>
              <w:rPr>
                <w:sz w:val="18"/>
              </w:rPr>
            </w:pPr>
            <w:r w:rsidRPr="004F166B">
              <w:rPr>
                <w:sz w:val="18"/>
                <w:lang w:val="fr-FR"/>
              </w:rPr>
              <w:t>10 844</w:t>
            </w:r>
          </w:p>
        </w:tc>
        <w:tc>
          <w:tcPr>
            <w:tcW w:w="929" w:type="dxa"/>
            <w:shd w:val="clear" w:color="auto" w:fill="auto"/>
            <w:vAlign w:val="bottom"/>
          </w:tcPr>
          <w:p w14:paraId="04C0EDF2" w14:textId="77777777" w:rsidR="00C211D8" w:rsidRPr="004F166B" w:rsidRDefault="00C211D8" w:rsidP="004F166B">
            <w:pPr>
              <w:suppressAutoHyphens w:val="0"/>
              <w:spacing w:before="40" w:after="40" w:line="220" w:lineRule="exact"/>
              <w:jc w:val="right"/>
              <w:rPr>
                <w:b/>
                <w:bCs/>
                <w:sz w:val="18"/>
                <w:szCs w:val="18"/>
              </w:rPr>
            </w:pPr>
            <w:r w:rsidRPr="004F166B">
              <w:rPr>
                <w:b/>
                <w:bCs/>
                <w:sz w:val="18"/>
                <w:lang w:val="fr-FR"/>
              </w:rPr>
              <w:t>54 130</w:t>
            </w:r>
          </w:p>
        </w:tc>
      </w:tr>
      <w:tr w:rsidR="002452DE" w:rsidRPr="004F166B" w14:paraId="09AE5913" w14:textId="77777777" w:rsidTr="002452DE">
        <w:trPr>
          <w:gridAfter w:val="1"/>
          <w:wAfter w:w="159" w:type="dxa"/>
        </w:trPr>
        <w:tc>
          <w:tcPr>
            <w:tcW w:w="335" w:type="dxa"/>
            <w:shd w:val="clear" w:color="auto" w:fill="auto"/>
          </w:tcPr>
          <w:p w14:paraId="3E64599A" w14:textId="77777777" w:rsidR="00C211D8" w:rsidRPr="004F166B" w:rsidRDefault="00C211D8" w:rsidP="004F166B">
            <w:pPr>
              <w:suppressAutoHyphens w:val="0"/>
              <w:spacing w:before="40" w:after="40" w:line="220" w:lineRule="exact"/>
              <w:rPr>
                <w:sz w:val="18"/>
                <w:szCs w:val="18"/>
              </w:rPr>
            </w:pPr>
            <w:r w:rsidRPr="004F166B">
              <w:rPr>
                <w:sz w:val="18"/>
                <w:lang w:val="fr-FR"/>
              </w:rPr>
              <w:t>i)</w:t>
            </w:r>
          </w:p>
        </w:tc>
        <w:tc>
          <w:tcPr>
            <w:tcW w:w="4005" w:type="dxa"/>
            <w:shd w:val="clear" w:color="auto" w:fill="auto"/>
            <w:vAlign w:val="bottom"/>
          </w:tcPr>
          <w:p w14:paraId="2ACE4FAC" w14:textId="4DD082BB" w:rsidR="00C211D8" w:rsidRPr="004F166B" w:rsidRDefault="00C211D8" w:rsidP="004F166B">
            <w:pPr>
              <w:suppressAutoHyphens w:val="0"/>
              <w:spacing w:before="40" w:after="40" w:line="220" w:lineRule="exact"/>
              <w:rPr>
                <w:b/>
                <w:bCs/>
                <w:sz w:val="18"/>
                <w:szCs w:val="18"/>
                <w:lang w:val="fr-FR"/>
              </w:rPr>
            </w:pPr>
            <w:r w:rsidRPr="004F166B">
              <w:rPr>
                <w:b/>
                <w:bCs/>
                <w:sz w:val="18"/>
                <w:lang w:val="fr-FR"/>
              </w:rPr>
              <w:t>Total</w:t>
            </w:r>
            <w:r w:rsidR="004F166B">
              <w:rPr>
                <w:b/>
                <w:bCs/>
                <w:sz w:val="18"/>
                <w:lang w:val="fr-FR"/>
              </w:rPr>
              <w:t xml:space="preserve"> </w:t>
            </w:r>
            <w:r w:rsidRPr="004F166B">
              <w:rPr>
                <w:b/>
                <w:bCs/>
                <w:sz w:val="18"/>
                <w:lang w:val="fr-FR"/>
              </w:rPr>
              <w:t>des activités annulées et des économies par</w:t>
            </w:r>
            <w:r w:rsidR="002452DE">
              <w:rPr>
                <w:b/>
                <w:bCs/>
                <w:sz w:val="18"/>
                <w:lang w:val="fr-FR"/>
              </w:rPr>
              <w:t> </w:t>
            </w:r>
            <w:r w:rsidRPr="004F166B">
              <w:rPr>
                <w:b/>
                <w:bCs/>
                <w:sz w:val="18"/>
                <w:lang w:val="fr-FR"/>
              </w:rPr>
              <w:t>rapport au budget pour les activités du</w:t>
            </w:r>
            <w:r w:rsidR="002452DE">
              <w:rPr>
                <w:b/>
                <w:bCs/>
                <w:sz w:val="18"/>
                <w:lang w:val="fr-FR"/>
              </w:rPr>
              <w:t xml:space="preserve"> </w:t>
            </w:r>
            <w:r w:rsidRPr="004F166B">
              <w:rPr>
                <w:b/>
                <w:bCs/>
                <w:sz w:val="18"/>
                <w:lang w:val="fr-FR"/>
              </w:rPr>
              <w:t>plan de</w:t>
            </w:r>
            <w:r w:rsidR="002452DE">
              <w:rPr>
                <w:b/>
                <w:bCs/>
                <w:sz w:val="18"/>
                <w:lang w:val="fr-FR"/>
              </w:rPr>
              <w:t> </w:t>
            </w:r>
            <w:r w:rsidRPr="004F166B">
              <w:rPr>
                <w:b/>
                <w:bCs/>
                <w:sz w:val="18"/>
                <w:lang w:val="fr-FR"/>
              </w:rPr>
              <w:t>travail</w:t>
            </w:r>
          </w:p>
        </w:tc>
        <w:tc>
          <w:tcPr>
            <w:tcW w:w="861" w:type="dxa"/>
            <w:gridSpan w:val="2"/>
            <w:shd w:val="clear" w:color="auto" w:fill="auto"/>
            <w:vAlign w:val="bottom"/>
          </w:tcPr>
          <w:p w14:paraId="47D35472" w14:textId="77777777" w:rsidR="00C211D8" w:rsidRPr="004F166B" w:rsidRDefault="00C211D8" w:rsidP="004F166B">
            <w:pPr>
              <w:suppressAutoHyphens w:val="0"/>
              <w:spacing w:before="40" w:after="40" w:line="220" w:lineRule="exact"/>
              <w:jc w:val="right"/>
              <w:rPr>
                <w:sz w:val="18"/>
              </w:rPr>
            </w:pPr>
            <w:r w:rsidRPr="004F166B">
              <w:rPr>
                <w:sz w:val="18"/>
                <w:lang w:val="fr-FR"/>
              </w:rPr>
              <w:t>45 155</w:t>
            </w:r>
          </w:p>
        </w:tc>
        <w:tc>
          <w:tcPr>
            <w:tcW w:w="1070" w:type="dxa"/>
            <w:shd w:val="clear" w:color="auto" w:fill="auto"/>
            <w:vAlign w:val="bottom"/>
          </w:tcPr>
          <w:p w14:paraId="115B86E3" w14:textId="77777777" w:rsidR="00C211D8" w:rsidRPr="004F166B" w:rsidRDefault="00C211D8" w:rsidP="004F166B">
            <w:pPr>
              <w:suppressAutoHyphens w:val="0"/>
              <w:spacing w:before="40" w:after="40" w:line="220" w:lineRule="exact"/>
              <w:jc w:val="right"/>
              <w:rPr>
                <w:sz w:val="18"/>
              </w:rPr>
            </w:pPr>
            <w:r w:rsidRPr="004F166B">
              <w:rPr>
                <w:sz w:val="18"/>
                <w:lang w:val="fr-FR"/>
              </w:rPr>
              <w:t>331 105</w:t>
            </w:r>
          </w:p>
        </w:tc>
        <w:tc>
          <w:tcPr>
            <w:tcW w:w="1145" w:type="dxa"/>
            <w:shd w:val="clear" w:color="auto" w:fill="auto"/>
            <w:vAlign w:val="bottom"/>
          </w:tcPr>
          <w:p w14:paraId="7F527466" w14:textId="77777777" w:rsidR="00C211D8" w:rsidRPr="004F166B" w:rsidRDefault="00C211D8" w:rsidP="004F166B">
            <w:pPr>
              <w:suppressAutoHyphens w:val="0"/>
              <w:spacing w:before="40" w:after="40" w:line="220" w:lineRule="exact"/>
              <w:jc w:val="right"/>
              <w:rPr>
                <w:sz w:val="18"/>
              </w:rPr>
            </w:pPr>
            <w:r w:rsidRPr="004F166B">
              <w:rPr>
                <w:sz w:val="18"/>
                <w:lang w:val="fr-FR"/>
              </w:rPr>
              <w:t>94 257</w:t>
            </w:r>
          </w:p>
        </w:tc>
        <w:tc>
          <w:tcPr>
            <w:tcW w:w="929" w:type="dxa"/>
            <w:shd w:val="clear" w:color="auto" w:fill="auto"/>
            <w:vAlign w:val="bottom"/>
          </w:tcPr>
          <w:p w14:paraId="19486744" w14:textId="77777777" w:rsidR="00C211D8" w:rsidRPr="004F166B" w:rsidRDefault="00C211D8" w:rsidP="004F166B">
            <w:pPr>
              <w:suppressAutoHyphens w:val="0"/>
              <w:spacing w:before="40" w:after="40" w:line="220" w:lineRule="exact"/>
              <w:jc w:val="right"/>
              <w:rPr>
                <w:b/>
                <w:bCs/>
                <w:sz w:val="18"/>
              </w:rPr>
            </w:pPr>
            <w:r w:rsidRPr="004F166B">
              <w:rPr>
                <w:b/>
                <w:bCs/>
                <w:sz w:val="18"/>
                <w:lang w:val="fr-FR"/>
              </w:rPr>
              <w:t>470 516</w:t>
            </w:r>
          </w:p>
        </w:tc>
      </w:tr>
      <w:tr w:rsidR="002452DE" w:rsidRPr="004F166B" w14:paraId="14A94742" w14:textId="77777777" w:rsidTr="002452DE">
        <w:trPr>
          <w:gridAfter w:val="1"/>
          <w:wAfter w:w="159" w:type="dxa"/>
        </w:trPr>
        <w:tc>
          <w:tcPr>
            <w:tcW w:w="335" w:type="dxa"/>
            <w:tcBorders>
              <w:bottom w:val="single" w:sz="12" w:space="0" w:color="auto"/>
            </w:tcBorders>
            <w:shd w:val="clear" w:color="auto" w:fill="auto"/>
          </w:tcPr>
          <w:p w14:paraId="009BD851" w14:textId="77777777" w:rsidR="00C211D8" w:rsidRPr="004F166B" w:rsidRDefault="00C211D8" w:rsidP="004F166B">
            <w:pPr>
              <w:suppressAutoHyphens w:val="0"/>
              <w:spacing w:before="40" w:after="40" w:line="220" w:lineRule="exact"/>
              <w:rPr>
                <w:b/>
                <w:bCs/>
                <w:sz w:val="18"/>
                <w:szCs w:val="18"/>
              </w:rPr>
            </w:pPr>
            <w:r w:rsidRPr="004F166B">
              <w:rPr>
                <w:b/>
                <w:bCs/>
                <w:sz w:val="18"/>
                <w:lang w:val="fr-FR"/>
              </w:rPr>
              <w:t>j)</w:t>
            </w:r>
          </w:p>
        </w:tc>
        <w:tc>
          <w:tcPr>
            <w:tcW w:w="4005" w:type="dxa"/>
            <w:tcBorders>
              <w:bottom w:val="single" w:sz="12" w:space="0" w:color="auto"/>
            </w:tcBorders>
            <w:shd w:val="clear" w:color="auto" w:fill="auto"/>
            <w:vAlign w:val="bottom"/>
          </w:tcPr>
          <w:p w14:paraId="75C6478E" w14:textId="6D0EC465" w:rsidR="00C211D8" w:rsidRPr="002452DE" w:rsidRDefault="00C211D8" w:rsidP="004F166B">
            <w:pPr>
              <w:suppressAutoHyphens w:val="0"/>
              <w:spacing w:before="40" w:after="40" w:line="220" w:lineRule="exact"/>
              <w:rPr>
                <w:b/>
                <w:bCs/>
                <w:spacing w:val="-4"/>
                <w:sz w:val="18"/>
                <w:szCs w:val="18"/>
                <w:lang w:val="fr-FR"/>
              </w:rPr>
            </w:pPr>
            <w:r w:rsidRPr="002452DE">
              <w:rPr>
                <w:b/>
                <w:bCs/>
                <w:spacing w:val="-4"/>
                <w:sz w:val="18"/>
                <w:lang w:val="fr-FR"/>
              </w:rPr>
              <w:t>Besoins de financement non couverts</w:t>
            </w:r>
            <w:r w:rsidR="002452DE" w:rsidRPr="002452DE">
              <w:rPr>
                <w:b/>
                <w:bCs/>
                <w:spacing w:val="-4"/>
                <w:sz w:val="18"/>
                <w:lang w:val="fr-FR"/>
              </w:rPr>
              <w:t> </w:t>
            </w:r>
            <w:r w:rsidRPr="002452DE">
              <w:rPr>
                <w:b/>
                <w:bCs/>
                <w:spacing w:val="-4"/>
                <w:sz w:val="18"/>
                <w:lang w:val="fr-FR"/>
              </w:rPr>
              <w:t>c)</w:t>
            </w:r>
            <w:r w:rsidR="00047C35" w:rsidRPr="002452DE">
              <w:rPr>
                <w:b/>
                <w:bCs/>
                <w:spacing w:val="-4"/>
                <w:sz w:val="18"/>
                <w:lang w:val="fr-FR"/>
              </w:rPr>
              <w:t xml:space="preserve"> −</w:t>
            </w:r>
            <w:r w:rsidRPr="002452DE">
              <w:rPr>
                <w:b/>
                <w:bCs/>
                <w:spacing w:val="-4"/>
                <w:sz w:val="18"/>
                <w:lang w:val="fr-FR"/>
              </w:rPr>
              <w:t xml:space="preserve"> f) </w:t>
            </w:r>
            <w:r w:rsidR="00047C35" w:rsidRPr="002452DE">
              <w:rPr>
                <w:b/>
                <w:bCs/>
                <w:spacing w:val="-4"/>
                <w:sz w:val="18"/>
                <w:lang w:val="fr-FR"/>
              </w:rPr>
              <w:t>−</w:t>
            </w:r>
            <w:r w:rsidRPr="002452DE">
              <w:rPr>
                <w:b/>
                <w:bCs/>
                <w:spacing w:val="-4"/>
                <w:sz w:val="18"/>
                <w:lang w:val="fr-FR"/>
              </w:rPr>
              <w:t xml:space="preserve"> i)</w:t>
            </w:r>
          </w:p>
        </w:tc>
        <w:tc>
          <w:tcPr>
            <w:tcW w:w="861" w:type="dxa"/>
            <w:gridSpan w:val="2"/>
            <w:tcBorders>
              <w:bottom w:val="single" w:sz="12" w:space="0" w:color="auto"/>
            </w:tcBorders>
            <w:shd w:val="clear" w:color="auto" w:fill="auto"/>
            <w:vAlign w:val="bottom"/>
          </w:tcPr>
          <w:p w14:paraId="52B41244" w14:textId="77777777" w:rsidR="00C211D8" w:rsidRPr="004F166B" w:rsidRDefault="00C211D8" w:rsidP="004F166B">
            <w:pPr>
              <w:suppressAutoHyphens w:val="0"/>
              <w:spacing w:before="40" w:after="40" w:line="220" w:lineRule="exact"/>
              <w:jc w:val="right"/>
              <w:rPr>
                <w:bCs/>
                <w:sz w:val="18"/>
                <w:szCs w:val="18"/>
                <w:lang w:val="en-US"/>
              </w:rPr>
            </w:pPr>
            <w:r w:rsidRPr="004F166B">
              <w:rPr>
                <w:bCs/>
                <w:sz w:val="18"/>
                <w:szCs w:val="18"/>
                <w:lang w:val="en-US"/>
              </w:rPr>
              <w:t>-</w:t>
            </w:r>
          </w:p>
        </w:tc>
        <w:tc>
          <w:tcPr>
            <w:tcW w:w="1070" w:type="dxa"/>
            <w:tcBorders>
              <w:bottom w:val="single" w:sz="12" w:space="0" w:color="auto"/>
            </w:tcBorders>
            <w:shd w:val="clear" w:color="auto" w:fill="auto"/>
            <w:vAlign w:val="bottom"/>
          </w:tcPr>
          <w:p w14:paraId="612D8D7F" w14:textId="77777777" w:rsidR="00C211D8" w:rsidRPr="004F166B" w:rsidRDefault="00C211D8" w:rsidP="004F166B">
            <w:pPr>
              <w:suppressAutoHyphens w:val="0"/>
              <w:spacing w:before="40" w:after="40" w:line="220" w:lineRule="exact"/>
              <w:jc w:val="right"/>
              <w:rPr>
                <w:bCs/>
                <w:sz w:val="18"/>
                <w:szCs w:val="18"/>
                <w:lang w:val="en-US"/>
              </w:rPr>
            </w:pPr>
            <w:r w:rsidRPr="004F166B">
              <w:rPr>
                <w:bCs/>
                <w:sz w:val="18"/>
                <w:szCs w:val="18"/>
                <w:lang w:val="en-US"/>
              </w:rPr>
              <w:t>-</w:t>
            </w:r>
          </w:p>
        </w:tc>
        <w:tc>
          <w:tcPr>
            <w:tcW w:w="1145" w:type="dxa"/>
            <w:tcBorders>
              <w:bottom w:val="single" w:sz="12" w:space="0" w:color="auto"/>
            </w:tcBorders>
            <w:shd w:val="clear" w:color="auto" w:fill="auto"/>
            <w:vAlign w:val="bottom"/>
          </w:tcPr>
          <w:p w14:paraId="2B9A3653" w14:textId="77777777" w:rsidR="00C211D8" w:rsidRPr="004F166B" w:rsidRDefault="00C211D8" w:rsidP="004F166B">
            <w:pPr>
              <w:suppressAutoHyphens w:val="0"/>
              <w:spacing w:before="40" w:after="40" w:line="220" w:lineRule="exact"/>
              <w:jc w:val="right"/>
              <w:rPr>
                <w:sz w:val="18"/>
                <w:szCs w:val="18"/>
              </w:rPr>
            </w:pPr>
            <w:r w:rsidRPr="004F166B">
              <w:rPr>
                <w:sz w:val="18"/>
                <w:szCs w:val="18"/>
              </w:rPr>
              <w:t>-</w:t>
            </w:r>
          </w:p>
        </w:tc>
        <w:tc>
          <w:tcPr>
            <w:tcW w:w="929" w:type="dxa"/>
            <w:tcBorders>
              <w:bottom w:val="single" w:sz="12" w:space="0" w:color="auto"/>
            </w:tcBorders>
            <w:shd w:val="clear" w:color="auto" w:fill="auto"/>
            <w:vAlign w:val="bottom"/>
          </w:tcPr>
          <w:p w14:paraId="5622EB4A" w14:textId="77777777" w:rsidR="00C211D8" w:rsidRPr="004F166B" w:rsidRDefault="00C211D8" w:rsidP="004F166B">
            <w:pPr>
              <w:suppressAutoHyphens w:val="0"/>
              <w:spacing w:before="40" w:after="40" w:line="220" w:lineRule="exact"/>
              <w:jc w:val="right"/>
              <w:rPr>
                <w:b/>
                <w:bCs/>
                <w:sz w:val="18"/>
                <w:szCs w:val="18"/>
              </w:rPr>
            </w:pPr>
            <w:r w:rsidRPr="004F166B">
              <w:rPr>
                <w:b/>
                <w:bCs/>
                <w:sz w:val="18"/>
                <w:szCs w:val="18"/>
              </w:rPr>
              <w:t>-</w:t>
            </w:r>
          </w:p>
        </w:tc>
      </w:tr>
    </w:tbl>
    <w:p w14:paraId="3D1F6C7E" w14:textId="06EBB0D6" w:rsidR="00C211D8" w:rsidRPr="002562C5" w:rsidRDefault="00C211D8" w:rsidP="002452DE">
      <w:pPr>
        <w:spacing w:before="120" w:after="240" w:line="240" w:lineRule="auto"/>
        <w:ind w:left="1134" w:firstLine="170"/>
        <w:rPr>
          <w:sz w:val="16"/>
          <w:szCs w:val="16"/>
          <w:lang w:val="fr-FR"/>
        </w:rPr>
      </w:pPr>
      <w:r w:rsidRPr="002562C5">
        <w:rPr>
          <w:i/>
          <w:iCs/>
          <w:sz w:val="18"/>
          <w:szCs w:val="18"/>
          <w:vertAlign w:val="superscript"/>
          <w:lang w:val="fr-FR"/>
        </w:rPr>
        <w:t>a</w:t>
      </w:r>
      <w:r w:rsidRPr="002562C5">
        <w:rPr>
          <w:sz w:val="18"/>
          <w:szCs w:val="18"/>
          <w:lang w:val="fr-FR"/>
        </w:rPr>
        <w:t xml:space="preserve"> </w:t>
      </w:r>
      <w:r w:rsidR="00047C35">
        <w:rPr>
          <w:sz w:val="18"/>
          <w:szCs w:val="18"/>
          <w:lang w:val="fr-FR"/>
        </w:rPr>
        <w:t xml:space="preserve"> </w:t>
      </w:r>
      <w:r w:rsidRPr="002562C5">
        <w:rPr>
          <w:sz w:val="18"/>
          <w:szCs w:val="18"/>
          <w:lang w:val="fr-FR"/>
        </w:rPr>
        <w:t>À l</w:t>
      </w:r>
      <w:r>
        <w:rPr>
          <w:sz w:val="18"/>
          <w:szCs w:val="18"/>
          <w:lang w:val="fr-FR"/>
        </w:rPr>
        <w:t>’</w:t>
      </w:r>
      <w:r w:rsidRPr="002562C5">
        <w:rPr>
          <w:sz w:val="18"/>
          <w:szCs w:val="18"/>
          <w:lang w:val="fr-FR"/>
        </w:rPr>
        <w:t>exclusion des dépenses liées aux frais de voyage et de séjour de la présidence du Bureau, qui ne sont pas prévues dans le plan de travail pour 2021-2023, mais qui sont couvertes par le financement préaffecté alloué par l</w:t>
      </w:r>
      <w:r>
        <w:rPr>
          <w:sz w:val="18"/>
          <w:szCs w:val="18"/>
          <w:lang w:val="fr-FR"/>
        </w:rPr>
        <w:t>’</w:t>
      </w:r>
      <w:r w:rsidRPr="002562C5">
        <w:rPr>
          <w:sz w:val="18"/>
          <w:szCs w:val="18"/>
          <w:lang w:val="fr-FR"/>
        </w:rPr>
        <w:t>Union européenne.</w:t>
      </w:r>
    </w:p>
    <w:p w14:paraId="7991FC7B" w14:textId="77777777" w:rsidR="00C211D8" w:rsidRPr="007C75CD" w:rsidRDefault="00C211D8" w:rsidP="00047C35">
      <w:pPr>
        <w:pStyle w:val="HChG"/>
        <w:rPr>
          <w:b w:val="0"/>
          <w:lang w:val="fr-FR"/>
        </w:rPr>
      </w:pPr>
      <w:r>
        <w:rPr>
          <w:lang w:val="fr-FR"/>
        </w:rPr>
        <w:tab/>
        <w:t>V.</w:t>
      </w:r>
      <w:r>
        <w:rPr>
          <w:lang w:val="fr-FR"/>
        </w:rPr>
        <w:tab/>
        <w:t xml:space="preserve">Besoins de </w:t>
      </w:r>
      <w:r w:rsidRPr="00047C35">
        <w:t>financement</w:t>
      </w:r>
      <w:r>
        <w:rPr>
          <w:lang w:val="fr-FR"/>
        </w:rPr>
        <w:t xml:space="preserve"> non couverts et fonds de réserve </w:t>
      </w:r>
    </w:p>
    <w:p w14:paraId="708FEB4C" w14:textId="42712F70" w:rsidR="00C211D8" w:rsidRPr="007C75CD" w:rsidRDefault="00C211D8" w:rsidP="00C211D8">
      <w:pPr>
        <w:pStyle w:val="SingleTxtG"/>
        <w:rPr>
          <w:lang w:val="fr-FR"/>
        </w:rPr>
      </w:pPr>
      <w:r>
        <w:rPr>
          <w:lang w:val="fr-FR"/>
        </w:rPr>
        <w:t>27.</w:t>
      </w:r>
      <w:r>
        <w:rPr>
          <w:lang w:val="fr-FR"/>
        </w:rPr>
        <w:tab/>
        <w:t>Le tableau</w:t>
      </w:r>
      <w:r w:rsidR="00047C35">
        <w:rPr>
          <w:lang w:val="fr-FR"/>
        </w:rPr>
        <w:t> </w:t>
      </w:r>
      <w:r>
        <w:rPr>
          <w:lang w:val="fr-FR"/>
        </w:rPr>
        <w:t>2 montre en outre qu’il ne restait aucun besoin de financement non couvert à la fin de la période, en raison de l’annulation de certaines activités et des économies réalisées. Comme indiqué au paragraphe</w:t>
      </w:r>
      <w:r w:rsidR="00047C35">
        <w:rPr>
          <w:lang w:val="fr-FR"/>
        </w:rPr>
        <w:t> </w:t>
      </w:r>
      <w:r>
        <w:rPr>
          <w:lang w:val="fr-FR"/>
        </w:rPr>
        <w:t>24, les activités financées par l’Italie aux fins de l’échange de bonnes pratiques (en ce qui concerne la transition énergétique, l’économie circulaire et le financement vert) se termineront en 2024 (25</w:t>
      </w:r>
      <w:r w:rsidR="00047C35">
        <w:rPr>
          <w:lang w:val="fr-FR"/>
        </w:rPr>
        <w:t> </w:t>
      </w:r>
      <w:r>
        <w:rPr>
          <w:lang w:val="fr-FR"/>
        </w:rPr>
        <w:t>000</w:t>
      </w:r>
      <w:r w:rsidR="00047C35">
        <w:rPr>
          <w:lang w:val="fr-FR"/>
        </w:rPr>
        <w:t> </w:t>
      </w:r>
      <w:r>
        <w:rPr>
          <w:lang w:val="fr-FR"/>
        </w:rPr>
        <w:t>dollars consacrés à la publication externe du document de référence et à sa traduction).</w:t>
      </w:r>
    </w:p>
    <w:p w14:paraId="5C42C31C" w14:textId="13A7B1C1" w:rsidR="00C211D8" w:rsidRPr="007C75CD" w:rsidRDefault="00C211D8" w:rsidP="00C211D8">
      <w:pPr>
        <w:pStyle w:val="SingleTxtG"/>
        <w:rPr>
          <w:lang w:val="fr-FR"/>
        </w:rPr>
      </w:pPr>
      <w:r>
        <w:rPr>
          <w:lang w:val="fr-FR"/>
        </w:rPr>
        <w:t>28.</w:t>
      </w:r>
      <w:r>
        <w:rPr>
          <w:lang w:val="fr-FR"/>
        </w:rPr>
        <w:tab/>
        <w:t>Comme proposé au paragraphe</w:t>
      </w:r>
      <w:r w:rsidR="00047C35">
        <w:rPr>
          <w:lang w:val="fr-FR"/>
        </w:rPr>
        <w:t> </w:t>
      </w:r>
      <w:r>
        <w:rPr>
          <w:lang w:val="fr-FR"/>
        </w:rPr>
        <w:t>15 de la décision</w:t>
      </w:r>
      <w:r w:rsidR="00047C35">
        <w:rPr>
          <w:lang w:val="fr-FR"/>
        </w:rPr>
        <w:t> </w:t>
      </w:r>
      <w:r>
        <w:rPr>
          <w:lang w:val="fr-FR"/>
        </w:rPr>
        <w:t>IX/1-V/1, les Réunions des Parties souhaiteront peut-être s’accorder sur le report,</w:t>
      </w:r>
      <w:r w:rsidRPr="002E0D62">
        <w:rPr>
          <w:lang w:val="fr-FR"/>
        </w:rPr>
        <w:t xml:space="preserve"> </w:t>
      </w:r>
      <w:r>
        <w:rPr>
          <w:lang w:val="fr-FR"/>
        </w:rPr>
        <w:t>à la période 2024-2026, des économies réalisées au cours de la période antérieure (notamment les fonds non utilisés en raison de l’annulation de certaines activités) et sur leur affectation à la dotation du secrétariat en effectifs. Le solde final du fonds d’affectation spéciale sera confirmé dès que les données budgétaires concernant la période allant jusqu’au 31</w:t>
      </w:r>
      <w:r w:rsidR="00047C35">
        <w:rPr>
          <w:lang w:val="fr-FR"/>
        </w:rPr>
        <w:t> </w:t>
      </w:r>
      <w:r>
        <w:rPr>
          <w:lang w:val="fr-FR"/>
        </w:rPr>
        <w:t>décembre 2023 seront disponibles (dans le courant du premier semestre de 2024).</w:t>
      </w:r>
    </w:p>
    <w:p w14:paraId="0843F6CC" w14:textId="53342CCE" w:rsidR="00C211D8" w:rsidRPr="007C75CD" w:rsidRDefault="00C211D8" w:rsidP="002452DE">
      <w:pPr>
        <w:pStyle w:val="SingleTxtG"/>
        <w:keepNext/>
        <w:keepLines/>
        <w:rPr>
          <w:lang w:val="fr-FR"/>
        </w:rPr>
      </w:pPr>
      <w:r>
        <w:rPr>
          <w:lang w:val="fr-FR"/>
        </w:rPr>
        <w:lastRenderedPageBreak/>
        <w:t>29.</w:t>
      </w:r>
      <w:r>
        <w:rPr>
          <w:lang w:val="fr-FR"/>
        </w:rPr>
        <w:tab/>
        <w:t>Une réserve opérationnelle d’un montant de 484</w:t>
      </w:r>
      <w:r w:rsidR="00047C35">
        <w:rPr>
          <w:lang w:val="fr-FR"/>
        </w:rPr>
        <w:t> </w:t>
      </w:r>
      <w:r>
        <w:rPr>
          <w:lang w:val="fr-FR"/>
        </w:rPr>
        <w:t>900</w:t>
      </w:r>
      <w:r w:rsidR="00047C35">
        <w:rPr>
          <w:lang w:val="fr-FR"/>
        </w:rPr>
        <w:t> </w:t>
      </w:r>
      <w:r>
        <w:rPr>
          <w:lang w:val="fr-FR"/>
        </w:rPr>
        <w:t>dollars a été progressivement constituée grâce au report des fonds non utilisés au cours des précédentes périodes intersessions. Destinée à assurer la continuité des opérations menées au titre de la Convention et du Protocole, elle permet notamment l’extension annuelle des contrats du personnel dont les frais sont imputés au fonds d’affectation spéciale, en dépit du faible montant de la majorité des contributions au fonds et de leur versement tardif.</w:t>
      </w:r>
    </w:p>
    <w:p w14:paraId="7151092C" w14:textId="2C1B310F" w:rsidR="00C211D8" w:rsidRDefault="00C211D8" w:rsidP="00C211D8">
      <w:pPr>
        <w:pStyle w:val="SingleTxtG"/>
        <w:rPr>
          <w:lang w:val="fr-FR"/>
        </w:rPr>
      </w:pPr>
      <w:r>
        <w:rPr>
          <w:lang w:val="fr-FR"/>
        </w:rPr>
        <w:t>30.</w:t>
      </w:r>
      <w:r>
        <w:rPr>
          <w:lang w:val="fr-FR"/>
        </w:rPr>
        <w:tab/>
        <w:t>Il est primordial de disposer d’une réserve suffisante aux fins de la gestion des ressources extrabudgétaires : en octobre/novembre de chaque année civile, le secrétariat doit établir une projection des dépenses attendues au titre du fonds d’affectation spéciale au cours de l’année à venir, qui doit couvrir les dépenses de personnel et les autres postes de dépenses et activités prévus dans le budget approuvé par les Réunions des Parties. Les dépenses effectives ne sont possibles que si des fonds suffisants (y</w:t>
      </w:r>
      <w:r w:rsidR="00047C35">
        <w:rPr>
          <w:lang w:val="fr-FR"/>
        </w:rPr>
        <w:t> </w:t>
      </w:r>
      <w:r>
        <w:rPr>
          <w:lang w:val="fr-FR"/>
        </w:rPr>
        <w:t>compris pour couvrir les frais généraux de 13</w:t>
      </w:r>
      <w:r w:rsidR="00047C35">
        <w:rPr>
          <w:lang w:val="fr-FR"/>
        </w:rPr>
        <w:t> </w:t>
      </w:r>
      <w:r>
        <w:rPr>
          <w:lang w:val="fr-FR"/>
        </w:rPr>
        <w:t>% et la réserve de trésorerie opérationnelle de 15 %) sont disponibles et alloués aux lignes de dépense appropriées. L’administration de l’ONU prélève 13 % sur toutes les contributions volontaires pour couvrir les frais généraux (dépenses d’appui aux programmes). En outre, comme pour tous les fonds d’affectation spéciale des Nations</w:t>
      </w:r>
      <w:r w:rsidR="00047C35">
        <w:rPr>
          <w:lang w:val="fr-FR"/>
        </w:rPr>
        <w:t> </w:t>
      </w:r>
      <w:r>
        <w:rPr>
          <w:lang w:val="fr-FR"/>
        </w:rPr>
        <w:t>Unies, une réserve de trésorerie opérationnelle de 15</w:t>
      </w:r>
      <w:r w:rsidR="002452DE">
        <w:rPr>
          <w:lang w:val="fr-FR"/>
        </w:rPr>
        <w:t> </w:t>
      </w:r>
      <w:r>
        <w:rPr>
          <w:lang w:val="fr-FR"/>
        </w:rPr>
        <w:t>% des dépenses prévues doit être constituée et maintenue pendant l’exécution des activités financées par le fonds d’affectation spéciale au cours d’une année donnée afin de couvrir les éventuels déficits. La réserve de 15</w:t>
      </w:r>
      <w:r w:rsidR="00047C35">
        <w:rPr>
          <w:lang w:val="fr-FR"/>
        </w:rPr>
        <w:t> </w:t>
      </w:r>
      <w:r>
        <w:rPr>
          <w:lang w:val="fr-FR"/>
        </w:rPr>
        <w:t>% est libérée sur demande officielle à la fin de l’année ou au début de l’année suivante.</w:t>
      </w:r>
    </w:p>
    <w:p w14:paraId="7DA5042C" w14:textId="5151B315" w:rsidR="00C211D8" w:rsidRDefault="00C211D8" w:rsidP="00C211D8">
      <w:pPr>
        <w:pStyle w:val="SingleTxtG"/>
        <w:rPr>
          <w:lang w:val="fr-FR"/>
        </w:rPr>
      </w:pPr>
      <w:r>
        <w:rPr>
          <w:lang w:val="fr-FR"/>
        </w:rPr>
        <w:br w:type="page"/>
      </w:r>
    </w:p>
    <w:p w14:paraId="07121B66" w14:textId="2112DD31" w:rsidR="00C211D8" w:rsidRPr="007C75CD" w:rsidRDefault="00C211D8" w:rsidP="002452DE">
      <w:pPr>
        <w:pStyle w:val="HChG"/>
        <w:rPr>
          <w:lang w:val="fr-FR"/>
        </w:rPr>
      </w:pPr>
      <w:r>
        <w:rPr>
          <w:lang w:val="fr-FR"/>
        </w:rPr>
        <w:lastRenderedPageBreak/>
        <w:tab/>
      </w:r>
      <w:r w:rsidRPr="002452DE">
        <w:t>Annexe</w:t>
      </w:r>
    </w:p>
    <w:p w14:paraId="5CB1CF33" w14:textId="77503C4F" w:rsidR="00C211D8" w:rsidRPr="007C75CD" w:rsidRDefault="00C211D8" w:rsidP="002452DE">
      <w:pPr>
        <w:pStyle w:val="HChG"/>
        <w:rPr>
          <w:lang w:val="fr-FR"/>
        </w:rPr>
      </w:pPr>
      <w:r w:rsidRPr="002452DE">
        <w:t>Détails</w:t>
      </w:r>
      <w:r>
        <w:rPr>
          <w:lang w:val="fr-FR"/>
        </w:rPr>
        <w:t xml:space="preserve"> du rapport financier</w:t>
      </w:r>
    </w:p>
    <w:p w14:paraId="4F5BCF31" w14:textId="3D8B0522" w:rsidR="00C211D8" w:rsidRPr="007C75CD" w:rsidRDefault="00C211D8" w:rsidP="007B6B47">
      <w:pPr>
        <w:pStyle w:val="Titre1"/>
        <w:spacing w:after="120"/>
        <w:ind w:left="0"/>
        <w:rPr>
          <w:b/>
          <w:bCs/>
          <w:lang w:val="fr-FR"/>
        </w:rPr>
      </w:pPr>
      <w:r>
        <w:rPr>
          <w:lang w:val="fr-FR"/>
        </w:rPr>
        <w:t>Tableau A.1</w:t>
      </w:r>
      <w:r w:rsidR="00047C35">
        <w:rPr>
          <w:lang w:val="fr-FR"/>
        </w:rPr>
        <w:t xml:space="preserve"> </w:t>
      </w:r>
      <w:r w:rsidR="00047C35">
        <w:rPr>
          <w:lang w:val="fr-FR"/>
        </w:rPr>
        <w:br/>
      </w:r>
      <w:r w:rsidRPr="00047C35">
        <w:rPr>
          <w:b/>
          <w:bCs/>
          <w:lang w:val="fr-FR"/>
        </w:rPr>
        <w:t>Recettes du fonds d’affectation spéciale (pour la période 2021-2023)</w:t>
      </w:r>
    </w:p>
    <w:tbl>
      <w:tblPr>
        <w:tblW w:w="9637" w:type="dxa"/>
        <w:tblLayout w:type="fixed"/>
        <w:tblCellMar>
          <w:left w:w="0" w:type="dxa"/>
          <w:right w:w="0" w:type="dxa"/>
        </w:tblCellMar>
        <w:tblLook w:val="04A0" w:firstRow="1" w:lastRow="0" w:firstColumn="1" w:lastColumn="0" w:noHBand="0" w:noVBand="1"/>
      </w:tblPr>
      <w:tblGrid>
        <w:gridCol w:w="1701"/>
        <w:gridCol w:w="5381"/>
        <w:gridCol w:w="1279"/>
        <w:gridCol w:w="1276"/>
      </w:tblGrid>
      <w:tr w:rsidR="00047C35" w:rsidRPr="00047C35" w14:paraId="35B6F747" w14:textId="77777777" w:rsidTr="00047C35">
        <w:trPr>
          <w:tblHeader/>
        </w:trPr>
        <w:tc>
          <w:tcPr>
            <w:tcW w:w="1701" w:type="dxa"/>
            <w:tcBorders>
              <w:top w:val="single" w:sz="4" w:space="0" w:color="auto"/>
              <w:bottom w:val="single" w:sz="12" w:space="0" w:color="auto"/>
            </w:tcBorders>
            <w:shd w:val="clear" w:color="auto" w:fill="auto"/>
            <w:vAlign w:val="bottom"/>
            <w:hideMark/>
          </w:tcPr>
          <w:p w14:paraId="102869E3" w14:textId="77777777" w:rsidR="00C211D8" w:rsidRPr="00047C35" w:rsidRDefault="00C211D8" w:rsidP="00047C35">
            <w:pPr>
              <w:suppressAutoHyphens w:val="0"/>
              <w:spacing w:before="80" w:after="80" w:line="200" w:lineRule="exact"/>
              <w:rPr>
                <w:i/>
                <w:sz w:val="16"/>
              </w:rPr>
            </w:pPr>
            <w:r w:rsidRPr="00047C35">
              <w:rPr>
                <w:i/>
                <w:sz w:val="16"/>
                <w:lang w:val="fr-FR"/>
              </w:rPr>
              <w:t>Partie</w:t>
            </w:r>
          </w:p>
        </w:tc>
        <w:tc>
          <w:tcPr>
            <w:tcW w:w="5381" w:type="dxa"/>
            <w:tcBorders>
              <w:top w:val="single" w:sz="4" w:space="0" w:color="auto"/>
              <w:bottom w:val="single" w:sz="12" w:space="0" w:color="auto"/>
            </w:tcBorders>
            <w:shd w:val="clear" w:color="auto" w:fill="auto"/>
            <w:vAlign w:val="bottom"/>
            <w:hideMark/>
          </w:tcPr>
          <w:p w14:paraId="7972F032" w14:textId="13E09FED" w:rsidR="00C211D8" w:rsidRPr="00047C35" w:rsidRDefault="00C211D8" w:rsidP="00047C35">
            <w:pPr>
              <w:suppressAutoHyphens w:val="0"/>
              <w:spacing w:before="80" w:after="80" w:line="200" w:lineRule="exact"/>
              <w:rPr>
                <w:i/>
                <w:sz w:val="16"/>
                <w:lang w:val="fr-FR"/>
              </w:rPr>
            </w:pPr>
            <w:r w:rsidRPr="00047C35">
              <w:rPr>
                <w:i/>
                <w:sz w:val="16"/>
                <w:lang w:val="fr-FR"/>
              </w:rPr>
              <w:t>Description des contributions annoncées dans l’annexe</w:t>
            </w:r>
            <w:r w:rsidR="00047C35">
              <w:rPr>
                <w:i/>
                <w:sz w:val="16"/>
                <w:lang w:val="fr-FR"/>
              </w:rPr>
              <w:t> </w:t>
            </w:r>
            <w:r w:rsidRPr="00047C35">
              <w:rPr>
                <w:i/>
                <w:sz w:val="16"/>
                <w:lang w:val="fr-FR"/>
              </w:rPr>
              <w:t xml:space="preserve">I du document </w:t>
            </w:r>
            <w:r w:rsidR="00047C35">
              <w:rPr>
                <w:i/>
                <w:sz w:val="16"/>
                <w:lang w:val="fr-FR"/>
              </w:rPr>
              <w:br/>
            </w:r>
            <w:r w:rsidRPr="00047C35">
              <w:rPr>
                <w:i/>
                <w:sz w:val="16"/>
                <w:lang w:val="fr-FR"/>
              </w:rPr>
              <w:t>ECE/MP.EIA/30-ECE/MP.EIA/SEA/13 et contributions supplémentaires</w:t>
            </w:r>
          </w:p>
        </w:tc>
        <w:tc>
          <w:tcPr>
            <w:tcW w:w="1279" w:type="dxa"/>
            <w:tcBorders>
              <w:top w:val="single" w:sz="4" w:space="0" w:color="auto"/>
              <w:bottom w:val="single" w:sz="12" w:space="0" w:color="auto"/>
            </w:tcBorders>
            <w:shd w:val="clear" w:color="auto" w:fill="auto"/>
            <w:vAlign w:val="bottom"/>
            <w:hideMark/>
          </w:tcPr>
          <w:p w14:paraId="3FA14112" w14:textId="0E2EF1BC" w:rsidR="00C211D8" w:rsidRPr="00047C35" w:rsidRDefault="00C211D8" w:rsidP="00047C35">
            <w:pPr>
              <w:suppressAutoHyphens w:val="0"/>
              <w:spacing w:before="80" w:after="80" w:line="200" w:lineRule="exact"/>
              <w:jc w:val="right"/>
              <w:rPr>
                <w:i/>
                <w:sz w:val="16"/>
                <w:lang w:val="fr-FR"/>
              </w:rPr>
            </w:pPr>
            <w:r w:rsidRPr="00047C35">
              <w:rPr>
                <w:i/>
                <w:sz w:val="16"/>
                <w:lang w:val="fr-FR"/>
              </w:rPr>
              <w:t>Contributions annoncées*</w:t>
            </w:r>
            <w:r w:rsidR="00047C35">
              <w:rPr>
                <w:i/>
                <w:sz w:val="16"/>
                <w:lang w:val="fr-FR"/>
              </w:rPr>
              <w:t xml:space="preserve"> </w:t>
            </w:r>
            <w:r w:rsidR="00047C35">
              <w:rPr>
                <w:i/>
                <w:sz w:val="16"/>
                <w:lang w:val="fr-FR"/>
              </w:rPr>
              <w:br/>
            </w:r>
            <w:r w:rsidRPr="00047C35">
              <w:rPr>
                <w:i/>
                <w:sz w:val="16"/>
                <w:lang w:val="fr-FR"/>
              </w:rPr>
              <w:t>(</w:t>
            </w:r>
            <w:r w:rsidR="00047C35">
              <w:rPr>
                <w:i/>
                <w:sz w:val="16"/>
                <w:lang w:val="fr-FR"/>
              </w:rPr>
              <w:t>E</w:t>
            </w:r>
            <w:r w:rsidRPr="00047C35">
              <w:rPr>
                <w:i/>
                <w:sz w:val="16"/>
                <w:lang w:val="fr-FR"/>
              </w:rPr>
              <w:t>n dollars É.-U.)</w:t>
            </w:r>
          </w:p>
        </w:tc>
        <w:tc>
          <w:tcPr>
            <w:tcW w:w="1276" w:type="dxa"/>
            <w:tcBorders>
              <w:top w:val="single" w:sz="4" w:space="0" w:color="auto"/>
              <w:bottom w:val="single" w:sz="12" w:space="0" w:color="auto"/>
            </w:tcBorders>
            <w:shd w:val="clear" w:color="auto" w:fill="auto"/>
            <w:vAlign w:val="bottom"/>
            <w:hideMark/>
          </w:tcPr>
          <w:p w14:paraId="425E462D" w14:textId="298E30CE" w:rsidR="00C211D8" w:rsidRPr="00047C35" w:rsidRDefault="00C211D8" w:rsidP="00047C35">
            <w:pPr>
              <w:suppressAutoHyphens w:val="0"/>
              <w:spacing w:before="80" w:after="80" w:line="200" w:lineRule="exact"/>
              <w:jc w:val="right"/>
              <w:rPr>
                <w:i/>
                <w:sz w:val="16"/>
                <w:lang w:val="fr-FR"/>
              </w:rPr>
            </w:pPr>
            <w:r w:rsidRPr="00047C35">
              <w:rPr>
                <w:i/>
                <w:sz w:val="16"/>
                <w:lang w:val="fr-FR"/>
              </w:rPr>
              <w:t>Montant reçu</w:t>
            </w:r>
            <w:r w:rsidR="00047C35">
              <w:rPr>
                <w:i/>
                <w:sz w:val="16"/>
                <w:lang w:val="fr-FR"/>
              </w:rPr>
              <w:t xml:space="preserve"> </w:t>
            </w:r>
            <w:r w:rsidR="00047C35">
              <w:rPr>
                <w:i/>
                <w:sz w:val="16"/>
                <w:lang w:val="fr-FR"/>
              </w:rPr>
              <w:br/>
            </w:r>
            <w:r w:rsidRPr="00047C35">
              <w:rPr>
                <w:i/>
                <w:sz w:val="16"/>
                <w:lang w:val="fr-FR"/>
              </w:rPr>
              <w:t>(</w:t>
            </w:r>
            <w:r w:rsidR="00047C35">
              <w:rPr>
                <w:i/>
                <w:sz w:val="16"/>
                <w:lang w:val="fr-FR"/>
              </w:rPr>
              <w:t>E</w:t>
            </w:r>
            <w:r w:rsidRPr="00047C35">
              <w:rPr>
                <w:i/>
                <w:sz w:val="16"/>
                <w:lang w:val="fr-FR"/>
              </w:rPr>
              <w:t>n dollars É.-U.)</w:t>
            </w:r>
          </w:p>
        </w:tc>
      </w:tr>
      <w:tr w:rsidR="00047C35" w:rsidRPr="00047C35" w14:paraId="1E3EF475" w14:textId="77777777" w:rsidTr="00047C35">
        <w:tc>
          <w:tcPr>
            <w:tcW w:w="1701" w:type="dxa"/>
            <w:shd w:val="clear" w:color="auto" w:fill="auto"/>
            <w:hideMark/>
          </w:tcPr>
          <w:p w14:paraId="57CEAE16" w14:textId="5DA127CA" w:rsidR="00C211D8" w:rsidRPr="00047C35" w:rsidRDefault="00C211D8" w:rsidP="00047C35">
            <w:pPr>
              <w:suppressAutoHyphens w:val="0"/>
              <w:spacing w:before="40" w:after="40" w:line="220" w:lineRule="exact"/>
              <w:rPr>
                <w:b/>
                <w:bCs/>
                <w:sz w:val="18"/>
              </w:rPr>
            </w:pPr>
            <w:r w:rsidRPr="00047C35">
              <w:rPr>
                <w:sz w:val="18"/>
                <w:lang w:val="fr-FR"/>
              </w:rPr>
              <w:t>Albanie</w:t>
            </w:r>
          </w:p>
        </w:tc>
        <w:tc>
          <w:tcPr>
            <w:tcW w:w="5381" w:type="dxa"/>
            <w:shd w:val="clear" w:color="auto" w:fill="auto"/>
            <w:vAlign w:val="bottom"/>
            <w:hideMark/>
          </w:tcPr>
          <w:p w14:paraId="2EF963DA" w14:textId="1950B52F" w:rsidR="00C211D8" w:rsidRPr="00047C35" w:rsidRDefault="00C211D8" w:rsidP="00047C35">
            <w:pPr>
              <w:suppressAutoHyphens w:val="0"/>
              <w:spacing w:before="40" w:after="40" w:line="220" w:lineRule="exact"/>
              <w:rPr>
                <w:sz w:val="18"/>
                <w:lang w:val="fr-FR"/>
              </w:rPr>
            </w:pPr>
            <w:r w:rsidRPr="00047C35">
              <w:rPr>
                <w:sz w:val="18"/>
                <w:lang w:val="fr-FR"/>
              </w:rPr>
              <w:t>(Aucune). Contribution non annoncée de 2</w:t>
            </w:r>
            <w:r w:rsidR="00047C35">
              <w:rPr>
                <w:sz w:val="18"/>
                <w:lang w:val="fr-FR"/>
              </w:rPr>
              <w:t> </w:t>
            </w:r>
            <w:r w:rsidRPr="00047C35">
              <w:rPr>
                <w:sz w:val="18"/>
                <w:lang w:val="fr-FR"/>
              </w:rPr>
              <w:t xml:space="preserve">000 dollars É.-U. </w:t>
            </w:r>
            <w:r w:rsidR="007B6B47">
              <w:rPr>
                <w:sz w:val="18"/>
                <w:lang w:val="fr-FR"/>
              </w:rPr>
              <w:br/>
            </w:r>
            <w:r w:rsidRPr="00047C35">
              <w:rPr>
                <w:sz w:val="18"/>
                <w:lang w:val="fr-FR"/>
              </w:rPr>
              <w:t>pour 2021-2023.</w:t>
            </w:r>
          </w:p>
        </w:tc>
        <w:tc>
          <w:tcPr>
            <w:tcW w:w="1279" w:type="dxa"/>
            <w:shd w:val="clear" w:color="auto" w:fill="auto"/>
            <w:vAlign w:val="bottom"/>
            <w:hideMark/>
          </w:tcPr>
          <w:p w14:paraId="30785E37" w14:textId="77777777" w:rsidR="00C211D8" w:rsidRPr="00047C35" w:rsidRDefault="00C211D8" w:rsidP="00047C35">
            <w:pPr>
              <w:suppressAutoHyphens w:val="0"/>
              <w:spacing w:before="40" w:after="40" w:line="220" w:lineRule="exact"/>
              <w:jc w:val="right"/>
              <w:rPr>
                <w:sz w:val="18"/>
                <w:lang w:val="fr-FR" w:eastAsia="zh-CN"/>
              </w:rPr>
            </w:pPr>
          </w:p>
        </w:tc>
        <w:tc>
          <w:tcPr>
            <w:tcW w:w="1276" w:type="dxa"/>
            <w:shd w:val="clear" w:color="auto" w:fill="auto"/>
            <w:vAlign w:val="bottom"/>
            <w:hideMark/>
          </w:tcPr>
          <w:p w14:paraId="14C32A6B" w14:textId="77777777" w:rsidR="00C211D8" w:rsidRPr="00047C35" w:rsidRDefault="00C211D8" w:rsidP="00047C35">
            <w:pPr>
              <w:suppressAutoHyphens w:val="0"/>
              <w:spacing w:before="40" w:after="40" w:line="220" w:lineRule="exact"/>
              <w:jc w:val="right"/>
              <w:rPr>
                <w:sz w:val="18"/>
              </w:rPr>
            </w:pPr>
            <w:r w:rsidRPr="00047C35">
              <w:rPr>
                <w:sz w:val="18"/>
                <w:lang w:val="fr-FR"/>
              </w:rPr>
              <w:t>2 000</w:t>
            </w:r>
          </w:p>
        </w:tc>
      </w:tr>
      <w:tr w:rsidR="007B6B47" w:rsidRPr="00047C35" w14:paraId="03CAB43A" w14:textId="77777777" w:rsidTr="00627051">
        <w:tc>
          <w:tcPr>
            <w:tcW w:w="1701" w:type="dxa"/>
            <w:shd w:val="clear" w:color="auto" w:fill="auto"/>
            <w:hideMark/>
          </w:tcPr>
          <w:p w14:paraId="57E59B19" w14:textId="77777777" w:rsidR="007B6B47" w:rsidRPr="00047C35" w:rsidRDefault="007B6B47" w:rsidP="00627051">
            <w:pPr>
              <w:suppressAutoHyphens w:val="0"/>
              <w:spacing w:before="40" w:after="40" w:line="220" w:lineRule="exact"/>
              <w:rPr>
                <w:sz w:val="18"/>
              </w:rPr>
            </w:pPr>
            <w:r w:rsidRPr="00047C35">
              <w:rPr>
                <w:sz w:val="18"/>
                <w:lang w:val="fr-FR"/>
              </w:rPr>
              <w:t>Allemagne</w:t>
            </w:r>
          </w:p>
        </w:tc>
        <w:tc>
          <w:tcPr>
            <w:tcW w:w="5381" w:type="dxa"/>
            <w:shd w:val="clear" w:color="auto" w:fill="auto"/>
            <w:vAlign w:val="bottom"/>
            <w:hideMark/>
          </w:tcPr>
          <w:p w14:paraId="1E7BE84C" w14:textId="77777777" w:rsidR="007B6B47" w:rsidRPr="00047C35" w:rsidRDefault="007B6B47" w:rsidP="00627051">
            <w:pPr>
              <w:suppressAutoHyphens w:val="0"/>
              <w:spacing w:before="40" w:after="40" w:line="220" w:lineRule="exact"/>
              <w:rPr>
                <w:sz w:val="18"/>
                <w:lang w:val="fr-FR"/>
              </w:rPr>
            </w:pPr>
            <w:r w:rsidRPr="00047C35">
              <w:rPr>
                <w:sz w:val="18"/>
                <w:lang w:val="fr-FR"/>
              </w:rPr>
              <w:t>60</w:t>
            </w:r>
            <w:r>
              <w:rPr>
                <w:sz w:val="18"/>
                <w:lang w:val="fr-FR"/>
              </w:rPr>
              <w:t> </w:t>
            </w:r>
            <w:r w:rsidRPr="00047C35">
              <w:rPr>
                <w:sz w:val="18"/>
                <w:lang w:val="fr-FR"/>
              </w:rPr>
              <w:t>000</w:t>
            </w:r>
            <w:r>
              <w:rPr>
                <w:sz w:val="18"/>
                <w:lang w:val="fr-FR"/>
              </w:rPr>
              <w:t> </w:t>
            </w:r>
            <w:r w:rsidRPr="00047C35">
              <w:rPr>
                <w:sz w:val="18"/>
                <w:lang w:val="fr-FR"/>
              </w:rPr>
              <w:t xml:space="preserve">dollars É.-U. pour la période intersessions 2021-2023, devant être versés en trois tranches de 20 000 dollars É.-U. en 2021, 2022 et 2023. </w:t>
            </w:r>
          </w:p>
        </w:tc>
        <w:tc>
          <w:tcPr>
            <w:tcW w:w="1279" w:type="dxa"/>
            <w:shd w:val="clear" w:color="auto" w:fill="auto"/>
            <w:vAlign w:val="bottom"/>
            <w:hideMark/>
          </w:tcPr>
          <w:p w14:paraId="128B79C3" w14:textId="77777777" w:rsidR="007B6B47" w:rsidRPr="00047C35" w:rsidRDefault="007B6B47" w:rsidP="00627051">
            <w:pPr>
              <w:suppressAutoHyphens w:val="0"/>
              <w:spacing w:before="40" w:after="40" w:line="220" w:lineRule="exact"/>
              <w:jc w:val="right"/>
              <w:rPr>
                <w:sz w:val="18"/>
              </w:rPr>
            </w:pPr>
            <w:r w:rsidRPr="00047C35">
              <w:rPr>
                <w:sz w:val="18"/>
                <w:lang w:val="fr-FR"/>
              </w:rPr>
              <w:t>60 000</w:t>
            </w:r>
          </w:p>
        </w:tc>
        <w:tc>
          <w:tcPr>
            <w:tcW w:w="1276" w:type="dxa"/>
            <w:shd w:val="clear" w:color="auto" w:fill="auto"/>
            <w:vAlign w:val="bottom"/>
            <w:hideMark/>
          </w:tcPr>
          <w:p w14:paraId="0BCAF2A1" w14:textId="77777777" w:rsidR="007B6B47" w:rsidRPr="00047C35" w:rsidRDefault="007B6B47" w:rsidP="00627051">
            <w:pPr>
              <w:suppressAutoHyphens w:val="0"/>
              <w:spacing w:before="40" w:after="40" w:line="220" w:lineRule="exact"/>
              <w:jc w:val="right"/>
              <w:rPr>
                <w:sz w:val="18"/>
              </w:rPr>
            </w:pPr>
            <w:r w:rsidRPr="00047C35">
              <w:rPr>
                <w:sz w:val="18"/>
                <w:lang w:val="fr-FR"/>
              </w:rPr>
              <w:t>60 000</w:t>
            </w:r>
          </w:p>
        </w:tc>
      </w:tr>
      <w:tr w:rsidR="00047C35" w:rsidRPr="00047C35" w14:paraId="3380B3A4" w14:textId="77777777" w:rsidTr="00047C35">
        <w:tc>
          <w:tcPr>
            <w:tcW w:w="1701" w:type="dxa"/>
            <w:shd w:val="clear" w:color="auto" w:fill="auto"/>
            <w:hideMark/>
          </w:tcPr>
          <w:p w14:paraId="7034FF13" w14:textId="01EF8A81" w:rsidR="00C211D8" w:rsidRPr="00047C35" w:rsidRDefault="00C211D8" w:rsidP="00047C35">
            <w:pPr>
              <w:suppressAutoHyphens w:val="0"/>
              <w:spacing w:before="40" w:after="40" w:line="220" w:lineRule="exact"/>
              <w:rPr>
                <w:sz w:val="18"/>
              </w:rPr>
            </w:pPr>
            <w:r w:rsidRPr="00047C35">
              <w:rPr>
                <w:sz w:val="18"/>
                <w:lang w:val="fr-FR"/>
              </w:rPr>
              <w:t>Arménie</w:t>
            </w:r>
          </w:p>
        </w:tc>
        <w:tc>
          <w:tcPr>
            <w:tcW w:w="5381" w:type="dxa"/>
            <w:shd w:val="clear" w:color="auto" w:fill="auto"/>
            <w:vAlign w:val="bottom"/>
            <w:hideMark/>
          </w:tcPr>
          <w:p w14:paraId="3C2A5C30" w14:textId="5F78A1CA" w:rsidR="00C211D8" w:rsidRPr="00047C35" w:rsidRDefault="00C211D8" w:rsidP="00047C35">
            <w:pPr>
              <w:suppressAutoHyphens w:val="0"/>
              <w:spacing w:before="40" w:after="40" w:line="220" w:lineRule="exact"/>
              <w:rPr>
                <w:sz w:val="18"/>
                <w:lang w:val="fr-FR"/>
              </w:rPr>
            </w:pPr>
            <w:r w:rsidRPr="00047C35">
              <w:rPr>
                <w:sz w:val="18"/>
                <w:lang w:val="fr-FR"/>
              </w:rPr>
              <w:t>(Aucune). Contributions non annoncées de 1</w:t>
            </w:r>
            <w:r w:rsidR="00047C35">
              <w:rPr>
                <w:sz w:val="18"/>
                <w:lang w:val="fr-FR"/>
              </w:rPr>
              <w:t> </w:t>
            </w:r>
            <w:r w:rsidRPr="00047C35">
              <w:rPr>
                <w:sz w:val="18"/>
                <w:lang w:val="fr-FR"/>
              </w:rPr>
              <w:t>000</w:t>
            </w:r>
            <w:r w:rsidR="00047C35">
              <w:rPr>
                <w:sz w:val="18"/>
                <w:lang w:val="fr-FR"/>
              </w:rPr>
              <w:t> </w:t>
            </w:r>
            <w:r w:rsidRPr="00047C35">
              <w:rPr>
                <w:sz w:val="18"/>
                <w:lang w:val="fr-FR"/>
              </w:rPr>
              <w:t>dollars É.-U. et</w:t>
            </w:r>
            <w:r w:rsidR="007B6B47">
              <w:rPr>
                <w:sz w:val="18"/>
                <w:lang w:val="fr-FR"/>
              </w:rPr>
              <w:t> </w:t>
            </w:r>
            <w:r w:rsidRPr="00047C35">
              <w:rPr>
                <w:sz w:val="18"/>
                <w:lang w:val="fr-FR"/>
              </w:rPr>
              <w:t>300 dollars É.-U. pour 2021-2023.</w:t>
            </w:r>
          </w:p>
        </w:tc>
        <w:tc>
          <w:tcPr>
            <w:tcW w:w="1279" w:type="dxa"/>
            <w:shd w:val="clear" w:color="auto" w:fill="auto"/>
            <w:vAlign w:val="bottom"/>
            <w:hideMark/>
          </w:tcPr>
          <w:p w14:paraId="401F60A6" w14:textId="77777777" w:rsidR="00C211D8" w:rsidRPr="00047C35" w:rsidRDefault="00C211D8" w:rsidP="00047C35">
            <w:pPr>
              <w:suppressAutoHyphens w:val="0"/>
              <w:spacing w:before="40" w:after="40" w:line="220" w:lineRule="exact"/>
              <w:jc w:val="right"/>
              <w:rPr>
                <w:sz w:val="18"/>
                <w:lang w:val="fr-FR" w:eastAsia="zh-CN"/>
              </w:rPr>
            </w:pPr>
          </w:p>
        </w:tc>
        <w:tc>
          <w:tcPr>
            <w:tcW w:w="1276" w:type="dxa"/>
            <w:shd w:val="clear" w:color="auto" w:fill="auto"/>
            <w:vAlign w:val="bottom"/>
            <w:hideMark/>
          </w:tcPr>
          <w:p w14:paraId="0ECB9786" w14:textId="77777777" w:rsidR="00C211D8" w:rsidRPr="00047C35" w:rsidRDefault="00C211D8" w:rsidP="00047C35">
            <w:pPr>
              <w:suppressAutoHyphens w:val="0"/>
              <w:spacing w:before="40" w:after="40" w:line="220" w:lineRule="exact"/>
              <w:jc w:val="right"/>
              <w:rPr>
                <w:sz w:val="18"/>
              </w:rPr>
            </w:pPr>
            <w:r w:rsidRPr="00047C35">
              <w:rPr>
                <w:sz w:val="18"/>
                <w:lang w:val="fr-FR"/>
              </w:rPr>
              <w:t>1 300</w:t>
            </w:r>
          </w:p>
        </w:tc>
      </w:tr>
      <w:tr w:rsidR="00047C35" w:rsidRPr="00047C35" w14:paraId="369C4A58" w14:textId="77777777" w:rsidTr="00047C35">
        <w:tc>
          <w:tcPr>
            <w:tcW w:w="1701" w:type="dxa"/>
            <w:shd w:val="clear" w:color="auto" w:fill="auto"/>
            <w:hideMark/>
          </w:tcPr>
          <w:p w14:paraId="6B786AC0" w14:textId="06478CC1" w:rsidR="00C211D8" w:rsidRPr="00047C35" w:rsidRDefault="00C211D8" w:rsidP="00047C35">
            <w:pPr>
              <w:suppressAutoHyphens w:val="0"/>
              <w:spacing w:before="40" w:after="40" w:line="220" w:lineRule="exact"/>
              <w:rPr>
                <w:sz w:val="18"/>
              </w:rPr>
            </w:pPr>
            <w:r w:rsidRPr="00047C35">
              <w:rPr>
                <w:sz w:val="18"/>
                <w:lang w:val="fr-FR"/>
              </w:rPr>
              <w:t>Autriche</w:t>
            </w:r>
          </w:p>
        </w:tc>
        <w:tc>
          <w:tcPr>
            <w:tcW w:w="5381" w:type="dxa"/>
            <w:shd w:val="clear" w:color="auto" w:fill="auto"/>
            <w:vAlign w:val="bottom"/>
            <w:hideMark/>
          </w:tcPr>
          <w:p w14:paraId="05A42F3B" w14:textId="4DD0A37E" w:rsidR="00C211D8" w:rsidRPr="00047C35" w:rsidRDefault="00C211D8" w:rsidP="00047C35">
            <w:pPr>
              <w:suppressAutoHyphens w:val="0"/>
              <w:spacing w:before="40" w:after="40" w:line="220" w:lineRule="exact"/>
              <w:rPr>
                <w:sz w:val="18"/>
                <w:lang w:val="fr-FR"/>
              </w:rPr>
            </w:pPr>
            <w:r w:rsidRPr="00047C35">
              <w:rPr>
                <w:sz w:val="18"/>
                <w:lang w:val="fr-FR"/>
              </w:rPr>
              <w:t>21</w:t>
            </w:r>
            <w:r w:rsidR="00047C35">
              <w:rPr>
                <w:sz w:val="18"/>
                <w:lang w:val="fr-FR"/>
              </w:rPr>
              <w:t> </w:t>
            </w:r>
            <w:r w:rsidRPr="00047C35">
              <w:rPr>
                <w:sz w:val="18"/>
                <w:lang w:val="fr-FR"/>
              </w:rPr>
              <w:t>000</w:t>
            </w:r>
            <w:r w:rsidR="00047C35">
              <w:rPr>
                <w:sz w:val="18"/>
                <w:lang w:val="fr-FR"/>
              </w:rPr>
              <w:t> </w:t>
            </w:r>
            <w:r w:rsidRPr="00047C35">
              <w:rPr>
                <w:sz w:val="18"/>
                <w:lang w:val="fr-FR"/>
              </w:rPr>
              <w:t>dollars É.-U. pour la période intersessions 2021-2023, devant être versés en trois tranches de 7 000 dollars É.-U. en 2021, 2022 et 2023.</w:t>
            </w:r>
          </w:p>
        </w:tc>
        <w:tc>
          <w:tcPr>
            <w:tcW w:w="1279" w:type="dxa"/>
            <w:shd w:val="clear" w:color="auto" w:fill="auto"/>
            <w:vAlign w:val="bottom"/>
            <w:hideMark/>
          </w:tcPr>
          <w:p w14:paraId="06B49812" w14:textId="77777777" w:rsidR="00C211D8" w:rsidRPr="00047C35" w:rsidRDefault="00C211D8" w:rsidP="00047C35">
            <w:pPr>
              <w:suppressAutoHyphens w:val="0"/>
              <w:spacing w:before="40" w:after="40" w:line="220" w:lineRule="exact"/>
              <w:jc w:val="right"/>
              <w:rPr>
                <w:sz w:val="18"/>
              </w:rPr>
            </w:pPr>
            <w:r w:rsidRPr="00047C35">
              <w:rPr>
                <w:sz w:val="18"/>
                <w:lang w:val="fr-FR"/>
              </w:rPr>
              <w:t>21 000</w:t>
            </w:r>
          </w:p>
        </w:tc>
        <w:tc>
          <w:tcPr>
            <w:tcW w:w="1276" w:type="dxa"/>
            <w:shd w:val="clear" w:color="auto" w:fill="auto"/>
            <w:vAlign w:val="bottom"/>
            <w:hideMark/>
          </w:tcPr>
          <w:p w14:paraId="593A8F67" w14:textId="77777777" w:rsidR="00C211D8" w:rsidRPr="00047C35" w:rsidRDefault="00C211D8" w:rsidP="00047C35">
            <w:pPr>
              <w:suppressAutoHyphens w:val="0"/>
              <w:spacing w:before="40" w:after="40" w:line="220" w:lineRule="exact"/>
              <w:jc w:val="right"/>
              <w:rPr>
                <w:sz w:val="18"/>
              </w:rPr>
            </w:pPr>
            <w:r w:rsidRPr="00047C35">
              <w:rPr>
                <w:sz w:val="18"/>
                <w:lang w:val="fr-FR"/>
              </w:rPr>
              <w:t>14 000</w:t>
            </w:r>
          </w:p>
        </w:tc>
      </w:tr>
      <w:tr w:rsidR="00047C35" w:rsidRPr="00047C35" w14:paraId="0A355885" w14:textId="77777777" w:rsidTr="00047C35">
        <w:tc>
          <w:tcPr>
            <w:tcW w:w="1701" w:type="dxa"/>
            <w:shd w:val="clear" w:color="auto" w:fill="auto"/>
            <w:hideMark/>
          </w:tcPr>
          <w:p w14:paraId="24DCE956" w14:textId="63DF3D82" w:rsidR="00C211D8" w:rsidRPr="00047C35" w:rsidRDefault="00C211D8" w:rsidP="00047C35">
            <w:pPr>
              <w:suppressAutoHyphens w:val="0"/>
              <w:spacing w:before="40" w:after="40" w:line="220" w:lineRule="exact"/>
              <w:rPr>
                <w:sz w:val="18"/>
              </w:rPr>
            </w:pPr>
            <w:r w:rsidRPr="00047C35">
              <w:rPr>
                <w:sz w:val="18"/>
                <w:lang w:val="fr-FR"/>
              </w:rPr>
              <w:t>Azerbaïdjan</w:t>
            </w:r>
          </w:p>
        </w:tc>
        <w:tc>
          <w:tcPr>
            <w:tcW w:w="5381" w:type="dxa"/>
            <w:shd w:val="clear" w:color="auto" w:fill="auto"/>
            <w:vAlign w:val="bottom"/>
            <w:hideMark/>
          </w:tcPr>
          <w:p w14:paraId="49F05A23" w14:textId="0B8AB6E9" w:rsidR="00C211D8" w:rsidRPr="00047C35" w:rsidRDefault="00C211D8" w:rsidP="00047C35">
            <w:pPr>
              <w:suppressAutoHyphens w:val="0"/>
              <w:spacing w:before="40" w:after="40" w:line="220" w:lineRule="exact"/>
              <w:rPr>
                <w:sz w:val="18"/>
                <w:lang w:val="fr-FR"/>
              </w:rPr>
            </w:pPr>
            <w:r w:rsidRPr="00047C35">
              <w:rPr>
                <w:sz w:val="18"/>
                <w:lang w:val="fr-FR"/>
              </w:rPr>
              <w:t>(Aucune). Contribution non annoncée de 2</w:t>
            </w:r>
            <w:r w:rsidR="007B6B47">
              <w:rPr>
                <w:sz w:val="18"/>
                <w:lang w:val="fr-FR"/>
              </w:rPr>
              <w:t> </w:t>
            </w:r>
            <w:r w:rsidRPr="00047C35">
              <w:rPr>
                <w:sz w:val="18"/>
                <w:lang w:val="fr-FR"/>
              </w:rPr>
              <w:t>000 dollars É.-U. pour 2022 et</w:t>
            </w:r>
            <w:r w:rsidR="00047C35">
              <w:rPr>
                <w:sz w:val="18"/>
                <w:lang w:val="fr-FR"/>
              </w:rPr>
              <w:t> </w:t>
            </w:r>
            <w:r w:rsidRPr="00047C35">
              <w:rPr>
                <w:sz w:val="18"/>
                <w:lang w:val="fr-FR"/>
              </w:rPr>
              <w:t>2023.</w:t>
            </w:r>
          </w:p>
        </w:tc>
        <w:tc>
          <w:tcPr>
            <w:tcW w:w="1279" w:type="dxa"/>
            <w:shd w:val="clear" w:color="auto" w:fill="auto"/>
            <w:noWrap/>
            <w:vAlign w:val="bottom"/>
            <w:hideMark/>
          </w:tcPr>
          <w:p w14:paraId="24BEDF03" w14:textId="77777777" w:rsidR="00C211D8" w:rsidRPr="00047C35" w:rsidRDefault="00C211D8" w:rsidP="00047C35">
            <w:pPr>
              <w:suppressAutoHyphens w:val="0"/>
              <w:spacing w:before="40" w:after="40" w:line="220" w:lineRule="exact"/>
              <w:jc w:val="right"/>
              <w:rPr>
                <w:sz w:val="18"/>
                <w:lang w:val="fr-FR" w:eastAsia="zh-CN"/>
              </w:rPr>
            </w:pPr>
          </w:p>
        </w:tc>
        <w:tc>
          <w:tcPr>
            <w:tcW w:w="1276" w:type="dxa"/>
            <w:shd w:val="clear" w:color="auto" w:fill="auto"/>
            <w:vAlign w:val="bottom"/>
            <w:hideMark/>
          </w:tcPr>
          <w:p w14:paraId="497E37F4" w14:textId="77777777" w:rsidR="00C211D8" w:rsidRPr="00047C35" w:rsidRDefault="00C211D8" w:rsidP="00047C35">
            <w:pPr>
              <w:suppressAutoHyphens w:val="0"/>
              <w:spacing w:before="40" w:after="40" w:line="220" w:lineRule="exact"/>
              <w:jc w:val="right"/>
              <w:rPr>
                <w:sz w:val="18"/>
              </w:rPr>
            </w:pPr>
            <w:r w:rsidRPr="00047C35">
              <w:rPr>
                <w:sz w:val="18"/>
                <w:lang w:val="fr-FR"/>
              </w:rPr>
              <w:t>2 000</w:t>
            </w:r>
          </w:p>
        </w:tc>
      </w:tr>
      <w:tr w:rsidR="00047C35" w:rsidRPr="00047C35" w14:paraId="4ED00536" w14:textId="77777777" w:rsidTr="00047C35">
        <w:tc>
          <w:tcPr>
            <w:tcW w:w="1701" w:type="dxa"/>
            <w:shd w:val="clear" w:color="auto" w:fill="auto"/>
            <w:hideMark/>
          </w:tcPr>
          <w:p w14:paraId="3B91A7BB" w14:textId="77777777" w:rsidR="00C211D8" w:rsidRPr="00047C35" w:rsidRDefault="00C211D8" w:rsidP="00047C35">
            <w:pPr>
              <w:suppressAutoHyphens w:val="0"/>
              <w:spacing w:before="40" w:after="40" w:line="220" w:lineRule="exact"/>
              <w:rPr>
                <w:sz w:val="18"/>
              </w:rPr>
            </w:pPr>
            <w:r w:rsidRPr="00047C35">
              <w:rPr>
                <w:sz w:val="18"/>
                <w:lang w:val="fr-FR"/>
              </w:rPr>
              <w:t>Bélarus</w:t>
            </w:r>
          </w:p>
        </w:tc>
        <w:tc>
          <w:tcPr>
            <w:tcW w:w="5381" w:type="dxa"/>
            <w:shd w:val="clear" w:color="auto" w:fill="auto"/>
            <w:vAlign w:val="bottom"/>
            <w:hideMark/>
          </w:tcPr>
          <w:p w14:paraId="5DDC7A5D" w14:textId="77777777" w:rsidR="00C211D8" w:rsidRPr="00047C35" w:rsidRDefault="00C211D8" w:rsidP="00047C35">
            <w:pPr>
              <w:suppressAutoHyphens w:val="0"/>
              <w:spacing w:before="40" w:after="40" w:line="220" w:lineRule="exact"/>
              <w:rPr>
                <w:sz w:val="18"/>
              </w:rPr>
            </w:pPr>
            <w:r w:rsidRPr="00047C35">
              <w:rPr>
                <w:sz w:val="18"/>
                <w:lang w:val="fr-FR"/>
              </w:rPr>
              <w:t>(Aucune)</w:t>
            </w:r>
          </w:p>
        </w:tc>
        <w:tc>
          <w:tcPr>
            <w:tcW w:w="1279" w:type="dxa"/>
            <w:shd w:val="clear" w:color="auto" w:fill="auto"/>
            <w:vAlign w:val="bottom"/>
            <w:hideMark/>
          </w:tcPr>
          <w:p w14:paraId="6E4F1BEC" w14:textId="77777777" w:rsidR="00C211D8" w:rsidRPr="00047C35" w:rsidRDefault="00C211D8" w:rsidP="00047C35">
            <w:pPr>
              <w:suppressAutoHyphens w:val="0"/>
              <w:spacing w:before="40" w:after="40" w:line="220" w:lineRule="exact"/>
              <w:jc w:val="right"/>
              <w:rPr>
                <w:sz w:val="18"/>
                <w:lang w:eastAsia="zh-CN"/>
              </w:rPr>
            </w:pPr>
          </w:p>
        </w:tc>
        <w:tc>
          <w:tcPr>
            <w:tcW w:w="1276" w:type="dxa"/>
            <w:shd w:val="clear" w:color="auto" w:fill="auto"/>
            <w:vAlign w:val="bottom"/>
            <w:hideMark/>
          </w:tcPr>
          <w:p w14:paraId="6BEF1A47" w14:textId="77777777" w:rsidR="00C211D8" w:rsidRPr="00047C35" w:rsidRDefault="00C211D8" w:rsidP="00047C35">
            <w:pPr>
              <w:suppressAutoHyphens w:val="0"/>
              <w:spacing w:before="40" w:after="40" w:line="220" w:lineRule="exact"/>
              <w:jc w:val="right"/>
              <w:rPr>
                <w:sz w:val="18"/>
                <w:lang w:eastAsia="zh-CN"/>
              </w:rPr>
            </w:pPr>
          </w:p>
        </w:tc>
      </w:tr>
      <w:tr w:rsidR="00047C35" w:rsidRPr="00047C35" w14:paraId="27BD7E75" w14:textId="77777777" w:rsidTr="00047C35">
        <w:tc>
          <w:tcPr>
            <w:tcW w:w="1701" w:type="dxa"/>
            <w:shd w:val="clear" w:color="auto" w:fill="auto"/>
            <w:hideMark/>
          </w:tcPr>
          <w:p w14:paraId="3E1A4D74" w14:textId="689FC728" w:rsidR="00C211D8" w:rsidRPr="00047C35" w:rsidRDefault="00C211D8" w:rsidP="00047C35">
            <w:pPr>
              <w:suppressAutoHyphens w:val="0"/>
              <w:spacing w:before="40" w:after="40" w:line="220" w:lineRule="exact"/>
              <w:rPr>
                <w:sz w:val="18"/>
              </w:rPr>
            </w:pPr>
            <w:r w:rsidRPr="00047C35">
              <w:rPr>
                <w:sz w:val="18"/>
                <w:lang w:val="fr-FR"/>
              </w:rPr>
              <w:t>Belgique</w:t>
            </w:r>
          </w:p>
        </w:tc>
        <w:tc>
          <w:tcPr>
            <w:tcW w:w="5381" w:type="dxa"/>
            <w:shd w:val="clear" w:color="auto" w:fill="auto"/>
            <w:vAlign w:val="bottom"/>
            <w:hideMark/>
          </w:tcPr>
          <w:p w14:paraId="121A1E0E" w14:textId="4DB452F8" w:rsidR="00C211D8" w:rsidRPr="00047C35" w:rsidRDefault="00C211D8" w:rsidP="00047C35">
            <w:pPr>
              <w:suppressAutoHyphens w:val="0"/>
              <w:spacing w:before="40" w:after="40" w:line="220" w:lineRule="exact"/>
              <w:rPr>
                <w:b/>
                <w:bCs/>
                <w:sz w:val="18"/>
                <w:lang w:val="fr-FR"/>
              </w:rPr>
            </w:pPr>
            <w:r w:rsidRPr="00047C35">
              <w:rPr>
                <w:sz w:val="18"/>
                <w:lang w:val="fr-FR"/>
              </w:rPr>
              <w:t>33</w:t>
            </w:r>
            <w:r w:rsidR="00047C35">
              <w:rPr>
                <w:sz w:val="18"/>
                <w:lang w:val="fr-FR"/>
              </w:rPr>
              <w:t> </w:t>
            </w:r>
            <w:r w:rsidRPr="00047C35">
              <w:rPr>
                <w:sz w:val="18"/>
                <w:lang w:val="fr-FR"/>
              </w:rPr>
              <w:t>954 dollars É.-U. pour la période intersessions 2021-2023, ventilés comme suit : Région flamande</w:t>
            </w:r>
            <w:r w:rsidR="00047C35">
              <w:rPr>
                <w:sz w:val="18"/>
                <w:lang w:val="fr-FR"/>
              </w:rPr>
              <w:t> </w:t>
            </w:r>
            <w:r w:rsidRPr="00047C35">
              <w:rPr>
                <w:sz w:val="18"/>
                <w:lang w:val="fr-FR"/>
              </w:rPr>
              <w:t>: 13</w:t>
            </w:r>
            <w:r w:rsidR="00047C35">
              <w:rPr>
                <w:sz w:val="18"/>
                <w:lang w:val="fr-FR"/>
              </w:rPr>
              <w:t> </w:t>
            </w:r>
            <w:r w:rsidRPr="00047C35">
              <w:rPr>
                <w:sz w:val="18"/>
                <w:lang w:val="fr-FR"/>
              </w:rPr>
              <w:t>785,96 dollars É.-U. ; Gouvernement fédéral</w:t>
            </w:r>
            <w:r w:rsidR="00047C35">
              <w:rPr>
                <w:sz w:val="18"/>
                <w:lang w:val="fr-FR"/>
              </w:rPr>
              <w:t> </w:t>
            </w:r>
            <w:r w:rsidRPr="00047C35">
              <w:rPr>
                <w:sz w:val="18"/>
                <w:lang w:val="fr-FR"/>
              </w:rPr>
              <w:t>: 10 186,66</w:t>
            </w:r>
            <w:r w:rsidR="00047C35">
              <w:rPr>
                <w:sz w:val="18"/>
                <w:lang w:val="fr-FR"/>
              </w:rPr>
              <w:t> </w:t>
            </w:r>
            <w:r w:rsidRPr="00047C35">
              <w:rPr>
                <w:sz w:val="18"/>
                <w:lang w:val="fr-FR"/>
              </w:rPr>
              <w:t>dollars É.-U. (tous deux payés en décembre 2020)</w:t>
            </w:r>
            <w:r w:rsidR="00047C35">
              <w:rPr>
                <w:sz w:val="18"/>
                <w:lang w:val="fr-FR"/>
              </w:rPr>
              <w:t> </w:t>
            </w:r>
            <w:r w:rsidRPr="00047C35">
              <w:rPr>
                <w:sz w:val="18"/>
                <w:lang w:val="fr-FR"/>
              </w:rPr>
              <w:t>; Région wallonne : 7 843 dollars É.-U. (payés en mai 2021) ; Région de</w:t>
            </w:r>
            <w:r w:rsidR="007B6B47">
              <w:rPr>
                <w:sz w:val="18"/>
                <w:lang w:val="fr-FR"/>
              </w:rPr>
              <w:t> </w:t>
            </w:r>
            <w:r w:rsidRPr="00047C35">
              <w:rPr>
                <w:sz w:val="18"/>
                <w:lang w:val="fr-FR"/>
              </w:rPr>
              <w:t>Bruxelles-Capitale</w:t>
            </w:r>
            <w:r w:rsidR="00047C35">
              <w:rPr>
                <w:sz w:val="18"/>
                <w:lang w:val="fr-FR"/>
              </w:rPr>
              <w:t> </w:t>
            </w:r>
            <w:r w:rsidRPr="00047C35">
              <w:rPr>
                <w:sz w:val="18"/>
                <w:lang w:val="fr-FR"/>
              </w:rPr>
              <w:t>: 2 131 dollars É.-U. (à verser en 2021).</w:t>
            </w:r>
          </w:p>
        </w:tc>
        <w:tc>
          <w:tcPr>
            <w:tcW w:w="1279" w:type="dxa"/>
            <w:shd w:val="clear" w:color="auto" w:fill="auto"/>
            <w:vAlign w:val="bottom"/>
            <w:hideMark/>
          </w:tcPr>
          <w:p w14:paraId="0EFFBA6F" w14:textId="77777777" w:rsidR="00C211D8" w:rsidRPr="00047C35" w:rsidRDefault="00C211D8" w:rsidP="00047C35">
            <w:pPr>
              <w:suppressAutoHyphens w:val="0"/>
              <w:spacing w:before="40" w:after="40" w:line="220" w:lineRule="exact"/>
              <w:jc w:val="right"/>
              <w:rPr>
                <w:b/>
                <w:bCs/>
                <w:sz w:val="18"/>
              </w:rPr>
            </w:pPr>
            <w:r w:rsidRPr="00047C35">
              <w:rPr>
                <w:sz w:val="18"/>
                <w:lang w:val="fr-FR"/>
              </w:rPr>
              <w:t>33 954</w:t>
            </w:r>
          </w:p>
        </w:tc>
        <w:tc>
          <w:tcPr>
            <w:tcW w:w="1276" w:type="dxa"/>
            <w:shd w:val="clear" w:color="auto" w:fill="auto"/>
            <w:vAlign w:val="bottom"/>
            <w:hideMark/>
          </w:tcPr>
          <w:p w14:paraId="039FE269" w14:textId="77777777" w:rsidR="00C211D8" w:rsidRPr="00047C35" w:rsidRDefault="00C211D8" w:rsidP="00047C35">
            <w:pPr>
              <w:suppressAutoHyphens w:val="0"/>
              <w:spacing w:before="40" w:after="40" w:line="220" w:lineRule="exact"/>
              <w:jc w:val="right"/>
              <w:rPr>
                <w:sz w:val="18"/>
              </w:rPr>
            </w:pPr>
            <w:r w:rsidRPr="00047C35">
              <w:rPr>
                <w:sz w:val="18"/>
                <w:lang w:val="fr-FR"/>
              </w:rPr>
              <w:t>33 946</w:t>
            </w:r>
          </w:p>
        </w:tc>
      </w:tr>
      <w:tr w:rsidR="00047C35" w:rsidRPr="00047C35" w14:paraId="1E723026" w14:textId="77777777" w:rsidTr="00047C35">
        <w:tc>
          <w:tcPr>
            <w:tcW w:w="1701" w:type="dxa"/>
            <w:shd w:val="clear" w:color="auto" w:fill="auto"/>
            <w:hideMark/>
          </w:tcPr>
          <w:p w14:paraId="2BA91DB4" w14:textId="77777777" w:rsidR="00C211D8" w:rsidRPr="00047C35" w:rsidRDefault="00C211D8" w:rsidP="00047C35">
            <w:pPr>
              <w:suppressAutoHyphens w:val="0"/>
              <w:spacing w:before="40" w:after="40" w:line="220" w:lineRule="exact"/>
              <w:rPr>
                <w:sz w:val="18"/>
              </w:rPr>
            </w:pPr>
            <w:r w:rsidRPr="00047C35">
              <w:rPr>
                <w:sz w:val="18"/>
                <w:lang w:val="fr-FR"/>
              </w:rPr>
              <w:t>Bosnie-Herzégovine</w:t>
            </w:r>
          </w:p>
        </w:tc>
        <w:tc>
          <w:tcPr>
            <w:tcW w:w="5381" w:type="dxa"/>
            <w:shd w:val="clear" w:color="auto" w:fill="auto"/>
            <w:vAlign w:val="bottom"/>
            <w:hideMark/>
          </w:tcPr>
          <w:p w14:paraId="11E55C02" w14:textId="77777777" w:rsidR="00C211D8" w:rsidRPr="00047C35" w:rsidRDefault="00C211D8" w:rsidP="00047C35">
            <w:pPr>
              <w:suppressAutoHyphens w:val="0"/>
              <w:spacing w:before="40" w:after="40" w:line="220" w:lineRule="exact"/>
              <w:rPr>
                <w:sz w:val="18"/>
              </w:rPr>
            </w:pPr>
            <w:r w:rsidRPr="00047C35">
              <w:rPr>
                <w:sz w:val="18"/>
                <w:lang w:val="fr-FR"/>
              </w:rPr>
              <w:t>(Aucune)</w:t>
            </w:r>
          </w:p>
        </w:tc>
        <w:tc>
          <w:tcPr>
            <w:tcW w:w="1279" w:type="dxa"/>
            <w:shd w:val="clear" w:color="auto" w:fill="auto"/>
            <w:vAlign w:val="bottom"/>
            <w:hideMark/>
          </w:tcPr>
          <w:p w14:paraId="2707757F" w14:textId="77777777" w:rsidR="00C211D8" w:rsidRPr="00047C35" w:rsidRDefault="00C211D8" w:rsidP="00047C35">
            <w:pPr>
              <w:suppressAutoHyphens w:val="0"/>
              <w:spacing w:before="40" w:after="40" w:line="220" w:lineRule="exact"/>
              <w:jc w:val="right"/>
              <w:rPr>
                <w:sz w:val="18"/>
                <w:lang w:eastAsia="zh-CN"/>
              </w:rPr>
            </w:pPr>
          </w:p>
        </w:tc>
        <w:tc>
          <w:tcPr>
            <w:tcW w:w="1276" w:type="dxa"/>
            <w:shd w:val="clear" w:color="auto" w:fill="auto"/>
            <w:vAlign w:val="bottom"/>
            <w:hideMark/>
          </w:tcPr>
          <w:p w14:paraId="64334886" w14:textId="77777777" w:rsidR="00C211D8" w:rsidRPr="00047C35" w:rsidRDefault="00C211D8" w:rsidP="00047C35">
            <w:pPr>
              <w:suppressAutoHyphens w:val="0"/>
              <w:spacing w:before="40" w:after="40" w:line="220" w:lineRule="exact"/>
              <w:jc w:val="right"/>
              <w:rPr>
                <w:sz w:val="18"/>
                <w:lang w:eastAsia="zh-CN"/>
              </w:rPr>
            </w:pPr>
            <w:r w:rsidRPr="00047C35">
              <w:rPr>
                <w:sz w:val="18"/>
                <w:lang w:eastAsia="zh-CN"/>
              </w:rPr>
              <w:t xml:space="preserve"> </w:t>
            </w:r>
          </w:p>
        </w:tc>
      </w:tr>
      <w:tr w:rsidR="00047C35" w:rsidRPr="00047C35" w14:paraId="2187DC23" w14:textId="77777777" w:rsidTr="00047C35">
        <w:tc>
          <w:tcPr>
            <w:tcW w:w="1701" w:type="dxa"/>
            <w:shd w:val="clear" w:color="auto" w:fill="auto"/>
            <w:hideMark/>
          </w:tcPr>
          <w:p w14:paraId="1DADD1C3" w14:textId="19DFD9C6" w:rsidR="00C211D8" w:rsidRPr="00047C35" w:rsidRDefault="00C211D8" w:rsidP="00047C35">
            <w:pPr>
              <w:suppressAutoHyphens w:val="0"/>
              <w:spacing w:before="40" w:after="40" w:line="220" w:lineRule="exact"/>
              <w:rPr>
                <w:b/>
                <w:bCs/>
                <w:sz w:val="18"/>
              </w:rPr>
            </w:pPr>
            <w:r w:rsidRPr="00047C35">
              <w:rPr>
                <w:sz w:val="18"/>
                <w:lang w:val="fr-FR"/>
              </w:rPr>
              <w:t>Bulgarie</w:t>
            </w:r>
          </w:p>
        </w:tc>
        <w:tc>
          <w:tcPr>
            <w:tcW w:w="5381" w:type="dxa"/>
            <w:shd w:val="clear" w:color="auto" w:fill="auto"/>
            <w:vAlign w:val="bottom"/>
            <w:hideMark/>
          </w:tcPr>
          <w:p w14:paraId="3054E2E8" w14:textId="7D644B5A" w:rsidR="00C211D8" w:rsidRPr="00047C35" w:rsidRDefault="00C211D8" w:rsidP="00047C35">
            <w:pPr>
              <w:suppressAutoHyphens w:val="0"/>
              <w:spacing w:before="40" w:after="40" w:line="220" w:lineRule="exact"/>
              <w:rPr>
                <w:b/>
                <w:bCs/>
                <w:sz w:val="18"/>
                <w:lang w:val="fr-FR"/>
              </w:rPr>
            </w:pPr>
            <w:r w:rsidRPr="00047C35">
              <w:rPr>
                <w:sz w:val="18"/>
                <w:lang w:val="fr-FR"/>
              </w:rPr>
              <w:t>5</w:t>
            </w:r>
            <w:r w:rsidR="00047C35">
              <w:rPr>
                <w:sz w:val="18"/>
                <w:lang w:val="fr-FR"/>
              </w:rPr>
              <w:t> </w:t>
            </w:r>
            <w:r w:rsidRPr="00047C35">
              <w:rPr>
                <w:sz w:val="18"/>
                <w:lang w:val="fr-FR"/>
              </w:rPr>
              <w:t>000</w:t>
            </w:r>
            <w:r w:rsidR="00047C35">
              <w:rPr>
                <w:sz w:val="18"/>
                <w:lang w:val="fr-FR"/>
              </w:rPr>
              <w:t> </w:t>
            </w:r>
            <w:r w:rsidRPr="00047C35">
              <w:rPr>
                <w:sz w:val="18"/>
                <w:lang w:val="fr-FR"/>
              </w:rPr>
              <w:t>dollars É.-U. consacrés à la Convention et 3</w:t>
            </w:r>
            <w:r w:rsidR="00047C35">
              <w:rPr>
                <w:sz w:val="18"/>
                <w:lang w:val="fr-FR"/>
              </w:rPr>
              <w:t> </w:t>
            </w:r>
            <w:r w:rsidRPr="00047C35">
              <w:rPr>
                <w:sz w:val="18"/>
                <w:lang w:val="fr-FR"/>
              </w:rPr>
              <w:t>000</w:t>
            </w:r>
            <w:r w:rsidR="00047C35">
              <w:rPr>
                <w:sz w:val="18"/>
                <w:lang w:val="fr-FR"/>
              </w:rPr>
              <w:t> </w:t>
            </w:r>
            <w:r w:rsidRPr="00047C35">
              <w:rPr>
                <w:sz w:val="18"/>
                <w:lang w:val="fr-FR"/>
              </w:rPr>
              <w:t>dollars É.-U. consacrés au Protocole pour la période intersessions 2021-2023.</w:t>
            </w:r>
          </w:p>
        </w:tc>
        <w:tc>
          <w:tcPr>
            <w:tcW w:w="1279" w:type="dxa"/>
            <w:shd w:val="clear" w:color="auto" w:fill="auto"/>
            <w:vAlign w:val="bottom"/>
            <w:hideMark/>
          </w:tcPr>
          <w:p w14:paraId="4391B98B" w14:textId="77777777" w:rsidR="00C211D8" w:rsidRPr="00047C35" w:rsidRDefault="00C211D8" w:rsidP="00047C35">
            <w:pPr>
              <w:suppressAutoHyphens w:val="0"/>
              <w:spacing w:before="40" w:after="40" w:line="220" w:lineRule="exact"/>
              <w:jc w:val="right"/>
              <w:rPr>
                <w:sz w:val="18"/>
              </w:rPr>
            </w:pPr>
            <w:r w:rsidRPr="00047C35">
              <w:rPr>
                <w:sz w:val="18"/>
                <w:lang w:val="fr-FR"/>
              </w:rPr>
              <w:t>8 000</w:t>
            </w:r>
          </w:p>
        </w:tc>
        <w:tc>
          <w:tcPr>
            <w:tcW w:w="1276" w:type="dxa"/>
            <w:shd w:val="clear" w:color="auto" w:fill="auto"/>
            <w:vAlign w:val="bottom"/>
            <w:hideMark/>
          </w:tcPr>
          <w:p w14:paraId="4887EC7A" w14:textId="77777777" w:rsidR="00C211D8" w:rsidRPr="00047C35" w:rsidRDefault="00C211D8" w:rsidP="00047C35">
            <w:pPr>
              <w:suppressAutoHyphens w:val="0"/>
              <w:spacing w:before="40" w:after="40" w:line="220" w:lineRule="exact"/>
              <w:jc w:val="right"/>
              <w:rPr>
                <w:sz w:val="18"/>
              </w:rPr>
            </w:pPr>
            <w:r w:rsidRPr="00047C35">
              <w:rPr>
                <w:sz w:val="18"/>
                <w:lang w:val="fr-FR"/>
              </w:rPr>
              <w:t>8 000</w:t>
            </w:r>
          </w:p>
        </w:tc>
      </w:tr>
      <w:tr w:rsidR="00047C35" w:rsidRPr="00047C35" w14:paraId="51EC8245" w14:textId="77777777" w:rsidTr="00047C35">
        <w:tc>
          <w:tcPr>
            <w:tcW w:w="1701" w:type="dxa"/>
            <w:shd w:val="clear" w:color="auto" w:fill="auto"/>
            <w:hideMark/>
          </w:tcPr>
          <w:p w14:paraId="7415000E" w14:textId="063E389E" w:rsidR="00C211D8" w:rsidRPr="00047C35" w:rsidRDefault="00C211D8" w:rsidP="00047C35">
            <w:pPr>
              <w:suppressAutoHyphens w:val="0"/>
              <w:spacing w:before="40" w:after="40" w:line="220" w:lineRule="exact"/>
              <w:rPr>
                <w:sz w:val="18"/>
              </w:rPr>
            </w:pPr>
            <w:r w:rsidRPr="00047C35">
              <w:rPr>
                <w:sz w:val="18"/>
                <w:lang w:val="fr-FR"/>
              </w:rPr>
              <w:t>Canada</w:t>
            </w:r>
          </w:p>
        </w:tc>
        <w:tc>
          <w:tcPr>
            <w:tcW w:w="5381" w:type="dxa"/>
            <w:shd w:val="clear" w:color="auto" w:fill="auto"/>
            <w:vAlign w:val="bottom"/>
            <w:hideMark/>
          </w:tcPr>
          <w:p w14:paraId="64B01504" w14:textId="415D0B40" w:rsidR="00C211D8" w:rsidRPr="00047C35" w:rsidRDefault="00C211D8" w:rsidP="00047C35">
            <w:pPr>
              <w:suppressAutoHyphens w:val="0"/>
              <w:spacing w:before="40" w:after="40" w:line="220" w:lineRule="exact"/>
              <w:rPr>
                <w:sz w:val="18"/>
                <w:lang w:val="fr-FR"/>
              </w:rPr>
            </w:pPr>
            <w:r w:rsidRPr="00047C35">
              <w:rPr>
                <w:sz w:val="18"/>
                <w:lang w:val="fr-FR"/>
              </w:rPr>
              <w:t>15</w:t>
            </w:r>
            <w:r w:rsidR="00047C35">
              <w:rPr>
                <w:sz w:val="18"/>
                <w:lang w:val="fr-FR"/>
              </w:rPr>
              <w:t> </w:t>
            </w:r>
            <w:r w:rsidRPr="00047C35">
              <w:rPr>
                <w:sz w:val="18"/>
                <w:lang w:val="fr-FR"/>
              </w:rPr>
              <w:t>000</w:t>
            </w:r>
            <w:r w:rsidR="00047C35">
              <w:rPr>
                <w:sz w:val="18"/>
                <w:lang w:val="fr-FR"/>
              </w:rPr>
              <w:t> </w:t>
            </w:r>
            <w:r w:rsidRPr="00047C35">
              <w:rPr>
                <w:sz w:val="18"/>
                <w:lang w:val="fr-FR"/>
              </w:rPr>
              <w:t>dollars canadiens pour la période intersessions 2021-2023, destinés à financer l’exécution du plan de travail établi pour 2021-2023 au titre de la Convention, devant être versés en trois tranches de 5</w:t>
            </w:r>
            <w:r w:rsidR="00047C35">
              <w:rPr>
                <w:sz w:val="18"/>
                <w:lang w:val="fr-FR"/>
              </w:rPr>
              <w:t> </w:t>
            </w:r>
            <w:r w:rsidRPr="00047C35">
              <w:rPr>
                <w:sz w:val="18"/>
                <w:lang w:val="fr-FR"/>
              </w:rPr>
              <w:t>000</w:t>
            </w:r>
            <w:r w:rsidR="00047C35">
              <w:rPr>
                <w:sz w:val="18"/>
                <w:lang w:val="fr-FR"/>
              </w:rPr>
              <w:t> </w:t>
            </w:r>
            <w:r w:rsidRPr="00047C35">
              <w:rPr>
                <w:sz w:val="18"/>
                <w:lang w:val="fr-FR"/>
              </w:rPr>
              <w:t>dollars canadiens (contribution de 2021 avant mars 2021, contribution de 2022 après mai 2021 et</w:t>
            </w:r>
            <w:r w:rsidR="007B6B47">
              <w:rPr>
                <w:sz w:val="18"/>
                <w:lang w:val="fr-FR"/>
              </w:rPr>
              <w:t xml:space="preserve"> </w:t>
            </w:r>
            <w:r w:rsidRPr="00047C35">
              <w:rPr>
                <w:sz w:val="18"/>
                <w:lang w:val="fr-FR"/>
              </w:rPr>
              <w:t>contribution de 2023 après avril 2022).</w:t>
            </w:r>
          </w:p>
        </w:tc>
        <w:tc>
          <w:tcPr>
            <w:tcW w:w="1279" w:type="dxa"/>
            <w:shd w:val="clear" w:color="auto" w:fill="auto"/>
            <w:vAlign w:val="bottom"/>
            <w:hideMark/>
          </w:tcPr>
          <w:p w14:paraId="52232513" w14:textId="77777777" w:rsidR="00C211D8" w:rsidRPr="00047C35" w:rsidRDefault="00C211D8" w:rsidP="00047C35">
            <w:pPr>
              <w:suppressAutoHyphens w:val="0"/>
              <w:spacing w:before="40" w:after="40" w:line="220" w:lineRule="exact"/>
              <w:jc w:val="right"/>
              <w:rPr>
                <w:sz w:val="18"/>
              </w:rPr>
            </w:pPr>
            <w:r w:rsidRPr="00047C35">
              <w:rPr>
                <w:sz w:val="18"/>
                <w:lang w:val="fr-FR"/>
              </w:rPr>
              <w:t>11 445</w:t>
            </w:r>
          </w:p>
        </w:tc>
        <w:tc>
          <w:tcPr>
            <w:tcW w:w="1276" w:type="dxa"/>
            <w:shd w:val="clear" w:color="auto" w:fill="auto"/>
            <w:vAlign w:val="bottom"/>
            <w:hideMark/>
          </w:tcPr>
          <w:p w14:paraId="295235F3" w14:textId="77777777" w:rsidR="00C211D8" w:rsidRPr="00047C35" w:rsidRDefault="00C211D8" w:rsidP="00047C35">
            <w:pPr>
              <w:suppressAutoHyphens w:val="0"/>
              <w:spacing w:before="40" w:after="40" w:line="220" w:lineRule="exact"/>
              <w:jc w:val="right"/>
              <w:rPr>
                <w:sz w:val="18"/>
              </w:rPr>
            </w:pPr>
            <w:r w:rsidRPr="00047C35">
              <w:rPr>
                <w:sz w:val="18"/>
                <w:lang w:val="fr-FR"/>
              </w:rPr>
              <w:t>11 537</w:t>
            </w:r>
          </w:p>
        </w:tc>
      </w:tr>
      <w:tr w:rsidR="007B6B47" w:rsidRPr="00047C35" w14:paraId="6BE1EB1D" w14:textId="77777777" w:rsidTr="00627051">
        <w:tc>
          <w:tcPr>
            <w:tcW w:w="1701" w:type="dxa"/>
            <w:shd w:val="clear" w:color="auto" w:fill="auto"/>
            <w:hideMark/>
          </w:tcPr>
          <w:p w14:paraId="122FE571" w14:textId="77777777" w:rsidR="007B6B47" w:rsidRPr="00047C35" w:rsidRDefault="007B6B47" w:rsidP="00627051">
            <w:pPr>
              <w:suppressAutoHyphens w:val="0"/>
              <w:spacing w:before="40" w:after="40" w:line="220" w:lineRule="exact"/>
              <w:rPr>
                <w:sz w:val="18"/>
              </w:rPr>
            </w:pPr>
            <w:r w:rsidRPr="00047C35">
              <w:rPr>
                <w:sz w:val="18"/>
                <w:lang w:val="fr-FR"/>
              </w:rPr>
              <w:t>Chypre</w:t>
            </w:r>
          </w:p>
        </w:tc>
        <w:tc>
          <w:tcPr>
            <w:tcW w:w="5381" w:type="dxa"/>
            <w:shd w:val="clear" w:color="auto" w:fill="auto"/>
            <w:vAlign w:val="bottom"/>
            <w:hideMark/>
          </w:tcPr>
          <w:p w14:paraId="5281D5B3" w14:textId="08EF0EB4" w:rsidR="007B6B47" w:rsidRPr="00047C35" w:rsidRDefault="007B6B47" w:rsidP="00627051">
            <w:pPr>
              <w:suppressAutoHyphens w:val="0"/>
              <w:spacing w:before="40" w:after="40" w:line="220" w:lineRule="exact"/>
              <w:rPr>
                <w:sz w:val="18"/>
                <w:lang w:val="fr-FR"/>
              </w:rPr>
            </w:pPr>
            <w:r w:rsidRPr="00047C35">
              <w:rPr>
                <w:sz w:val="18"/>
                <w:lang w:val="fr-FR"/>
              </w:rPr>
              <w:t>(Aucune). Contribution non annoncée de 1 000 dollars É.-U. pour 2021 et</w:t>
            </w:r>
            <w:r>
              <w:rPr>
                <w:sz w:val="18"/>
                <w:lang w:val="fr-FR"/>
              </w:rPr>
              <w:t> </w:t>
            </w:r>
            <w:r w:rsidRPr="00047C35">
              <w:rPr>
                <w:sz w:val="18"/>
                <w:lang w:val="fr-FR"/>
              </w:rPr>
              <w:t>2022.</w:t>
            </w:r>
          </w:p>
        </w:tc>
        <w:tc>
          <w:tcPr>
            <w:tcW w:w="1279" w:type="dxa"/>
            <w:shd w:val="clear" w:color="auto" w:fill="auto"/>
            <w:vAlign w:val="bottom"/>
            <w:hideMark/>
          </w:tcPr>
          <w:p w14:paraId="59F00FF7" w14:textId="77777777" w:rsidR="007B6B47" w:rsidRPr="00047C35" w:rsidRDefault="007B6B47" w:rsidP="00627051">
            <w:pPr>
              <w:suppressAutoHyphens w:val="0"/>
              <w:spacing w:before="40" w:after="40" w:line="220" w:lineRule="exact"/>
              <w:jc w:val="right"/>
              <w:rPr>
                <w:sz w:val="18"/>
                <w:lang w:val="fr-FR" w:eastAsia="zh-CN"/>
              </w:rPr>
            </w:pPr>
          </w:p>
        </w:tc>
        <w:tc>
          <w:tcPr>
            <w:tcW w:w="1276" w:type="dxa"/>
            <w:shd w:val="clear" w:color="auto" w:fill="auto"/>
            <w:vAlign w:val="bottom"/>
            <w:hideMark/>
          </w:tcPr>
          <w:p w14:paraId="69A14BB2" w14:textId="77777777" w:rsidR="007B6B47" w:rsidRPr="00047C35" w:rsidRDefault="007B6B47" w:rsidP="00627051">
            <w:pPr>
              <w:suppressAutoHyphens w:val="0"/>
              <w:spacing w:before="40" w:after="40" w:line="220" w:lineRule="exact"/>
              <w:jc w:val="right"/>
              <w:rPr>
                <w:sz w:val="18"/>
              </w:rPr>
            </w:pPr>
            <w:r w:rsidRPr="00047C35">
              <w:rPr>
                <w:sz w:val="18"/>
                <w:lang w:val="fr-FR"/>
              </w:rPr>
              <w:t>2 000</w:t>
            </w:r>
          </w:p>
        </w:tc>
      </w:tr>
      <w:tr w:rsidR="00047C35" w:rsidRPr="00047C35" w14:paraId="2E91B53A" w14:textId="77777777" w:rsidTr="00047C35">
        <w:tc>
          <w:tcPr>
            <w:tcW w:w="1701" w:type="dxa"/>
            <w:shd w:val="clear" w:color="auto" w:fill="auto"/>
            <w:hideMark/>
          </w:tcPr>
          <w:p w14:paraId="794E667B" w14:textId="1C0EAEC3" w:rsidR="00C211D8" w:rsidRPr="00047C35" w:rsidRDefault="00C211D8" w:rsidP="00047C35">
            <w:pPr>
              <w:suppressAutoHyphens w:val="0"/>
              <w:spacing w:before="40" w:after="40" w:line="220" w:lineRule="exact"/>
              <w:rPr>
                <w:sz w:val="18"/>
              </w:rPr>
            </w:pPr>
            <w:r w:rsidRPr="00047C35">
              <w:rPr>
                <w:sz w:val="18"/>
                <w:lang w:val="fr-FR"/>
              </w:rPr>
              <w:t>Croatie</w:t>
            </w:r>
          </w:p>
        </w:tc>
        <w:tc>
          <w:tcPr>
            <w:tcW w:w="5381" w:type="dxa"/>
            <w:shd w:val="clear" w:color="auto" w:fill="auto"/>
            <w:vAlign w:val="bottom"/>
            <w:hideMark/>
          </w:tcPr>
          <w:p w14:paraId="4FBE7F95" w14:textId="7DB4020B" w:rsidR="00C211D8" w:rsidRPr="00047C35" w:rsidRDefault="00C211D8" w:rsidP="00047C35">
            <w:pPr>
              <w:suppressAutoHyphens w:val="0"/>
              <w:spacing w:before="40" w:after="40" w:line="220" w:lineRule="exact"/>
              <w:rPr>
                <w:sz w:val="18"/>
                <w:lang w:val="fr-FR"/>
              </w:rPr>
            </w:pPr>
            <w:r w:rsidRPr="00047C35">
              <w:rPr>
                <w:sz w:val="18"/>
                <w:lang w:val="fr-FR"/>
              </w:rPr>
              <w:t>9</w:t>
            </w:r>
            <w:r w:rsidR="007B6B47">
              <w:rPr>
                <w:sz w:val="18"/>
                <w:lang w:val="fr-FR"/>
              </w:rPr>
              <w:t> </w:t>
            </w:r>
            <w:r w:rsidRPr="00047C35">
              <w:rPr>
                <w:sz w:val="18"/>
                <w:lang w:val="fr-FR"/>
              </w:rPr>
              <w:t>000</w:t>
            </w:r>
            <w:r w:rsidR="007B6B47">
              <w:rPr>
                <w:sz w:val="18"/>
                <w:lang w:val="fr-FR"/>
              </w:rPr>
              <w:t> </w:t>
            </w:r>
            <w:r w:rsidRPr="00047C35">
              <w:rPr>
                <w:sz w:val="18"/>
                <w:lang w:val="fr-FR"/>
              </w:rPr>
              <w:t>dollars É.-U. pour la période intersessions 2021-2023, devant être versés en trois tranches de 3 000 dollars É.-U. en 2021, 2022 et 2023.</w:t>
            </w:r>
          </w:p>
        </w:tc>
        <w:tc>
          <w:tcPr>
            <w:tcW w:w="1279" w:type="dxa"/>
            <w:shd w:val="clear" w:color="auto" w:fill="auto"/>
            <w:vAlign w:val="bottom"/>
            <w:hideMark/>
          </w:tcPr>
          <w:p w14:paraId="5A315D8E" w14:textId="77777777" w:rsidR="00C211D8" w:rsidRPr="00047C35" w:rsidRDefault="00C211D8" w:rsidP="00047C35">
            <w:pPr>
              <w:suppressAutoHyphens w:val="0"/>
              <w:spacing w:before="40" w:after="40" w:line="220" w:lineRule="exact"/>
              <w:jc w:val="right"/>
              <w:rPr>
                <w:sz w:val="18"/>
              </w:rPr>
            </w:pPr>
            <w:r w:rsidRPr="00047C35">
              <w:rPr>
                <w:sz w:val="18"/>
                <w:lang w:val="fr-FR"/>
              </w:rPr>
              <w:t>9 000</w:t>
            </w:r>
          </w:p>
        </w:tc>
        <w:tc>
          <w:tcPr>
            <w:tcW w:w="1276" w:type="dxa"/>
            <w:shd w:val="clear" w:color="auto" w:fill="auto"/>
            <w:vAlign w:val="bottom"/>
            <w:hideMark/>
          </w:tcPr>
          <w:p w14:paraId="32DEF60A" w14:textId="77777777" w:rsidR="00C211D8" w:rsidRPr="00047C35" w:rsidRDefault="00C211D8" w:rsidP="00047C35">
            <w:pPr>
              <w:suppressAutoHyphens w:val="0"/>
              <w:spacing w:before="40" w:after="40" w:line="220" w:lineRule="exact"/>
              <w:jc w:val="right"/>
              <w:rPr>
                <w:sz w:val="18"/>
              </w:rPr>
            </w:pPr>
            <w:r w:rsidRPr="00047C35">
              <w:rPr>
                <w:sz w:val="18"/>
                <w:lang w:val="fr-FR"/>
              </w:rPr>
              <w:t>3 000</w:t>
            </w:r>
          </w:p>
        </w:tc>
      </w:tr>
      <w:tr w:rsidR="00047C35" w:rsidRPr="00047C35" w14:paraId="32B61AD8" w14:textId="77777777" w:rsidTr="00047C35">
        <w:tc>
          <w:tcPr>
            <w:tcW w:w="1701" w:type="dxa"/>
            <w:shd w:val="clear" w:color="auto" w:fill="auto"/>
            <w:hideMark/>
          </w:tcPr>
          <w:p w14:paraId="3A50BBB2" w14:textId="77777777" w:rsidR="00C211D8" w:rsidRPr="00047C35" w:rsidRDefault="00C211D8" w:rsidP="00047C35">
            <w:pPr>
              <w:suppressAutoHyphens w:val="0"/>
              <w:spacing w:before="40" w:after="40" w:line="220" w:lineRule="exact"/>
              <w:rPr>
                <w:sz w:val="18"/>
              </w:rPr>
            </w:pPr>
            <w:r w:rsidRPr="00047C35">
              <w:rPr>
                <w:sz w:val="18"/>
                <w:lang w:val="fr-FR"/>
              </w:rPr>
              <w:t>Danemark</w:t>
            </w:r>
          </w:p>
        </w:tc>
        <w:tc>
          <w:tcPr>
            <w:tcW w:w="5381" w:type="dxa"/>
            <w:shd w:val="clear" w:color="auto" w:fill="auto"/>
            <w:vAlign w:val="bottom"/>
            <w:hideMark/>
          </w:tcPr>
          <w:p w14:paraId="463D7C53" w14:textId="286DFA4E" w:rsidR="00C211D8" w:rsidRPr="00047C35" w:rsidRDefault="00C211D8" w:rsidP="00047C35">
            <w:pPr>
              <w:suppressAutoHyphens w:val="0"/>
              <w:spacing w:before="40" w:after="40" w:line="220" w:lineRule="exact"/>
              <w:rPr>
                <w:sz w:val="18"/>
                <w:lang w:val="fr-FR"/>
              </w:rPr>
            </w:pPr>
            <w:r w:rsidRPr="00047C35">
              <w:rPr>
                <w:sz w:val="18"/>
                <w:lang w:val="fr-FR"/>
              </w:rPr>
              <w:t>13</w:t>
            </w:r>
            <w:r w:rsidR="007B6B47">
              <w:rPr>
                <w:sz w:val="18"/>
                <w:lang w:val="fr-FR"/>
              </w:rPr>
              <w:t> </w:t>
            </w:r>
            <w:r w:rsidRPr="00047C35">
              <w:rPr>
                <w:sz w:val="18"/>
                <w:lang w:val="fr-FR"/>
              </w:rPr>
              <w:t>500</w:t>
            </w:r>
            <w:r w:rsidR="007B6B47">
              <w:rPr>
                <w:sz w:val="18"/>
                <w:lang w:val="fr-FR"/>
              </w:rPr>
              <w:t> </w:t>
            </w:r>
            <w:r w:rsidRPr="00047C35">
              <w:rPr>
                <w:sz w:val="18"/>
                <w:lang w:val="fr-FR"/>
              </w:rPr>
              <w:t>dollars É.-U. pour la période intersessions 2021-2023.</w:t>
            </w:r>
          </w:p>
        </w:tc>
        <w:tc>
          <w:tcPr>
            <w:tcW w:w="1279" w:type="dxa"/>
            <w:shd w:val="clear" w:color="auto" w:fill="auto"/>
            <w:vAlign w:val="bottom"/>
            <w:hideMark/>
          </w:tcPr>
          <w:p w14:paraId="3FD7473B" w14:textId="77777777" w:rsidR="00C211D8" w:rsidRPr="00047C35" w:rsidRDefault="00C211D8" w:rsidP="00047C35">
            <w:pPr>
              <w:suppressAutoHyphens w:val="0"/>
              <w:spacing w:before="40" w:after="40" w:line="220" w:lineRule="exact"/>
              <w:jc w:val="right"/>
              <w:rPr>
                <w:sz w:val="18"/>
              </w:rPr>
            </w:pPr>
            <w:r w:rsidRPr="00047C35">
              <w:rPr>
                <w:sz w:val="18"/>
                <w:lang w:val="fr-FR"/>
              </w:rPr>
              <w:t>13 500</w:t>
            </w:r>
          </w:p>
        </w:tc>
        <w:tc>
          <w:tcPr>
            <w:tcW w:w="1276" w:type="dxa"/>
            <w:shd w:val="clear" w:color="auto" w:fill="auto"/>
            <w:vAlign w:val="bottom"/>
            <w:hideMark/>
          </w:tcPr>
          <w:p w14:paraId="40D47C6C" w14:textId="77777777" w:rsidR="00C211D8" w:rsidRPr="00047C35" w:rsidRDefault="00C211D8" w:rsidP="00047C35">
            <w:pPr>
              <w:suppressAutoHyphens w:val="0"/>
              <w:spacing w:before="40" w:after="40" w:line="220" w:lineRule="exact"/>
              <w:jc w:val="right"/>
              <w:rPr>
                <w:sz w:val="18"/>
              </w:rPr>
            </w:pPr>
            <w:r w:rsidRPr="00047C35">
              <w:rPr>
                <w:sz w:val="18"/>
                <w:lang w:val="fr-FR"/>
              </w:rPr>
              <w:t>13 500</w:t>
            </w:r>
          </w:p>
        </w:tc>
      </w:tr>
      <w:tr w:rsidR="007B6B47" w:rsidRPr="00047C35" w14:paraId="160E52E3" w14:textId="77777777" w:rsidTr="00627051">
        <w:tc>
          <w:tcPr>
            <w:tcW w:w="1701" w:type="dxa"/>
            <w:shd w:val="clear" w:color="auto" w:fill="auto"/>
            <w:hideMark/>
          </w:tcPr>
          <w:p w14:paraId="3B209ABB" w14:textId="702DFB0C" w:rsidR="007B6B47" w:rsidRPr="00047C35" w:rsidRDefault="007B6B47" w:rsidP="00627051">
            <w:pPr>
              <w:suppressAutoHyphens w:val="0"/>
              <w:spacing w:before="40" w:after="40" w:line="220" w:lineRule="exact"/>
              <w:rPr>
                <w:sz w:val="18"/>
              </w:rPr>
            </w:pPr>
            <w:r w:rsidRPr="00047C35">
              <w:rPr>
                <w:sz w:val="18"/>
                <w:lang w:val="fr-FR"/>
              </w:rPr>
              <w:t>Espagne</w:t>
            </w:r>
          </w:p>
        </w:tc>
        <w:tc>
          <w:tcPr>
            <w:tcW w:w="5381" w:type="dxa"/>
            <w:shd w:val="clear" w:color="auto" w:fill="auto"/>
            <w:vAlign w:val="bottom"/>
            <w:hideMark/>
          </w:tcPr>
          <w:p w14:paraId="6CDCD72A" w14:textId="77777777" w:rsidR="007B6B47" w:rsidRPr="00047C35" w:rsidRDefault="007B6B47" w:rsidP="00627051">
            <w:pPr>
              <w:suppressAutoHyphens w:val="0"/>
              <w:spacing w:before="40" w:after="40" w:line="220" w:lineRule="exact"/>
              <w:rPr>
                <w:sz w:val="18"/>
                <w:lang w:val="fr-FR"/>
              </w:rPr>
            </w:pPr>
            <w:r w:rsidRPr="00047C35">
              <w:rPr>
                <w:sz w:val="18"/>
                <w:lang w:val="fr-FR"/>
              </w:rPr>
              <w:t>(Aucune). Contributions non annoncées de 10 000 euros pour 2021 et de 10 000 euros pour 2022.</w:t>
            </w:r>
          </w:p>
        </w:tc>
        <w:tc>
          <w:tcPr>
            <w:tcW w:w="1279" w:type="dxa"/>
            <w:shd w:val="clear" w:color="auto" w:fill="auto"/>
            <w:vAlign w:val="bottom"/>
            <w:hideMark/>
          </w:tcPr>
          <w:p w14:paraId="6F37614A" w14:textId="77777777" w:rsidR="007B6B47" w:rsidRPr="00047C35" w:rsidRDefault="007B6B47" w:rsidP="00627051">
            <w:pPr>
              <w:suppressAutoHyphens w:val="0"/>
              <w:spacing w:before="40" w:after="40" w:line="220" w:lineRule="exact"/>
              <w:jc w:val="right"/>
              <w:rPr>
                <w:sz w:val="18"/>
                <w:lang w:val="fr-FR" w:eastAsia="zh-CN"/>
              </w:rPr>
            </w:pPr>
          </w:p>
        </w:tc>
        <w:tc>
          <w:tcPr>
            <w:tcW w:w="1276" w:type="dxa"/>
            <w:shd w:val="clear" w:color="auto" w:fill="auto"/>
            <w:vAlign w:val="bottom"/>
            <w:hideMark/>
          </w:tcPr>
          <w:p w14:paraId="3A9C379D" w14:textId="77777777" w:rsidR="007B6B47" w:rsidRPr="00047C35" w:rsidRDefault="007B6B47" w:rsidP="00627051">
            <w:pPr>
              <w:suppressAutoHyphens w:val="0"/>
              <w:spacing w:before="40" w:after="40" w:line="220" w:lineRule="exact"/>
              <w:jc w:val="right"/>
              <w:rPr>
                <w:sz w:val="18"/>
              </w:rPr>
            </w:pPr>
            <w:r w:rsidRPr="00047C35">
              <w:rPr>
                <w:sz w:val="18"/>
                <w:lang w:val="fr-FR"/>
              </w:rPr>
              <w:t>32 292</w:t>
            </w:r>
          </w:p>
        </w:tc>
      </w:tr>
      <w:tr w:rsidR="00047C35" w:rsidRPr="00047C35" w14:paraId="74138B63" w14:textId="77777777" w:rsidTr="00047C35">
        <w:tc>
          <w:tcPr>
            <w:tcW w:w="1701" w:type="dxa"/>
            <w:shd w:val="clear" w:color="auto" w:fill="auto"/>
            <w:hideMark/>
          </w:tcPr>
          <w:p w14:paraId="0F30A19F" w14:textId="1DB2D1F9" w:rsidR="00C211D8" w:rsidRPr="00047C35" w:rsidRDefault="00C211D8" w:rsidP="00047C35">
            <w:pPr>
              <w:suppressAutoHyphens w:val="0"/>
              <w:spacing w:before="40" w:after="40" w:line="220" w:lineRule="exact"/>
              <w:rPr>
                <w:sz w:val="18"/>
              </w:rPr>
            </w:pPr>
            <w:r w:rsidRPr="00047C35">
              <w:rPr>
                <w:sz w:val="18"/>
                <w:lang w:val="fr-FR"/>
              </w:rPr>
              <w:t>Estonie</w:t>
            </w:r>
          </w:p>
        </w:tc>
        <w:tc>
          <w:tcPr>
            <w:tcW w:w="5381" w:type="dxa"/>
            <w:shd w:val="clear" w:color="auto" w:fill="auto"/>
            <w:noWrap/>
            <w:vAlign w:val="bottom"/>
            <w:hideMark/>
          </w:tcPr>
          <w:p w14:paraId="57B4F95F" w14:textId="62427512" w:rsidR="00C211D8" w:rsidRPr="00047C35" w:rsidRDefault="00C211D8" w:rsidP="00047C35">
            <w:pPr>
              <w:suppressAutoHyphens w:val="0"/>
              <w:spacing w:before="40" w:after="40" w:line="220" w:lineRule="exact"/>
              <w:rPr>
                <w:sz w:val="18"/>
                <w:lang w:val="fr-FR"/>
              </w:rPr>
            </w:pPr>
            <w:r w:rsidRPr="00047C35">
              <w:rPr>
                <w:sz w:val="18"/>
                <w:lang w:val="fr-FR"/>
              </w:rPr>
              <w:t>3</w:t>
            </w:r>
            <w:r w:rsidR="007B6B47">
              <w:rPr>
                <w:sz w:val="18"/>
                <w:lang w:val="fr-FR"/>
              </w:rPr>
              <w:t> </w:t>
            </w:r>
            <w:r w:rsidRPr="00047C35">
              <w:rPr>
                <w:sz w:val="18"/>
                <w:lang w:val="fr-FR"/>
              </w:rPr>
              <w:t>000</w:t>
            </w:r>
            <w:r w:rsidR="007B6B47">
              <w:rPr>
                <w:sz w:val="18"/>
                <w:lang w:val="fr-FR"/>
              </w:rPr>
              <w:t> </w:t>
            </w:r>
            <w:r w:rsidRPr="00047C35">
              <w:rPr>
                <w:sz w:val="18"/>
                <w:lang w:val="fr-FR"/>
              </w:rPr>
              <w:t>euros pour la période intersessions 2021-2023, devant être versés en</w:t>
            </w:r>
            <w:r w:rsidR="007B6B47">
              <w:rPr>
                <w:sz w:val="18"/>
                <w:lang w:val="fr-FR"/>
              </w:rPr>
              <w:t> </w:t>
            </w:r>
            <w:r w:rsidRPr="00047C35">
              <w:rPr>
                <w:sz w:val="18"/>
                <w:lang w:val="fr-FR"/>
              </w:rPr>
              <w:t>trois tranches de 1 000 euros en 2021, 2022 et 2023.</w:t>
            </w:r>
          </w:p>
        </w:tc>
        <w:tc>
          <w:tcPr>
            <w:tcW w:w="1279" w:type="dxa"/>
            <w:shd w:val="clear" w:color="auto" w:fill="auto"/>
            <w:vAlign w:val="bottom"/>
            <w:hideMark/>
          </w:tcPr>
          <w:p w14:paraId="54CF9C95" w14:textId="77777777" w:rsidR="00C211D8" w:rsidRPr="00047C35" w:rsidRDefault="00C211D8" w:rsidP="00047C35">
            <w:pPr>
              <w:suppressAutoHyphens w:val="0"/>
              <w:spacing w:before="40" w:after="40" w:line="220" w:lineRule="exact"/>
              <w:jc w:val="right"/>
              <w:rPr>
                <w:sz w:val="18"/>
              </w:rPr>
            </w:pPr>
            <w:r w:rsidRPr="00047C35">
              <w:rPr>
                <w:sz w:val="18"/>
                <w:lang w:val="fr-FR"/>
              </w:rPr>
              <w:t>3 500</w:t>
            </w:r>
          </w:p>
        </w:tc>
        <w:tc>
          <w:tcPr>
            <w:tcW w:w="1276" w:type="dxa"/>
            <w:shd w:val="clear" w:color="auto" w:fill="auto"/>
            <w:vAlign w:val="bottom"/>
            <w:hideMark/>
          </w:tcPr>
          <w:p w14:paraId="3BB6EF9F" w14:textId="77777777" w:rsidR="00C211D8" w:rsidRPr="00047C35" w:rsidRDefault="00C211D8" w:rsidP="00047C35">
            <w:pPr>
              <w:suppressAutoHyphens w:val="0"/>
              <w:spacing w:before="40" w:after="40" w:line="220" w:lineRule="exact"/>
              <w:jc w:val="right"/>
              <w:rPr>
                <w:sz w:val="18"/>
              </w:rPr>
            </w:pPr>
            <w:r w:rsidRPr="00047C35">
              <w:rPr>
                <w:sz w:val="18"/>
                <w:lang w:val="fr-FR"/>
              </w:rPr>
              <w:t>3 299</w:t>
            </w:r>
          </w:p>
        </w:tc>
      </w:tr>
      <w:tr w:rsidR="00047C35" w:rsidRPr="00047C35" w14:paraId="2AC1147B" w14:textId="77777777" w:rsidTr="00047C35">
        <w:tc>
          <w:tcPr>
            <w:tcW w:w="1701" w:type="dxa"/>
            <w:shd w:val="clear" w:color="auto" w:fill="auto"/>
            <w:noWrap/>
            <w:hideMark/>
          </w:tcPr>
          <w:p w14:paraId="2B277C44" w14:textId="1C05985C" w:rsidR="00C211D8" w:rsidRPr="00047C35" w:rsidRDefault="00C211D8" w:rsidP="00047C35">
            <w:pPr>
              <w:suppressAutoHyphens w:val="0"/>
              <w:spacing w:before="40" w:after="40" w:line="220" w:lineRule="exact"/>
              <w:rPr>
                <w:sz w:val="18"/>
              </w:rPr>
            </w:pPr>
            <w:r w:rsidRPr="00047C35">
              <w:rPr>
                <w:sz w:val="18"/>
                <w:lang w:val="fr-FR"/>
              </w:rPr>
              <w:t>Finlande</w:t>
            </w:r>
          </w:p>
        </w:tc>
        <w:tc>
          <w:tcPr>
            <w:tcW w:w="5381" w:type="dxa"/>
            <w:shd w:val="clear" w:color="auto" w:fill="auto"/>
            <w:vAlign w:val="bottom"/>
            <w:hideMark/>
          </w:tcPr>
          <w:p w14:paraId="24D70AC8" w14:textId="3F01AFFC" w:rsidR="00C211D8" w:rsidRPr="00047C35" w:rsidRDefault="00C211D8" w:rsidP="00047C35">
            <w:pPr>
              <w:suppressAutoHyphens w:val="0"/>
              <w:spacing w:before="40" w:after="40" w:line="220" w:lineRule="exact"/>
              <w:rPr>
                <w:sz w:val="18"/>
                <w:lang w:val="fr-FR"/>
              </w:rPr>
            </w:pPr>
            <w:r w:rsidRPr="00047C35">
              <w:rPr>
                <w:sz w:val="18"/>
                <w:lang w:val="fr-FR"/>
              </w:rPr>
              <w:t>30</w:t>
            </w:r>
            <w:r w:rsidR="00047C35">
              <w:rPr>
                <w:sz w:val="18"/>
                <w:lang w:val="fr-FR"/>
              </w:rPr>
              <w:t> </w:t>
            </w:r>
            <w:r w:rsidRPr="00047C35">
              <w:rPr>
                <w:sz w:val="18"/>
                <w:lang w:val="fr-FR"/>
              </w:rPr>
              <w:t>000</w:t>
            </w:r>
            <w:r w:rsidR="00047C35">
              <w:rPr>
                <w:sz w:val="18"/>
                <w:lang w:val="fr-FR"/>
              </w:rPr>
              <w:t> </w:t>
            </w:r>
            <w:r w:rsidRPr="00047C35">
              <w:rPr>
                <w:sz w:val="18"/>
                <w:lang w:val="fr-FR"/>
              </w:rPr>
              <w:t>dollars É.-U. pour la période intersessions 2021-2023, devant être versés en trois tranches de 10</w:t>
            </w:r>
            <w:r w:rsidR="00047C35">
              <w:rPr>
                <w:sz w:val="18"/>
                <w:lang w:val="fr-FR"/>
              </w:rPr>
              <w:t> </w:t>
            </w:r>
            <w:r w:rsidRPr="00047C35">
              <w:rPr>
                <w:sz w:val="18"/>
                <w:lang w:val="fr-FR"/>
              </w:rPr>
              <w:t>000</w:t>
            </w:r>
            <w:r w:rsidR="00047C35">
              <w:rPr>
                <w:sz w:val="18"/>
                <w:lang w:val="fr-FR"/>
              </w:rPr>
              <w:t> </w:t>
            </w:r>
            <w:r w:rsidRPr="00047C35">
              <w:rPr>
                <w:sz w:val="18"/>
                <w:lang w:val="fr-FR"/>
              </w:rPr>
              <w:t>dollars É.-U. en 2021, 2022 et 2023 (sous réserve de la disponibilité de ressources budgétaires).</w:t>
            </w:r>
          </w:p>
        </w:tc>
        <w:tc>
          <w:tcPr>
            <w:tcW w:w="1279" w:type="dxa"/>
            <w:shd w:val="clear" w:color="auto" w:fill="auto"/>
            <w:noWrap/>
            <w:vAlign w:val="bottom"/>
            <w:hideMark/>
          </w:tcPr>
          <w:p w14:paraId="68C55878" w14:textId="77777777" w:rsidR="00C211D8" w:rsidRPr="00047C35" w:rsidRDefault="00C211D8" w:rsidP="00047C35">
            <w:pPr>
              <w:suppressAutoHyphens w:val="0"/>
              <w:spacing w:before="40" w:after="40" w:line="220" w:lineRule="exact"/>
              <w:jc w:val="right"/>
              <w:rPr>
                <w:sz w:val="18"/>
              </w:rPr>
            </w:pPr>
            <w:r w:rsidRPr="00047C35">
              <w:rPr>
                <w:sz w:val="18"/>
                <w:lang w:val="fr-FR"/>
              </w:rPr>
              <w:t>30 000</w:t>
            </w:r>
          </w:p>
        </w:tc>
        <w:tc>
          <w:tcPr>
            <w:tcW w:w="1276" w:type="dxa"/>
            <w:shd w:val="clear" w:color="auto" w:fill="auto"/>
            <w:noWrap/>
            <w:vAlign w:val="bottom"/>
            <w:hideMark/>
          </w:tcPr>
          <w:p w14:paraId="75DFEE2C" w14:textId="77777777" w:rsidR="00C211D8" w:rsidRPr="00047C35" w:rsidRDefault="00C211D8" w:rsidP="00047C35">
            <w:pPr>
              <w:suppressAutoHyphens w:val="0"/>
              <w:spacing w:before="40" w:after="40" w:line="220" w:lineRule="exact"/>
              <w:jc w:val="right"/>
              <w:rPr>
                <w:sz w:val="18"/>
              </w:rPr>
            </w:pPr>
            <w:r w:rsidRPr="00047C35">
              <w:rPr>
                <w:sz w:val="18"/>
                <w:lang w:val="fr-FR"/>
              </w:rPr>
              <w:t>20 000</w:t>
            </w:r>
          </w:p>
        </w:tc>
      </w:tr>
      <w:tr w:rsidR="00047C35" w:rsidRPr="00047C35" w14:paraId="555022F4" w14:textId="77777777" w:rsidTr="00047C35">
        <w:tc>
          <w:tcPr>
            <w:tcW w:w="1701" w:type="dxa"/>
            <w:shd w:val="clear" w:color="auto" w:fill="auto"/>
            <w:hideMark/>
          </w:tcPr>
          <w:p w14:paraId="4C3B8E52" w14:textId="77777777" w:rsidR="00C211D8" w:rsidRPr="00047C35" w:rsidRDefault="00C211D8" w:rsidP="00047C35">
            <w:pPr>
              <w:suppressAutoHyphens w:val="0"/>
              <w:spacing w:before="40" w:after="40" w:line="220" w:lineRule="exact"/>
              <w:rPr>
                <w:sz w:val="18"/>
              </w:rPr>
            </w:pPr>
            <w:r w:rsidRPr="00047C35">
              <w:rPr>
                <w:sz w:val="18"/>
                <w:lang w:val="fr-FR"/>
              </w:rPr>
              <w:t xml:space="preserve">France </w:t>
            </w:r>
          </w:p>
        </w:tc>
        <w:tc>
          <w:tcPr>
            <w:tcW w:w="5381" w:type="dxa"/>
            <w:shd w:val="clear" w:color="auto" w:fill="auto"/>
            <w:vAlign w:val="bottom"/>
            <w:hideMark/>
          </w:tcPr>
          <w:p w14:paraId="23CFBF40" w14:textId="6081A4FD" w:rsidR="00C211D8" w:rsidRPr="00047C35" w:rsidRDefault="00C211D8" w:rsidP="00047C35">
            <w:pPr>
              <w:suppressAutoHyphens w:val="0"/>
              <w:spacing w:before="40" w:after="40" w:line="220" w:lineRule="exact"/>
              <w:rPr>
                <w:sz w:val="18"/>
                <w:lang w:val="fr-FR"/>
              </w:rPr>
            </w:pPr>
            <w:r w:rsidRPr="00047C35">
              <w:rPr>
                <w:sz w:val="18"/>
                <w:lang w:val="fr-FR"/>
              </w:rPr>
              <w:t>90</w:t>
            </w:r>
            <w:r w:rsidR="00047C35">
              <w:rPr>
                <w:sz w:val="18"/>
                <w:lang w:val="fr-FR"/>
              </w:rPr>
              <w:t> </w:t>
            </w:r>
            <w:r w:rsidRPr="00047C35">
              <w:rPr>
                <w:sz w:val="18"/>
                <w:lang w:val="fr-FR"/>
              </w:rPr>
              <w:t>000</w:t>
            </w:r>
            <w:r w:rsidR="00047C35">
              <w:rPr>
                <w:sz w:val="18"/>
                <w:lang w:val="fr-FR"/>
              </w:rPr>
              <w:t> </w:t>
            </w:r>
            <w:r w:rsidRPr="00047C35">
              <w:rPr>
                <w:sz w:val="18"/>
                <w:lang w:val="fr-FR"/>
              </w:rPr>
              <w:t>euros pour la période intersessions 2021-2023, devant être versés en trois tranches de 30</w:t>
            </w:r>
            <w:r w:rsidR="00047C35">
              <w:rPr>
                <w:sz w:val="18"/>
                <w:lang w:val="fr-FR"/>
              </w:rPr>
              <w:t> </w:t>
            </w:r>
            <w:r w:rsidRPr="00047C35">
              <w:rPr>
                <w:sz w:val="18"/>
                <w:lang w:val="fr-FR"/>
              </w:rPr>
              <w:t>000</w:t>
            </w:r>
            <w:r w:rsidR="00047C35">
              <w:rPr>
                <w:sz w:val="18"/>
                <w:lang w:val="fr-FR"/>
              </w:rPr>
              <w:t> </w:t>
            </w:r>
            <w:r w:rsidRPr="00047C35">
              <w:rPr>
                <w:sz w:val="18"/>
                <w:lang w:val="fr-FR"/>
              </w:rPr>
              <w:t>euros en 2021, 2022 et 2023.</w:t>
            </w:r>
          </w:p>
        </w:tc>
        <w:tc>
          <w:tcPr>
            <w:tcW w:w="1279" w:type="dxa"/>
            <w:shd w:val="clear" w:color="auto" w:fill="auto"/>
            <w:vAlign w:val="bottom"/>
            <w:hideMark/>
          </w:tcPr>
          <w:p w14:paraId="73E8BD75" w14:textId="77777777" w:rsidR="00C211D8" w:rsidRPr="00047C35" w:rsidRDefault="00C211D8" w:rsidP="00047C35">
            <w:pPr>
              <w:suppressAutoHyphens w:val="0"/>
              <w:spacing w:before="40" w:after="40" w:line="220" w:lineRule="exact"/>
              <w:jc w:val="right"/>
              <w:rPr>
                <w:sz w:val="18"/>
              </w:rPr>
            </w:pPr>
            <w:r w:rsidRPr="00047C35">
              <w:rPr>
                <w:sz w:val="18"/>
                <w:lang w:val="fr-FR"/>
              </w:rPr>
              <w:t>105 189</w:t>
            </w:r>
          </w:p>
        </w:tc>
        <w:tc>
          <w:tcPr>
            <w:tcW w:w="1276" w:type="dxa"/>
            <w:shd w:val="clear" w:color="auto" w:fill="auto"/>
            <w:vAlign w:val="bottom"/>
            <w:hideMark/>
          </w:tcPr>
          <w:p w14:paraId="42B92F15" w14:textId="77777777" w:rsidR="00C211D8" w:rsidRPr="00047C35" w:rsidRDefault="00C211D8" w:rsidP="00047C35">
            <w:pPr>
              <w:suppressAutoHyphens w:val="0"/>
              <w:spacing w:before="40" w:after="40" w:line="220" w:lineRule="exact"/>
              <w:jc w:val="right"/>
              <w:rPr>
                <w:sz w:val="18"/>
              </w:rPr>
            </w:pPr>
            <w:r w:rsidRPr="00047C35">
              <w:rPr>
                <w:sz w:val="18"/>
                <w:lang w:val="fr-FR"/>
              </w:rPr>
              <w:t>100 307</w:t>
            </w:r>
          </w:p>
        </w:tc>
      </w:tr>
      <w:tr w:rsidR="00047C35" w:rsidRPr="00047C35" w14:paraId="1D13C7B3" w14:textId="77777777" w:rsidTr="00047C35">
        <w:tc>
          <w:tcPr>
            <w:tcW w:w="1701" w:type="dxa"/>
            <w:shd w:val="clear" w:color="auto" w:fill="auto"/>
            <w:hideMark/>
          </w:tcPr>
          <w:p w14:paraId="111FC83A" w14:textId="5D03AEAA" w:rsidR="00C211D8" w:rsidRPr="00047C35" w:rsidRDefault="00C211D8" w:rsidP="00047C35">
            <w:pPr>
              <w:suppressAutoHyphens w:val="0"/>
              <w:spacing w:before="40" w:after="40" w:line="220" w:lineRule="exact"/>
              <w:rPr>
                <w:sz w:val="18"/>
              </w:rPr>
            </w:pPr>
            <w:r w:rsidRPr="00047C35">
              <w:rPr>
                <w:sz w:val="18"/>
                <w:lang w:val="fr-FR"/>
              </w:rPr>
              <w:t>Grèce</w:t>
            </w:r>
          </w:p>
        </w:tc>
        <w:tc>
          <w:tcPr>
            <w:tcW w:w="5381" w:type="dxa"/>
            <w:shd w:val="clear" w:color="auto" w:fill="auto"/>
            <w:vAlign w:val="bottom"/>
            <w:hideMark/>
          </w:tcPr>
          <w:p w14:paraId="0B510B93" w14:textId="1C3E2787" w:rsidR="00C211D8" w:rsidRPr="00047C35" w:rsidRDefault="00C211D8" w:rsidP="00047C35">
            <w:pPr>
              <w:suppressAutoHyphens w:val="0"/>
              <w:spacing w:before="40" w:after="40" w:line="220" w:lineRule="exact"/>
              <w:rPr>
                <w:sz w:val="18"/>
                <w:lang w:val="fr-FR"/>
              </w:rPr>
            </w:pPr>
            <w:r w:rsidRPr="00047C35">
              <w:rPr>
                <w:sz w:val="18"/>
                <w:lang w:val="fr-FR"/>
              </w:rPr>
              <w:t>3</w:t>
            </w:r>
            <w:r w:rsidR="00047C35">
              <w:rPr>
                <w:sz w:val="18"/>
                <w:lang w:val="fr-FR"/>
              </w:rPr>
              <w:t> </w:t>
            </w:r>
            <w:r w:rsidRPr="00047C35">
              <w:rPr>
                <w:sz w:val="18"/>
                <w:lang w:val="fr-FR"/>
              </w:rPr>
              <w:t>000</w:t>
            </w:r>
            <w:r w:rsidR="00047C35">
              <w:rPr>
                <w:sz w:val="18"/>
                <w:lang w:val="fr-FR"/>
              </w:rPr>
              <w:t> </w:t>
            </w:r>
            <w:r w:rsidRPr="00047C35">
              <w:rPr>
                <w:sz w:val="18"/>
                <w:lang w:val="fr-FR"/>
              </w:rPr>
              <w:t>euros pour la période intersessions 2021-2023, devant être versés en</w:t>
            </w:r>
            <w:r w:rsidR="007B6B47">
              <w:rPr>
                <w:sz w:val="18"/>
                <w:lang w:val="fr-FR"/>
              </w:rPr>
              <w:t> </w:t>
            </w:r>
            <w:r w:rsidRPr="00047C35">
              <w:rPr>
                <w:sz w:val="18"/>
                <w:lang w:val="fr-FR"/>
              </w:rPr>
              <w:t>trois tranches de 1</w:t>
            </w:r>
            <w:r w:rsidR="00047C35">
              <w:rPr>
                <w:sz w:val="18"/>
                <w:lang w:val="fr-FR"/>
              </w:rPr>
              <w:t> </w:t>
            </w:r>
            <w:r w:rsidRPr="00047C35">
              <w:rPr>
                <w:sz w:val="18"/>
                <w:lang w:val="fr-FR"/>
              </w:rPr>
              <w:t>000</w:t>
            </w:r>
            <w:r w:rsidR="00047C35">
              <w:rPr>
                <w:sz w:val="18"/>
                <w:lang w:val="fr-FR"/>
              </w:rPr>
              <w:t> </w:t>
            </w:r>
            <w:r w:rsidRPr="00047C35">
              <w:rPr>
                <w:sz w:val="18"/>
                <w:lang w:val="fr-FR"/>
              </w:rPr>
              <w:t>euros en 2021, 2022 et 2023 (sous réserve de</w:t>
            </w:r>
            <w:r w:rsidR="007B6B47">
              <w:rPr>
                <w:sz w:val="18"/>
                <w:lang w:val="fr-FR"/>
              </w:rPr>
              <w:t> </w:t>
            </w:r>
            <w:r w:rsidRPr="00047C35">
              <w:rPr>
                <w:sz w:val="18"/>
                <w:lang w:val="fr-FR"/>
              </w:rPr>
              <w:t>confirmation).</w:t>
            </w:r>
          </w:p>
        </w:tc>
        <w:tc>
          <w:tcPr>
            <w:tcW w:w="1279" w:type="dxa"/>
            <w:shd w:val="clear" w:color="auto" w:fill="auto"/>
            <w:vAlign w:val="bottom"/>
            <w:hideMark/>
          </w:tcPr>
          <w:p w14:paraId="3F35CA36" w14:textId="77777777" w:rsidR="00C211D8" w:rsidRPr="00047C35" w:rsidRDefault="00C211D8" w:rsidP="00047C35">
            <w:pPr>
              <w:suppressAutoHyphens w:val="0"/>
              <w:spacing w:before="40" w:after="40" w:line="220" w:lineRule="exact"/>
              <w:jc w:val="right"/>
              <w:rPr>
                <w:sz w:val="18"/>
              </w:rPr>
            </w:pPr>
            <w:r w:rsidRPr="00047C35">
              <w:rPr>
                <w:sz w:val="18"/>
                <w:lang w:val="fr-FR"/>
              </w:rPr>
              <w:t>3 500</w:t>
            </w:r>
          </w:p>
        </w:tc>
        <w:tc>
          <w:tcPr>
            <w:tcW w:w="1276" w:type="dxa"/>
            <w:shd w:val="clear" w:color="auto" w:fill="auto"/>
            <w:vAlign w:val="bottom"/>
            <w:hideMark/>
          </w:tcPr>
          <w:p w14:paraId="0D9B6238" w14:textId="77777777" w:rsidR="00C211D8" w:rsidRPr="00047C35" w:rsidRDefault="00C211D8" w:rsidP="00047C35">
            <w:pPr>
              <w:suppressAutoHyphens w:val="0"/>
              <w:spacing w:before="40" w:after="40" w:line="220" w:lineRule="exact"/>
              <w:jc w:val="right"/>
              <w:rPr>
                <w:sz w:val="18"/>
                <w:lang w:eastAsia="zh-CN"/>
              </w:rPr>
            </w:pPr>
          </w:p>
        </w:tc>
      </w:tr>
      <w:tr w:rsidR="00047C35" w:rsidRPr="00047C35" w14:paraId="028E1D2E" w14:textId="77777777" w:rsidTr="00047C35">
        <w:tc>
          <w:tcPr>
            <w:tcW w:w="1701" w:type="dxa"/>
            <w:shd w:val="clear" w:color="auto" w:fill="auto"/>
            <w:hideMark/>
          </w:tcPr>
          <w:p w14:paraId="1AE0F133" w14:textId="71509D4D" w:rsidR="00C211D8" w:rsidRPr="00047C35" w:rsidRDefault="00C211D8" w:rsidP="00047C35">
            <w:pPr>
              <w:suppressAutoHyphens w:val="0"/>
              <w:spacing w:before="40" w:after="40" w:line="220" w:lineRule="exact"/>
              <w:rPr>
                <w:sz w:val="18"/>
              </w:rPr>
            </w:pPr>
            <w:r w:rsidRPr="00047C35">
              <w:rPr>
                <w:sz w:val="18"/>
                <w:lang w:val="fr-FR"/>
              </w:rPr>
              <w:t>Hongrie</w:t>
            </w:r>
          </w:p>
        </w:tc>
        <w:tc>
          <w:tcPr>
            <w:tcW w:w="5381" w:type="dxa"/>
            <w:shd w:val="clear" w:color="auto" w:fill="auto"/>
            <w:vAlign w:val="bottom"/>
            <w:hideMark/>
          </w:tcPr>
          <w:p w14:paraId="4291FCD5" w14:textId="08CC8AD6" w:rsidR="00C211D8" w:rsidRPr="00047C35" w:rsidRDefault="00C211D8" w:rsidP="00047C35">
            <w:pPr>
              <w:suppressAutoHyphens w:val="0"/>
              <w:spacing w:before="40" w:after="40" w:line="220" w:lineRule="exact"/>
              <w:rPr>
                <w:sz w:val="18"/>
                <w:lang w:val="fr-FR"/>
              </w:rPr>
            </w:pPr>
            <w:r w:rsidRPr="00047C35">
              <w:rPr>
                <w:sz w:val="18"/>
                <w:lang w:val="fr-FR"/>
              </w:rPr>
              <w:t>12</w:t>
            </w:r>
            <w:r w:rsidR="00047C35">
              <w:rPr>
                <w:sz w:val="18"/>
                <w:lang w:val="fr-FR"/>
              </w:rPr>
              <w:t> </w:t>
            </w:r>
            <w:r w:rsidRPr="00047C35">
              <w:rPr>
                <w:sz w:val="18"/>
                <w:lang w:val="fr-FR"/>
              </w:rPr>
              <w:t>000</w:t>
            </w:r>
            <w:r w:rsidR="00047C35">
              <w:rPr>
                <w:sz w:val="18"/>
                <w:lang w:val="fr-FR"/>
              </w:rPr>
              <w:t> </w:t>
            </w:r>
            <w:r w:rsidRPr="00047C35">
              <w:rPr>
                <w:sz w:val="18"/>
                <w:lang w:val="fr-FR"/>
              </w:rPr>
              <w:t>dollars É.-U. pour la période intersessions 2021-2023, devant être versés en trois tranches de 4 000 dollars É.-U. en 2021, 2022 et 2023.</w:t>
            </w:r>
          </w:p>
        </w:tc>
        <w:tc>
          <w:tcPr>
            <w:tcW w:w="1279" w:type="dxa"/>
            <w:shd w:val="clear" w:color="auto" w:fill="auto"/>
            <w:vAlign w:val="bottom"/>
            <w:hideMark/>
          </w:tcPr>
          <w:p w14:paraId="759D3FE8" w14:textId="77777777" w:rsidR="00C211D8" w:rsidRPr="00047C35" w:rsidRDefault="00C211D8" w:rsidP="00047C35">
            <w:pPr>
              <w:suppressAutoHyphens w:val="0"/>
              <w:spacing w:before="40" w:after="40" w:line="220" w:lineRule="exact"/>
              <w:jc w:val="right"/>
              <w:rPr>
                <w:sz w:val="18"/>
              </w:rPr>
            </w:pPr>
            <w:r w:rsidRPr="00047C35">
              <w:rPr>
                <w:sz w:val="18"/>
                <w:lang w:val="fr-FR"/>
              </w:rPr>
              <w:t>12 000</w:t>
            </w:r>
          </w:p>
        </w:tc>
        <w:tc>
          <w:tcPr>
            <w:tcW w:w="1276" w:type="dxa"/>
            <w:shd w:val="clear" w:color="auto" w:fill="auto"/>
            <w:vAlign w:val="bottom"/>
            <w:hideMark/>
          </w:tcPr>
          <w:p w14:paraId="2CA9A0E4" w14:textId="77777777" w:rsidR="00C211D8" w:rsidRPr="00047C35" w:rsidRDefault="00C211D8" w:rsidP="00047C35">
            <w:pPr>
              <w:suppressAutoHyphens w:val="0"/>
              <w:spacing w:before="40" w:after="40" w:line="220" w:lineRule="exact"/>
              <w:jc w:val="right"/>
              <w:rPr>
                <w:sz w:val="18"/>
              </w:rPr>
            </w:pPr>
            <w:r w:rsidRPr="00047C35">
              <w:rPr>
                <w:sz w:val="18"/>
                <w:lang w:val="fr-FR"/>
              </w:rPr>
              <w:t>22 000</w:t>
            </w:r>
          </w:p>
        </w:tc>
      </w:tr>
      <w:tr w:rsidR="00047C35" w:rsidRPr="00047C35" w14:paraId="6B9A551A" w14:textId="77777777" w:rsidTr="00047C35">
        <w:tc>
          <w:tcPr>
            <w:tcW w:w="1701" w:type="dxa"/>
            <w:shd w:val="clear" w:color="auto" w:fill="auto"/>
            <w:hideMark/>
          </w:tcPr>
          <w:p w14:paraId="210212BA" w14:textId="70C3B8C9" w:rsidR="00C211D8" w:rsidRPr="00047C35" w:rsidRDefault="00047C35" w:rsidP="00047C35">
            <w:pPr>
              <w:suppressAutoHyphens w:val="0"/>
              <w:spacing w:before="40" w:after="40" w:line="220" w:lineRule="exact"/>
              <w:rPr>
                <w:sz w:val="18"/>
              </w:rPr>
            </w:pPr>
            <w:r>
              <w:rPr>
                <w:sz w:val="18"/>
                <w:lang w:val="fr-FR"/>
              </w:rPr>
              <w:t>Irlande</w:t>
            </w:r>
          </w:p>
        </w:tc>
        <w:tc>
          <w:tcPr>
            <w:tcW w:w="5381" w:type="dxa"/>
            <w:shd w:val="clear" w:color="auto" w:fill="auto"/>
            <w:vAlign w:val="bottom"/>
            <w:hideMark/>
          </w:tcPr>
          <w:p w14:paraId="67953912" w14:textId="0D875C16" w:rsidR="00C211D8" w:rsidRPr="00047C35" w:rsidRDefault="00C211D8" w:rsidP="00047C35">
            <w:pPr>
              <w:suppressAutoHyphens w:val="0"/>
              <w:spacing w:before="40" w:after="40" w:line="220" w:lineRule="exact"/>
              <w:rPr>
                <w:sz w:val="18"/>
                <w:lang w:val="fr-FR"/>
              </w:rPr>
            </w:pPr>
            <w:r w:rsidRPr="00047C35">
              <w:rPr>
                <w:sz w:val="18"/>
                <w:lang w:val="fr-FR"/>
              </w:rPr>
              <w:t>19</w:t>
            </w:r>
            <w:r w:rsidR="00047C35">
              <w:rPr>
                <w:sz w:val="18"/>
                <w:lang w:val="fr-FR"/>
              </w:rPr>
              <w:t> </w:t>
            </w:r>
            <w:r w:rsidRPr="00047C35">
              <w:rPr>
                <w:sz w:val="18"/>
                <w:lang w:val="fr-FR"/>
              </w:rPr>
              <w:t>500</w:t>
            </w:r>
            <w:r w:rsidR="00047C35">
              <w:rPr>
                <w:sz w:val="18"/>
                <w:lang w:val="fr-FR"/>
              </w:rPr>
              <w:t> </w:t>
            </w:r>
            <w:r w:rsidRPr="00047C35">
              <w:rPr>
                <w:sz w:val="18"/>
                <w:lang w:val="fr-FR"/>
              </w:rPr>
              <w:t>dollars É.-U. pour la période intersessions 2021-2023, devant être versés en trois tranches de 6 500 dollars É.-U. en 2021, 2022 et 2023.</w:t>
            </w:r>
          </w:p>
        </w:tc>
        <w:tc>
          <w:tcPr>
            <w:tcW w:w="1279" w:type="dxa"/>
            <w:shd w:val="clear" w:color="auto" w:fill="auto"/>
            <w:vAlign w:val="bottom"/>
            <w:hideMark/>
          </w:tcPr>
          <w:p w14:paraId="62BB4DAA" w14:textId="77777777" w:rsidR="00C211D8" w:rsidRPr="00047C35" w:rsidRDefault="00C211D8" w:rsidP="00047C35">
            <w:pPr>
              <w:suppressAutoHyphens w:val="0"/>
              <w:spacing w:before="40" w:after="40" w:line="220" w:lineRule="exact"/>
              <w:jc w:val="right"/>
              <w:rPr>
                <w:sz w:val="18"/>
              </w:rPr>
            </w:pPr>
            <w:r w:rsidRPr="00047C35">
              <w:rPr>
                <w:sz w:val="18"/>
                <w:lang w:val="fr-FR"/>
              </w:rPr>
              <w:t>19 500</w:t>
            </w:r>
          </w:p>
        </w:tc>
        <w:tc>
          <w:tcPr>
            <w:tcW w:w="1276" w:type="dxa"/>
            <w:shd w:val="clear" w:color="auto" w:fill="auto"/>
            <w:vAlign w:val="bottom"/>
            <w:hideMark/>
          </w:tcPr>
          <w:p w14:paraId="469F62B3" w14:textId="77777777" w:rsidR="00C211D8" w:rsidRPr="00047C35" w:rsidRDefault="00C211D8" w:rsidP="00047C35">
            <w:pPr>
              <w:suppressAutoHyphens w:val="0"/>
              <w:spacing w:before="40" w:after="40" w:line="220" w:lineRule="exact"/>
              <w:jc w:val="right"/>
              <w:rPr>
                <w:sz w:val="18"/>
              </w:rPr>
            </w:pPr>
            <w:r w:rsidRPr="00047C35">
              <w:rPr>
                <w:sz w:val="18"/>
                <w:lang w:val="fr-FR"/>
              </w:rPr>
              <w:t>23 000</w:t>
            </w:r>
          </w:p>
        </w:tc>
      </w:tr>
      <w:tr w:rsidR="00047C35" w:rsidRPr="00047C35" w14:paraId="0C0440C1" w14:textId="77777777" w:rsidTr="00047C35">
        <w:tc>
          <w:tcPr>
            <w:tcW w:w="1701" w:type="dxa"/>
            <w:shd w:val="clear" w:color="auto" w:fill="auto"/>
            <w:hideMark/>
          </w:tcPr>
          <w:p w14:paraId="1ABFABC0" w14:textId="1F94DF8C" w:rsidR="00C211D8" w:rsidRPr="00047C35" w:rsidRDefault="00C211D8" w:rsidP="00047C35">
            <w:pPr>
              <w:suppressAutoHyphens w:val="0"/>
              <w:spacing w:before="40" w:after="40" w:line="220" w:lineRule="exact"/>
              <w:rPr>
                <w:sz w:val="18"/>
              </w:rPr>
            </w:pPr>
            <w:r w:rsidRPr="00047C35">
              <w:rPr>
                <w:sz w:val="18"/>
                <w:lang w:val="fr-FR"/>
              </w:rPr>
              <w:lastRenderedPageBreak/>
              <w:t>Italie</w:t>
            </w:r>
          </w:p>
        </w:tc>
        <w:tc>
          <w:tcPr>
            <w:tcW w:w="5381" w:type="dxa"/>
            <w:shd w:val="clear" w:color="auto" w:fill="auto"/>
            <w:vAlign w:val="bottom"/>
            <w:hideMark/>
          </w:tcPr>
          <w:p w14:paraId="462CAE68" w14:textId="7CDE064B" w:rsidR="00C211D8" w:rsidRPr="00047C35" w:rsidRDefault="00C211D8" w:rsidP="00047C35">
            <w:pPr>
              <w:suppressAutoHyphens w:val="0"/>
              <w:spacing w:before="40" w:after="40" w:line="220" w:lineRule="exact"/>
              <w:rPr>
                <w:sz w:val="18"/>
                <w:lang w:val="fr-FR"/>
              </w:rPr>
            </w:pPr>
            <w:r w:rsidRPr="00047C35">
              <w:rPr>
                <w:sz w:val="18"/>
                <w:lang w:val="fr-FR"/>
              </w:rPr>
              <w:t>60 000 euros pour la période intersessions 2021-2023, devant être versés en trois tranches de 20</w:t>
            </w:r>
            <w:r w:rsidR="00047C35">
              <w:rPr>
                <w:sz w:val="18"/>
                <w:lang w:val="fr-FR"/>
              </w:rPr>
              <w:t> </w:t>
            </w:r>
            <w:r w:rsidRPr="00047C35">
              <w:rPr>
                <w:sz w:val="18"/>
                <w:lang w:val="fr-FR"/>
              </w:rPr>
              <w:t>000</w:t>
            </w:r>
            <w:r w:rsidR="00047C35">
              <w:rPr>
                <w:sz w:val="18"/>
                <w:lang w:val="fr-FR"/>
              </w:rPr>
              <w:t> </w:t>
            </w:r>
            <w:r w:rsidRPr="00047C35">
              <w:rPr>
                <w:sz w:val="18"/>
                <w:lang w:val="fr-FR"/>
              </w:rPr>
              <w:t>euros en 2021, 2022 et 2023. En outre, contributions préaffectées de 180</w:t>
            </w:r>
            <w:r w:rsidR="00047C35">
              <w:rPr>
                <w:sz w:val="18"/>
                <w:lang w:val="fr-FR"/>
              </w:rPr>
              <w:t> </w:t>
            </w:r>
            <w:r w:rsidRPr="00047C35">
              <w:rPr>
                <w:sz w:val="18"/>
                <w:lang w:val="fr-FR"/>
              </w:rPr>
              <w:t>000 euros pour la période 2021-2023, devant être versés en trois tranches de 60</w:t>
            </w:r>
            <w:r w:rsidR="00047C35">
              <w:rPr>
                <w:sz w:val="18"/>
                <w:lang w:val="fr-FR"/>
              </w:rPr>
              <w:t> </w:t>
            </w:r>
            <w:r w:rsidRPr="00047C35">
              <w:rPr>
                <w:sz w:val="18"/>
                <w:lang w:val="fr-FR"/>
              </w:rPr>
              <w:t>000</w:t>
            </w:r>
            <w:r w:rsidR="00047C35">
              <w:rPr>
                <w:sz w:val="18"/>
                <w:lang w:val="fr-FR"/>
              </w:rPr>
              <w:t> </w:t>
            </w:r>
            <w:r w:rsidRPr="00047C35">
              <w:rPr>
                <w:sz w:val="18"/>
                <w:lang w:val="fr-FR"/>
              </w:rPr>
              <w:t>euros en 2021, 2022 et 2023, pour deux activités proposées dans le cadre du plan de travail, à</w:t>
            </w:r>
            <w:r w:rsidR="00047C35">
              <w:rPr>
                <w:sz w:val="18"/>
                <w:lang w:val="fr-FR"/>
              </w:rPr>
              <w:t> </w:t>
            </w:r>
            <w:r w:rsidRPr="00047C35">
              <w:rPr>
                <w:sz w:val="18"/>
                <w:lang w:val="fr-FR"/>
              </w:rPr>
              <w:t>savoir 120</w:t>
            </w:r>
            <w:r w:rsidR="00047C35">
              <w:rPr>
                <w:sz w:val="18"/>
                <w:lang w:val="fr-FR"/>
              </w:rPr>
              <w:t> </w:t>
            </w:r>
            <w:r w:rsidRPr="00047C35">
              <w:rPr>
                <w:sz w:val="18"/>
                <w:lang w:val="fr-FR"/>
              </w:rPr>
              <w:t>000</w:t>
            </w:r>
            <w:r w:rsidR="00047C35">
              <w:rPr>
                <w:sz w:val="18"/>
                <w:lang w:val="fr-FR"/>
              </w:rPr>
              <w:t> </w:t>
            </w:r>
            <w:r w:rsidRPr="00047C35">
              <w:rPr>
                <w:sz w:val="18"/>
                <w:lang w:val="fr-FR"/>
              </w:rPr>
              <w:t>euros (40 000 euros par an) consacrés à des activités de coopération sous-régionale dans les régions maritimes et 60</w:t>
            </w:r>
            <w:r w:rsidR="00047C35">
              <w:rPr>
                <w:sz w:val="18"/>
                <w:lang w:val="fr-FR"/>
              </w:rPr>
              <w:t> </w:t>
            </w:r>
            <w:r w:rsidRPr="00047C35">
              <w:rPr>
                <w:sz w:val="18"/>
                <w:lang w:val="fr-FR"/>
              </w:rPr>
              <w:t>000</w:t>
            </w:r>
            <w:r w:rsidR="00047C35">
              <w:rPr>
                <w:sz w:val="18"/>
                <w:lang w:val="fr-FR"/>
              </w:rPr>
              <w:t> </w:t>
            </w:r>
            <w:r w:rsidRPr="00047C35">
              <w:rPr>
                <w:sz w:val="18"/>
                <w:lang w:val="fr-FR"/>
              </w:rPr>
              <w:t>euros (20</w:t>
            </w:r>
            <w:r w:rsidR="00047C35">
              <w:rPr>
                <w:sz w:val="18"/>
                <w:lang w:val="fr-FR"/>
              </w:rPr>
              <w:t> </w:t>
            </w:r>
            <w:r w:rsidRPr="00047C35">
              <w:rPr>
                <w:sz w:val="18"/>
                <w:lang w:val="fr-FR"/>
              </w:rPr>
              <w:t>000 euros par an) consacrés à un séminaire thématique visant à promouvoir l’application de l’évaluation stratégique environnementale dans le cadre de la coopération au développement.</w:t>
            </w:r>
          </w:p>
        </w:tc>
        <w:tc>
          <w:tcPr>
            <w:tcW w:w="1279" w:type="dxa"/>
            <w:shd w:val="clear" w:color="auto" w:fill="auto"/>
            <w:vAlign w:val="bottom"/>
            <w:hideMark/>
          </w:tcPr>
          <w:p w14:paraId="3B2B9476" w14:textId="77777777" w:rsidR="00C211D8" w:rsidRPr="00047C35" w:rsidRDefault="00C211D8" w:rsidP="00047C35">
            <w:pPr>
              <w:suppressAutoHyphens w:val="0"/>
              <w:spacing w:before="40" w:after="40" w:line="220" w:lineRule="exact"/>
              <w:jc w:val="right"/>
              <w:rPr>
                <w:sz w:val="18"/>
              </w:rPr>
            </w:pPr>
            <w:r w:rsidRPr="00047C35">
              <w:rPr>
                <w:sz w:val="18"/>
                <w:lang w:val="fr-FR"/>
              </w:rPr>
              <w:t>280 504</w:t>
            </w:r>
          </w:p>
        </w:tc>
        <w:tc>
          <w:tcPr>
            <w:tcW w:w="1276" w:type="dxa"/>
            <w:shd w:val="clear" w:color="auto" w:fill="auto"/>
            <w:vAlign w:val="bottom"/>
            <w:hideMark/>
          </w:tcPr>
          <w:p w14:paraId="11EB540D" w14:textId="77777777" w:rsidR="00C211D8" w:rsidRPr="00047C35" w:rsidRDefault="00C211D8" w:rsidP="00047C35">
            <w:pPr>
              <w:suppressAutoHyphens w:val="0"/>
              <w:spacing w:before="40" w:after="40" w:line="220" w:lineRule="exact"/>
              <w:jc w:val="right"/>
              <w:rPr>
                <w:sz w:val="18"/>
              </w:rPr>
            </w:pPr>
            <w:r w:rsidRPr="00047C35">
              <w:rPr>
                <w:sz w:val="18"/>
                <w:lang w:val="fr-FR"/>
              </w:rPr>
              <w:t>265 313</w:t>
            </w:r>
          </w:p>
        </w:tc>
      </w:tr>
      <w:tr w:rsidR="00047C35" w:rsidRPr="00047C35" w14:paraId="4E1E04EE" w14:textId="77777777" w:rsidTr="00047C35">
        <w:tc>
          <w:tcPr>
            <w:tcW w:w="1701" w:type="dxa"/>
            <w:shd w:val="clear" w:color="auto" w:fill="auto"/>
            <w:hideMark/>
          </w:tcPr>
          <w:p w14:paraId="1A34F146" w14:textId="77777777" w:rsidR="00C211D8" w:rsidRPr="00047C35" w:rsidRDefault="00C211D8" w:rsidP="00047C35">
            <w:pPr>
              <w:suppressAutoHyphens w:val="0"/>
              <w:spacing w:before="40" w:after="40" w:line="220" w:lineRule="exact"/>
              <w:rPr>
                <w:sz w:val="18"/>
              </w:rPr>
            </w:pPr>
            <w:r w:rsidRPr="00047C35">
              <w:rPr>
                <w:sz w:val="18"/>
                <w:lang w:val="fr-FR"/>
              </w:rPr>
              <w:t xml:space="preserve">Kazakhstan </w:t>
            </w:r>
          </w:p>
        </w:tc>
        <w:tc>
          <w:tcPr>
            <w:tcW w:w="5381" w:type="dxa"/>
            <w:shd w:val="clear" w:color="auto" w:fill="auto"/>
            <w:vAlign w:val="bottom"/>
            <w:hideMark/>
          </w:tcPr>
          <w:p w14:paraId="7C18D701" w14:textId="77777777" w:rsidR="00C211D8" w:rsidRPr="00047C35" w:rsidRDefault="00C211D8" w:rsidP="00047C35">
            <w:pPr>
              <w:suppressAutoHyphens w:val="0"/>
              <w:spacing w:before="40" w:after="40" w:line="220" w:lineRule="exact"/>
              <w:rPr>
                <w:sz w:val="18"/>
              </w:rPr>
            </w:pPr>
            <w:r w:rsidRPr="00047C35">
              <w:rPr>
                <w:sz w:val="18"/>
                <w:lang w:val="fr-FR"/>
              </w:rPr>
              <w:t>(Aucune)</w:t>
            </w:r>
          </w:p>
        </w:tc>
        <w:tc>
          <w:tcPr>
            <w:tcW w:w="1279" w:type="dxa"/>
            <w:shd w:val="clear" w:color="auto" w:fill="auto"/>
            <w:vAlign w:val="bottom"/>
            <w:hideMark/>
          </w:tcPr>
          <w:p w14:paraId="5FFD33A1" w14:textId="77777777" w:rsidR="00C211D8" w:rsidRPr="00047C35" w:rsidRDefault="00C211D8" w:rsidP="00047C35">
            <w:pPr>
              <w:suppressAutoHyphens w:val="0"/>
              <w:spacing w:before="40" w:after="40" w:line="220" w:lineRule="exact"/>
              <w:jc w:val="right"/>
              <w:rPr>
                <w:sz w:val="18"/>
                <w:lang w:eastAsia="zh-CN"/>
              </w:rPr>
            </w:pPr>
          </w:p>
        </w:tc>
        <w:tc>
          <w:tcPr>
            <w:tcW w:w="1276" w:type="dxa"/>
            <w:shd w:val="clear" w:color="auto" w:fill="auto"/>
            <w:vAlign w:val="bottom"/>
            <w:hideMark/>
          </w:tcPr>
          <w:p w14:paraId="0FB2817B" w14:textId="77777777" w:rsidR="00C211D8" w:rsidRPr="00047C35" w:rsidRDefault="00C211D8" w:rsidP="00047C35">
            <w:pPr>
              <w:suppressAutoHyphens w:val="0"/>
              <w:spacing w:before="40" w:after="40" w:line="220" w:lineRule="exact"/>
              <w:jc w:val="right"/>
              <w:rPr>
                <w:sz w:val="18"/>
                <w:lang w:eastAsia="zh-CN"/>
              </w:rPr>
            </w:pPr>
          </w:p>
        </w:tc>
      </w:tr>
      <w:tr w:rsidR="00047C35" w:rsidRPr="00047C35" w14:paraId="30B03D8A" w14:textId="77777777" w:rsidTr="00047C35">
        <w:tc>
          <w:tcPr>
            <w:tcW w:w="1701" w:type="dxa"/>
            <w:shd w:val="clear" w:color="auto" w:fill="auto"/>
            <w:hideMark/>
          </w:tcPr>
          <w:p w14:paraId="70AFEF9B" w14:textId="77777777" w:rsidR="00C211D8" w:rsidRPr="00047C35" w:rsidRDefault="00C211D8" w:rsidP="00047C35">
            <w:pPr>
              <w:suppressAutoHyphens w:val="0"/>
              <w:spacing w:before="40" w:after="40" w:line="220" w:lineRule="exact"/>
              <w:rPr>
                <w:sz w:val="18"/>
              </w:rPr>
            </w:pPr>
            <w:r w:rsidRPr="00047C35">
              <w:rPr>
                <w:sz w:val="18"/>
                <w:lang w:val="fr-FR"/>
              </w:rPr>
              <w:t xml:space="preserve">Kirghizistan </w:t>
            </w:r>
          </w:p>
        </w:tc>
        <w:tc>
          <w:tcPr>
            <w:tcW w:w="5381" w:type="dxa"/>
            <w:shd w:val="clear" w:color="auto" w:fill="auto"/>
            <w:vAlign w:val="bottom"/>
            <w:hideMark/>
          </w:tcPr>
          <w:p w14:paraId="288802A6" w14:textId="77777777" w:rsidR="00C211D8" w:rsidRPr="00047C35" w:rsidRDefault="00C211D8" w:rsidP="00047C35">
            <w:pPr>
              <w:suppressAutoHyphens w:val="0"/>
              <w:spacing w:before="40" w:after="40" w:line="220" w:lineRule="exact"/>
              <w:rPr>
                <w:sz w:val="18"/>
              </w:rPr>
            </w:pPr>
            <w:r w:rsidRPr="00047C35">
              <w:rPr>
                <w:sz w:val="18"/>
                <w:lang w:val="fr-FR"/>
              </w:rPr>
              <w:t>(Aucune)</w:t>
            </w:r>
          </w:p>
        </w:tc>
        <w:tc>
          <w:tcPr>
            <w:tcW w:w="1279" w:type="dxa"/>
            <w:shd w:val="clear" w:color="auto" w:fill="auto"/>
            <w:vAlign w:val="bottom"/>
            <w:hideMark/>
          </w:tcPr>
          <w:p w14:paraId="04DA5F2B" w14:textId="77777777" w:rsidR="00C211D8" w:rsidRPr="00047C35" w:rsidRDefault="00C211D8" w:rsidP="00047C35">
            <w:pPr>
              <w:suppressAutoHyphens w:val="0"/>
              <w:spacing w:before="40" w:after="40" w:line="220" w:lineRule="exact"/>
              <w:jc w:val="right"/>
              <w:rPr>
                <w:b/>
                <w:bCs/>
                <w:sz w:val="18"/>
                <w:lang w:eastAsia="zh-CN"/>
              </w:rPr>
            </w:pPr>
          </w:p>
        </w:tc>
        <w:tc>
          <w:tcPr>
            <w:tcW w:w="1276" w:type="dxa"/>
            <w:shd w:val="clear" w:color="auto" w:fill="auto"/>
            <w:vAlign w:val="bottom"/>
            <w:hideMark/>
          </w:tcPr>
          <w:p w14:paraId="4881A553" w14:textId="77777777" w:rsidR="00C211D8" w:rsidRPr="00047C35" w:rsidRDefault="00C211D8" w:rsidP="00047C35">
            <w:pPr>
              <w:suppressAutoHyphens w:val="0"/>
              <w:spacing w:before="40" w:after="40" w:line="220" w:lineRule="exact"/>
              <w:jc w:val="right"/>
              <w:rPr>
                <w:sz w:val="18"/>
                <w:lang w:eastAsia="zh-CN"/>
              </w:rPr>
            </w:pPr>
          </w:p>
        </w:tc>
      </w:tr>
      <w:tr w:rsidR="00047C35" w:rsidRPr="00047C35" w14:paraId="7E546702" w14:textId="77777777" w:rsidTr="00047C35">
        <w:tc>
          <w:tcPr>
            <w:tcW w:w="1701" w:type="dxa"/>
            <w:shd w:val="clear" w:color="auto" w:fill="auto"/>
            <w:hideMark/>
          </w:tcPr>
          <w:p w14:paraId="7435AF8C" w14:textId="77777777" w:rsidR="00C211D8" w:rsidRPr="00047C35" w:rsidRDefault="00C211D8" w:rsidP="00047C35">
            <w:pPr>
              <w:suppressAutoHyphens w:val="0"/>
              <w:spacing w:before="40" w:after="40" w:line="220" w:lineRule="exact"/>
              <w:rPr>
                <w:b/>
                <w:bCs/>
                <w:sz w:val="18"/>
              </w:rPr>
            </w:pPr>
            <w:r w:rsidRPr="00047C35">
              <w:rPr>
                <w:sz w:val="18"/>
                <w:lang w:val="fr-FR"/>
              </w:rPr>
              <w:t xml:space="preserve">Lettonie </w:t>
            </w:r>
          </w:p>
        </w:tc>
        <w:tc>
          <w:tcPr>
            <w:tcW w:w="5381" w:type="dxa"/>
            <w:shd w:val="clear" w:color="auto" w:fill="auto"/>
            <w:vAlign w:val="bottom"/>
            <w:hideMark/>
          </w:tcPr>
          <w:p w14:paraId="4A9C7496" w14:textId="02D1CBAE" w:rsidR="00C211D8" w:rsidRPr="00047C35" w:rsidRDefault="00C211D8" w:rsidP="00047C35">
            <w:pPr>
              <w:suppressAutoHyphens w:val="0"/>
              <w:spacing w:before="40" w:after="40" w:line="220" w:lineRule="exact"/>
              <w:rPr>
                <w:b/>
                <w:bCs/>
                <w:sz w:val="18"/>
                <w:lang w:val="fr-FR"/>
              </w:rPr>
            </w:pPr>
            <w:r w:rsidRPr="00047C35">
              <w:rPr>
                <w:sz w:val="18"/>
                <w:lang w:val="fr-FR"/>
              </w:rPr>
              <w:t>3</w:t>
            </w:r>
            <w:r w:rsidR="00047C35">
              <w:rPr>
                <w:sz w:val="18"/>
                <w:lang w:val="fr-FR"/>
              </w:rPr>
              <w:t> </w:t>
            </w:r>
            <w:r w:rsidRPr="00047C35">
              <w:rPr>
                <w:sz w:val="18"/>
                <w:lang w:val="fr-FR"/>
              </w:rPr>
              <w:t>000</w:t>
            </w:r>
            <w:r w:rsidR="00047C35">
              <w:rPr>
                <w:sz w:val="18"/>
                <w:lang w:val="fr-FR"/>
              </w:rPr>
              <w:t> </w:t>
            </w:r>
            <w:r w:rsidRPr="00047C35">
              <w:rPr>
                <w:sz w:val="18"/>
                <w:lang w:val="fr-FR"/>
              </w:rPr>
              <w:t>euros pour la période intersessions 2021-2023, devant être versés en</w:t>
            </w:r>
            <w:r w:rsidR="007B6B47">
              <w:rPr>
                <w:sz w:val="18"/>
                <w:lang w:val="fr-FR"/>
              </w:rPr>
              <w:t> </w:t>
            </w:r>
            <w:r w:rsidRPr="00047C35">
              <w:rPr>
                <w:sz w:val="18"/>
                <w:lang w:val="fr-FR"/>
              </w:rPr>
              <w:t>trois tranches de 1</w:t>
            </w:r>
            <w:r w:rsidR="00047C35">
              <w:rPr>
                <w:sz w:val="18"/>
                <w:lang w:val="fr-FR"/>
              </w:rPr>
              <w:t> </w:t>
            </w:r>
            <w:r w:rsidRPr="00047C35">
              <w:rPr>
                <w:sz w:val="18"/>
                <w:lang w:val="fr-FR"/>
              </w:rPr>
              <w:t>000</w:t>
            </w:r>
            <w:r w:rsidR="00047C35">
              <w:rPr>
                <w:sz w:val="18"/>
                <w:lang w:val="fr-FR"/>
              </w:rPr>
              <w:t> </w:t>
            </w:r>
            <w:r w:rsidRPr="00047C35">
              <w:rPr>
                <w:sz w:val="18"/>
                <w:lang w:val="fr-FR"/>
              </w:rPr>
              <w:t>euros en 2021, 2022 et 2023.</w:t>
            </w:r>
          </w:p>
        </w:tc>
        <w:tc>
          <w:tcPr>
            <w:tcW w:w="1279" w:type="dxa"/>
            <w:shd w:val="clear" w:color="auto" w:fill="auto"/>
            <w:vAlign w:val="bottom"/>
            <w:hideMark/>
          </w:tcPr>
          <w:p w14:paraId="6F317987" w14:textId="77777777" w:rsidR="00C211D8" w:rsidRPr="00047C35" w:rsidRDefault="00C211D8" w:rsidP="00047C35">
            <w:pPr>
              <w:suppressAutoHyphens w:val="0"/>
              <w:spacing w:before="40" w:after="40" w:line="220" w:lineRule="exact"/>
              <w:jc w:val="right"/>
              <w:rPr>
                <w:b/>
                <w:bCs/>
                <w:sz w:val="18"/>
              </w:rPr>
            </w:pPr>
            <w:r w:rsidRPr="00047C35">
              <w:rPr>
                <w:sz w:val="18"/>
                <w:lang w:val="fr-FR"/>
              </w:rPr>
              <w:t>3 506</w:t>
            </w:r>
          </w:p>
        </w:tc>
        <w:tc>
          <w:tcPr>
            <w:tcW w:w="1276" w:type="dxa"/>
            <w:shd w:val="clear" w:color="auto" w:fill="auto"/>
            <w:vAlign w:val="bottom"/>
            <w:hideMark/>
          </w:tcPr>
          <w:p w14:paraId="5810247B" w14:textId="77777777" w:rsidR="00C211D8" w:rsidRPr="00047C35" w:rsidRDefault="00C211D8" w:rsidP="00047C35">
            <w:pPr>
              <w:suppressAutoHyphens w:val="0"/>
              <w:spacing w:before="40" w:after="40" w:line="220" w:lineRule="exact"/>
              <w:jc w:val="right"/>
              <w:rPr>
                <w:sz w:val="18"/>
              </w:rPr>
            </w:pPr>
            <w:r w:rsidRPr="00047C35">
              <w:rPr>
                <w:sz w:val="18"/>
                <w:lang w:val="fr-FR"/>
              </w:rPr>
              <w:t>2 168</w:t>
            </w:r>
          </w:p>
        </w:tc>
      </w:tr>
      <w:tr w:rsidR="00047C35" w:rsidRPr="00047C35" w14:paraId="4D013C5E" w14:textId="77777777" w:rsidTr="00047C35">
        <w:tc>
          <w:tcPr>
            <w:tcW w:w="1701" w:type="dxa"/>
            <w:shd w:val="clear" w:color="auto" w:fill="auto"/>
            <w:hideMark/>
          </w:tcPr>
          <w:p w14:paraId="0700C040" w14:textId="77777777" w:rsidR="00C211D8" w:rsidRPr="00047C35" w:rsidRDefault="00C211D8" w:rsidP="00047C35">
            <w:pPr>
              <w:suppressAutoHyphens w:val="0"/>
              <w:spacing w:before="40" w:after="40" w:line="220" w:lineRule="exact"/>
              <w:rPr>
                <w:sz w:val="18"/>
              </w:rPr>
            </w:pPr>
            <w:r w:rsidRPr="00047C35">
              <w:rPr>
                <w:sz w:val="18"/>
                <w:lang w:val="fr-FR"/>
              </w:rPr>
              <w:t xml:space="preserve">Liechtenstein </w:t>
            </w:r>
          </w:p>
        </w:tc>
        <w:tc>
          <w:tcPr>
            <w:tcW w:w="5381" w:type="dxa"/>
            <w:shd w:val="clear" w:color="auto" w:fill="auto"/>
            <w:vAlign w:val="bottom"/>
            <w:hideMark/>
          </w:tcPr>
          <w:p w14:paraId="42DC08ED" w14:textId="77777777" w:rsidR="00C211D8" w:rsidRPr="00047C35" w:rsidRDefault="00C211D8" w:rsidP="00047C35">
            <w:pPr>
              <w:suppressAutoHyphens w:val="0"/>
              <w:spacing w:before="40" w:after="40" w:line="220" w:lineRule="exact"/>
              <w:rPr>
                <w:sz w:val="18"/>
              </w:rPr>
            </w:pPr>
            <w:r w:rsidRPr="00047C35">
              <w:rPr>
                <w:sz w:val="18"/>
                <w:lang w:val="fr-FR"/>
              </w:rPr>
              <w:t>(Aucune)</w:t>
            </w:r>
          </w:p>
        </w:tc>
        <w:tc>
          <w:tcPr>
            <w:tcW w:w="1279" w:type="dxa"/>
            <w:shd w:val="clear" w:color="auto" w:fill="auto"/>
            <w:vAlign w:val="bottom"/>
            <w:hideMark/>
          </w:tcPr>
          <w:p w14:paraId="0E4F5659" w14:textId="77777777" w:rsidR="00C211D8" w:rsidRPr="00047C35" w:rsidRDefault="00C211D8" w:rsidP="00047C35">
            <w:pPr>
              <w:suppressAutoHyphens w:val="0"/>
              <w:spacing w:before="40" w:after="40" w:line="220" w:lineRule="exact"/>
              <w:jc w:val="right"/>
              <w:rPr>
                <w:sz w:val="18"/>
                <w:lang w:eastAsia="zh-CN"/>
              </w:rPr>
            </w:pPr>
          </w:p>
        </w:tc>
        <w:tc>
          <w:tcPr>
            <w:tcW w:w="1276" w:type="dxa"/>
            <w:shd w:val="clear" w:color="auto" w:fill="auto"/>
            <w:noWrap/>
            <w:vAlign w:val="bottom"/>
            <w:hideMark/>
          </w:tcPr>
          <w:p w14:paraId="14B05D8A" w14:textId="77777777" w:rsidR="00C211D8" w:rsidRPr="00047C35" w:rsidRDefault="00C211D8" w:rsidP="00047C35">
            <w:pPr>
              <w:suppressAutoHyphens w:val="0"/>
              <w:spacing w:before="40" w:after="40" w:line="220" w:lineRule="exact"/>
              <w:jc w:val="right"/>
              <w:rPr>
                <w:sz w:val="18"/>
                <w:lang w:eastAsia="zh-CN"/>
              </w:rPr>
            </w:pPr>
          </w:p>
        </w:tc>
      </w:tr>
      <w:tr w:rsidR="00047C35" w:rsidRPr="00047C35" w14:paraId="1B6EE841" w14:textId="77777777" w:rsidTr="00047C35">
        <w:tc>
          <w:tcPr>
            <w:tcW w:w="1701" w:type="dxa"/>
            <w:shd w:val="clear" w:color="auto" w:fill="auto"/>
            <w:hideMark/>
          </w:tcPr>
          <w:p w14:paraId="4375B5B2" w14:textId="77777777" w:rsidR="00C211D8" w:rsidRPr="00047C35" w:rsidRDefault="00C211D8" w:rsidP="00047C35">
            <w:pPr>
              <w:suppressAutoHyphens w:val="0"/>
              <w:spacing w:before="40" w:after="40" w:line="220" w:lineRule="exact"/>
              <w:rPr>
                <w:b/>
                <w:bCs/>
                <w:sz w:val="18"/>
              </w:rPr>
            </w:pPr>
            <w:r w:rsidRPr="00047C35">
              <w:rPr>
                <w:sz w:val="18"/>
                <w:lang w:val="fr-FR"/>
              </w:rPr>
              <w:t xml:space="preserve">Lituanie </w:t>
            </w:r>
          </w:p>
        </w:tc>
        <w:tc>
          <w:tcPr>
            <w:tcW w:w="5381" w:type="dxa"/>
            <w:shd w:val="clear" w:color="auto" w:fill="auto"/>
            <w:vAlign w:val="bottom"/>
            <w:hideMark/>
          </w:tcPr>
          <w:p w14:paraId="15C83573" w14:textId="49AE31CD" w:rsidR="00C211D8" w:rsidRPr="00047C35" w:rsidRDefault="00C211D8" w:rsidP="00047C35">
            <w:pPr>
              <w:suppressAutoHyphens w:val="0"/>
              <w:spacing w:before="40" w:after="40" w:line="220" w:lineRule="exact"/>
              <w:rPr>
                <w:b/>
                <w:bCs/>
                <w:sz w:val="18"/>
                <w:lang w:val="fr-FR"/>
              </w:rPr>
            </w:pPr>
            <w:r w:rsidRPr="00047C35">
              <w:rPr>
                <w:sz w:val="18"/>
                <w:lang w:val="fr-FR"/>
              </w:rPr>
              <w:t>10 000 dollars É.-U. pour la période intersessions 2021-2023, versés à la</w:t>
            </w:r>
            <w:r w:rsidR="007B6B47">
              <w:rPr>
                <w:sz w:val="18"/>
                <w:lang w:val="fr-FR"/>
              </w:rPr>
              <w:t> </w:t>
            </w:r>
            <w:r w:rsidRPr="00047C35">
              <w:rPr>
                <w:sz w:val="18"/>
                <w:lang w:val="fr-FR"/>
              </w:rPr>
              <w:t>fin de 2020.</w:t>
            </w:r>
          </w:p>
        </w:tc>
        <w:tc>
          <w:tcPr>
            <w:tcW w:w="1279" w:type="dxa"/>
            <w:shd w:val="clear" w:color="auto" w:fill="auto"/>
            <w:vAlign w:val="bottom"/>
            <w:hideMark/>
          </w:tcPr>
          <w:p w14:paraId="3CB730B4" w14:textId="77777777" w:rsidR="00C211D8" w:rsidRPr="00047C35" w:rsidRDefault="00C211D8" w:rsidP="00047C35">
            <w:pPr>
              <w:suppressAutoHyphens w:val="0"/>
              <w:spacing w:before="40" w:after="40" w:line="220" w:lineRule="exact"/>
              <w:jc w:val="right"/>
              <w:rPr>
                <w:b/>
                <w:bCs/>
                <w:sz w:val="18"/>
              </w:rPr>
            </w:pPr>
            <w:r w:rsidRPr="00047C35">
              <w:rPr>
                <w:sz w:val="18"/>
                <w:lang w:val="fr-FR"/>
              </w:rPr>
              <w:t>10 000</w:t>
            </w:r>
          </w:p>
        </w:tc>
        <w:tc>
          <w:tcPr>
            <w:tcW w:w="1276" w:type="dxa"/>
            <w:shd w:val="clear" w:color="auto" w:fill="auto"/>
            <w:vAlign w:val="bottom"/>
            <w:hideMark/>
          </w:tcPr>
          <w:p w14:paraId="5AD43E82" w14:textId="77777777" w:rsidR="00C211D8" w:rsidRPr="00047C35" w:rsidRDefault="00C211D8" w:rsidP="00047C35">
            <w:pPr>
              <w:suppressAutoHyphens w:val="0"/>
              <w:spacing w:before="40" w:after="40" w:line="220" w:lineRule="exact"/>
              <w:jc w:val="right"/>
              <w:rPr>
                <w:sz w:val="18"/>
              </w:rPr>
            </w:pPr>
            <w:r w:rsidRPr="00047C35">
              <w:rPr>
                <w:sz w:val="18"/>
                <w:lang w:val="fr-FR"/>
              </w:rPr>
              <w:t>10 000</w:t>
            </w:r>
          </w:p>
        </w:tc>
      </w:tr>
      <w:tr w:rsidR="00047C35" w:rsidRPr="00047C35" w14:paraId="28B93F47" w14:textId="77777777" w:rsidTr="00047C35">
        <w:tc>
          <w:tcPr>
            <w:tcW w:w="1701" w:type="dxa"/>
            <w:shd w:val="clear" w:color="auto" w:fill="auto"/>
            <w:hideMark/>
          </w:tcPr>
          <w:p w14:paraId="08D0D617" w14:textId="77777777" w:rsidR="00C211D8" w:rsidRPr="00047C35" w:rsidRDefault="00C211D8" w:rsidP="00047C35">
            <w:pPr>
              <w:suppressAutoHyphens w:val="0"/>
              <w:spacing w:before="40" w:after="40" w:line="220" w:lineRule="exact"/>
              <w:rPr>
                <w:sz w:val="18"/>
              </w:rPr>
            </w:pPr>
            <w:r w:rsidRPr="00047C35">
              <w:rPr>
                <w:sz w:val="18"/>
                <w:lang w:val="fr-FR"/>
              </w:rPr>
              <w:t xml:space="preserve">Luxembourg </w:t>
            </w:r>
          </w:p>
        </w:tc>
        <w:tc>
          <w:tcPr>
            <w:tcW w:w="5381" w:type="dxa"/>
            <w:shd w:val="clear" w:color="auto" w:fill="auto"/>
            <w:vAlign w:val="bottom"/>
            <w:hideMark/>
          </w:tcPr>
          <w:p w14:paraId="4EB1E6FA" w14:textId="1393533F" w:rsidR="00C211D8" w:rsidRPr="00047C35" w:rsidRDefault="00C211D8" w:rsidP="00047C35">
            <w:pPr>
              <w:suppressAutoHyphens w:val="0"/>
              <w:spacing w:before="40" w:after="40" w:line="220" w:lineRule="exact"/>
              <w:rPr>
                <w:sz w:val="18"/>
                <w:lang w:val="fr-FR"/>
              </w:rPr>
            </w:pPr>
            <w:r w:rsidRPr="00047C35">
              <w:rPr>
                <w:sz w:val="18"/>
                <w:lang w:val="fr-FR"/>
              </w:rPr>
              <w:t>(Aucune). Contributions non annoncées de 10</w:t>
            </w:r>
            <w:r w:rsidR="00047C35">
              <w:rPr>
                <w:sz w:val="18"/>
                <w:lang w:val="fr-FR"/>
              </w:rPr>
              <w:t> </w:t>
            </w:r>
            <w:r w:rsidRPr="00047C35">
              <w:rPr>
                <w:sz w:val="18"/>
                <w:lang w:val="fr-FR"/>
              </w:rPr>
              <w:t>000</w:t>
            </w:r>
            <w:r w:rsidR="00047C35">
              <w:rPr>
                <w:sz w:val="18"/>
                <w:lang w:val="fr-FR"/>
              </w:rPr>
              <w:t> </w:t>
            </w:r>
            <w:r w:rsidRPr="00047C35">
              <w:rPr>
                <w:sz w:val="18"/>
                <w:lang w:val="fr-FR"/>
              </w:rPr>
              <w:t>euros pour 2021, 10</w:t>
            </w:r>
            <w:r w:rsidR="00047C35">
              <w:rPr>
                <w:sz w:val="18"/>
                <w:lang w:val="fr-FR"/>
              </w:rPr>
              <w:t> </w:t>
            </w:r>
            <w:r w:rsidRPr="00047C35">
              <w:rPr>
                <w:sz w:val="18"/>
                <w:lang w:val="fr-FR"/>
              </w:rPr>
              <w:t>000 et 15</w:t>
            </w:r>
            <w:r w:rsidR="00047C35">
              <w:rPr>
                <w:sz w:val="18"/>
                <w:lang w:val="fr-FR"/>
              </w:rPr>
              <w:t> </w:t>
            </w:r>
            <w:r w:rsidRPr="00047C35">
              <w:rPr>
                <w:sz w:val="18"/>
                <w:lang w:val="fr-FR"/>
              </w:rPr>
              <w:t>000</w:t>
            </w:r>
            <w:r w:rsidR="00047C35">
              <w:rPr>
                <w:sz w:val="18"/>
                <w:lang w:val="fr-FR"/>
              </w:rPr>
              <w:t> </w:t>
            </w:r>
            <w:r w:rsidRPr="00047C35">
              <w:rPr>
                <w:sz w:val="18"/>
                <w:lang w:val="fr-FR"/>
              </w:rPr>
              <w:t>euros pour 2022 et 20</w:t>
            </w:r>
            <w:r w:rsidR="00047C35">
              <w:rPr>
                <w:sz w:val="18"/>
                <w:lang w:val="fr-FR"/>
              </w:rPr>
              <w:t> </w:t>
            </w:r>
            <w:r w:rsidRPr="00047C35">
              <w:rPr>
                <w:sz w:val="18"/>
                <w:lang w:val="fr-FR"/>
              </w:rPr>
              <w:t>000</w:t>
            </w:r>
            <w:r w:rsidR="00047C35">
              <w:rPr>
                <w:sz w:val="18"/>
                <w:lang w:val="fr-FR"/>
              </w:rPr>
              <w:t> </w:t>
            </w:r>
            <w:r w:rsidRPr="00047C35">
              <w:rPr>
                <w:sz w:val="18"/>
                <w:lang w:val="fr-FR"/>
              </w:rPr>
              <w:t>euros pour 2023.</w:t>
            </w:r>
          </w:p>
        </w:tc>
        <w:tc>
          <w:tcPr>
            <w:tcW w:w="1279" w:type="dxa"/>
            <w:shd w:val="clear" w:color="auto" w:fill="auto"/>
            <w:vAlign w:val="bottom"/>
            <w:hideMark/>
          </w:tcPr>
          <w:p w14:paraId="19F6EE9F" w14:textId="77777777" w:rsidR="00C211D8" w:rsidRPr="00047C35" w:rsidRDefault="00C211D8" w:rsidP="00047C35">
            <w:pPr>
              <w:suppressAutoHyphens w:val="0"/>
              <w:spacing w:before="40" w:after="40" w:line="220" w:lineRule="exact"/>
              <w:jc w:val="right"/>
              <w:rPr>
                <w:sz w:val="18"/>
                <w:lang w:val="fr-FR" w:eastAsia="zh-CN"/>
              </w:rPr>
            </w:pPr>
          </w:p>
        </w:tc>
        <w:tc>
          <w:tcPr>
            <w:tcW w:w="1276" w:type="dxa"/>
            <w:shd w:val="clear" w:color="auto" w:fill="auto"/>
            <w:vAlign w:val="bottom"/>
            <w:hideMark/>
          </w:tcPr>
          <w:p w14:paraId="312D0F85" w14:textId="77777777" w:rsidR="00C211D8" w:rsidRPr="00047C35" w:rsidRDefault="00C211D8" w:rsidP="00047C35">
            <w:pPr>
              <w:suppressAutoHyphens w:val="0"/>
              <w:spacing w:before="40" w:after="40" w:line="220" w:lineRule="exact"/>
              <w:jc w:val="right"/>
              <w:rPr>
                <w:sz w:val="18"/>
              </w:rPr>
            </w:pPr>
            <w:r w:rsidRPr="00047C35">
              <w:rPr>
                <w:sz w:val="18"/>
                <w:lang w:val="fr-FR"/>
              </w:rPr>
              <w:t>59 370</w:t>
            </w:r>
          </w:p>
        </w:tc>
      </w:tr>
      <w:tr w:rsidR="007B6B47" w:rsidRPr="00047C35" w14:paraId="62671671" w14:textId="77777777" w:rsidTr="00627051">
        <w:tc>
          <w:tcPr>
            <w:tcW w:w="1701" w:type="dxa"/>
            <w:shd w:val="clear" w:color="auto" w:fill="auto"/>
            <w:hideMark/>
          </w:tcPr>
          <w:p w14:paraId="32BD587F" w14:textId="77777777" w:rsidR="007B6B47" w:rsidRPr="00047C35" w:rsidRDefault="007B6B47" w:rsidP="00627051">
            <w:pPr>
              <w:suppressAutoHyphens w:val="0"/>
              <w:spacing w:before="40" w:after="40" w:line="220" w:lineRule="exact"/>
              <w:rPr>
                <w:sz w:val="18"/>
              </w:rPr>
            </w:pPr>
            <w:r w:rsidRPr="00047C35">
              <w:rPr>
                <w:sz w:val="18"/>
                <w:lang w:val="fr-FR"/>
              </w:rPr>
              <w:t>Macédoine du Nord</w:t>
            </w:r>
          </w:p>
        </w:tc>
        <w:tc>
          <w:tcPr>
            <w:tcW w:w="5381" w:type="dxa"/>
            <w:shd w:val="clear" w:color="auto" w:fill="auto"/>
            <w:vAlign w:val="bottom"/>
            <w:hideMark/>
          </w:tcPr>
          <w:p w14:paraId="24F8D170" w14:textId="77777777" w:rsidR="007B6B47" w:rsidRPr="00047C35" w:rsidRDefault="007B6B47" w:rsidP="00627051">
            <w:pPr>
              <w:suppressAutoHyphens w:val="0"/>
              <w:spacing w:before="40" w:after="40" w:line="220" w:lineRule="exact"/>
              <w:rPr>
                <w:sz w:val="18"/>
                <w:lang w:val="fr-FR"/>
              </w:rPr>
            </w:pPr>
            <w:r w:rsidRPr="00047C35">
              <w:rPr>
                <w:sz w:val="18"/>
                <w:lang w:val="fr-FR"/>
              </w:rPr>
              <w:t>(Aucune). Contribution non annoncée de 2</w:t>
            </w:r>
            <w:r>
              <w:rPr>
                <w:sz w:val="18"/>
                <w:lang w:val="fr-FR"/>
              </w:rPr>
              <w:t> </w:t>
            </w:r>
            <w:r w:rsidRPr="00047C35">
              <w:rPr>
                <w:sz w:val="18"/>
                <w:lang w:val="fr-FR"/>
              </w:rPr>
              <w:t>000 dollars É.-U.</w:t>
            </w:r>
          </w:p>
        </w:tc>
        <w:tc>
          <w:tcPr>
            <w:tcW w:w="1279" w:type="dxa"/>
            <w:shd w:val="clear" w:color="auto" w:fill="auto"/>
            <w:vAlign w:val="bottom"/>
            <w:hideMark/>
          </w:tcPr>
          <w:p w14:paraId="78876C3B" w14:textId="77777777" w:rsidR="007B6B47" w:rsidRPr="00047C35" w:rsidRDefault="007B6B47" w:rsidP="00627051">
            <w:pPr>
              <w:suppressAutoHyphens w:val="0"/>
              <w:spacing w:before="40" w:after="40" w:line="220" w:lineRule="exact"/>
              <w:jc w:val="right"/>
              <w:rPr>
                <w:sz w:val="18"/>
                <w:lang w:val="fr-FR" w:eastAsia="zh-CN"/>
              </w:rPr>
            </w:pPr>
          </w:p>
        </w:tc>
        <w:tc>
          <w:tcPr>
            <w:tcW w:w="1276" w:type="dxa"/>
            <w:shd w:val="clear" w:color="auto" w:fill="auto"/>
            <w:vAlign w:val="bottom"/>
            <w:hideMark/>
          </w:tcPr>
          <w:p w14:paraId="7E501CA0" w14:textId="77777777" w:rsidR="007B6B47" w:rsidRPr="00047C35" w:rsidRDefault="007B6B47" w:rsidP="00627051">
            <w:pPr>
              <w:suppressAutoHyphens w:val="0"/>
              <w:spacing w:before="40" w:after="40" w:line="220" w:lineRule="exact"/>
              <w:jc w:val="right"/>
              <w:rPr>
                <w:sz w:val="18"/>
              </w:rPr>
            </w:pPr>
            <w:r w:rsidRPr="00047C35">
              <w:rPr>
                <w:sz w:val="18"/>
                <w:lang w:val="fr-FR"/>
              </w:rPr>
              <w:t xml:space="preserve">2 000 </w:t>
            </w:r>
          </w:p>
        </w:tc>
      </w:tr>
      <w:tr w:rsidR="00047C35" w:rsidRPr="00047C35" w14:paraId="037178E5" w14:textId="77777777" w:rsidTr="00047C35">
        <w:tc>
          <w:tcPr>
            <w:tcW w:w="1701" w:type="dxa"/>
            <w:shd w:val="clear" w:color="auto" w:fill="auto"/>
            <w:hideMark/>
          </w:tcPr>
          <w:p w14:paraId="65BD5817" w14:textId="77777777" w:rsidR="00C211D8" w:rsidRPr="00047C35" w:rsidRDefault="00C211D8" w:rsidP="00047C35">
            <w:pPr>
              <w:suppressAutoHyphens w:val="0"/>
              <w:spacing w:before="40" w:after="40" w:line="220" w:lineRule="exact"/>
              <w:rPr>
                <w:sz w:val="18"/>
              </w:rPr>
            </w:pPr>
            <w:r w:rsidRPr="00047C35">
              <w:rPr>
                <w:sz w:val="18"/>
                <w:lang w:val="fr-FR"/>
              </w:rPr>
              <w:t>Malte</w:t>
            </w:r>
          </w:p>
        </w:tc>
        <w:tc>
          <w:tcPr>
            <w:tcW w:w="5381" w:type="dxa"/>
            <w:shd w:val="clear" w:color="auto" w:fill="auto"/>
            <w:vAlign w:val="bottom"/>
            <w:hideMark/>
          </w:tcPr>
          <w:p w14:paraId="2BE94745" w14:textId="3D907E67" w:rsidR="00C211D8" w:rsidRPr="00047C35" w:rsidRDefault="00C211D8" w:rsidP="00047C35">
            <w:pPr>
              <w:suppressAutoHyphens w:val="0"/>
              <w:spacing w:before="40" w:after="40" w:line="220" w:lineRule="exact"/>
              <w:rPr>
                <w:sz w:val="18"/>
                <w:lang w:val="fr-FR"/>
              </w:rPr>
            </w:pPr>
            <w:r w:rsidRPr="00047C35">
              <w:rPr>
                <w:sz w:val="18"/>
                <w:lang w:val="fr-FR"/>
              </w:rPr>
              <w:t xml:space="preserve">(Aucune). Contribution non annoncée de </w:t>
            </w:r>
            <w:r w:rsidR="002452DE">
              <w:rPr>
                <w:sz w:val="18"/>
                <w:lang w:val="fr-FR"/>
              </w:rPr>
              <w:t>3</w:t>
            </w:r>
            <w:r w:rsidR="00C1603E">
              <w:rPr>
                <w:sz w:val="18"/>
                <w:lang w:val="fr-FR"/>
              </w:rPr>
              <w:t> </w:t>
            </w:r>
            <w:r w:rsidRPr="00047C35">
              <w:rPr>
                <w:sz w:val="18"/>
                <w:lang w:val="fr-FR"/>
              </w:rPr>
              <w:t>000 euros pour la période 2021-2023.</w:t>
            </w:r>
          </w:p>
        </w:tc>
        <w:tc>
          <w:tcPr>
            <w:tcW w:w="1279" w:type="dxa"/>
            <w:shd w:val="clear" w:color="auto" w:fill="auto"/>
            <w:vAlign w:val="bottom"/>
            <w:hideMark/>
          </w:tcPr>
          <w:p w14:paraId="2F5FDE89" w14:textId="77777777" w:rsidR="00C211D8" w:rsidRPr="00047C35" w:rsidRDefault="00C211D8" w:rsidP="00047C35">
            <w:pPr>
              <w:suppressAutoHyphens w:val="0"/>
              <w:spacing w:before="40" w:after="40" w:line="220" w:lineRule="exact"/>
              <w:jc w:val="right"/>
              <w:rPr>
                <w:sz w:val="18"/>
                <w:lang w:val="fr-FR" w:eastAsia="zh-CN"/>
              </w:rPr>
            </w:pPr>
          </w:p>
        </w:tc>
        <w:tc>
          <w:tcPr>
            <w:tcW w:w="1276" w:type="dxa"/>
            <w:shd w:val="clear" w:color="auto" w:fill="auto"/>
            <w:vAlign w:val="bottom"/>
            <w:hideMark/>
          </w:tcPr>
          <w:p w14:paraId="0BE8F7A7" w14:textId="77777777" w:rsidR="00C211D8" w:rsidRPr="00047C35" w:rsidRDefault="00C211D8" w:rsidP="00047C35">
            <w:pPr>
              <w:suppressAutoHyphens w:val="0"/>
              <w:spacing w:before="40" w:after="40" w:line="220" w:lineRule="exact"/>
              <w:jc w:val="right"/>
              <w:rPr>
                <w:sz w:val="18"/>
              </w:rPr>
            </w:pPr>
            <w:r w:rsidRPr="00047C35">
              <w:rPr>
                <w:sz w:val="18"/>
                <w:lang w:val="fr-FR"/>
              </w:rPr>
              <w:t>3 378</w:t>
            </w:r>
          </w:p>
        </w:tc>
      </w:tr>
      <w:tr w:rsidR="00047C35" w:rsidRPr="00047C35" w14:paraId="07916567" w14:textId="77777777" w:rsidTr="00047C35">
        <w:tc>
          <w:tcPr>
            <w:tcW w:w="1701" w:type="dxa"/>
            <w:shd w:val="clear" w:color="auto" w:fill="auto"/>
            <w:hideMark/>
          </w:tcPr>
          <w:p w14:paraId="333797A6" w14:textId="77777777" w:rsidR="00C211D8" w:rsidRPr="00047C35" w:rsidRDefault="00C211D8" w:rsidP="00047C35">
            <w:pPr>
              <w:suppressAutoHyphens w:val="0"/>
              <w:spacing w:before="40" w:after="40" w:line="220" w:lineRule="exact"/>
              <w:rPr>
                <w:sz w:val="18"/>
              </w:rPr>
            </w:pPr>
            <w:r w:rsidRPr="00047C35">
              <w:rPr>
                <w:sz w:val="18"/>
                <w:lang w:val="fr-FR"/>
              </w:rPr>
              <w:t>Monténégro</w:t>
            </w:r>
          </w:p>
        </w:tc>
        <w:tc>
          <w:tcPr>
            <w:tcW w:w="5381" w:type="dxa"/>
            <w:shd w:val="clear" w:color="auto" w:fill="auto"/>
            <w:vAlign w:val="bottom"/>
            <w:hideMark/>
          </w:tcPr>
          <w:p w14:paraId="76C18674" w14:textId="43F4D72F" w:rsidR="00C211D8" w:rsidRPr="00047C35" w:rsidRDefault="00C211D8" w:rsidP="00047C35">
            <w:pPr>
              <w:suppressAutoHyphens w:val="0"/>
              <w:spacing w:before="40" w:after="40" w:line="220" w:lineRule="exact"/>
              <w:rPr>
                <w:sz w:val="18"/>
              </w:rPr>
            </w:pPr>
            <w:r w:rsidRPr="00047C35">
              <w:rPr>
                <w:sz w:val="18"/>
                <w:lang w:val="fr-FR"/>
              </w:rPr>
              <w:t>3</w:t>
            </w:r>
            <w:r w:rsidR="00047C35">
              <w:rPr>
                <w:sz w:val="18"/>
                <w:lang w:val="fr-FR"/>
              </w:rPr>
              <w:t> </w:t>
            </w:r>
            <w:r w:rsidRPr="00047C35">
              <w:rPr>
                <w:sz w:val="18"/>
                <w:lang w:val="fr-FR"/>
              </w:rPr>
              <w:t>000</w:t>
            </w:r>
            <w:r w:rsidR="00047C35">
              <w:rPr>
                <w:sz w:val="18"/>
                <w:lang w:val="fr-FR"/>
              </w:rPr>
              <w:t> </w:t>
            </w:r>
            <w:r w:rsidRPr="00047C35">
              <w:rPr>
                <w:sz w:val="18"/>
                <w:lang w:val="fr-FR"/>
              </w:rPr>
              <w:t>euros pour la période intersessions 2021-2023, versés en 2020. Contribution non annoncée de 3</w:t>
            </w:r>
            <w:r w:rsidR="00047C35">
              <w:rPr>
                <w:sz w:val="18"/>
                <w:lang w:val="fr-FR"/>
              </w:rPr>
              <w:t> </w:t>
            </w:r>
            <w:r w:rsidRPr="00047C35">
              <w:rPr>
                <w:sz w:val="18"/>
                <w:lang w:val="fr-FR"/>
              </w:rPr>
              <w:t>000</w:t>
            </w:r>
            <w:r w:rsidR="00047C35">
              <w:rPr>
                <w:sz w:val="18"/>
                <w:lang w:val="fr-FR"/>
              </w:rPr>
              <w:t> </w:t>
            </w:r>
            <w:r w:rsidRPr="00047C35">
              <w:rPr>
                <w:sz w:val="18"/>
                <w:lang w:val="fr-FR"/>
              </w:rPr>
              <w:t>euros en 2023.</w:t>
            </w:r>
          </w:p>
        </w:tc>
        <w:tc>
          <w:tcPr>
            <w:tcW w:w="1279" w:type="dxa"/>
            <w:shd w:val="clear" w:color="auto" w:fill="auto"/>
            <w:vAlign w:val="bottom"/>
            <w:hideMark/>
          </w:tcPr>
          <w:p w14:paraId="79501775" w14:textId="77777777" w:rsidR="00C211D8" w:rsidRPr="00047C35" w:rsidRDefault="00C211D8" w:rsidP="00047C35">
            <w:pPr>
              <w:suppressAutoHyphens w:val="0"/>
              <w:spacing w:before="40" w:after="40" w:line="220" w:lineRule="exact"/>
              <w:jc w:val="right"/>
              <w:rPr>
                <w:sz w:val="18"/>
              </w:rPr>
            </w:pPr>
            <w:r w:rsidRPr="00047C35">
              <w:rPr>
                <w:sz w:val="18"/>
                <w:lang w:val="fr-FR"/>
              </w:rPr>
              <w:t>3 506</w:t>
            </w:r>
          </w:p>
        </w:tc>
        <w:tc>
          <w:tcPr>
            <w:tcW w:w="1276" w:type="dxa"/>
            <w:shd w:val="clear" w:color="auto" w:fill="auto"/>
            <w:vAlign w:val="bottom"/>
            <w:hideMark/>
          </w:tcPr>
          <w:p w14:paraId="10A0E582" w14:textId="77777777" w:rsidR="00C211D8" w:rsidRPr="00047C35" w:rsidRDefault="00C211D8" w:rsidP="00047C35">
            <w:pPr>
              <w:suppressAutoHyphens w:val="0"/>
              <w:spacing w:before="40" w:after="40" w:line="220" w:lineRule="exact"/>
              <w:jc w:val="right"/>
              <w:rPr>
                <w:sz w:val="18"/>
              </w:rPr>
            </w:pPr>
            <w:r w:rsidRPr="00047C35">
              <w:rPr>
                <w:sz w:val="18"/>
                <w:lang w:val="fr-FR"/>
              </w:rPr>
              <w:t>6 788</w:t>
            </w:r>
          </w:p>
        </w:tc>
      </w:tr>
      <w:tr w:rsidR="00047C35" w:rsidRPr="00047C35" w14:paraId="01EF80C3" w14:textId="77777777" w:rsidTr="00047C35">
        <w:tc>
          <w:tcPr>
            <w:tcW w:w="1701" w:type="dxa"/>
            <w:shd w:val="clear" w:color="auto" w:fill="auto"/>
            <w:hideMark/>
          </w:tcPr>
          <w:p w14:paraId="014F1130" w14:textId="656808B9" w:rsidR="00C211D8" w:rsidRPr="00047C35" w:rsidRDefault="00C211D8" w:rsidP="00047C35">
            <w:pPr>
              <w:suppressAutoHyphens w:val="0"/>
              <w:spacing w:before="40" w:after="40" w:line="220" w:lineRule="exact"/>
              <w:rPr>
                <w:sz w:val="18"/>
              </w:rPr>
            </w:pPr>
            <w:r w:rsidRPr="00047C35">
              <w:rPr>
                <w:sz w:val="18"/>
                <w:lang w:val="fr-FR"/>
              </w:rPr>
              <w:t>Norvège</w:t>
            </w:r>
          </w:p>
        </w:tc>
        <w:tc>
          <w:tcPr>
            <w:tcW w:w="5381" w:type="dxa"/>
            <w:shd w:val="clear" w:color="auto" w:fill="auto"/>
            <w:vAlign w:val="bottom"/>
            <w:hideMark/>
          </w:tcPr>
          <w:p w14:paraId="51530BC5" w14:textId="4E454BE2" w:rsidR="00C211D8" w:rsidRPr="00047C35" w:rsidRDefault="00C211D8" w:rsidP="00047C35">
            <w:pPr>
              <w:suppressAutoHyphens w:val="0"/>
              <w:spacing w:before="40" w:after="40" w:line="220" w:lineRule="exact"/>
              <w:rPr>
                <w:sz w:val="18"/>
                <w:lang w:val="fr-FR"/>
              </w:rPr>
            </w:pPr>
            <w:r w:rsidRPr="00047C35">
              <w:rPr>
                <w:sz w:val="18"/>
                <w:lang w:val="fr-FR"/>
              </w:rPr>
              <w:t>360</w:t>
            </w:r>
            <w:r w:rsidR="00047C35">
              <w:rPr>
                <w:sz w:val="18"/>
                <w:lang w:val="fr-FR"/>
              </w:rPr>
              <w:t> </w:t>
            </w:r>
            <w:r w:rsidRPr="00047C35">
              <w:rPr>
                <w:sz w:val="18"/>
                <w:lang w:val="fr-FR"/>
              </w:rPr>
              <w:t>000</w:t>
            </w:r>
            <w:r w:rsidR="00047C35">
              <w:rPr>
                <w:sz w:val="18"/>
                <w:lang w:val="fr-FR"/>
              </w:rPr>
              <w:t> </w:t>
            </w:r>
            <w:r w:rsidRPr="00047C35">
              <w:rPr>
                <w:sz w:val="18"/>
                <w:lang w:val="fr-FR"/>
              </w:rPr>
              <w:t>couronnes norvégiennes pour la période intersessions 2021-2023, devant être versées en trois tranches de 120</w:t>
            </w:r>
            <w:r w:rsidR="00047C35">
              <w:rPr>
                <w:sz w:val="18"/>
                <w:lang w:val="fr-FR"/>
              </w:rPr>
              <w:t> </w:t>
            </w:r>
            <w:r w:rsidRPr="00047C35">
              <w:rPr>
                <w:sz w:val="18"/>
                <w:lang w:val="fr-FR"/>
              </w:rPr>
              <w:t>000</w:t>
            </w:r>
            <w:r w:rsidR="00047C35">
              <w:rPr>
                <w:sz w:val="18"/>
                <w:lang w:val="fr-FR"/>
              </w:rPr>
              <w:t> </w:t>
            </w:r>
            <w:r w:rsidRPr="00047C35">
              <w:rPr>
                <w:sz w:val="18"/>
                <w:lang w:val="fr-FR"/>
              </w:rPr>
              <w:t>couronnes norvégiennes en 2021, 2022 et 2023. En outre, en 2021, un versement unique de 366</w:t>
            </w:r>
            <w:r w:rsidR="00047C35">
              <w:rPr>
                <w:sz w:val="18"/>
                <w:lang w:val="fr-FR"/>
              </w:rPr>
              <w:t> </w:t>
            </w:r>
            <w:r w:rsidRPr="00047C35">
              <w:rPr>
                <w:sz w:val="18"/>
                <w:lang w:val="fr-FR"/>
              </w:rPr>
              <w:t>666</w:t>
            </w:r>
            <w:r w:rsidR="00047C35">
              <w:rPr>
                <w:sz w:val="18"/>
                <w:lang w:val="fr-FR"/>
              </w:rPr>
              <w:t> </w:t>
            </w:r>
            <w:r w:rsidRPr="00047C35">
              <w:rPr>
                <w:sz w:val="18"/>
                <w:lang w:val="fr-FR"/>
              </w:rPr>
              <w:t>couronnes norvégiennes (environ 40</w:t>
            </w:r>
            <w:r w:rsidR="00047C35">
              <w:rPr>
                <w:sz w:val="18"/>
                <w:lang w:val="fr-FR"/>
              </w:rPr>
              <w:t> </w:t>
            </w:r>
            <w:r w:rsidRPr="00047C35">
              <w:rPr>
                <w:sz w:val="18"/>
                <w:lang w:val="fr-FR"/>
              </w:rPr>
              <w:t>000</w:t>
            </w:r>
            <w:r w:rsidR="00047C35">
              <w:rPr>
                <w:sz w:val="18"/>
                <w:lang w:val="fr-FR"/>
              </w:rPr>
              <w:t> </w:t>
            </w:r>
            <w:r w:rsidRPr="00047C35">
              <w:rPr>
                <w:sz w:val="18"/>
                <w:lang w:val="fr-FR"/>
              </w:rPr>
              <w:t>dollars É.-U.) destiné à</w:t>
            </w:r>
            <w:r w:rsidR="00C1603E">
              <w:rPr>
                <w:sz w:val="18"/>
                <w:lang w:val="fr-FR"/>
              </w:rPr>
              <w:t> </w:t>
            </w:r>
            <w:r w:rsidRPr="00047C35">
              <w:rPr>
                <w:sz w:val="18"/>
                <w:lang w:val="fr-FR"/>
              </w:rPr>
              <w:t>renforcer les ressources du secrétariat en appui à l’exécution du plan de</w:t>
            </w:r>
            <w:r w:rsidR="00C1603E">
              <w:rPr>
                <w:sz w:val="18"/>
                <w:lang w:val="fr-FR"/>
              </w:rPr>
              <w:t> </w:t>
            </w:r>
            <w:r w:rsidRPr="00047C35">
              <w:rPr>
                <w:sz w:val="18"/>
                <w:lang w:val="fr-FR"/>
              </w:rPr>
              <w:t>travail.</w:t>
            </w:r>
          </w:p>
        </w:tc>
        <w:tc>
          <w:tcPr>
            <w:tcW w:w="1279" w:type="dxa"/>
            <w:shd w:val="clear" w:color="auto" w:fill="auto"/>
            <w:vAlign w:val="bottom"/>
            <w:hideMark/>
          </w:tcPr>
          <w:p w14:paraId="79F75A48" w14:textId="77777777" w:rsidR="00C211D8" w:rsidRPr="00047C35" w:rsidRDefault="00C211D8" w:rsidP="00047C35">
            <w:pPr>
              <w:suppressAutoHyphens w:val="0"/>
              <w:spacing w:before="40" w:after="40" w:line="220" w:lineRule="exact"/>
              <w:jc w:val="right"/>
              <w:rPr>
                <w:sz w:val="18"/>
              </w:rPr>
            </w:pPr>
            <w:r w:rsidRPr="00047C35">
              <w:rPr>
                <w:sz w:val="18"/>
                <w:lang w:val="fr-FR"/>
              </w:rPr>
              <w:t>85 610</w:t>
            </w:r>
          </w:p>
        </w:tc>
        <w:tc>
          <w:tcPr>
            <w:tcW w:w="1276" w:type="dxa"/>
            <w:shd w:val="clear" w:color="auto" w:fill="auto"/>
            <w:vAlign w:val="bottom"/>
            <w:hideMark/>
          </w:tcPr>
          <w:p w14:paraId="214F8008" w14:textId="77777777" w:rsidR="00C211D8" w:rsidRPr="00047C35" w:rsidRDefault="00C211D8" w:rsidP="00047C35">
            <w:pPr>
              <w:suppressAutoHyphens w:val="0"/>
              <w:spacing w:before="40" w:after="40" w:line="220" w:lineRule="exact"/>
              <w:jc w:val="right"/>
              <w:rPr>
                <w:sz w:val="18"/>
              </w:rPr>
            </w:pPr>
            <w:r w:rsidRPr="00047C35">
              <w:rPr>
                <w:sz w:val="18"/>
                <w:lang w:val="fr-FR"/>
              </w:rPr>
              <w:t>112 880</w:t>
            </w:r>
          </w:p>
        </w:tc>
      </w:tr>
      <w:tr w:rsidR="007B6B47" w:rsidRPr="00047C35" w14:paraId="76889B22" w14:textId="77777777" w:rsidTr="00627051">
        <w:tc>
          <w:tcPr>
            <w:tcW w:w="1701" w:type="dxa"/>
            <w:shd w:val="clear" w:color="auto" w:fill="auto"/>
            <w:hideMark/>
          </w:tcPr>
          <w:p w14:paraId="635378D9" w14:textId="286850D8" w:rsidR="007B6B47" w:rsidRPr="00047C35" w:rsidRDefault="007B6B47" w:rsidP="00627051">
            <w:pPr>
              <w:suppressAutoHyphens w:val="0"/>
              <w:spacing w:before="40" w:after="40" w:line="220" w:lineRule="exact"/>
              <w:rPr>
                <w:sz w:val="18"/>
              </w:rPr>
            </w:pPr>
            <w:r w:rsidRPr="00047C35">
              <w:rPr>
                <w:sz w:val="18"/>
                <w:lang w:val="fr-FR"/>
              </w:rPr>
              <w:t>Pays-Bas</w:t>
            </w:r>
          </w:p>
        </w:tc>
        <w:tc>
          <w:tcPr>
            <w:tcW w:w="5381" w:type="dxa"/>
            <w:shd w:val="clear" w:color="auto" w:fill="auto"/>
            <w:vAlign w:val="bottom"/>
            <w:hideMark/>
          </w:tcPr>
          <w:p w14:paraId="144FF600" w14:textId="77777777" w:rsidR="007B6B47" w:rsidRPr="00047C35" w:rsidRDefault="007B6B47" w:rsidP="00627051">
            <w:pPr>
              <w:suppressAutoHyphens w:val="0"/>
              <w:spacing w:before="40" w:after="40" w:line="220" w:lineRule="exact"/>
              <w:rPr>
                <w:sz w:val="18"/>
                <w:lang w:val="fr-FR"/>
              </w:rPr>
            </w:pPr>
            <w:r w:rsidRPr="00047C35">
              <w:rPr>
                <w:sz w:val="18"/>
                <w:lang w:val="fr-FR"/>
              </w:rPr>
              <w:t xml:space="preserve">60 000 euros pour la période intersessions 2021-2023, devant être versés en une seule fois. </w:t>
            </w:r>
          </w:p>
        </w:tc>
        <w:tc>
          <w:tcPr>
            <w:tcW w:w="1279" w:type="dxa"/>
            <w:shd w:val="clear" w:color="auto" w:fill="auto"/>
            <w:vAlign w:val="bottom"/>
            <w:hideMark/>
          </w:tcPr>
          <w:p w14:paraId="5A9D1752" w14:textId="77777777" w:rsidR="007B6B47" w:rsidRPr="00047C35" w:rsidRDefault="007B6B47" w:rsidP="00627051">
            <w:pPr>
              <w:suppressAutoHyphens w:val="0"/>
              <w:spacing w:before="40" w:after="40" w:line="220" w:lineRule="exact"/>
              <w:jc w:val="right"/>
              <w:rPr>
                <w:sz w:val="18"/>
              </w:rPr>
            </w:pPr>
            <w:r w:rsidRPr="00047C35">
              <w:rPr>
                <w:sz w:val="18"/>
                <w:lang w:val="fr-FR"/>
              </w:rPr>
              <w:t>70 126</w:t>
            </w:r>
          </w:p>
        </w:tc>
        <w:tc>
          <w:tcPr>
            <w:tcW w:w="1276" w:type="dxa"/>
            <w:shd w:val="clear" w:color="auto" w:fill="auto"/>
            <w:vAlign w:val="bottom"/>
            <w:hideMark/>
          </w:tcPr>
          <w:p w14:paraId="57947CE7" w14:textId="77777777" w:rsidR="007B6B47" w:rsidRPr="00047C35" w:rsidRDefault="007B6B47" w:rsidP="00627051">
            <w:pPr>
              <w:suppressAutoHyphens w:val="0"/>
              <w:spacing w:before="40" w:after="40" w:line="220" w:lineRule="exact"/>
              <w:jc w:val="right"/>
              <w:rPr>
                <w:sz w:val="18"/>
              </w:rPr>
            </w:pPr>
            <w:r w:rsidRPr="00047C35">
              <w:rPr>
                <w:sz w:val="18"/>
                <w:lang w:val="fr-FR"/>
              </w:rPr>
              <w:t>73 170</w:t>
            </w:r>
          </w:p>
        </w:tc>
      </w:tr>
      <w:tr w:rsidR="00047C35" w:rsidRPr="00047C35" w14:paraId="3AD6B162" w14:textId="77777777" w:rsidTr="00047C35">
        <w:tc>
          <w:tcPr>
            <w:tcW w:w="1701" w:type="dxa"/>
            <w:shd w:val="clear" w:color="auto" w:fill="auto"/>
            <w:hideMark/>
          </w:tcPr>
          <w:p w14:paraId="5C2B61C0" w14:textId="77777777" w:rsidR="00C211D8" w:rsidRPr="00047C35" w:rsidRDefault="00C211D8" w:rsidP="00047C35">
            <w:pPr>
              <w:suppressAutoHyphens w:val="0"/>
              <w:spacing w:before="40" w:after="40" w:line="220" w:lineRule="exact"/>
              <w:rPr>
                <w:sz w:val="18"/>
              </w:rPr>
            </w:pPr>
            <w:r w:rsidRPr="00047C35">
              <w:rPr>
                <w:sz w:val="18"/>
                <w:lang w:val="fr-FR"/>
              </w:rPr>
              <w:t xml:space="preserve">Pologne </w:t>
            </w:r>
          </w:p>
        </w:tc>
        <w:tc>
          <w:tcPr>
            <w:tcW w:w="5381" w:type="dxa"/>
            <w:shd w:val="clear" w:color="auto" w:fill="auto"/>
            <w:vAlign w:val="bottom"/>
            <w:hideMark/>
          </w:tcPr>
          <w:p w14:paraId="0751E357" w14:textId="2493635B" w:rsidR="00C211D8" w:rsidRPr="00047C35" w:rsidRDefault="00C211D8" w:rsidP="00047C35">
            <w:pPr>
              <w:suppressAutoHyphens w:val="0"/>
              <w:spacing w:before="40" w:after="40" w:line="220" w:lineRule="exact"/>
              <w:rPr>
                <w:sz w:val="18"/>
                <w:lang w:val="fr-FR"/>
              </w:rPr>
            </w:pPr>
            <w:r w:rsidRPr="00047C35">
              <w:rPr>
                <w:sz w:val="18"/>
                <w:lang w:val="fr-FR"/>
              </w:rPr>
              <w:t>21</w:t>
            </w:r>
            <w:r w:rsidR="00047C35">
              <w:rPr>
                <w:sz w:val="18"/>
                <w:lang w:val="fr-FR"/>
              </w:rPr>
              <w:t> </w:t>
            </w:r>
            <w:r w:rsidRPr="00047C35">
              <w:rPr>
                <w:sz w:val="18"/>
                <w:lang w:val="fr-FR"/>
              </w:rPr>
              <w:t>000</w:t>
            </w:r>
            <w:r w:rsidR="00047C35">
              <w:rPr>
                <w:sz w:val="18"/>
                <w:lang w:val="fr-FR"/>
              </w:rPr>
              <w:t> </w:t>
            </w:r>
            <w:r w:rsidRPr="00047C35">
              <w:rPr>
                <w:sz w:val="18"/>
                <w:lang w:val="fr-FR"/>
              </w:rPr>
              <w:t>dollars É.-U. pour la période intersessions 2021-2023, devant être versés en trois tranches de 7 000 dollars É.-U. en 2021, 2022 et 2023.</w:t>
            </w:r>
          </w:p>
        </w:tc>
        <w:tc>
          <w:tcPr>
            <w:tcW w:w="1279" w:type="dxa"/>
            <w:shd w:val="clear" w:color="auto" w:fill="auto"/>
            <w:vAlign w:val="bottom"/>
            <w:hideMark/>
          </w:tcPr>
          <w:p w14:paraId="6B8B29E3" w14:textId="77777777" w:rsidR="00C211D8" w:rsidRPr="00047C35" w:rsidRDefault="00C211D8" w:rsidP="00047C35">
            <w:pPr>
              <w:suppressAutoHyphens w:val="0"/>
              <w:spacing w:before="40" w:after="40" w:line="220" w:lineRule="exact"/>
              <w:jc w:val="right"/>
              <w:rPr>
                <w:sz w:val="18"/>
              </w:rPr>
            </w:pPr>
            <w:r w:rsidRPr="00047C35">
              <w:rPr>
                <w:sz w:val="18"/>
                <w:lang w:val="fr-FR"/>
              </w:rPr>
              <w:t>21 000</w:t>
            </w:r>
          </w:p>
        </w:tc>
        <w:tc>
          <w:tcPr>
            <w:tcW w:w="1276" w:type="dxa"/>
            <w:shd w:val="clear" w:color="auto" w:fill="auto"/>
            <w:vAlign w:val="bottom"/>
            <w:hideMark/>
          </w:tcPr>
          <w:p w14:paraId="54D2ECE3" w14:textId="77777777" w:rsidR="00C211D8" w:rsidRPr="00047C35" w:rsidRDefault="00C211D8" w:rsidP="00047C35">
            <w:pPr>
              <w:suppressAutoHyphens w:val="0"/>
              <w:spacing w:before="40" w:after="40" w:line="220" w:lineRule="exact"/>
              <w:jc w:val="right"/>
              <w:rPr>
                <w:sz w:val="18"/>
              </w:rPr>
            </w:pPr>
            <w:r w:rsidRPr="00047C35">
              <w:rPr>
                <w:sz w:val="18"/>
                <w:lang w:val="fr-FR"/>
              </w:rPr>
              <w:t>21 000</w:t>
            </w:r>
          </w:p>
        </w:tc>
      </w:tr>
      <w:tr w:rsidR="00047C35" w:rsidRPr="00047C35" w14:paraId="3966967A" w14:textId="77777777" w:rsidTr="00047C35">
        <w:tc>
          <w:tcPr>
            <w:tcW w:w="1701" w:type="dxa"/>
            <w:shd w:val="clear" w:color="auto" w:fill="auto"/>
            <w:hideMark/>
          </w:tcPr>
          <w:p w14:paraId="595FCC2D" w14:textId="44F23653" w:rsidR="00C211D8" w:rsidRPr="00047C35" w:rsidRDefault="00C211D8" w:rsidP="00047C35">
            <w:pPr>
              <w:suppressAutoHyphens w:val="0"/>
              <w:spacing w:before="40" w:after="40" w:line="220" w:lineRule="exact"/>
              <w:rPr>
                <w:sz w:val="18"/>
              </w:rPr>
            </w:pPr>
            <w:r w:rsidRPr="00047C35">
              <w:rPr>
                <w:sz w:val="18"/>
                <w:lang w:val="fr-FR"/>
              </w:rPr>
              <w:t>Portugal</w:t>
            </w:r>
          </w:p>
        </w:tc>
        <w:tc>
          <w:tcPr>
            <w:tcW w:w="5381" w:type="dxa"/>
            <w:shd w:val="clear" w:color="auto" w:fill="auto"/>
            <w:vAlign w:val="bottom"/>
            <w:hideMark/>
          </w:tcPr>
          <w:p w14:paraId="4B28B071" w14:textId="41ED0AF1" w:rsidR="00C211D8" w:rsidRPr="00047C35" w:rsidRDefault="00C211D8" w:rsidP="00047C35">
            <w:pPr>
              <w:suppressAutoHyphens w:val="0"/>
              <w:spacing w:before="40" w:after="40" w:line="220" w:lineRule="exact"/>
              <w:rPr>
                <w:sz w:val="18"/>
                <w:lang w:val="fr-FR"/>
              </w:rPr>
            </w:pPr>
            <w:r w:rsidRPr="00047C35">
              <w:rPr>
                <w:sz w:val="18"/>
                <w:lang w:val="fr-FR"/>
              </w:rPr>
              <w:t>(Aucune). Contribution non annoncée de 15</w:t>
            </w:r>
            <w:r w:rsidR="00047C35">
              <w:rPr>
                <w:sz w:val="18"/>
                <w:lang w:val="fr-FR"/>
              </w:rPr>
              <w:t> </w:t>
            </w:r>
            <w:r w:rsidRPr="00047C35">
              <w:rPr>
                <w:sz w:val="18"/>
                <w:lang w:val="fr-FR"/>
              </w:rPr>
              <w:t xml:space="preserve">000 euros pour 2021. </w:t>
            </w:r>
          </w:p>
        </w:tc>
        <w:tc>
          <w:tcPr>
            <w:tcW w:w="1279" w:type="dxa"/>
            <w:shd w:val="clear" w:color="auto" w:fill="auto"/>
            <w:vAlign w:val="bottom"/>
            <w:hideMark/>
          </w:tcPr>
          <w:p w14:paraId="7305AD93" w14:textId="77777777" w:rsidR="00C211D8" w:rsidRPr="00047C35" w:rsidRDefault="00C211D8" w:rsidP="00047C35">
            <w:pPr>
              <w:suppressAutoHyphens w:val="0"/>
              <w:spacing w:before="40" w:after="40" w:line="220" w:lineRule="exact"/>
              <w:jc w:val="right"/>
              <w:rPr>
                <w:sz w:val="18"/>
                <w:lang w:val="fr-FR" w:eastAsia="zh-CN"/>
              </w:rPr>
            </w:pPr>
          </w:p>
        </w:tc>
        <w:tc>
          <w:tcPr>
            <w:tcW w:w="1276" w:type="dxa"/>
            <w:shd w:val="clear" w:color="auto" w:fill="auto"/>
            <w:vAlign w:val="bottom"/>
            <w:hideMark/>
          </w:tcPr>
          <w:p w14:paraId="3BE0C807" w14:textId="77777777" w:rsidR="00C211D8" w:rsidRPr="00047C35" w:rsidRDefault="00C211D8" w:rsidP="00047C35">
            <w:pPr>
              <w:suppressAutoHyphens w:val="0"/>
              <w:spacing w:before="40" w:after="40" w:line="220" w:lineRule="exact"/>
              <w:jc w:val="right"/>
              <w:rPr>
                <w:sz w:val="18"/>
              </w:rPr>
            </w:pPr>
            <w:r w:rsidRPr="00047C35">
              <w:rPr>
                <w:sz w:val="18"/>
                <w:lang w:val="fr-FR"/>
              </w:rPr>
              <w:t>32 661</w:t>
            </w:r>
          </w:p>
        </w:tc>
      </w:tr>
      <w:tr w:rsidR="00047C35" w:rsidRPr="00047C35" w14:paraId="059DF7B5" w14:textId="77777777" w:rsidTr="00047C35">
        <w:tc>
          <w:tcPr>
            <w:tcW w:w="1701" w:type="dxa"/>
            <w:shd w:val="clear" w:color="auto" w:fill="auto"/>
            <w:hideMark/>
          </w:tcPr>
          <w:p w14:paraId="2FA7894F" w14:textId="77777777" w:rsidR="00C211D8" w:rsidRPr="00047C35" w:rsidRDefault="00C211D8" w:rsidP="00047C35">
            <w:pPr>
              <w:suppressAutoHyphens w:val="0"/>
              <w:spacing w:before="40" w:after="40" w:line="220" w:lineRule="exact"/>
              <w:rPr>
                <w:sz w:val="18"/>
              </w:rPr>
            </w:pPr>
            <w:r w:rsidRPr="00047C35">
              <w:rPr>
                <w:sz w:val="18"/>
                <w:lang w:val="fr-FR"/>
              </w:rPr>
              <w:t>Rép. de Moldova</w:t>
            </w:r>
          </w:p>
        </w:tc>
        <w:tc>
          <w:tcPr>
            <w:tcW w:w="5381" w:type="dxa"/>
            <w:shd w:val="clear" w:color="auto" w:fill="auto"/>
            <w:vAlign w:val="bottom"/>
            <w:hideMark/>
          </w:tcPr>
          <w:p w14:paraId="494B5E03" w14:textId="0F68817D" w:rsidR="00C211D8" w:rsidRPr="00047C35" w:rsidRDefault="00C211D8" w:rsidP="00047C35">
            <w:pPr>
              <w:suppressAutoHyphens w:val="0"/>
              <w:spacing w:before="40" w:after="40" w:line="220" w:lineRule="exact"/>
              <w:rPr>
                <w:sz w:val="18"/>
                <w:lang w:val="fr-FR"/>
              </w:rPr>
            </w:pPr>
            <w:r w:rsidRPr="00047C35">
              <w:rPr>
                <w:sz w:val="18"/>
                <w:lang w:val="fr-FR"/>
              </w:rPr>
              <w:t>1</w:t>
            </w:r>
            <w:r w:rsidR="00047C35">
              <w:rPr>
                <w:sz w:val="18"/>
                <w:lang w:val="fr-FR"/>
              </w:rPr>
              <w:t> </w:t>
            </w:r>
            <w:r w:rsidRPr="00047C35">
              <w:rPr>
                <w:sz w:val="18"/>
                <w:lang w:val="fr-FR"/>
              </w:rPr>
              <w:t>500</w:t>
            </w:r>
            <w:r w:rsidR="00047C35">
              <w:rPr>
                <w:sz w:val="18"/>
                <w:lang w:val="fr-FR"/>
              </w:rPr>
              <w:t> </w:t>
            </w:r>
            <w:r w:rsidRPr="00047C35">
              <w:rPr>
                <w:sz w:val="18"/>
                <w:lang w:val="fr-FR"/>
              </w:rPr>
              <w:t>dollars É.-U. pour la période intersessions 2021-2023, devant être versés en trois tranches de 500 dollars É.-U. en 2021, 2022 et 2023.</w:t>
            </w:r>
          </w:p>
        </w:tc>
        <w:tc>
          <w:tcPr>
            <w:tcW w:w="1279" w:type="dxa"/>
            <w:shd w:val="clear" w:color="auto" w:fill="auto"/>
            <w:vAlign w:val="bottom"/>
            <w:hideMark/>
          </w:tcPr>
          <w:p w14:paraId="6B626969" w14:textId="77777777" w:rsidR="00C211D8" w:rsidRPr="00047C35" w:rsidRDefault="00C211D8" w:rsidP="00047C35">
            <w:pPr>
              <w:suppressAutoHyphens w:val="0"/>
              <w:spacing w:before="40" w:after="40" w:line="220" w:lineRule="exact"/>
              <w:jc w:val="right"/>
              <w:rPr>
                <w:sz w:val="18"/>
              </w:rPr>
            </w:pPr>
            <w:r w:rsidRPr="00047C35">
              <w:rPr>
                <w:sz w:val="18"/>
                <w:lang w:val="fr-FR"/>
              </w:rPr>
              <w:t>1 500</w:t>
            </w:r>
          </w:p>
        </w:tc>
        <w:tc>
          <w:tcPr>
            <w:tcW w:w="1276" w:type="dxa"/>
            <w:shd w:val="clear" w:color="auto" w:fill="auto"/>
            <w:vAlign w:val="bottom"/>
            <w:hideMark/>
          </w:tcPr>
          <w:p w14:paraId="3972D68F" w14:textId="77777777" w:rsidR="00C211D8" w:rsidRPr="00047C35" w:rsidRDefault="00C211D8" w:rsidP="00047C35">
            <w:pPr>
              <w:suppressAutoHyphens w:val="0"/>
              <w:spacing w:before="40" w:after="40" w:line="220" w:lineRule="exact"/>
              <w:jc w:val="right"/>
              <w:rPr>
                <w:sz w:val="18"/>
              </w:rPr>
            </w:pPr>
            <w:r w:rsidRPr="00047C35">
              <w:rPr>
                <w:sz w:val="18"/>
                <w:lang w:val="fr-FR"/>
              </w:rPr>
              <w:t>500</w:t>
            </w:r>
          </w:p>
        </w:tc>
      </w:tr>
      <w:tr w:rsidR="00047C35" w:rsidRPr="00047C35" w14:paraId="2B1A869A" w14:textId="77777777" w:rsidTr="007B6B47">
        <w:tc>
          <w:tcPr>
            <w:tcW w:w="1701" w:type="dxa"/>
            <w:shd w:val="clear" w:color="auto" w:fill="auto"/>
            <w:hideMark/>
          </w:tcPr>
          <w:p w14:paraId="1834805F" w14:textId="1B1AEF69" w:rsidR="00C211D8" w:rsidRPr="00047C35" w:rsidRDefault="00C211D8" w:rsidP="00047C35">
            <w:pPr>
              <w:suppressAutoHyphens w:val="0"/>
              <w:spacing w:before="40" w:after="40" w:line="220" w:lineRule="exact"/>
              <w:rPr>
                <w:sz w:val="18"/>
              </w:rPr>
            </w:pPr>
            <w:r w:rsidRPr="00047C35">
              <w:rPr>
                <w:sz w:val="18"/>
                <w:lang w:val="fr-FR"/>
              </w:rPr>
              <w:t>Roumanie</w:t>
            </w:r>
          </w:p>
        </w:tc>
        <w:tc>
          <w:tcPr>
            <w:tcW w:w="5381" w:type="dxa"/>
            <w:shd w:val="clear" w:color="auto" w:fill="auto"/>
            <w:vAlign w:val="bottom"/>
            <w:hideMark/>
          </w:tcPr>
          <w:p w14:paraId="312D7708" w14:textId="02D8B384" w:rsidR="00C211D8" w:rsidRPr="00047C35" w:rsidRDefault="00C211D8" w:rsidP="00047C35">
            <w:pPr>
              <w:suppressAutoHyphens w:val="0"/>
              <w:spacing w:before="40" w:after="40" w:line="220" w:lineRule="exact"/>
              <w:rPr>
                <w:sz w:val="18"/>
                <w:lang w:val="fr-FR"/>
              </w:rPr>
            </w:pPr>
            <w:r w:rsidRPr="00047C35">
              <w:rPr>
                <w:sz w:val="18"/>
                <w:lang w:val="fr-FR"/>
              </w:rPr>
              <w:t>15</w:t>
            </w:r>
            <w:r w:rsidR="00047C35">
              <w:rPr>
                <w:sz w:val="18"/>
                <w:lang w:val="fr-FR"/>
              </w:rPr>
              <w:t> </w:t>
            </w:r>
            <w:r w:rsidRPr="00047C35">
              <w:rPr>
                <w:sz w:val="18"/>
                <w:lang w:val="fr-FR"/>
              </w:rPr>
              <w:t>000</w:t>
            </w:r>
            <w:r w:rsidR="00047C35">
              <w:rPr>
                <w:sz w:val="18"/>
                <w:lang w:val="fr-FR"/>
              </w:rPr>
              <w:t> </w:t>
            </w:r>
            <w:r w:rsidRPr="00047C35">
              <w:rPr>
                <w:sz w:val="18"/>
                <w:lang w:val="fr-FR"/>
              </w:rPr>
              <w:t>dollars É.-U. pour la période intersessions 2021-2023, devant être versés en trois tranches de 5 000 dollars É.-U. en 2021, 2022 et 2023.</w:t>
            </w:r>
          </w:p>
        </w:tc>
        <w:tc>
          <w:tcPr>
            <w:tcW w:w="1279" w:type="dxa"/>
            <w:shd w:val="clear" w:color="auto" w:fill="auto"/>
            <w:noWrap/>
            <w:vAlign w:val="bottom"/>
            <w:hideMark/>
          </w:tcPr>
          <w:p w14:paraId="383C426D" w14:textId="77777777" w:rsidR="00C211D8" w:rsidRPr="00047C35" w:rsidRDefault="00C211D8" w:rsidP="00047C35">
            <w:pPr>
              <w:suppressAutoHyphens w:val="0"/>
              <w:spacing w:before="40" w:after="40" w:line="220" w:lineRule="exact"/>
              <w:jc w:val="right"/>
              <w:rPr>
                <w:sz w:val="18"/>
              </w:rPr>
            </w:pPr>
            <w:r w:rsidRPr="00047C35">
              <w:rPr>
                <w:sz w:val="18"/>
                <w:lang w:val="fr-FR"/>
              </w:rPr>
              <w:t>15 000</w:t>
            </w:r>
          </w:p>
        </w:tc>
        <w:tc>
          <w:tcPr>
            <w:tcW w:w="1276" w:type="dxa"/>
            <w:shd w:val="clear" w:color="auto" w:fill="auto"/>
            <w:vAlign w:val="bottom"/>
            <w:hideMark/>
          </w:tcPr>
          <w:p w14:paraId="7ACD253D" w14:textId="77777777" w:rsidR="00C211D8" w:rsidRPr="00047C35" w:rsidRDefault="00C211D8" w:rsidP="00047C35">
            <w:pPr>
              <w:suppressAutoHyphens w:val="0"/>
              <w:spacing w:before="40" w:after="40" w:line="220" w:lineRule="exact"/>
              <w:jc w:val="right"/>
              <w:rPr>
                <w:sz w:val="18"/>
              </w:rPr>
            </w:pPr>
            <w:r w:rsidRPr="00047C35">
              <w:rPr>
                <w:sz w:val="18"/>
                <w:lang w:val="fr-FR"/>
              </w:rPr>
              <w:t xml:space="preserve">5 000 </w:t>
            </w:r>
          </w:p>
        </w:tc>
      </w:tr>
      <w:tr w:rsidR="007B6B47" w:rsidRPr="00047C35" w14:paraId="771F8AD7" w14:textId="77777777" w:rsidTr="007B6B47">
        <w:tc>
          <w:tcPr>
            <w:tcW w:w="1701" w:type="dxa"/>
            <w:shd w:val="clear" w:color="auto" w:fill="auto"/>
            <w:hideMark/>
          </w:tcPr>
          <w:p w14:paraId="51B3520A" w14:textId="77777777" w:rsidR="007B6B47" w:rsidRPr="00047C35" w:rsidRDefault="007B6B47" w:rsidP="00627051">
            <w:pPr>
              <w:suppressAutoHyphens w:val="0"/>
              <w:spacing w:before="40" w:after="40" w:line="220" w:lineRule="exact"/>
              <w:rPr>
                <w:sz w:val="18"/>
              </w:rPr>
            </w:pPr>
            <w:r w:rsidRPr="00047C35">
              <w:rPr>
                <w:sz w:val="18"/>
                <w:lang w:val="fr-FR"/>
              </w:rPr>
              <w:t xml:space="preserve">Royaume-Uni </w:t>
            </w:r>
          </w:p>
        </w:tc>
        <w:tc>
          <w:tcPr>
            <w:tcW w:w="5381" w:type="dxa"/>
            <w:shd w:val="clear" w:color="auto" w:fill="auto"/>
            <w:vAlign w:val="bottom"/>
            <w:hideMark/>
          </w:tcPr>
          <w:p w14:paraId="675F25A5" w14:textId="77777777" w:rsidR="007B6B47" w:rsidRPr="00047C35" w:rsidRDefault="007B6B47" w:rsidP="00627051">
            <w:pPr>
              <w:suppressAutoHyphens w:val="0"/>
              <w:spacing w:before="40" w:after="40" w:line="220" w:lineRule="exact"/>
              <w:rPr>
                <w:sz w:val="18"/>
              </w:rPr>
            </w:pPr>
            <w:r w:rsidRPr="00047C35">
              <w:rPr>
                <w:sz w:val="18"/>
                <w:lang w:val="fr-FR"/>
              </w:rPr>
              <w:t>(Aucune)</w:t>
            </w:r>
          </w:p>
        </w:tc>
        <w:tc>
          <w:tcPr>
            <w:tcW w:w="1279" w:type="dxa"/>
            <w:shd w:val="clear" w:color="auto" w:fill="auto"/>
            <w:vAlign w:val="bottom"/>
            <w:hideMark/>
          </w:tcPr>
          <w:p w14:paraId="483406E1" w14:textId="77777777" w:rsidR="007B6B47" w:rsidRPr="00047C35" w:rsidRDefault="007B6B47" w:rsidP="00627051">
            <w:pPr>
              <w:suppressAutoHyphens w:val="0"/>
              <w:spacing w:before="40" w:after="40" w:line="220" w:lineRule="exact"/>
              <w:jc w:val="right"/>
              <w:rPr>
                <w:sz w:val="18"/>
                <w:lang w:eastAsia="zh-CN"/>
              </w:rPr>
            </w:pPr>
          </w:p>
        </w:tc>
        <w:tc>
          <w:tcPr>
            <w:tcW w:w="1276" w:type="dxa"/>
            <w:shd w:val="clear" w:color="auto" w:fill="auto"/>
            <w:vAlign w:val="bottom"/>
            <w:hideMark/>
          </w:tcPr>
          <w:p w14:paraId="0EF8BAB6" w14:textId="77777777" w:rsidR="007B6B47" w:rsidRPr="00047C35" w:rsidRDefault="007B6B47" w:rsidP="00627051">
            <w:pPr>
              <w:suppressAutoHyphens w:val="0"/>
              <w:spacing w:before="40" w:after="40" w:line="220" w:lineRule="exact"/>
              <w:jc w:val="right"/>
              <w:rPr>
                <w:sz w:val="18"/>
                <w:lang w:eastAsia="zh-CN"/>
              </w:rPr>
            </w:pPr>
            <w:r w:rsidRPr="00047C35">
              <w:rPr>
                <w:sz w:val="18"/>
                <w:lang w:eastAsia="zh-CN"/>
              </w:rPr>
              <w:t> </w:t>
            </w:r>
          </w:p>
        </w:tc>
      </w:tr>
      <w:tr w:rsidR="00047C35" w:rsidRPr="00047C35" w14:paraId="436EBA46" w14:textId="77777777" w:rsidTr="007B6B47">
        <w:tc>
          <w:tcPr>
            <w:tcW w:w="1701" w:type="dxa"/>
            <w:shd w:val="clear" w:color="auto" w:fill="auto"/>
            <w:hideMark/>
          </w:tcPr>
          <w:p w14:paraId="33AA9C16" w14:textId="77777777" w:rsidR="00C211D8" w:rsidRPr="00047C35" w:rsidRDefault="00C211D8" w:rsidP="00047C35">
            <w:pPr>
              <w:suppressAutoHyphens w:val="0"/>
              <w:spacing w:before="40" w:after="40" w:line="220" w:lineRule="exact"/>
              <w:rPr>
                <w:sz w:val="18"/>
              </w:rPr>
            </w:pPr>
            <w:r w:rsidRPr="00047C35">
              <w:rPr>
                <w:sz w:val="18"/>
                <w:lang w:val="fr-FR"/>
              </w:rPr>
              <w:t>Serbie</w:t>
            </w:r>
          </w:p>
        </w:tc>
        <w:tc>
          <w:tcPr>
            <w:tcW w:w="5381" w:type="dxa"/>
            <w:shd w:val="clear" w:color="auto" w:fill="auto"/>
            <w:vAlign w:val="bottom"/>
            <w:hideMark/>
          </w:tcPr>
          <w:p w14:paraId="3332BF2D" w14:textId="77777777" w:rsidR="00C211D8" w:rsidRPr="00047C35" w:rsidRDefault="00C211D8" w:rsidP="00047C35">
            <w:pPr>
              <w:suppressAutoHyphens w:val="0"/>
              <w:spacing w:before="40" w:after="40" w:line="220" w:lineRule="exact"/>
              <w:rPr>
                <w:sz w:val="18"/>
              </w:rPr>
            </w:pPr>
            <w:r w:rsidRPr="00047C35">
              <w:rPr>
                <w:sz w:val="18"/>
                <w:lang w:val="fr-FR"/>
              </w:rPr>
              <w:t>(Aucune)</w:t>
            </w:r>
          </w:p>
        </w:tc>
        <w:tc>
          <w:tcPr>
            <w:tcW w:w="1279" w:type="dxa"/>
            <w:shd w:val="clear" w:color="auto" w:fill="auto"/>
            <w:vAlign w:val="bottom"/>
            <w:hideMark/>
          </w:tcPr>
          <w:p w14:paraId="3CDCEA41" w14:textId="77777777" w:rsidR="00C211D8" w:rsidRPr="00047C35" w:rsidRDefault="00C211D8" w:rsidP="00047C35">
            <w:pPr>
              <w:suppressAutoHyphens w:val="0"/>
              <w:spacing w:before="40" w:after="40" w:line="220" w:lineRule="exact"/>
              <w:jc w:val="right"/>
              <w:rPr>
                <w:sz w:val="18"/>
                <w:lang w:eastAsia="zh-CN"/>
              </w:rPr>
            </w:pPr>
          </w:p>
        </w:tc>
        <w:tc>
          <w:tcPr>
            <w:tcW w:w="1276" w:type="dxa"/>
            <w:shd w:val="clear" w:color="auto" w:fill="auto"/>
            <w:vAlign w:val="bottom"/>
            <w:hideMark/>
          </w:tcPr>
          <w:p w14:paraId="02138F57" w14:textId="77777777" w:rsidR="00C211D8" w:rsidRPr="00047C35" w:rsidRDefault="00C211D8" w:rsidP="00047C35">
            <w:pPr>
              <w:suppressAutoHyphens w:val="0"/>
              <w:spacing w:before="40" w:after="40" w:line="220" w:lineRule="exact"/>
              <w:jc w:val="right"/>
              <w:rPr>
                <w:sz w:val="18"/>
                <w:lang w:eastAsia="zh-CN"/>
              </w:rPr>
            </w:pPr>
            <w:r w:rsidRPr="00047C35">
              <w:rPr>
                <w:sz w:val="18"/>
                <w:lang w:eastAsia="zh-CN"/>
              </w:rPr>
              <w:t> </w:t>
            </w:r>
          </w:p>
        </w:tc>
      </w:tr>
      <w:tr w:rsidR="00047C35" w:rsidRPr="00047C35" w14:paraId="02421DFA" w14:textId="77777777" w:rsidTr="00047C35">
        <w:tc>
          <w:tcPr>
            <w:tcW w:w="1701" w:type="dxa"/>
            <w:shd w:val="clear" w:color="auto" w:fill="auto"/>
            <w:hideMark/>
          </w:tcPr>
          <w:p w14:paraId="09ECD5B8" w14:textId="77777777" w:rsidR="00C211D8" w:rsidRPr="00047C35" w:rsidRDefault="00C211D8" w:rsidP="00047C35">
            <w:pPr>
              <w:suppressAutoHyphens w:val="0"/>
              <w:spacing w:before="40" w:after="40" w:line="220" w:lineRule="exact"/>
              <w:rPr>
                <w:b/>
                <w:bCs/>
                <w:sz w:val="18"/>
              </w:rPr>
            </w:pPr>
            <w:r w:rsidRPr="00047C35">
              <w:rPr>
                <w:sz w:val="18"/>
                <w:lang w:val="fr-FR"/>
              </w:rPr>
              <w:t>Slovaquie</w:t>
            </w:r>
          </w:p>
        </w:tc>
        <w:tc>
          <w:tcPr>
            <w:tcW w:w="5381" w:type="dxa"/>
            <w:shd w:val="clear" w:color="auto" w:fill="auto"/>
            <w:vAlign w:val="bottom"/>
            <w:hideMark/>
          </w:tcPr>
          <w:p w14:paraId="5DCFA67E" w14:textId="7E4B1F4D" w:rsidR="00C211D8" w:rsidRPr="00047C35" w:rsidRDefault="00C211D8" w:rsidP="00047C35">
            <w:pPr>
              <w:suppressAutoHyphens w:val="0"/>
              <w:spacing w:before="40" w:after="40" w:line="220" w:lineRule="exact"/>
              <w:rPr>
                <w:b/>
                <w:bCs/>
                <w:sz w:val="18"/>
                <w:lang w:val="fr-FR"/>
              </w:rPr>
            </w:pPr>
            <w:r w:rsidRPr="00047C35">
              <w:rPr>
                <w:sz w:val="18"/>
                <w:lang w:val="fr-FR"/>
              </w:rPr>
              <w:t>15</w:t>
            </w:r>
            <w:r w:rsidR="00047C35">
              <w:rPr>
                <w:sz w:val="18"/>
                <w:lang w:val="fr-FR"/>
              </w:rPr>
              <w:t> </w:t>
            </w:r>
            <w:r w:rsidRPr="00047C35">
              <w:rPr>
                <w:sz w:val="18"/>
                <w:lang w:val="fr-FR"/>
              </w:rPr>
              <w:t>000</w:t>
            </w:r>
            <w:r w:rsidR="00047C35">
              <w:rPr>
                <w:sz w:val="18"/>
                <w:lang w:val="fr-FR"/>
              </w:rPr>
              <w:t> </w:t>
            </w:r>
            <w:r w:rsidRPr="00047C35">
              <w:rPr>
                <w:sz w:val="18"/>
                <w:lang w:val="fr-FR"/>
              </w:rPr>
              <w:t>euros pour la période intersessions 2021-2023, devant être versés en trois tranches de 5 000 euros en 2021, 2022 et 2023, sous réserve que</w:t>
            </w:r>
            <w:r w:rsidR="00C1603E">
              <w:rPr>
                <w:sz w:val="18"/>
                <w:lang w:val="fr-FR"/>
              </w:rPr>
              <w:t> </w:t>
            </w:r>
            <w:r w:rsidRPr="00047C35">
              <w:rPr>
                <w:sz w:val="18"/>
                <w:lang w:val="fr-FR"/>
              </w:rPr>
              <w:t>les autorités nationales approuvent la contribution dans le cadre des</w:t>
            </w:r>
            <w:r w:rsidR="00C1603E">
              <w:rPr>
                <w:sz w:val="18"/>
                <w:lang w:val="fr-FR"/>
              </w:rPr>
              <w:t> </w:t>
            </w:r>
            <w:r w:rsidRPr="00047C35">
              <w:rPr>
                <w:sz w:val="18"/>
                <w:lang w:val="fr-FR"/>
              </w:rPr>
              <w:t>projets de budget annuel.</w:t>
            </w:r>
          </w:p>
        </w:tc>
        <w:tc>
          <w:tcPr>
            <w:tcW w:w="1279" w:type="dxa"/>
            <w:shd w:val="clear" w:color="auto" w:fill="auto"/>
            <w:vAlign w:val="bottom"/>
            <w:hideMark/>
          </w:tcPr>
          <w:p w14:paraId="023327E3" w14:textId="77777777" w:rsidR="00C211D8" w:rsidRPr="00047C35" w:rsidRDefault="00C211D8" w:rsidP="00047C35">
            <w:pPr>
              <w:suppressAutoHyphens w:val="0"/>
              <w:spacing w:before="40" w:after="40" w:line="220" w:lineRule="exact"/>
              <w:jc w:val="right"/>
              <w:rPr>
                <w:sz w:val="18"/>
              </w:rPr>
            </w:pPr>
            <w:r w:rsidRPr="00047C35">
              <w:rPr>
                <w:sz w:val="18"/>
                <w:lang w:val="fr-FR"/>
              </w:rPr>
              <w:t>16 195</w:t>
            </w:r>
          </w:p>
        </w:tc>
        <w:tc>
          <w:tcPr>
            <w:tcW w:w="1276" w:type="dxa"/>
            <w:shd w:val="clear" w:color="auto" w:fill="auto"/>
            <w:vAlign w:val="bottom"/>
            <w:hideMark/>
          </w:tcPr>
          <w:p w14:paraId="7F8DE975" w14:textId="77777777" w:rsidR="00C211D8" w:rsidRPr="00047C35" w:rsidRDefault="00C211D8" w:rsidP="00047C35">
            <w:pPr>
              <w:suppressAutoHyphens w:val="0"/>
              <w:spacing w:before="40" w:after="40" w:line="220" w:lineRule="exact"/>
              <w:jc w:val="right"/>
              <w:rPr>
                <w:sz w:val="18"/>
              </w:rPr>
            </w:pPr>
            <w:r w:rsidRPr="00047C35">
              <w:rPr>
                <w:sz w:val="18"/>
                <w:lang w:val="fr-FR"/>
              </w:rPr>
              <w:t>10 801</w:t>
            </w:r>
          </w:p>
        </w:tc>
      </w:tr>
      <w:tr w:rsidR="00047C35" w:rsidRPr="00047C35" w14:paraId="61A791EF" w14:textId="77777777" w:rsidTr="00047C35">
        <w:tc>
          <w:tcPr>
            <w:tcW w:w="1701" w:type="dxa"/>
            <w:shd w:val="clear" w:color="auto" w:fill="auto"/>
            <w:hideMark/>
          </w:tcPr>
          <w:p w14:paraId="3D84BC96" w14:textId="6B4E16D3" w:rsidR="00C211D8" w:rsidRPr="00047C35" w:rsidRDefault="00C211D8" w:rsidP="00047C35">
            <w:pPr>
              <w:suppressAutoHyphens w:val="0"/>
              <w:spacing w:before="40" w:after="40" w:line="220" w:lineRule="exact"/>
              <w:rPr>
                <w:sz w:val="18"/>
              </w:rPr>
            </w:pPr>
            <w:r w:rsidRPr="00047C35">
              <w:rPr>
                <w:sz w:val="18"/>
                <w:lang w:val="fr-FR"/>
              </w:rPr>
              <w:t>Slovénie</w:t>
            </w:r>
          </w:p>
        </w:tc>
        <w:tc>
          <w:tcPr>
            <w:tcW w:w="5381" w:type="dxa"/>
            <w:shd w:val="clear" w:color="auto" w:fill="auto"/>
            <w:vAlign w:val="bottom"/>
            <w:hideMark/>
          </w:tcPr>
          <w:p w14:paraId="2843AC40" w14:textId="38BC30E5" w:rsidR="00C211D8" w:rsidRPr="00047C35" w:rsidRDefault="00C211D8" w:rsidP="00047C35">
            <w:pPr>
              <w:suppressAutoHyphens w:val="0"/>
              <w:spacing w:before="40" w:after="40" w:line="220" w:lineRule="exact"/>
              <w:rPr>
                <w:sz w:val="18"/>
                <w:lang w:val="fr-FR"/>
              </w:rPr>
            </w:pPr>
            <w:r w:rsidRPr="00047C35">
              <w:rPr>
                <w:sz w:val="18"/>
                <w:lang w:val="fr-FR"/>
              </w:rPr>
              <w:t>9</w:t>
            </w:r>
            <w:r w:rsidR="00047C35">
              <w:rPr>
                <w:sz w:val="18"/>
                <w:lang w:val="fr-FR"/>
              </w:rPr>
              <w:t> </w:t>
            </w:r>
            <w:r w:rsidRPr="00047C35">
              <w:rPr>
                <w:sz w:val="18"/>
                <w:lang w:val="fr-FR"/>
              </w:rPr>
              <w:t>000</w:t>
            </w:r>
            <w:r w:rsidR="00047C35">
              <w:rPr>
                <w:sz w:val="18"/>
                <w:lang w:val="fr-FR"/>
              </w:rPr>
              <w:t> </w:t>
            </w:r>
            <w:r w:rsidRPr="00047C35">
              <w:rPr>
                <w:sz w:val="18"/>
                <w:lang w:val="fr-FR"/>
              </w:rPr>
              <w:t>dollars É.-U. pour la période intersessions 2021-2023, devant être versés en trois tranches de 3</w:t>
            </w:r>
            <w:r w:rsidR="00047C35">
              <w:rPr>
                <w:sz w:val="18"/>
                <w:lang w:val="fr-FR"/>
              </w:rPr>
              <w:t> </w:t>
            </w:r>
            <w:r w:rsidRPr="00047C35">
              <w:rPr>
                <w:sz w:val="18"/>
                <w:lang w:val="fr-FR"/>
              </w:rPr>
              <w:t>000</w:t>
            </w:r>
            <w:r w:rsidR="00047C35">
              <w:rPr>
                <w:sz w:val="18"/>
                <w:lang w:val="fr-FR"/>
              </w:rPr>
              <w:t> </w:t>
            </w:r>
            <w:r w:rsidRPr="00047C35">
              <w:rPr>
                <w:sz w:val="18"/>
                <w:lang w:val="fr-FR"/>
              </w:rPr>
              <w:t>dollars É.-U. en 2021 (déjà versés en décembre 2020), 2022 et 2023.</w:t>
            </w:r>
          </w:p>
        </w:tc>
        <w:tc>
          <w:tcPr>
            <w:tcW w:w="1279" w:type="dxa"/>
            <w:shd w:val="clear" w:color="auto" w:fill="auto"/>
            <w:vAlign w:val="bottom"/>
            <w:hideMark/>
          </w:tcPr>
          <w:p w14:paraId="4733D0FE" w14:textId="77777777" w:rsidR="00C211D8" w:rsidRPr="00047C35" w:rsidRDefault="00C211D8" w:rsidP="00047C35">
            <w:pPr>
              <w:suppressAutoHyphens w:val="0"/>
              <w:spacing w:before="40" w:after="40" w:line="220" w:lineRule="exact"/>
              <w:jc w:val="right"/>
              <w:rPr>
                <w:sz w:val="18"/>
              </w:rPr>
            </w:pPr>
            <w:r w:rsidRPr="00047C35">
              <w:rPr>
                <w:sz w:val="18"/>
                <w:lang w:val="fr-FR"/>
              </w:rPr>
              <w:t>9 000</w:t>
            </w:r>
          </w:p>
        </w:tc>
        <w:tc>
          <w:tcPr>
            <w:tcW w:w="1276" w:type="dxa"/>
            <w:shd w:val="clear" w:color="auto" w:fill="auto"/>
            <w:vAlign w:val="bottom"/>
            <w:hideMark/>
          </w:tcPr>
          <w:p w14:paraId="29E56D87" w14:textId="77777777" w:rsidR="00C211D8" w:rsidRPr="00047C35" w:rsidRDefault="00C211D8" w:rsidP="00047C35">
            <w:pPr>
              <w:suppressAutoHyphens w:val="0"/>
              <w:spacing w:before="40" w:after="40" w:line="220" w:lineRule="exact"/>
              <w:jc w:val="right"/>
              <w:rPr>
                <w:sz w:val="18"/>
              </w:rPr>
            </w:pPr>
            <w:r w:rsidRPr="00047C35">
              <w:rPr>
                <w:sz w:val="18"/>
                <w:lang w:val="fr-FR"/>
              </w:rPr>
              <w:t>12 000</w:t>
            </w:r>
          </w:p>
        </w:tc>
      </w:tr>
      <w:tr w:rsidR="00047C35" w:rsidRPr="00047C35" w14:paraId="42D6733E" w14:textId="77777777" w:rsidTr="00047C35">
        <w:tc>
          <w:tcPr>
            <w:tcW w:w="1701" w:type="dxa"/>
            <w:shd w:val="clear" w:color="auto" w:fill="auto"/>
            <w:hideMark/>
          </w:tcPr>
          <w:p w14:paraId="0BA8A9B5" w14:textId="2DCE7B97" w:rsidR="00C211D8" w:rsidRPr="00047C35" w:rsidRDefault="00C211D8" w:rsidP="00047C35">
            <w:pPr>
              <w:suppressAutoHyphens w:val="0"/>
              <w:spacing w:before="40" w:after="40" w:line="220" w:lineRule="exact"/>
              <w:rPr>
                <w:sz w:val="18"/>
              </w:rPr>
            </w:pPr>
            <w:r w:rsidRPr="00047C35">
              <w:rPr>
                <w:sz w:val="18"/>
                <w:lang w:val="fr-FR"/>
              </w:rPr>
              <w:t>Suède</w:t>
            </w:r>
          </w:p>
        </w:tc>
        <w:tc>
          <w:tcPr>
            <w:tcW w:w="5381" w:type="dxa"/>
            <w:shd w:val="clear" w:color="auto" w:fill="auto"/>
            <w:vAlign w:val="bottom"/>
            <w:hideMark/>
          </w:tcPr>
          <w:p w14:paraId="60833AA0" w14:textId="42375E29" w:rsidR="00C211D8" w:rsidRPr="00047C35" w:rsidRDefault="00C211D8" w:rsidP="00047C35">
            <w:pPr>
              <w:suppressAutoHyphens w:val="0"/>
              <w:spacing w:before="40" w:after="40" w:line="220" w:lineRule="exact"/>
              <w:rPr>
                <w:b/>
                <w:bCs/>
                <w:sz w:val="18"/>
                <w:lang w:val="fr-FR"/>
              </w:rPr>
            </w:pPr>
            <w:r w:rsidRPr="00047C35">
              <w:rPr>
                <w:sz w:val="18"/>
                <w:lang w:val="fr-FR"/>
              </w:rPr>
              <w:t>Au moins 8</w:t>
            </w:r>
            <w:r w:rsidR="00C1603E">
              <w:rPr>
                <w:sz w:val="18"/>
                <w:lang w:val="fr-FR"/>
              </w:rPr>
              <w:t> </w:t>
            </w:r>
            <w:r w:rsidRPr="00047C35">
              <w:rPr>
                <w:sz w:val="18"/>
                <w:lang w:val="fr-FR"/>
              </w:rPr>
              <w:t>300 dollars É.-U. par an pour la période intersessions 2021</w:t>
            </w:r>
            <w:r w:rsidR="00047C35">
              <w:rPr>
                <w:sz w:val="18"/>
                <w:lang w:val="fr-FR"/>
              </w:rPr>
              <w:noBreakHyphen/>
            </w:r>
            <w:r w:rsidRPr="00047C35">
              <w:rPr>
                <w:sz w:val="18"/>
                <w:lang w:val="fr-FR"/>
              </w:rPr>
              <w:t>2023, devant être versés en 2021, 2022 et 2023 (sous réserve de</w:t>
            </w:r>
            <w:r w:rsidR="00C1603E">
              <w:rPr>
                <w:sz w:val="18"/>
                <w:lang w:val="fr-FR"/>
              </w:rPr>
              <w:t> </w:t>
            </w:r>
            <w:r w:rsidRPr="00047C35">
              <w:rPr>
                <w:sz w:val="18"/>
                <w:lang w:val="fr-FR"/>
              </w:rPr>
              <w:t>confirmation).</w:t>
            </w:r>
          </w:p>
        </w:tc>
        <w:tc>
          <w:tcPr>
            <w:tcW w:w="1279" w:type="dxa"/>
            <w:shd w:val="clear" w:color="auto" w:fill="auto"/>
            <w:vAlign w:val="bottom"/>
            <w:hideMark/>
          </w:tcPr>
          <w:p w14:paraId="256CFCF8" w14:textId="77777777" w:rsidR="00C211D8" w:rsidRPr="00047C35" w:rsidRDefault="00C211D8" w:rsidP="00047C35">
            <w:pPr>
              <w:suppressAutoHyphens w:val="0"/>
              <w:spacing w:before="40" w:after="40" w:line="220" w:lineRule="exact"/>
              <w:jc w:val="right"/>
              <w:rPr>
                <w:b/>
                <w:bCs/>
                <w:sz w:val="18"/>
              </w:rPr>
            </w:pPr>
            <w:r w:rsidRPr="00047C35">
              <w:rPr>
                <w:sz w:val="18"/>
                <w:lang w:val="fr-FR"/>
              </w:rPr>
              <w:t>24 900</w:t>
            </w:r>
          </w:p>
        </w:tc>
        <w:tc>
          <w:tcPr>
            <w:tcW w:w="1276" w:type="dxa"/>
            <w:shd w:val="clear" w:color="auto" w:fill="auto"/>
            <w:vAlign w:val="bottom"/>
            <w:hideMark/>
          </w:tcPr>
          <w:p w14:paraId="61317EB3" w14:textId="77777777" w:rsidR="00C211D8" w:rsidRPr="00047C35" w:rsidRDefault="00C211D8" w:rsidP="00047C35">
            <w:pPr>
              <w:suppressAutoHyphens w:val="0"/>
              <w:spacing w:before="40" w:after="40" w:line="220" w:lineRule="exact"/>
              <w:jc w:val="right"/>
              <w:rPr>
                <w:sz w:val="18"/>
              </w:rPr>
            </w:pPr>
            <w:r w:rsidRPr="00047C35">
              <w:rPr>
                <w:sz w:val="18"/>
                <w:lang w:val="fr-FR"/>
              </w:rPr>
              <w:t>24 900</w:t>
            </w:r>
          </w:p>
        </w:tc>
      </w:tr>
      <w:tr w:rsidR="00047C35" w:rsidRPr="00047C35" w14:paraId="1522A310" w14:textId="77777777" w:rsidTr="00047C35">
        <w:tc>
          <w:tcPr>
            <w:tcW w:w="1701" w:type="dxa"/>
            <w:shd w:val="clear" w:color="auto" w:fill="auto"/>
            <w:hideMark/>
          </w:tcPr>
          <w:p w14:paraId="380FDFAD" w14:textId="10441D75" w:rsidR="00C211D8" w:rsidRPr="00047C35" w:rsidRDefault="00C211D8" w:rsidP="00C1603E">
            <w:pPr>
              <w:keepNext/>
              <w:keepLines/>
              <w:suppressAutoHyphens w:val="0"/>
              <w:spacing w:before="40" w:after="40" w:line="220" w:lineRule="exact"/>
              <w:rPr>
                <w:sz w:val="18"/>
              </w:rPr>
            </w:pPr>
            <w:r w:rsidRPr="00047C35">
              <w:rPr>
                <w:sz w:val="18"/>
                <w:lang w:val="fr-FR"/>
              </w:rPr>
              <w:lastRenderedPageBreak/>
              <w:t>Suisse</w:t>
            </w:r>
          </w:p>
        </w:tc>
        <w:tc>
          <w:tcPr>
            <w:tcW w:w="5381" w:type="dxa"/>
            <w:shd w:val="clear" w:color="auto" w:fill="auto"/>
            <w:vAlign w:val="bottom"/>
            <w:hideMark/>
          </w:tcPr>
          <w:p w14:paraId="5404B4A2" w14:textId="5E4B77E9" w:rsidR="00C211D8" w:rsidRPr="00047C35" w:rsidRDefault="00C211D8" w:rsidP="00C1603E">
            <w:pPr>
              <w:keepNext/>
              <w:keepLines/>
              <w:suppressAutoHyphens w:val="0"/>
              <w:spacing w:before="40" w:after="40" w:line="220" w:lineRule="exact"/>
              <w:rPr>
                <w:sz w:val="18"/>
                <w:lang w:val="fr-FR"/>
              </w:rPr>
            </w:pPr>
            <w:r w:rsidRPr="00047C35">
              <w:rPr>
                <w:sz w:val="18"/>
                <w:lang w:val="fr-FR"/>
              </w:rPr>
              <w:t>Sous réserve de l’approbation du budget annuel par le Parlement, 42</w:t>
            </w:r>
            <w:r w:rsidR="00047C35">
              <w:rPr>
                <w:sz w:val="18"/>
                <w:lang w:val="fr-FR"/>
              </w:rPr>
              <w:t> </w:t>
            </w:r>
            <w:r w:rsidRPr="00047C35">
              <w:rPr>
                <w:sz w:val="18"/>
                <w:lang w:val="fr-FR"/>
              </w:rPr>
              <w:t>000</w:t>
            </w:r>
            <w:r w:rsidR="00047C35">
              <w:rPr>
                <w:sz w:val="18"/>
                <w:lang w:val="fr-FR"/>
              </w:rPr>
              <w:t> </w:t>
            </w:r>
            <w:r w:rsidRPr="00047C35">
              <w:rPr>
                <w:sz w:val="18"/>
                <w:lang w:val="fr-FR"/>
              </w:rPr>
              <w:t>francs suisses par an pour la période intersessions 2021-2023, devant être versés en 2021, 2022 et 2023, dont une contribution annuelle de 20</w:t>
            </w:r>
            <w:r w:rsidR="00047C35">
              <w:rPr>
                <w:sz w:val="18"/>
                <w:lang w:val="fr-FR"/>
              </w:rPr>
              <w:t> </w:t>
            </w:r>
            <w:r w:rsidRPr="00047C35">
              <w:rPr>
                <w:sz w:val="18"/>
                <w:lang w:val="fr-FR"/>
              </w:rPr>
              <w:t>000</w:t>
            </w:r>
            <w:r w:rsidR="00047C35">
              <w:rPr>
                <w:sz w:val="18"/>
                <w:lang w:val="fr-FR"/>
              </w:rPr>
              <w:t> </w:t>
            </w:r>
            <w:r w:rsidRPr="00047C35">
              <w:rPr>
                <w:sz w:val="18"/>
                <w:lang w:val="fr-FR"/>
              </w:rPr>
              <w:t>francs suisses et une contribution supplémentaire de 22</w:t>
            </w:r>
            <w:r w:rsidR="00047C35">
              <w:rPr>
                <w:sz w:val="18"/>
                <w:lang w:val="fr-FR"/>
              </w:rPr>
              <w:t> </w:t>
            </w:r>
            <w:r w:rsidRPr="00047C35">
              <w:rPr>
                <w:sz w:val="18"/>
                <w:lang w:val="fr-FR"/>
              </w:rPr>
              <w:t>000</w:t>
            </w:r>
            <w:r w:rsidR="00047C35">
              <w:rPr>
                <w:sz w:val="18"/>
                <w:lang w:val="fr-FR"/>
              </w:rPr>
              <w:t> </w:t>
            </w:r>
            <w:r w:rsidRPr="00047C35">
              <w:rPr>
                <w:sz w:val="18"/>
                <w:lang w:val="fr-FR"/>
              </w:rPr>
              <w:t>francs suisses préaffectée à des activités de renforcement des</w:t>
            </w:r>
            <w:r w:rsidR="00C1603E">
              <w:rPr>
                <w:sz w:val="18"/>
                <w:lang w:val="fr-FR"/>
              </w:rPr>
              <w:t> </w:t>
            </w:r>
            <w:r w:rsidRPr="00047C35">
              <w:rPr>
                <w:sz w:val="18"/>
                <w:lang w:val="fr-FR"/>
              </w:rPr>
              <w:t>capacités en Asie centrale et en Azerbaïdjan qui seront précisées ultérieurement. En 2022, contribution extraordinaire préaffectée à la</w:t>
            </w:r>
            <w:r w:rsidR="00C1603E">
              <w:rPr>
                <w:sz w:val="18"/>
                <w:lang w:val="fr-FR"/>
              </w:rPr>
              <w:t> </w:t>
            </w:r>
            <w:r w:rsidRPr="00047C35">
              <w:rPr>
                <w:sz w:val="18"/>
                <w:lang w:val="fr-FR"/>
              </w:rPr>
              <w:t>préparation de la neuvième session de la Réunion des Parties à la</w:t>
            </w:r>
            <w:r w:rsidR="00C1603E">
              <w:rPr>
                <w:sz w:val="18"/>
                <w:lang w:val="fr-FR"/>
              </w:rPr>
              <w:t> </w:t>
            </w:r>
            <w:r w:rsidRPr="00047C35">
              <w:rPr>
                <w:sz w:val="18"/>
                <w:lang w:val="fr-FR"/>
              </w:rPr>
              <w:t>Convention par le secrétariat.</w:t>
            </w:r>
          </w:p>
        </w:tc>
        <w:tc>
          <w:tcPr>
            <w:tcW w:w="1279" w:type="dxa"/>
            <w:shd w:val="clear" w:color="auto" w:fill="auto"/>
            <w:vAlign w:val="bottom"/>
            <w:hideMark/>
          </w:tcPr>
          <w:p w14:paraId="53927AF3" w14:textId="77777777" w:rsidR="00C211D8" w:rsidRPr="00047C35" w:rsidRDefault="00C211D8" w:rsidP="00C1603E">
            <w:pPr>
              <w:keepNext/>
              <w:keepLines/>
              <w:suppressAutoHyphens w:val="0"/>
              <w:spacing w:before="40" w:after="40" w:line="220" w:lineRule="exact"/>
              <w:jc w:val="right"/>
              <w:rPr>
                <w:sz w:val="18"/>
              </w:rPr>
            </w:pPr>
            <w:r w:rsidRPr="00047C35">
              <w:rPr>
                <w:sz w:val="18"/>
                <w:lang w:val="fr-FR"/>
              </w:rPr>
              <w:t>130 260</w:t>
            </w:r>
          </w:p>
        </w:tc>
        <w:tc>
          <w:tcPr>
            <w:tcW w:w="1276" w:type="dxa"/>
            <w:shd w:val="clear" w:color="auto" w:fill="auto"/>
            <w:vAlign w:val="bottom"/>
            <w:hideMark/>
          </w:tcPr>
          <w:p w14:paraId="35839CC9" w14:textId="77777777" w:rsidR="00C211D8" w:rsidRPr="00047C35" w:rsidRDefault="00C211D8" w:rsidP="00C1603E">
            <w:pPr>
              <w:keepNext/>
              <w:keepLines/>
              <w:suppressAutoHyphens w:val="0"/>
              <w:spacing w:before="40" w:after="40" w:line="220" w:lineRule="exact"/>
              <w:jc w:val="right"/>
              <w:rPr>
                <w:sz w:val="18"/>
              </w:rPr>
            </w:pPr>
            <w:r w:rsidRPr="00047C35">
              <w:rPr>
                <w:sz w:val="18"/>
                <w:lang w:val="fr-FR"/>
              </w:rPr>
              <w:t>157 787</w:t>
            </w:r>
          </w:p>
        </w:tc>
      </w:tr>
      <w:tr w:rsidR="007B6B47" w:rsidRPr="00047C35" w14:paraId="345E006A" w14:textId="77777777" w:rsidTr="00627051">
        <w:tc>
          <w:tcPr>
            <w:tcW w:w="1701" w:type="dxa"/>
            <w:shd w:val="clear" w:color="auto" w:fill="auto"/>
            <w:hideMark/>
          </w:tcPr>
          <w:p w14:paraId="5BE4BBB7" w14:textId="518B6A21" w:rsidR="007B6B47" w:rsidRPr="00047C35" w:rsidRDefault="007B6B47" w:rsidP="00627051">
            <w:pPr>
              <w:suppressAutoHyphens w:val="0"/>
              <w:spacing w:before="40" w:after="40" w:line="220" w:lineRule="exact"/>
              <w:rPr>
                <w:sz w:val="18"/>
              </w:rPr>
            </w:pPr>
            <w:r w:rsidRPr="00047C35">
              <w:rPr>
                <w:sz w:val="18"/>
                <w:lang w:val="fr-FR"/>
              </w:rPr>
              <w:t>Tchéqui</w:t>
            </w:r>
            <w:r w:rsidR="00C1603E">
              <w:rPr>
                <w:sz w:val="18"/>
                <w:lang w:val="fr-FR"/>
              </w:rPr>
              <w:t>e</w:t>
            </w:r>
          </w:p>
        </w:tc>
        <w:tc>
          <w:tcPr>
            <w:tcW w:w="5381" w:type="dxa"/>
            <w:shd w:val="clear" w:color="auto" w:fill="auto"/>
            <w:vAlign w:val="bottom"/>
            <w:hideMark/>
          </w:tcPr>
          <w:p w14:paraId="71023910" w14:textId="71F9ECFD" w:rsidR="007B6B47" w:rsidRPr="00047C35" w:rsidRDefault="007B6B47" w:rsidP="00627051">
            <w:pPr>
              <w:suppressAutoHyphens w:val="0"/>
              <w:spacing w:before="40" w:after="40" w:line="220" w:lineRule="exact"/>
              <w:rPr>
                <w:sz w:val="18"/>
                <w:lang w:val="fr-FR"/>
              </w:rPr>
            </w:pPr>
            <w:r w:rsidRPr="00047C35">
              <w:rPr>
                <w:sz w:val="18"/>
                <w:lang w:val="fr-FR"/>
              </w:rPr>
              <w:t>15</w:t>
            </w:r>
            <w:r>
              <w:rPr>
                <w:sz w:val="18"/>
                <w:lang w:val="fr-FR"/>
              </w:rPr>
              <w:t> </w:t>
            </w:r>
            <w:r w:rsidRPr="00047C35">
              <w:rPr>
                <w:sz w:val="18"/>
                <w:lang w:val="fr-FR"/>
              </w:rPr>
              <w:t>000</w:t>
            </w:r>
            <w:r>
              <w:rPr>
                <w:sz w:val="18"/>
                <w:lang w:val="fr-FR"/>
              </w:rPr>
              <w:t> </w:t>
            </w:r>
            <w:r w:rsidRPr="00047C35">
              <w:rPr>
                <w:sz w:val="18"/>
                <w:lang w:val="fr-FR"/>
              </w:rPr>
              <w:t>dollars É.-U. pour la période intersessions 2021-2023, devant être versés en trois tranches de 5 000 dollars É.-U. en 2021, 2022 et 2023.</w:t>
            </w:r>
          </w:p>
        </w:tc>
        <w:tc>
          <w:tcPr>
            <w:tcW w:w="1279" w:type="dxa"/>
            <w:shd w:val="clear" w:color="auto" w:fill="auto"/>
            <w:vAlign w:val="bottom"/>
            <w:hideMark/>
          </w:tcPr>
          <w:p w14:paraId="7D5415FE" w14:textId="77777777" w:rsidR="007B6B47" w:rsidRPr="00047C35" w:rsidRDefault="007B6B47" w:rsidP="00627051">
            <w:pPr>
              <w:suppressAutoHyphens w:val="0"/>
              <w:spacing w:before="40" w:after="40" w:line="220" w:lineRule="exact"/>
              <w:jc w:val="right"/>
              <w:rPr>
                <w:sz w:val="18"/>
              </w:rPr>
            </w:pPr>
            <w:r w:rsidRPr="00047C35">
              <w:rPr>
                <w:sz w:val="18"/>
                <w:lang w:val="fr-FR"/>
              </w:rPr>
              <w:t>15 000</w:t>
            </w:r>
          </w:p>
        </w:tc>
        <w:tc>
          <w:tcPr>
            <w:tcW w:w="1276" w:type="dxa"/>
            <w:shd w:val="clear" w:color="auto" w:fill="auto"/>
            <w:vAlign w:val="bottom"/>
            <w:hideMark/>
          </w:tcPr>
          <w:p w14:paraId="1DDCA2CB" w14:textId="77777777" w:rsidR="007B6B47" w:rsidRPr="00047C35" w:rsidRDefault="007B6B47" w:rsidP="00627051">
            <w:pPr>
              <w:suppressAutoHyphens w:val="0"/>
              <w:spacing w:before="40" w:after="40" w:line="220" w:lineRule="exact"/>
              <w:jc w:val="right"/>
              <w:rPr>
                <w:sz w:val="18"/>
              </w:rPr>
            </w:pPr>
            <w:r w:rsidRPr="00047C35">
              <w:rPr>
                <w:sz w:val="18"/>
                <w:lang w:val="fr-FR"/>
              </w:rPr>
              <w:t>15 000</w:t>
            </w:r>
          </w:p>
        </w:tc>
      </w:tr>
      <w:tr w:rsidR="00047C35" w:rsidRPr="00047C35" w14:paraId="6DBB28AE" w14:textId="77777777" w:rsidTr="00047C35">
        <w:tc>
          <w:tcPr>
            <w:tcW w:w="1701" w:type="dxa"/>
            <w:shd w:val="clear" w:color="auto" w:fill="auto"/>
            <w:hideMark/>
          </w:tcPr>
          <w:p w14:paraId="6CD660B2" w14:textId="6C734A87" w:rsidR="00C211D8" w:rsidRPr="00047C35" w:rsidRDefault="00C211D8" w:rsidP="00047C35">
            <w:pPr>
              <w:suppressAutoHyphens w:val="0"/>
              <w:spacing w:before="40" w:after="40" w:line="220" w:lineRule="exact"/>
              <w:rPr>
                <w:sz w:val="18"/>
              </w:rPr>
            </w:pPr>
            <w:r w:rsidRPr="00047C35">
              <w:rPr>
                <w:sz w:val="18"/>
                <w:lang w:val="fr-FR"/>
              </w:rPr>
              <w:t>Ukraine</w:t>
            </w:r>
          </w:p>
        </w:tc>
        <w:tc>
          <w:tcPr>
            <w:tcW w:w="5381" w:type="dxa"/>
            <w:shd w:val="clear" w:color="auto" w:fill="auto"/>
            <w:vAlign w:val="bottom"/>
            <w:hideMark/>
          </w:tcPr>
          <w:p w14:paraId="77487C3B" w14:textId="3A32FCF5" w:rsidR="00C211D8" w:rsidRPr="00047C35" w:rsidRDefault="00C211D8" w:rsidP="00047C35">
            <w:pPr>
              <w:suppressAutoHyphens w:val="0"/>
              <w:spacing w:before="40" w:after="40" w:line="220" w:lineRule="exact"/>
              <w:rPr>
                <w:sz w:val="18"/>
                <w:lang w:val="fr-FR"/>
              </w:rPr>
            </w:pPr>
            <w:r w:rsidRPr="00047C35">
              <w:rPr>
                <w:sz w:val="18"/>
                <w:lang w:val="fr-FR"/>
              </w:rPr>
              <w:t>6</w:t>
            </w:r>
            <w:r w:rsidR="00047C35">
              <w:rPr>
                <w:sz w:val="18"/>
                <w:lang w:val="fr-FR"/>
              </w:rPr>
              <w:t> </w:t>
            </w:r>
            <w:r w:rsidRPr="00047C35">
              <w:rPr>
                <w:sz w:val="18"/>
                <w:lang w:val="fr-FR"/>
              </w:rPr>
              <w:t>000</w:t>
            </w:r>
            <w:r w:rsidR="00047C35">
              <w:rPr>
                <w:sz w:val="18"/>
                <w:lang w:val="fr-FR"/>
              </w:rPr>
              <w:t> </w:t>
            </w:r>
            <w:r w:rsidRPr="00047C35">
              <w:rPr>
                <w:sz w:val="18"/>
                <w:lang w:val="fr-FR"/>
              </w:rPr>
              <w:t>dollars É.-U. pour la période intersessions 2021-2023, devant être versés en trois tranches de 2 000 dollars É.-U. en 2021, 2022 et 2023.</w:t>
            </w:r>
          </w:p>
        </w:tc>
        <w:tc>
          <w:tcPr>
            <w:tcW w:w="1279" w:type="dxa"/>
            <w:shd w:val="clear" w:color="auto" w:fill="auto"/>
            <w:vAlign w:val="bottom"/>
            <w:hideMark/>
          </w:tcPr>
          <w:p w14:paraId="32D2CF1B" w14:textId="77777777" w:rsidR="00C211D8" w:rsidRPr="00047C35" w:rsidRDefault="00C211D8" w:rsidP="00047C35">
            <w:pPr>
              <w:suppressAutoHyphens w:val="0"/>
              <w:spacing w:before="40" w:after="40" w:line="220" w:lineRule="exact"/>
              <w:jc w:val="right"/>
              <w:rPr>
                <w:sz w:val="18"/>
              </w:rPr>
            </w:pPr>
            <w:r w:rsidRPr="00047C35">
              <w:rPr>
                <w:sz w:val="18"/>
                <w:lang w:val="fr-FR"/>
              </w:rPr>
              <w:t>6 000</w:t>
            </w:r>
          </w:p>
        </w:tc>
        <w:tc>
          <w:tcPr>
            <w:tcW w:w="1276" w:type="dxa"/>
            <w:shd w:val="clear" w:color="auto" w:fill="auto"/>
            <w:vAlign w:val="bottom"/>
            <w:hideMark/>
          </w:tcPr>
          <w:p w14:paraId="5C601965" w14:textId="77777777" w:rsidR="00C211D8" w:rsidRPr="00047C35" w:rsidRDefault="00C211D8" w:rsidP="00047C35">
            <w:pPr>
              <w:suppressAutoHyphens w:val="0"/>
              <w:spacing w:before="40" w:after="40" w:line="220" w:lineRule="exact"/>
              <w:jc w:val="right"/>
              <w:rPr>
                <w:sz w:val="18"/>
                <w:lang w:eastAsia="zh-CN"/>
              </w:rPr>
            </w:pPr>
            <w:r w:rsidRPr="00047C35">
              <w:rPr>
                <w:sz w:val="18"/>
                <w:lang w:eastAsia="zh-CN"/>
              </w:rPr>
              <w:t> </w:t>
            </w:r>
          </w:p>
        </w:tc>
      </w:tr>
      <w:tr w:rsidR="007B6B47" w:rsidRPr="00047C35" w14:paraId="7FD49AC9" w14:textId="77777777" w:rsidTr="00627051">
        <w:tc>
          <w:tcPr>
            <w:tcW w:w="1701" w:type="dxa"/>
            <w:shd w:val="clear" w:color="auto" w:fill="auto"/>
            <w:hideMark/>
          </w:tcPr>
          <w:p w14:paraId="03B73B80" w14:textId="77777777" w:rsidR="007B6B47" w:rsidRPr="00047C35" w:rsidRDefault="007B6B47" w:rsidP="00627051">
            <w:pPr>
              <w:suppressAutoHyphens w:val="0"/>
              <w:spacing w:before="40" w:after="40" w:line="220" w:lineRule="exact"/>
              <w:rPr>
                <w:sz w:val="18"/>
              </w:rPr>
            </w:pPr>
            <w:r w:rsidRPr="00047C35">
              <w:rPr>
                <w:sz w:val="18"/>
                <w:lang w:val="fr-FR"/>
              </w:rPr>
              <w:t>Union européenne</w:t>
            </w:r>
          </w:p>
        </w:tc>
        <w:tc>
          <w:tcPr>
            <w:tcW w:w="5381" w:type="dxa"/>
            <w:shd w:val="clear" w:color="auto" w:fill="auto"/>
            <w:vAlign w:val="bottom"/>
            <w:hideMark/>
          </w:tcPr>
          <w:p w14:paraId="277248F6" w14:textId="77777777" w:rsidR="007B6B47" w:rsidRPr="00047C35" w:rsidRDefault="007B6B47" w:rsidP="00627051">
            <w:pPr>
              <w:suppressAutoHyphens w:val="0"/>
              <w:spacing w:before="40" w:after="40" w:line="220" w:lineRule="exact"/>
              <w:rPr>
                <w:sz w:val="18"/>
                <w:lang w:val="fr-FR"/>
              </w:rPr>
            </w:pPr>
            <w:r w:rsidRPr="00047C35">
              <w:rPr>
                <w:sz w:val="18"/>
                <w:lang w:val="fr-FR"/>
              </w:rPr>
              <w:t>210</w:t>
            </w:r>
            <w:r>
              <w:rPr>
                <w:sz w:val="18"/>
                <w:lang w:val="fr-FR"/>
              </w:rPr>
              <w:t> </w:t>
            </w:r>
            <w:r w:rsidRPr="00047C35">
              <w:rPr>
                <w:sz w:val="18"/>
                <w:lang w:val="fr-FR"/>
              </w:rPr>
              <w:t>000</w:t>
            </w:r>
            <w:r>
              <w:rPr>
                <w:sz w:val="18"/>
                <w:lang w:val="fr-FR"/>
              </w:rPr>
              <w:t> </w:t>
            </w:r>
            <w:r w:rsidRPr="00047C35">
              <w:rPr>
                <w:sz w:val="18"/>
                <w:lang w:val="fr-FR"/>
              </w:rPr>
              <w:t>euros pour la période intersessions 2021-2023, devant être versés en trois tranches de 70</w:t>
            </w:r>
            <w:r>
              <w:rPr>
                <w:sz w:val="18"/>
                <w:lang w:val="fr-FR"/>
              </w:rPr>
              <w:t> </w:t>
            </w:r>
            <w:r w:rsidRPr="00047C35">
              <w:rPr>
                <w:sz w:val="18"/>
                <w:lang w:val="fr-FR"/>
              </w:rPr>
              <w:t>000</w:t>
            </w:r>
            <w:r>
              <w:rPr>
                <w:sz w:val="18"/>
                <w:lang w:val="fr-FR"/>
              </w:rPr>
              <w:t> </w:t>
            </w:r>
            <w:r w:rsidRPr="00047C35">
              <w:rPr>
                <w:sz w:val="18"/>
                <w:lang w:val="fr-FR"/>
              </w:rPr>
              <w:t>euros en 2021, 2022 et 2023, consistant en une contribution non préaffectée de 65</w:t>
            </w:r>
            <w:r>
              <w:rPr>
                <w:sz w:val="18"/>
                <w:lang w:val="fr-FR"/>
              </w:rPr>
              <w:t> </w:t>
            </w:r>
            <w:r w:rsidRPr="00047C35">
              <w:rPr>
                <w:sz w:val="18"/>
                <w:lang w:val="fr-FR"/>
              </w:rPr>
              <w:t>000</w:t>
            </w:r>
            <w:r>
              <w:rPr>
                <w:sz w:val="18"/>
                <w:lang w:val="fr-FR"/>
              </w:rPr>
              <w:t> </w:t>
            </w:r>
            <w:r w:rsidRPr="00047C35">
              <w:rPr>
                <w:sz w:val="18"/>
                <w:lang w:val="fr-FR"/>
              </w:rPr>
              <w:t>euros/an et en une contribution de 5</w:t>
            </w:r>
            <w:r>
              <w:rPr>
                <w:sz w:val="18"/>
                <w:lang w:val="fr-FR"/>
              </w:rPr>
              <w:t> </w:t>
            </w:r>
            <w:r w:rsidRPr="00047C35">
              <w:rPr>
                <w:sz w:val="18"/>
                <w:lang w:val="fr-FR"/>
              </w:rPr>
              <w:t>000</w:t>
            </w:r>
            <w:r>
              <w:rPr>
                <w:sz w:val="18"/>
                <w:lang w:val="fr-FR"/>
              </w:rPr>
              <w:t> </w:t>
            </w:r>
            <w:r w:rsidRPr="00047C35">
              <w:rPr>
                <w:sz w:val="18"/>
                <w:lang w:val="fr-FR"/>
              </w:rPr>
              <w:t>euros/an destinée à couvrir les frais de voyage et de séjour liés à la participation de la présidence du Bureau aux réunions organisées dans le cadre de la Convention et du Protocole.</w:t>
            </w:r>
          </w:p>
        </w:tc>
        <w:tc>
          <w:tcPr>
            <w:tcW w:w="1279" w:type="dxa"/>
            <w:shd w:val="clear" w:color="auto" w:fill="auto"/>
            <w:vAlign w:val="bottom"/>
            <w:hideMark/>
          </w:tcPr>
          <w:p w14:paraId="6665C654" w14:textId="77777777" w:rsidR="007B6B47" w:rsidRPr="00047C35" w:rsidRDefault="007B6B47" w:rsidP="00627051">
            <w:pPr>
              <w:suppressAutoHyphens w:val="0"/>
              <w:spacing w:before="40" w:after="40" w:line="220" w:lineRule="exact"/>
              <w:jc w:val="right"/>
              <w:rPr>
                <w:sz w:val="18"/>
              </w:rPr>
            </w:pPr>
            <w:r w:rsidRPr="00047C35">
              <w:rPr>
                <w:sz w:val="18"/>
                <w:lang w:val="fr-FR"/>
              </w:rPr>
              <w:t>227 909</w:t>
            </w:r>
          </w:p>
        </w:tc>
        <w:tc>
          <w:tcPr>
            <w:tcW w:w="1276" w:type="dxa"/>
            <w:shd w:val="clear" w:color="auto" w:fill="auto"/>
            <w:vAlign w:val="bottom"/>
            <w:hideMark/>
          </w:tcPr>
          <w:p w14:paraId="697670DC" w14:textId="77777777" w:rsidR="007B6B47" w:rsidRPr="00047C35" w:rsidRDefault="007B6B47" w:rsidP="00627051">
            <w:pPr>
              <w:suppressAutoHyphens w:val="0"/>
              <w:spacing w:before="40" w:after="40" w:line="220" w:lineRule="exact"/>
              <w:jc w:val="right"/>
              <w:rPr>
                <w:sz w:val="18"/>
              </w:rPr>
            </w:pPr>
            <w:r w:rsidRPr="00047C35">
              <w:rPr>
                <w:sz w:val="18"/>
                <w:lang w:val="fr-FR"/>
              </w:rPr>
              <w:t>233 949</w:t>
            </w:r>
          </w:p>
        </w:tc>
      </w:tr>
      <w:tr w:rsidR="00047C35" w:rsidRPr="00047C35" w14:paraId="38A8AB88" w14:textId="77777777" w:rsidTr="00047C35">
        <w:tc>
          <w:tcPr>
            <w:tcW w:w="1701" w:type="dxa"/>
            <w:tcBorders>
              <w:top w:val="single" w:sz="4" w:space="0" w:color="auto"/>
              <w:bottom w:val="single" w:sz="12" w:space="0" w:color="auto"/>
            </w:tcBorders>
            <w:shd w:val="clear" w:color="auto" w:fill="auto"/>
            <w:hideMark/>
          </w:tcPr>
          <w:p w14:paraId="503AB946" w14:textId="03762A92" w:rsidR="00C211D8" w:rsidRPr="00047C35" w:rsidRDefault="00047C35" w:rsidP="00047C35">
            <w:pPr>
              <w:suppressAutoHyphens w:val="0"/>
              <w:spacing w:before="80" w:after="80" w:line="220" w:lineRule="exact"/>
              <w:ind w:left="283"/>
              <w:rPr>
                <w:b/>
                <w:bCs/>
                <w:sz w:val="18"/>
                <w:lang w:eastAsia="zh-CN"/>
              </w:rPr>
            </w:pPr>
            <w:r w:rsidRPr="00047C35">
              <w:rPr>
                <w:b/>
                <w:bCs/>
                <w:sz w:val="18"/>
                <w:lang w:val="fr-FR"/>
              </w:rPr>
              <w:t>Total</w:t>
            </w:r>
          </w:p>
        </w:tc>
        <w:tc>
          <w:tcPr>
            <w:tcW w:w="5381" w:type="dxa"/>
            <w:tcBorders>
              <w:top w:val="single" w:sz="4" w:space="0" w:color="auto"/>
              <w:bottom w:val="single" w:sz="12" w:space="0" w:color="auto"/>
            </w:tcBorders>
            <w:shd w:val="clear" w:color="auto" w:fill="auto"/>
            <w:vAlign w:val="bottom"/>
            <w:hideMark/>
          </w:tcPr>
          <w:p w14:paraId="77E29C00" w14:textId="1799D467" w:rsidR="00C211D8" w:rsidRPr="00047C35" w:rsidRDefault="00C211D8" w:rsidP="00047C35">
            <w:pPr>
              <w:suppressAutoHyphens w:val="0"/>
              <w:spacing w:before="80" w:after="80" w:line="220" w:lineRule="exact"/>
              <w:rPr>
                <w:b/>
                <w:bCs/>
                <w:sz w:val="18"/>
              </w:rPr>
            </w:pPr>
          </w:p>
        </w:tc>
        <w:tc>
          <w:tcPr>
            <w:tcW w:w="1279" w:type="dxa"/>
            <w:tcBorders>
              <w:top w:val="single" w:sz="4" w:space="0" w:color="auto"/>
              <w:bottom w:val="single" w:sz="12" w:space="0" w:color="auto"/>
            </w:tcBorders>
            <w:shd w:val="clear" w:color="auto" w:fill="auto"/>
            <w:vAlign w:val="bottom"/>
            <w:hideMark/>
          </w:tcPr>
          <w:p w14:paraId="4B87A994" w14:textId="77777777" w:rsidR="00C211D8" w:rsidRPr="00047C35" w:rsidRDefault="00C211D8" w:rsidP="00047C35">
            <w:pPr>
              <w:suppressAutoHyphens w:val="0"/>
              <w:spacing w:before="80" w:after="80" w:line="220" w:lineRule="exact"/>
              <w:jc w:val="right"/>
              <w:rPr>
                <w:b/>
                <w:bCs/>
                <w:sz w:val="18"/>
              </w:rPr>
            </w:pPr>
            <w:r w:rsidRPr="00047C35">
              <w:rPr>
                <w:b/>
                <w:bCs/>
                <w:sz w:val="18"/>
                <w:lang w:val="fr-FR"/>
              </w:rPr>
              <w:t>1 247 605</w:t>
            </w:r>
          </w:p>
        </w:tc>
        <w:tc>
          <w:tcPr>
            <w:tcW w:w="1276" w:type="dxa"/>
            <w:tcBorders>
              <w:top w:val="single" w:sz="4" w:space="0" w:color="auto"/>
              <w:bottom w:val="single" w:sz="12" w:space="0" w:color="auto"/>
            </w:tcBorders>
            <w:shd w:val="clear" w:color="auto" w:fill="auto"/>
            <w:vAlign w:val="bottom"/>
            <w:hideMark/>
          </w:tcPr>
          <w:p w14:paraId="2E817D17" w14:textId="77777777" w:rsidR="00C211D8" w:rsidRPr="00047C35" w:rsidRDefault="00C211D8" w:rsidP="00047C35">
            <w:pPr>
              <w:suppressAutoHyphens w:val="0"/>
              <w:spacing w:before="80" w:after="80" w:line="220" w:lineRule="exact"/>
              <w:jc w:val="right"/>
              <w:rPr>
                <w:b/>
                <w:sz w:val="18"/>
              </w:rPr>
            </w:pPr>
            <w:r w:rsidRPr="00047C35">
              <w:rPr>
                <w:b/>
                <w:bCs/>
                <w:sz w:val="18"/>
                <w:lang w:val="fr-FR"/>
              </w:rPr>
              <w:t>1 400 846</w:t>
            </w:r>
          </w:p>
        </w:tc>
      </w:tr>
    </w:tbl>
    <w:p w14:paraId="39C94185" w14:textId="61A56C51" w:rsidR="00C211D8" w:rsidRPr="001A5810" w:rsidRDefault="00C211D8" w:rsidP="00047C35">
      <w:pPr>
        <w:spacing w:before="120"/>
        <w:ind w:firstLine="170"/>
        <w:rPr>
          <w:sz w:val="16"/>
          <w:szCs w:val="16"/>
          <w:lang w:val="fr-FR"/>
        </w:rPr>
      </w:pPr>
      <w:r w:rsidRPr="001A5810">
        <w:rPr>
          <w:i/>
          <w:iCs/>
          <w:sz w:val="18"/>
          <w:szCs w:val="18"/>
          <w:lang w:val="fr-FR"/>
        </w:rPr>
        <w:t>Note</w:t>
      </w:r>
      <w:r w:rsidR="00047C35">
        <w:rPr>
          <w:sz w:val="18"/>
          <w:szCs w:val="18"/>
          <w:lang w:val="fr-FR"/>
        </w:rPr>
        <w:t> </w:t>
      </w:r>
      <w:r w:rsidRPr="001A5810">
        <w:rPr>
          <w:sz w:val="18"/>
          <w:szCs w:val="18"/>
          <w:lang w:val="fr-FR"/>
        </w:rPr>
        <w:t>: Toutes les parties à la Convention figurent dans le tableau.</w:t>
      </w:r>
    </w:p>
    <w:p w14:paraId="46500665" w14:textId="735F6024" w:rsidR="00C211D8" w:rsidRDefault="00C211D8" w:rsidP="00047C35">
      <w:pPr>
        <w:pStyle w:val="SingleTxtG"/>
        <w:spacing w:after="240"/>
        <w:ind w:left="0" w:right="0" w:firstLine="170"/>
        <w:rPr>
          <w:sz w:val="18"/>
          <w:szCs w:val="18"/>
          <w:lang w:val="fr-FR"/>
        </w:rPr>
      </w:pPr>
      <w:r w:rsidRPr="001A5810">
        <w:rPr>
          <w:sz w:val="18"/>
          <w:szCs w:val="18"/>
          <w:lang w:val="fr-FR"/>
        </w:rPr>
        <w:t xml:space="preserve">* </w:t>
      </w:r>
      <w:r w:rsidR="00A12AAF">
        <w:rPr>
          <w:sz w:val="18"/>
          <w:szCs w:val="18"/>
          <w:lang w:val="fr-FR"/>
        </w:rPr>
        <w:t xml:space="preserve"> </w:t>
      </w:r>
      <w:r w:rsidRPr="001A5810">
        <w:rPr>
          <w:sz w:val="18"/>
          <w:szCs w:val="18"/>
          <w:lang w:val="fr-FR"/>
        </w:rPr>
        <w:t>Le montant des contributions annoncées dans les monnaies nationales a été converti en dollars des États-Unis sur la base d</w:t>
      </w:r>
      <w:r>
        <w:rPr>
          <w:sz w:val="18"/>
          <w:szCs w:val="18"/>
          <w:lang w:val="fr-FR"/>
        </w:rPr>
        <w:t>’</w:t>
      </w:r>
      <w:r w:rsidRPr="001A5810">
        <w:rPr>
          <w:sz w:val="18"/>
          <w:szCs w:val="18"/>
          <w:lang w:val="fr-FR"/>
        </w:rPr>
        <w:t>u</w:t>
      </w:r>
      <w:r>
        <w:rPr>
          <w:sz w:val="18"/>
          <w:szCs w:val="18"/>
          <w:lang w:val="fr-FR"/>
        </w:rPr>
        <w:t>n</w:t>
      </w:r>
      <w:r w:rsidRPr="001A5810">
        <w:rPr>
          <w:sz w:val="18"/>
          <w:szCs w:val="18"/>
          <w:lang w:val="fr-FR"/>
        </w:rPr>
        <w:t xml:space="preserve"> taux de change </w:t>
      </w:r>
      <w:r>
        <w:rPr>
          <w:sz w:val="18"/>
          <w:szCs w:val="18"/>
          <w:lang w:val="fr-FR"/>
        </w:rPr>
        <w:t>arrêté en</w:t>
      </w:r>
      <w:r w:rsidRPr="001A5810">
        <w:rPr>
          <w:sz w:val="18"/>
          <w:szCs w:val="18"/>
          <w:lang w:val="fr-FR"/>
        </w:rPr>
        <w:t xml:space="preserve"> décembre 2020.</w:t>
      </w:r>
    </w:p>
    <w:p w14:paraId="166F1D60" w14:textId="14B165BE" w:rsidR="00047C35" w:rsidRDefault="00047C35" w:rsidP="00C211D8">
      <w:pPr>
        <w:pStyle w:val="SingleTxtG"/>
        <w:rPr>
          <w:sz w:val="18"/>
          <w:szCs w:val="18"/>
          <w:lang w:val="fr-FR"/>
        </w:rPr>
      </w:pPr>
      <w:r>
        <w:rPr>
          <w:sz w:val="18"/>
          <w:szCs w:val="18"/>
          <w:lang w:val="fr-FR"/>
        </w:rPr>
        <w:br w:type="page"/>
      </w:r>
    </w:p>
    <w:p w14:paraId="073B96D5" w14:textId="262D7F42" w:rsidR="00C211D8" w:rsidRPr="00C1603E" w:rsidRDefault="00C211D8" w:rsidP="00291431">
      <w:pPr>
        <w:pStyle w:val="Titre1"/>
        <w:spacing w:after="120"/>
        <w:ind w:left="0"/>
        <w:rPr>
          <w:lang w:val="fr-FR"/>
        </w:rPr>
      </w:pPr>
      <w:bookmarkStart w:id="2" w:name="_Hlk148707177"/>
      <w:r>
        <w:rPr>
          <w:lang w:val="fr-FR"/>
        </w:rPr>
        <w:lastRenderedPageBreak/>
        <w:t>Tableau A.2</w:t>
      </w:r>
      <w:r w:rsidR="00C1603E">
        <w:rPr>
          <w:lang w:val="fr-FR"/>
        </w:rPr>
        <w:t xml:space="preserve"> </w:t>
      </w:r>
      <w:r w:rsidR="00C1603E">
        <w:rPr>
          <w:lang w:val="fr-FR"/>
        </w:rPr>
        <w:br/>
      </w:r>
      <w:r>
        <w:rPr>
          <w:b/>
          <w:bCs/>
          <w:lang w:val="fr-FR"/>
        </w:rPr>
        <w:t>Contributions au fonds d’affectation spéciale pour 2021-2023, classées par date de réception</w:t>
      </w:r>
    </w:p>
    <w:tbl>
      <w:tblPr>
        <w:tblW w:w="9617" w:type="dxa"/>
        <w:tblLayout w:type="fixed"/>
        <w:tblCellMar>
          <w:left w:w="0" w:type="dxa"/>
          <w:right w:w="0" w:type="dxa"/>
        </w:tblCellMar>
        <w:tblLook w:val="04A0" w:firstRow="1" w:lastRow="0" w:firstColumn="1" w:lastColumn="0" w:noHBand="0" w:noVBand="1"/>
      </w:tblPr>
      <w:tblGrid>
        <w:gridCol w:w="2128"/>
        <w:gridCol w:w="281"/>
        <w:gridCol w:w="2409"/>
        <w:gridCol w:w="144"/>
        <w:gridCol w:w="2265"/>
        <w:gridCol w:w="569"/>
        <w:gridCol w:w="1821"/>
      </w:tblGrid>
      <w:tr w:rsidR="00C1603E" w:rsidRPr="00C1603E" w14:paraId="4D96801B" w14:textId="77777777" w:rsidTr="00A12AAF">
        <w:trPr>
          <w:tblHeader/>
        </w:trPr>
        <w:tc>
          <w:tcPr>
            <w:tcW w:w="2128" w:type="dxa"/>
            <w:tcBorders>
              <w:top w:val="single" w:sz="4" w:space="0" w:color="auto"/>
              <w:bottom w:val="single" w:sz="12" w:space="0" w:color="auto"/>
            </w:tcBorders>
            <w:shd w:val="clear" w:color="auto" w:fill="auto"/>
            <w:noWrap/>
            <w:vAlign w:val="bottom"/>
            <w:hideMark/>
          </w:tcPr>
          <w:p w14:paraId="141613A4" w14:textId="77777777" w:rsidR="00C211D8" w:rsidRPr="00C1603E" w:rsidRDefault="00C211D8" w:rsidP="00C1603E">
            <w:pPr>
              <w:suppressAutoHyphens w:val="0"/>
              <w:spacing w:before="80" w:after="80" w:line="200" w:lineRule="exact"/>
              <w:rPr>
                <w:i/>
                <w:sz w:val="16"/>
              </w:rPr>
            </w:pPr>
            <w:r w:rsidRPr="00C1603E">
              <w:rPr>
                <w:i/>
                <w:sz w:val="16"/>
                <w:lang w:val="fr-FR"/>
              </w:rPr>
              <w:t>Date</w:t>
            </w:r>
          </w:p>
        </w:tc>
        <w:tc>
          <w:tcPr>
            <w:tcW w:w="2834" w:type="dxa"/>
            <w:gridSpan w:val="3"/>
            <w:tcBorders>
              <w:top w:val="single" w:sz="4" w:space="0" w:color="auto"/>
              <w:bottom w:val="single" w:sz="12" w:space="0" w:color="auto"/>
            </w:tcBorders>
            <w:shd w:val="clear" w:color="auto" w:fill="auto"/>
            <w:noWrap/>
            <w:vAlign w:val="bottom"/>
            <w:hideMark/>
          </w:tcPr>
          <w:p w14:paraId="2DFC3F24" w14:textId="77777777" w:rsidR="00C211D8" w:rsidRPr="00C1603E" w:rsidRDefault="00C211D8" w:rsidP="00C1603E">
            <w:pPr>
              <w:suppressAutoHyphens w:val="0"/>
              <w:spacing w:before="80" w:after="80" w:line="200" w:lineRule="exact"/>
              <w:jc w:val="right"/>
              <w:rPr>
                <w:i/>
                <w:sz w:val="16"/>
              </w:rPr>
            </w:pPr>
            <w:r w:rsidRPr="00C1603E">
              <w:rPr>
                <w:i/>
                <w:sz w:val="16"/>
                <w:lang w:val="fr-FR"/>
              </w:rPr>
              <w:t>Partie</w:t>
            </w:r>
          </w:p>
        </w:tc>
        <w:tc>
          <w:tcPr>
            <w:tcW w:w="2834" w:type="dxa"/>
            <w:gridSpan w:val="2"/>
            <w:tcBorders>
              <w:top w:val="single" w:sz="4" w:space="0" w:color="auto"/>
              <w:bottom w:val="single" w:sz="12" w:space="0" w:color="auto"/>
            </w:tcBorders>
            <w:shd w:val="clear" w:color="auto" w:fill="auto"/>
            <w:vAlign w:val="bottom"/>
            <w:hideMark/>
          </w:tcPr>
          <w:p w14:paraId="410F0346" w14:textId="351C1CC9" w:rsidR="00C211D8" w:rsidRPr="00C1603E" w:rsidRDefault="00C211D8" w:rsidP="00C1603E">
            <w:pPr>
              <w:suppressAutoHyphens w:val="0"/>
              <w:spacing w:before="80" w:after="80" w:line="200" w:lineRule="exact"/>
              <w:jc w:val="right"/>
              <w:rPr>
                <w:i/>
                <w:sz w:val="16"/>
                <w:lang w:val="fr-FR"/>
              </w:rPr>
            </w:pPr>
            <w:r w:rsidRPr="00C1603E">
              <w:rPr>
                <w:i/>
                <w:sz w:val="16"/>
                <w:lang w:val="fr-FR"/>
              </w:rPr>
              <w:t xml:space="preserve">Montant reçu </w:t>
            </w:r>
            <w:r w:rsidR="00C1603E">
              <w:rPr>
                <w:i/>
                <w:sz w:val="16"/>
                <w:lang w:val="fr-FR"/>
              </w:rPr>
              <w:br/>
            </w:r>
            <w:r w:rsidRPr="00C1603E">
              <w:rPr>
                <w:i/>
                <w:sz w:val="16"/>
                <w:lang w:val="fr-FR"/>
              </w:rPr>
              <w:t>dans la monnaie d’origine</w:t>
            </w:r>
          </w:p>
        </w:tc>
        <w:tc>
          <w:tcPr>
            <w:tcW w:w="1821" w:type="dxa"/>
            <w:tcBorders>
              <w:top w:val="single" w:sz="4" w:space="0" w:color="auto"/>
              <w:bottom w:val="single" w:sz="12" w:space="0" w:color="auto"/>
            </w:tcBorders>
            <w:shd w:val="clear" w:color="auto" w:fill="auto"/>
            <w:vAlign w:val="bottom"/>
            <w:hideMark/>
          </w:tcPr>
          <w:p w14:paraId="77FD5AEF" w14:textId="7153C0E6" w:rsidR="00C211D8" w:rsidRPr="00C1603E" w:rsidRDefault="00C211D8" w:rsidP="00C1603E">
            <w:pPr>
              <w:suppressAutoHyphens w:val="0"/>
              <w:spacing w:before="80" w:after="80" w:line="200" w:lineRule="exact"/>
              <w:jc w:val="right"/>
              <w:rPr>
                <w:i/>
                <w:sz w:val="16"/>
                <w:lang w:val="fr-FR"/>
              </w:rPr>
            </w:pPr>
            <w:r w:rsidRPr="00C1603E">
              <w:rPr>
                <w:i/>
                <w:sz w:val="16"/>
                <w:lang w:val="fr-FR"/>
              </w:rPr>
              <w:t xml:space="preserve">Montant reçu </w:t>
            </w:r>
            <w:r w:rsidR="00C1603E">
              <w:rPr>
                <w:i/>
                <w:sz w:val="16"/>
                <w:lang w:val="fr-FR"/>
              </w:rPr>
              <w:br/>
            </w:r>
            <w:r w:rsidRPr="00C1603E">
              <w:rPr>
                <w:i/>
                <w:sz w:val="16"/>
                <w:lang w:val="fr-FR"/>
              </w:rPr>
              <w:t>en dollars É.-U.</w:t>
            </w:r>
          </w:p>
        </w:tc>
      </w:tr>
      <w:tr w:rsidR="00C1603E" w:rsidRPr="00C1603E" w14:paraId="5D28DE9F" w14:textId="77777777" w:rsidTr="00A12AAF">
        <w:tc>
          <w:tcPr>
            <w:tcW w:w="2128" w:type="dxa"/>
            <w:shd w:val="clear" w:color="auto" w:fill="auto"/>
            <w:noWrap/>
            <w:hideMark/>
          </w:tcPr>
          <w:p w14:paraId="5EBBA7CB" w14:textId="77777777" w:rsidR="00C211D8" w:rsidRPr="00C1603E" w:rsidRDefault="00C211D8" w:rsidP="00C1603E">
            <w:pPr>
              <w:suppressAutoHyphens w:val="0"/>
              <w:spacing w:before="40" w:after="40" w:line="220" w:lineRule="exact"/>
              <w:rPr>
                <w:b/>
                <w:bCs/>
                <w:sz w:val="18"/>
              </w:rPr>
            </w:pPr>
            <w:r w:rsidRPr="00C1603E">
              <w:rPr>
                <w:b/>
                <w:bCs/>
                <w:sz w:val="18"/>
                <w:lang w:val="fr-FR"/>
              </w:rPr>
              <w:t>2020</w:t>
            </w:r>
          </w:p>
        </w:tc>
        <w:tc>
          <w:tcPr>
            <w:tcW w:w="2834" w:type="dxa"/>
            <w:gridSpan w:val="3"/>
            <w:shd w:val="clear" w:color="auto" w:fill="auto"/>
            <w:noWrap/>
            <w:vAlign w:val="bottom"/>
            <w:hideMark/>
          </w:tcPr>
          <w:p w14:paraId="60210E2E" w14:textId="77777777" w:rsidR="00C211D8" w:rsidRPr="00C1603E" w:rsidRDefault="00C211D8" w:rsidP="00C1603E">
            <w:pPr>
              <w:suppressAutoHyphens w:val="0"/>
              <w:spacing w:before="40" w:after="40" w:line="220" w:lineRule="exact"/>
              <w:jc w:val="right"/>
              <w:rPr>
                <w:b/>
                <w:bCs/>
                <w:sz w:val="18"/>
                <w:lang w:eastAsia="zh-CN"/>
              </w:rPr>
            </w:pPr>
          </w:p>
        </w:tc>
        <w:tc>
          <w:tcPr>
            <w:tcW w:w="2834" w:type="dxa"/>
            <w:gridSpan w:val="2"/>
            <w:shd w:val="clear" w:color="auto" w:fill="auto"/>
            <w:noWrap/>
            <w:vAlign w:val="bottom"/>
            <w:hideMark/>
          </w:tcPr>
          <w:p w14:paraId="6F29E914" w14:textId="77777777" w:rsidR="00C211D8" w:rsidRPr="00C1603E" w:rsidRDefault="00C211D8" w:rsidP="00C1603E">
            <w:pPr>
              <w:suppressAutoHyphens w:val="0"/>
              <w:spacing w:before="40" w:after="40" w:line="220" w:lineRule="exact"/>
              <w:jc w:val="right"/>
              <w:rPr>
                <w:sz w:val="18"/>
                <w:lang w:eastAsia="zh-CN"/>
              </w:rPr>
            </w:pPr>
          </w:p>
        </w:tc>
        <w:tc>
          <w:tcPr>
            <w:tcW w:w="1821" w:type="dxa"/>
            <w:shd w:val="clear" w:color="auto" w:fill="auto"/>
            <w:noWrap/>
            <w:vAlign w:val="bottom"/>
            <w:hideMark/>
          </w:tcPr>
          <w:p w14:paraId="35DF9376" w14:textId="77777777" w:rsidR="00C211D8" w:rsidRPr="00C1603E" w:rsidRDefault="00C211D8" w:rsidP="00C1603E">
            <w:pPr>
              <w:suppressAutoHyphens w:val="0"/>
              <w:spacing w:before="40" w:after="40" w:line="220" w:lineRule="exact"/>
              <w:jc w:val="right"/>
              <w:rPr>
                <w:sz w:val="18"/>
                <w:lang w:eastAsia="zh-CN"/>
              </w:rPr>
            </w:pPr>
          </w:p>
        </w:tc>
      </w:tr>
      <w:tr w:rsidR="00C1603E" w:rsidRPr="00C1603E" w14:paraId="133D34E8" w14:textId="77777777" w:rsidTr="00A12AAF">
        <w:tc>
          <w:tcPr>
            <w:tcW w:w="2128" w:type="dxa"/>
            <w:shd w:val="clear" w:color="auto" w:fill="auto"/>
            <w:noWrap/>
            <w:hideMark/>
          </w:tcPr>
          <w:p w14:paraId="03F161EB" w14:textId="2AAF63CB" w:rsidR="00C211D8" w:rsidRPr="00C1603E" w:rsidRDefault="00C211D8" w:rsidP="00C1603E">
            <w:pPr>
              <w:suppressAutoHyphens w:val="0"/>
              <w:spacing w:before="40" w:after="40" w:line="220" w:lineRule="exact"/>
              <w:rPr>
                <w:sz w:val="18"/>
              </w:rPr>
            </w:pPr>
            <w:r w:rsidRPr="00C1603E">
              <w:rPr>
                <w:sz w:val="18"/>
                <w:lang w:val="fr-FR"/>
              </w:rPr>
              <w:t>14</w:t>
            </w:r>
            <w:r w:rsidR="00291431">
              <w:rPr>
                <w:sz w:val="18"/>
                <w:lang w:val="fr-FR"/>
              </w:rPr>
              <w:t> </w:t>
            </w:r>
            <w:r w:rsidRPr="00C1603E">
              <w:rPr>
                <w:sz w:val="18"/>
                <w:lang w:val="fr-FR"/>
              </w:rPr>
              <w:t>octobre</w:t>
            </w:r>
          </w:p>
        </w:tc>
        <w:tc>
          <w:tcPr>
            <w:tcW w:w="2834" w:type="dxa"/>
            <w:gridSpan w:val="3"/>
            <w:shd w:val="clear" w:color="auto" w:fill="auto"/>
            <w:noWrap/>
            <w:vAlign w:val="bottom"/>
            <w:hideMark/>
          </w:tcPr>
          <w:p w14:paraId="5E4613EA" w14:textId="77777777" w:rsidR="00C211D8" w:rsidRPr="00C1603E" w:rsidRDefault="00C211D8" w:rsidP="00C1603E">
            <w:pPr>
              <w:suppressAutoHyphens w:val="0"/>
              <w:spacing w:before="40" w:after="40" w:line="220" w:lineRule="exact"/>
              <w:jc w:val="right"/>
              <w:rPr>
                <w:sz w:val="18"/>
              </w:rPr>
            </w:pPr>
            <w:r w:rsidRPr="00C1603E">
              <w:rPr>
                <w:sz w:val="18"/>
                <w:lang w:val="fr-FR"/>
              </w:rPr>
              <w:t>Monténégro</w:t>
            </w:r>
          </w:p>
        </w:tc>
        <w:tc>
          <w:tcPr>
            <w:tcW w:w="2834" w:type="dxa"/>
            <w:gridSpan w:val="2"/>
            <w:shd w:val="clear" w:color="auto" w:fill="auto"/>
            <w:noWrap/>
            <w:vAlign w:val="bottom"/>
            <w:hideMark/>
          </w:tcPr>
          <w:p w14:paraId="4176E3E8" w14:textId="30E4E443" w:rsidR="00C211D8" w:rsidRPr="00C1603E" w:rsidRDefault="00C211D8" w:rsidP="00C1603E">
            <w:pPr>
              <w:suppressAutoHyphens w:val="0"/>
              <w:spacing w:before="40" w:after="40" w:line="220" w:lineRule="exact"/>
              <w:jc w:val="right"/>
              <w:rPr>
                <w:sz w:val="18"/>
              </w:rPr>
            </w:pPr>
            <w:r w:rsidRPr="00C1603E">
              <w:rPr>
                <w:sz w:val="18"/>
                <w:lang w:val="fr-FR"/>
              </w:rPr>
              <w:t>3 00</w:t>
            </w:r>
            <w:r w:rsidR="00291431">
              <w:rPr>
                <w:sz w:val="18"/>
                <w:lang w:val="fr-FR"/>
              </w:rPr>
              <w:t> </w:t>
            </w:r>
            <w:r w:rsidRPr="00C1603E">
              <w:rPr>
                <w:sz w:val="18"/>
                <w:lang w:val="fr-FR"/>
              </w:rPr>
              <w:t>euros</w:t>
            </w:r>
          </w:p>
        </w:tc>
        <w:tc>
          <w:tcPr>
            <w:tcW w:w="1821" w:type="dxa"/>
            <w:shd w:val="clear" w:color="auto" w:fill="auto"/>
            <w:noWrap/>
            <w:vAlign w:val="bottom"/>
            <w:hideMark/>
          </w:tcPr>
          <w:p w14:paraId="09120457" w14:textId="77777777" w:rsidR="00C211D8" w:rsidRPr="00C1603E" w:rsidRDefault="00C211D8" w:rsidP="00C1603E">
            <w:pPr>
              <w:suppressAutoHyphens w:val="0"/>
              <w:spacing w:before="40" w:after="40" w:line="220" w:lineRule="exact"/>
              <w:jc w:val="right"/>
              <w:rPr>
                <w:sz w:val="18"/>
              </w:rPr>
            </w:pPr>
            <w:r w:rsidRPr="00C1603E">
              <w:rPr>
                <w:sz w:val="18"/>
                <w:lang w:val="fr-FR"/>
              </w:rPr>
              <w:t>3 521</w:t>
            </w:r>
          </w:p>
        </w:tc>
      </w:tr>
      <w:tr w:rsidR="00C1603E" w:rsidRPr="00C1603E" w14:paraId="3AB325AD" w14:textId="77777777" w:rsidTr="00A12AAF">
        <w:tc>
          <w:tcPr>
            <w:tcW w:w="2128" w:type="dxa"/>
            <w:shd w:val="clear" w:color="auto" w:fill="auto"/>
            <w:noWrap/>
            <w:hideMark/>
          </w:tcPr>
          <w:p w14:paraId="2E235DB5" w14:textId="4349B3A3" w:rsidR="00C211D8" w:rsidRPr="00C1603E" w:rsidRDefault="00C211D8" w:rsidP="00C1603E">
            <w:pPr>
              <w:suppressAutoHyphens w:val="0"/>
              <w:spacing w:before="40" w:after="40" w:line="220" w:lineRule="exact"/>
              <w:rPr>
                <w:sz w:val="18"/>
              </w:rPr>
            </w:pPr>
            <w:r w:rsidRPr="00C1603E">
              <w:rPr>
                <w:sz w:val="18"/>
                <w:lang w:val="fr-FR"/>
              </w:rPr>
              <w:t>4</w:t>
            </w:r>
            <w:r w:rsidR="00291431">
              <w:rPr>
                <w:sz w:val="18"/>
                <w:lang w:val="fr-FR"/>
              </w:rPr>
              <w:t> </w:t>
            </w:r>
            <w:r w:rsidRPr="00C1603E">
              <w:rPr>
                <w:sz w:val="18"/>
                <w:lang w:val="fr-FR"/>
              </w:rPr>
              <w:t>décembre</w:t>
            </w:r>
          </w:p>
        </w:tc>
        <w:tc>
          <w:tcPr>
            <w:tcW w:w="2834" w:type="dxa"/>
            <w:gridSpan w:val="3"/>
            <w:shd w:val="clear" w:color="auto" w:fill="auto"/>
            <w:noWrap/>
            <w:vAlign w:val="bottom"/>
            <w:hideMark/>
          </w:tcPr>
          <w:p w14:paraId="1DCEAFCA" w14:textId="77777777" w:rsidR="00C211D8" w:rsidRPr="00C1603E" w:rsidRDefault="00C211D8" w:rsidP="00C1603E">
            <w:pPr>
              <w:suppressAutoHyphens w:val="0"/>
              <w:spacing w:before="40" w:after="40" w:line="220" w:lineRule="exact"/>
              <w:jc w:val="right"/>
              <w:rPr>
                <w:sz w:val="18"/>
              </w:rPr>
            </w:pPr>
            <w:r w:rsidRPr="00C1603E">
              <w:rPr>
                <w:sz w:val="18"/>
                <w:lang w:val="fr-FR"/>
              </w:rPr>
              <w:t>Tchéquie</w:t>
            </w:r>
          </w:p>
        </w:tc>
        <w:tc>
          <w:tcPr>
            <w:tcW w:w="2834" w:type="dxa"/>
            <w:gridSpan w:val="2"/>
            <w:shd w:val="clear" w:color="auto" w:fill="auto"/>
            <w:noWrap/>
            <w:vAlign w:val="bottom"/>
            <w:hideMark/>
          </w:tcPr>
          <w:p w14:paraId="1D3A935B" w14:textId="77777777" w:rsidR="00C211D8" w:rsidRPr="00C1603E" w:rsidRDefault="00C211D8" w:rsidP="00C1603E">
            <w:pPr>
              <w:suppressAutoHyphens w:val="0"/>
              <w:spacing w:before="40" w:after="40" w:line="220" w:lineRule="exact"/>
              <w:jc w:val="right"/>
              <w:rPr>
                <w:sz w:val="18"/>
                <w:lang w:eastAsia="zh-CN"/>
              </w:rPr>
            </w:pPr>
          </w:p>
        </w:tc>
        <w:tc>
          <w:tcPr>
            <w:tcW w:w="1821" w:type="dxa"/>
            <w:shd w:val="clear" w:color="auto" w:fill="auto"/>
            <w:noWrap/>
            <w:vAlign w:val="bottom"/>
            <w:hideMark/>
          </w:tcPr>
          <w:p w14:paraId="6B33BBA9" w14:textId="77777777" w:rsidR="00C211D8" w:rsidRPr="00C1603E" w:rsidRDefault="00C211D8" w:rsidP="00C1603E">
            <w:pPr>
              <w:suppressAutoHyphens w:val="0"/>
              <w:spacing w:before="40" w:after="40" w:line="220" w:lineRule="exact"/>
              <w:jc w:val="right"/>
              <w:rPr>
                <w:sz w:val="18"/>
              </w:rPr>
            </w:pPr>
            <w:r w:rsidRPr="00C1603E">
              <w:rPr>
                <w:sz w:val="18"/>
                <w:lang w:val="fr-FR"/>
              </w:rPr>
              <w:t>5 000</w:t>
            </w:r>
          </w:p>
        </w:tc>
      </w:tr>
      <w:tr w:rsidR="00C1603E" w:rsidRPr="00C1603E" w14:paraId="53A6EE22" w14:textId="77777777" w:rsidTr="00A12AAF">
        <w:tc>
          <w:tcPr>
            <w:tcW w:w="2128" w:type="dxa"/>
            <w:shd w:val="clear" w:color="auto" w:fill="auto"/>
            <w:noWrap/>
          </w:tcPr>
          <w:p w14:paraId="05B92B41" w14:textId="4C7891A0" w:rsidR="00C211D8" w:rsidRPr="00C1603E" w:rsidRDefault="00C211D8" w:rsidP="00C1603E">
            <w:pPr>
              <w:suppressAutoHyphens w:val="0"/>
              <w:spacing w:before="40" w:after="40" w:line="220" w:lineRule="exact"/>
              <w:rPr>
                <w:sz w:val="18"/>
              </w:rPr>
            </w:pPr>
            <w:r w:rsidRPr="00C1603E">
              <w:rPr>
                <w:sz w:val="18"/>
                <w:lang w:val="fr-FR"/>
              </w:rPr>
              <w:t>8</w:t>
            </w:r>
            <w:r w:rsidR="00291431">
              <w:rPr>
                <w:sz w:val="18"/>
                <w:lang w:val="fr-FR"/>
              </w:rPr>
              <w:t> </w:t>
            </w:r>
            <w:r w:rsidRPr="00C1603E">
              <w:rPr>
                <w:sz w:val="18"/>
                <w:lang w:val="fr-FR"/>
              </w:rPr>
              <w:t>décembre</w:t>
            </w:r>
          </w:p>
        </w:tc>
        <w:tc>
          <w:tcPr>
            <w:tcW w:w="2834" w:type="dxa"/>
            <w:gridSpan w:val="3"/>
            <w:shd w:val="clear" w:color="auto" w:fill="auto"/>
            <w:noWrap/>
            <w:vAlign w:val="bottom"/>
          </w:tcPr>
          <w:p w14:paraId="2BBD0214" w14:textId="77777777" w:rsidR="00C211D8" w:rsidRPr="00C1603E" w:rsidRDefault="00C211D8" w:rsidP="00C1603E">
            <w:pPr>
              <w:suppressAutoHyphens w:val="0"/>
              <w:spacing w:before="40" w:after="40" w:line="220" w:lineRule="exact"/>
              <w:jc w:val="right"/>
              <w:rPr>
                <w:sz w:val="18"/>
              </w:rPr>
            </w:pPr>
            <w:r w:rsidRPr="00C1603E">
              <w:rPr>
                <w:sz w:val="18"/>
                <w:lang w:val="fr-FR"/>
              </w:rPr>
              <w:t>Slovénie</w:t>
            </w:r>
          </w:p>
        </w:tc>
        <w:tc>
          <w:tcPr>
            <w:tcW w:w="2834" w:type="dxa"/>
            <w:gridSpan w:val="2"/>
            <w:shd w:val="clear" w:color="auto" w:fill="auto"/>
            <w:noWrap/>
            <w:vAlign w:val="bottom"/>
          </w:tcPr>
          <w:p w14:paraId="0D058C37" w14:textId="77777777" w:rsidR="00C211D8" w:rsidRPr="00C1603E" w:rsidRDefault="00C211D8" w:rsidP="00C1603E">
            <w:pPr>
              <w:suppressAutoHyphens w:val="0"/>
              <w:spacing w:before="40" w:after="40" w:line="220" w:lineRule="exact"/>
              <w:jc w:val="right"/>
              <w:rPr>
                <w:sz w:val="18"/>
              </w:rPr>
            </w:pPr>
            <w:r w:rsidRPr="00C1603E">
              <w:rPr>
                <w:sz w:val="18"/>
                <w:lang w:val="fr-FR"/>
              </w:rPr>
              <w:t>3 000 dollars É.-U.</w:t>
            </w:r>
          </w:p>
        </w:tc>
        <w:tc>
          <w:tcPr>
            <w:tcW w:w="1821" w:type="dxa"/>
            <w:shd w:val="clear" w:color="auto" w:fill="auto"/>
            <w:noWrap/>
            <w:vAlign w:val="bottom"/>
          </w:tcPr>
          <w:p w14:paraId="28E0D061" w14:textId="77777777" w:rsidR="00C211D8" w:rsidRPr="00C1603E" w:rsidRDefault="00C211D8" w:rsidP="00C1603E">
            <w:pPr>
              <w:suppressAutoHyphens w:val="0"/>
              <w:spacing w:before="40" w:after="40" w:line="220" w:lineRule="exact"/>
              <w:jc w:val="right"/>
              <w:rPr>
                <w:sz w:val="18"/>
              </w:rPr>
            </w:pPr>
            <w:r w:rsidRPr="00C1603E">
              <w:rPr>
                <w:sz w:val="18"/>
                <w:lang w:val="fr-FR"/>
              </w:rPr>
              <w:t>3 000</w:t>
            </w:r>
          </w:p>
        </w:tc>
      </w:tr>
      <w:tr w:rsidR="00C1603E" w:rsidRPr="00C1603E" w14:paraId="0AA86EB3" w14:textId="77777777" w:rsidTr="00A12AAF">
        <w:tc>
          <w:tcPr>
            <w:tcW w:w="2128" w:type="dxa"/>
            <w:shd w:val="clear" w:color="auto" w:fill="auto"/>
            <w:noWrap/>
            <w:hideMark/>
          </w:tcPr>
          <w:p w14:paraId="460A6079" w14:textId="2E083978" w:rsidR="00C211D8" w:rsidRPr="00C1603E" w:rsidRDefault="00C211D8" w:rsidP="00C1603E">
            <w:pPr>
              <w:suppressAutoHyphens w:val="0"/>
              <w:spacing w:before="40" w:after="40" w:line="220" w:lineRule="exact"/>
              <w:rPr>
                <w:sz w:val="18"/>
              </w:rPr>
            </w:pPr>
            <w:r w:rsidRPr="00C1603E">
              <w:rPr>
                <w:sz w:val="18"/>
                <w:lang w:val="fr-FR"/>
              </w:rPr>
              <w:t>8</w:t>
            </w:r>
            <w:r w:rsidR="00291431">
              <w:rPr>
                <w:sz w:val="18"/>
                <w:lang w:val="fr-FR"/>
              </w:rPr>
              <w:t> </w:t>
            </w:r>
            <w:r w:rsidRPr="00C1603E">
              <w:rPr>
                <w:sz w:val="18"/>
                <w:lang w:val="fr-FR"/>
              </w:rPr>
              <w:t>décembre</w:t>
            </w:r>
          </w:p>
        </w:tc>
        <w:tc>
          <w:tcPr>
            <w:tcW w:w="2834" w:type="dxa"/>
            <w:gridSpan w:val="3"/>
            <w:shd w:val="clear" w:color="auto" w:fill="auto"/>
            <w:noWrap/>
            <w:vAlign w:val="bottom"/>
            <w:hideMark/>
          </w:tcPr>
          <w:p w14:paraId="1723DECC" w14:textId="77777777" w:rsidR="00C211D8" w:rsidRPr="00C1603E" w:rsidRDefault="00C211D8" w:rsidP="00C1603E">
            <w:pPr>
              <w:suppressAutoHyphens w:val="0"/>
              <w:spacing w:before="40" w:after="40" w:line="220" w:lineRule="exact"/>
              <w:jc w:val="right"/>
              <w:rPr>
                <w:sz w:val="18"/>
              </w:rPr>
            </w:pPr>
            <w:r w:rsidRPr="00C1603E">
              <w:rPr>
                <w:sz w:val="18"/>
                <w:lang w:val="fr-FR"/>
              </w:rPr>
              <w:t>Allemagne</w:t>
            </w:r>
          </w:p>
        </w:tc>
        <w:tc>
          <w:tcPr>
            <w:tcW w:w="2834" w:type="dxa"/>
            <w:gridSpan w:val="2"/>
            <w:shd w:val="clear" w:color="auto" w:fill="auto"/>
            <w:noWrap/>
            <w:vAlign w:val="bottom"/>
            <w:hideMark/>
          </w:tcPr>
          <w:p w14:paraId="5626ED9B" w14:textId="77777777" w:rsidR="00C211D8" w:rsidRPr="00C1603E" w:rsidRDefault="00C211D8" w:rsidP="00C1603E">
            <w:pPr>
              <w:suppressAutoHyphens w:val="0"/>
              <w:spacing w:before="40" w:after="40" w:line="220" w:lineRule="exact"/>
              <w:jc w:val="right"/>
              <w:rPr>
                <w:sz w:val="18"/>
                <w:lang w:eastAsia="zh-CN"/>
              </w:rPr>
            </w:pPr>
          </w:p>
        </w:tc>
        <w:tc>
          <w:tcPr>
            <w:tcW w:w="1821" w:type="dxa"/>
            <w:shd w:val="clear" w:color="auto" w:fill="auto"/>
            <w:noWrap/>
            <w:vAlign w:val="bottom"/>
            <w:hideMark/>
          </w:tcPr>
          <w:p w14:paraId="2E7647AC" w14:textId="77777777" w:rsidR="00C211D8" w:rsidRPr="00C1603E" w:rsidRDefault="00C211D8" w:rsidP="00C1603E">
            <w:pPr>
              <w:suppressAutoHyphens w:val="0"/>
              <w:spacing w:before="40" w:after="40" w:line="220" w:lineRule="exact"/>
              <w:jc w:val="right"/>
              <w:rPr>
                <w:sz w:val="18"/>
              </w:rPr>
            </w:pPr>
            <w:r w:rsidRPr="00C1603E">
              <w:rPr>
                <w:sz w:val="18"/>
                <w:lang w:val="fr-FR"/>
              </w:rPr>
              <w:t>20 000</w:t>
            </w:r>
          </w:p>
        </w:tc>
      </w:tr>
      <w:tr w:rsidR="00C1603E" w:rsidRPr="00C1603E" w14:paraId="0608DB6B" w14:textId="77777777" w:rsidTr="00A12AAF">
        <w:tc>
          <w:tcPr>
            <w:tcW w:w="2128" w:type="dxa"/>
            <w:shd w:val="clear" w:color="auto" w:fill="auto"/>
            <w:noWrap/>
            <w:hideMark/>
          </w:tcPr>
          <w:p w14:paraId="7AAB7B00" w14:textId="453C6439" w:rsidR="00C211D8" w:rsidRPr="00C1603E" w:rsidRDefault="00C211D8" w:rsidP="00C1603E">
            <w:pPr>
              <w:suppressAutoHyphens w:val="0"/>
              <w:spacing w:before="40" w:after="40" w:line="220" w:lineRule="exact"/>
              <w:rPr>
                <w:sz w:val="18"/>
              </w:rPr>
            </w:pPr>
            <w:r w:rsidRPr="00C1603E">
              <w:rPr>
                <w:sz w:val="18"/>
                <w:lang w:val="fr-FR"/>
              </w:rPr>
              <w:t>16</w:t>
            </w:r>
            <w:r w:rsidR="00291431">
              <w:rPr>
                <w:sz w:val="18"/>
                <w:lang w:val="fr-FR"/>
              </w:rPr>
              <w:t> </w:t>
            </w:r>
            <w:r w:rsidRPr="00C1603E">
              <w:rPr>
                <w:sz w:val="18"/>
                <w:lang w:val="fr-FR"/>
              </w:rPr>
              <w:t>décembre</w:t>
            </w:r>
          </w:p>
        </w:tc>
        <w:tc>
          <w:tcPr>
            <w:tcW w:w="2834" w:type="dxa"/>
            <w:gridSpan w:val="3"/>
            <w:shd w:val="clear" w:color="auto" w:fill="auto"/>
            <w:noWrap/>
            <w:vAlign w:val="bottom"/>
            <w:hideMark/>
          </w:tcPr>
          <w:p w14:paraId="1F9AB520" w14:textId="77777777" w:rsidR="00C211D8" w:rsidRPr="00C1603E" w:rsidRDefault="00C211D8" w:rsidP="00C1603E">
            <w:pPr>
              <w:suppressAutoHyphens w:val="0"/>
              <w:spacing w:before="40" w:after="40" w:line="220" w:lineRule="exact"/>
              <w:jc w:val="right"/>
              <w:rPr>
                <w:sz w:val="18"/>
              </w:rPr>
            </w:pPr>
            <w:r w:rsidRPr="00C1603E">
              <w:rPr>
                <w:sz w:val="18"/>
                <w:lang w:val="fr-FR"/>
              </w:rPr>
              <w:t>Belgique (Région flamande)</w:t>
            </w:r>
          </w:p>
        </w:tc>
        <w:tc>
          <w:tcPr>
            <w:tcW w:w="2834" w:type="dxa"/>
            <w:gridSpan w:val="2"/>
            <w:shd w:val="clear" w:color="auto" w:fill="auto"/>
            <w:vAlign w:val="bottom"/>
          </w:tcPr>
          <w:p w14:paraId="0D234580" w14:textId="77777777" w:rsidR="00C211D8" w:rsidRPr="00C1603E" w:rsidRDefault="00C211D8" w:rsidP="00C1603E">
            <w:pPr>
              <w:suppressAutoHyphens w:val="0"/>
              <w:spacing w:before="40" w:after="40" w:line="220" w:lineRule="exact"/>
              <w:jc w:val="right"/>
              <w:rPr>
                <w:sz w:val="18"/>
                <w:lang w:eastAsia="zh-CN"/>
              </w:rPr>
            </w:pPr>
          </w:p>
        </w:tc>
        <w:tc>
          <w:tcPr>
            <w:tcW w:w="1821" w:type="dxa"/>
            <w:shd w:val="clear" w:color="auto" w:fill="auto"/>
            <w:noWrap/>
            <w:vAlign w:val="bottom"/>
            <w:hideMark/>
          </w:tcPr>
          <w:p w14:paraId="1D2DEDCF" w14:textId="77777777" w:rsidR="00C211D8" w:rsidRPr="00C1603E" w:rsidRDefault="00C211D8" w:rsidP="00C1603E">
            <w:pPr>
              <w:suppressAutoHyphens w:val="0"/>
              <w:spacing w:before="40" w:after="40" w:line="220" w:lineRule="exact"/>
              <w:jc w:val="right"/>
              <w:rPr>
                <w:sz w:val="18"/>
              </w:rPr>
            </w:pPr>
            <w:r w:rsidRPr="00C1603E">
              <w:rPr>
                <w:sz w:val="18"/>
                <w:lang w:val="fr-FR"/>
              </w:rPr>
              <w:t>13 786</w:t>
            </w:r>
          </w:p>
        </w:tc>
      </w:tr>
      <w:tr w:rsidR="00C1603E" w:rsidRPr="00C1603E" w14:paraId="22051814" w14:textId="77777777" w:rsidTr="00A12AAF">
        <w:tc>
          <w:tcPr>
            <w:tcW w:w="2128" w:type="dxa"/>
            <w:shd w:val="clear" w:color="auto" w:fill="auto"/>
            <w:noWrap/>
            <w:hideMark/>
          </w:tcPr>
          <w:p w14:paraId="1CD65AB6" w14:textId="2BDE3177" w:rsidR="00C211D8" w:rsidRPr="00C1603E" w:rsidRDefault="00C211D8" w:rsidP="00C1603E">
            <w:pPr>
              <w:suppressAutoHyphens w:val="0"/>
              <w:spacing w:before="40" w:after="40" w:line="220" w:lineRule="exact"/>
              <w:rPr>
                <w:sz w:val="18"/>
              </w:rPr>
            </w:pPr>
            <w:r w:rsidRPr="00C1603E">
              <w:rPr>
                <w:sz w:val="18"/>
                <w:lang w:val="fr-FR"/>
              </w:rPr>
              <w:t>16</w:t>
            </w:r>
            <w:r w:rsidR="00291431">
              <w:rPr>
                <w:sz w:val="18"/>
                <w:lang w:val="fr-FR"/>
              </w:rPr>
              <w:t> </w:t>
            </w:r>
            <w:r w:rsidRPr="00C1603E">
              <w:rPr>
                <w:sz w:val="18"/>
                <w:lang w:val="fr-FR"/>
              </w:rPr>
              <w:t>décembre</w:t>
            </w:r>
          </w:p>
        </w:tc>
        <w:tc>
          <w:tcPr>
            <w:tcW w:w="2834" w:type="dxa"/>
            <w:gridSpan w:val="3"/>
            <w:shd w:val="clear" w:color="auto" w:fill="auto"/>
            <w:vAlign w:val="bottom"/>
            <w:hideMark/>
          </w:tcPr>
          <w:p w14:paraId="6662AC7D" w14:textId="77777777" w:rsidR="00C211D8" w:rsidRPr="00C1603E" w:rsidRDefault="00C211D8" w:rsidP="00C1603E">
            <w:pPr>
              <w:suppressAutoHyphens w:val="0"/>
              <w:spacing w:before="40" w:after="40" w:line="220" w:lineRule="exact"/>
              <w:jc w:val="right"/>
              <w:rPr>
                <w:sz w:val="18"/>
              </w:rPr>
            </w:pPr>
            <w:r w:rsidRPr="00C1603E">
              <w:rPr>
                <w:sz w:val="18"/>
                <w:lang w:val="fr-FR"/>
              </w:rPr>
              <w:t>Belgique (Gouvernement fédéral)</w:t>
            </w:r>
          </w:p>
        </w:tc>
        <w:tc>
          <w:tcPr>
            <w:tcW w:w="2834" w:type="dxa"/>
            <w:gridSpan w:val="2"/>
            <w:shd w:val="clear" w:color="auto" w:fill="auto"/>
            <w:noWrap/>
            <w:vAlign w:val="bottom"/>
            <w:hideMark/>
          </w:tcPr>
          <w:p w14:paraId="72803656" w14:textId="77777777" w:rsidR="00C211D8" w:rsidRPr="00C1603E" w:rsidRDefault="00C211D8" w:rsidP="00C1603E">
            <w:pPr>
              <w:suppressAutoHyphens w:val="0"/>
              <w:spacing w:before="40" w:after="40" w:line="220" w:lineRule="exact"/>
              <w:jc w:val="right"/>
              <w:rPr>
                <w:sz w:val="18"/>
                <w:lang w:eastAsia="zh-CN"/>
              </w:rPr>
            </w:pPr>
          </w:p>
        </w:tc>
        <w:tc>
          <w:tcPr>
            <w:tcW w:w="1821" w:type="dxa"/>
            <w:shd w:val="clear" w:color="auto" w:fill="auto"/>
            <w:noWrap/>
            <w:vAlign w:val="bottom"/>
            <w:hideMark/>
          </w:tcPr>
          <w:p w14:paraId="3BB175E8" w14:textId="77777777" w:rsidR="00C211D8" w:rsidRPr="00C1603E" w:rsidRDefault="00C211D8" w:rsidP="00C1603E">
            <w:pPr>
              <w:suppressAutoHyphens w:val="0"/>
              <w:spacing w:before="40" w:after="40" w:line="220" w:lineRule="exact"/>
              <w:jc w:val="right"/>
              <w:rPr>
                <w:sz w:val="18"/>
              </w:rPr>
            </w:pPr>
            <w:r w:rsidRPr="00C1603E">
              <w:rPr>
                <w:sz w:val="18"/>
                <w:lang w:val="fr-FR"/>
              </w:rPr>
              <w:t>10 186</w:t>
            </w:r>
          </w:p>
        </w:tc>
      </w:tr>
      <w:tr w:rsidR="00C1603E" w:rsidRPr="00C1603E" w14:paraId="0F79F780" w14:textId="77777777" w:rsidTr="00A12AAF">
        <w:tc>
          <w:tcPr>
            <w:tcW w:w="2128" w:type="dxa"/>
            <w:shd w:val="clear" w:color="auto" w:fill="auto"/>
            <w:noWrap/>
            <w:hideMark/>
          </w:tcPr>
          <w:p w14:paraId="38798617" w14:textId="0C43E210" w:rsidR="00C211D8" w:rsidRPr="00C1603E" w:rsidRDefault="00C211D8" w:rsidP="00C1603E">
            <w:pPr>
              <w:suppressAutoHyphens w:val="0"/>
              <w:spacing w:before="40" w:after="40" w:line="220" w:lineRule="exact"/>
              <w:rPr>
                <w:sz w:val="18"/>
              </w:rPr>
            </w:pPr>
            <w:r w:rsidRPr="00C1603E">
              <w:rPr>
                <w:sz w:val="18"/>
                <w:lang w:val="fr-FR"/>
              </w:rPr>
              <w:t>28</w:t>
            </w:r>
            <w:r w:rsidR="00291431">
              <w:rPr>
                <w:sz w:val="18"/>
                <w:lang w:val="fr-FR"/>
              </w:rPr>
              <w:t> </w:t>
            </w:r>
            <w:r w:rsidRPr="00C1603E">
              <w:rPr>
                <w:sz w:val="18"/>
                <w:lang w:val="fr-FR"/>
              </w:rPr>
              <w:t>décembre</w:t>
            </w:r>
          </w:p>
        </w:tc>
        <w:tc>
          <w:tcPr>
            <w:tcW w:w="2834" w:type="dxa"/>
            <w:gridSpan w:val="3"/>
            <w:shd w:val="clear" w:color="auto" w:fill="auto"/>
            <w:noWrap/>
            <w:vAlign w:val="bottom"/>
            <w:hideMark/>
          </w:tcPr>
          <w:p w14:paraId="2919FD7E" w14:textId="77777777" w:rsidR="00C211D8" w:rsidRPr="00C1603E" w:rsidRDefault="00C211D8" w:rsidP="00C1603E">
            <w:pPr>
              <w:suppressAutoHyphens w:val="0"/>
              <w:spacing w:before="40" w:after="40" w:line="220" w:lineRule="exact"/>
              <w:jc w:val="right"/>
              <w:rPr>
                <w:sz w:val="18"/>
              </w:rPr>
            </w:pPr>
            <w:r w:rsidRPr="00C1603E">
              <w:rPr>
                <w:sz w:val="18"/>
                <w:lang w:val="fr-FR"/>
              </w:rPr>
              <w:t>Norvège</w:t>
            </w:r>
          </w:p>
        </w:tc>
        <w:tc>
          <w:tcPr>
            <w:tcW w:w="2834" w:type="dxa"/>
            <w:gridSpan w:val="2"/>
            <w:shd w:val="clear" w:color="auto" w:fill="auto"/>
            <w:noWrap/>
            <w:vAlign w:val="bottom"/>
            <w:hideMark/>
          </w:tcPr>
          <w:p w14:paraId="651E9C25" w14:textId="77777777" w:rsidR="00C211D8" w:rsidRPr="00C1603E" w:rsidRDefault="00C211D8" w:rsidP="00C1603E">
            <w:pPr>
              <w:suppressAutoHyphens w:val="0"/>
              <w:spacing w:before="40" w:after="40" w:line="220" w:lineRule="exact"/>
              <w:jc w:val="right"/>
              <w:rPr>
                <w:sz w:val="18"/>
                <w:lang w:eastAsia="zh-CN"/>
              </w:rPr>
            </w:pPr>
          </w:p>
        </w:tc>
        <w:tc>
          <w:tcPr>
            <w:tcW w:w="1821" w:type="dxa"/>
            <w:shd w:val="clear" w:color="auto" w:fill="auto"/>
            <w:noWrap/>
            <w:vAlign w:val="bottom"/>
            <w:hideMark/>
          </w:tcPr>
          <w:p w14:paraId="62591B52" w14:textId="77777777" w:rsidR="00C211D8" w:rsidRPr="00C1603E" w:rsidRDefault="00C211D8" w:rsidP="00C1603E">
            <w:pPr>
              <w:suppressAutoHyphens w:val="0"/>
              <w:spacing w:before="40" w:after="40" w:line="220" w:lineRule="exact"/>
              <w:jc w:val="right"/>
              <w:rPr>
                <w:sz w:val="18"/>
              </w:rPr>
            </w:pPr>
            <w:r w:rsidRPr="00C1603E">
              <w:rPr>
                <w:sz w:val="18"/>
                <w:lang w:val="fr-FR"/>
              </w:rPr>
              <w:t>42 110</w:t>
            </w:r>
          </w:p>
        </w:tc>
      </w:tr>
      <w:tr w:rsidR="00C1603E" w:rsidRPr="00C1603E" w14:paraId="6BD4CCF9" w14:textId="77777777" w:rsidTr="00A12AAF">
        <w:tc>
          <w:tcPr>
            <w:tcW w:w="2128" w:type="dxa"/>
            <w:shd w:val="clear" w:color="auto" w:fill="auto"/>
            <w:noWrap/>
            <w:hideMark/>
          </w:tcPr>
          <w:p w14:paraId="5518B3C1" w14:textId="095C7BF9" w:rsidR="00C211D8" w:rsidRPr="00C1603E" w:rsidRDefault="00C211D8" w:rsidP="00C1603E">
            <w:pPr>
              <w:suppressAutoHyphens w:val="0"/>
              <w:spacing w:before="40" w:after="40" w:line="220" w:lineRule="exact"/>
              <w:rPr>
                <w:sz w:val="18"/>
              </w:rPr>
            </w:pPr>
            <w:r w:rsidRPr="00C1603E">
              <w:rPr>
                <w:sz w:val="18"/>
                <w:lang w:val="fr-FR"/>
              </w:rPr>
              <w:t>30</w:t>
            </w:r>
            <w:r w:rsidR="00291431">
              <w:rPr>
                <w:sz w:val="18"/>
                <w:lang w:val="fr-FR"/>
              </w:rPr>
              <w:t> </w:t>
            </w:r>
            <w:r w:rsidRPr="00C1603E">
              <w:rPr>
                <w:sz w:val="18"/>
                <w:lang w:val="fr-FR"/>
              </w:rPr>
              <w:t>décembre</w:t>
            </w:r>
          </w:p>
        </w:tc>
        <w:tc>
          <w:tcPr>
            <w:tcW w:w="2834" w:type="dxa"/>
            <w:gridSpan w:val="3"/>
            <w:shd w:val="clear" w:color="auto" w:fill="auto"/>
            <w:noWrap/>
            <w:vAlign w:val="bottom"/>
            <w:hideMark/>
          </w:tcPr>
          <w:p w14:paraId="2FB4CD2E" w14:textId="77777777" w:rsidR="00C211D8" w:rsidRPr="00C1603E" w:rsidRDefault="00C211D8" w:rsidP="00C1603E">
            <w:pPr>
              <w:suppressAutoHyphens w:val="0"/>
              <w:spacing w:before="40" w:after="40" w:line="220" w:lineRule="exact"/>
              <w:jc w:val="right"/>
              <w:rPr>
                <w:sz w:val="18"/>
              </w:rPr>
            </w:pPr>
            <w:r w:rsidRPr="00C1603E">
              <w:rPr>
                <w:sz w:val="18"/>
                <w:lang w:val="fr-FR"/>
              </w:rPr>
              <w:t>Lituanie</w:t>
            </w:r>
          </w:p>
        </w:tc>
        <w:tc>
          <w:tcPr>
            <w:tcW w:w="2834" w:type="dxa"/>
            <w:gridSpan w:val="2"/>
            <w:shd w:val="clear" w:color="auto" w:fill="auto"/>
            <w:noWrap/>
            <w:vAlign w:val="bottom"/>
            <w:hideMark/>
          </w:tcPr>
          <w:p w14:paraId="46301DED" w14:textId="77777777" w:rsidR="00C211D8" w:rsidRPr="00C1603E" w:rsidRDefault="00C211D8" w:rsidP="00C1603E">
            <w:pPr>
              <w:suppressAutoHyphens w:val="0"/>
              <w:spacing w:before="40" w:after="40" w:line="220" w:lineRule="exact"/>
              <w:jc w:val="right"/>
              <w:rPr>
                <w:sz w:val="18"/>
                <w:lang w:eastAsia="zh-CN"/>
              </w:rPr>
            </w:pPr>
          </w:p>
        </w:tc>
        <w:tc>
          <w:tcPr>
            <w:tcW w:w="1821" w:type="dxa"/>
            <w:shd w:val="clear" w:color="auto" w:fill="auto"/>
            <w:noWrap/>
            <w:vAlign w:val="bottom"/>
            <w:hideMark/>
          </w:tcPr>
          <w:p w14:paraId="3EF8DA20" w14:textId="77777777" w:rsidR="00C211D8" w:rsidRPr="00C1603E" w:rsidRDefault="00C211D8" w:rsidP="00C1603E">
            <w:pPr>
              <w:suppressAutoHyphens w:val="0"/>
              <w:spacing w:before="40" w:after="40" w:line="220" w:lineRule="exact"/>
              <w:jc w:val="right"/>
              <w:rPr>
                <w:sz w:val="18"/>
              </w:rPr>
            </w:pPr>
            <w:r w:rsidRPr="00C1603E">
              <w:rPr>
                <w:sz w:val="18"/>
                <w:lang w:val="fr-FR"/>
              </w:rPr>
              <w:t>10 000</w:t>
            </w:r>
          </w:p>
        </w:tc>
      </w:tr>
      <w:tr w:rsidR="00C1603E" w:rsidRPr="00C1603E" w14:paraId="1830DBAE" w14:textId="77777777" w:rsidTr="00A12AAF">
        <w:tc>
          <w:tcPr>
            <w:tcW w:w="2128" w:type="dxa"/>
            <w:shd w:val="clear" w:color="auto" w:fill="auto"/>
            <w:noWrap/>
            <w:hideMark/>
          </w:tcPr>
          <w:p w14:paraId="5DC85402" w14:textId="77777777" w:rsidR="00C211D8" w:rsidRPr="00C1603E" w:rsidRDefault="00C211D8" w:rsidP="00C1603E">
            <w:pPr>
              <w:suppressAutoHyphens w:val="0"/>
              <w:spacing w:before="40" w:after="40" w:line="220" w:lineRule="exact"/>
              <w:rPr>
                <w:b/>
                <w:bCs/>
                <w:sz w:val="18"/>
              </w:rPr>
            </w:pPr>
            <w:r w:rsidRPr="00C1603E">
              <w:rPr>
                <w:b/>
                <w:bCs/>
                <w:sz w:val="18"/>
                <w:lang w:val="fr-FR"/>
              </w:rPr>
              <w:t>2021</w:t>
            </w:r>
          </w:p>
        </w:tc>
        <w:tc>
          <w:tcPr>
            <w:tcW w:w="2834" w:type="dxa"/>
            <w:gridSpan w:val="3"/>
            <w:shd w:val="clear" w:color="auto" w:fill="auto"/>
            <w:noWrap/>
            <w:vAlign w:val="bottom"/>
            <w:hideMark/>
          </w:tcPr>
          <w:p w14:paraId="694BABC3" w14:textId="77777777" w:rsidR="00C211D8" w:rsidRPr="00C1603E" w:rsidRDefault="00C211D8" w:rsidP="00C1603E">
            <w:pPr>
              <w:suppressAutoHyphens w:val="0"/>
              <w:spacing w:before="40" w:after="40" w:line="220" w:lineRule="exact"/>
              <w:jc w:val="right"/>
              <w:rPr>
                <w:b/>
                <w:bCs/>
                <w:sz w:val="18"/>
                <w:lang w:eastAsia="zh-CN"/>
              </w:rPr>
            </w:pPr>
          </w:p>
        </w:tc>
        <w:tc>
          <w:tcPr>
            <w:tcW w:w="2834" w:type="dxa"/>
            <w:gridSpan w:val="2"/>
            <w:shd w:val="clear" w:color="auto" w:fill="auto"/>
            <w:noWrap/>
            <w:vAlign w:val="bottom"/>
            <w:hideMark/>
          </w:tcPr>
          <w:p w14:paraId="17094C48" w14:textId="77777777" w:rsidR="00C211D8" w:rsidRPr="00C1603E" w:rsidRDefault="00C211D8" w:rsidP="00C1603E">
            <w:pPr>
              <w:suppressAutoHyphens w:val="0"/>
              <w:spacing w:before="40" w:after="40" w:line="220" w:lineRule="exact"/>
              <w:jc w:val="right"/>
              <w:rPr>
                <w:sz w:val="18"/>
                <w:lang w:eastAsia="zh-CN"/>
              </w:rPr>
            </w:pPr>
          </w:p>
        </w:tc>
        <w:tc>
          <w:tcPr>
            <w:tcW w:w="1821" w:type="dxa"/>
            <w:shd w:val="clear" w:color="auto" w:fill="auto"/>
            <w:noWrap/>
            <w:vAlign w:val="bottom"/>
            <w:hideMark/>
          </w:tcPr>
          <w:p w14:paraId="5AC023F9" w14:textId="77777777" w:rsidR="00C211D8" w:rsidRPr="00C1603E" w:rsidRDefault="00C211D8" w:rsidP="00C1603E">
            <w:pPr>
              <w:suppressAutoHyphens w:val="0"/>
              <w:spacing w:before="40" w:after="40" w:line="220" w:lineRule="exact"/>
              <w:jc w:val="right"/>
              <w:rPr>
                <w:sz w:val="18"/>
                <w:lang w:eastAsia="zh-CN"/>
              </w:rPr>
            </w:pPr>
          </w:p>
        </w:tc>
      </w:tr>
      <w:tr w:rsidR="00C1603E" w:rsidRPr="00C1603E" w14:paraId="5FC2BE61" w14:textId="77777777" w:rsidTr="00A12AAF">
        <w:tc>
          <w:tcPr>
            <w:tcW w:w="2128" w:type="dxa"/>
            <w:shd w:val="clear" w:color="auto" w:fill="auto"/>
            <w:noWrap/>
            <w:hideMark/>
          </w:tcPr>
          <w:p w14:paraId="25685BFC" w14:textId="4FF3F894" w:rsidR="00C211D8" w:rsidRPr="00C1603E" w:rsidRDefault="00C211D8" w:rsidP="00C1603E">
            <w:pPr>
              <w:suppressAutoHyphens w:val="0"/>
              <w:spacing w:before="40" w:after="40" w:line="220" w:lineRule="exact"/>
              <w:rPr>
                <w:sz w:val="18"/>
              </w:rPr>
            </w:pPr>
            <w:r w:rsidRPr="00C1603E">
              <w:rPr>
                <w:sz w:val="18"/>
                <w:lang w:val="fr-FR"/>
              </w:rPr>
              <w:t>19</w:t>
            </w:r>
            <w:r w:rsidR="00291431">
              <w:rPr>
                <w:sz w:val="18"/>
                <w:lang w:val="fr-FR"/>
              </w:rPr>
              <w:t> </w:t>
            </w:r>
            <w:r w:rsidRPr="00C1603E">
              <w:rPr>
                <w:sz w:val="18"/>
                <w:lang w:val="fr-FR"/>
              </w:rPr>
              <w:t>janvier</w:t>
            </w:r>
          </w:p>
        </w:tc>
        <w:tc>
          <w:tcPr>
            <w:tcW w:w="2834" w:type="dxa"/>
            <w:gridSpan w:val="3"/>
            <w:shd w:val="clear" w:color="auto" w:fill="auto"/>
            <w:noWrap/>
            <w:vAlign w:val="bottom"/>
            <w:hideMark/>
          </w:tcPr>
          <w:p w14:paraId="2F9D87BF" w14:textId="77777777" w:rsidR="00C211D8" w:rsidRPr="00C1603E" w:rsidRDefault="00C211D8" w:rsidP="00C1603E">
            <w:pPr>
              <w:suppressAutoHyphens w:val="0"/>
              <w:spacing w:before="40" w:after="40" w:line="220" w:lineRule="exact"/>
              <w:jc w:val="right"/>
              <w:rPr>
                <w:sz w:val="18"/>
              </w:rPr>
            </w:pPr>
            <w:r w:rsidRPr="00C1603E">
              <w:rPr>
                <w:sz w:val="18"/>
                <w:lang w:val="fr-FR"/>
              </w:rPr>
              <w:t>Irlande</w:t>
            </w:r>
          </w:p>
        </w:tc>
        <w:tc>
          <w:tcPr>
            <w:tcW w:w="2834" w:type="dxa"/>
            <w:gridSpan w:val="2"/>
            <w:shd w:val="clear" w:color="auto" w:fill="auto"/>
            <w:noWrap/>
            <w:vAlign w:val="bottom"/>
            <w:hideMark/>
          </w:tcPr>
          <w:p w14:paraId="496D82E0" w14:textId="77777777" w:rsidR="00C211D8" w:rsidRPr="00C1603E" w:rsidRDefault="00C211D8" w:rsidP="00C1603E">
            <w:pPr>
              <w:suppressAutoHyphens w:val="0"/>
              <w:spacing w:before="40" w:after="40" w:line="220" w:lineRule="exact"/>
              <w:jc w:val="right"/>
              <w:rPr>
                <w:sz w:val="18"/>
                <w:lang w:eastAsia="zh-CN"/>
              </w:rPr>
            </w:pPr>
          </w:p>
        </w:tc>
        <w:tc>
          <w:tcPr>
            <w:tcW w:w="1821" w:type="dxa"/>
            <w:shd w:val="clear" w:color="auto" w:fill="auto"/>
            <w:noWrap/>
            <w:vAlign w:val="bottom"/>
            <w:hideMark/>
          </w:tcPr>
          <w:p w14:paraId="0942B913" w14:textId="77777777" w:rsidR="00C211D8" w:rsidRPr="00C1603E" w:rsidRDefault="00C211D8" w:rsidP="00C1603E">
            <w:pPr>
              <w:suppressAutoHyphens w:val="0"/>
              <w:spacing w:before="40" w:after="40" w:line="220" w:lineRule="exact"/>
              <w:jc w:val="right"/>
              <w:rPr>
                <w:sz w:val="18"/>
              </w:rPr>
            </w:pPr>
            <w:r w:rsidRPr="00C1603E">
              <w:rPr>
                <w:sz w:val="18"/>
                <w:lang w:val="fr-FR"/>
              </w:rPr>
              <w:t>6 500</w:t>
            </w:r>
          </w:p>
        </w:tc>
      </w:tr>
      <w:tr w:rsidR="00C1603E" w:rsidRPr="00C1603E" w14:paraId="4B9FC38C" w14:textId="77777777" w:rsidTr="00A12AAF">
        <w:tc>
          <w:tcPr>
            <w:tcW w:w="2128" w:type="dxa"/>
            <w:shd w:val="clear" w:color="auto" w:fill="auto"/>
            <w:noWrap/>
            <w:hideMark/>
          </w:tcPr>
          <w:p w14:paraId="4D0E7D15" w14:textId="237B5FDC" w:rsidR="00C211D8" w:rsidRPr="00C1603E" w:rsidRDefault="00C211D8" w:rsidP="00C1603E">
            <w:pPr>
              <w:suppressAutoHyphens w:val="0"/>
              <w:spacing w:before="40" w:after="40" w:line="220" w:lineRule="exact"/>
              <w:rPr>
                <w:sz w:val="18"/>
              </w:rPr>
            </w:pPr>
            <w:r w:rsidRPr="00C1603E">
              <w:rPr>
                <w:sz w:val="18"/>
                <w:lang w:val="fr-FR"/>
              </w:rPr>
              <w:t>3</w:t>
            </w:r>
            <w:r w:rsidR="00291431">
              <w:rPr>
                <w:sz w:val="18"/>
                <w:lang w:val="fr-FR"/>
              </w:rPr>
              <w:t> </w:t>
            </w:r>
            <w:r w:rsidRPr="00C1603E">
              <w:rPr>
                <w:sz w:val="18"/>
                <w:lang w:val="fr-FR"/>
              </w:rPr>
              <w:t>f</w:t>
            </w:r>
            <w:r w:rsidR="00291431">
              <w:rPr>
                <w:sz w:val="18"/>
                <w:lang w:val="fr-FR"/>
              </w:rPr>
              <w:t>é</w:t>
            </w:r>
            <w:r w:rsidRPr="00C1603E">
              <w:rPr>
                <w:sz w:val="18"/>
                <w:lang w:val="fr-FR"/>
              </w:rPr>
              <w:t>vrier</w:t>
            </w:r>
          </w:p>
        </w:tc>
        <w:tc>
          <w:tcPr>
            <w:tcW w:w="2834" w:type="dxa"/>
            <w:gridSpan w:val="3"/>
            <w:shd w:val="clear" w:color="auto" w:fill="auto"/>
            <w:vAlign w:val="bottom"/>
            <w:hideMark/>
          </w:tcPr>
          <w:p w14:paraId="3FE17368" w14:textId="12890DC9" w:rsidR="00C211D8" w:rsidRPr="00C1603E" w:rsidRDefault="00C211D8" w:rsidP="00C1603E">
            <w:pPr>
              <w:suppressAutoHyphens w:val="0"/>
              <w:spacing w:before="40" w:after="40" w:line="220" w:lineRule="exact"/>
              <w:jc w:val="right"/>
              <w:rPr>
                <w:sz w:val="18"/>
                <w:lang w:val="fr-FR"/>
              </w:rPr>
            </w:pPr>
            <w:r w:rsidRPr="00C1603E">
              <w:rPr>
                <w:sz w:val="18"/>
                <w:lang w:val="fr-FR"/>
              </w:rPr>
              <w:t xml:space="preserve">Belgique (Région </w:t>
            </w:r>
            <w:r w:rsidR="00C1603E">
              <w:rPr>
                <w:sz w:val="18"/>
                <w:lang w:val="fr-FR"/>
              </w:rPr>
              <w:br/>
            </w:r>
            <w:r w:rsidRPr="00C1603E">
              <w:rPr>
                <w:sz w:val="18"/>
                <w:lang w:val="fr-FR"/>
              </w:rPr>
              <w:t>de Bruxelles-Capitale)</w:t>
            </w:r>
          </w:p>
        </w:tc>
        <w:tc>
          <w:tcPr>
            <w:tcW w:w="2834" w:type="dxa"/>
            <w:gridSpan w:val="2"/>
            <w:shd w:val="clear" w:color="auto" w:fill="auto"/>
            <w:noWrap/>
            <w:vAlign w:val="bottom"/>
            <w:hideMark/>
          </w:tcPr>
          <w:p w14:paraId="47154262" w14:textId="77777777" w:rsidR="00C211D8" w:rsidRPr="00C1603E" w:rsidRDefault="00C211D8" w:rsidP="00C1603E">
            <w:pPr>
              <w:suppressAutoHyphens w:val="0"/>
              <w:spacing w:before="40" w:after="40" w:line="220" w:lineRule="exact"/>
              <w:jc w:val="right"/>
              <w:rPr>
                <w:sz w:val="18"/>
                <w:lang w:val="fr-FR" w:eastAsia="zh-CN"/>
              </w:rPr>
            </w:pPr>
          </w:p>
        </w:tc>
        <w:tc>
          <w:tcPr>
            <w:tcW w:w="1821" w:type="dxa"/>
            <w:shd w:val="clear" w:color="auto" w:fill="auto"/>
            <w:noWrap/>
            <w:vAlign w:val="bottom"/>
            <w:hideMark/>
          </w:tcPr>
          <w:p w14:paraId="15A08F22" w14:textId="77777777" w:rsidR="00C211D8" w:rsidRPr="00C1603E" w:rsidRDefault="00C211D8" w:rsidP="00C1603E">
            <w:pPr>
              <w:suppressAutoHyphens w:val="0"/>
              <w:spacing w:before="40" w:after="40" w:line="220" w:lineRule="exact"/>
              <w:jc w:val="right"/>
              <w:rPr>
                <w:sz w:val="18"/>
              </w:rPr>
            </w:pPr>
            <w:r w:rsidRPr="00C1603E">
              <w:rPr>
                <w:sz w:val="18"/>
                <w:lang w:val="fr-FR"/>
              </w:rPr>
              <w:t>2 131</w:t>
            </w:r>
          </w:p>
        </w:tc>
      </w:tr>
      <w:tr w:rsidR="00C1603E" w:rsidRPr="00C1603E" w14:paraId="09A5C661" w14:textId="77777777" w:rsidTr="00A12AAF">
        <w:tc>
          <w:tcPr>
            <w:tcW w:w="2128" w:type="dxa"/>
            <w:shd w:val="clear" w:color="auto" w:fill="auto"/>
            <w:noWrap/>
            <w:hideMark/>
          </w:tcPr>
          <w:p w14:paraId="4B1DB48A" w14:textId="1820A22C" w:rsidR="00C211D8" w:rsidRPr="00C1603E" w:rsidRDefault="00C211D8" w:rsidP="00C1603E">
            <w:pPr>
              <w:suppressAutoHyphens w:val="0"/>
              <w:spacing w:before="40" w:after="40" w:line="220" w:lineRule="exact"/>
              <w:rPr>
                <w:sz w:val="18"/>
              </w:rPr>
            </w:pPr>
            <w:r w:rsidRPr="00C1603E">
              <w:rPr>
                <w:sz w:val="18"/>
                <w:lang w:val="fr-FR"/>
              </w:rPr>
              <w:t>24</w:t>
            </w:r>
            <w:r w:rsidR="00291431">
              <w:rPr>
                <w:sz w:val="18"/>
                <w:lang w:val="fr-FR"/>
              </w:rPr>
              <w:t> </w:t>
            </w:r>
            <w:r w:rsidRPr="00C1603E">
              <w:rPr>
                <w:sz w:val="18"/>
                <w:lang w:val="fr-FR"/>
              </w:rPr>
              <w:t>février</w:t>
            </w:r>
          </w:p>
        </w:tc>
        <w:tc>
          <w:tcPr>
            <w:tcW w:w="2834" w:type="dxa"/>
            <w:gridSpan w:val="3"/>
            <w:shd w:val="clear" w:color="auto" w:fill="auto"/>
            <w:noWrap/>
            <w:vAlign w:val="bottom"/>
            <w:hideMark/>
          </w:tcPr>
          <w:p w14:paraId="4DA3F470" w14:textId="77777777" w:rsidR="00C211D8" w:rsidRPr="00C1603E" w:rsidRDefault="00C211D8" w:rsidP="00C1603E">
            <w:pPr>
              <w:suppressAutoHyphens w:val="0"/>
              <w:spacing w:before="40" w:after="40" w:line="220" w:lineRule="exact"/>
              <w:jc w:val="right"/>
              <w:rPr>
                <w:sz w:val="18"/>
              </w:rPr>
            </w:pPr>
            <w:r w:rsidRPr="00C1603E">
              <w:rPr>
                <w:sz w:val="18"/>
                <w:lang w:val="fr-FR"/>
              </w:rPr>
              <w:t>Canada</w:t>
            </w:r>
          </w:p>
        </w:tc>
        <w:tc>
          <w:tcPr>
            <w:tcW w:w="2834" w:type="dxa"/>
            <w:gridSpan w:val="2"/>
            <w:shd w:val="clear" w:color="auto" w:fill="auto"/>
            <w:noWrap/>
            <w:vAlign w:val="bottom"/>
            <w:hideMark/>
          </w:tcPr>
          <w:p w14:paraId="25E55284" w14:textId="2C0F19A3" w:rsidR="00C211D8" w:rsidRPr="00C1603E" w:rsidRDefault="00C211D8" w:rsidP="00C1603E">
            <w:pPr>
              <w:suppressAutoHyphens w:val="0"/>
              <w:spacing w:before="40" w:after="40" w:line="220" w:lineRule="exact"/>
              <w:jc w:val="right"/>
              <w:rPr>
                <w:sz w:val="18"/>
              </w:rPr>
            </w:pPr>
            <w:r w:rsidRPr="00C1603E">
              <w:rPr>
                <w:sz w:val="18"/>
                <w:lang w:val="fr-FR"/>
              </w:rPr>
              <w:t>5</w:t>
            </w:r>
            <w:r w:rsidR="00C1603E">
              <w:rPr>
                <w:sz w:val="18"/>
                <w:lang w:val="fr-FR"/>
              </w:rPr>
              <w:t> </w:t>
            </w:r>
            <w:r w:rsidRPr="00C1603E">
              <w:rPr>
                <w:sz w:val="18"/>
                <w:lang w:val="fr-FR"/>
              </w:rPr>
              <w:t>000</w:t>
            </w:r>
            <w:r w:rsidR="00C1603E">
              <w:rPr>
                <w:sz w:val="18"/>
                <w:lang w:val="fr-FR"/>
              </w:rPr>
              <w:t> </w:t>
            </w:r>
            <w:r w:rsidRPr="00C1603E">
              <w:rPr>
                <w:sz w:val="18"/>
                <w:lang w:val="fr-FR"/>
              </w:rPr>
              <w:t>dollars canadiens</w:t>
            </w:r>
          </w:p>
        </w:tc>
        <w:tc>
          <w:tcPr>
            <w:tcW w:w="1821" w:type="dxa"/>
            <w:shd w:val="clear" w:color="auto" w:fill="auto"/>
            <w:noWrap/>
            <w:vAlign w:val="bottom"/>
            <w:hideMark/>
          </w:tcPr>
          <w:p w14:paraId="699B6605" w14:textId="77777777" w:rsidR="00C211D8" w:rsidRPr="00C1603E" w:rsidRDefault="00C211D8" w:rsidP="00C1603E">
            <w:pPr>
              <w:suppressAutoHyphens w:val="0"/>
              <w:spacing w:before="40" w:after="40" w:line="220" w:lineRule="exact"/>
              <w:jc w:val="right"/>
              <w:rPr>
                <w:sz w:val="18"/>
              </w:rPr>
            </w:pPr>
            <w:r w:rsidRPr="00C1603E">
              <w:rPr>
                <w:sz w:val="18"/>
                <w:lang w:val="fr-FR"/>
              </w:rPr>
              <w:t>4 024</w:t>
            </w:r>
          </w:p>
        </w:tc>
      </w:tr>
      <w:tr w:rsidR="00C1603E" w:rsidRPr="00C1603E" w14:paraId="02CEB32E" w14:textId="77777777" w:rsidTr="00A12AAF">
        <w:tc>
          <w:tcPr>
            <w:tcW w:w="2128" w:type="dxa"/>
            <w:shd w:val="clear" w:color="auto" w:fill="auto"/>
            <w:noWrap/>
            <w:hideMark/>
          </w:tcPr>
          <w:p w14:paraId="37B834AE" w14:textId="374D9C97" w:rsidR="00C211D8" w:rsidRPr="00C1603E" w:rsidRDefault="00C211D8" w:rsidP="00C1603E">
            <w:pPr>
              <w:suppressAutoHyphens w:val="0"/>
              <w:spacing w:before="40" w:after="40" w:line="220" w:lineRule="exact"/>
              <w:rPr>
                <w:sz w:val="18"/>
              </w:rPr>
            </w:pPr>
            <w:r w:rsidRPr="00C1603E">
              <w:rPr>
                <w:sz w:val="18"/>
                <w:lang w:val="fr-FR"/>
              </w:rPr>
              <w:t>10</w:t>
            </w:r>
            <w:r w:rsidR="00291431">
              <w:rPr>
                <w:sz w:val="18"/>
                <w:lang w:val="fr-FR"/>
              </w:rPr>
              <w:t> </w:t>
            </w:r>
            <w:r w:rsidRPr="00C1603E">
              <w:rPr>
                <w:sz w:val="18"/>
                <w:lang w:val="fr-FR"/>
              </w:rPr>
              <w:t>mars</w:t>
            </w:r>
          </w:p>
        </w:tc>
        <w:tc>
          <w:tcPr>
            <w:tcW w:w="2834" w:type="dxa"/>
            <w:gridSpan w:val="3"/>
            <w:shd w:val="clear" w:color="auto" w:fill="auto"/>
            <w:noWrap/>
            <w:vAlign w:val="bottom"/>
            <w:hideMark/>
          </w:tcPr>
          <w:p w14:paraId="30C9CEF4" w14:textId="77777777" w:rsidR="00C211D8" w:rsidRPr="00C1603E" w:rsidRDefault="00C211D8" w:rsidP="00C1603E">
            <w:pPr>
              <w:suppressAutoHyphens w:val="0"/>
              <w:spacing w:before="40" w:after="40" w:line="220" w:lineRule="exact"/>
              <w:jc w:val="right"/>
              <w:rPr>
                <w:sz w:val="18"/>
              </w:rPr>
            </w:pPr>
            <w:r w:rsidRPr="00C1603E">
              <w:rPr>
                <w:sz w:val="18"/>
                <w:lang w:val="fr-FR"/>
              </w:rPr>
              <w:t>Danemark</w:t>
            </w:r>
          </w:p>
        </w:tc>
        <w:tc>
          <w:tcPr>
            <w:tcW w:w="2834" w:type="dxa"/>
            <w:gridSpan w:val="2"/>
            <w:shd w:val="clear" w:color="auto" w:fill="auto"/>
            <w:noWrap/>
            <w:vAlign w:val="bottom"/>
            <w:hideMark/>
          </w:tcPr>
          <w:p w14:paraId="49153504" w14:textId="77777777" w:rsidR="00C211D8" w:rsidRPr="00C1603E" w:rsidRDefault="00C211D8" w:rsidP="00C1603E">
            <w:pPr>
              <w:suppressAutoHyphens w:val="0"/>
              <w:spacing w:before="40" w:after="40" w:line="220" w:lineRule="exact"/>
              <w:jc w:val="right"/>
              <w:rPr>
                <w:sz w:val="18"/>
                <w:lang w:eastAsia="zh-CN"/>
              </w:rPr>
            </w:pPr>
          </w:p>
        </w:tc>
        <w:tc>
          <w:tcPr>
            <w:tcW w:w="1821" w:type="dxa"/>
            <w:shd w:val="clear" w:color="auto" w:fill="auto"/>
            <w:noWrap/>
            <w:vAlign w:val="bottom"/>
            <w:hideMark/>
          </w:tcPr>
          <w:p w14:paraId="4D9FB424" w14:textId="77777777" w:rsidR="00C211D8" w:rsidRPr="00C1603E" w:rsidRDefault="00C211D8" w:rsidP="00C1603E">
            <w:pPr>
              <w:suppressAutoHyphens w:val="0"/>
              <w:spacing w:before="40" w:after="40" w:line="220" w:lineRule="exact"/>
              <w:jc w:val="right"/>
              <w:rPr>
                <w:sz w:val="18"/>
              </w:rPr>
            </w:pPr>
            <w:r w:rsidRPr="00C1603E">
              <w:rPr>
                <w:sz w:val="18"/>
                <w:lang w:val="fr-FR"/>
              </w:rPr>
              <w:t>13 500</w:t>
            </w:r>
          </w:p>
        </w:tc>
      </w:tr>
      <w:tr w:rsidR="00C1603E" w:rsidRPr="00C1603E" w14:paraId="3A270FC5" w14:textId="77777777" w:rsidTr="00A12AAF">
        <w:tc>
          <w:tcPr>
            <w:tcW w:w="2128" w:type="dxa"/>
            <w:shd w:val="clear" w:color="auto" w:fill="auto"/>
            <w:noWrap/>
            <w:hideMark/>
          </w:tcPr>
          <w:p w14:paraId="4EBCA6FB" w14:textId="54E0E7C1" w:rsidR="00C211D8" w:rsidRPr="00C1603E" w:rsidRDefault="00C211D8" w:rsidP="00C1603E">
            <w:pPr>
              <w:suppressAutoHyphens w:val="0"/>
              <w:spacing w:before="40" w:after="40" w:line="220" w:lineRule="exact"/>
              <w:rPr>
                <w:sz w:val="18"/>
              </w:rPr>
            </w:pPr>
            <w:r w:rsidRPr="00C1603E">
              <w:rPr>
                <w:sz w:val="18"/>
                <w:lang w:val="fr-FR"/>
              </w:rPr>
              <w:t>11</w:t>
            </w:r>
            <w:r w:rsidR="00291431">
              <w:rPr>
                <w:sz w:val="18"/>
                <w:lang w:val="fr-FR"/>
              </w:rPr>
              <w:t> </w:t>
            </w:r>
            <w:r w:rsidRPr="00C1603E">
              <w:rPr>
                <w:sz w:val="18"/>
                <w:lang w:val="fr-FR"/>
              </w:rPr>
              <w:t>mars</w:t>
            </w:r>
          </w:p>
        </w:tc>
        <w:tc>
          <w:tcPr>
            <w:tcW w:w="2834" w:type="dxa"/>
            <w:gridSpan w:val="3"/>
            <w:shd w:val="clear" w:color="auto" w:fill="auto"/>
            <w:noWrap/>
            <w:vAlign w:val="bottom"/>
            <w:hideMark/>
          </w:tcPr>
          <w:p w14:paraId="365EB8AA" w14:textId="77777777" w:rsidR="00C211D8" w:rsidRPr="00C1603E" w:rsidRDefault="00C211D8" w:rsidP="00C1603E">
            <w:pPr>
              <w:suppressAutoHyphens w:val="0"/>
              <w:spacing w:before="40" w:after="40" w:line="220" w:lineRule="exact"/>
              <w:jc w:val="right"/>
              <w:rPr>
                <w:sz w:val="18"/>
              </w:rPr>
            </w:pPr>
            <w:r w:rsidRPr="00C1603E">
              <w:rPr>
                <w:sz w:val="18"/>
                <w:lang w:val="fr-FR"/>
              </w:rPr>
              <w:t>Luxembourg</w:t>
            </w:r>
          </w:p>
        </w:tc>
        <w:tc>
          <w:tcPr>
            <w:tcW w:w="2834" w:type="dxa"/>
            <w:gridSpan w:val="2"/>
            <w:shd w:val="clear" w:color="auto" w:fill="auto"/>
            <w:noWrap/>
            <w:vAlign w:val="bottom"/>
            <w:hideMark/>
          </w:tcPr>
          <w:p w14:paraId="6ADF1531" w14:textId="77777777" w:rsidR="00C211D8" w:rsidRPr="00C1603E" w:rsidRDefault="00C211D8" w:rsidP="00C1603E">
            <w:pPr>
              <w:suppressAutoHyphens w:val="0"/>
              <w:spacing w:before="40" w:after="40" w:line="220" w:lineRule="exact"/>
              <w:jc w:val="right"/>
              <w:rPr>
                <w:sz w:val="18"/>
              </w:rPr>
            </w:pPr>
            <w:r w:rsidRPr="00C1603E">
              <w:rPr>
                <w:sz w:val="18"/>
                <w:lang w:val="fr-FR"/>
              </w:rPr>
              <w:t>10 000 euros</w:t>
            </w:r>
          </w:p>
        </w:tc>
        <w:tc>
          <w:tcPr>
            <w:tcW w:w="1821" w:type="dxa"/>
            <w:shd w:val="clear" w:color="auto" w:fill="auto"/>
            <w:noWrap/>
            <w:vAlign w:val="bottom"/>
            <w:hideMark/>
          </w:tcPr>
          <w:p w14:paraId="0B3CE4ED" w14:textId="77777777" w:rsidR="00C211D8" w:rsidRPr="00C1603E" w:rsidRDefault="00C211D8" w:rsidP="00C1603E">
            <w:pPr>
              <w:suppressAutoHyphens w:val="0"/>
              <w:spacing w:before="40" w:after="40" w:line="220" w:lineRule="exact"/>
              <w:jc w:val="right"/>
              <w:rPr>
                <w:sz w:val="18"/>
              </w:rPr>
            </w:pPr>
            <w:r w:rsidRPr="00C1603E">
              <w:rPr>
                <w:sz w:val="18"/>
                <w:lang w:val="fr-FR"/>
              </w:rPr>
              <w:t>12 188</w:t>
            </w:r>
          </w:p>
        </w:tc>
      </w:tr>
      <w:tr w:rsidR="00C1603E" w:rsidRPr="00C1603E" w14:paraId="674A42DA" w14:textId="77777777" w:rsidTr="00A12AAF">
        <w:tc>
          <w:tcPr>
            <w:tcW w:w="2128" w:type="dxa"/>
            <w:shd w:val="clear" w:color="auto" w:fill="auto"/>
            <w:noWrap/>
            <w:hideMark/>
          </w:tcPr>
          <w:p w14:paraId="0794D0D6" w14:textId="335DA217" w:rsidR="00C211D8" w:rsidRPr="00C1603E" w:rsidRDefault="00C211D8" w:rsidP="00C1603E">
            <w:pPr>
              <w:suppressAutoHyphens w:val="0"/>
              <w:spacing w:before="40" w:after="40" w:line="220" w:lineRule="exact"/>
              <w:rPr>
                <w:sz w:val="18"/>
              </w:rPr>
            </w:pPr>
            <w:r w:rsidRPr="00C1603E">
              <w:rPr>
                <w:sz w:val="18"/>
                <w:lang w:val="fr-FR"/>
              </w:rPr>
              <w:t>1</w:t>
            </w:r>
            <w:r w:rsidRPr="00C1603E">
              <w:rPr>
                <w:sz w:val="18"/>
                <w:vertAlign w:val="superscript"/>
                <w:lang w:val="fr-FR"/>
              </w:rPr>
              <w:t>er</w:t>
            </w:r>
            <w:r w:rsidR="00291431">
              <w:rPr>
                <w:sz w:val="18"/>
                <w:lang w:val="fr-FR"/>
              </w:rPr>
              <w:t> </w:t>
            </w:r>
            <w:r w:rsidRPr="00C1603E">
              <w:rPr>
                <w:sz w:val="18"/>
                <w:lang w:val="fr-FR"/>
              </w:rPr>
              <w:t>avril</w:t>
            </w:r>
          </w:p>
        </w:tc>
        <w:tc>
          <w:tcPr>
            <w:tcW w:w="2834" w:type="dxa"/>
            <w:gridSpan w:val="3"/>
            <w:shd w:val="clear" w:color="auto" w:fill="auto"/>
            <w:noWrap/>
            <w:vAlign w:val="bottom"/>
            <w:hideMark/>
          </w:tcPr>
          <w:p w14:paraId="731C542B" w14:textId="77777777" w:rsidR="00C211D8" w:rsidRPr="00C1603E" w:rsidRDefault="00C211D8" w:rsidP="00C1603E">
            <w:pPr>
              <w:suppressAutoHyphens w:val="0"/>
              <w:spacing w:before="40" w:after="40" w:line="220" w:lineRule="exact"/>
              <w:jc w:val="right"/>
              <w:rPr>
                <w:sz w:val="18"/>
              </w:rPr>
            </w:pPr>
            <w:r w:rsidRPr="00C1603E">
              <w:rPr>
                <w:sz w:val="18"/>
                <w:lang w:val="fr-FR"/>
              </w:rPr>
              <w:t>Arménie</w:t>
            </w:r>
          </w:p>
        </w:tc>
        <w:tc>
          <w:tcPr>
            <w:tcW w:w="2834" w:type="dxa"/>
            <w:gridSpan w:val="2"/>
            <w:shd w:val="clear" w:color="auto" w:fill="auto"/>
            <w:noWrap/>
            <w:vAlign w:val="bottom"/>
            <w:hideMark/>
          </w:tcPr>
          <w:p w14:paraId="20D5D8D4" w14:textId="77777777" w:rsidR="00C211D8" w:rsidRPr="00C1603E" w:rsidRDefault="00C211D8" w:rsidP="00C1603E">
            <w:pPr>
              <w:suppressAutoHyphens w:val="0"/>
              <w:spacing w:before="40" w:after="40" w:line="220" w:lineRule="exact"/>
              <w:jc w:val="right"/>
              <w:rPr>
                <w:sz w:val="18"/>
                <w:lang w:eastAsia="zh-CN"/>
              </w:rPr>
            </w:pPr>
          </w:p>
        </w:tc>
        <w:tc>
          <w:tcPr>
            <w:tcW w:w="1821" w:type="dxa"/>
            <w:shd w:val="clear" w:color="auto" w:fill="auto"/>
            <w:noWrap/>
            <w:vAlign w:val="bottom"/>
            <w:hideMark/>
          </w:tcPr>
          <w:p w14:paraId="46EC0360" w14:textId="77777777" w:rsidR="00C211D8" w:rsidRPr="00C1603E" w:rsidRDefault="00C211D8" w:rsidP="00C1603E">
            <w:pPr>
              <w:suppressAutoHyphens w:val="0"/>
              <w:spacing w:before="40" w:after="40" w:line="220" w:lineRule="exact"/>
              <w:jc w:val="right"/>
              <w:rPr>
                <w:sz w:val="18"/>
              </w:rPr>
            </w:pPr>
            <w:r w:rsidRPr="00C1603E">
              <w:rPr>
                <w:sz w:val="18"/>
                <w:lang w:val="fr-FR"/>
              </w:rPr>
              <w:t>1 000</w:t>
            </w:r>
          </w:p>
        </w:tc>
      </w:tr>
      <w:tr w:rsidR="00C1603E" w:rsidRPr="00C1603E" w14:paraId="4E29EB58" w14:textId="77777777" w:rsidTr="00A12AAF">
        <w:tc>
          <w:tcPr>
            <w:tcW w:w="2128" w:type="dxa"/>
            <w:shd w:val="clear" w:color="auto" w:fill="auto"/>
            <w:noWrap/>
            <w:hideMark/>
          </w:tcPr>
          <w:p w14:paraId="26F3A241" w14:textId="2EF017A1" w:rsidR="00C211D8" w:rsidRPr="00C1603E" w:rsidRDefault="00C211D8" w:rsidP="00C1603E">
            <w:pPr>
              <w:suppressAutoHyphens w:val="0"/>
              <w:spacing w:before="40" w:after="40" w:line="220" w:lineRule="exact"/>
              <w:rPr>
                <w:sz w:val="18"/>
              </w:rPr>
            </w:pPr>
            <w:r w:rsidRPr="00C1603E">
              <w:rPr>
                <w:sz w:val="18"/>
                <w:lang w:val="fr-FR"/>
              </w:rPr>
              <w:t>20</w:t>
            </w:r>
            <w:r w:rsidR="00291431">
              <w:rPr>
                <w:sz w:val="18"/>
                <w:lang w:val="fr-FR"/>
              </w:rPr>
              <w:t> </w:t>
            </w:r>
            <w:r w:rsidRPr="00C1603E">
              <w:rPr>
                <w:sz w:val="18"/>
                <w:lang w:val="fr-FR"/>
              </w:rPr>
              <w:t>mai</w:t>
            </w:r>
          </w:p>
        </w:tc>
        <w:tc>
          <w:tcPr>
            <w:tcW w:w="2834" w:type="dxa"/>
            <w:gridSpan w:val="3"/>
            <w:shd w:val="clear" w:color="auto" w:fill="auto"/>
            <w:noWrap/>
            <w:vAlign w:val="bottom"/>
            <w:hideMark/>
          </w:tcPr>
          <w:p w14:paraId="6BA45128" w14:textId="77777777" w:rsidR="00C211D8" w:rsidRPr="00C1603E" w:rsidRDefault="00C211D8" w:rsidP="00C1603E">
            <w:pPr>
              <w:suppressAutoHyphens w:val="0"/>
              <w:spacing w:before="40" w:after="40" w:line="220" w:lineRule="exact"/>
              <w:jc w:val="right"/>
              <w:rPr>
                <w:sz w:val="18"/>
              </w:rPr>
            </w:pPr>
            <w:r w:rsidRPr="00C1603E">
              <w:rPr>
                <w:sz w:val="18"/>
                <w:lang w:val="fr-FR"/>
              </w:rPr>
              <w:t>Albanie</w:t>
            </w:r>
          </w:p>
        </w:tc>
        <w:tc>
          <w:tcPr>
            <w:tcW w:w="2834" w:type="dxa"/>
            <w:gridSpan w:val="2"/>
            <w:shd w:val="clear" w:color="auto" w:fill="auto"/>
            <w:noWrap/>
            <w:vAlign w:val="bottom"/>
            <w:hideMark/>
          </w:tcPr>
          <w:p w14:paraId="19CA588E" w14:textId="77777777" w:rsidR="00C211D8" w:rsidRPr="00C1603E" w:rsidRDefault="00C211D8" w:rsidP="00C1603E">
            <w:pPr>
              <w:suppressAutoHyphens w:val="0"/>
              <w:spacing w:before="40" w:after="40" w:line="220" w:lineRule="exact"/>
              <w:jc w:val="right"/>
              <w:rPr>
                <w:sz w:val="18"/>
                <w:lang w:eastAsia="zh-CN"/>
              </w:rPr>
            </w:pPr>
          </w:p>
        </w:tc>
        <w:tc>
          <w:tcPr>
            <w:tcW w:w="1821" w:type="dxa"/>
            <w:shd w:val="clear" w:color="auto" w:fill="auto"/>
            <w:noWrap/>
            <w:vAlign w:val="bottom"/>
            <w:hideMark/>
          </w:tcPr>
          <w:p w14:paraId="02B3FE28" w14:textId="77777777" w:rsidR="00C211D8" w:rsidRPr="00C1603E" w:rsidRDefault="00C211D8" w:rsidP="00C1603E">
            <w:pPr>
              <w:suppressAutoHyphens w:val="0"/>
              <w:spacing w:before="40" w:after="40" w:line="220" w:lineRule="exact"/>
              <w:jc w:val="right"/>
              <w:rPr>
                <w:sz w:val="18"/>
              </w:rPr>
            </w:pPr>
            <w:r w:rsidRPr="00C1603E">
              <w:rPr>
                <w:sz w:val="18"/>
                <w:lang w:val="fr-FR"/>
              </w:rPr>
              <w:t>2 000</w:t>
            </w:r>
          </w:p>
        </w:tc>
      </w:tr>
      <w:tr w:rsidR="00C1603E" w:rsidRPr="00C1603E" w14:paraId="48BBC9BC" w14:textId="77777777" w:rsidTr="00A12AAF">
        <w:tc>
          <w:tcPr>
            <w:tcW w:w="2128" w:type="dxa"/>
            <w:shd w:val="clear" w:color="auto" w:fill="auto"/>
            <w:noWrap/>
            <w:hideMark/>
          </w:tcPr>
          <w:p w14:paraId="39366C42" w14:textId="382A144F" w:rsidR="00C211D8" w:rsidRPr="00C1603E" w:rsidRDefault="00C211D8" w:rsidP="00C1603E">
            <w:pPr>
              <w:suppressAutoHyphens w:val="0"/>
              <w:spacing w:before="40" w:after="40" w:line="220" w:lineRule="exact"/>
              <w:rPr>
                <w:sz w:val="18"/>
              </w:rPr>
            </w:pPr>
            <w:r w:rsidRPr="00C1603E">
              <w:rPr>
                <w:sz w:val="18"/>
                <w:lang w:val="fr-FR"/>
              </w:rPr>
              <w:t>28</w:t>
            </w:r>
            <w:r w:rsidR="00291431">
              <w:rPr>
                <w:sz w:val="18"/>
                <w:lang w:val="fr-FR"/>
              </w:rPr>
              <w:t> </w:t>
            </w:r>
            <w:r w:rsidRPr="00C1603E">
              <w:rPr>
                <w:sz w:val="18"/>
                <w:lang w:val="fr-FR"/>
              </w:rPr>
              <w:t>mai</w:t>
            </w:r>
          </w:p>
        </w:tc>
        <w:tc>
          <w:tcPr>
            <w:tcW w:w="2834" w:type="dxa"/>
            <w:gridSpan w:val="3"/>
            <w:shd w:val="clear" w:color="auto" w:fill="auto"/>
            <w:noWrap/>
            <w:vAlign w:val="bottom"/>
            <w:hideMark/>
          </w:tcPr>
          <w:p w14:paraId="77E3EFEC" w14:textId="77777777" w:rsidR="00C211D8" w:rsidRPr="00C1603E" w:rsidRDefault="00C211D8" w:rsidP="00C1603E">
            <w:pPr>
              <w:suppressAutoHyphens w:val="0"/>
              <w:spacing w:before="40" w:after="40" w:line="220" w:lineRule="exact"/>
              <w:jc w:val="right"/>
              <w:rPr>
                <w:sz w:val="18"/>
              </w:rPr>
            </w:pPr>
            <w:r w:rsidRPr="00C1603E">
              <w:rPr>
                <w:sz w:val="18"/>
                <w:lang w:val="fr-FR"/>
              </w:rPr>
              <w:t>Suède</w:t>
            </w:r>
          </w:p>
        </w:tc>
        <w:tc>
          <w:tcPr>
            <w:tcW w:w="2834" w:type="dxa"/>
            <w:gridSpan w:val="2"/>
            <w:shd w:val="clear" w:color="auto" w:fill="auto"/>
            <w:noWrap/>
            <w:vAlign w:val="bottom"/>
            <w:hideMark/>
          </w:tcPr>
          <w:p w14:paraId="7E7829AA" w14:textId="77777777" w:rsidR="00C211D8" w:rsidRPr="00C1603E" w:rsidRDefault="00C211D8" w:rsidP="00C1603E">
            <w:pPr>
              <w:suppressAutoHyphens w:val="0"/>
              <w:spacing w:before="40" w:after="40" w:line="220" w:lineRule="exact"/>
              <w:jc w:val="right"/>
              <w:rPr>
                <w:sz w:val="18"/>
                <w:lang w:eastAsia="zh-CN"/>
              </w:rPr>
            </w:pPr>
          </w:p>
        </w:tc>
        <w:tc>
          <w:tcPr>
            <w:tcW w:w="1821" w:type="dxa"/>
            <w:shd w:val="clear" w:color="auto" w:fill="auto"/>
            <w:noWrap/>
            <w:vAlign w:val="bottom"/>
            <w:hideMark/>
          </w:tcPr>
          <w:p w14:paraId="62E3658D" w14:textId="77777777" w:rsidR="00C211D8" w:rsidRPr="00C1603E" w:rsidRDefault="00C211D8" w:rsidP="00C1603E">
            <w:pPr>
              <w:suppressAutoHyphens w:val="0"/>
              <w:spacing w:before="40" w:after="40" w:line="220" w:lineRule="exact"/>
              <w:jc w:val="right"/>
              <w:rPr>
                <w:sz w:val="18"/>
              </w:rPr>
            </w:pPr>
            <w:r w:rsidRPr="00C1603E">
              <w:rPr>
                <w:sz w:val="18"/>
                <w:lang w:val="fr-FR"/>
              </w:rPr>
              <w:t>8 300</w:t>
            </w:r>
          </w:p>
        </w:tc>
      </w:tr>
      <w:tr w:rsidR="00C1603E" w:rsidRPr="00C1603E" w14:paraId="06857EC6" w14:textId="77777777" w:rsidTr="00A12AAF">
        <w:tc>
          <w:tcPr>
            <w:tcW w:w="2128" w:type="dxa"/>
            <w:shd w:val="clear" w:color="auto" w:fill="auto"/>
            <w:noWrap/>
            <w:hideMark/>
          </w:tcPr>
          <w:p w14:paraId="67370045" w14:textId="345494CE" w:rsidR="00C211D8" w:rsidRPr="00C1603E" w:rsidRDefault="00C211D8" w:rsidP="00C1603E">
            <w:pPr>
              <w:suppressAutoHyphens w:val="0"/>
              <w:spacing w:before="40" w:after="40" w:line="220" w:lineRule="exact"/>
              <w:rPr>
                <w:sz w:val="18"/>
              </w:rPr>
            </w:pPr>
            <w:r w:rsidRPr="00C1603E">
              <w:rPr>
                <w:sz w:val="18"/>
                <w:lang w:val="fr-FR"/>
              </w:rPr>
              <w:t>3</w:t>
            </w:r>
            <w:r w:rsidR="00291431">
              <w:rPr>
                <w:sz w:val="18"/>
                <w:lang w:val="fr-FR"/>
              </w:rPr>
              <w:t> </w:t>
            </w:r>
            <w:r w:rsidRPr="00C1603E">
              <w:rPr>
                <w:sz w:val="18"/>
                <w:lang w:val="fr-FR"/>
              </w:rPr>
              <w:t>juin</w:t>
            </w:r>
          </w:p>
        </w:tc>
        <w:tc>
          <w:tcPr>
            <w:tcW w:w="2834" w:type="dxa"/>
            <w:gridSpan w:val="3"/>
            <w:shd w:val="clear" w:color="auto" w:fill="auto"/>
            <w:noWrap/>
            <w:vAlign w:val="bottom"/>
            <w:hideMark/>
          </w:tcPr>
          <w:p w14:paraId="44124224" w14:textId="77777777" w:rsidR="00C211D8" w:rsidRPr="00C1603E" w:rsidRDefault="00C211D8" w:rsidP="00C1603E">
            <w:pPr>
              <w:suppressAutoHyphens w:val="0"/>
              <w:spacing w:before="40" w:after="40" w:line="220" w:lineRule="exact"/>
              <w:jc w:val="right"/>
              <w:rPr>
                <w:sz w:val="18"/>
              </w:rPr>
            </w:pPr>
            <w:r w:rsidRPr="00C1603E">
              <w:rPr>
                <w:sz w:val="18"/>
                <w:lang w:val="fr-FR"/>
              </w:rPr>
              <w:t>Estonie</w:t>
            </w:r>
          </w:p>
        </w:tc>
        <w:tc>
          <w:tcPr>
            <w:tcW w:w="2834" w:type="dxa"/>
            <w:gridSpan w:val="2"/>
            <w:shd w:val="clear" w:color="auto" w:fill="auto"/>
            <w:noWrap/>
            <w:vAlign w:val="bottom"/>
            <w:hideMark/>
          </w:tcPr>
          <w:p w14:paraId="0B802836" w14:textId="77777777" w:rsidR="00C211D8" w:rsidRPr="00C1603E" w:rsidRDefault="00C211D8" w:rsidP="00C1603E">
            <w:pPr>
              <w:suppressAutoHyphens w:val="0"/>
              <w:spacing w:before="40" w:after="40" w:line="220" w:lineRule="exact"/>
              <w:jc w:val="right"/>
              <w:rPr>
                <w:sz w:val="18"/>
                <w:lang w:eastAsia="zh-CN"/>
              </w:rPr>
            </w:pPr>
          </w:p>
        </w:tc>
        <w:tc>
          <w:tcPr>
            <w:tcW w:w="1821" w:type="dxa"/>
            <w:shd w:val="clear" w:color="auto" w:fill="auto"/>
            <w:noWrap/>
            <w:vAlign w:val="bottom"/>
            <w:hideMark/>
          </w:tcPr>
          <w:p w14:paraId="4E935DE2" w14:textId="77777777" w:rsidR="00C211D8" w:rsidRPr="00C1603E" w:rsidRDefault="00C211D8" w:rsidP="00C1603E">
            <w:pPr>
              <w:suppressAutoHyphens w:val="0"/>
              <w:spacing w:before="40" w:after="40" w:line="220" w:lineRule="exact"/>
              <w:jc w:val="right"/>
              <w:rPr>
                <w:sz w:val="18"/>
              </w:rPr>
            </w:pPr>
            <w:r w:rsidRPr="00C1603E">
              <w:rPr>
                <w:sz w:val="18"/>
                <w:lang w:val="fr-FR"/>
              </w:rPr>
              <w:t>1 219</w:t>
            </w:r>
          </w:p>
        </w:tc>
      </w:tr>
      <w:tr w:rsidR="00C1603E" w:rsidRPr="00C1603E" w14:paraId="12E09BC8" w14:textId="77777777" w:rsidTr="00A12AAF">
        <w:tc>
          <w:tcPr>
            <w:tcW w:w="2128" w:type="dxa"/>
            <w:shd w:val="clear" w:color="auto" w:fill="auto"/>
            <w:noWrap/>
            <w:hideMark/>
          </w:tcPr>
          <w:p w14:paraId="4A5D12F9" w14:textId="684D29D0" w:rsidR="00C211D8" w:rsidRPr="00C1603E" w:rsidRDefault="00C211D8" w:rsidP="00C1603E">
            <w:pPr>
              <w:suppressAutoHyphens w:val="0"/>
              <w:spacing w:before="40" w:after="40" w:line="220" w:lineRule="exact"/>
              <w:rPr>
                <w:sz w:val="18"/>
              </w:rPr>
            </w:pPr>
            <w:r w:rsidRPr="00C1603E">
              <w:rPr>
                <w:sz w:val="18"/>
                <w:lang w:val="fr-FR"/>
              </w:rPr>
              <w:t>11</w:t>
            </w:r>
            <w:r w:rsidR="00291431">
              <w:rPr>
                <w:sz w:val="18"/>
                <w:lang w:val="fr-FR"/>
              </w:rPr>
              <w:t> </w:t>
            </w:r>
            <w:r w:rsidRPr="00C1603E">
              <w:rPr>
                <w:sz w:val="18"/>
                <w:lang w:val="fr-FR"/>
              </w:rPr>
              <w:t>juin</w:t>
            </w:r>
          </w:p>
        </w:tc>
        <w:tc>
          <w:tcPr>
            <w:tcW w:w="2834" w:type="dxa"/>
            <w:gridSpan w:val="3"/>
            <w:shd w:val="clear" w:color="auto" w:fill="auto"/>
            <w:noWrap/>
            <w:vAlign w:val="bottom"/>
            <w:hideMark/>
          </w:tcPr>
          <w:p w14:paraId="6FADB844" w14:textId="77777777" w:rsidR="00C211D8" w:rsidRPr="00C1603E" w:rsidRDefault="00C211D8" w:rsidP="00C1603E">
            <w:pPr>
              <w:suppressAutoHyphens w:val="0"/>
              <w:spacing w:before="40" w:after="40" w:line="220" w:lineRule="exact"/>
              <w:jc w:val="right"/>
              <w:rPr>
                <w:sz w:val="18"/>
              </w:rPr>
            </w:pPr>
            <w:r w:rsidRPr="00C1603E">
              <w:rPr>
                <w:sz w:val="18"/>
                <w:lang w:val="fr-FR"/>
              </w:rPr>
              <w:t>Pays-Bas</w:t>
            </w:r>
          </w:p>
        </w:tc>
        <w:tc>
          <w:tcPr>
            <w:tcW w:w="2834" w:type="dxa"/>
            <w:gridSpan w:val="2"/>
            <w:shd w:val="clear" w:color="auto" w:fill="auto"/>
            <w:noWrap/>
            <w:vAlign w:val="bottom"/>
            <w:hideMark/>
          </w:tcPr>
          <w:p w14:paraId="7682F26D" w14:textId="77777777" w:rsidR="00C211D8" w:rsidRPr="00C1603E" w:rsidRDefault="00C211D8" w:rsidP="00C1603E">
            <w:pPr>
              <w:suppressAutoHyphens w:val="0"/>
              <w:spacing w:before="40" w:after="40" w:line="220" w:lineRule="exact"/>
              <w:jc w:val="right"/>
              <w:rPr>
                <w:sz w:val="18"/>
              </w:rPr>
            </w:pPr>
            <w:r w:rsidRPr="00C1603E">
              <w:rPr>
                <w:sz w:val="18"/>
                <w:lang w:val="fr-FR"/>
              </w:rPr>
              <w:t>60 000 euros</w:t>
            </w:r>
          </w:p>
        </w:tc>
        <w:tc>
          <w:tcPr>
            <w:tcW w:w="1821" w:type="dxa"/>
            <w:shd w:val="clear" w:color="auto" w:fill="auto"/>
            <w:noWrap/>
            <w:vAlign w:val="bottom"/>
            <w:hideMark/>
          </w:tcPr>
          <w:p w14:paraId="189B24D4" w14:textId="77777777" w:rsidR="00C211D8" w:rsidRPr="00C1603E" w:rsidRDefault="00C211D8" w:rsidP="00C1603E">
            <w:pPr>
              <w:suppressAutoHyphens w:val="0"/>
              <w:spacing w:before="40" w:after="40" w:line="220" w:lineRule="exact"/>
              <w:jc w:val="right"/>
              <w:rPr>
                <w:sz w:val="18"/>
              </w:rPr>
            </w:pPr>
            <w:r w:rsidRPr="00C1603E">
              <w:rPr>
                <w:sz w:val="18"/>
                <w:lang w:val="fr-FR"/>
              </w:rPr>
              <w:t>73 170</w:t>
            </w:r>
          </w:p>
        </w:tc>
      </w:tr>
      <w:tr w:rsidR="00C1603E" w:rsidRPr="00C1603E" w14:paraId="6B8BDEA4" w14:textId="77777777" w:rsidTr="00A12AAF">
        <w:tc>
          <w:tcPr>
            <w:tcW w:w="2128" w:type="dxa"/>
            <w:shd w:val="clear" w:color="auto" w:fill="auto"/>
            <w:noWrap/>
            <w:hideMark/>
          </w:tcPr>
          <w:p w14:paraId="4DC4F510" w14:textId="7B5B01E8" w:rsidR="00C211D8" w:rsidRPr="00C1603E" w:rsidRDefault="00C211D8" w:rsidP="00C1603E">
            <w:pPr>
              <w:suppressAutoHyphens w:val="0"/>
              <w:spacing w:before="40" w:after="40" w:line="220" w:lineRule="exact"/>
              <w:rPr>
                <w:sz w:val="18"/>
              </w:rPr>
            </w:pPr>
            <w:r w:rsidRPr="00C1603E">
              <w:rPr>
                <w:sz w:val="18"/>
                <w:lang w:val="fr-FR"/>
              </w:rPr>
              <w:t>24</w:t>
            </w:r>
            <w:r w:rsidR="00291431">
              <w:rPr>
                <w:sz w:val="18"/>
                <w:lang w:val="fr-FR"/>
              </w:rPr>
              <w:t> </w:t>
            </w:r>
            <w:r w:rsidRPr="00C1603E">
              <w:rPr>
                <w:sz w:val="18"/>
                <w:lang w:val="fr-FR"/>
              </w:rPr>
              <w:t>juin</w:t>
            </w:r>
          </w:p>
        </w:tc>
        <w:tc>
          <w:tcPr>
            <w:tcW w:w="2834" w:type="dxa"/>
            <w:gridSpan w:val="3"/>
            <w:shd w:val="clear" w:color="auto" w:fill="auto"/>
            <w:noWrap/>
            <w:vAlign w:val="bottom"/>
            <w:hideMark/>
          </w:tcPr>
          <w:p w14:paraId="17FA4380" w14:textId="77777777" w:rsidR="00C211D8" w:rsidRPr="00C1603E" w:rsidRDefault="00C211D8" w:rsidP="00C1603E">
            <w:pPr>
              <w:suppressAutoHyphens w:val="0"/>
              <w:spacing w:before="40" w:after="40" w:line="220" w:lineRule="exact"/>
              <w:jc w:val="right"/>
              <w:rPr>
                <w:sz w:val="18"/>
              </w:rPr>
            </w:pPr>
            <w:r w:rsidRPr="00C1603E">
              <w:rPr>
                <w:sz w:val="18"/>
                <w:lang w:val="fr-FR"/>
              </w:rPr>
              <w:t>France</w:t>
            </w:r>
          </w:p>
        </w:tc>
        <w:tc>
          <w:tcPr>
            <w:tcW w:w="2834" w:type="dxa"/>
            <w:gridSpan w:val="2"/>
            <w:shd w:val="clear" w:color="auto" w:fill="auto"/>
            <w:noWrap/>
            <w:vAlign w:val="bottom"/>
            <w:hideMark/>
          </w:tcPr>
          <w:p w14:paraId="76FC536C" w14:textId="77777777" w:rsidR="00C211D8" w:rsidRPr="00C1603E" w:rsidRDefault="00C211D8" w:rsidP="00C1603E">
            <w:pPr>
              <w:suppressAutoHyphens w:val="0"/>
              <w:spacing w:before="40" w:after="40" w:line="220" w:lineRule="exact"/>
              <w:jc w:val="right"/>
              <w:rPr>
                <w:sz w:val="18"/>
              </w:rPr>
            </w:pPr>
            <w:r w:rsidRPr="00C1603E">
              <w:rPr>
                <w:sz w:val="18"/>
                <w:lang w:val="fr-FR"/>
              </w:rPr>
              <w:t>30 000 euros</w:t>
            </w:r>
          </w:p>
        </w:tc>
        <w:tc>
          <w:tcPr>
            <w:tcW w:w="1821" w:type="dxa"/>
            <w:shd w:val="clear" w:color="auto" w:fill="auto"/>
            <w:noWrap/>
            <w:vAlign w:val="bottom"/>
            <w:hideMark/>
          </w:tcPr>
          <w:p w14:paraId="491952D7" w14:textId="77777777" w:rsidR="00C211D8" w:rsidRPr="00C1603E" w:rsidRDefault="00C211D8" w:rsidP="00C1603E">
            <w:pPr>
              <w:suppressAutoHyphens w:val="0"/>
              <w:spacing w:before="40" w:after="40" w:line="220" w:lineRule="exact"/>
              <w:jc w:val="right"/>
              <w:rPr>
                <w:sz w:val="18"/>
              </w:rPr>
            </w:pPr>
            <w:r w:rsidRPr="00C1603E">
              <w:rPr>
                <w:sz w:val="18"/>
                <w:lang w:val="fr-FR"/>
              </w:rPr>
              <w:t>36 585</w:t>
            </w:r>
          </w:p>
        </w:tc>
      </w:tr>
      <w:tr w:rsidR="00C1603E" w:rsidRPr="00C1603E" w14:paraId="3718BEF9" w14:textId="77777777" w:rsidTr="00A12AAF">
        <w:tc>
          <w:tcPr>
            <w:tcW w:w="2128" w:type="dxa"/>
            <w:shd w:val="clear" w:color="auto" w:fill="auto"/>
            <w:noWrap/>
            <w:hideMark/>
          </w:tcPr>
          <w:p w14:paraId="6FE91FED" w14:textId="0E93D37E" w:rsidR="00C211D8" w:rsidRPr="00C1603E" w:rsidRDefault="00C211D8" w:rsidP="00C1603E">
            <w:pPr>
              <w:suppressAutoHyphens w:val="0"/>
              <w:spacing w:before="40" w:after="40" w:line="220" w:lineRule="exact"/>
              <w:rPr>
                <w:sz w:val="18"/>
              </w:rPr>
            </w:pPr>
            <w:r w:rsidRPr="00291431">
              <w:rPr>
                <w:sz w:val="18"/>
                <w:lang w:val="fr-FR"/>
              </w:rPr>
              <w:t>20</w:t>
            </w:r>
            <w:r w:rsidR="00291431" w:rsidRPr="00291431">
              <w:rPr>
                <w:sz w:val="18"/>
                <w:lang w:val="fr-FR"/>
              </w:rPr>
              <w:t> </w:t>
            </w:r>
            <w:r w:rsidRPr="00291431">
              <w:rPr>
                <w:sz w:val="18"/>
                <w:lang w:val="fr-FR"/>
              </w:rPr>
              <w:t>juillet</w:t>
            </w:r>
          </w:p>
        </w:tc>
        <w:tc>
          <w:tcPr>
            <w:tcW w:w="2834" w:type="dxa"/>
            <w:gridSpan w:val="3"/>
            <w:shd w:val="clear" w:color="auto" w:fill="auto"/>
            <w:noWrap/>
            <w:vAlign w:val="bottom"/>
            <w:hideMark/>
          </w:tcPr>
          <w:p w14:paraId="5D7ACC18" w14:textId="77777777" w:rsidR="00C211D8" w:rsidRPr="00C1603E" w:rsidRDefault="00C211D8" w:rsidP="00C1603E">
            <w:pPr>
              <w:suppressAutoHyphens w:val="0"/>
              <w:spacing w:before="40" w:after="40" w:line="220" w:lineRule="exact"/>
              <w:jc w:val="right"/>
              <w:rPr>
                <w:sz w:val="18"/>
              </w:rPr>
            </w:pPr>
            <w:r w:rsidRPr="00C1603E">
              <w:rPr>
                <w:sz w:val="18"/>
                <w:lang w:val="fr-FR"/>
              </w:rPr>
              <w:t>Chypre</w:t>
            </w:r>
          </w:p>
        </w:tc>
        <w:tc>
          <w:tcPr>
            <w:tcW w:w="2834" w:type="dxa"/>
            <w:gridSpan w:val="2"/>
            <w:shd w:val="clear" w:color="auto" w:fill="auto"/>
            <w:noWrap/>
            <w:vAlign w:val="bottom"/>
            <w:hideMark/>
          </w:tcPr>
          <w:p w14:paraId="4AF49E71" w14:textId="77777777" w:rsidR="00C211D8" w:rsidRPr="00C1603E" w:rsidRDefault="00C211D8" w:rsidP="00C1603E">
            <w:pPr>
              <w:suppressAutoHyphens w:val="0"/>
              <w:spacing w:before="40" w:after="40" w:line="220" w:lineRule="exact"/>
              <w:jc w:val="right"/>
              <w:rPr>
                <w:sz w:val="18"/>
                <w:lang w:eastAsia="zh-CN"/>
              </w:rPr>
            </w:pPr>
          </w:p>
        </w:tc>
        <w:tc>
          <w:tcPr>
            <w:tcW w:w="1821" w:type="dxa"/>
            <w:shd w:val="clear" w:color="auto" w:fill="auto"/>
            <w:noWrap/>
            <w:vAlign w:val="bottom"/>
            <w:hideMark/>
          </w:tcPr>
          <w:p w14:paraId="256F3A35" w14:textId="77777777" w:rsidR="00C211D8" w:rsidRPr="00C1603E" w:rsidRDefault="00C211D8" w:rsidP="00C1603E">
            <w:pPr>
              <w:suppressAutoHyphens w:val="0"/>
              <w:spacing w:before="40" w:after="40" w:line="220" w:lineRule="exact"/>
              <w:jc w:val="right"/>
              <w:rPr>
                <w:sz w:val="18"/>
              </w:rPr>
            </w:pPr>
            <w:r w:rsidRPr="00C1603E">
              <w:rPr>
                <w:sz w:val="18"/>
                <w:lang w:val="fr-FR"/>
              </w:rPr>
              <w:t>1 000</w:t>
            </w:r>
          </w:p>
        </w:tc>
      </w:tr>
      <w:tr w:rsidR="00C1603E" w:rsidRPr="00C1603E" w14:paraId="4F7933D5" w14:textId="77777777" w:rsidTr="00A12AAF">
        <w:tc>
          <w:tcPr>
            <w:tcW w:w="2128" w:type="dxa"/>
            <w:shd w:val="clear" w:color="auto" w:fill="auto"/>
            <w:noWrap/>
            <w:hideMark/>
          </w:tcPr>
          <w:p w14:paraId="4B632761" w14:textId="5815AEA9" w:rsidR="00C211D8" w:rsidRPr="00C1603E" w:rsidRDefault="00C211D8" w:rsidP="00C1603E">
            <w:pPr>
              <w:suppressAutoHyphens w:val="0"/>
              <w:spacing w:before="40" w:after="40" w:line="220" w:lineRule="exact"/>
              <w:rPr>
                <w:sz w:val="18"/>
              </w:rPr>
            </w:pPr>
            <w:r w:rsidRPr="00291431">
              <w:rPr>
                <w:sz w:val="18"/>
                <w:lang w:val="fr-FR"/>
              </w:rPr>
              <w:t>28</w:t>
            </w:r>
            <w:r w:rsidR="00A12AAF">
              <w:rPr>
                <w:sz w:val="18"/>
                <w:lang w:val="fr-FR"/>
              </w:rPr>
              <w:t> </w:t>
            </w:r>
            <w:r w:rsidRPr="00291431">
              <w:rPr>
                <w:sz w:val="18"/>
                <w:lang w:val="fr-FR"/>
              </w:rPr>
              <w:t>juillet</w:t>
            </w:r>
          </w:p>
        </w:tc>
        <w:tc>
          <w:tcPr>
            <w:tcW w:w="2834" w:type="dxa"/>
            <w:gridSpan w:val="3"/>
            <w:shd w:val="clear" w:color="auto" w:fill="auto"/>
            <w:noWrap/>
            <w:vAlign w:val="bottom"/>
            <w:hideMark/>
          </w:tcPr>
          <w:p w14:paraId="35EA94AC" w14:textId="77777777" w:rsidR="00C211D8" w:rsidRPr="00C1603E" w:rsidRDefault="00C211D8" w:rsidP="00C1603E">
            <w:pPr>
              <w:suppressAutoHyphens w:val="0"/>
              <w:spacing w:before="40" w:after="40" w:line="220" w:lineRule="exact"/>
              <w:jc w:val="right"/>
              <w:rPr>
                <w:sz w:val="18"/>
              </w:rPr>
            </w:pPr>
            <w:r w:rsidRPr="00C1603E">
              <w:rPr>
                <w:sz w:val="18"/>
                <w:lang w:val="fr-FR"/>
              </w:rPr>
              <w:t>Suisse</w:t>
            </w:r>
          </w:p>
        </w:tc>
        <w:tc>
          <w:tcPr>
            <w:tcW w:w="2834" w:type="dxa"/>
            <w:gridSpan w:val="2"/>
            <w:shd w:val="clear" w:color="auto" w:fill="auto"/>
            <w:noWrap/>
            <w:vAlign w:val="bottom"/>
            <w:hideMark/>
          </w:tcPr>
          <w:p w14:paraId="03565B90" w14:textId="023AE547" w:rsidR="00C211D8" w:rsidRPr="00C1603E" w:rsidRDefault="00C211D8" w:rsidP="00C1603E">
            <w:pPr>
              <w:suppressAutoHyphens w:val="0"/>
              <w:spacing w:before="40" w:after="40" w:line="220" w:lineRule="exact"/>
              <w:jc w:val="right"/>
              <w:rPr>
                <w:sz w:val="18"/>
              </w:rPr>
            </w:pPr>
            <w:r w:rsidRPr="00C1603E">
              <w:rPr>
                <w:sz w:val="18"/>
                <w:lang w:val="fr-FR"/>
              </w:rPr>
              <w:t>42</w:t>
            </w:r>
            <w:r w:rsidR="00C1603E">
              <w:rPr>
                <w:sz w:val="18"/>
                <w:lang w:val="fr-FR"/>
              </w:rPr>
              <w:t> </w:t>
            </w:r>
            <w:r w:rsidRPr="00C1603E">
              <w:rPr>
                <w:sz w:val="18"/>
                <w:lang w:val="fr-FR"/>
              </w:rPr>
              <w:t>000</w:t>
            </w:r>
            <w:r w:rsidR="00C1603E">
              <w:rPr>
                <w:sz w:val="18"/>
                <w:lang w:val="fr-FR"/>
              </w:rPr>
              <w:t> </w:t>
            </w:r>
            <w:r w:rsidRPr="00C1603E">
              <w:rPr>
                <w:sz w:val="18"/>
                <w:lang w:val="fr-FR"/>
              </w:rPr>
              <w:t>francs suisses</w:t>
            </w:r>
          </w:p>
        </w:tc>
        <w:tc>
          <w:tcPr>
            <w:tcW w:w="1821" w:type="dxa"/>
            <w:shd w:val="clear" w:color="auto" w:fill="auto"/>
            <w:noWrap/>
            <w:vAlign w:val="bottom"/>
            <w:hideMark/>
          </w:tcPr>
          <w:p w14:paraId="230344F5" w14:textId="77777777" w:rsidR="00C211D8" w:rsidRPr="00C1603E" w:rsidRDefault="00C211D8" w:rsidP="00C1603E">
            <w:pPr>
              <w:suppressAutoHyphens w:val="0"/>
              <w:spacing w:before="40" w:after="40" w:line="220" w:lineRule="exact"/>
              <w:jc w:val="right"/>
              <w:rPr>
                <w:sz w:val="18"/>
              </w:rPr>
            </w:pPr>
            <w:r w:rsidRPr="00C1603E">
              <w:rPr>
                <w:sz w:val="18"/>
                <w:lang w:val="fr-FR"/>
              </w:rPr>
              <w:t>45 701</w:t>
            </w:r>
          </w:p>
        </w:tc>
      </w:tr>
      <w:tr w:rsidR="00A12AAF" w:rsidRPr="00C1603E" w14:paraId="336F3206" w14:textId="77777777" w:rsidTr="00A12AAF">
        <w:tc>
          <w:tcPr>
            <w:tcW w:w="2409" w:type="dxa"/>
            <w:gridSpan w:val="2"/>
            <w:shd w:val="clear" w:color="auto" w:fill="auto"/>
            <w:noWrap/>
            <w:hideMark/>
          </w:tcPr>
          <w:p w14:paraId="010466EA" w14:textId="77777777" w:rsidR="00A12AAF" w:rsidRPr="00C1603E" w:rsidRDefault="00A12AAF" w:rsidP="00C1603E">
            <w:pPr>
              <w:suppressAutoHyphens w:val="0"/>
              <w:spacing w:before="40" w:after="40" w:line="220" w:lineRule="exact"/>
              <w:rPr>
                <w:sz w:val="18"/>
              </w:rPr>
            </w:pPr>
            <w:r w:rsidRPr="00C1603E">
              <w:rPr>
                <w:sz w:val="18"/>
                <w:lang w:val="fr-FR"/>
              </w:rPr>
              <w:t>11</w:t>
            </w:r>
            <w:r>
              <w:rPr>
                <w:sz w:val="18"/>
                <w:lang w:val="fr-FR"/>
              </w:rPr>
              <w:t> </w:t>
            </w:r>
            <w:r w:rsidRPr="00C1603E">
              <w:rPr>
                <w:sz w:val="18"/>
                <w:lang w:val="fr-FR"/>
              </w:rPr>
              <w:t>août</w:t>
            </w:r>
          </w:p>
        </w:tc>
        <w:tc>
          <w:tcPr>
            <w:tcW w:w="2409" w:type="dxa"/>
            <w:shd w:val="clear" w:color="auto" w:fill="auto"/>
          </w:tcPr>
          <w:p w14:paraId="707A4C26" w14:textId="1EC830CA" w:rsidR="00A12AAF" w:rsidRPr="00C1603E" w:rsidRDefault="00A12AAF" w:rsidP="00C1603E">
            <w:pPr>
              <w:suppressAutoHyphens w:val="0"/>
              <w:spacing w:before="40" w:after="40" w:line="220" w:lineRule="exact"/>
              <w:jc w:val="right"/>
              <w:rPr>
                <w:sz w:val="18"/>
              </w:rPr>
            </w:pPr>
            <w:r w:rsidRPr="00C1603E">
              <w:rPr>
                <w:sz w:val="18"/>
                <w:lang w:val="fr-FR"/>
              </w:rPr>
              <w:t>Belgique (Région wallonne)</w:t>
            </w:r>
          </w:p>
        </w:tc>
        <w:tc>
          <w:tcPr>
            <w:tcW w:w="2409" w:type="dxa"/>
            <w:gridSpan w:val="2"/>
            <w:shd w:val="clear" w:color="auto" w:fill="auto"/>
          </w:tcPr>
          <w:p w14:paraId="1F800106" w14:textId="7EDAF09B" w:rsidR="00A12AAF" w:rsidRPr="00C1603E" w:rsidRDefault="00A12AAF" w:rsidP="00C1603E">
            <w:pPr>
              <w:suppressAutoHyphens w:val="0"/>
              <w:spacing w:before="40" w:after="40" w:line="220" w:lineRule="exact"/>
              <w:jc w:val="right"/>
              <w:rPr>
                <w:sz w:val="18"/>
              </w:rPr>
            </w:pPr>
          </w:p>
        </w:tc>
        <w:tc>
          <w:tcPr>
            <w:tcW w:w="2390" w:type="dxa"/>
            <w:gridSpan w:val="2"/>
            <w:shd w:val="clear" w:color="auto" w:fill="auto"/>
          </w:tcPr>
          <w:p w14:paraId="12B135F2" w14:textId="304D6E1C" w:rsidR="00A12AAF" w:rsidRPr="00C1603E" w:rsidRDefault="00A12AAF" w:rsidP="00C1603E">
            <w:pPr>
              <w:suppressAutoHyphens w:val="0"/>
              <w:spacing w:before="40" w:after="40" w:line="220" w:lineRule="exact"/>
              <w:jc w:val="right"/>
              <w:rPr>
                <w:sz w:val="18"/>
              </w:rPr>
            </w:pPr>
            <w:r w:rsidRPr="00C1603E">
              <w:rPr>
                <w:sz w:val="18"/>
                <w:lang w:val="fr-FR"/>
              </w:rPr>
              <w:t>7 843</w:t>
            </w:r>
          </w:p>
        </w:tc>
      </w:tr>
      <w:tr w:rsidR="00C1603E" w:rsidRPr="00C1603E" w14:paraId="56C06289" w14:textId="77777777" w:rsidTr="00A12AAF">
        <w:tc>
          <w:tcPr>
            <w:tcW w:w="2128" w:type="dxa"/>
            <w:shd w:val="clear" w:color="auto" w:fill="auto"/>
            <w:noWrap/>
            <w:hideMark/>
          </w:tcPr>
          <w:p w14:paraId="4BDED0FE" w14:textId="105ACAB2" w:rsidR="00C211D8" w:rsidRPr="00C1603E" w:rsidRDefault="00C211D8" w:rsidP="00C1603E">
            <w:pPr>
              <w:suppressAutoHyphens w:val="0"/>
              <w:spacing w:before="40" w:after="40" w:line="220" w:lineRule="exact"/>
              <w:rPr>
                <w:sz w:val="18"/>
              </w:rPr>
            </w:pPr>
            <w:r w:rsidRPr="00C1603E">
              <w:rPr>
                <w:sz w:val="18"/>
                <w:lang w:val="fr-FR"/>
              </w:rPr>
              <w:t>16</w:t>
            </w:r>
            <w:r w:rsidR="00291431">
              <w:rPr>
                <w:sz w:val="18"/>
                <w:lang w:val="fr-FR"/>
              </w:rPr>
              <w:t> </w:t>
            </w:r>
            <w:r w:rsidRPr="00C1603E">
              <w:rPr>
                <w:sz w:val="18"/>
                <w:lang w:val="fr-FR"/>
              </w:rPr>
              <w:t>août</w:t>
            </w:r>
          </w:p>
        </w:tc>
        <w:tc>
          <w:tcPr>
            <w:tcW w:w="2834" w:type="dxa"/>
            <w:gridSpan w:val="3"/>
            <w:shd w:val="clear" w:color="auto" w:fill="auto"/>
            <w:noWrap/>
            <w:vAlign w:val="bottom"/>
            <w:hideMark/>
          </w:tcPr>
          <w:p w14:paraId="3E047EAF" w14:textId="77777777" w:rsidR="00C211D8" w:rsidRPr="00C1603E" w:rsidRDefault="00C211D8" w:rsidP="00C1603E">
            <w:pPr>
              <w:suppressAutoHyphens w:val="0"/>
              <w:spacing w:before="40" w:after="40" w:line="220" w:lineRule="exact"/>
              <w:jc w:val="right"/>
              <w:rPr>
                <w:sz w:val="18"/>
              </w:rPr>
            </w:pPr>
            <w:r w:rsidRPr="00C1603E">
              <w:rPr>
                <w:sz w:val="18"/>
                <w:lang w:val="fr-FR"/>
              </w:rPr>
              <w:t>Union européenne</w:t>
            </w:r>
          </w:p>
        </w:tc>
        <w:tc>
          <w:tcPr>
            <w:tcW w:w="2834" w:type="dxa"/>
            <w:gridSpan w:val="2"/>
            <w:shd w:val="clear" w:color="auto" w:fill="auto"/>
            <w:noWrap/>
            <w:vAlign w:val="bottom"/>
            <w:hideMark/>
          </w:tcPr>
          <w:p w14:paraId="4D7CD451" w14:textId="77777777" w:rsidR="00C211D8" w:rsidRPr="00C1603E" w:rsidRDefault="00C211D8" w:rsidP="00C1603E">
            <w:pPr>
              <w:suppressAutoHyphens w:val="0"/>
              <w:spacing w:before="40" w:after="40" w:line="220" w:lineRule="exact"/>
              <w:jc w:val="right"/>
              <w:rPr>
                <w:sz w:val="18"/>
              </w:rPr>
            </w:pPr>
            <w:r w:rsidRPr="00C1603E">
              <w:rPr>
                <w:sz w:val="18"/>
                <w:lang w:val="fr-FR"/>
              </w:rPr>
              <w:t>70 000 euros</w:t>
            </w:r>
          </w:p>
        </w:tc>
        <w:tc>
          <w:tcPr>
            <w:tcW w:w="1821" w:type="dxa"/>
            <w:shd w:val="clear" w:color="auto" w:fill="auto"/>
            <w:noWrap/>
            <w:vAlign w:val="bottom"/>
            <w:hideMark/>
          </w:tcPr>
          <w:p w14:paraId="48EA11F9" w14:textId="77777777" w:rsidR="00C211D8" w:rsidRPr="00C1603E" w:rsidRDefault="00C211D8" w:rsidP="00C1603E">
            <w:pPr>
              <w:suppressAutoHyphens w:val="0"/>
              <w:spacing w:before="40" w:after="40" w:line="220" w:lineRule="exact"/>
              <w:jc w:val="right"/>
              <w:rPr>
                <w:sz w:val="18"/>
              </w:rPr>
            </w:pPr>
            <w:r w:rsidRPr="00C1603E">
              <w:rPr>
                <w:sz w:val="18"/>
                <w:lang w:val="fr-FR"/>
              </w:rPr>
              <w:t>83 234</w:t>
            </w:r>
          </w:p>
        </w:tc>
      </w:tr>
      <w:tr w:rsidR="00C1603E" w:rsidRPr="00C1603E" w14:paraId="7B1BCA54" w14:textId="77777777" w:rsidTr="00A12AAF">
        <w:tc>
          <w:tcPr>
            <w:tcW w:w="2128" w:type="dxa"/>
            <w:shd w:val="clear" w:color="auto" w:fill="auto"/>
            <w:noWrap/>
            <w:hideMark/>
          </w:tcPr>
          <w:p w14:paraId="2D90FCE2" w14:textId="77777777" w:rsidR="00C211D8" w:rsidRPr="00C1603E" w:rsidRDefault="00C211D8" w:rsidP="00C1603E">
            <w:pPr>
              <w:suppressAutoHyphens w:val="0"/>
              <w:spacing w:before="40" w:after="40" w:line="220" w:lineRule="exact"/>
              <w:rPr>
                <w:sz w:val="18"/>
              </w:rPr>
            </w:pPr>
            <w:r w:rsidRPr="00C1603E">
              <w:rPr>
                <w:sz w:val="18"/>
                <w:lang w:val="fr-FR"/>
              </w:rPr>
              <w:t>10 septembre</w:t>
            </w:r>
          </w:p>
        </w:tc>
        <w:tc>
          <w:tcPr>
            <w:tcW w:w="2834" w:type="dxa"/>
            <w:gridSpan w:val="3"/>
            <w:shd w:val="clear" w:color="auto" w:fill="auto"/>
            <w:noWrap/>
            <w:vAlign w:val="bottom"/>
            <w:hideMark/>
          </w:tcPr>
          <w:p w14:paraId="2E423F26" w14:textId="77777777" w:rsidR="00C211D8" w:rsidRPr="00C1603E" w:rsidRDefault="00C211D8" w:rsidP="00C1603E">
            <w:pPr>
              <w:suppressAutoHyphens w:val="0"/>
              <w:spacing w:before="40" w:after="40" w:line="220" w:lineRule="exact"/>
              <w:jc w:val="right"/>
              <w:rPr>
                <w:sz w:val="18"/>
              </w:rPr>
            </w:pPr>
            <w:r w:rsidRPr="00C1603E">
              <w:rPr>
                <w:sz w:val="18"/>
                <w:lang w:val="fr-FR"/>
              </w:rPr>
              <w:t>Hongrie</w:t>
            </w:r>
          </w:p>
        </w:tc>
        <w:tc>
          <w:tcPr>
            <w:tcW w:w="2834" w:type="dxa"/>
            <w:gridSpan w:val="2"/>
            <w:shd w:val="clear" w:color="auto" w:fill="auto"/>
            <w:noWrap/>
            <w:vAlign w:val="bottom"/>
            <w:hideMark/>
          </w:tcPr>
          <w:p w14:paraId="3E7D4E80" w14:textId="77777777" w:rsidR="00C211D8" w:rsidRPr="00C1603E" w:rsidRDefault="00C211D8" w:rsidP="00C1603E">
            <w:pPr>
              <w:suppressAutoHyphens w:val="0"/>
              <w:spacing w:before="40" w:after="40" w:line="220" w:lineRule="exact"/>
              <w:jc w:val="right"/>
              <w:rPr>
                <w:sz w:val="18"/>
                <w:lang w:eastAsia="zh-CN"/>
              </w:rPr>
            </w:pPr>
          </w:p>
        </w:tc>
        <w:tc>
          <w:tcPr>
            <w:tcW w:w="1821" w:type="dxa"/>
            <w:shd w:val="clear" w:color="auto" w:fill="auto"/>
            <w:noWrap/>
            <w:vAlign w:val="bottom"/>
            <w:hideMark/>
          </w:tcPr>
          <w:p w14:paraId="68395918" w14:textId="77777777" w:rsidR="00C211D8" w:rsidRPr="00C1603E" w:rsidRDefault="00C211D8" w:rsidP="00C1603E">
            <w:pPr>
              <w:suppressAutoHyphens w:val="0"/>
              <w:spacing w:before="40" w:after="40" w:line="220" w:lineRule="exact"/>
              <w:jc w:val="right"/>
              <w:rPr>
                <w:sz w:val="18"/>
              </w:rPr>
            </w:pPr>
            <w:r w:rsidRPr="00C1603E">
              <w:rPr>
                <w:sz w:val="18"/>
                <w:lang w:val="fr-FR"/>
              </w:rPr>
              <w:t>4 000</w:t>
            </w:r>
          </w:p>
        </w:tc>
      </w:tr>
      <w:tr w:rsidR="00C1603E" w:rsidRPr="00C1603E" w14:paraId="172D1E07" w14:textId="77777777" w:rsidTr="00A12AAF">
        <w:tc>
          <w:tcPr>
            <w:tcW w:w="2128" w:type="dxa"/>
            <w:shd w:val="clear" w:color="auto" w:fill="auto"/>
            <w:noWrap/>
            <w:hideMark/>
          </w:tcPr>
          <w:p w14:paraId="742DE5D5" w14:textId="4060B087" w:rsidR="00C211D8" w:rsidRPr="00C1603E" w:rsidRDefault="00C211D8" w:rsidP="00C1603E">
            <w:pPr>
              <w:suppressAutoHyphens w:val="0"/>
              <w:spacing w:before="40" w:after="40" w:line="220" w:lineRule="exact"/>
              <w:rPr>
                <w:sz w:val="18"/>
              </w:rPr>
            </w:pPr>
            <w:r w:rsidRPr="00C1603E">
              <w:rPr>
                <w:sz w:val="18"/>
                <w:lang w:val="fr-FR"/>
              </w:rPr>
              <w:t>14</w:t>
            </w:r>
            <w:r w:rsidR="00291431">
              <w:rPr>
                <w:sz w:val="18"/>
                <w:lang w:val="fr-FR"/>
              </w:rPr>
              <w:t> </w:t>
            </w:r>
            <w:r w:rsidRPr="00C1603E">
              <w:rPr>
                <w:sz w:val="18"/>
                <w:lang w:val="fr-FR"/>
              </w:rPr>
              <w:t>septembre</w:t>
            </w:r>
          </w:p>
        </w:tc>
        <w:tc>
          <w:tcPr>
            <w:tcW w:w="2834" w:type="dxa"/>
            <w:gridSpan w:val="3"/>
            <w:shd w:val="clear" w:color="auto" w:fill="auto"/>
            <w:noWrap/>
            <w:vAlign w:val="bottom"/>
            <w:hideMark/>
          </w:tcPr>
          <w:p w14:paraId="1FD71D2F" w14:textId="77777777" w:rsidR="00C211D8" w:rsidRPr="00C1603E" w:rsidRDefault="00C211D8" w:rsidP="00C1603E">
            <w:pPr>
              <w:suppressAutoHyphens w:val="0"/>
              <w:spacing w:before="40" w:after="40" w:line="220" w:lineRule="exact"/>
              <w:jc w:val="right"/>
              <w:rPr>
                <w:sz w:val="18"/>
              </w:rPr>
            </w:pPr>
            <w:r w:rsidRPr="00C1603E">
              <w:rPr>
                <w:sz w:val="18"/>
                <w:lang w:val="fr-FR"/>
              </w:rPr>
              <w:t>Italie</w:t>
            </w:r>
          </w:p>
        </w:tc>
        <w:tc>
          <w:tcPr>
            <w:tcW w:w="2834" w:type="dxa"/>
            <w:gridSpan w:val="2"/>
            <w:shd w:val="clear" w:color="auto" w:fill="auto"/>
            <w:noWrap/>
            <w:vAlign w:val="bottom"/>
            <w:hideMark/>
          </w:tcPr>
          <w:p w14:paraId="1A8750D8" w14:textId="77777777" w:rsidR="00C211D8" w:rsidRPr="00C1603E" w:rsidRDefault="00C211D8" w:rsidP="00C1603E">
            <w:pPr>
              <w:suppressAutoHyphens w:val="0"/>
              <w:spacing w:before="40" w:after="40" w:line="220" w:lineRule="exact"/>
              <w:jc w:val="right"/>
              <w:rPr>
                <w:sz w:val="18"/>
              </w:rPr>
            </w:pPr>
            <w:r w:rsidRPr="00C1603E">
              <w:rPr>
                <w:sz w:val="18"/>
                <w:lang w:val="fr-FR"/>
              </w:rPr>
              <w:t>80 000 euros</w:t>
            </w:r>
          </w:p>
        </w:tc>
        <w:tc>
          <w:tcPr>
            <w:tcW w:w="1821" w:type="dxa"/>
            <w:shd w:val="clear" w:color="auto" w:fill="auto"/>
            <w:noWrap/>
            <w:vAlign w:val="bottom"/>
            <w:hideMark/>
          </w:tcPr>
          <w:p w14:paraId="54352DDB" w14:textId="77777777" w:rsidR="00C211D8" w:rsidRPr="00C1603E" w:rsidRDefault="00C211D8" w:rsidP="00C1603E">
            <w:pPr>
              <w:suppressAutoHyphens w:val="0"/>
              <w:spacing w:before="40" w:after="40" w:line="220" w:lineRule="exact"/>
              <w:jc w:val="right"/>
              <w:rPr>
                <w:sz w:val="18"/>
              </w:rPr>
            </w:pPr>
            <w:r w:rsidRPr="00C1603E">
              <w:rPr>
                <w:sz w:val="18"/>
                <w:lang w:val="fr-FR"/>
              </w:rPr>
              <w:t>94 339</w:t>
            </w:r>
          </w:p>
        </w:tc>
      </w:tr>
      <w:tr w:rsidR="00C1603E" w:rsidRPr="00C1603E" w14:paraId="7D35516F" w14:textId="77777777" w:rsidTr="00A12AAF">
        <w:tc>
          <w:tcPr>
            <w:tcW w:w="2128" w:type="dxa"/>
            <w:shd w:val="clear" w:color="auto" w:fill="auto"/>
            <w:noWrap/>
            <w:hideMark/>
          </w:tcPr>
          <w:p w14:paraId="38E5A27F" w14:textId="1ACBFD62" w:rsidR="00C211D8" w:rsidRPr="00C1603E" w:rsidRDefault="00C211D8" w:rsidP="00C1603E">
            <w:pPr>
              <w:suppressAutoHyphens w:val="0"/>
              <w:spacing w:before="40" w:after="40" w:line="220" w:lineRule="exact"/>
              <w:rPr>
                <w:sz w:val="18"/>
              </w:rPr>
            </w:pPr>
            <w:r w:rsidRPr="00C1603E">
              <w:rPr>
                <w:sz w:val="18"/>
                <w:lang w:val="fr-FR"/>
              </w:rPr>
              <w:t>1</w:t>
            </w:r>
            <w:r w:rsidRPr="00C1603E">
              <w:rPr>
                <w:sz w:val="18"/>
                <w:vertAlign w:val="superscript"/>
                <w:lang w:val="fr-FR"/>
              </w:rPr>
              <w:t>er</w:t>
            </w:r>
            <w:r w:rsidR="00291431">
              <w:rPr>
                <w:sz w:val="18"/>
                <w:lang w:val="fr-FR"/>
              </w:rPr>
              <w:t> </w:t>
            </w:r>
            <w:r w:rsidRPr="00C1603E">
              <w:rPr>
                <w:sz w:val="18"/>
                <w:lang w:val="fr-FR"/>
              </w:rPr>
              <w:t>octobre</w:t>
            </w:r>
          </w:p>
        </w:tc>
        <w:tc>
          <w:tcPr>
            <w:tcW w:w="2834" w:type="dxa"/>
            <w:gridSpan w:val="3"/>
            <w:shd w:val="clear" w:color="auto" w:fill="auto"/>
            <w:noWrap/>
            <w:vAlign w:val="bottom"/>
            <w:hideMark/>
          </w:tcPr>
          <w:p w14:paraId="5C97C591" w14:textId="77777777" w:rsidR="00C211D8" w:rsidRPr="00C1603E" w:rsidRDefault="00C211D8" w:rsidP="00C1603E">
            <w:pPr>
              <w:suppressAutoHyphens w:val="0"/>
              <w:spacing w:before="40" w:after="40" w:line="220" w:lineRule="exact"/>
              <w:jc w:val="right"/>
              <w:rPr>
                <w:sz w:val="18"/>
              </w:rPr>
            </w:pPr>
            <w:r w:rsidRPr="00C1603E">
              <w:rPr>
                <w:sz w:val="18"/>
                <w:lang w:val="fr-FR"/>
              </w:rPr>
              <w:t>Pologne</w:t>
            </w:r>
          </w:p>
        </w:tc>
        <w:tc>
          <w:tcPr>
            <w:tcW w:w="2834" w:type="dxa"/>
            <w:gridSpan w:val="2"/>
            <w:shd w:val="clear" w:color="auto" w:fill="auto"/>
            <w:noWrap/>
            <w:vAlign w:val="bottom"/>
            <w:hideMark/>
          </w:tcPr>
          <w:p w14:paraId="458326F0" w14:textId="77777777" w:rsidR="00C211D8" w:rsidRPr="00C1603E" w:rsidRDefault="00C211D8" w:rsidP="00C1603E">
            <w:pPr>
              <w:suppressAutoHyphens w:val="0"/>
              <w:spacing w:before="40" w:after="40" w:line="220" w:lineRule="exact"/>
              <w:jc w:val="right"/>
              <w:rPr>
                <w:sz w:val="18"/>
                <w:lang w:eastAsia="zh-CN"/>
              </w:rPr>
            </w:pPr>
          </w:p>
        </w:tc>
        <w:tc>
          <w:tcPr>
            <w:tcW w:w="1821" w:type="dxa"/>
            <w:shd w:val="clear" w:color="auto" w:fill="auto"/>
            <w:noWrap/>
            <w:vAlign w:val="bottom"/>
            <w:hideMark/>
          </w:tcPr>
          <w:p w14:paraId="5379A82B" w14:textId="77777777" w:rsidR="00C211D8" w:rsidRPr="00C1603E" w:rsidRDefault="00C211D8" w:rsidP="00C1603E">
            <w:pPr>
              <w:suppressAutoHyphens w:val="0"/>
              <w:spacing w:before="40" w:after="40" w:line="220" w:lineRule="exact"/>
              <w:jc w:val="right"/>
              <w:rPr>
                <w:sz w:val="18"/>
              </w:rPr>
            </w:pPr>
            <w:r w:rsidRPr="00C1603E">
              <w:rPr>
                <w:sz w:val="18"/>
                <w:lang w:val="fr-FR"/>
              </w:rPr>
              <w:t>7 000</w:t>
            </w:r>
          </w:p>
        </w:tc>
      </w:tr>
      <w:tr w:rsidR="00C1603E" w:rsidRPr="00C1603E" w14:paraId="0376CF10" w14:textId="77777777" w:rsidTr="00A12AAF">
        <w:tc>
          <w:tcPr>
            <w:tcW w:w="2128" w:type="dxa"/>
            <w:shd w:val="clear" w:color="auto" w:fill="auto"/>
            <w:noWrap/>
            <w:hideMark/>
          </w:tcPr>
          <w:p w14:paraId="01820B09" w14:textId="6D22DBDD" w:rsidR="00C211D8" w:rsidRPr="00C1603E" w:rsidRDefault="00C211D8" w:rsidP="00C1603E">
            <w:pPr>
              <w:suppressAutoHyphens w:val="0"/>
              <w:spacing w:before="40" w:after="40" w:line="220" w:lineRule="exact"/>
              <w:rPr>
                <w:sz w:val="18"/>
              </w:rPr>
            </w:pPr>
            <w:r w:rsidRPr="00C1603E">
              <w:rPr>
                <w:sz w:val="18"/>
                <w:lang w:val="fr-FR"/>
              </w:rPr>
              <w:t>5</w:t>
            </w:r>
            <w:r w:rsidR="00291431">
              <w:rPr>
                <w:sz w:val="18"/>
                <w:lang w:val="fr-FR"/>
              </w:rPr>
              <w:t> </w:t>
            </w:r>
            <w:r w:rsidRPr="00C1603E">
              <w:rPr>
                <w:sz w:val="18"/>
                <w:lang w:val="fr-FR"/>
              </w:rPr>
              <w:t>novembre</w:t>
            </w:r>
          </w:p>
        </w:tc>
        <w:tc>
          <w:tcPr>
            <w:tcW w:w="2834" w:type="dxa"/>
            <w:gridSpan w:val="3"/>
            <w:shd w:val="clear" w:color="auto" w:fill="auto"/>
            <w:noWrap/>
            <w:vAlign w:val="bottom"/>
            <w:hideMark/>
          </w:tcPr>
          <w:p w14:paraId="74EE078C" w14:textId="77777777" w:rsidR="00C211D8" w:rsidRPr="00C1603E" w:rsidRDefault="00C211D8" w:rsidP="00C1603E">
            <w:pPr>
              <w:suppressAutoHyphens w:val="0"/>
              <w:spacing w:before="40" w:after="40" w:line="220" w:lineRule="exact"/>
              <w:jc w:val="right"/>
              <w:rPr>
                <w:sz w:val="18"/>
              </w:rPr>
            </w:pPr>
            <w:r w:rsidRPr="00C1603E">
              <w:rPr>
                <w:sz w:val="18"/>
                <w:lang w:val="fr-FR"/>
              </w:rPr>
              <w:t>Lettonie</w:t>
            </w:r>
          </w:p>
        </w:tc>
        <w:tc>
          <w:tcPr>
            <w:tcW w:w="2834" w:type="dxa"/>
            <w:gridSpan w:val="2"/>
            <w:shd w:val="clear" w:color="auto" w:fill="auto"/>
            <w:noWrap/>
            <w:vAlign w:val="bottom"/>
            <w:hideMark/>
          </w:tcPr>
          <w:p w14:paraId="6AA4774D" w14:textId="77777777" w:rsidR="00C211D8" w:rsidRPr="00C1603E" w:rsidRDefault="00C211D8" w:rsidP="00C1603E">
            <w:pPr>
              <w:suppressAutoHyphens w:val="0"/>
              <w:spacing w:before="40" w:after="40" w:line="220" w:lineRule="exact"/>
              <w:jc w:val="right"/>
              <w:rPr>
                <w:sz w:val="18"/>
              </w:rPr>
            </w:pPr>
            <w:r w:rsidRPr="00C1603E">
              <w:rPr>
                <w:sz w:val="18"/>
                <w:lang w:val="fr-FR"/>
              </w:rPr>
              <w:t>1 000 euros</w:t>
            </w:r>
          </w:p>
        </w:tc>
        <w:tc>
          <w:tcPr>
            <w:tcW w:w="1821" w:type="dxa"/>
            <w:shd w:val="clear" w:color="auto" w:fill="auto"/>
            <w:noWrap/>
            <w:vAlign w:val="bottom"/>
            <w:hideMark/>
          </w:tcPr>
          <w:p w14:paraId="4281AA80" w14:textId="77777777" w:rsidR="00C211D8" w:rsidRPr="00C1603E" w:rsidRDefault="00C211D8" w:rsidP="00C1603E">
            <w:pPr>
              <w:suppressAutoHyphens w:val="0"/>
              <w:spacing w:before="40" w:after="40" w:line="220" w:lineRule="exact"/>
              <w:jc w:val="right"/>
              <w:rPr>
                <w:sz w:val="18"/>
              </w:rPr>
            </w:pPr>
            <w:r w:rsidRPr="00C1603E">
              <w:rPr>
                <w:sz w:val="18"/>
                <w:lang w:val="fr-FR"/>
              </w:rPr>
              <w:t>1 166</w:t>
            </w:r>
          </w:p>
        </w:tc>
      </w:tr>
      <w:tr w:rsidR="00C1603E" w:rsidRPr="00C1603E" w14:paraId="3E39A2A7" w14:textId="77777777" w:rsidTr="00A12AAF">
        <w:tc>
          <w:tcPr>
            <w:tcW w:w="2128" w:type="dxa"/>
            <w:shd w:val="clear" w:color="auto" w:fill="auto"/>
            <w:noWrap/>
            <w:hideMark/>
          </w:tcPr>
          <w:p w14:paraId="7FF25520" w14:textId="2347B2D5" w:rsidR="00C211D8" w:rsidRPr="00C1603E" w:rsidRDefault="00C211D8" w:rsidP="00C1603E">
            <w:pPr>
              <w:suppressAutoHyphens w:val="0"/>
              <w:spacing w:before="40" w:after="40" w:line="220" w:lineRule="exact"/>
              <w:rPr>
                <w:sz w:val="18"/>
              </w:rPr>
            </w:pPr>
            <w:r w:rsidRPr="00C1603E">
              <w:rPr>
                <w:sz w:val="18"/>
                <w:lang w:val="fr-FR"/>
              </w:rPr>
              <w:t>8</w:t>
            </w:r>
            <w:r w:rsidR="00291431">
              <w:rPr>
                <w:sz w:val="18"/>
                <w:lang w:val="fr-FR"/>
              </w:rPr>
              <w:t> </w:t>
            </w:r>
            <w:r w:rsidRPr="00C1603E">
              <w:rPr>
                <w:sz w:val="18"/>
                <w:lang w:val="fr-FR"/>
              </w:rPr>
              <w:t xml:space="preserve">novembre </w:t>
            </w:r>
          </w:p>
        </w:tc>
        <w:tc>
          <w:tcPr>
            <w:tcW w:w="2834" w:type="dxa"/>
            <w:gridSpan w:val="3"/>
            <w:shd w:val="clear" w:color="auto" w:fill="auto"/>
            <w:noWrap/>
            <w:vAlign w:val="bottom"/>
            <w:hideMark/>
          </w:tcPr>
          <w:p w14:paraId="0EB8B54C" w14:textId="77777777" w:rsidR="00C211D8" w:rsidRPr="00C1603E" w:rsidRDefault="00C211D8" w:rsidP="00C1603E">
            <w:pPr>
              <w:suppressAutoHyphens w:val="0"/>
              <w:spacing w:before="40" w:after="40" w:line="220" w:lineRule="exact"/>
              <w:jc w:val="right"/>
              <w:rPr>
                <w:sz w:val="18"/>
              </w:rPr>
            </w:pPr>
            <w:r w:rsidRPr="00C1603E">
              <w:rPr>
                <w:sz w:val="18"/>
                <w:lang w:val="fr-FR"/>
              </w:rPr>
              <w:t>Canada</w:t>
            </w:r>
          </w:p>
        </w:tc>
        <w:tc>
          <w:tcPr>
            <w:tcW w:w="2834" w:type="dxa"/>
            <w:gridSpan w:val="2"/>
            <w:shd w:val="clear" w:color="auto" w:fill="auto"/>
            <w:noWrap/>
            <w:vAlign w:val="bottom"/>
            <w:hideMark/>
          </w:tcPr>
          <w:p w14:paraId="5F0FE412" w14:textId="77777777" w:rsidR="00C211D8" w:rsidRPr="00C1603E" w:rsidRDefault="00C211D8" w:rsidP="00C1603E">
            <w:pPr>
              <w:suppressAutoHyphens w:val="0"/>
              <w:spacing w:before="40" w:after="40" w:line="220" w:lineRule="exact"/>
              <w:jc w:val="right"/>
              <w:rPr>
                <w:sz w:val="18"/>
              </w:rPr>
            </w:pPr>
            <w:r w:rsidRPr="00C1603E">
              <w:rPr>
                <w:sz w:val="18"/>
                <w:lang w:val="fr-FR"/>
              </w:rPr>
              <w:t>5 000 dollars canadiens</w:t>
            </w:r>
          </w:p>
        </w:tc>
        <w:tc>
          <w:tcPr>
            <w:tcW w:w="1821" w:type="dxa"/>
            <w:shd w:val="clear" w:color="auto" w:fill="auto"/>
            <w:noWrap/>
            <w:vAlign w:val="bottom"/>
            <w:hideMark/>
          </w:tcPr>
          <w:p w14:paraId="7FAD80F8" w14:textId="77777777" w:rsidR="00C211D8" w:rsidRPr="00C1603E" w:rsidRDefault="00C211D8" w:rsidP="00C1603E">
            <w:pPr>
              <w:suppressAutoHyphens w:val="0"/>
              <w:spacing w:before="40" w:after="40" w:line="220" w:lineRule="exact"/>
              <w:jc w:val="right"/>
              <w:rPr>
                <w:sz w:val="18"/>
              </w:rPr>
            </w:pPr>
            <w:r w:rsidRPr="00C1603E">
              <w:rPr>
                <w:sz w:val="18"/>
                <w:lang w:val="fr-FR"/>
              </w:rPr>
              <w:t>3 949</w:t>
            </w:r>
          </w:p>
        </w:tc>
      </w:tr>
      <w:tr w:rsidR="00C1603E" w:rsidRPr="00C1603E" w14:paraId="0B589C48" w14:textId="77777777" w:rsidTr="00A12AAF">
        <w:tc>
          <w:tcPr>
            <w:tcW w:w="2128" w:type="dxa"/>
            <w:shd w:val="clear" w:color="auto" w:fill="auto"/>
            <w:noWrap/>
            <w:hideMark/>
          </w:tcPr>
          <w:p w14:paraId="4421C48C" w14:textId="0D90DCEF" w:rsidR="00C211D8" w:rsidRPr="00C1603E" w:rsidRDefault="00C211D8" w:rsidP="00C1603E">
            <w:pPr>
              <w:suppressAutoHyphens w:val="0"/>
              <w:spacing w:before="40" w:after="40" w:line="220" w:lineRule="exact"/>
              <w:rPr>
                <w:sz w:val="18"/>
              </w:rPr>
            </w:pPr>
            <w:r w:rsidRPr="00C1603E">
              <w:rPr>
                <w:sz w:val="18"/>
                <w:lang w:val="fr-FR"/>
              </w:rPr>
              <w:t>12</w:t>
            </w:r>
            <w:r w:rsidR="00291431">
              <w:rPr>
                <w:sz w:val="18"/>
                <w:lang w:val="fr-FR"/>
              </w:rPr>
              <w:t> </w:t>
            </w:r>
            <w:r w:rsidRPr="00C1603E">
              <w:rPr>
                <w:sz w:val="18"/>
                <w:lang w:val="fr-FR"/>
              </w:rPr>
              <w:t>novembre</w:t>
            </w:r>
          </w:p>
        </w:tc>
        <w:tc>
          <w:tcPr>
            <w:tcW w:w="2834" w:type="dxa"/>
            <w:gridSpan w:val="3"/>
            <w:shd w:val="clear" w:color="auto" w:fill="auto"/>
            <w:noWrap/>
            <w:vAlign w:val="bottom"/>
            <w:hideMark/>
          </w:tcPr>
          <w:p w14:paraId="5E7E0D91" w14:textId="77777777" w:rsidR="00C211D8" w:rsidRPr="00C1603E" w:rsidRDefault="00C211D8" w:rsidP="00C1603E">
            <w:pPr>
              <w:suppressAutoHyphens w:val="0"/>
              <w:spacing w:before="40" w:after="40" w:line="220" w:lineRule="exact"/>
              <w:jc w:val="right"/>
              <w:rPr>
                <w:sz w:val="18"/>
              </w:rPr>
            </w:pPr>
            <w:r w:rsidRPr="00C1603E">
              <w:rPr>
                <w:sz w:val="18"/>
                <w:lang w:val="fr-FR"/>
              </w:rPr>
              <w:t>Finlande</w:t>
            </w:r>
          </w:p>
        </w:tc>
        <w:tc>
          <w:tcPr>
            <w:tcW w:w="2834" w:type="dxa"/>
            <w:gridSpan w:val="2"/>
            <w:shd w:val="clear" w:color="auto" w:fill="auto"/>
            <w:noWrap/>
            <w:vAlign w:val="bottom"/>
            <w:hideMark/>
          </w:tcPr>
          <w:p w14:paraId="24DB644C" w14:textId="77777777" w:rsidR="00C211D8" w:rsidRPr="00C1603E" w:rsidRDefault="00C211D8" w:rsidP="00C1603E">
            <w:pPr>
              <w:suppressAutoHyphens w:val="0"/>
              <w:spacing w:before="40" w:after="40" w:line="220" w:lineRule="exact"/>
              <w:jc w:val="right"/>
              <w:rPr>
                <w:sz w:val="18"/>
              </w:rPr>
            </w:pPr>
            <w:r w:rsidRPr="00C1603E">
              <w:rPr>
                <w:sz w:val="18"/>
                <w:lang w:val="fr-FR"/>
              </w:rPr>
              <w:t>10 000 dollars É.-U.</w:t>
            </w:r>
          </w:p>
        </w:tc>
        <w:tc>
          <w:tcPr>
            <w:tcW w:w="1821" w:type="dxa"/>
            <w:shd w:val="clear" w:color="auto" w:fill="auto"/>
            <w:noWrap/>
            <w:vAlign w:val="bottom"/>
            <w:hideMark/>
          </w:tcPr>
          <w:p w14:paraId="0FA36B50" w14:textId="77777777" w:rsidR="00C211D8" w:rsidRPr="00C1603E" w:rsidRDefault="00C211D8" w:rsidP="00C1603E">
            <w:pPr>
              <w:suppressAutoHyphens w:val="0"/>
              <w:spacing w:before="40" w:after="40" w:line="220" w:lineRule="exact"/>
              <w:jc w:val="right"/>
              <w:rPr>
                <w:sz w:val="18"/>
              </w:rPr>
            </w:pPr>
            <w:r w:rsidRPr="00C1603E">
              <w:rPr>
                <w:sz w:val="18"/>
                <w:lang w:val="fr-FR"/>
              </w:rPr>
              <w:t>10 000</w:t>
            </w:r>
          </w:p>
        </w:tc>
      </w:tr>
      <w:tr w:rsidR="00C1603E" w:rsidRPr="00C1603E" w14:paraId="15769DDC" w14:textId="77777777" w:rsidTr="00A12AAF">
        <w:tc>
          <w:tcPr>
            <w:tcW w:w="2128" w:type="dxa"/>
            <w:shd w:val="clear" w:color="auto" w:fill="auto"/>
            <w:noWrap/>
            <w:hideMark/>
          </w:tcPr>
          <w:p w14:paraId="61701CD1" w14:textId="77777777" w:rsidR="00C211D8" w:rsidRPr="00C1603E" w:rsidRDefault="00C211D8" w:rsidP="00C1603E">
            <w:pPr>
              <w:suppressAutoHyphens w:val="0"/>
              <w:spacing w:before="40" w:after="40" w:line="220" w:lineRule="exact"/>
              <w:rPr>
                <w:sz w:val="18"/>
              </w:rPr>
            </w:pPr>
            <w:r w:rsidRPr="00C1603E">
              <w:rPr>
                <w:sz w:val="18"/>
                <w:lang w:val="fr-FR"/>
              </w:rPr>
              <w:t>23 novembre</w:t>
            </w:r>
          </w:p>
        </w:tc>
        <w:tc>
          <w:tcPr>
            <w:tcW w:w="2834" w:type="dxa"/>
            <w:gridSpan w:val="3"/>
            <w:shd w:val="clear" w:color="auto" w:fill="auto"/>
            <w:noWrap/>
            <w:vAlign w:val="bottom"/>
            <w:hideMark/>
          </w:tcPr>
          <w:p w14:paraId="250E73A4" w14:textId="77777777" w:rsidR="00C211D8" w:rsidRPr="00C1603E" w:rsidRDefault="00C211D8" w:rsidP="00C1603E">
            <w:pPr>
              <w:suppressAutoHyphens w:val="0"/>
              <w:spacing w:before="40" w:after="40" w:line="220" w:lineRule="exact"/>
              <w:jc w:val="right"/>
              <w:rPr>
                <w:sz w:val="18"/>
              </w:rPr>
            </w:pPr>
            <w:r w:rsidRPr="00C1603E">
              <w:rPr>
                <w:sz w:val="18"/>
                <w:lang w:val="fr-FR"/>
              </w:rPr>
              <w:t>Slovénie</w:t>
            </w:r>
          </w:p>
        </w:tc>
        <w:tc>
          <w:tcPr>
            <w:tcW w:w="2834" w:type="dxa"/>
            <w:gridSpan w:val="2"/>
            <w:shd w:val="clear" w:color="auto" w:fill="auto"/>
            <w:noWrap/>
            <w:vAlign w:val="bottom"/>
            <w:hideMark/>
          </w:tcPr>
          <w:p w14:paraId="36771BC4" w14:textId="77777777" w:rsidR="00C211D8" w:rsidRPr="00C1603E" w:rsidRDefault="00C211D8" w:rsidP="00C1603E">
            <w:pPr>
              <w:suppressAutoHyphens w:val="0"/>
              <w:spacing w:before="40" w:after="40" w:line="220" w:lineRule="exact"/>
              <w:jc w:val="right"/>
              <w:rPr>
                <w:sz w:val="18"/>
              </w:rPr>
            </w:pPr>
            <w:r w:rsidRPr="00C1603E">
              <w:rPr>
                <w:sz w:val="18"/>
                <w:lang w:val="fr-FR"/>
              </w:rPr>
              <w:t>3 000 dollars É.-U.</w:t>
            </w:r>
          </w:p>
        </w:tc>
        <w:tc>
          <w:tcPr>
            <w:tcW w:w="1821" w:type="dxa"/>
            <w:shd w:val="clear" w:color="auto" w:fill="auto"/>
            <w:noWrap/>
            <w:vAlign w:val="bottom"/>
            <w:hideMark/>
          </w:tcPr>
          <w:p w14:paraId="12710918" w14:textId="77777777" w:rsidR="00C211D8" w:rsidRPr="00C1603E" w:rsidRDefault="00C211D8" w:rsidP="00C1603E">
            <w:pPr>
              <w:suppressAutoHyphens w:val="0"/>
              <w:spacing w:before="40" w:after="40" w:line="220" w:lineRule="exact"/>
              <w:jc w:val="right"/>
              <w:rPr>
                <w:sz w:val="18"/>
              </w:rPr>
            </w:pPr>
            <w:r w:rsidRPr="00C1603E">
              <w:rPr>
                <w:sz w:val="18"/>
                <w:lang w:val="fr-FR"/>
              </w:rPr>
              <w:t>3 000</w:t>
            </w:r>
          </w:p>
        </w:tc>
      </w:tr>
      <w:tr w:rsidR="00C1603E" w:rsidRPr="00C1603E" w14:paraId="7FB1BBC7" w14:textId="77777777" w:rsidTr="00A12AAF">
        <w:tc>
          <w:tcPr>
            <w:tcW w:w="2128" w:type="dxa"/>
            <w:shd w:val="clear" w:color="auto" w:fill="auto"/>
            <w:noWrap/>
            <w:hideMark/>
          </w:tcPr>
          <w:p w14:paraId="0292C6FC" w14:textId="6F86E877" w:rsidR="00C211D8" w:rsidRPr="00C1603E" w:rsidRDefault="00C211D8" w:rsidP="00C1603E">
            <w:pPr>
              <w:suppressAutoHyphens w:val="0"/>
              <w:spacing w:before="40" w:after="40" w:line="220" w:lineRule="exact"/>
              <w:rPr>
                <w:sz w:val="18"/>
              </w:rPr>
            </w:pPr>
            <w:r w:rsidRPr="00C1603E">
              <w:rPr>
                <w:sz w:val="18"/>
                <w:lang w:val="fr-FR"/>
              </w:rPr>
              <w:t>8</w:t>
            </w:r>
            <w:r w:rsidR="00291431">
              <w:rPr>
                <w:sz w:val="18"/>
                <w:lang w:val="fr-FR"/>
              </w:rPr>
              <w:t> </w:t>
            </w:r>
            <w:r w:rsidRPr="00C1603E">
              <w:rPr>
                <w:sz w:val="18"/>
                <w:lang w:val="fr-FR"/>
              </w:rPr>
              <w:t>décembre</w:t>
            </w:r>
          </w:p>
        </w:tc>
        <w:tc>
          <w:tcPr>
            <w:tcW w:w="2834" w:type="dxa"/>
            <w:gridSpan w:val="3"/>
            <w:shd w:val="clear" w:color="auto" w:fill="auto"/>
            <w:noWrap/>
            <w:vAlign w:val="bottom"/>
            <w:hideMark/>
          </w:tcPr>
          <w:p w14:paraId="53E85EA7" w14:textId="77777777" w:rsidR="00C211D8" w:rsidRPr="00C1603E" w:rsidRDefault="00C211D8" w:rsidP="00C1603E">
            <w:pPr>
              <w:suppressAutoHyphens w:val="0"/>
              <w:spacing w:before="40" w:after="40" w:line="220" w:lineRule="exact"/>
              <w:jc w:val="right"/>
              <w:rPr>
                <w:sz w:val="18"/>
              </w:rPr>
            </w:pPr>
            <w:r w:rsidRPr="00C1603E">
              <w:rPr>
                <w:sz w:val="18"/>
                <w:lang w:val="fr-FR"/>
              </w:rPr>
              <w:t>Allemagne</w:t>
            </w:r>
          </w:p>
        </w:tc>
        <w:tc>
          <w:tcPr>
            <w:tcW w:w="2834" w:type="dxa"/>
            <w:gridSpan w:val="2"/>
            <w:shd w:val="clear" w:color="auto" w:fill="auto"/>
            <w:noWrap/>
            <w:vAlign w:val="bottom"/>
            <w:hideMark/>
          </w:tcPr>
          <w:p w14:paraId="148413D9" w14:textId="77777777" w:rsidR="00C211D8" w:rsidRPr="00C1603E" w:rsidRDefault="00C211D8" w:rsidP="00C1603E">
            <w:pPr>
              <w:suppressAutoHyphens w:val="0"/>
              <w:spacing w:before="40" w:after="40" w:line="220" w:lineRule="exact"/>
              <w:jc w:val="right"/>
              <w:rPr>
                <w:sz w:val="18"/>
              </w:rPr>
            </w:pPr>
            <w:r w:rsidRPr="00C1603E">
              <w:rPr>
                <w:sz w:val="18"/>
                <w:lang w:val="fr-FR"/>
              </w:rPr>
              <w:t>20 000 dollars É.-U.</w:t>
            </w:r>
          </w:p>
        </w:tc>
        <w:tc>
          <w:tcPr>
            <w:tcW w:w="1821" w:type="dxa"/>
            <w:shd w:val="clear" w:color="auto" w:fill="auto"/>
            <w:noWrap/>
            <w:vAlign w:val="bottom"/>
            <w:hideMark/>
          </w:tcPr>
          <w:p w14:paraId="29FA3AE2" w14:textId="77777777" w:rsidR="00C211D8" w:rsidRPr="00C1603E" w:rsidRDefault="00C211D8" w:rsidP="00C1603E">
            <w:pPr>
              <w:suppressAutoHyphens w:val="0"/>
              <w:spacing w:before="40" w:after="40" w:line="220" w:lineRule="exact"/>
              <w:jc w:val="right"/>
              <w:rPr>
                <w:sz w:val="18"/>
              </w:rPr>
            </w:pPr>
            <w:r w:rsidRPr="00C1603E">
              <w:rPr>
                <w:sz w:val="18"/>
                <w:lang w:val="fr-FR"/>
              </w:rPr>
              <w:t>20 000</w:t>
            </w:r>
          </w:p>
        </w:tc>
      </w:tr>
      <w:tr w:rsidR="00C1603E" w:rsidRPr="00C1603E" w14:paraId="27DBD001" w14:textId="77777777" w:rsidTr="00A12AAF">
        <w:tc>
          <w:tcPr>
            <w:tcW w:w="2128" w:type="dxa"/>
            <w:shd w:val="clear" w:color="auto" w:fill="auto"/>
            <w:noWrap/>
            <w:hideMark/>
          </w:tcPr>
          <w:p w14:paraId="607DACAA" w14:textId="77777777" w:rsidR="00C211D8" w:rsidRPr="00C1603E" w:rsidRDefault="00C211D8" w:rsidP="00C1603E">
            <w:pPr>
              <w:suppressAutoHyphens w:val="0"/>
              <w:spacing w:before="40" w:after="40" w:line="220" w:lineRule="exact"/>
              <w:rPr>
                <w:sz w:val="18"/>
              </w:rPr>
            </w:pPr>
            <w:r w:rsidRPr="00C1603E">
              <w:rPr>
                <w:sz w:val="18"/>
                <w:lang w:val="fr-FR"/>
              </w:rPr>
              <w:t>10 décembre</w:t>
            </w:r>
          </w:p>
        </w:tc>
        <w:tc>
          <w:tcPr>
            <w:tcW w:w="2834" w:type="dxa"/>
            <w:gridSpan w:val="3"/>
            <w:shd w:val="clear" w:color="auto" w:fill="auto"/>
            <w:noWrap/>
            <w:vAlign w:val="bottom"/>
            <w:hideMark/>
          </w:tcPr>
          <w:p w14:paraId="5055DAD6" w14:textId="77777777" w:rsidR="00C211D8" w:rsidRPr="00C1603E" w:rsidRDefault="00C211D8" w:rsidP="00C1603E">
            <w:pPr>
              <w:suppressAutoHyphens w:val="0"/>
              <w:spacing w:before="40" w:after="40" w:line="220" w:lineRule="exact"/>
              <w:jc w:val="right"/>
              <w:rPr>
                <w:sz w:val="18"/>
              </w:rPr>
            </w:pPr>
            <w:r w:rsidRPr="00C1603E">
              <w:rPr>
                <w:sz w:val="18"/>
                <w:lang w:val="fr-FR"/>
              </w:rPr>
              <w:t>Tchéquie</w:t>
            </w:r>
          </w:p>
        </w:tc>
        <w:tc>
          <w:tcPr>
            <w:tcW w:w="2834" w:type="dxa"/>
            <w:gridSpan w:val="2"/>
            <w:shd w:val="clear" w:color="auto" w:fill="auto"/>
            <w:noWrap/>
            <w:vAlign w:val="bottom"/>
            <w:hideMark/>
          </w:tcPr>
          <w:p w14:paraId="08B91EDC" w14:textId="77777777" w:rsidR="00C211D8" w:rsidRPr="00C1603E" w:rsidRDefault="00C211D8" w:rsidP="00C1603E">
            <w:pPr>
              <w:suppressAutoHyphens w:val="0"/>
              <w:spacing w:before="40" w:after="40" w:line="220" w:lineRule="exact"/>
              <w:jc w:val="right"/>
              <w:rPr>
                <w:sz w:val="18"/>
              </w:rPr>
            </w:pPr>
            <w:r w:rsidRPr="00C1603E">
              <w:rPr>
                <w:sz w:val="18"/>
                <w:lang w:val="fr-FR"/>
              </w:rPr>
              <w:t>5 000 dollars É.-U.</w:t>
            </w:r>
          </w:p>
        </w:tc>
        <w:tc>
          <w:tcPr>
            <w:tcW w:w="1821" w:type="dxa"/>
            <w:shd w:val="clear" w:color="auto" w:fill="auto"/>
            <w:noWrap/>
            <w:vAlign w:val="bottom"/>
            <w:hideMark/>
          </w:tcPr>
          <w:p w14:paraId="40E18C9A" w14:textId="77777777" w:rsidR="00C211D8" w:rsidRPr="00C1603E" w:rsidRDefault="00C211D8" w:rsidP="00C1603E">
            <w:pPr>
              <w:suppressAutoHyphens w:val="0"/>
              <w:spacing w:before="40" w:after="40" w:line="220" w:lineRule="exact"/>
              <w:jc w:val="right"/>
              <w:rPr>
                <w:sz w:val="18"/>
              </w:rPr>
            </w:pPr>
            <w:r w:rsidRPr="00C1603E">
              <w:rPr>
                <w:sz w:val="18"/>
                <w:lang w:val="fr-FR"/>
              </w:rPr>
              <w:t>5 000</w:t>
            </w:r>
          </w:p>
        </w:tc>
      </w:tr>
      <w:tr w:rsidR="00C1603E" w:rsidRPr="00C1603E" w14:paraId="54CB1152" w14:textId="77777777" w:rsidTr="00A12AAF">
        <w:tc>
          <w:tcPr>
            <w:tcW w:w="2128" w:type="dxa"/>
            <w:shd w:val="clear" w:color="auto" w:fill="auto"/>
            <w:noWrap/>
            <w:hideMark/>
          </w:tcPr>
          <w:p w14:paraId="36C78AF5" w14:textId="64580B12" w:rsidR="00C211D8" w:rsidRPr="00C1603E" w:rsidRDefault="00C211D8" w:rsidP="00C1603E">
            <w:pPr>
              <w:suppressAutoHyphens w:val="0"/>
              <w:spacing w:before="40" w:after="40" w:line="220" w:lineRule="exact"/>
              <w:rPr>
                <w:sz w:val="18"/>
              </w:rPr>
            </w:pPr>
            <w:r w:rsidRPr="00C1603E">
              <w:rPr>
                <w:sz w:val="18"/>
                <w:lang w:val="fr-FR"/>
              </w:rPr>
              <w:t>15</w:t>
            </w:r>
            <w:r w:rsidR="00291431">
              <w:rPr>
                <w:sz w:val="18"/>
                <w:lang w:val="fr-FR"/>
              </w:rPr>
              <w:t> </w:t>
            </w:r>
            <w:r w:rsidRPr="00C1603E">
              <w:rPr>
                <w:sz w:val="18"/>
                <w:lang w:val="fr-FR"/>
              </w:rPr>
              <w:t>décembre</w:t>
            </w:r>
          </w:p>
        </w:tc>
        <w:tc>
          <w:tcPr>
            <w:tcW w:w="2834" w:type="dxa"/>
            <w:gridSpan w:val="3"/>
            <w:shd w:val="clear" w:color="auto" w:fill="auto"/>
            <w:noWrap/>
            <w:vAlign w:val="bottom"/>
            <w:hideMark/>
          </w:tcPr>
          <w:p w14:paraId="202AB59E" w14:textId="77777777" w:rsidR="00C211D8" w:rsidRPr="00C1603E" w:rsidRDefault="00C211D8" w:rsidP="00C1603E">
            <w:pPr>
              <w:suppressAutoHyphens w:val="0"/>
              <w:spacing w:before="40" w:after="40" w:line="220" w:lineRule="exact"/>
              <w:jc w:val="right"/>
              <w:rPr>
                <w:sz w:val="18"/>
              </w:rPr>
            </w:pPr>
            <w:r w:rsidRPr="00C1603E">
              <w:rPr>
                <w:sz w:val="18"/>
                <w:lang w:val="fr-FR"/>
              </w:rPr>
              <w:t>Malte</w:t>
            </w:r>
          </w:p>
        </w:tc>
        <w:tc>
          <w:tcPr>
            <w:tcW w:w="2834" w:type="dxa"/>
            <w:gridSpan w:val="2"/>
            <w:shd w:val="clear" w:color="auto" w:fill="auto"/>
            <w:noWrap/>
            <w:vAlign w:val="bottom"/>
            <w:hideMark/>
          </w:tcPr>
          <w:p w14:paraId="2186355C" w14:textId="77777777" w:rsidR="00C211D8" w:rsidRPr="00C1603E" w:rsidRDefault="00C211D8" w:rsidP="00C1603E">
            <w:pPr>
              <w:suppressAutoHyphens w:val="0"/>
              <w:spacing w:before="40" w:after="40" w:line="220" w:lineRule="exact"/>
              <w:jc w:val="right"/>
              <w:rPr>
                <w:sz w:val="18"/>
              </w:rPr>
            </w:pPr>
            <w:r w:rsidRPr="00C1603E">
              <w:rPr>
                <w:sz w:val="18"/>
                <w:lang w:val="fr-FR"/>
              </w:rPr>
              <w:t>3 000 euros</w:t>
            </w:r>
          </w:p>
        </w:tc>
        <w:tc>
          <w:tcPr>
            <w:tcW w:w="1821" w:type="dxa"/>
            <w:shd w:val="clear" w:color="auto" w:fill="auto"/>
            <w:noWrap/>
            <w:vAlign w:val="bottom"/>
            <w:hideMark/>
          </w:tcPr>
          <w:p w14:paraId="34B9BE6C" w14:textId="77777777" w:rsidR="00C211D8" w:rsidRPr="00C1603E" w:rsidRDefault="00C211D8" w:rsidP="00C1603E">
            <w:pPr>
              <w:suppressAutoHyphens w:val="0"/>
              <w:spacing w:before="40" w:after="40" w:line="220" w:lineRule="exact"/>
              <w:jc w:val="right"/>
              <w:rPr>
                <w:sz w:val="18"/>
              </w:rPr>
            </w:pPr>
            <w:r w:rsidRPr="00C1603E">
              <w:rPr>
                <w:sz w:val="18"/>
                <w:lang w:val="fr-FR"/>
              </w:rPr>
              <w:t>3 378</w:t>
            </w:r>
          </w:p>
        </w:tc>
      </w:tr>
      <w:tr w:rsidR="00C1603E" w:rsidRPr="00C1603E" w14:paraId="0A50B4CB" w14:textId="77777777" w:rsidTr="00A12AAF">
        <w:tc>
          <w:tcPr>
            <w:tcW w:w="2128" w:type="dxa"/>
            <w:shd w:val="clear" w:color="auto" w:fill="auto"/>
            <w:noWrap/>
            <w:hideMark/>
          </w:tcPr>
          <w:p w14:paraId="0D6459B3" w14:textId="77777777" w:rsidR="00C211D8" w:rsidRPr="00C1603E" w:rsidRDefault="00C211D8" w:rsidP="00C1603E">
            <w:pPr>
              <w:suppressAutoHyphens w:val="0"/>
              <w:spacing w:before="40" w:after="40" w:line="220" w:lineRule="exact"/>
              <w:rPr>
                <w:sz w:val="18"/>
              </w:rPr>
            </w:pPr>
            <w:r w:rsidRPr="00C1603E">
              <w:rPr>
                <w:sz w:val="18"/>
                <w:lang w:val="fr-FR"/>
              </w:rPr>
              <w:t>17 décembre</w:t>
            </w:r>
          </w:p>
        </w:tc>
        <w:tc>
          <w:tcPr>
            <w:tcW w:w="2834" w:type="dxa"/>
            <w:gridSpan w:val="3"/>
            <w:shd w:val="clear" w:color="auto" w:fill="auto"/>
            <w:noWrap/>
            <w:vAlign w:val="bottom"/>
            <w:hideMark/>
          </w:tcPr>
          <w:p w14:paraId="5DD1D283" w14:textId="77777777" w:rsidR="00C211D8" w:rsidRPr="00C1603E" w:rsidRDefault="00C211D8" w:rsidP="00C1603E">
            <w:pPr>
              <w:suppressAutoHyphens w:val="0"/>
              <w:spacing w:before="40" w:after="40" w:line="220" w:lineRule="exact"/>
              <w:jc w:val="right"/>
              <w:rPr>
                <w:sz w:val="18"/>
              </w:rPr>
            </w:pPr>
            <w:r w:rsidRPr="00C1603E">
              <w:rPr>
                <w:sz w:val="18"/>
                <w:lang w:val="fr-FR"/>
              </w:rPr>
              <w:t>Autriche</w:t>
            </w:r>
          </w:p>
        </w:tc>
        <w:tc>
          <w:tcPr>
            <w:tcW w:w="2834" w:type="dxa"/>
            <w:gridSpan w:val="2"/>
            <w:shd w:val="clear" w:color="auto" w:fill="auto"/>
            <w:noWrap/>
            <w:vAlign w:val="bottom"/>
            <w:hideMark/>
          </w:tcPr>
          <w:p w14:paraId="5585C50E" w14:textId="77777777" w:rsidR="00C211D8" w:rsidRPr="00C1603E" w:rsidRDefault="00C211D8" w:rsidP="00C1603E">
            <w:pPr>
              <w:suppressAutoHyphens w:val="0"/>
              <w:spacing w:before="40" w:after="40" w:line="220" w:lineRule="exact"/>
              <w:jc w:val="right"/>
              <w:rPr>
                <w:sz w:val="18"/>
              </w:rPr>
            </w:pPr>
            <w:r w:rsidRPr="00C1603E">
              <w:rPr>
                <w:sz w:val="18"/>
                <w:lang w:val="fr-FR"/>
              </w:rPr>
              <w:t>7 000 dollars É.-U.</w:t>
            </w:r>
          </w:p>
        </w:tc>
        <w:tc>
          <w:tcPr>
            <w:tcW w:w="1821" w:type="dxa"/>
            <w:shd w:val="clear" w:color="auto" w:fill="auto"/>
            <w:noWrap/>
            <w:vAlign w:val="bottom"/>
            <w:hideMark/>
          </w:tcPr>
          <w:p w14:paraId="07E57F48" w14:textId="77777777" w:rsidR="00C211D8" w:rsidRPr="00C1603E" w:rsidRDefault="00C211D8" w:rsidP="00C1603E">
            <w:pPr>
              <w:suppressAutoHyphens w:val="0"/>
              <w:spacing w:before="40" w:after="40" w:line="220" w:lineRule="exact"/>
              <w:jc w:val="right"/>
              <w:rPr>
                <w:sz w:val="18"/>
              </w:rPr>
            </w:pPr>
            <w:r w:rsidRPr="00C1603E">
              <w:rPr>
                <w:sz w:val="18"/>
                <w:lang w:val="fr-FR"/>
              </w:rPr>
              <w:t>7 000</w:t>
            </w:r>
          </w:p>
        </w:tc>
      </w:tr>
      <w:tr w:rsidR="00C1603E" w:rsidRPr="00C1603E" w14:paraId="0387F0D1" w14:textId="77777777" w:rsidTr="00A12AAF">
        <w:tc>
          <w:tcPr>
            <w:tcW w:w="2128" w:type="dxa"/>
            <w:shd w:val="clear" w:color="auto" w:fill="auto"/>
            <w:noWrap/>
            <w:hideMark/>
          </w:tcPr>
          <w:p w14:paraId="553475BC" w14:textId="04483805" w:rsidR="00C211D8" w:rsidRPr="00C1603E" w:rsidRDefault="00C211D8" w:rsidP="00C1603E">
            <w:pPr>
              <w:suppressAutoHyphens w:val="0"/>
              <w:spacing w:before="40" w:after="40" w:line="220" w:lineRule="exact"/>
              <w:rPr>
                <w:sz w:val="18"/>
              </w:rPr>
            </w:pPr>
            <w:r w:rsidRPr="00C1603E">
              <w:rPr>
                <w:sz w:val="18"/>
                <w:lang w:val="fr-FR"/>
              </w:rPr>
              <w:t>22</w:t>
            </w:r>
            <w:r w:rsidR="00291431">
              <w:rPr>
                <w:sz w:val="18"/>
                <w:lang w:val="fr-FR"/>
              </w:rPr>
              <w:t> </w:t>
            </w:r>
            <w:r w:rsidRPr="00C1603E">
              <w:rPr>
                <w:sz w:val="18"/>
                <w:lang w:val="fr-FR"/>
              </w:rPr>
              <w:t>décembre</w:t>
            </w:r>
          </w:p>
        </w:tc>
        <w:tc>
          <w:tcPr>
            <w:tcW w:w="2834" w:type="dxa"/>
            <w:gridSpan w:val="3"/>
            <w:shd w:val="clear" w:color="auto" w:fill="auto"/>
            <w:noWrap/>
            <w:vAlign w:val="bottom"/>
            <w:hideMark/>
          </w:tcPr>
          <w:p w14:paraId="58958AA8" w14:textId="77777777" w:rsidR="00C211D8" w:rsidRPr="00C1603E" w:rsidRDefault="00C211D8" w:rsidP="00C1603E">
            <w:pPr>
              <w:suppressAutoHyphens w:val="0"/>
              <w:spacing w:before="40" w:after="40" w:line="220" w:lineRule="exact"/>
              <w:jc w:val="right"/>
              <w:rPr>
                <w:sz w:val="18"/>
              </w:rPr>
            </w:pPr>
            <w:r w:rsidRPr="00C1603E">
              <w:rPr>
                <w:sz w:val="18"/>
                <w:lang w:val="fr-FR"/>
              </w:rPr>
              <w:t>Espagne</w:t>
            </w:r>
          </w:p>
        </w:tc>
        <w:tc>
          <w:tcPr>
            <w:tcW w:w="2834" w:type="dxa"/>
            <w:gridSpan w:val="2"/>
            <w:shd w:val="clear" w:color="auto" w:fill="auto"/>
            <w:noWrap/>
            <w:vAlign w:val="bottom"/>
            <w:hideMark/>
          </w:tcPr>
          <w:p w14:paraId="7BF5354E" w14:textId="77777777" w:rsidR="00C211D8" w:rsidRPr="00C1603E" w:rsidRDefault="00C211D8" w:rsidP="00C1603E">
            <w:pPr>
              <w:suppressAutoHyphens w:val="0"/>
              <w:spacing w:before="40" w:after="40" w:line="220" w:lineRule="exact"/>
              <w:jc w:val="right"/>
              <w:rPr>
                <w:sz w:val="18"/>
              </w:rPr>
            </w:pPr>
            <w:r w:rsidRPr="00C1603E">
              <w:rPr>
                <w:sz w:val="18"/>
                <w:lang w:val="fr-FR"/>
              </w:rPr>
              <w:t>10 000 euros</w:t>
            </w:r>
          </w:p>
        </w:tc>
        <w:tc>
          <w:tcPr>
            <w:tcW w:w="1821" w:type="dxa"/>
            <w:shd w:val="clear" w:color="auto" w:fill="auto"/>
            <w:noWrap/>
            <w:vAlign w:val="bottom"/>
            <w:hideMark/>
          </w:tcPr>
          <w:p w14:paraId="090AEF38" w14:textId="77777777" w:rsidR="00C211D8" w:rsidRPr="00C1603E" w:rsidRDefault="00C211D8" w:rsidP="00C1603E">
            <w:pPr>
              <w:suppressAutoHyphens w:val="0"/>
              <w:spacing w:before="40" w:after="40" w:line="220" w:lineRule="exact"/>
              <w:jc w:val="right"/>
              <w:rPr>
                <w:sz w:val="18"/>
              </w:rPr>
            </w:pPr>
            <w:r w:rsidRPr="00C1603E">
              <w:rPr>
                <w:sz w:val="18"/>
                <w:lang w:val="fr-FR"/>
              </w:rPr>
              <w:t>11 261</w:t>
            </w:r>
          </w:p>
        </w:tc>
      </w:tr>
      <w:tr w:rsidR="00C1603E" w:rsidRPr="00C1603E" w14:paraId="7F5379EF" w14:textId="77777777" w:rsidTr="00A12AAF">
        <w:tc>
          <w:tcPr>
            <w:tcW w:w="2128" w:type="dxa"/>
            <w:shd w:val="clear" w:color="auto" w:fill="auto"/>
            <w:noWrap/>
            <w:hideMark/>
          </w:tcPr>
          <w:p w14:paraId="112E419E" w14:textId="77777777" w:rsidR="00C211D8" w:rsidRPr="00C1603E" w:rsidRDefault="00C211D8" w:rsidP="00C1603E">
            <w:pPr>
              <w:suppressAutoHyphens w:val="0"/>
              <w:spacing w:before="40" w:after="40" w:line="220" w:lineRule="exact"/>
              <w:rPr>
                <w:sz w:val="18"/>
              </w:rPr>
            </w:pPr>
            <w:r w:rsidRPr="00C1603E">
              <w:rPr>
                <w:sz w:val="18"/>
                <w:lang w:val="fr-FR"/>
              </w:rPr>
              <w:t>27 décembre</w:t>
            </w:r>
          </w:p>
        </w:tc>
        <w:tc>
          <w:tcPr>
            <w:tcW w:w="2834" w:type="dxa"/>
            <w:gridSpan w:val="3"/>
            <w:shd w:val="clear" w:color="auto" w:fill="auto"/>
            <w:noWrap/>
            <w:vAlign w:val="bottom"/>
            <w:hideMark/>
          </w:tcPr>
          <w:p w14:paraId="36980D03" w14:textId="77777777" w:rsidR="00C211D8" w:rsidRPr="00C1603E" w:rsidRDefault="00C211D8" w:rsidP="00C1603E">
            <w:pPr>
              <w:suppressAutoHyphens w:val="0"/>
              <w:spacing w:before="40" w:after="40" w:line="220" w:lineRule="exact"/>
              <w:jc w:val="right"/>
              <w:rPr>
                <w:sz w:val="18"/>
              </w:rPr>
            </w:pPr>
            <w:r w:rsidRPr="00C1603E">
              <w:rPr>
                <w:sz w:val="18"/>
                <w:lang w:val="fr-FR"/>
              </w:rPr>
              <w:t>Norvège</w:t>
            </w:r>
          </w:p>
        </w:tc>
        <w:tc>
          <w:tcPr>
            <w:tcW w:w="2834" w:type="dxa"/>
            <w:gridSpan w:val="2"/>
            <w:shd w:val="clear" w:color="auto" w:fill="auto"/>
            <w:noWrap/>
            <w:vAlign w:val="bottom"/>
            <w:hideMark/>
          </w:tcPr>
          <w:p w14:paraId="0237F1ED" w14:textId="77777777" w:rsidR="00C211D8" w:rsidRPr="00C1603E" w:rsidRDefault="00C211D8" w:rsidP="00C1603E">
            <w:pPr>
              <w:suppressAutoHyphens w:val="0"/>
              <w:spacing w:before="40" w:after="40" w:line="220" w:lineRule="exact"/>
              <w:jc w:val="right"/>
              <w:rPr>
                <w:sz w:val="18"/>
              </w:rPr>
            </w:pPr>
            <w:r w:rsidRPr="00C1603E">
              <w:rPr>
                <w:sz w:val="18"/>
                <w:lang w:val="fr-FR"/>
              </w:rPr>
              <w:t>402 915 couronnes norvégiennes</w:t>
            </w:r>
          </w:p>
        </w:tc>
        <w:tc>
          <w:tcPr>
            <w:tcW w:w="1821" w:type="dxa"/>
            <w:shd w:val="clear" w:color="auto" w:fill="auto"/>
            <w:noWrap/>
            <w:vAlign w:val="bottom"/>
            <w:hideMark/>
          </w:tcPr>
          <w:p w14:paraId="3748CFAA" w14:textId="77777777" w:rsidR="00C211D8" w:rsidRPr="00C1603E" w:rsidRDefault="00C211D8" w:rsidP="00C1603E">
            <w:pPr>
              <w:suppressAutoHyphens w:val="0"/>
              <w:spacing w:before="40" w:after="40" w:line="220" w:lineRule="exact"/>
              <w:jc w:val="right"/>
              <w:rPr>
                <w:sz w:val="18"/>
              </w:rPr>
            </w:pPr>
            <w:r w:rsidRPr="00C1603E">
              <w:rPr>
                <w:sz w:val="18"/>
                <w:lang w:val="fr-FR"/>
              </w:rPr>
              <w:t>44 531</w:t>
            </w:r>
          </w:p>
        </w:tc>
      </w:tr>
      <w:tr w:rsidR="00C1603E" w:rsidRPr="00C1603E" w14:paraId="10E607BF" w14:textId="77777777" w:rsidTr="00A12AAF">
        <w:tc>
          <w:tcPr>
            <w:tcW w:w="2128" w:type="dxa"/>
            <w:shd w:val="clear" w:color="auto" w:fill="auto"/>
            <w:noWrap/>
            <w:hideMark/>
          </w:tcPr>
          <w:p w14:paraId="4079BA1D" w14:textId="77777777" w:rsidR="00C211D8" w:rsidRPr="00C1603E" w:rsidRDefault="00C211D8" w:rsidP="00C1603E">
            <w:pPr>
              <w:suppressAutoHyphens w:val="0"/>
              <w:spacing w:before="40" w:after="40" w:line="220" w:lineRule="exact"/>
              <w:rPr>
                <w:sz w:val="18"/>
              </w:rPr>
            </w:pPr>
            <w:r w:rsidRPr="00C1603E">
              <w:rPr>
                <w:sz w:val="18"/>
                <w:lang w:val="fr-FR"/>
              </w:rPr>
              <w:t>27 décembre</w:t>
            </w:r>
          </w:p>
        </w:tc>
        <w:tc>
          <w:tcPr>
            <w:tcW w:w="2834" w:type="dxa"/>
            <w:gridSpan w:val="3"/>
            <w:shd w:val="clear" w:color="auto" w:fill="auto"/>
            <w:noWrap/>
            <w:vAlign w:val="bottom"/>
            <w:hideMark/>
          </w:tcPr>
          <w:p w14:paraId="18E5C0C8" w14:textId="77777777" w:rsidR="00C211D8" w:rsidRPr="00C1603E" w:rsidRDefault="00C211D8" w:rsidP="00C1603E">
            <w:pPr>
              <w:suppressAutoHyphens w:val="0"/>
              <w:spacing w:before="40" w:after="40" w:line="220" w:lineRule="exact"/>
              <w:jc w:val="right"/>
              <w:rPr>
                <w:sz w:val="18"/>
              </w:rPr>
            </w:pPr>
            <w:r w:rsidRPr="00C1603E">
              <w:rPr>
                <w:sz w:val="18"/>
                <w:lang w:val="fr-FR"/>
              </w:rPr>
              <w:t>Norvège</w:t>
            </w:r>
          </w:p>
        </w:tc>
        <w:tc>
          <w:tcPr>
            <w:tcW w:w="2834" w:type="dxa"/>
            <w:gridSpan w:val="2"/>
            <w:shd w:val="clear" w:color="auto" w:fill="auto"/>
            <w:noWrap/>
            <w:vAlign w:val="bottom"/>
            <w:hideMark/>
          </w:tcPr>
          <w:p w14:paraId="41216EC1" w14:textId="77777777" w:rsidR="00C211D8" w:rsidRPr="00C1603E" w:rsidRDefault="00C211D8" w:rsidP="00C1603E">
            <w:pPr>
              <w:suppressAutoHyphens w:val="0"/>
              <w:spacing w:before="40" w:after="40" w:line="220" w:lineRule="exact"/>
              <w:jc w:val="right"/>
              <w:rPr>
                <w:sz w:val="18"/>
              </w:rPr>
            </w:pPr>
            <w:r w:rsidRPr="00C1603E">
              <w:rPr>
                <w:sz w:val="18"/>
                <w:lang w:val="fr-FR"/>
              </w:rPr>
              <w:t>121 550 couronnes norvégiennes</w:t>
            </w:r>
          </w:p>
        </w:tc>
        <w:tc>
          <w:tcPr>
            <w:tcW w:w="1821" w:type="dxa"/>
            <w:shd w:val="clear" w:color="auto" w:fill="auto"/>
            <w:noWrap/>
            <w:vAlign w:val="bottom"/>
            <w:hideMark/>
          </w:tcPr>
          <w:p w14:paraId="3AA2C17F" w14:textId="77777777" w:rsidR="00C211D8" w:rsidRPr="00C1603E" w:rsidRDefault="00C211D8" w:rsidP="00C1603E">
            <w:pPr>
              <w:suppressAutoHyphens w:val="0"/>
              <w:spacing w:before="40" w:after="40" w:line="220" w:lineRule="exact"/>
              <w:jc w:val="right"/>
              <w:rPr>
                <w:sz w:val="18"/>
              </w:rPr>
            </w:pPr>
            <w:r w:rsidRPr="00C1603E">
              <w:rPr>
                <w:sz w:val="18"/>
                <w:lang w:val="fr-FR"/>
              </w:rPr>
              <w:t>14 014</w:t>
            </w:r>
          </w:p>
        </w:tc>
      </w:tr>
      <w:tr w:rsidR="00C1603E" w:rsidRPr="00C1603E" w14:paraId="48340E60" w14:textId="77777777" w:rsidTr="00A12AAF">
        <w:tc>
          <w:tcPr>
            <w:tcW w:w="2128" w:type="dxa"/>
            <w:shd w:val="clear" w:color="auto" w:fill="auto"/>
            <w:noWrap/>
            <w:hideMark/>
          </w:tcPr>
          <w:p w14:paraId="63C3DF5C" w14:textId="50EDE2C3" w:rsidR="00C211D8" w:rsidRPr="00C1603E" w:rsidRDefault="00C211D8" w:rsidP="00C1603E">
            <w:pPr>
              <w:suppressAutoHyphens w:val="0"/>
              <w:spacing w:before="40" w:after="40" w:line="220" w:lineRule="exact"/>
              <w:rPr>
                <w:sz w:val="18"/>
              </w:rPr>
            </w:pPr>
            <w:r w:rsidRPr="00C1603E">
              <w:rPr>
                <w:sz w:val="18"/>
                <w:lang w:val="fr-FR"/>
              </w:rPr>
              <w:t>30</w:t>
            </w:r>
            <w:r w:rsidR="00291431">
              <w:rPr>
                <w:sz w:val="18"/>
                <w:lang w:val="fr-FR"/>
              </w:rPr>
              <w:t> </w:t>
            </w:r>
            <w:r w:rsidRPr="00C1603E">
              <w:rPr>
                <w:sz w:val="18"/>
                <w:lang w:val="fr-FR"/>
              </w:rPr>
              <w:t>décembre</w:t>
            </w:r>
          </w:p>
        </w:tc>
        <w:tc>
          <w:tcPr>
            <w:tcW w:w="2834" w:type="dxa"/>
            <w:gridSpan w:val="3"/>
            <w:shd w:val="clear" w:color="auto" w:fill="auto"/>
            <w:noWrap/>
            <w:vAlign w:val="bottom"/>
            <w:hideMark/>
          </w:tcPr>
          <w:p w14:paraId="6C5CB65E" w14:textId="77777777" w:rsidR="00C211D8" w:rsidRPr="00C1603E" w:rsidRDefault="00C211D8" w:rsidP="00C1603E">
            <w:pPr>
              <w:suppressAutoHyphens w:val="0"/>
              <w:spacing w:before="40" w:after="40" w:line="220" w:lineRule="exact"/>
              <w:jc w:val="right"/>
              <w:rPr>
                <w:sz w:val="18"/>
              </w:rPr>
            </w:pPr>
            <w:r w:rsidRPr="00C1603E">
              <w:rPr>
                <w:sz w:val="18"/>
                <w:lang w:val="fr-FR"/>
              </w:rPr>
              <w:t>Slovaquie</w:t>
            </w:r>
          </w:p>
        </w:tc>
        <w:tc>
          <w:tcPr>
            <w:tcW w:w="2834" w:type="dxa"/>
            <w:gridSpan w:val="2"/>
            <w:shd w:val="clear" w:color="auto" w:fill="auto"/>
            <w:noWrap/>
            <w:vAlign w:val="bottom"/>
            <w:hideMark/>
          </w:tcPr>
          <w:p w14:paraId="3BCD2E35" w14:textId="77777777" w:rsidR="00C211D8" w:rsidRPr="00C1603E" w:rsidRDefault="00C211D8" w:rsidP="00C1603E">
            <w:pPr>
              <w:suppressAutoHyphens w:val="0"/>
              <w:spacing w:before="40" w:after="40" w:line="220" w:lineRule="exact"/>
              <w:jc w:val="right"/>
              <w:rPr>
                <w:sz w:val="18"/>
              </w:rPr>
            </w:pPr>
            <w:r w:rsidRPr="00C1603E">
              <w:rPr>
                <w:sz w:val="18"/>
                <w:lang w:val="fr-FR"/>
              </w:rPr>
              <w:t>5 000 euros</w:t>
            </w:r>
          </w:p>
        </w:tc>
        <w:tc>
          <w:tcPr>
            <w:tcW w:w="1821" w:type="dxa"/>
            <w:shd w:val="clear" w:color="auto" w:fill="auto"/>
            <w:noWrap/>
            <w:vAlign w:val="bottom"/>
            <w:hideMark/>
          </w:tcPr>
          <w:p w14:paraId="49727D0C" w14:textId="77777777" w:rsidR="00C211D8" w:rsidRPr="00C1603E" w:rsidRDefault="00C211D8" w:rsidP="00C1603E">
            <w:pPr>
              <w:suppressAutoHyphens w:val="0"/>
              <w:spacing w:before="40" w:after="40" w:line="220" w:lineRule="exact"/>
              <w:jc w:val="right"/>
              <w:rPr>
                <w:sz w:val="18"/>
              </w:rPr>
            </w:pPr>
            <w:r w:rsidRPr="00C1603E">
              <w:rPr>
                <w:sz w:val="18"/>
                <w:lang w:val="fr-FR"/>
              </w:rPr>
              <w:t>5 631</w:t>
            </w:r>
          </w:p>
        </w:tc>
      </w:tr>
      <w:tr w:rsidR="00C1603E" w:rsidRPr="00C1603E" w14:paraId="1BFC9B40" w14:textId="77777777" w:rsidTr="00A12AAF">
        <w:tc>
          <w:tcPr>
            <w:tcW w:w="2128" w:type="dxa"/>
            <w:shd w:val="clear" w:color="auto" w:fill="auto"/>
            <w:noWrap/>
            <w:hideMark/>
          </w:tcPr>
          <w:p w14:paraId="10184AA0" w14:textId="77777777" w:rsidR="00C211D8" w:rsidRPr="00C1603E" w:rsidRDefault="00C211D8" w:rsidP="00291431">
            <w:pPr>
              <w:keepNext/>
              <w:keepLines/>
              <w:suppressAutoHyphens w:val="0"/>
              <w:spacing w:before="40" w:after="40" w:line="220" w:lineRule="exact"/>
              <w:rPr>
                <w:b/>
                <w:bCs/>
                <w:sz w:val="18"/>
              </w:rPr>
            </w:pPr>
            <w:r w:rsidRPr="00C1603E">
              <w:rPr>
                <w:b/>
                <w:bCs/>
                <w:sz w:val="18"/>
                <w:lang w:val="fr-FR"/>
              </w:rPr>
              <w:lastRenderedPageBreak/>
              <w:t>2022</w:t>
            </w:r>
          </w:p>
        </w:tc>
        <w:tc>
          <w:tcPr>
            <w:tcW w:w="2834" w:type="dxa"/>
            <w:gridSpan w:val="3"/>
            <w:shd w:val="clear" w:color="auto" w:fill="auto"/>
            <w:noWrap/>
            <w:vAlign w:val="bottom"/>
            <w:hideMark/>
          </w:tcPr>
          <w:p w14:paraId="0EF3961F" w14:textId="77777777" w:rsidR="00C211D8" w:rsidRPr="00C1603E" w:rsidRDefault="00C211D8" w:rsidP="00291431">
            <w:pPr>
              <w:keepNext/>
              <w:keepLines/>
              <w:suppressAutoHyphens w:val="0"/>
              <w:spacing w:before="40" w:after="40" w:line="220" w:lineRule="exact"/>
              <w:jc w:val="right"/>
              <w:rPr>
                <w:b/>
                <w:bCs/>
                <w:sz w:val="18"/>
                <w:lang w:eastAsia="zh-CN"/>
              </w:rPr>
            </w:pPr>
          </w:p>
        </w:tc>
        <w:tc>
          <w:tcPr>
            <w:tcW w:w="2834" w:type="dxa"/>
            <w:gridSpan w:val="2"/>
            <w:shd w:val="clear" w:color="auto" w:fill="auto"/>
            <w:noWrap/>
            <w:vAlign w:val="bottom"/>
            <w:hideMark/>
          </w:tcPr>
          <w:p w14:paraId="31D2ED5E" w14:textId="77777777" w:rsidR="00C211D8" w:rsidRPr="00C1603E" w:rsidRDefault="00C211D8" w:rsidP="00291431">
            <w:pPr>
              <w:keepNext/>
              <w:keepLines/>
              <w:suppressAutoHyphens w:val="0"/>
              <w:spacing w:before="40" w:after="40" w:line="220" w:lineRule="exact"/>
              <w:jc w:val="right"/>
              <w:rPr>
                <w:sz w:val="18"/>
                <w:lang w:eastAsia="zh-CN"/>
              </w:rPr>
            </w:pPr>
          </w:p>
        </w:tc>
        <w:tc>
          <w:tcPr>
            <w:tcW w:w="1821" w:type="dxa"/>
            <w:shd w:val="clear" w:color="auto" w:fill="auto"/>
            <w:noWrap/>
            <w:vAlign w:val="bottom"/>
            <w:hideMark/>
          </w:tcPr>
          <w:p w14:paraId="03E8FB48" w14:textId="77777777" w:rsidR="00C211D8" w:rsidRPr="00C1603E" w:rsidRDefault="00C211D8" w:rsidP="00291431">
            <w:pPr>
              <w:keepNext/>
              <w:keepLines/>
              <w:suppressAutoHyphens w:val="0"/>
              <w:spacing w:before="40" w:after="40" w:line="220" w:lineRule="exact"/>
              <w:jc w:val="right"/>
              <w:rPr>
                <w:sz w:val="18"/>
                <w:lang w:eastAsia="zh-CN"/>
              </w:rPr>
            </w:pPr>
          </w:p>
        </w:tc>
      </w:tr>
      <w:tr w:rsidR="00C1603E" w:rsidRPr="00C1603E" w14:paraId="307E1CB0" w14:textId="77777777" w:rsidTr="00A12AAF">
        <w:tc>
          <w:tcPr>
            <w:tcW w:w="2128" w:type="dxa"/>
            <w:shd w:val="clear" w:color="auto" w:fill="auto"/>
            <w:noWrap/>
            <w:hideMark/>
          </w:tcPr>
          <w:p w14:paraId="44DCB287" w14:textId="175E20D5" w:rsidR="00C211D8" w:rsidRPr="00C1603E" w:rsidRDefault="00C211D8" w:rsidP="00291431">
            <w:pPr>
              <w:keepNext/>
              <w:keepLines/>
              <w:suppressAutoHyphens w:val="0"/>
              <w:spacing w:before="40" w:after="40" w:line="220" w:lineRule="exact"/>
              <w:rPr>
                <w:sz w:val="18"/>
              </w:rPr>
            </w:pPr>
            <w:r w:rsidRPr="00C1603E">
              <w:rPr>
                <w:sz w:val="18"/>
                <w:lang w:val="fr-FR"/>
              </w:rPr>
              <w:t>27</w:t>
            </w:r>
            <w:r w:rsidR="00291431">
              <w:rPr>
                <w:sz w:val="18"/>
                <w:lang w:val="fr-FR"/>
              </w:rPr>
              <w:t> </w:t>
            </w:r>
            <w:r w:rsidRPr="00C1603E">
              <w:rPr>
                <w:sz w:val="18"/>
                <w:lang w:val="fr-FR"/>
              </w:rPr>
              <w:t>janvier</w:t>
            </w:r>
          </w:p>
        </w:tc>
        <w:tc>
          <w:tcPr>
            <w:tcW w:w="2834" w:type="dxa"/>
            <w:gridSpan w:val="3"/>
            <w:shd w:val="clear" w:color="auto" w:fill="auto"/>
            <w:noWrap/>
            <w:vAlign w:val="bottom"/>
            <w:hideMark/>
          </w:tcPr>
          <w:p w14:paraId="61B9BB6F" w14:textId="77777777" w:rsidR="00C211D8" w:rsidRPr="00C1603E" w:rsidRDefault="00C211D8" w:rsidP="00291431">
            <w:pPr>
              <w:keepNext/>
              <w:keepLines/>
              <w:suppressAutoHyphens w:val="0"/>
              <w:spacing w:before="40" w:after="40" w:line="220" w:lineRule="exact"/>
              <w:jc w:val="right"/>
              <w:rPr>
                <w:sz w:val="18"/>
              </w:rPr>
            </w:pPr>
            <w:r w:rsidRPr="00C1603E">
              <w:rPr>
                <w:sz w:val="18"/>
                <w:lang w:val="fr-FR"/>
              </w:rPr>
              <w:t>Union européenne</w:t>
            </w:r>
          </w:p>
        </w:tc>
        <w:tc>
          <w:tcPr>
            <w:tcW w:w="2834" w:type="dxa"/>
            <w:gridSpan w:val="2"/>
            <w:shd w:val="clear" w:color="auto" w:fill="auto"/>
            <w:noWrap/>
            <w:vAlign w:val="bottom"/>
            <w:hideMark/>
          </w:tcPr>
          <w:p w14:paraId="2D587BB9" w14:textId="77777777" w:rsidR="00C211D8" w:rsidRPr="00C1603E" w:rsidRDefault="00C211D8" w:rsidP="00291431">
            <w:pPr>
              <w:keepNext/>
              <w:keepLines/>
              <w:suppressAutoHyphens w:val="0"/>
              <w:spacing w:before="40" w:after="40" w:line="220" w:lineRule="exact"/>
              <w:jc w:val="right"/>
              <w:rPr>
                <w:sz w:val="18"/>
              </w:rPr>
            </w:pPr>
            <w:r w:rsidRPr="00C1603E">
              <w:rPr>
                <w:sz w:val="18"/>
                <w:lang w:val="fr-FR"/>
              </w:rPr>
              <w:t>70 000 euros</w:t>
            </w:r>
          </w:p>
        </w:tc>
        <w:tc>
          <w:tcPr>
            <w:tcW w:w="1821" w:type="dxa"/>
            <w:shd w:val="clear" w:color="auto" w:fill="auto"/>
            <w:noWrap/>
            <w:vAlign w:val="bottom"/>
            <w:hideMark/>
          </w:tcPr>
          <w:p w14:paraId="368F3F59" w14:textId="77777777" w:rsidR="00C211D8" w:rsidRPr="00C1603E" w:rsidRDefault="00C211D8" w:rsidP="00291431">
            <w:pPr>
              <w:keepNext/>
              <w:keepLines/>
              <w:suppressAutoHyphens w:val="0"/>
              <w:spacing w:before="40" w:after="40" w:line="220" w:lineRule="exact"/>
              <w:jc w:val="right"/>
              <w:rPr>
                <w:sz w:val="18"/>
              </w:rPr>
            </w:pPr>
            <w:r w:rsidRPr="00C1603E">
              <w:rPr>
                <w:sz w:val="18"/>
                <w:lang w:val="fr-FR"/>
              </w:rPr>
              <w:t>79 909</w:t>
            </w:r>
          </w:p>
        </w:tc>
      </w:tr>
      <w:tr w:rsidR="00C1603E" w:rsidRPr="00C1603E" w14:paraId="76CB35DB" w14:textId="77777777" w:rsidTr="00A12AAF">
        <w:tc>
          <w:tcPr>
            <w:tcW w:w="2128" w:type="dxa"/>
            <w:shd w:val="clear" w:color="auto" w:fill="auto"/>
            <w:noWrap/>
            <w:hideMark/>
          </w:tcPr>
          <w:p w14:paraId="711F603B" w14:textId="77777777" w:rsidR="00C211D8" w:rsidRPr="00C1603E" w:rsidRDefault="00C211D8" w:rsidP="00C1603E">
            <w:pPr>
              <w:suppressAutoHyphens w:val="0"/>
              <w:spacing w:before="40" w:after="40" w:line="220" w:lineRule="exact"/>
              <w:rPr>
                <w:sz w:val="18"/>
              </w:rPr>
            </w:pPr>
            <w:r w:rsidRPr="00C1603E">
              <w:rPr>
                <w:sz w:val="18"/>
                <w:lang w:val="fr-FR"/>
              </w:rPr>
              <w:t>28 février</w:t>
            </w:r>
          </w:p>
        </w:tc>
        <w:tc>
          <w:tcPr>
            <w:tcW w:w="2834" w:type="dxa"/>
            <w:gridSpan w:val="3"/>
            <w:shd w:val="clear" w:color="auto" w:fill="auto"/>
            <w:noWrap/>
            <w:vAlign w:val="bottom"/>
            <w:hideMark/>
          </w:tcPr>
          <w:p w14:paraId="5BBB9E89" w14:textId="77777777" w:rsidR="00C211D8" w:rsidRPr="00C1603E" w:rsidRDefault="00C211D8" w:rsidP="00C1603E">
            <w:pPr>
              <w:suppressAutoHyphens w:val="0"/>
              <w:spacing w:before="40" w:after="40" w:line="220" w:lineRule="exact"/>
              <w:jc w:val="right"/>
              <w:rPr>
                <w:sz w:val="18"/>
              </w:rPr>
            </w:pPr>
            <w:r w:rsidRPr="00C1603E">
              <w:rPr>
                <w:sz w:val="18"/>
                <w:lang w:val="fr-FR"/>
              </w:rPr>
              <w:t>Irlande</w:t>
            </w:r>
          </w:p>
        </w:tc>
        <w:tc>
          <w:tcPr>
            <w:tcW w:w="2834" w:type="dxa"/>
            <w:gridSpan w:val="2"/>
            <w:shd w:val="clear" w:color="auto" w:fill="auto"/>
            <w:noWrap/>
            <w:vAlign w:val="bottom"/>
            <w:hideMark/>
          </w:tcPr>
          <w:p w14:paraId="47BDC536" w14:textId="77777777" w:rsidR="00C211D8" w:rsidRPr="00C1603E" w:rsidRDefault="00C211D8" w:rsidP="00C1603E">
            <w:pPr>
              <w:suppressAutoHyphens w:val="0"/>
              <w:spacing w:before="40" w:after="40" w:line="220" w:lineRule="exact"/>
              <w:jc w:val="right"/>
              <w:rPr>
                <w:sz w:val="18"/>
                <w:lang w:eastAsia="zh-CN"/>
              </w:rPr>
            </w:pPr>
          </w:p>
        </w:tc>
        <w:tc>
          <w:tcPr>
            <w:tcW w:w="1821" w:type="dxa"/>
            <w:shd w:val="clear" w:color="auto" w:fill="auto"/>
            <w:noWrap/>
            <w:vAlign w:val="bottom"/>
            <w:hideMark/>
          </w:tcPr>
          <w:p w14:paraId="5643817B" w14:textId="77777777" w:rsidR="00C211D8" w:rsidRPr="00C1603E" w:rsidRDefault="00C211D8" w:rsidP="00C1603E">
            <w:pPr>
              <w:suppressAutoHyphens w:val="0"/>
              <w:spacing w:before="40" w:after="40" w:line="220" w:lineRule="exact"/>
              <w:jc w:val="right"/>
              <w:rPr>
                <w:sz w:val="18"/>
              </w:rPr>
            </w:pPr>
            <w:r w:rsidRPr="00C1603E">
              <w:rPr>
                <w:sz w:val="18"/>
                <w:lang w:val="fr-FR"/>
              </w:rPr>
              <w:t>6 500</w:t>
            </w:r>
          </w:p>
        </w:tc>
      </w:tr>
      <w:tr w:rsidR="00C1603E" w:rsidRPr="00C1603E" w14:paraId="236B7D8E" w14:textId="77777777" w:rsidTr="00A12AAF">
        <w:tc>
          <w:tcPr>
            <w:tcW w:w="2128" w:type="dxa"/>
            <w:shd w:val="clear" w:color="auto" w:fill="auto"/>
            <w:noWrap/>
            <w:hideMark/>
          </w:tcPr>
          <w:p w14:paraId="6CDDFB28" w14:textId="77777777" w:rsidR="00C211D8" w:rsidRPr="00C1603E" w:rsidRDefault="00C211D8" w:rsidP="00C1603E">
            <w:pPr>
              <w:suppressAutoHyphens w:val="0"/>
              <w:spacing w:before="40" w:after="40" w:line="220" w:lineRule="exact"/>
              <w:rPr>
                <w:sz w:val="18"/>
              </w:rPr>
            </w:pPr>
            <w:r w:rsidRPr="00C1603E">
              <w:rPr>
                <w:sz w:val="18"/>
                <w:lang w:val="fr-FR"/>
              </w:rPr>
              <w:t>4 mars</w:t>
            </w:r>
          </w:p>
        </w:tc>
        <w:tc>
          <w:tcPr>
            <w:tcW w:w="2834" w:type="dxa"/>
            <w:gridSpan w:val="3"/>
            <w:shd w:val="clear" w:color="auto" w:fill="auto"/>
            <w:noWrap/>
            <w:vAlign w:val="bottom"/>
            <w:hideMark/>
          </w:tcPr>
          <w:p w14:paraId="1AF91D40" w14:textId="77777777" w:rsidR="00C211D8" w:rsidRPr="00C1603E" w:rsidRDefault="00C211D8" w:rsidP="00C1603E">
            <w:pPr>
              <w:suppressAutoHyphens w:val="0"/>
              <w:spacing w:before="40" w:after="40" w:line="220" w:lineRule="exact"/>
              <w:jc w:val="right"/>
              <w:rPr>
                <w:sz w:val="18"/>
              </w:rPr>
            </w:pPr>
            <w:r w:rsidRPr="00C1603E">
              <w:rPr>
                <w:sz w:val="18"/>
                <w:lang w:val="fr-FR"/>
              </w:rPr>
              <w:t>Luxembourg</w:t>
            </w:r>
          </w:p>
        </w:tc>
        <w:tc>
          <w:tcPr>
            <w:tcW w:w="2834" w:type="dxa"/>
            <w:gridSpan w:val="2"/>
            <w:shd w:val="clear" w:color="auto" w:fill="auto"/>
            <w:noWrap/>
            <w:vAlign w:val="bottom"/>
            <w:hideMark/>
          </w:tcPr>
          <w:p w14:paraId="61E3F37E" w14:textId="77777777" w:rsidR="00C211D8" w:rsidRPr="00C1603E" w:rsidRDefault="00C211D8" w:rsidP="00C1603E">
            <w:pPr>
              <w:suppressAutoHyphens w:val="0"/>
              <w:spacing w:before="40" w:after="40" w:line="220" w:lineRule="exact"/>
              <w:jc w:val="right"/>
              <w:rPr>
                <w:sz w:val="18"/>
              </w:rPr>
            </w:pPr>
            <w:r w:rsidRPr="00C1603E">
              <w:rPr>
                <w:sz w:val="18"/>
                <w:lang w:val="fr-FR"/>
              </w:rPr>
              <w:t>10 000 euros</w:t>
            </w:r>
          </w:p>
        </w:tc>
        <w:tc>
          <w:tcPr>
            <w:tcW w:w="1821" w:type="dxa"/>
            <w:shd w:val="clear" w:color="auto" w:fill="auto"/>
            <w:noWrap/>
            <w:vAlign w:val="bottom"/>
            <w:hideMark/>
          </w:tcPr>
          <w:p w14:paraId="0101216A" w14:textId="77777777" w:rsidR="00C211D8" w:rsidRPr="00C1603E" w:rsidRDefault="00C211D8" w:rsidP="00C1603E">
            <w:pPr>
              <w:suppressAutoHyphens w:val="0"/>
              <w:spacing w:before="40" w:after="40" w:line="220" w:lineRule="exact"/>
              <w:jc w:val="right"/>
              <w:rPr>
                <w:sz w:val="18"/>
              </w:rPr>
            </w:pPr>
            <w:r w:rsidRPr="00C1603E">
              <w:rPr>
                <w:sz w:val="18"/>
                <w:lang w:val="fr-FR"/>
              </w:rPr>
              <w:t>11 235</w:t>
            </w:r>
          </w:p>
        </w:tc>
      </w:tr>
      <w:tr w:rsidR="00C1603E" w:rsidRPr="00C1603E" w14:paraId="089BEEE5" w14:textId="77777777" w:rsidTr="00A12AAF">
        <w:tc>
          <w:tcPr>
            <w:tcW w:w="2128" w:type="dxa"/>
            <w:shd w:val="clear" w:color="auto" w:fill="auto"/>
            <w:noWrap/>
            <w:hideMark/>
          </w:tcPr>
          <w:p w14:paraId="6DBC8434" w14:textId="77777777" w:rsidR="00C211D8" w:rsidRPr="00C1603E" w:rsidRDefault="00C211D8" w:rsidP="00C1603E">
            <w:pPr>
              <w:suppressAutoHyphens w:val="0"/>
              <w:spacing w:before="40" w:after="40" w:line="220" w:lineRule="exact"/>
              <w:rPr>
                <w:sz w:val="18"/>
              </w:rPr>
            </w:pPr>
            <w:r w:rsidRPr="00C1603E">
              <w:rPr>
                <w:sz w:val="18"/>
                <w:lang w:val="fr-FR"/>
              </w:rPr>
              <w:t>4 avril</w:t>
            </w:r>
          </w:p>
        </w:tc>
        <w:tc>
          <w:tcPr>
            <w:tcW w:w="2834" w:type="dxa"/>
            <w:gridSpan w:val="3"/>
            <w:shd w:val="clear" w:color="auto" w:fill="auto"/>
            <w:noWrap/>
            <w:vAlign w:val="bottom"/>
            <w:hideMark/>
          </w:tcPr>
          <w:p w14:paraId="7428BF81" w14:textId="77777777" w:rsidR="00C211D8" w:rsidRPr="00C1603E" w:rsidRDefault="00C211D8" w:rsidP="00C1603E">
            <w:pPr>
              <w:suppressAutoHyphens w:val="0"/>
              <w:spacing w:before="40" w:after="40" w:line="220" w:lineRule="exact"/>
              <w:jc w:val="right"/>
              <w:rPr>
                <w:sz w:val="18"/>
              </w:rPr>
            </w:pPr>
            <w:r w:rsidRPr="00C1603E">
              <w:rPr>
                <w:sz w:val="18"/>
                <w:lang w:val="fr-FR"/>
              </w:rPr>
              <w:t>Pologne</w:t>
            </w:r>
          </w:p>
        </w:tc>
        <w:tc>
          <w:tcPr>
            <w:tcW w:w="2834" w:type="dxa"/>
            <w:gridSpan w:val="2"/>
            <w:shd w:val="clear" w:color="auto" w:fill="auto"/>
            <w:noWrap/>
            <w:vAlign w:val="bottom"/>
            <w:hideMark/>
          </w:tcPr>
          <w:p w14:paraId="5A479CCA" w14:textId="64D41335" w:rsidR="00C211D8" w:rsidRPr="00C1603E" w:rsidRDefault="00C211D8" w:rsidP="00C1603E">
            <w:pPr>
              <w:suppressAutoHyphens w:val="0"/>
              <w:spacing w:before="40" w:after="40" w:line="220" w:lineRule="exact"/>
              <w:jc w:val="right"/>
              <w:rPr>
                <w:sz w:val="18"/>
              </w:rPr>
            </w:pPr>
            <w:r w:rsidRPr="00C1603E">
              <w:rPr>
                <w:sz w:val="18"/>
                <w:lang w:val="fr-FR"/>
              </w:rPr>
              <w:t>29</w:t>
            </w:r>
            <w:r w:rsidR="00291431">
              <w:rPr>
                <w:sz w:val="18"/>
                <w:lang w:val="fr-FR"/>
              </w:rPr>
              <w:t> </w:t>
            </w:r>
            <w:r w:rsidRPr="00C1603E">
              <w:rPr>
                <w:sz w:val="18"/>
                <w:lang w:val="fr-FR"/>
              </w:rPr>
              <w:t>246 zlotys</w:t>
            </w:r>
          </w:p>
        </w:tc>
        <w:tc>
          <w:tcPr>
            <w:tcW w:w="1821" w:type="dxa"/>
            <w:shd w:val="clear" w:color="auto" w:fill="auto"/>
            <w:noWrap/>
            <w:vAlign w:val="bottom"/>
            <w:hideMark/>
          </w:tcPr>
          <w:p w14:paraId="0856E500" w14:textId="77777777" w:rsidR="00C211D8" w:rsidRPr="00C1603E" w:rsidRDefault="00C211D8" w:rsidP="00C1603E">
            <w:pPr>
              <w:suppressAutoHyphens w:val="0"/>
              <w:spacing w:before="40" w:after="40" w:line="220" w:lineRule="exact"/>
              <w:jc w:val="right"/>
              <w:rPr>
                <w:sz w:val="18"/>
              </w:rPr>
            </w:pPr>
            <w:r w:rsidRPr="00C1603E">
              <w:rPr>
                <w:sz w:val="18"/>
                <w:lang w:val="fr-FR"/>
              </w:rPr>
              <w:t>7 000</w:t>
            </w:r>
          </w:p>
        </w:tc>
      </w:tr>
      <w:tr w:rsidR="00C1603E" w:rsidRPr="00C1603E" w14:paraId="65EA65F1" w14:textId="77777777" w:rsidTr="00A12AAF">
        <w:tc>
          <w:tcPr>
            <w:tcW w:w="2128" w:type="dxa"/>
            <w:shd w:val="clear" w:color="auto" w:fill="auto"/>
            <w:noWrap/>
            <w:hideMark/>
          </w:tcPr>
          <w:p w14:paraId="61287C04" w14:textId="77777777" w:rsidR="00C211D8" w:rsidRPr="00C1603E" w:rsidRDefault="00C211D8" w:rsidP="00C1603E">
            <w:pPr>
              <w:suppressAutoHyphens w:val="0"/>
              <w:spacing w:before="40" w:after="40" w:line="220" w:lineRule="exact"/>
              <w:rPr>
                <w:sz w:val="18"/>
              </w:rPr>
            </w:pPr>
            <w:r w:rsidRPr="00C1603E">
              <w:rPr>
                <w:sz w:val="18"/>
                <w:lang w:val="fr-FR"/>
              </w:rPr>
              <w:t>25 avril</w:t>
            </w:r>
          </w:p>
        </w:tc>
        <w:tc>
          <w:tcPr>
            <w:tcW w:w="2834" w:type="dxa"/>
            <w:gridSpan w:val="3"/>
            <w:shd w:val="clear" w:color="auto" w:fill="auto"/>
            <w:noWrap/>
            <w:vAlign w:val="bottom"/>
            <w:hideMark/>
          </w:tcPr>
          <w:p w14:paraId="692A8176" w14:textId="77777777" w:rsidR="00C211D8" w:rsidRPr="00C1603E" w:rsidRDefault="00C211D8" w:rsidP="00C1603E">
            <w:pPr>
              <w:suppressAutoHyphens w:val="0"/>
              <w:spacing w:before="40" w:after="40" w:line="220" w:lineRule="exact"/>
              <w:jc w:val="right"/>
              <w:rPr>
                <w:sz w:val="18"/>
              </w:rPr>
            </w:pPr>
            <w:r w:rsidRPr="00C1603E">
              <w:rPr>
                <w:sz w:val="18"/>
                <w:lang w:val="fr-FR"/>
              </w:rPr>
              <w:t>Portugal</w:t>
            </w:r>
          </w:p>
        </w:tc>
        <w:tc>
          <w:tcPr>
            <w:tcW w:w="2834" w:type="dxa"/>
            <w:gridSpan w:val="2"/>
            <w:shd w:val="clear" w:color="auto" w:fill="auto"/>
            <w:noWrap/>
            <w:vAlign w:val="bottom"/>
            <w:hideMark/>
          </w:tcPr>
          <w:p w14:paraId="1EB58E2B" w14:textId="77777777" w:rsidR="00C211D8" w:rsidRPr="00C1603E" w:rsidRDefault="00C211D8" w:rsidP="00C1603E">
            <w:pPr>
              <w:suppressAutoHyphens w:val="0"/>
              <w:spacing w:before="40" w:after="40" w:line="220" w:lineRule="exact"/>
              <w:jc w:val="right"/>
              <w:rPr>
                <w:sz w:val="18"/>
              </w:rPr>
            </w:pPr>
            <w:r w:rsidRPr="00C1603E">
              <w:rPr>
                <w:sz w:val="18"/>
                <w:lang w:val="fr-FR"/>
              </w:rPr>
              <w:t>15 000 euros</w:t>
            </w:r>
          </w:p>
        </w:tc>
        <w:tc>
          <w:tcPr>
            <w:tcW w:w="1821" w:type="dxa"/>
            <w:shd w:val="clear" w:color="auto" w:fill="auto"/>
            <w:noWrap/>
            <w:vAlign w:val="bottom"/>
            <w:hideMark/>
          </w:tcPr>
          <w:p w14:paraId="361BDC97" w14:textId="77777777" w:rsidR="00C211D8" w:rsidRPr="00C1603E" w:rsidRDefault="00C211D8" w:rsidP="00C1603E">
            <w:pPr>
              <w:suppressAutoHyphens w:val="0"/>
              <w:spacing w:before="40" w:after="40" w:line="220" w:lineRule="exact"/>
              <w:jc w:val="right"/>
              <w:rPr>
                <w:sz w:val="18"/>
              </w:rPr>
            </w:pPr>
            <w:r w:rsidRPr="00C1603E">
              <w:rPr>
                <w:sz w:val="18"/>
                <w:lang w:val="fr-FR"/>
              </w:rPr>
              <w:t>16 304</w:t>
            </w:r>
          </w:p>
        </w:tc>
      </w:tr>
      <w:tr w:rsidR="00C1603E" w:rsidRPr="00C1603E" w14:paraId="740B8C9E" w14:textId="77777777" w:rsidTr="00A12AAF">
        <w:tc>
          <w:tcPr>
            <w:tcW w:w="2128" w:type="dxa"/>
            <w:shd w:val="clear" w:color="auto" w:fill="auto"/>
            <w:noWrap/>
            <w:hideMark/>
          </w:tcPr>
          <w:p w14:paraId="6C55CDA0" w14:textId="64F09428" w:rsidR="00C211D8" w:rsidRPr="00C1603E" w:rsidRDefault="00C211D8" w:rsidP="00C1603E">
            <w:pPr>
              <w:suppressAutoHyphens w:val="0"/>
              <w:spacing w:before="40" w:after="40" w:line="220" w:lineRule="exact"/>
              <w:rPr>
                <w:sz w:val="18"/>
              </w:rPr>
            </w:pPr>
            <w:r w:rsidRPr="00C1603E">
              <w:rPr>
                <w:sz w:val="18"/>
                <w:lang w:val="fr-FR"/>
              </w:rPr>
              <w:t>1</w:t>
            </w:r>
            <w:r w:rsidRPr="00C1603E">
              <w:rPr>
                <w:sz w:val="18"/>
                <w:vertAlign w:val="superscript"/>
                <w:lang w:val="fr-FR"/>
              </w:rPr>
              <w:t>er</w:t>
            </w:r>
            <w:r w:rsidR="00291431">
              <w:rPr>
                <w:sz w:val="18"/>
                <w:lang w:val="fr-FR"/>
              </w:rPr>
              <w:t> </w:t>
            </w:r>
            <w:r w:rsidRPr="00C1603E">
              <w:rPr>
                <w:sz w:val="18"/>
                <w:lang w:val="fr-FR"/>
              </w:rPr>
              <w:t xml:space="preserve">juin </w:t>
            </w:r>
          </w:p>
        </w:tc>
        <w:tc>
          <w:tcPr>
            <w:tcW w:w="2834" w:type="dxa"/>
            <w:gridSpan w:val="3"/>
            <w:shd w:val="clear" w:color="auto" w:fill="auto"/>
            <w:noWrap/>
            <w:vAlign w:val="bottom"/>
            <w:hideMark/>
          </w:tcPr>
          <w:p w14:paraId="32BE75BA" w14:textId="77777777" w:rsidR="00C211D8" w:rsidRPr="00C1603E" w:rsidRDefault="00C211D8" w:rsidP="00C1603E">
            <w:pPr>
              <w:suppressAutoHyphens w:val="0"/>
              <w:spacing w:before="40" w:after="40" w:line="220" w:lineRule="exact"/>
              <w:jc w:val="right"/>
              <w:rPr>
                <w:sz w:val="18"/>
              </w:rPr>
            </w:pPr>
            <w:r w:rsidRPr="00C1603E">
              <w:rPr>
                <w:sz w:val="18"/>
                <w:lang w:val="fr-FR"/>
              </w:rPr>
              <w:t>France</w:t>
            </w:r>
          </w:p>
        </w:tc>
        <w:tc>
          <w:tcPr>
            <w:tcW w:w="2834" w:type="dxa"/>
            <w:gridSpan w:val="2"/>
            <w:shd w:val="clear" w:color="auto" w:fill="auto"/>
            <w:noWrap/>
            <w:vAlign w:val="bottom"/>
            <w:hideMark/>
          </w:tcPr>
          <w:p w14:paraId="4FB72B20" w14:textId="77777777" w:rsidR="00C211D8" w:rsidRPr="00C1603E" w:rsidRDefault="00C211D8" w:rsidP="00C1603E">
            <w:pPr>
              <w:suppressAutoHyphens w:val="0"/>
              <w:spacing w:before="40" w:after="40" w:line="220" w:lineRule="exact"/>
              <w:jc w:val="right"/>
              <w:rPr>
                <w:sz w:val="18"/>
              </w:rPr>
            </w:pPr>
            <w:r w:rsidRPr="00C1603E">
              <w:rPr>
                <w:sz w:val="18"/>
                <w:lang w:val="fr-FR"/>
              </w:rPr>
              <w:t>30 000 euros</w:t>
            </w:r>
          </w:p>
        </w:tc>
        <w:tc>
          <w:tcPr>
            <w:tcW w:w="1821" w:type="dxa"/>
            <w:shd w:val="clear" w:color="auto" w:fill="auto"/>
            <w:noWrap/>
            <w:vAlign w:val="bottom"/>
            <w:hideMark/>
          </w:tcPr>
          <w:p w14:paraId="40FE3A33" w14:textId="77777777" w:rsidR="00C211D8" w:rsidRPr="00C1603E" w:rsidRDefault="00C211D8" w:rsidP="00C1603E">
            <w:pPr>
              <w:suppressAutoHyphens w:val="0"/>
              <w:spacing w:before="40" w:after="40" w:line="220" w:lineRule="exact"/>
              <w:jc w:val="right"/>
              <w:rPr>
                <w:sz w:val="18"/>
              </w:rPr>
            </w:pPr>
            <w:r w:rsidRPr="00C1603E">
              <w:rPr>
                <w:sz w:val="18"/>
                <w:lang w:val="fr-FR"/>
              </w:rPr>
              <w:t>32 858</w:t>
            </w:r>
          </w:p>
        </w:tc>
      </w:tr>
      <w:tr w:rsidR="00C1603E" w:rsidRPr="00C1603E" w14:paraId="1249DC78" w14:textId="77777777" w:rsidTr="00A12AAF">
        <w:tc>
          <w:tcPr>
            <w:tcW w:w="2128" w:type="dxa"/>
            <w:shd w:val="clear" w:color="auto" w:fill="auto"/>
            <w:noWrap/>
            <w:hideMark/>
          </w:tcPr>
          <w:p w14:paraId="7A1E7E49" w14:textId="08EC2603" w:rsidR="00C211D8" w:rsidRPr="00C1603E" w:rsidRDefault="00C211D8" w:rsidP="00C1603E">
            <w:pPr>
              <w:suppressAutoHyphens w:val="0"/>
              <w:spacing w:before="40" w:after="40" w:line="220" w:lineRule="exact"/>
              <w:rPr>
                <w:sz w:val="18"/>
              </w:rPr>
            </w:pPr>
            <w:r w:rsidRPr="00C1603E">
              <w:rPr>
                <w:sz w:val="18"/>
                <w:lang w:val="fr-FR"/>
              </w:rPr>
              <w:t>6</w:t>
            </w:r>
            <w:r w:rsidR="00291431">
              <w:rPr>
                <w:sz w:val="18"/>
                <w:lang w:val="fr-FR"/>
              </w:rPr>
              <w:t> </w:t>
            </w:r>
            <w:r w:rsidRPr="00C1603E">
              <w:rPr>
                <w:sz w:val="18"/>
                <w:lang w:val="fr-FR"/>
              </w:rPr>
              <w:t>juin</w:t>
            </w:r>
          </w:p>
        </w:tc>
        <w:tc>
          <w:tcPr>
            <w:tcW w:w="2834" w:type="dxa"/>
            <w:gridSpan w:val="3"/>
            <w:shd w:val="clear" w:color="auto" w:fill="auto"/>
            <w:noWrap/>
            <w:vAlign w:val="bottom"/>
            <w:hideMark/>
          </w:tcPr>
          <w:p w14:paraId="7EDF9E24" w14:textId="77777777" w:rsidR="00C211D8" w:rsidRPr="00C1603E" w:rsidRDefault="00C211D8" w:rsidP="00C1603E">
            <w:pPr>
              <w:suppressAutoHyphens w:val="0"/>
              <w:spacing w:before="40" w:after="40" w:line="220" w:lineRule="exact"/>
              <w:jc w:val="right"/>
              <w:rPr>
                <w:sz w:val="18"/>
              </w:rPr>
            </w:pPr>
            <w:r w:rsidRPr="00C1603E">
              <w:rPr>
                <w:sz w:val="18"/>
                <w:lang w:val="fr-FR"/>
              </w:rPr>
              <w:t>Italie</w:t>
            </w:r>
          </w:p>
        </w:tc>
        <w:tc>
          <w:tcPr>
            <w:tcW w:w="2834" w:type="dxa"/>
            <w:gridSpan w:val="2"/>
            <w:shd w:val="clear" w:color="auto" w:fill="auto"/>
            <w:noWrap/>
            <w:vAlign w:val="bottom"/>
            <w:hideMark/>
          </w:tcPr>
          <w:p w14:paraId="63C2D35F" w14:textId="77777777" w:rsidR="00C211D8" w:rsidRPr="00C1603E" w:rsidRDefault="00C211D8" w:rsidP="00C1603E">
            <w:pPr>
              <w:suppressAutoHyphens w:val="0"/>
              <w:spacing w:before="40" w:after="40" w:line="220" w:lineRule="exact"/>
              <w:jc w:val="right"/>
              <w:rPr>
                <w:sz w:val="18"/>
              </w:rPr>
            </w:pPr>
            <w:r w:rsidRPr="00C1603E">
              <w:rPr>
                <w:sz w:val="18"/>
                <w:lang w:val="fr-FR"/>
              </w:rPr>
              <w:t>20 000 euros</w:t>
            </w:r>
          </w:p>
        </w:tc>
        <w:tc>
          <w:tcPr>
            <w:tcW w:w="1821" w:type="dxa"/>
            <w:shd w:val="clear" w:color="auto" w:fill="auto"/>
            <w:noWrap/>
            <w:vAlign w:val="bottom"/>
            <w:hideMark/>
          </w:tcPr>
          <w:p w14:paraId="4433CCF0" w14:textId="77777777" w:rsidR="00C211D8" w:rsidRPr="00C1603E" w:rsidRDefault="00C211D8" w:rsidP="00C1603E">
            <w:pPr>
              <w:suppressAutoHyphens w:val="0"/>
              <w:spacing w:before="40" w:after="40" w:line="220" w:lineRule="exact"/>
              <w:jc w:val="right"/>
              <w:rPr>
                <w:sz w:val="18"/>
              </w:rPr>
            </w:pPr>
            <w:r w:rsidRPr="00C1603E">
              <w:rPr>
                <w:sz w:val="18"/>
                <w:lang w:val="fr-FR"/>
              </w:rPr>
              <w:t>21 505</w:t>
            </w:r>
          </w:p>
        </w:tc>
      </w:tr>
      <w:tr w:rsidR="00C1603E" w:rsidRPr="00C1603E" w14:paraId="7757C629" w14:textId="77777777" w:rsidTr="00A12AAF">
        <w:tc>
          <w:tcPr>
            <w:tcW w:w="2128" w:type="dxa"/>
            <w:shd w:val="clear" w:color="auto" w:fill="auto"/>
            <w:noWrap/>
            <w:hideMark/>
          </w:tcPr>
          <w:p w14:paraId="369BB3CC" w14:textId="5136ABAB" w:rsidR="00C211D8" w:rsidRPr="00C1603E" w:rsidRDefault="00C211D8" w:rsidP="00C1603E">
            <w:pPr>
              <w:suppressAutoHyphens w:val="0"/>
              <w:spacing w:before="40" w:after="40" w:line="220" w:lineRule="exact"/>
              <w:rPr>
                <w:sz w:val="18"/>
              </w:rPr>
            </w:pPr>
            <w:r w:rsidRPr="00C1603E">
              <w:rPr>
                <w:sz w:val="18"/>
                <w:lang w:val="fr-FR"/>
              </w:rPr>
              <w:t>6</w:t>
            </w:r>
            <w:r w:rsidR="00291431">
              <w:rPr>
                <w:sz w:val="18"/>
                <w:lang w:val="fr-FR"/>
              </w:rPr>
              <w:t> </w:t>
            </w:r>
            <w:r w:rsidRPr="00C1603E">
              <w:rPr>
                <w:sz w:val="18"/>
                <w:lang w:val="fr-FR"/>
              </w:rPr>
              <w:t>juin</w:t>
            </w:r>
          </w:p>
        </w:tc>
        <w:tc>
          <w:tcPr>
            <w:tcW w:w="2834" w:type="dxa"/>
            <w:gridSpan w:val="3"/>
            <w:shd w:val="clear" w:color="auto" w:fill="auto"/>
            <w:noWrap/>
            <w:vAlign w:val="bottom"/>
            <w:hideMark/>
          </w:tcPr>
          <w:p w14:paraId="0E4D6889" w14:textId="77777777" w:rsidR="00C211D8" w:rsidRPr="00C1603E" w:rsidRDefault="00C211D8" w:rsidP="00C1603E">
            <w:pPr>
              <w:suppressAutoHyphens w:val="0"/>
              <w:spacing w:before="40" w:after="40" w:line="220" w:lineRule="exact"/>
              <w:jc w:val="right"/>
              <w:rPr>
                <w:sz w:val="18"/>
              </w:rPr>
            </w:pPr>
            <w:r w:rsidRPr="00C1603E">
              <w:rPr>
                <w:sz w:val="18"/>
                <w:lang w:val="fr-FR"/>
              </w:rPr>
              <w:t>Italie</w:t>
            </w:r>
          </w:p>
        </w:tc>
        <w:tc>
          <w:tcPr>
            <w:tcW w:w="2834" w:type="dxa"/>
            <w:gridSpan w:val="2"/>
            <w:shd w:val="clear" w:color="auto" w:fill="auto"/>
            <w:noWrap/>
            <w:vAlign w:val="bottom"/>
            <w:hideMark/>
          </w:tcPr>
          <w:p w14:paraId="4AB017ED" w14:textId="77777777" w:rsidR="00C211D8" w:rsidRPr="00C1603E" w:rsidRDefault="00C211D8" w:rsidP="00C1603E">
            <w:pPr>
              <w:suppressAutoHyphens w:val="0"/>
              <w:spacing w:before="40" w:after="40" w:line="220" w:lineRule="exact"/>
              <w:jc w:val="right"/>
              <w:rPr>
                <w:sz w:val="18"/>
              </w:rPr>
            </w:pPr>
            <w:r w:rsidRPr="00C1603E">
              <w:rPr>
                <w:sz w:val="18"/>
                <w:lang w:val="fr-FR"/>
              </w:rPr>
              <w:t>60 000 euros</w:t>
            </w:r>
          </w:p>
        </w:tc>
        <w:tc>
          <w:tcPr>
            <w:tcW w:w="1821" w:type="dxa"/>
            <w:shd w:val="clear" w:color="auto" w:fill="auto"/>
            <w:noWrap/>
            <w:vAlign w:val="bottom"/>
            <w:hideMark/>
          </w:tcPr>
          <w:p w14:paraId="6092B5DD" w14:textId="77777777" w:rsidR="00C211D8" w:rsidRPr="00C1603E" w:rsidRDefault="00C211D8" w:rsidP="00C1603E">
            <w:pPr>
              <w:suppressAutoHyphens w:val="0"/>
              <w:spacing w:before="40" w:after="40" w:line="220" w:lineRule="exact"/>
              <w:jc w:val="right"/>
              <w:rPr>
                <w:sz w:val="18"/>
              </w:rPr>
            </w:pPr>
            <w:r w:rsidRPr="00C1603E">
              <w:rPr>
                <w:sz w:val="18"/>
                <w:lang w:val="fr-FR"/>
              </w:rPr>
              <w:t>64 516</w:t>
            </w:r>
          </w:p>
        </w:tc>
      </w:tr>
      <w:tr w:rsidR="00C1603E" w:rsidRPr="00C1603E" w14:paraId="5D0DC99E" w14:textId="77777777" w:rsidTr="00A12AAF">
        <w:tc>
          <w:tcPr>
            <w:tcW w:w="2128" w:type="dxa"/>
            <w:shd w:val="clear" w:color="auto" w:fill="auto"/>
            <w:noWrap/>
            <w:hideMark/>
          </w:tcPr>
          <w:p w14:paraId="7D59FBCA" w14:textId="606F05F8" w:rsidR="00C211D8" w:rsidRPr="00C1603E" w:rsidRDefault="00C211D8" w:rsidP="00C1603E">
            <w:pPr>
              <w:suppressAutoHyphens w:val="0"/>
              <w:spacing w:before="40" w:after="40" w:line="220" w:lineRule="exact"/>
              <w:rPr>
                <w:sz w:val="18"/>
              </w:rPr>
            </w:pPr>
            <w:r w:rsidRPr="00C1603E">
              <w:rPr>
                <w:sz w:val="18"/>
                <w:lang w:val="fr-FR"/>
              </w:rPr>
              <w:t>30</w:t>
            </w:r>
            <w:r w:rsidR="00291431">
              <w:rPr>
                <w:sz w:val="18"/>
                <w:lang w:val="fr-FR"/>
              </w:rPr>
              <w:t> </w:t>
            </w:r>
            <w:r w:rsidRPr="00C1603E">
              <w:rPr>
                <w:sz w:val="18"/>
                <w:lang w:val="fr-FR"/>
              </w:rPr>
              <w:t xml:space="preserve">juin </w:t>
            </w:r>
          </w:p>
        </w:tc>
        <w:tc>
          <w:tcPr>
            <w:tcW w:w="2834" w:type="dxa"/>
            <w:gridSpan w:val="3"/>
            <w:shd w:val="clear" w:color="auto" w:fill="auto"/>
            <w:noWrap/>
            <w:vAlign w:val="bottom"/>
            <w:hideMark/>
          </w:tcPr>
          <w:p w14:paraId="001D7FFA" w14:textId="77777777" w:rsidR="00C211D8" w:rsidRPr="00C1603E" w:rsidRDefault="00C211D8" w:rsidP="00C1603E">
            <w:pPr>
              <w:suppressAutoHyphens w:val="0"/>
              <w:spacing w:before="40" w:after="40" w:line="220" w:lineRule="exact"/>
              <w:jc w:val="right"/>
              <w:rPr>
                <w:sz w:val="18"/>
              </w:rPr>
            </w:pPr>
            <w:r w:rsidRPr="00C1603E">
              <w:rPr>
                <w:sz w:val="18"/>
                <w:lang w:val="fr-FR"/>
              </w:rPr>
              <w:t>Rép. de Moldova</w:t>
            </w:r>
          </w:p>
        </w:tc>
        <w:tc>
          <w:tcPr>
            <w:tcW w:w="2834" w:type="dxa"/>
            <w:gridSpan w:val="2"/>
            <w:shd w:val="clear" w:color="auto" w:fill="auto"/>
            <w:noWrap/>
            <w:vAlign w:val="bottom"/>
            <w:hideMark/>
          </w:tcPr>
          <w:p w14:paraId="06C35C96" w14:textId="77777777" w:rsidR="00C211D8" w:rsidRPr="00C1603E" w:rsidRDefault="00C211D8" w:rsidP="00C1603E">
            <w:pPr>
              <w:suppressAutoHyphens w:val="0"/>
              <w:spacing w:before="40" w:after="40" w:line="220" w:lineRule="exact"/>
              <w:jc w:val="right"/>
              <w:rPr>
                <w:sz w:val="18"/>
              </w:rPr>
            </w:pPr>
            <w:r w:rsidRPr="00C1603E">
              <w:rPr>
                <w:sz w:val="18"/>
                <w:lang w:val="fr-FR"/>
              </w:rPr>
              <w:t>500 dollars É.-U.</w:t>
            </w:r>
          </w:p>
        </w:tc>
        <w:tc>
          <w:tcPr>
            <w:tcW w:w="1821" w:type="dxa"/>
            <w:shd w:val="clear" w:color="auto" w:fill="auto"/>
            <w:noWrap/>
            <w:vAlign w:val="bottom"/>
            <w:hideMark/>
          </w:tcPr>
          <w:p w14:paraId="0FC393E7" w14:textId="77777777" w:rsidR="00C211D8" w:rsidRPr="00C1603E" w:rsidRDefault="00C211D8" w:rsidP="00C1603E">
            <w:pPr>
              <w:suppressAutoHyphens w:val="0"/>
              <w:spacing w:before="40" w:after="40" w:line="220" w:lineRule="exact"/>
              <w:jc w:val="right"/>
              <w:rPr>
                <w:sz w:val="18"/>
              </w:rPr>
            </w:pPr>
            <w:r w:rsidRPr="00C1603E">
              <w:rPr>
                <w:sz w:val="18"/>
                <w:lang w:val="fr-FR"/>
              </w:rPr>
              <w:t>500</w:t>
            </w:r>
          </w:p>
        </w:tc>
      </w:tr>
      <w:tr w:rsidR="00C1603E" w:rsidRPr="00C1603E" w14:paraId="71FA416D" w14:textId="77777777" w:rsidTr="00A12AAF">
        <w:tc>
          <w:tcPr>
            <w:tcW w:w="2128" w:type="dxa"/>
            <w:shd w:val="clear" w:color="auto" w:fill="auto"/>
            <w:noWrap/>
            <w:hideMark/>
          </w:tcPr>
          <w:p w14:paraId="74FC92A4" w14:textId="3B6A5AFF" w:rsidR="00C211D8" w:rsidRPr="00C1603E" w:rsidRDefault="00C211D8" w:rsidP="00C1603E">
            <w:pPr>
              <w:suppressAutoHyphens w:val="0"/>
              <w:spacing w:before="40" w:after="40" w:line="220" w:lineRule="exact"/>
              <w:rPr>
                <w:sz w:val="18"/>
              </w:rPr>
            </w:pPr>
            <w:r w:rsidRPr="00C1603E">
              <w:rPr>
                <w:sz w:val="18"/>
                <w:lang w:val="fr-FR"/>
              </w:rPr>
              <w:t>1</w:t>
            </w:r>
            <w:r w:rsidRPr="00C1603E">
              <w:rPr>
                <w:sz w:val="18"/>
                <w:vertAlign w:val="superscript"/>
                <w:lang w:val="fr-FR"/>
              </w:rPr>
              <w:t>er</w:t>
            </w:r>
            <w:r w:rsidR="00291431">
              <w:rPr>
                <w:sz w:val="18"/>
                <w:lang w:val="fr-FR"/>
              </w:rPr>
              <w:t> </w:t>
            </w:r>
            <w:r w:rsidRPr="00C1603E">
              <w:rPr>
                <w:sz w:val="18"/>
                <w:lang w:val="fr-FR"/>
              </w:rPr>
              <w:t xml:space="preserve">septembre </w:t>
            </w:r>
          </w:p>
        </w:tc>
        <w:tc>
          <w:tcPr>
            <w:tcW w:w="2834" w:type="dxa"/>
            <w:gridSpan w:val="3"/>
            <w:shd w:val="clear" w:color="auto" w:fill="auto"/>
            <w:noWrap/>
            <w:vAlign w:val="bottom"/>
            <w:hideMark/>
          </w:tcPr>
          <w:p w14:paraId="189296D1" w14:textId="77777777" w:rsidR="00C211D8" w:rsidRPr="00C1603E" w:rsidRDefault="00C211D8" w:rsidP="00C1603E">
            <w:pPr>
              <w:suppressAutoHyphens w:val="0"/>
              <w:spacing w:before="40" w:after="40" w:line="220" w:lineRule="exact"/>
              <w:jc w:val="right"/>
              <w:rPr>
                <w:sz w:val="18"/>
              </w:rPr>
            </w:pPr>
            <w:r w:rsidRPr="00C1603E">
              <w:rPr>
                <w:sz w:val="18"/>
                <w:lang w:val="fr-FR"/>
              </w:rPr>
              <w:t>Estonie</w:t>
            </w:r>
          </w:p>
        </w:tc>
        <w:tc>
          <w:tcPr>
            <w:tcW w:w="2834" w:type="dxa"/>
            <w:gridSpan w:val="2"/>
            <w:shd w:val="clear" w:color="auto" w:fill="auto"/>
            <w:noWrap/>
            <w:vAlign w:val="bottom"/>
            <w:hideMark/>
          </w:tcPr>
          <w:p w14:paraId="4AB07F81" w14:textId="77777777" w:rsidR="00C211D8" w:rsidRPr="00C1603E" w:rsidRDefault="00C211D8" w:rsidP="00C1603E">
            <w:pPr>
              <w:suppressAutoHyphens w:val="0"/>
              <w:spacing w:before="40" w:after="40" w:line="220" w:lineRule="exact"/>
              <w:jc w:val="right"/>
              <w:rPr>
                <w:sz w:val="18"/>
              </w:rPr>
            </w:pPr>
            <w:r w:rsidRPr="00C1603E">
              <w:rPr>
                <w:sz w:val="18"/>
                <w:lang w:val="fr-FR"/>
              </w:rPr>
              <w:t>1 000 euros</w:t>
            </w:r>
          </w:p>
        </w:tc>
        <w:tc>
          <w:tcPr>
            <w:tcW w:w="1821" w:type="dxa"/>
            <w:shd w:val="clear" w:color="auto" w:fill="auto"/>
            <w:noWrap/>
            <w:vAlign w:val="bottom"/>
            <w:hideMark/>
          </w:tcPr>
          <w:p w14:paraId="70185ED0" w14:textId="77777777" w:rsidR="00C211D8" w:rsidRPr="00C1603E" w:rsidRDefault="00C211D8" w:rsidP="00C1603E">
            <w:pPr>
              <w:suppressAutoHyphens w:val="0"/>
              <w:spacing w:before="40" w:after="40" w:line="220" w:lineRule="exact"/>
              <w:jc w:val="right"/>
              <w:rPr>
                <w:sz w:val="18"/>
              </w:rPr>
            </w:pPr>
            <w:r w:rsidRPr="00C1603E">
              <w:rPr>
                <w:sz w:val="18"/>
                <w:lang w:val="fr-FR"/>
              </w:rPr>
              <w:t>1 002</w:t>
            </w:r>
          </w:p>
        </w:tc>
      </w:tr>
      <w:tr w:rsidR="00C1603E" w:rsidRPr="00C1603E" w14:paraId="7035C56C" w14:textId="77777777" w:rsidTr="00A12AAF">
        <w:tc>
          <w:tcPr>
            <w:tcW w:w="2128" w:type="dxa"/>
            <w:shd w:val="clear" w:color="auto" w:fill="auto"/>
            <w:noWrap/>
            <w:hideMark/>
          </w:tcPr>
          <w:p w14:paraId="28ACFA25" w14:textId="77777777" w:rsidR="00C211D8" w:rsidRPr="00C1603E" w:rsidRDefault="00C211D8" w:rsidP="00C1603E">
            <w:pPr>
              <w:suppressAutoHyphens w:val="0"/>
              <w:spacing w:before="40" w:after="40" w:line="220" w:lineRule="exact"/>
              <w:rPr>
                <w:sz w:val="18"/>
              </w:rPr>
            </w:pPr>
            <w:r w:rsidRPr="00C1603E">
              <w:rPr>
                <w:sz w:val="18"/>
                <w:lang w:val="fr-FR"/>
              </w:rPr>
              <w:t xml:space="preserve">15 septembre </w:t>
            </w:r>
          </w:p>
        </w:tc>
        <w:tc>
          <w:tcPr>
            <w:tcW w:w="2834" w:type="dxa"/>
            <w:gridSpan w:val="3"/>
            <w:shd w:val="clear" w:color="auto" w:fill="auto"/>
            <w:noWrap/>
            <w:vAlign w:val="bottom"/>
            <w:hideMark/>
          </w:tcPr>
          <w:p w14:paraId="0F05278C" w14:textId="77777777" w:rsidR="00C211D8" w:rsidRPr="00C1603E" w:rsidRDefault="00C211D8" w:rsidP="00C1603E">
            <w:pPr>
              <w:suppressAutoHyphens w:val="0"/>
              <w:spacing w:before="40" w:after="40" w:line="220" w:lineRule="exact"/>
              <w:jc w:val="right"/>
              <w:rPr>
                <w:sz w:val="18"/>
              </w:rPr>
            </w:pPr>
            <w:r w:rsidRPr="00C1603E">
              <w:rPr>
                <w:sz w:val="18"/>
                <w:lang w:val="fr-FR"/>
              </w:rPr>
              <w:t>Suède</w:t>
            </w:r>
          </w:p>
        </w:tc>
        <w:tc>
          <w:tcPr>
            <w:tcW w:w="2834" w:type="dxa"/>
            <w:gridSpan w:val="2"/>
            <w:shd w:val="clear" w:color="auto" w:fill="auto"/>
            <w:noWrap/>
            <w:vAlign w:val="bottom"/>
            <w:hideMark/>
          </w:tcPr>
          <w:p w14:paraId="53CAF1FC" w14:textId="77777777" w:rsidR="00C211D8" w:rsidRPr="00C1603E" w:rsidRDefault="00C211D8" w:rsidP="00C1603E">
            <w:pPr>
              <w:suppressAutoHyphens w:val="0"/>
              <w:spacing w:before="40" w:after="40" w:line="220" w:lineRule="exact"/>
              <w:jc w:val="right"/>
              <w:rPr>
                <w:sz w:val="18"/>
              </w:rPr>
            </w:pPr>
            <w:r w:rsidRPr="00C1603E">
              <w:rPr>
                <w:sz w:val="18"/>
                <w:lang w:val="fr-FR"/>
              </w:rPr>
              <w:t>8 300 dollars É.-U.</w:t>
            </w:r>
          </w:p>
        </w:tc>
        <w:tc>
          <w:tcPr>
            <w:tcW w:w="1821" w:type="dxa"/>
            <w:shd w:val="clear" w:color="auto" w:fill="auto"/>
            <w:noWrap/>
            <w:vAlign w:val="bottom"/>
            <w:hideMark/>
          </w:tcPr>
          <w:p w14:paraId="2BB23F5E" w14:textId="77777777" w:rsidR="00C211D8" w:rsidRPr="00C1603E" w:rsidRDefault="00C211D8" w:rsidP="00C1603E">
            <w:pPr>
              <w:suppressAutoHyphens w:val="0"/>
              <w:spacing w:before="40" w:after="40" w:line="220" w:lineRule="exact"/>
              <w:jc w:val="right"/>
              <w:rPr>
                <w:sz w:val="18"/>
              </w:rPr>
            </w:pPr>
            <w:r w:rsidRPr="00C1603E">
              <w:rPr>
                <w:sz w:val="18"/>
                <w:lang w:val="fr-FR"/>
              </w:rPr>
              <w:t>8 300</w:t>
            </w:r>
          </w:p>
        </w:tc>
      </w:tr>
      <w:tr w:rsidR="00C1603E" w:rsidRPr="00C1603E" w14:paraId="3E17175E" w14:textId="77777777" w:rsidTr="00A12AAF">
        <w:tc>
          <w:tcPr>
            <w:tcW w:w="2128" w:type="dxa"/>
            <w:shd w:val="clear" w:color="auto" w:fill="auto"/>
            <w:noWrap/>
            <w:hideMark/>
          </w:tcPr>
          <w:p w14:paraId="59E3BCFD" w14:textId="77777777" w:rsidR="00C211D8" w:rsidRPr="00C1603E" w:rsidRDefault="00C211D8" w:rsidP="00C1603E">
            <w:pPr>
              <w:suppressAutoHyphens w:val="0"/>
              <w:spacing w:before="40" w:after="40" w:line="220" w:lineRule="exact"/>
              <w:rPr>
                <w:sz w:val="18"/>
              </w:rPr>
            </w:pPr>
            <w:r w:rsidRPr="00C1603E">
              <w:rPr>
                <w:sz w:val="18"/>
                <w:lang w:val="fr-FR"/>
              </w:rPr>
              <w:t>16 septembre</w:t>
            </w:r>
          </w:p>
        </w:tc>
        <w:tc>
          <w:tcPr>
            <w:tcW w:w="2834" w:type="dxa"/>
            <w:gridSpan w:val="3"/>
            <w:shd w:val="clear" w:color="auto" w:fill="auto"/>
            <w:noWrap/>
            <w:vAlign w:val="bottom"/>
            <w:hideMark/>
          </w:tcPr>
          <w:p w14:paraId="10D62063" w14:textId="77777777" w:rsidR="00C211D8" w:rsidRPr="00C1603E" w:rsidRDefault="00C211D8" w:rsidP="00C1603E">
            <w:pPr>
              <w:suppressAutoHyphens w:val="0"/>
              <w:spacing w:before="40" w:after="40" w:line="220" w:lineRule="exact"/>
              <w:jc w:val="right"/>
              <w:rPr>
                <w:sz w:val="18"/>
              </w:rPr>
            </w:pPr>
            <w:r w:rsidRPr="00C1603E">
              <w:rPr>
                <w:sz w:val="18"/>
                <w:lang w:val="fr-FR"/>
              </w:rPr>
              <w:t>Lettonie</w:t>
            </w:r>
          </w:p>
        </w:tc>
        <w:tc>
          <w:tcPr>
            <w:tcW w:w="2834" w:type="dxa"/>
            <w:gridSpan w:val="2"/>
            <w:shd w:val="clear" w:color="auto" w:fill="auto"/>
            <w:noWrap/>
            <w:vAlign w:val="bottom"/>
            <w:hideMark/>
          </w:tcPr>
          <w:p w14:paraId="01A52DB7" w14:textId="77777777" w:rsidR="00C211D8" w:rsidRPr="00C1603E" w:rsidRDefault="00C211D8" w:rsidP="00C1603E">
            <w:pPr>
              <w:suppressAutoHyphens w:val="0"/>
              <w:spacing w:before="40" w:after="40" w:line="220" w:lineRule="exact"/>
              <w:jc w:val="right"/>
              <w:rPr>
                <w:sz w:val="18"/>
              </w:rPr>
            </w:pPr>
            <w:r w:rsidRPr="00C1603E">
              <w:rPr>
                <w:sz w:val="18"/>
                <w:lang w:val="fr-FR"/>
              </w:rPr>
              <w:t>1 000 euros</w:t>
            </w:r>
          </w:p>
        </w:tc>
        <w:tc>
          <w:tcPr>
            <w:tcW w:w="1821" w:type="dxa"/>
            <w:shd w:val="clear" w:color="auto" w:fill="auto"/>
            <w:noWrap/>
            <w:vAlign w:val="bottom"/>
            <w:hideMark/>
          </w:tcPr>
          <w:p w14:paraId="38D77E5A" w14:textId="77777777" w:rsidR="00C211D8" w:rsidRPr="00C1603E" w:rsidRDefault="00C211D8" w:rsidP="00C1603E">
            <w:pPr>
              <w:suppressAutoHyphens w:val="0"/>
              <w:spacing w:before="40" w:after="40" w:line="220" w:lineRule="exact"/>
              <w:jc w:val="right"/>
              <w:rPr>
                <w:sz w:val="18"/>
              </w:rPr>
            </w:pPr>
            <w:r w:rsidRPr="00C1603E">
              <w:rPr>
                <w:sz w:val="18"/>
                <w:lang w:val="fr-FR"/>
              </w:rPr>
              <w:t>1 003</w:t>
            </w:r>
          </w:p>
        </w:tc>
      </w:tr>
      <w:tr w:rsidR="00C1603E" w:rsidRPr="00C1603E" w14:paraId="7264AABF" w14:textId="77777777" w:rsidTr="00A12AAF">
        <w:tc>
          <w:tcPr>
            <w:tcW w:w="2128" w:type="dxa"/>
            <w:shd w:val="clear" w:color="auto" w:fill="auto"/>
            <w:noWrap/>
            <w:hideMark/>
          </w:tcPr>
          <w:p w14:paraId="16E839D5" w14:textId="77777777" w:rsidR="00C211D8" w:rsidRPr="00C1603E" w:rsidRDefault="00C211D8" w:rsidP="00C1603E">
            <w:pPr>
              <w:suppressAutoHyphens w:val="0"/>
              <w:spacing w:before="40" w:after="40" w:line="220" w:lineRule="exact"/>
              <w:rPr>
                <w:sz w:val="18"/>
              </w:rPr>
            </w:pPr>
            <w:r w:rsidRPr="00C1603E">
              <w:rPr>
                <w:sz w:val="18"/>
                <w:lang w:val="fr-FR"/>
              </w:rPr>
              <w:t>28 septembre</w:t>
            </w:r>
          </w:p>
        </w:tc>
        <w:tc>
          <w:tcPr>
            <w:tcW w:w="2834" w:type="dxa"/>
            <w:gridSpan w:val="3"/>
            <w:shd w:val="clear" w:color="auto" w:fill="auto"/>
            <w:noWrap/>
            <w:vAlign w:val="bottom"/>
            <w:hideMark/>
          </w:tcPr>
          <w:p w14:paraId="65FF5B32" w14:textId="77777777" w:rsidR="00C211D8" w:rsidRPr="00C1603E" w:rsidRDefault="00C211D8" w:rsidP="00C1603E">
            <w:pPr>
              <w:suppressAutoHyphens w:val="0"/>
              <w:spacing w:before="40" w:after="40" w:line="220" w:lineRule="exact"/>
              <w:jc w:val="right"/>
              <w:rPr>
                <w:sz w:val="18"/>
              </w:rPr>
            </w:pPr>
            <w:r w:rsidRPr="00C1603E">
              <w:rPr>
                <w:sz w:val="18"/>
                <w:lang w:val="fr-FR"/>
              </w:rPr>
              <w:t>Espagne</w:t>
            </w:r>
          </w:p>
        </w:tc>
        <w:tc>
          <w:tcPr>
            <w:tcW w:w="2834" w:type="dxa"/>
            <w:gridSpan w:val="2"/>
            <w:shd w:val="clear" w:color="auto" w:fill="auto"/>
            <w:noWrap/>
            <w:vAlign w:val="bottom"/>
            <w:hideMark/>
          </w:tcPr>
          <w:p w14:paraId="105A7D8F" w14:textId="77777777" w:rsidR="00C211D8" w:rsidRPr="00C1603E" w:rsidRDefault="00C211D8" w:rsidP="00C1603E">
            <w:pPr>
              <w:suppressAutoHyphens w:val="0"/>
              <w:spacing w:before="40" w:after="40" w:line="220" w:lineRule="exact"/>
              <w:jc w:val="right"/>
              <w:rPr>
                <w:sz w:val="18"/>
              </w:rPr>
            </w:pPr>
            <w:r w:rsidRPr="00C1603E">
              <w:rPr>
                <w:sz w:val="18"/>
                <w:lang w:val="fr-FR"/>
              </w:rPr>
              <w:t>10 000 euros</w:t>
            </w:r>
          </w:p>
        </w:tc>
        <w:tc>
          <w:tcPr>
            <w:tcW w:w="1821" w:type="dxa"/>
            <w:shd w:val="clear" w:color="auto" w:fill="auto"/>
            <w:noWrap/>
            <w:vAlign w:val="bottom"/>
            <w:hideMark/>
          </w:tcPr>
          <w:p w14:paraId="7A8F9C1B" w14:textId="77777777" w:rsidR="00C211D8" w:rsidRPr="00C1603E" w:rsidRDefault="00C211D8" w:rsidP="00C1603E">
            <w:pPr>
              <w:suppressAutoHyphens w:val="0"/>
              <w:spacing w:before="40" w:after="40" w:line="220" w:lineRule="exact"/>
              <w:jc w:val="right"/>
              <w:rPr>
                <w:sz w:val="18"/>
              </w:rPr>
            </w:pPr>
            <w:r w:rsidRPr="00C1603E">
              <w:rPr>
                <w:sz w:val="18"/>
                <w:lang w:val="fr-FR"/>
              </w:rPr>
              <w:t>10 030</w:t>
            </w:r>
          </w:p>
        </w:tc>
      </w:tr>
      <w:tr w:rsidR="00C1603E" w:rsidRPr="00C1603E" w14:paraId="12A04049" w14:textId="77777777" w:rsidTr="00A12AAF">
        <w:tc>
          <w:tcPr>
            <w:tcW w:w="2128" w:type="dxa"/>
            <w:shd w:val="clear" w:color="auto" w:fill="auto"/>
            <w:noWrap/>
            <w:hideMark/>
          </w:tcPr>
          <w:p w14:paraId="1AF753CE" w14:textId="77777777" w:rsidR="00C211D8" w:rsidRPr="00C1603E" w:rsidRDefault="00C211D8" w:rsidP="00C1603E">
            <w:pPr>
              <w:suppressAutoHyphens w:val="0"/>
              <w:spacing w:before="40" w:after="40" w:line="220" w:lineRule="exact"/>
              <w:rPr>
                <w:sz w:val="18"/>
              </w:rPr>
            </w:pPr>
            <w:r w:rsidRPr="00C1603E">
              <w:rPr>
                <w:sz w:val="18"/>
                <w:lang w:val="fr-FR"/>
              </w:rPr>
              <w:t>12 octobre</w:t>
            </w:r>
          </w:p>
        </w:tc>
        <w:tc>
          <w:tcPr>
            <w:tcW w:w="2834" w:type="dxa"/>
            <w:gridSpan w:val="3"/>
            <w:shd w:val="clear" w:color="auto" w:fill="auto"/>
            <w:noWrap/>
            <w:vAlign w:val="bottom"/>
            <w:hideMark/>
          </w:tcPr>
          <w:p w14:paraId="1D56C767" w14:textId="77777777" w:rsidR="00C211D8" w:rsidRPr="00C1603E" w:rsidRDefault="00C211D8" w:rsidP="00C1603E">
            <w:pPr>
              <w:suppressAutoHyphens w:val="0"/>
              <w:spacing w:before="40" w:after="40" w:line="220" w:lineRule="exact"/>
              <w:jc w:val="right"/>
              <w:rPr>
                <w:sz w:val="18"/>
              </w:rPr>
            </w:pPr>
            <w:r w:rsidRPr="00C1603E">
              <w:rPr>
                <w:sz w:val="18"/>
                <w:lang w:val="fr-FR"/>
              </w:rPr>
              <w:t>Chypre</w:t>
            </w:r>
          </w:p>
        </w:tc>
        <w:tc>
          <w:tcPr>
            <w:tcW w:w="2834" w:type="dxa"/>
            <w:gridSpan w:val="2"/>
            <w:shd w:val="clear" w:color="auto" w:fill="auto"/>
            <w:noWrap/>
            <w:vAlign w:val="bottom"/>
            <w:hideMark/>
          </w:tcPr>
          <w:p w14:paraId="252C6B6C" w14:textId="77777777" w:rsidR="00C211D8" w:rsidRPr="00C1603E" w:rsidRDefault="00C211D8" w:rsidP="00C1603E">
            <w:pPr>
              <w:suppressAutoHyphens w:val="0"/>
              <w:spacing w:before="40" w:after="40" w:line="220" w:lineRule="exact"/>
              <w:jc w:val="right"/>
              <w:rPr>
                <w:sz w:val="18"/>
              </w:rPr>
            </w:pPr>
            <w:r w:rsidRPr="00C1603E">
              <w:rPr>
                <w:sz w:val="18"/>
                <w:lang w:val="fr-FR"/>
              </w:rPr>
              <w:t>1 000 dollars É.-U.</w:t>
            </w:r>
          </w:p>
        </w:tc>
        <w:tc>
          <w:tcPr>
            <w:tcW w:w="1821" w:type="dxa"/>
            <w:shd w:val="clear" w:color="auto" w:fill="auto"/>
            <w:noWrap/>
            <w:vAlign w:val="bottom"/>
            <w:hideMark/>
          </w:tcPr>
          <w:p w14:paraId="3421E022" w14:textId="77777777" w:rsidR="00C211D8" w:rsidRPr="00C1603E" w:rsidRDefault="00C211D8" w:rsidP="00C1603E">
            <w:pPr>
              <w:suppressAutoHyphens w:val="0"/>
              <w:spacing w:before="40" w:after="40" w:line="220" w:lineRule="exact"/>
              <w:jc w:val="right"/>
              <w:rPr>
                <w:sz w:val="18"/>
              </w:rPr>
            </w:pPr>
            <w:r w:rsidRPr="00C1603E">
              <w:rPr>
                <w:sz w:val="18"/>
                <w:lang w:val="fr-FR"/>
              </w:rPr>
              <w:t>1 000</w:t>
            </w:r>
          </w:p>
        </w:tc>
      </w:tr>
      <w:tr w:rsidR="00C1603E" w:rsidRPr="00C1603E" w14:paraId="0EF991BB" w14:textId="77777777" w:rsidTr="00A12AAF">
        <w:tc>
          <w:tcPr>
            <w:tcW w:w="2128" w:type="dxa"/>
            <w:shd w:val="clear" w:color="auto" w:fill="auto"/>
            <w:noWrap/>
            <w:hideMark/>
          </w:tcPr>
          <w:p w14:paraId="28CEF262" w14:textId="77777777" w:rsidR="00C211D8" w:rsidRPr="00C1603E" w:rsidRDefault="00C211D8" w:rsidP="00C1603E">
            <w:pPr>
              <w:suppressAutoHyphens w:val="0"/>
              <w:spacing w:before="40" w:after="40" w:line="220" w:lineRule="exact"/>
              <w:rPr>
                <w:sz w:val="18"/>
              </w:rPr>
            </w:pPr>
            <w:r w:rsidRPr="00C1603E">
              <w:rPr>
                <w:sz w:val="18"/>
                <w:lang w:val="fr-FR"/>
              </w:rPr>
              <w:t>19 octobre</w:t>
            </w:r>
          </w:p>
        </w:tc>
        <w:tc>
          <w:tcPr>
            <w:tcW w:w="2834" w:type="dxa"/>
            <w:gridSpan w:val="3"/>
            <w:shd w:val="clear" w:color="auto" w:fill="auto"/>
            <w:noWrap/>
            <w:vAlign w:val="bottom"/>
            <w:hideMark/>
          </w:tcPr>
          <w:p w14:paraId="2635667B" w14:textId="77777777" w:rsidR="00C211D8" w:rsidRPr="00C1603E" w:rsidRDefault="00C211D8" w:rsidP="00C1603E">
            <w:pPr>
              <w:suppressAutoHyphens w:val="0"/>
              <w:spacing w:before="40" w:after="40" w:line="220" w:lineRule="exact"/>
              <w:jc w:val="right"/>
              <w:rPr>
                <w:sz w:val="18"/>
              </w:rPr>
            </w:pPr>
            <w:r w:rsidRPr="00C1603E">
              <w:rPr>
                <w:sz w:val="18"/>
                <w:lang w:val="fr-FR"/>
              </w:rPr>
              <w:t>Canada</w:t>
            </w:r>
          </w:p>
        </w:tc>
        <w:tc>
          <w:tcPr>
            <w:tcW w:w="2834" w:type="dxa"/>
            <w:gridSpan w:val="2"/>
            <w:shd w:val="clear" w:color="auto" w:fill="auto"/>
            <w:noWrap/>
            <w:vAlign w:val="bottom"/>
            <w:hideMark/>
          </w:tcPr>
          <w:p w14:paraId="69A93E18" w14:textId="77777777" w:rsidR="00C211D8" w:rsidRPr="00C1603E" w:rsidRDefault="00C211D8" w:rsidP="00C1603E">
            <w:pPr>
              <w:suppressAutoHyphens w:val="0"/>
              <w:spacing w:before="40" w:after="40" w:line="220" w:lineRule="exact"/>
              <w:jc w:val="right"/>
              <w:rPr>
                <w:sz w:val="18"/>
              </w:rPr>
            </w:pPr>
            <w:r w:rsidRPr="00C1603E">
              <w:rPr>
                <w:sz w:val="18"/>
                <w:lang w:val="fr-FR"/>
              </w:rPr>
              <w:t>5 000 dollars canadiens</w:t>
            </w:r>
          </w:p>
        </w:tc>
        <w:tc>
          <w:tcPr>
            <w:tcW w:w="1821" w:type="dxa"/>
            <w:shd w:val="clear" w:color="auto" w:fill="auto"/>
            <w:noWrap/>
            <w:vAlign w:val="bottom"/>
            <w:hideMark/>
          </w:tcPr>
          <w:p w14:paraId="1CC00E84" w14:textId="77777777" w:rsidR="00C211D8" w:rsidRPr="00C1603E" w:rsidRDefault="00C211D8" w:rsidP="00C1603E">
            <w:pPr>
              <w:suppressAutoHyphens w:val="0"/>
              <w:spacing w:before="40" w:after="40" w:line="220" w:lineRule="exact"/>
              <w:jc w:val="right"/>
              <w:rPr>
                <w:sz w:val="18"/>
              </w:rPr>
            </w:pPr>
            <w:r w:rsidRPr="00C1603E">
              <w:rPr>
                <w:sz w:val="18"/>
                <w:lang w:val="fr-FR"/>
              </w:rPr>
              <w:t>3 564</w:t>
            </w:r>
          </w:p>
        </w:tc>
      </w:tr>
      <w:tr w:rsidR="00C1603E" w:rsidRPr="00C1603E" w14:paraId="69916B77" w14:textId="77777777" w:rsidTr="00A12AAF">
        <w:tc>
          <w:tcPr>
            <w:tcW w:w="2128" w:type="dxa"/>
            <w:shd w:val="clear" w:color="auto" w:fill="auto"/>
            <w:noWrap/>
          </w:tcPr>
          <w:p w14:paraId="17587A1E" w14:textId="77777777" w:rsidR="00C211D8" w:rsidRPr="00C1603E" w:rsidRDefault="00C211D8" w:rsidP="00C1603E">
            <w:pPr>
              <w:suppressAutoHyphens w:val="0"/>
              <w:spacing w:before="40" w:after="40" w:line="220" w:lineRule="exact"/>
              <w:rPr>
                <w:sz w:val="18"/>
              </w:rPr>
            </w:pPr>
            <w:r w:rsidRPr="00C1603E">
              <w:rPr>
                <w:sz w:val="18"/>
                <w:lang w:val="fr-FR"/>
              </w:rPr>
              <w:t xml:space="preserve">21 octobre </w:t>
            </w:r>
          </w:p>
        </w:tc>
        <w:tc>
          <w:tcPr>
            <w:tcW w:w="2834" w:type="dxa"/>
            <w:gridSpan w:val="3"/>
            <w:shd w:val="clear" w:color="auto" w:fill="auto"/>
            <w:noWrap/>
            <w:vAlign w:val="bottom"/>
          </w:tcPr>
          <w:p w14:paraId="385199CE" w14:textId="77777777" w:rsidR="00C211D8" w:rsidRPr="00C1603E" w:rsidRDefault="00C211D8" w:rsidP="00C1603E">
            <w:pPr>
              <w:suppressAutoHyphens w:val="0"/>
              <w:spacing w:before="40" w:after="40" w:line="220" w:lineRule="exact"/>
              <w:jc w:val="right"/>
              <w:rPr>
                <w:sz w:val="18"/>
              </w:rPr>
            </w:pPr>
            <w:r w:rsidRPr="00C1603E">
              <w:rPr>
                <w:sz w:val="18"/>
                <w:lang w:val="fr-FR"/>
              </w:rPr>
              <w:t>Luxembourg</w:t>
            </w:r>
          </w:p>
        </w:tc>
        <w:tc>
          <w:tcPr>
            <w:tcW w:w="2834" w:type="dxa"/>
            <w:gridSpan w:val="2"/>
            <w:shd w:val="clear" w:color="auto" w:fill="auto"/>
            <w:noWrap/>
            <w:vAlign w:val="bottom"/>
          </w:tcPr>
          <w:p w14:paraId="2D864390" w14:textId="77777777" w:rsidR="00C211D8" w:rsidRPr="00C1603E" w:rsidRDefault="00C211D8" w:rsidP="00C1603E">
            <w:pPr>
              <w:suppressAutoHyphens w:val="0"/>
              <w:spacing w:before="40" w:after="40" w:line="220" w:lineRule="exact"/>
              <w:jc w:val="right"/>
              <w:rPr>
                <w:sz w:val="18"/>
              </w:rPr>
            </w:pPr>
            <w:r w:rsidRPr="00C1603E">
              <w:rPr>
                <w:sz w:val="18"/>
                <w:lang w:val="fr-FR"/>
              </w:rPr>
              <w:t>15 000 euros</w:t>
            </w:r>
          </w:p>
        </w:tc>
        <w:tc>
          <w:tcPr>
            <w:tcW w:w="1821" w:type="dxa"/>
            <w:shd w:val="clear" w:color="auto" w:fill="auto"/>
            <w:noWrap/>
            <w:vAlign w:val="bottom"/>
          </w:tcPr>
          <w:p w14:paraId="12DAA8FB" w14:textId="77777777" w:rsidR="00C211D8" w:rsidRPr="00C1603E" w:rsidRDefault="00C211D8" w:rsidP="00C1603E">
            <w:pPr>
              <w:suppressAutoHyphens w:val="0"/>
              <w:spacing w:before="40" w:after="40" w:line="220" w:lineRule="exact"/>
              <w:jc w:val="right"/>
              <w:rPr>
                <w:sz w:val="18"/>
              </w:rPr>
            </w:pPr>
            <w:r w:rsidRPr="00C1603E">
              <w:rPr>
                <w:sz w:val="18"/>
                <w:lang w:val="fr-FR"/>
              </w:rPr>
              <w:t>14 534</w:t>
            </w:r>
          </w:p>
        </w:tc>
      </w:tr>
      <w:tr w:rsidR="00C1603E" w:rsidRPr="00C1603E" w14:paraId="7E28BEFA" w14:textId="77777777" w:rsidTr="00A12AAF">
        <w:tc>
          <w:tcPr>
            <w:tcW w:w="2128" w:type="dxa"/>
            <w:shd w:val="clear" w:color="auto" w:fill="auto"/>
            <w:noWrap/>
          </w:tcPr>
          <w:p w14:paraId="0AD49C9C" w14:textId="77777777" w:rsidR="00C211D8" w:rsidRPr="00C1603E" w:rsidRDefault="00C211D8" w:rsidP="00C1603E">
            <w:pPr>
              <w:suppressAutoHyphens w:val="0"/>
              <w:spacing w:before="40" w:after="40" w:line="220" w:lineRule="exact"/>
              <w:rPr>
                <w:sz w:val="18"/>
              </w:rPr>
            </w:pPr>
            <w:r w:rsidRPr="00C1603E">
              <w:rPr>
                <w:sz w:val="18"/>
                <w:lang w:val="fr-FR"/>
              </w:rPr>
              <w:t>27 octobre</w:t>
            </w:r>
          </w:p>
        </w:tc>
        <w:tc>
          <w:tcPr>
            <w:tcW w:w="2834" w:type="dxa"/>
            <w:gridSpan w:val="3"/>
            <w:shd w:val="clear" w:color="auto" w:fill="auto"/>
            <w:noWrap/>
            <w:vAlign w:val="bottom"/>
          </w:tcPr>
          <w:p w14:paraId="1988C120" w14:textId="77777777" w:rsidR="00C211D8" w:rsidRPr="00C1603E" w:rsidRDefault="00C211D8" w:rsidP="00C1603E">
            <w:pPr>
              <w:suppressAutoHyphens w:val="0"/>
              <w:spacing w:before="40" w:after="40" w:line="220" w:lineRule="exact"/>
              <w:jc w:val="right"/>
              <w:rPr>
                <w:sz w:val="18"/>
              </w:rPr>
            </w:pPr>
            <w:r w:rsidRPr="00C1603E">
              <w:rPr>
                <w:sz w:val="18"/>
                <w:lang w:val="fr-FR"/>
              </w:rPr>
              <w:t>Finlande</w:t>
            </w:r>
          </w:p>
        </w:tc>
        <w:tc>
          <w:tcPr>
            <w:tcW w:w="2834" w:type="dxa"/>
            <w:gridSpan w:val="2"/>
            <w:shd w:val="clear" w:color="auto" w:fill="auto"/>
            <w:noWrap/>
            <w:vAlign w:val="bottom"/>
          </w:tcPr>
          <w:p w14:paraId="2E65A1CC" w14:textId="77777777" w:rsidR="00C211D8" w:rsidRPr="00C1603E" w:rsidRDefault="00C211D8" w:rsidP="00C1603E">
            <w:pPr>
              <w:suppressAutoHyphens w:val="0"/>
              <w:spacing w:before="40" w:after="40" w:line="220" w:lineRule="exact"/>
              <w:jc w:val="right"/>
              <w:rPr>
                <w:sz w:val="18"/>
              </w:rPr>
            </w:pPr>
            <w:r w:rsidRPr="00C1603E">
              <w:rPr>
                <w:sz w:val="18"/>
                <w:lang w:val="fr-FR"/>
              </w:rPr>
              <w:t>10 000 dollars É.-U.</w:t>
            </w:r>
          </w:p>
        </w:tc>
        <w:tc>
          <w:tcPr>
            <w:tcW w:w="1821" w:type="dxa"/>
            <w:shd w:val="clear" w:color="auto" w:fill="auto"/>
            <w:noWrap/>
            <w:vAlign w:val="bottom"/>
          </w:tcPr>
          <w:p w14:paraId="0BFCD94B" w14:textId="77777777" w:rsidR="00C211D8" w:rsidRPr="00C1603E" w:rsidRDefault="00C211D8" w:rsidP="00C1603E">
            <w:pPr>
              <w:suppressAutoHyphens w:val="0"/>
              <w:spacing w:before="40" w:after="40" w:line="220" w:lineRule="exact"/>
              <w:jc w:val="right"/>
              <w:rPr>
                <w:sz w:val="18"/>
              </w:rPr>
            </w:pPr>
            <w:r w:rsidRPr="00C1603E">
              <w:rPr>
                <w:sz w:val="18"/>
                <w:lang w:val="fr-FR"/>
              </w:rPr>
              <w:t>10 000</w:t>
            </w:r>
          </w:p>
        </w:tc>
      </w:tr>
      <w:tr w:rsidR="00C1603E" w:rsidRPr="00C1603E" w14:paraId="715FC195" w14:textId="77777777" w:rsidTr="00A12AAF">
        <w:tc>
          <w:tcPr>
            <w:tcW w:w="2128" w:type="dxa"/>
            <w:shd w:val="clear" w:color="auto" w:fill="auto"/>
            <w:noWrap/>
          </w:tcPr>
          <w:p w14:paraId="7C336784" w14:textId="77777777" w:rsidR="00C211D8" w:rsidRPr="00C1603E" w:rsidRDefault="00C211D8" w:rsidP="00C1603E">
            <w:pPr>
              <w:suppressAutoHyphens w:val="0"/>
              <w:spacing w:before="40" w:after="40" w:line="220" w:lineRule="exact"/>
              <w:rPr>
                <w:sz w:val="18"/>
              </w:rPr>
            </w:pPr>
            <w:r w:rsidRPr="00C1603E">
              <w:rPr>
                <w:sz w:val="18"/>
                <w:lang w:val="fr-FR"/>
              </w:rPr>
              <w:t xml:space="preserve">27 octobre </w:t>
            </w:r>
          </w:p>
        </w:tc>
        <w:tc>
          <w:tcPr>
            <w:tcW w:w="2834" w:type="dxa"/>
            <w:gridSpan w:val="3"/>
            <w:shd w:val="clear" w:color="auto" w:fill="auto"/>
            <w:noWrap/>
            <w:vAlign w:val="bottom"/>
          </w:tcPr>
          <w:p w14:paraId="5B1725F7" w14:textId="77777777" w:rsidR="00C211D8" w:rsidRPr="00C1603E" w:rsidRDefault="00C211D8" w:rsidP="00C1603E">
            <w:pPr>
              <w:suppressAutoHyphens w:val="0"/>
              <w:spacing w:before="40" w:after="40" w:line="220" w:lineRule="exact"/>
              <w:jc w:val="right"/>
              <w:rPr>
                <w:sz w:val="18"/>
              </w:rPr>
            </w:pPr>
            <w:r w:rsidRPr="00C1603E">
              <w:rPr>
                <w:sz w:val="18"/>
                <w:lang w:val="fr-FR"/>
              </w:rPr>
              <w:t>Arménie</w:t>
            </w:r>
          </w:p>
        </w:tc>
        <w:tc>
          <w:tcPr>
            <w:tcW w:w="2834" w:type="dxa"/>
            <w:gridSpan w:val="2"/>
            <w:shd w:val="clear" w:color="auto" w:fill="auto"/>
            <w:noWrap/>
            <w:vAlign w:val="bottom"/>
          </w:tcPr>
          <w:p w14:paraId="22186E0B" w14:textId="77777777" w:rsidR="00C211D8" w:rsidRPr="00C1603E" w:rsidRDefault="00C211D8" w:rsidP="00C1603E">
            <w:pPr>
              <w:suppressAutoHyphens w:val="0"/>
              <w:spacing w:before="40" w:after="40" w:line="220" w:lineRule="exact"/>
              <w:jc w:val="right"/>
              <w:rPr>
                <w:sz w:val="18"/>
              </w:rPr>
            </w:pPr>
            <w:r w:rsidRPr="00C1603E">
              <w:rPr>
                <w:sz w:val="18"/>
                <w:lang w:val="fr-FR"/>
              </w:rPr>
              <w:t>300 dollars É.-U.</w:t>
            </w:r>
          </w:p>
        </w:tc>
        <w:tc>
          <w:tcPr>
            <w:tcW w:w="1821" w:type="dxa"/>
            <w:shd w:val="clear" w:color="auto" w:fill="auto"/>
            <w:noWrap/>
            <w:vAlign w:val="bottom"/>
          </w:tcPr>
          <w:p w14:paraId="1E425265" w14:textId="77777777" w:rsidR="00C211D8" w:rsidRPr="00C1603E" w:rsidRDefault="00C211D8" w:rsidP="00C1603E">
            <w:pPr>
              <w:suppressAutoHyphens w:val="0"/>
              <w:spacing w:before="40" w:after="40" w:line="220" w:lineRule="exact"/>
              <w:jc w:val="right"/>
              <w:rPr>
                <w:sz w:val="18"/>
              </w:rPr>
            </w:pPr>
            <w:r w:rsidRPr="00C1603E">
              <w:rPr>
                <w:sz w:val="18"/>
                <w:lang w:val="fr-FR"/>
              </w:rPr>
              <w:t>300</w:t>
            </w:r>
          </w:p>
        </w:tc>
      </w:tr>
      <w:tr w:rsidR="00C1603E" w:rsidRPr="00C1603E" w14:paraId="789D2D4C" w14:textId="77777777" w:rsidTr="00A12AAF">
        <w:tc>
          <w:tcPr>
            <w:tcW w:w="2128" w:type="dxa"/>
            <w:shd w:val="clear" w:color="auto" w:fill="auto"/>
            <w:noWrap/>
          </w:tcPr>
          <w:p w14:paraId="0192699E" w14:textId="77777777" w:rsidR="00C211D8" w:rsidRPr="00C1603E" w:rsidRDefault="00C211D8" w:rsidP="00C1603E">
            <w:pPr>
              <w:suppressAutoHyphens w:val="0"/>
              <w:spacing w:before="40" w:after="40" w:line="220" w:lineRule="exact"/>
              <w:rPr>
                <w:sz w:val="18"/>
              </w:rPr>
            </w:pPr>
            <w:r w:rsidRPr="00C1603E">
              <w:rPr>
                <w:sz w:val="18"/>
                <w:lang w:val="fr-FR"/>
              </w:rPr>
              <w:t>15 novembre</w:t>
            </w:r>
          </w:p>
        </w:tc>
        <w:tc>
          <w:tcPr>
            <w:tcW w:w="2834" w:type="dxa"/>
            <w:gridSpan w:val="3"/>
            <w:shd w:val="clear" w:color="auto" w:fill="auto"/>
            <w:noWrap/>
            <w:vAlign w:val="bottom"/>
          </w:tcPr>
          <w:p w14:paraId="68EA88DE" w14:textId="77777777" w:rsidR="00C211D8" w:rsidRPr="00C1603E" w:rsidRDefault="00C211D8" w:rsidP="00C1603E">
            <w:pPr>
              <w:suppressAutoHyphens w:val="0"/>
              <w:spacing w:before="40" w:after="40" w:line="220" w:lineRule="exact"/>
              <w:jc w:val="right"/>
              <w:rPr>
                <w:sz w:val="18"/>
              </w:rPr>
            </w:pPr>
            <w:r w:rsidRPr="00C1603E">
              <w:rPr>
                <w:sz w:val="18"/>
                <w:lang w:val="fr-FR"/>
              </w:rPr>
              <w:t>Autriche</w:t>
            </w:r>
          </w:p>
        </w:tc>
        <w:tc>
          <w:tcPr>
            <w:tcW w:w="2834" w:type="dxa"/>
            <w:gridSpan w:val="2"/>
            <w:shd w:val="clear" w:color="auto" w:fill="auto"/>
            <w:noWrap/>
            <w:vAlign w:val="bottom"/>
          </w:tcPr>
          <w:p w14:paraId="0891AEE1" w14:textId="77777777" w:rsidR="00C211D8" w:rsidRPr="00C1603E" w:rsidRDefault="00C211D8" w:rsidP="00C1603E">
            <w:pPr>
              <w:suppressAutoHyphens w:val="0"/>
              <w:spacing w:before="40" w:after="40" w:line="220" w:lineRule="exact"/>
              <w:jc w:val="right"/>
              <w:rPr>
                <w:sz w:val="18"/>
              </w:rPr>
            </w:pPr>
            <w:r w:rsidRPr="00C1603E">
              <w:rPr>
                <w:sz w:val="18"/>
                <w:lang w:val="fr-FR"/>
              </w:rPr>
              <w:t>7 000 dollars É.-U.</w:t>
            </w:r>
          </w:p>
        </w:tc>
        <w:tc>
          <w:tcPr>
            <w:tcW w:w="1821" w:type="dxa"/>
            <w:shd w:val="clear" w:color="auto" w:fill="auto"/>
            <w:noWrap/>
            <w:vAlign w:val="bottom"/>
          </w:tcPr>
          <w:p w14:paraId="57EEA0D7" w14:textId="77777777" w:rsidR="00C211D8" w:rsidRPr="00C1603E" w:rsidRDefault="00C211D8" w:rsidP="00C1603E">
            <w:pPr>
              <w:suppressAutoHyphens w:val="0"/>
              <w:spacing w:before="40" w:after="40" w:line="220" w:lineRule="exact"/>
              <w:jc w:val="right"/>
              <w:rPr>
                <w:sz w:val="18"/>
              </w:rPr>
            </w:pPr>
            <w:r w:rsidRPr="00C1603E">
              <w:rPr>
                <w:sz w:val="18"/>
                <w:lang w:val="fr-FR"/>
              </w:rPr>
              <w:t>7 000</w:t>
            </w:r>
          </w:p>
        </w:tc>
      </w:tr>
      <w:tr w:rsidR="00C1603E" w:rsidRPr="00C1603E" w14:paraId="5348B5D8" w14:textId="77777777" w:rsidTr="00A12AAF">
        <w:tc>
          <w:tcPr>
            <w:tcW w:w="2128" w:type="dxa"/>
            <w:shd w:val="clear" w:color="auto" w:fill="auto"/>
            <w:noWrap/>
          </w:tcPr>
          <w:p w14:paraId="40DFAA9B" w14:textId="2C31D80B" w:rsidR="00C211D8" w:rsidRPr="00C1603E" w:rsidRDefault="00C211D8" w:rsidP="00C1603E">
            <w:pPr>
              <w:suppressAutoHyphens w:val="0"/>
              <w:spacing w:before="40" w:after="40" w:line="220" w:lineRule="exact"/>
              <w:rPr>
                <w:sz w:val="18"/>
              </w:rPr>
            </w:pPr>
            <w:r w:rsidRPr="00C1603E">
              <w:rPr>
                <w:sz w:val="18"/>
                <w:lang w:val="fr-FR"/>
              </w:rPr>
              <w:t>17</w:t>
            </w:r>
            <w:r w:rsidR="00291431">
              <w:rPr>
                <w:sz w:val="18"/>
                <w:lang w:val="fr-FR"/>
              </w:rPr>
              <w:t> </w:t>
            </w:r>
            <w:r w:rsidRPr="00C1603E">
              <w:rPr>
                <w:sz w:val="18"/>
                <w:lang w:val="fr-FR"/>
              </w:rPr>
              <w:t>novembre</w:t>
            </w:r>
          </w:p>
        </w:tc>
        <w:tc>
          <w:tcPr>
            <w:tcW w:w="2834" w:type="dxa"/>
            <w:gridSpan w:val="3"/>
            <w:shd w:val="clear" w:color="auto" w:fill="auto"/>
            <w:noWrap/>
            <w:vAlign w:val="bottom"/>
          </w:tcPr>
          <w:p w14:paraId="5FA0C8A9" w14:textId="77777777" w:rsidR="00C211D8" w:rsidRPr="00C1603E" w:rsidRDefault="00C211D8" w:rsidP="00C1603E">
            <w:pPr>
              <w:suppressAutoHyphens w:val="0"/>
              <w:spacing w:before="40" w:after="40" w:line="220" w:lineRule="exact"/>
              <w:jc w:val="right"/>
              <w:rPr>
                <w:sz w:val="18"/>
              </w:rPr>
            </w:pPr>
            <w:r w:rsidRPr="00C1603E">
              <w:rPr>
                <w:sz w:val="18"/>
                <w:lang w:val="fr-FR"/>
              </w:rPr>
              <w:t>France</w:t>
            </w:r>
          </w:p>
        </w:tc>
        <w:tc>
          <w:tcPr>
            <w:tcW w:w="2834" w:type="dxa"/>
            <w:gridSpan w:val="2"/>
            <w:shd w:val="clear" w:color="auto" w:fill="auto"/>
            <w:noWrap/>
            <w:vAlign w:val="bottom"/>
          </w:tcPr>
          <w:p w14:paraId="363ED8C2" w14:textId="77777777" w:rsidR="00C211D8" w:rsidRPr="00C1603E" w:rsidRDefault="00C211D8" w:rsidP="00C1603E">
            <w:pPr>
              <w:suppressAutoHyphens w:val="0"/>
              <w:spacing w:before="40" w:after="40" w:line="220" w:lineRule="exact"/>
              <w:jc w:val="right"/>
              <w:rPr>
                <w:sz w:val="18"/>
              </w:rPr>
            </w:pPr>
            <w:r w:rsidRPr="00C1603E">
              <w:rPr>
                <w:sz w:val="18"/>
                <w:lang w:val="fr-FR"/>
              </w:rPr>
              <w:t>30 000 euros</w:t>
            </w:r>
          </w:p>
        </w:tc>
        <w:tc>
          <w:tcPr>
            <w:tcW w:w="1821" w:type="dxa"/>
            <w:shd w:val="clear" w:color="auto" w:fill="auto"/>
            <w:noWrap/>
            <w:vAlign w:val="bottom"/>
          </w:tcPr>
          <w:p w14:paraId="240E4A64" w14:textId="77777777" w:rsidR="00C211D8" w:rsidRPr="00C1603E" w:rsidRDefault="00C211D8" w:rsidP="00C1603E">
            <w:pPr>
              <w:suppressAutoHyphens w:val="0"/>
              <w:spacing w:before="40" w:after="40" w:line="220" w:lineRule="exact"/>
              <w:jc w:val="right"/>
              <w:rPr>
                <w:sz w:val="18"/>
              </w:rPr>
            </w:pPr>
            <w:r w:rsidRPr="00C1603E">
              <w:rPr>
                <w:sz w:val="18"/>
                <w:lang w:val="fr-FR"/>
              </w:rPr>
              <w:t>30 864</w:t>
            </w:r>
          </w:p>
        </w:tc>
      </w:tr>
      <w:tr w:rsidR="00C1603E" w:rsidRPr="00C1603E" w14:paraId="32C5EEB7" w14:textId="77777777" w:rsidTr="00A12AAF">
        <w:tc>
          <w:tcPr>
            <w:tcW w:w="2128" w:type="dxa"/>
            <w:shd w:val="clear" w:color="auto" w:fill="auto"/>
            <w:noWrap/>
          </w:tcPr>
          <w:p w14:paraId="2774FF4E" w14:textId="77777777" w:rsidR="00C211D8" w:rsidRPr="00C1603E" w:rsidRDefault="00C211D8" w:rsidP="00C1603E">
            <w:pPr>
              <w:suppressAutoHyphens w:val="0"/>
              <w:spacing w:before="40" w:after="40" w:line="220" w:lineRule="exact"/>
              <w:rPr>
                <w:sz w:val="18"/>
              </w:rPr>
            </w:pPr>
            <w:r w:rsidRPr="00C1603E">
              <w:rPr>
                <w:sz w:val="18"/>
                <w:lang w:val="fr-FR"/>
              </w:rPr>
              <w:t>18 novembre</w:t>
            </w:r>
          </w:p>
        </w:tc>
        <w:tc>
          <w:tcPr>
            <w:tcW w:w="2834" w:type="dxa"/>
            <w:gridSpan w:val="3"/>
            <w:shd w:val="clear" w:color="auto" w:fill="auto"/>
            <w:noWrap/>
            <w:vAlign w:val="bottom"/>
          </w:tcPr>
          <w:p w14:paraId="4E731306" w14:textId="77777777" w:rsidR="00C211D8" w:rsidRPr="00C1603E" w:rsidRDefault="00C211D8" w:rsidP="00C1603E">
            <w:pPr>
              <w:suppressAutoHyphens w:val="0"/>
              <w:spacing w:before="40" w:after="40" w:line="220" w:lineRule="exact"/>
              <w:jc w:val="right"/>
              <w:rPr>
                <w:sz w:val="18"/>
              </w:rPr>
            </w:pPr>
            <w:r w:rsidRPr="00C1603E">
              <w:rPr>
                <w:sz w:val="18"/>
                <w:lang w:val="fr-FR"/>
              </w:rPr>
              <w:t>Norvège</w:t>
            </w:r>
          </w:p>
        </w:tc>
        <w:tc>
          <w:tcPr>
            <w:tcW w:w="2834" w:type="dxa"/>
            <w:gridSpan w:val="2"/>
            <w:shd w:val="clear" w:color="auto" w:fill="auto"/>
            <w:noWrap/>
            <w:vAlign w:val="bottom"/>
          </w:tcPr>
          <w:p w14:paraId="2FADB628" w14:textId="77777777" w:rsidR="00C211D8" w:rsidRPr="00C1603E" w:rsidRDefault="00C211D8" w:rsidP="00C1603E">
            <w:pPr>
              <w:suppressAutoHyphens w:val="0"/>
              <w:spacing w:before="40" w:after="40" w:line="220" w:lineRule="exact"/>
              <w:jc w:val="right"/>
              <w:rPr>
                <w:sz w:val="18"/>
              </w:rPr>
            </w:pPr>
            <w:r w:rsidRPr="00C1603E">
              <w:rPr>
                <w:sz w:val="18"/>
                <w:lang w:val="fr-FR"/>
              </w:rPr>
              <w:t>121 580 couronnes norvégiennes</w:t>
            </w:r>
          </w:p>
        </w:tc>
        <w:tc>
          <w:tcPr>
            <w:tcW w:w="1821" w:type="dxa"/>
            <w:shd w:val="clear" w:color="auto" w:fill="auto"/>
            <w:noWrap/>
            <w:vAlign w:val="bottom"/>
          </w:tcPr>
          <w:p w14:paraId="3631E25E" w14:textId="77777777" w:rsidR="00C211D8" w:rsidRPr="00C1603E" w:rsidRDefault="00C211D8" w:rsidP="00C1603E">
            <w:pPr>
              <w:suppressAutoHyphens w:val="0"/>
              <w:spacing w:before="40" w:after="40" w:line="220" w:lineRule="exact"/>
              <w:jc w:val="right"/>
              <w:rPr>
                <w:sz w:val="18"/>
              </w:rPr>
            </w:pPr>
            <w:r w:rsidRPr="00C1603E">
              <w:rPr>
                <w:sz w:val="18"/>
                <w:lang w:val="fr-FR"/>
              </w:rPr>
              <w:t>12 225</w:t>
            </w:r>
          </w:p>
        </w:tc>
      </w:tr>
      <w:tr w:rsidR="00C1603E" w:rsidRPr="00C1603E" w14:paraId="51DE53B6" w14:textId="77777777" w:rsidTr="00A12AAF">
        <w:tc>
          <w:tcPr>
            <w:tcW w:w="2128" w:type="dxa"/>
            <w:shd w:val="clear" w:color="auto" w:fill="auto"/>
            <w:noWrap/>
          </w:tcPr>
          <w:p w14:paraId="6E63AFA7" w14:textId="77777777" w:rsidR="00C211D8" w:rsidRPr="00C1603E" w:rsidRDefault="00C211D8" w:rsidP="00C1603E">
            <w:pPr>
              <w:suppressAutoHyphens w:val="0"/>
              <w:spacing w:before="40" w:after="40" w:line="220" w:lineRule="exact"/>
              <w:rPr>
                <w:sz w:val="18"/>
              </w:rPr>
            </w:pPr>
            <w:r w:rsidRPr="00C1603E">
              <w:rPr>
                <w:sz w:val="18"/>
                <w:lang w:val="fr-FR"/>
              </w:rPr>
              <w:t>24 novembre</w:t>
            </w:r>
          </w:p>
        </w:tc>
        <w:tc>
          <w:tcPr>
            <w:tcW w:w="2834" w:type="dxa"/>
            <w:gridSpan w:val="3"/>
            <w:shd w:val="clear" w:color="auto" w:fill="auto"/>
            <w:noWrap/>
            <w:vAlign w:val="bottom"/>
          </w:tcPr>
          <w:p w14:paraId="01569D52" w14:textId="77777777" w:rsidR="00C211D8" w:rsidRPr="00C1603E" w:rsidRDefault="00C211D8" w:rsidP="00C1603E">
            <w:pPr>
              <w:suppressAutoHyphens w:val="0"/>
              <w:spacing w:before="40" w:after="40" w:line="220" w:lineRule="exact"/>
              <w:jc w:val="right"/>
              <w:rPr>
                <w:sz w:val="18"/>
              </w:rPr>
            </w:pPr>
            <w:r w:rsidRPr="00C1603E">
              <w:rPr>
                <w:sz w:val="18"/>
                <w:lang w:val="fr-FR"/>
              </w:rPr>
              <w:t>Italie</w:t>
            </w:r>
          </w:p>
        </w:tc>
        <w:tc>
          <w:tcPr>
            <w:tcW w:w="2834" w:type="dxa"/>
            <w:gridSpan w:val="2"/>
            <w:shd w:val="clear" w:color="auto" w:fill="auto"/>
            <w:noWrap/>
            <w:vAlign w:val="bottom"/>
          </w:tcPr>
          <w:p w14:paraId="72DE0BCF" w14:textId="77777777" w:rsidR="00C211D8" w:rsidRPr="00C1603E" w:rsidRDefault="00C211D8" w:rsidP="00C1603E">
            <w:pPr>
              <w:suppressAutoHyphens w:val="0"/>
              <w:spacing w:before="40" w:after="40" w:line="220" w:lineRule="exact"/>
              <w:jc w:val="right"/>
              <w:rPr>
                <w:sz w:val="18"/>
              </w:rPr>
            </w:pPr>
            <w:r w:rsidRPr="00C1603E">
              <w:rPr>
                <w:sz w:val="18"/>
                <w:lang w:val="fr-FR"/>
              </w:rPr>
              <w:t>20 000 euros</w:t>
            </w:r>
          </w:p>
        </w:tc>
        <w:tc>
          <w:tcPr>
            <w:tcW w:w="1821" w:type="dxa"/>
            <w:shd w:val="clear" w:color="auto" w:fill="auto"/>
            <w:noWrap/>
            <w:vAlign w:val="bottom"/>
          </w:tcPr>
          <w:p w14:paraId="4B77E6CE" w14:textId="77777777" w:rsidR="00C211D8" w:rsidRPr="00C1603E" w:rsidRDefault="00C211D8" w:rsidP="00C1603E">
            <w:pPr>
              <w:suppressAutoHyphens w:val="0"/>
              <w:spacing w:before="40" w:after="40" w:line="220" w:lineRule="exact"/>
              <w:jc w:val="right"/>
              <w:rPr>
                <w:sz w:val="18"/>
              </w:rPr>
            </w:pPr>
            <w:r w:rsidRPr="00C1603E">
              <w:rPr>
                <w:sz w:val="18"/>
                <w:lang w:val="fr-FR"/>
              </w:rPr>
              <w:t>20 576</w:t>
            </w:r>
          </w:p>
        </w:tc>
      </w:tr>
      <w:tr w:rsidR="00C1603E" w:rsidRPr="00C1603E" w14:paraId="1021E8E4" w14:textId="77777777" w:rsidTr="00A12AAF">
        <w:tc>
          <w:tcPr>
            <w:tcW w:w="2128" w:type="dxa"/>
            <w:shd w:val="clear" w:color="auto" w:fill="auto"/>
            <w:noWrap/>
          </w:tcPr>
          <w:p w14:paraId="593E5604" w14:textId="75EDC1E7" w:rsidR="00C211D8" w:rsidRPr="00C1603E" w:rsidRDefault="00C211D8" w:rsidP="00C1603E">
            <w:pPr>
              <w:suppressAutoHyphens w:val="0"/>
              <w:spacing w:before="40" w:after="40" w:line="220" w:lineRule="exact"/>
              <w:rPr>
                <w:sz w:val="18"/>
              </w:rPr>
            </w:pPr>
            <w:r w:rsidRPr="00C1603E">
              <w:rPr>
                <w:sz w:val="18"/>
                <w:lang w:val="fr-FR"/>
              </w:rPr>
              <w:t>28</w:t>
            </w:r>
            <w:r w:rsidR="00291431">
              <w:rPr>
                <w:sz w:val="18"/>
                <w:lang w:val="fr-FR"/>
              </w:rPr>
              <w:t> </w:t>
            </w:r>
            <w:r w:rsidRPr="00C1603E">
              <w:rPr>
                <w:sz w:val="18"/>
                <w:lang w:val="fr-FR"/>
              </w:rPr>
              <w:t>novembre</w:t>
            </w:r>
          </w:p>
        </w:tc>
        <w:tc>
          <w:tcPr>
            <w:tcW w:w="2834" w:type="dxa"/>
            <w:gridSpan w:val="3"/>
            <w:shd w:val="clear" w:color="auto" w:fill="auto"/>
            <w:noWrap/>
            <w:vAlign w:val="bottom"/>
          </w:tcPr>
          <w:p w14:paraId="4776BCAE" w14:textId="77777777" w:rsidR="00C211D8" w:rsidRPr="00C1603E" w:rsidRDefault="00C211D8" w:rsidP="00C1603E">
            <w:pPr>
              <w:suppressAutoHyphens w:val="0"/>
              <w:spacing w:before="40" w:after="40" w:line="220" w:lineRule="exact"/>
              <w:jc w:val="right"/>
              <w:rPr>
                <w:sz w:val="18"/>
              </w:rPr>
            </w:pPr>
            <w:r w:rsidRPr="00C1603E">
              <w:rPr>
                <w:sz w:val="18"/>
                <w:lang w:val="fr-FR"/>
              </w:rPr>
              <w:t>Suisse</w:t>
            </w:r>
          </w:p>
        </w:tc>
        <w:tc>
          <w:tcPr>
            <w:tcW w:w="2834" w:type="dxa"/>
            <w:gridSpan w:val="2"/>
            <w:shd w:val="clear" w:color="auto" w:fill="auto"/>
            <w:noWrap/>
            <w:vAlign w:val="bottom"/>
          </w:tcPr>
          <w:p w14:paraId="31314843" w14:textId="5749291C" w:rsidR="00C211D8" w:rsidRPr="00C1603E" w:rsidRDefault="00C211D8" w:rsidP="00C1603E">
            <w:pPr>
              <w:suppressAutoHyphens w:val="0"/>
              <w:spacing w:before="40" w:after="40" w:line="220" w:lineRule="exact"/>
              <w:jc w:val="right"/>
              <w:rPr>
                <w:sz w:val="18"/>
              </w:rPr>
            </w:pPr>
            <w:r w:rsidRPr="00C1603E">
              <w:rPr>
                <w:sz w:val="18"/>
                <w:lang w:val="fr-FR"/>
              </w:rPr>
              <w:t>62</w:t>
            </w:r>
            <w:r w:rsidR="00291431">
              <w:rPr>
                <w:sz w:val="18"/>
                <w:lang w:val="fr-FR"/>
              </w:rPr>
              <w:t> </w:t>
            </w:r>
            <w:r w:rsidRPr="00C1603E">
              <w:rPr>
                <w:sz w:val="18"/>
                <w:lang w:val="fr-FR"/>
              </w:rPr>
              <w:t>000</w:t>
            </w:r>
            <w:r w:rsidR="00291431">
              <w:rPr>
                <w:sz w:val="18"/>
                <w:lang w:val="fr-FR"/>
              </w:rPr>
              <w:t> </w:t>
            </w:r>
            <w:r w:rsidRPr="00C1603E">
              <w:rPr>
                <w:sz w:val="18"/>
                <w:lang w:val="fr-FR"/>
              </w:rPr>
              <w:t>francs suisses</w:t>
            </w:r>
          </w:p>
        </w:tc>
        <w:tc>
          <w:tcPr>
            <w:tcW w:w="1821" w:type="dxa"/>
            <w:shd w:val="clear" w:color="auto" w:fill="auto"/>
            <w:noWrap/>
            <w:vAlign w:val="bottom"/>
          </w:tcPr>
          <w:p w14:paraId="4AADFF24" w14:textId="77777777" w:rsidR="00C211D8" w:rsidRPr="00C1603E" w:rsidRDefault="00C211D8" w:rsidP="00C1603E">
            <w:pPr>
              <w:suppressAutoHyphens w:val="0"/>
              <w:spacing w:before="40" w:after="40" w:line="220" w:lineRule="exact"/>
              <w:jc w:val="right"/>
              <w:rPr>
                <w:sz w:val="18"/>
              </w:rPr>
            </w:pPr>
            <w:r w:rsidRPr="00C1603E">
              <w:rPr>
                <w:sz w:val="18"/>
                <w:lang w:val="fr-FR"/>
              </w:rPr>
              <w:t>65 263</w:t>
            </w:r>
          </w:p>
        </w:tc>
      </w:tr>
      <w:tr w:rsidR="00C1603E" w:rsidRPr="00C1603E" w14:paraId="110FD1A6" w14:textId="77777777" w:rsidTr="00A12AAF">
        <w:tc>
          <w:tcPr>
            <w:tcW w:w="2128" w:type="dxa"/>
            <w:shd w:val="clear" w:color="auto" w:fill="auto"/>
            <w:noWrap/>
          </w:tcPr>
          <w:p w14:paraId="7FF01A03" w14:textId="77777777" w:rsidR="00C211D8" w:rsidRPr="00C1603E" w:rsidRDefault="00C211D8" w:rsidP="00C1603E">
            <w:pPr>
              <w:suppressAutoHyphens w:val="0"/>
              <w:spacing w:before="40" w:after="40" w:line="220" w:lineRule="exact"/>
              <w:rPr>
                <w:sz w:val="18"/>
              </w:rPr>
            </w:pPr>
            <w:r w:rsidRPr="00C1603E">
              <w:rPr>
                <w:sz w:val="18"/>
                <w:lang w:val="fr-FR"/>
              </w:rPr>
              <w:t>7 décembre</w:t>
            </w:r>
          </w:p>
        </w:tc>
        <w:tc>
          <w:tcPr>
            <w:tcW w:w="2834" w:type="dxa"/>
            <w:gridSpan w:val="3"/>
            <w:shd w:val="clear" w:color="auto" w:fill="auto"/>
            <w:noWrap/>
            <w:vAlign w:val="bottom"/>
          </w:tcPr>
          <w:p w14:paraId="3922E538" w14:textId="77777777" w:rsidR="00C211D8" w:rsidRPr="00C1603E" w:rsidRDefault="00C211D8" w:rsidP="00C1603E">
            <w:pPr>
              <w:suppressAutoHyphens w:val="0"/>
              <w:spacing w:before="40" w:after="40" w:line="220" w:lineRule="exact"/>
              <w:jc w:val="right"/>
              <w:rPr>
                <w:sz w:val="18"/>
              </w:rPr>
            </w:pPr>
            <w:r w:rsidRPr="00C1603E">
              <w:rPr>
                <w:sz w:val="18"/>
                <w:lang w:val="fr-FR"/>
              </w:rPr>
              <w:t>Tchéquie</w:t>
            </w:r>
          </w:p>
        </w:tc>
        <w:tc>
          <w:tcPr>
            <w:tcW w:w="2834" w:type="dxa"/>
            <w:gridSpan w:val="2"/>
            <w:shd w:val="clear" w:color="auto" w:fill="auto"/>
            <w:noWrap/>
            <w:vAlign w:val="bottom"/>
          </w:tcPr>
          <w:p w14:paraId="0AC06033" w14:textId="77777777" w:rsidR="00C211D8" w:rsidRPr="00C1603E" w:rsidRDefault="00C211D8" w:rsidP="00C1603E">
            <w:pPr>
              <w:suppressAutoHyphens w:val="0"/>
              <w:spacing w:before="40" w:after="40" w:line="220" w:lineRule="exact"/>
              <w:jc w:val="right"/>
              <w:rPr>
                <w:sz w:val="18"/>
              </w:rPr>
            </w:pPr>
            <w:r w:rsidRPr="00C1603E">
              <w:rPr>
                <w:sz w:val="18"/>
                <w:lang w:val="fr-FR"/>
              </w:rPr>
              <w:t>5 000 dollars É.-U.</w:t>
            </w:r>
          </w:p>
        </w:tc>
        <w:tc>
          <w:tcPr>
            <w:tcW w:w="1821" w:type="dxa"/>
            <w:shd w:val="clear" w:color="auto" w:fill="auto"/>
            <w:noWrap/>
            <w:vAlign w:val="bottom"/>
          </w:tcPr>
          <w:p w14:paraId="1137499D" w14:textId="77777777" w:rsidR="00C211D8" w:rsidRPr="00C1603E" w:rsidRDefault="00C211D8" w:rsidP="00C1603E">
            <w:pPr>
              <w:suppressAutoHyphens w:val="0"/>
              <w:spacing w:before="40" w:after="40" w:line="220" w:lineRule="exact"/>
              <w:jc w:val="right"/>
              <w:rPr>
                <w:sz w:val="18"/>
              </w:rPr>
            </w:pPr>
            <w:r w:rsidRPr="00C1603E">
              <w:rPr>
                <w:sz w:val="18"/>
                <w:lang w:val="fr-FR"/>
              </w:rPr>
              <w:t>5 000</w:t>
            </w:r>
          </w:p>
        </w:tc>
      </w:tr>
      <w:tr w:rsidR="00C1603E" w:rsidRPr="00C1603E" w14:paraId="1849B4A5" w14:textId="77777777" w:rsidTr="00A12AAF">
        <w:tc>
          <w:tcPr>
            <w:tcW w:w="2128" w:type="dxa"/>
            <w:shd w:val="clear" w:color="auto" w:fill="auto"/>
            <w:noWrap/>
          </w:tcPr>
          <w:p w14:paraId="26EA76F7" w14:textId="11E3C541" w:rsidR="00C211D8" w:rsidRPr="00C1603E" w:rsidRDefault="00C211D8" w:rsidP="00C1603E">
            <w:pPr>
              <w:suppressAutoHyphens w:val="0"/>
              <w:spacing w:before="40" w:after="40" w:line="220" w:lineRule="exact"/>
              <w:rPr>
                <w:sz w:val="18"/>
              </w:rPr>
            </w:pPr>
            <w:r w:rsidRPr="00C1603E">
              <w:rPr>
                <w:sz w:val="18"/>
                <w:lang w:val="fr-FR"/>
              </w:rPr>
              <w:t>8</w:t>
            </w:r>
            <w:r w:rsidR="00291431">
              <w:rPr>
                <w:sz w:val="18"/>
                <w:lang w:val="fr-FR"/>
              </w:rPr>
              <w:t> </w:t>
            </w:r>
            <w:r w:rsidRPr="00C1603E">
              <w:rPr>
                <w:sz w:val="18"/>
                <w:lang w:val="fr-FR"/>
              </w:rPr>
              <w:t>décembre</w:t>
            </w:r>
          </w:p>
        </w:tc>
        <w:tc>
          <w:tcPr>
            <w:tcW w:w="2834" w:type="dxa"/>
            <w:gridSpan w:val="3"/>
            <w:shd w:val="clear" w:color="auto" w:fill="auto"/>
            <w:noWrap/>
            <w:vAlign w:val="bottom"/>
          </w:tcPr>
          <w:p w14:paraId="0BE2BB46" w14:textId="77777777" w:rsidR="00C211D8" w:rsidRPr="00C1603E" w:rsidRDefault="00C211D8" w:rsidP="00C1603E">
            <w:pPr>
              <w:suppressAutoHyphens w:val="0"/>
              <w:spacing w:before="40" w:after="40" w:line="220" w:lineRule="exact"/>
              <w:jc w:val="right"/>
              <w:rPr>
                <w:sz w:val="18"/>
              </w:rPr>
            </w:pPr>
            <w:r w:rsidRPr="00C1603E">
              <w:rPr>
                <w:sz w:val="18"/>
                <w:lang w:val="fr-FR"/>
              </w:rPr>
              <w:t>Hongrie</w:t>
            </w:r>
          </w:p>
        </w:tc>
        <w:tc>
          <w:tcPr>
            <w:tcW w:w="2834" w:type="dxa"/>
            <w:gridSpan w:val="2"/>
            <w:shd w:val="clear" w:color="auto" w:fill="auto"/>
            <w:noWrap/>
            <w:vAlign w:val="bottom"/>
          </w:tcPr>
          <w:p w14:paraId="1437223B" w14:textId="77777777" w:rsidR="00C211D8" w:rsidRPr="00C1603E" w:rsidRDefault="00C211D8" w:rsidP="00C1603E">
            <w:pPr>
              <w:suppressAutoHyphens w:val="0"/>
              <w:spacing w:before="40" w:after="40" w:line="220" w:lineRule="exact"/>
              <w:jc w:val="right"/>
              <w:rPr>
                <w:sz w:val="18"/>
              </w:rPr>
            </w:pPr>
            <w:r w:rsidRPr="00C1603E">
              <w:rPr>
                <w:sz w:val="18"/>
                <w:lang w:val="fr-FR"/>
              </w:rPr>
              <w:t>8 000 dollars É.-U.</w:t>
            </w:r>
          </w:p>
        </w:tc>
        <w:tc>
          <w:tcPr>
            <w:tcW w:w="1821" w:type="dxa"/>
            <w:shd w:val="clear" w:color="auto" w:fill="auto"/>
            <w:noWrap/>
            <w:vAlign w:val="bottom"/>
          </w:tcPr>
          <w:p w14:paraId="2228F4F2" w14:textId="77777777" w:rsidR="00C211D8" w:rsidRPr="00C1603E" w:rsidRDefault="00C211D8" w:rsidP="00C1603E">
            <w:pPr>
              <w:suppressAutoHyphens w:val="0"/>
              <w:spacing w:before="40" w:after="40" w:line="220" w:lineRule="exact"/>
              <w:jc w:val="right"/>
              <w:rPr>
                <w:sz w:val="18"/>
              </w:rPr>
            </w:pPr>
            <w:r w:rsidRPr="00C1603E">
              <w:rPr>
                <w:sz w:val="18"/>
                <w:lang w:val="fr-FR"/>
              </w:rPr>
              <w:t>8 000</w:t>
            </w:r>
          </w:p>
        </w:tc>
      </w:tr>
      <w:tr w:rsidR="00C1603E" w:rsidRPr="00C1603E" w14:paraId="3834540E" w14:textId="77777777" w:rsidTr="00A12AAF">
        <w:tc>
          <w:tcPr>
            <w:tcW w:w="2128" w:type="dxa"/>
            <w:shd w:val="clear" w:color="auto" w:fill="auto"/>
            <w:noWrap/>
          </w:tcPr>
          <w:p w14:paraId="5EA3D16A" w14:textId="77777777" w:rsidR="00C211D8" w:rsidRPr="00C1603E" w:rsidRDefault="00C211D8" w:rsidP="00C1603E">
            <w:pPr>
              <w:suppressAutoHyphens w:val="0"/>
              <w:spacing w:before="40" w:after="40" w:line="220" w:lineRule="exact"/>
              <w:rPr>
                <w:sz w:val="18"/>
              </w:rPr>
            </w:pPr>
            <w:r w:rsidRPr="00C1603E">
              <w:rPr>
                <w:sz w:val="18"/>
                <w:lang w:val="fr-FR"/>
              </w:rPr>
              <w:t>14 décembre</w:t>
            </w:r>
          </w:p>
        </w:tc>
        <w:tc>
          <w:tcPr>
            <w:tcW w:w="2834" w:type="dxa"/>
            <w:gridSpan w:val="3"/>
            <w:shd w:val="clear" w:color="auto" w:fill="auto"/>
            <w:noWrap/>
            <w:vAlign w:val="bottom"/>
          </w:tcPr>
          <w:p w14:paraId="4DA5C78B" w14:textId="77777777" w:rsidR="00C211D8" w:rsidRPr="00C1603E" w:rsidRDefault="00C211D8" w:rsidP="00C1603E">
            <w:pPr>
              <w:suppressAutoHyphens w:val="0"/>
              <w:spacing w:before="40" w:after="40" w:line="220" w:lineRule="exact"/>
              <w:jc w:val="right"/>
              <w:rPr>
                <w:sz w:val="18"/>
              </w:rPr>
            </w:pPr>
            <w:r w:rsidRPr="00C1603E">
              <w:rPr>
                <w:sz w:val="18"/>
                <w:lang w:val="fr-FR"/>
              </w:rPr>
              <w:t>Slovaquie</w:t>
            </w:r>
          </w:p>
        </w:tc>
        <w:tc>
          <w:tcPr>
            <w:tcW w:w="2834" w:type="dxa"/>
            <w:gridSpan w:val="2"/>
            <w:shd w:val="clear" w:color="auto" w:fill="auto"/>
            <w:noWrap/>
            <w:vAlign w:val="bottom"/>
          </w:tcPr>
          <w:p w14:paraId="6BE4F8E2" w14:textId="77777777" w:rsidR="00C211D8" w:rsidRPr="00C1603E" w:rsidRDefault="00C211D8" w:rsidP="00C1603E">
            <w:pPr>
              <w:suppressAutoHyphens w:val="0"/>
              <w:spacing w:before="40" w:after="40" w:line="220" w:lineRule="exact"/>
              <w:jc w:val="right"/>
              <w:rPr>
                <w:sz w:val="18"/>
              </w:rPr>
            </w:pPr>
            <w:r w:rsidRPr="00C1603E">
              <w:rPr>
                <w:sz w:val="18"/>
                <w:lang w:val="fr-FR"/>
              </w:rPr>
              <w:t>5 000 euros</w:t>
            </w:r>
          </w:p>
        </w:tc>
        <w:tc>
          <w:tcPr>
            <w:tcW w:w="1821" w:type="dxa"/>
            <w:shd w:val="clear" w:color="auto" w:fill="auto"/>
            <w:noWrap/>
            <w:vAlign w:val="bottom"/>
          </w:tcPr>
          <w:p w14:paraId="4A2CEAB1" w14:textId="77777777" w:rsidR="00C211D8" w:rsidRPr="00C1603E" w:rsidRDefault="00C211D8" w:rsidP="00C1603E">
            <w:pPr>
              <w:suppressAutoHyphens w:val="0"/>
              <w:spacing w:before="40" w:after="40" w:line="220" w:lineRule="exact"/>
              <w:jc w:val="right"/>
              <w:rPr>
                <w:sz w:val="18"/>
              </w:rPr>
            </w:pPr>
            <w:r w:rsidRPr="00C1603E">
              <w:rPr>
                <w:sz w:val="18"/>
                <w:lang w:val="fr-FR"/>
              </w:rPr>
              <w:t>5 170</w:t>
            </w:r>
          </w:p>
        </w:tc>
      </w:tr>
      <w:tr w:rsidR="00C1603E" w:rsidRPr="00C1603E" w14:paraId="0B4C1DED" w14:textId="77777777" w:rsidTr="00A12AAF">
        <w:tc>
          <w:tcPr>
            <w:tcW w:w="2128" w:type="dxa"/>
            <w:shd w:val="clear" w:color="auto" w:fill="auto"/>
            <w:noWrap/>
          </w:tcPr>
          <w:p w14:paraId="4A896910" w14:textId="5A258F5A" w:rsidR="00C211D8" w:rsidRPr="00C1603E" w:rsidRDefault="00C211D8" w:rsidP="00C1603E">
            <w:pPr>
              <w:suppressAutoHyphens w:val="0"/>
              <w:spacing w:before="40" w:after="40" w:line="220" w:lineRule="exact"/>
              <w:rPr>
                <w:sz w:val="18"/>
              </w:rPr>
            </w:pPr>
            <w:r w:rsidRPr="00C1603E">
              <w:rPr>
                <w:sz w:val="18"/>
                <w:lang w:val="fr-FR"/>
              </w:rPr>
              <w:t>19</w:t>
            </w:r>
            <w:r w:rsidR="00291431">
              <w:rPr>
                <w:sz w:val="18"/>
                <w:lang w:val="fr-FR"/>
              </w:rPr>
              <w:t> </w:t>
            </w:r>
            <w:r w:rsidRPr="00C1603E">
              <w:rPr>
                <w:sz w:val="18"/>
                <w:lang w:val="fr-FR"/>
              </w:rPr>
              <w:t>décembre</w:t>
            </w:r>
          </w:p>
        </w:tc>
        <w:tc>
          <w:tcPr>
            <w:tcW w:w="2834" w:type="dxa"/>
            <w:gridSpan w:val="3"/>
            <w:shd w:val="clear" w:color="auto" w:fill="auto"/>
            <w:noWrap/>
            <w:vAlign w:val="bottom"/>
          </w:tcPr>
          <w:p w14:paraId="14906BB3" w14:textId="77777777" w:rsidR="00C211D8" w:rsidRPr="00C1603E" w:rsidRDefault="00C211D8" w:rsidP="00C1603E">
            <w:pPr>
              <w:suppressAutoHyphens w:val="0"/>
              <w:spacing w:before="40" w:after="40" w:line="220" w:lineRule="exact"/>
              <w:jc w:val="right"/>
              <w:rPr>
                <w:sz w:val="18"/>
              </w:rPr>
            </w:pPr>
            <w:r w:rsidRPr="00C1603E">
              <w:rPr>
                <w:sz w:val="18"/>
                <w:lang w:val="fr-FR"/>
              </w:rPr>
              <w:t>Bulgarie</w:t>
            </w:r>
          </w:p>
        </w:tc>
        <w:tc>
          <w:tcPr>
            <w:tcW w:w="2834" w:type="dxa"/>
            <w:gridSpan w:val="2"/>
            <w:shd w:val="clear" w:color="auto" w:fill="auto"/>
            <w:noWrap/>
            <w:vAlign w:val="bottom"/>
          </w:tcPr>
          <w:p w14:paraId="03806030" w14:textId="77777777" w:rsidR="00C211D8" w:rsidRPr="00C1603E" w:rsidRDefault="00C211D8" w:rsidP="00C1603E">
            <w:pPr>
              <w:suppressAutoHyphens w:val="0"/>
              <w:spacing w:before="40" w:after="40" w:line="220" w:lineRule="exact"/>
              <w:jc w:val="right"/>
              <w:rPr>
                <w:sz w:val="18"/>
              </w:rPr>
            </w:pPr>
            <w:r w:rsidRPr="00C1603E">
              <w:rPr>
                <w:sz w:val="18"/>
                <w:lang w:val="fr-FR"/>
              </w:rPr>
              <w:t>8 000 dollars É.-U.</w:t>
            </w:r>
          </w:p>
        </w:tc>
        <w:tc>
          <w:tcPr>
            <w:tcW w:w="1821" w:type="dxa"/>
            <w:shd w:val="clear" w:color="auto" w:fill="auto"/>
            <w:noWrap/>
            <w:vAlign w:val="bottom"/>
          </w:tcPr>
          <w:p w14:paraId="6EF6C0B7" w14:textId="77777777" w:rsidR="00C211D8" w:rsidRPr="00C1603E" w:rsidRDefault="00C211D8" w:rsidP="00C1603E">
            <w:pPr>
              <w:suppressAutoHyphens w:val="0"/>
              <w:spacing w:before="40" w:after="40" w:line="220" w:lineRule="exact"/>
              <w:jc w:val="right"/>
              <w:rPr>
                <w:sz w:val="18"/>
              </w:rPr>
            </w:pPr>
            <w:r w:rsidRPr="00C1603E">
              <w:rPr>
                <w:sz w:val="18"/>
                <w:lang w:val="fr-FR"/>
              </w:rPr>
              <w:t>8 000</w:t>
            </w:r>
          </w:p>
        </w:tc>
      </w:tr>
      <w:tr w:rsidR="00C1603E" w:rsidRPr="00C1603E" w14:paraId="6BA6818E" w14:textId="77777777" w:rsidTr="00A12AAF">
        <w:tc>
          <w:tcPr>
            <w:tcW w:w="2128" w:type="dxa"/>
            <w:shd w:val="clear" w:color="auto" w:fill="auto"/>
            <w:noWrap/>
          </w:tcPr>
          <w:p w14:paraId="0224C0E1" w14:textId="77777777" w:rsidR="00C211D8" w:rsidRPr="00C1603E" w:rsidRDefault="00C211D8" w:rsidP="00C1603E">
            <w:pPr>
              <w:suppressAutoHyphens w:val="0"/>
              <w:spacing w:before="40" w:after="40" w:line="220" w:lineRule="exact"/>
              <w:rPr>
                <w:sz w:val="18"/>
              </w:rPr>
            </w:pPr>
            <w:r w:rsidRPr="00C1603E">
              <w:rPr>
                <w:sz w:val="18"/>
                <w:lang w:val="fr-FR"/>
              </w:rPr>
              <w:t>23 décembre</w:t>
            </w:r>
          </w:p>
        </w:tc>
        <w:tc>
          <w:tcPr>
            <w:tcW w:w="2834" w:type="dxa"/>
            <w:gridSpan w:val="3"/>
            <w:shd w:val="clear" w:color="auto" w:fill="auto"/>
            <w:noWrap/>
            <w:vAlign w:val="bottom"/>
          </w:tcPr>
          <w:p w14:paraId="5708188E" w14:textId="77777777" w:rsidR="00C211D8" w:rsidRPr="00C1603E" w:rsidRDefault="00C211D8" w:rsidP="00C1603E">
            <w:pPr>
              <w:suppressAutoHyphens w:val="0"/>
              <w:spacing w:before="40" w:after="40" w:line="220" w:lineRule="exact"/>
              <w:jc w:val="right"/>
              <w:rPr>
                <w:sz w:val="18"/>
              </w:rPr>
            </w:pPr>
            <w:r w:rsidRPr="00C1603E">
              <w:rPr>
                <w:sz w:val="18"/>
                <w:lang w:val="fr-FR"/>
              </w:rPr>
              <w:t>Slovénie</w:t>
            </w:r>
          </w:p>
        </w:tc>
        <w:tc>
          <w:tcPr>
            <w:tcW w:w="2834" w:type="dxa"/>
            <w:gridSpan w:val="2"/>
            <w:shd w:val="clear" w:color="auto" w:fill="auto"/>
            <w:noWrap/>
            <w:vAlign w:val="bottom"/>
          </w:tcPr>
          <w:p w14:paraId="6CA2EEDB" w14:textId="77777777" w:rsidR="00C211D8" w:rsidRPr="00C1603E" w:rsidRDefault="00C211D8" w:rsidP="00C1603E">
            <w:pPr>
              <w:suppressAutoHyphens w:val="0"/>
              <w:spacing w:before="40" w:after="40" w:line="220" w:lineRule="exact"/>
              <w:jc w:val="right"/>
              <w:rPr>
                <w:sz w:val="18"/>
              </w:rPr>
            </w:pPr>
            <w:r w:rsidRPr="00C1603E">
              <w:rPr>
                <w:sz w:val="18"/>
                <w:lang w:val="fr-FR"/>
              </w:rPr>
              <w:t>3 000 dollars É.-U.</w:t>
            </w:r>
          </w:p>
        </w:tc>
        <w:tc>
          <w:tcPr>
            <w:tcW w:w="1821" w:type="dxa"/>
            <w:shd w:val="clear" w:color="auto" w:fill="auto"/>
            <w:noWrap/>
            <w:vAlign w:val="bottom"/>
          </w:tcPr>
          <w:p w14:paraId="41B22E49" w14:textId="77777777" w:rsidR="00C211D8" w:rsidRPr="00C1603E" w:rsidRDefault="00C211D8" w:rsidP="00C1603E">
            <w:pPr>
              <w:suppressAutoHyphens w:val="0"/>
              <w:spacing w:before="40" w:after="40" w:line="220" w:lineRule="exact"/>
              <w:jc w:val="right"/>
              <w:rPr>
                <w:sz w:val="18"/>
              </w:rPr>
            </w:pPr>
            <w:r w:rsidRPr="00C1603E">
              <w:rPr>
                <w:sz w:val="18"/>
                <w:lang w:val="fr-FR"/>
              </w:rPr>
              <w:t>3 000</w:t>
            </w:r>
          </w:p>
        </w:tc>
      </w:tr>
      <w:tr w:rsidR="00C1603E" w:rsidRPr="00C1603E" w14:paraId="628F92F9" w14:textId="77777777" w:rsidTr="00A12AAF">
        <w:tc>
          <w:tcPr>
            <w:tcW w:w="2128" w:type="dxa"/>
            <w:shd w:val="clear" w:color="auto" w:fill="auto"/>
            <w:noWrap/>
          </w:tcPr>
          <w:p w14:paraId="6DC51906" w14:textId="77777777" w:rsidR="00C211D8" w:rsidRPr="00C1603E" w:rsidRDefault="00C211D8" w:rsidP="00C1603E">
            <w:pPr>
              <w:suppressAutoHyphens w:val="0"/>
              <w:spacing w:before="40" w:after="40" w:line="220" w:lineRule="exact"/>
              <w:rPr>
                <w:sz w:val="18"/>
              </w:rPr>
            </w:pPr>
            <w:r w:rsidRPr="00C1603E">
              <w:rPr>
                <w:sz w:val="18"/>
                <w:lang w:val="fr-FR"/>
              </w:rPr>
              <w:t>27 décembre</w:t>
            </w:r>
          </w:p>
        </w:tc>
        <w:tc>
          <w:tcPr>
            <w:tcW w:w="2834" w:type="dxa"/>
            <w:gridSpan w:val="3"/>
            <w:shd w:val="clear" w:color="auto" w:fill="auto"/>
            <w:noWrap/>
            <w:vAlign w:val="bottom"/>
          </w:tcPr>
          <w:p w14:paraId="3D5DDF82" w14:textId="77777777" w:rsidR="00C211D8" w:rsidRPr="00C1603E" w:rsidRDefault="00C211D8" w:rsidP="00C1603E">
            <w:pPr>
              <w:suppressAutoHyphens w:val="0"/>
              <w:spacing w:before="40" w:after="40" w:line="220" w:lineRule="exact"/>
              <w:jc w:val="right"/>
              <w:rPr>
                <w:sz w:val="18"/>
              </w:rPr>
            </w:pPr>
            <w:r w:rsidRPr="00C1603E">
              <w:rPr>
                <w:sz w:val="18"/>
                <w:lang w:val="fr-FR"/>
              </w:rPr>
              <w:t>Azerbaïdjan</w:t>
            </w:r>
          </w:p>
        </w:tc>
        <w:tc>
          <w:tcPr>
            <w:tcW w:w="2834" w:type="dxa"/>
            <w:gridSpan w:val="2"/>
            <w:shd w:val="clear" w:color="auto" w:fill="auto"/>
            <w:noWrap/>
            <w:vAlign w:val="bottom"/>
          </w:tcPr>
          <w:p w14:paraId="55546075" w14:textId="77777777" w:rsidR="00C211D8" w:rsidRPr="00C1603E" w:rsidRDefault="00C211D8" w:rsidP="00C1603E">
            <w:pPr>
              <w:suppressAutoHyphens w:val="0"/>
              <w:spacing w:before="40" w:after="40" w:line="220" w:lineRule="exact"/>
              <w:jc w:val="right"/>
              <w:rPr>
                <w:sz w:val="18"/>
              </w:rPr>
            </w:pPr>
            <w:r w:rsidRPr="00C1603E">
              <w:rPr>
                <w:sz w:val="18"/>
                <w:lang w:val="fr-FR"/>
              </w:rPr>
              <w:t>2 000 dollars É.-U.</w:t>
            </w:r>
          </w:p>
        </w:tc>
        <w:tc>
          <w:tcPr>
            <w:tcW w:w="1821" w:type="dxa"/>
            <w:shd w:val="clear" w:color="auto" w:fill="auto"/>
            <w:noWrap/>
            <w:vAlign w:val="bottom"/>
          </w:tcPr>
          <w:p w14:paraId="2105475E" w14:textId="77777777" w:rsidR="00C211D8" w:rsidRPr="00C1603E" w:rsidRDefault="00C211D8" w:rsidP="00C1603E">
            <w:pPr>
              <w:suppressAutoHyphens w:val="0"/>
              <w:spacing w:before="40" w:after="40" w:line="220" w:lineRule="exact"/>
              <w:jc w:val="right"/>
              <w:rPr>
                <w:sz w:val="18"/>
              </w:rPr>
            </w:pPr>
            <w:r w:rsidRPr="00C1603E">
              <w:rPr>
                <w:sz w:val="18"/>
                <w:lang w:val="fr-FR"/>
              </w:rPr>
              <w:t>2 000</w:t>
            </w:r>
          </w:p>
        </w:tc>
      </w:tr>
      <w:tr w:rsidR="00C1603E" w:rsidRPr="00C1603E" w14:paraId="79644D2F" w14:textId="77777777" w:rsidTr="00A12AAF">
        <w:tc>
          <w:tcPr>
            <w:tcW w:w="2128" w:type="dxa"/>
            <w:shd w:val="clear" w:color="auto" w:fill="auto"/>
            <w:noWrap/>
            <w:hideMark/>
          </w:tcPr>
          <w:p w14:paraId="390652A5" w14:textId="77777777" w:rsidR="00C211D8" w:rsidRPr="00C1603E" w:rsidRDefault="00C211D8" w:rsidP="00C1603E">
            <w:pPr>
              <w:suppressAutoHyphens w:val="0"/>
              <w:spacing w:before="40" w:after="40" w:line="220" w:lineRule="exact"/>
              <w:rPr>
                <w:b/>
                <w:bCs/>
                <w:sz w:val="18"/>
              </w:rPr>
            </w:pPr>
            <w:r w:rsidRPr="00C1603E">
              <w:rPr>
                <w:b/>
                <w:bCs/>
                <w:sz w:val="18"/>
                <w:lang w:val="fr-FR"/>
              </w:rPr>
              <w:t>2023</w:t>
            </w:r>
          </w:p>
        </w:tc>
        <w:tc>
          <w:tcPr>
            <w:tcW w:w="2834" w:type="dxa"/>
            <w:gridSpan w:val="3"/>
            <w:shd w:val="clear" w:color="auto" w:fill="auto"/>
            <w:noWrap/>
            <w:vAlign w:val="bottom"/>
            <w:hideMark/>
          </w:tcPr>
          <w:p w14:paraId="429D44E8" w14:textId="77777777" w:rsidR="00C211D8" w:rsidRPr="00C1603E" w:rsidRDefault="00C211D8" w:rsidP="00C1603E">
            <w:pPr>
              <w:suppressAutoHyphens w:val="0"/>
              <w:spacing w:before="40" w:after="40" w:line="220" w:lineRule="exact"/>
              <w:jc w:val="right"/>
              <w:rPr>
                <w:sz w:val="18"/>
                <w:lang w:eastAsia="zh-CN"/>
              </w:rPr>
            </w:pPr>
          </w:p>
        </w:tc>
        <w:tc>
          <w:tcPr>
            <w:tcW w:w="2834" w:type="dxa"/>
            <w:gridSpan w:val="2"/>
            <w:shd w:val="clear" w:color="auto" w:fill="auto"/>
            <w:noWrap/>
            <w:vAlign w:val="bottom"/>
            <w:hideMark/>
          </w:tcPr>
          <w:p w14:paraId="26693E44" w14:textId="77777777" w:rsidR="00C211D8" w:rsidRPr="00C1603E" w:rsidRDefault="00C211D8" w:rsidP="00C1603E">
            <w:pPr>
              <w:suppressAutoHyphens w:val="0"/>
              <w:spacing w:before="40" w:after="40" w:line="220" w:lineRule="exact"/>
              <w:jc w:val="right"/>
              <w:rPr>
                <w:sz w:val="18"/>
                <w:lang w:eastAsia="zh-CN"/>
              </w:rPr>
            </w:pPr>
          </w:p>
        </w:tc>
        <w:tc>
          <w:tcPr>
            <w:tcW w:w="1821" w:type="dxa"/>
            <w:shd w:val="clear" w:color="auto" w:fill="auto"/>
            <w:noWrap/>
            <w:vAlign w:val="bottom"/>
            <w:hideMark/>
          </w:tcPr>
          <w:p w14:paraId="2E868335" w14:textId="77777777" w:rsidR="00C211D8" w:rsidRPr="00C1603E" w:rsidRDefault="00C211D8" w:rsidP="00C1603E">
            <w:pPr>
              <w:suppressAutoHyphens w:val="0"/>
              <w:spacing w:before="40" w:after="40" w:line="220" w:lineRule="exact"/>
              <w:jc w:val="right"/>
              <w:rPr>
                <w:sz w:val="18"/>
                <w:lang w:eastAsia="zh-CN"/>
              </w:rPr>
            </w:pPr>
          </w:p>
        </w:tc>
      </w:tr>
      <w:tr w:rsidR="00C1603E" w:rsidRPr="00C1603E" w14:paraId="577DCA87" w14:textId="77777777" w:rsidTr="00A12AAF">
        <w:tc>
          <w:tcPr>
            <w:tcW w:w="2128" w:type="dxa"/>
            <w:shd w:val="clear" w:color="auto" w:fill="auto"/>
            <w:noWrap/>
          </w:tcPr>
          <w:p w14:paraId="17F2087A" w14:textId="77777777" w:rsidR="00C211D8" w:rsidRPr="00C1603E" w:rsidRDefault="00C211D8" w:rsidP="00C1603E">
            <w:pPr>
              <w:suppressAutoHyphens w:val="0"/>
              <w:spacing w:before="40" w:after="40" w:line="220" w:lineRule="exact"/>
              <w:rPr>
                <w:sz w:val="18"/>
              </w:rPr>
            </w:pPr>
            <w:r w:rsidRPr="00C1603E">
              <w:rPr>
                <w:sz w:val="18"/>
                <w:lang w:val="fr-FR"/>
              </w:rPr>
              <w:t>3 janvier</w:t>
            </w:r>
          </w:p>
        </w:tc>
        <w:tc>
          <w:tcPr>
            <w:tcW w:w="2834" w:type="dxa"/>
            <w:gridSpan w:val="3"/>
            <w:shd w:val="clear" w:color="auto" w:fill="auto"/>
            <w:noWrap/>
            <w:vAlign w:val="bottom"/>
          </w:tcPr>
          <w:p w14:paraId="3B3BE24C" w14:textId="77777777" w:rsidR="00C211D8" w:rsidRPr="00C1603E" w:rsidRDefault="00C211D8" w:rsidP="00C1603E">
            <w:pPr>
              <w:suppressAutoHyphens w:val="0"/>
              <w:spacing w:before="40" w:after="40" w:line="220" w:lineRule="exact"/>
              <w:jc w:val="right"/>
              <w:rPr>
                <w:sz w:val="18"/>
              </w:rPr>
            </w:pPr>
            <w:r w:rsidRPr="00C1603E">
              <w:rPr>
                <w:sz w:val="18"/>
                <w:lang w:val="fr-FR"/>
              </w:rPr>
              <w:t>Allemagne</w:t>
            </w:r>
          </w:p>
        </w:tc>
        <w:tc>
          <w:tcPr>
            <w:tcW w:w="2834" w:type="dxa"/>
            <w:gridSpan w:val="2"/>
            <w:shd w:val="clear" w:color="auto" w:fill="auto"/>
            <w:noWrap/>
            <w:vAlign w:val="bottom"/>
          </w:tcPr>
          <w:p w14:paraId="03655D5F" w14:textId="77777777" w:rsidR="00C211D8" w:rsidRPr="00C1603E" w:rsidRDefault="00C211D8" w:rsidP="00C1603E">
            <w:pPr>
              <w:suppressAutoHyphens w:val="0"/>
              <w:spacing w:before="40" w:after="40" w:line="220" w:lineRule="exact"/>
              <w:jc w:val="right"/>
              <w:rPr>
                <w:sz w:val="18"/>
              </w:rPr>
            </w:pPr>
            <w:r w:rsidRPr="00C1603E">
              <w:rPr>
                <w:sz w:val="18"/>
                <w:lang w:val="fr-FR"/>
              </w:rPr>
              <w:t>20 000 dollars É.-U.</w:t>
            </w:r>
          </w:p>
        </w:tc>
        <w:tc>
          <w:tcPr>
            <w:tcW w:w="1821" w:type="dxa"/>
            <w:shd w:val="clear" w:color="auto" w:fill="auto"/>
            <w:noWrap/>
            <w:vAlign w:val="bottom"/>
          </w:tcPr>
          <w:p w14:paraId="62BBBE3B" w14:textId="77777777" w:rsidR="00C211D8" w:rsidRPr="00C1603E" w:rsidRDefault="00C211D8" w:rsidP="00C1603E">
            <w:pPr>
              <w:suppressAutoHyphens w:val="0"/>
              <w:spacing w:before="40" w:after="40" w:line="220" w:lineRule="exact"/>
              <w:jc w:val="right"/>
              <w:rPr>
                <w:sz w:val="18"/>
              </w:rPr>
            </w:pPr>
            <w:r w:rsidRPr="00C1603E">
              <w:rPr>
                <w:sz w:val="18"/>
                <w:lang w:val="fr-FR"/>
              </w:rPr>
              <w:t>20 000</w:t>
            </w:r>
          </w:p>
        </w:tc>
      </w:tr>
      <w:tr w:rsidR="00C1603E" w:rsidRPr="00C1603E" w14:paraId="359333C4" w14:textId="77777777" w:rsidTr="00A12AAF">
        <w:tc>
          <w:tcPr>
            <w:tcW w:w="2128" w:type="dxa"/>
            <w:shd w:val="clear" w:color="auto" w:fill="auto"/>
            <w:noWrap/>
          </w:tcPr>
          <w:p w14:paraId="0FCF88DE" w14:textId="433C3D35" w:rsidR="00C211D8" w:rsidRPr="00C1603E" w:rsidRDefault="00C211D8" w:rsidP="00C1603E">
            <w:pPr>
              <w:suppressAutoHyphens w:val="0"/>
              <w:spacing w:before="40" w:after="40" w:line="220" w:lineRule="exact"/>
              <w:rPr>
                <w:sz w:val="18"/>
              </w:rPr>
            </w:pPr>
            <w:r w:rsidRPr="00C1603E">
              <w:rPr>
                <w:sz w:val="18"/>
                <w:lang w:val="fr-FR"/>
              </w:rPr>
              <w:t>1</w:t>
            </w:r>
            <w:r w:rsidRPr="00C1603E">
              <w:rPr>
                <w:sz w:val="18"/>
                <w:vertAlign w:val="superscript"/>
                <w:lang w:val="fr-FR"/>
              </w:rPr>
              <w:t>er</w:t>
            </w:r>
            <w:r w:rsidR="00291431">
              <w:rPr>
                <w:sz w:val="18"/>
                <w:lang w:val="fr-FR"/>
              </w:rPr>
              <w:t> </w:t>
            </w:r>
            <w:r w:rsidRPr="00C1603E">
              <w:rPr>
                <w:sz w:val="18"/>
                <w:lang w:val="fr-FR"/>
              </w:rPr>
              <w:t>février</w:t>
            </w:r>
          </w:p>
        </w:tc>
        <w:tc>
          <w:tcPr>
            <w:tcW w:w="2834" w:type="dxa"/>
            <w:gridSpan w:val="3"/>
            <w:shd w:val="clear" w:color="auto" w:fill="auto"/>
            <w:noWrap/>
            <w:vAlign w:val="bottom"/>
          </w:tcPr>
          <w:p w14:paraId="27C26EBD" w14:textId="77777777" w:rsidR="00C211D8" w:rsidRPr="00C1603E" w:rsidRDefault="00C211D8" w:rsidP="00C1603E">
            <w:pPr>
              <w:suppressAutoHyphens w:val="0"/>
              <w:spacing w:before="40" w:after="40" w:line="220" w:lineRule="exact"/>
              <w:jc w:val="right"/>
              <w:rPr>
                <w:sz w:val="18"/>
              </w:rPr>
            </w:pPr>
            <w:r w:rsidRPr="00C1603E">
              <w:rPr>
                <w:sz w:val="18"/>
                <w:lang w:val="fr-FR"/>
              </w:rPr>
              <w:t>Union européenne</w:t>
            </w:r>
          </w:p>
        </w:tc>
        <w:tc>
          <w:tcPr>
            <w:tcW w:w="2834" w:type="dxa"/>
            <w:gridSpan w:val="2"/>
            <w:shd w:val="clear" w:color="auto" w:fill="auto"/>
            <w:noWrap/>
            <w:vAlign w:val="bottom"/>
          </w:tcPr>
          <w:p w14:paraId="691F0413" w14:textId="77777777" w:rsidR="00C211D8" w:rsidRPr="00C1603E" w:rsidRDefault="00C211D8" w:rsidP="00C1603E">
            <w:pPr>
              <w:suppressAutoHyphens w:val="0"/>
              <w:spacing w:before="40" w:after="40" w:line="220" w:lineRule="exact"/>
              <w:jc w:val="right"/>
              <w:rPr>
                <w:sz w:val="18"/>
              </w:rPr>
            </w:pPr>
            <w:r w:rsidRPr="00C1603E">
              <w:rPr>
                <w:sz w:val="18"/>
                <w:lang w:val="fr-FR"/>
              </w:rPr>
              <w:t>65 000 euros</w:t>
            </w:r>
          </w:p>
        </w:tc>
        <w:tc>
          <w:tcPr>
            <w:tcW w:w="1821" w:type="dxa"/>
            <w:shd w:val="clear" w:color="auto" w:fill="auto"/>
            <w:noWrap/>
            <w:vAlign w:val="bottom"/>
          </w:tcPr>
          <w:p w14:paraId="65EC4EAD" w14:textId="77777777" w:rsidR="00C211D8" w:rsidRPr="00C1603E" w:rsidRDefault="00C211D8" w:rsidP="00C1603E">
            <w:pPr>
              <w:suppressAutoHyphens w:val="0"/>
              <w:spacing w:before="40" w:after="40" w:line="220" w:lineRule="exact"/>
              <w:jc w:val="right"/>
              <w:rPr>
                <w:sz w:val="18"/>
              </w:rPr>
            </w:pPr>
            <w:r w:rsidRPr="00C1603E">
              <w:rPr>
                <w:sz w:val="18"/>
                <w:lang w:val="fr-FR"/>
              </w:rPr>
              <w:t>70 806</w:t>
            </w:r>
          </w:p>
        </w:tc>
      </w:tr>
      <w:tr w:rsidR="00C1603E" w:rsidRPr="00C1603E" w14:paraId="388DAD04" w14:textId="77777777" w:rsidTr="00A12AAF">
        <w:tc>
          <w:tcPr>
            <w:tcW w:w="2128" w:type="dxa"/>
            <w:shd w:val="clear" w:color="auto" w:fill="auto"/>
            <w:noWrap/>
          </w:tcPr>
          <w:p w14:paraId="6B35B5C6" w14:textId="77777777" w:rsidR="00C211D8" w:rsidRPr="00C1603E" w:rsidRDefault="00C211D8" w:rsidP="00C1603E">
            <w:pPr>
              <w:suppressAutoHyphens w:val="0"/>
              <w:spacing w:before="40" w:after="40" w:line="220" w:lineRule="exact"/>
              <w:rPr>
                <w:sz w:val="18"/>
              </w:rPr>
            </w:pPr>
            <w:r w:rsidRPr="00C1603E">
              <w:rPr>
                <w:sz w:val="18"/>
                <w:lang w:val="fr-FR"/>
              </w:rPr>
              <w:t>10 février</w:t>
            </w:r>
          </w:p>
        </w:tc>
        <w:tc>
          <w:tcPr>
            <w:tcW w:w="2834" w:type="dxa"/>
            <w:gridSpan w:val="3"/>
            <w:shd w:val="clear" w:color="auto" w:fill="auto"/>
            <w:noWrap/>
            <w:vAlign w:val="bottom"/>
          </w:tcPr>
          <w:p w14:paraId="068B6964" w14:textId="77777777" w:rsidR="00C211D8" w:rsidRPr="00C1603E" w:rsidRDefault="00C211D8" w:rsidP="00C1603E">
            <w:pPr>
              <w:suppressAutoHyphens w:val="0"/>
              <w:spacing w:before="40" w:after="40" w:line="220" w:lineRule="exact"/>
              <w:jc w:val="right"/>
              <w:rPr>
                <w:sz w:val="18"/>
              </w:rPr>
            </w:pPr>
            <w:r w:rsidRPr="00C1603E">
              <w:rPr>
                <w:sz w:val="18"/>
                <w:lang w:val="fr-FR"/>
              </w:rPr>
              <w:t>Roumanie</w:t>
            </w:r>
          </w:p>
        </w:tc>
        <w:tc>
          <w:tcPr>
            <w:tcW w:w="2834" w:type="dxa"/>
            <w:gridSpan w:val="2"/>
            <w:shd w:val="clear" w:color="auto" w:fill="auto"/>
            <w:noWrap/>
            <w:vAlign w:val="bottom"/>
          </w:tcPr>
          <w:p w14:paraId="2D56C991" w14:textId="77777777" w:rsidR="00C211D8" w:rsidRPr="00C1603E" w:rsidRDefault="00C211D8" w:rsidP="00C1603E">
            <w:pPr>
              <w:suppressAutoHyphens w:val="0"/>
              <w:spacing w:before="40" w:after="40" w:line="220" w:lineRule="exact"/>
              <w:jc w:val="right"/>
              <w:rPr>
                <w:sz w:val="18"/>
              </w:rPr>
            </w:pPr>
            <w:r w:rsidRPr="00C1603E">
              <w:rPr>
                <w:sz w:val="18"/>
                <w:lang w:val="fr-FR"/>
              </w:rPr>
              <w:t>5 000 dollars É.-U.</w:t>
            </w:r>
          </w:p>
        </w:tc>
        <w:tc>
          <w:tcPr>
            <w:tcW w:w="1821" w:type="dxa"/>
            <w:shd w:val="clear" w:color="auto" w:fill="auto"/>
            <w:noWrap/>
            <w:vAlign w:val="bottom"/>
          </w:tcPr>
          <w:p w14:paraId="757F87E7" w14:textId="77777777" w:rsidR="00C211D8" w:rsidRPr="00C1603E" w:rsidRDefault="00C211D8" w:rsidP="00C1603E">
            <w:pPr>
              <w:suppressAutoHyphens w:val="0"/>
              <w:spacing w:before="40" w:after="40" w:line="220" w:lineRule="exact"/>
              <w:jc w:val="right"/>
              <w:rPr>
                <w:sz w:val="18"/>
              </w:rPr>
            </w:pPr>
            <w:r w:rsidRPr="00C1603E">
              <w:rPr>
                <w:sz w:val="18"/>
                <w:lang w:val="fr-FR"/>
              </w:rPr>
              <w:t>5 000</w:t>
            </w:r>
          </w:p>
        </w:tc>
      </w:tr>
      <w:tr w:rsidR="00C1603E" w:rsidRPr="00C1603E" w14:paraId="4E2CD036" w14:textId="77777777" w:rsidTr="00A12AAF">
        <w:tc>
          <w:tcPr>
            <w:tcW w:w="2128" w:type="dxa"/>
            <w:shd w:val="clear" w:color="auto" w:fill="auto"/>
            <w:noWrap/>
          </w:tcPr>
          <w:p w14:paraId="2E335549" w14:textId="506253E1" w:rsidR="00C211D8" w:rsidRPr="00C1603E" w:rsidRDefault="00C211D8" w:rsidP="00C1603E">
            <w:pPr>
              <w:suppressAutoHyphens w:val="0"/>
              <w:spacing w:before="40" w:after="40" w:line="220" w:lineRule="exact"/>
              <w:rPr>
                <w:sz w:val="18"/>
              </w:rPr>
            </w:pPr>
            <w:r w:rsidRPr="00C1603E">
              <w:rPr>
                <w:sz w:val="18"/>
                <w:lang w:val="fr-FR"/>
              </w:rPr>
              <w:t>21</w:t>
            </w:r>
            <w:r w:rsidR="00291431">
              <w:rPr>
                <w:sz w:val="18"/>
                <w:lang w:val="fr-FR"/>
              </w:rPr>
              <w:t> </w:t>
            </w:r>
            <w:r w:rsidRPr="00C1603E">
              <w:rPr>
                <w:sz w:val="18"/>
                <w:lang w:val="fr-FR"/>
              </w:rPr>
              <w:t xml:space="preserve">mars </w:t>
            </w:r>
          </w:p>
        </w:tc>
        <w:tc>
          <w:tcPr>
            <w:tcW w:w="2834" w:type="dxa"/>
            <w:gridSpan w:val="3"/>
            <w:shd w:val="clear" w:color="auto" w:fill="auto"/>
            <w:noWrap/>
            <w:vAlign w:val="bottom"/>
          </w:tcPr>
          <w:p w14:paraId="025B9B67" w14:textId="77777777" w:rsidR="00C211D8" w:rsidRPr="00C1603E" w:rsidRDefault="00C211D8" w:rsidP="00C1603E">
            <w:pPr>
              <w:suppressAutoHyphens w:val="0"/>
              <w:spacing w:before="40" w:after="40" w:line="220" w:lineRule="exact"/>
              <w:jc w:val="right"/>
              <w:rPr>
                <w:sz w:val="18"/>
              </w:rPr>
            </w:pPr>
            <w:r w:rsidRPr="00C1603E">
              <w:rPr>
                <w:sz w:val="18"/>
                <w:lang w:val="fr-FR"/>
              </w:rPr>
              <w:t>Slovénie</w:t>
            </w:r>
          </w:p>
        </w:tc>
        <w:tc>
          <w:tcPr>
            <w:tcW w:w="2834" w:type="dxa"/>
            <w:gridSpan w:val="2"/>
            <w:shd w:val="clear" w:color="auto" w:fill="auto"/>
            <w:noWrap/>
            <w:vAlign w:val="bottom"/>
          </w:tcPr>
          <w:p w14:paraId="0F6575A5" w14:textId="77777777" w:rsidR="00C211D8" w:rsidRPr="00C1603E" w:rsidRDefault="00C211D8" w:rsidP="00C1603E">
            <w:pPr>
              <w:suppressAutoHyphens w:val="0"/>
              <w:spacing w:before="40" w:after="40" w:line="220" w:lineRule="exact"/>
              <w:jc w:val="right"/>
              <w:rPr>
                <w:sz w:val="18"/>
              </w:rPr>
            </w:pPr>
            <w:r w:rsidRPr="00C1603E">
              <w:rPr>
                <w:sz w:val="18"/>
                <w:lang w:val="fr-FR"/>
              </w:rPr>
              <w:t>3 000 dollars É.-U.</w:t>
            </w:r>
          </w:p>
        </w:tc>
        <w:tc>
          <w:tcPr>
            <w:tcW w:w="1821" w:type="dxa"/>
            <w:shd w:val="clear" w:color="auto" w:fill="auto"/>
            <w:noWrap/>
            <w:vAlign w:val="bottom"/>
          </w:tcPr>
          <w:p w14:paraId="425EE966" w14:textId="77777777" w:rsidR="00C211D8" w:rsidRPr="00C1603E" w:rsidRDefault="00C211D8" w:rsidP="00C1603E">
            <w:pPr>
              <w:suppressAutoHyphens w:val="0"/>
              <w:spacing w:before="40" w:after="40" w:line="220" w:lineRule="exact"/>
              <w:jc w:val="right"/>
              <w:rPr>
                <w:sz w:val="18"/>
              </w:rPr>
            </w:pPr>
            <w:r w:rsidRPr="00C1603E">
              <w:rPr>
                <w:sz w:val="18"/>
                <w:lang w:val="fr-FR"/>
              </w:rPr>
              <w:t>3 000</w:t>
            </w:r>
          </w:p>
        </w:tc>
      </w:tr>
      <w:tr w:rsidR="00C1603E" w:rsidRPr="00C1603E" w14:paraId="069A32A1" w14:textId="77777777" w:rsidTr="00A12AAF">
        <w:tc>
          <w:tcPr>
            <w:tcW w:w="2128" w:type="dxa"/>
            <w:shd w:val="clear" w:color="auto" w:fill="auto"/>
            <w:noWrap/>
          </w:tcPr>
          <w:p w14:paraId="283C7F83" w14:textId="05DFD983" w:rsidR="00C211D8" w:rsidRPr="00C1603E" w:rsidRDefault="00C211D8" w:rsidP="00C1603E">
            <w:pPr>
              <w:suppressAutoHyphens w:val="0"/>
              <w:spacing w:before="40" w:after="40" w:line="220" w:lineRule="exact"/>
              <w:rPr>
                <w:sz w:val="18"/>
              </w:rPr>
            </w:pPr>
            <w:r w:rsidRPr="00C1603E">
              <w:rPr>
                <w:sz w:val="18"/>
                <w:lang w:val="fr-FR"/>
              </w:rPr>
              <w:t>21</w:t>
            </w:r>
            <w:r w:rsidR="00291431">
              <w:rPr>
                <w:sz w:val="18"/>
                <w:lang w:val="fr-FR"/>
              </w:rPr>
              <w:t> </w:t>
            </w:r>
            <w:r w:rsidRPr="00C1603E">
              <w:rPr>
                <w:sz w:val="18"/>
                <w:lang w:val="fr-FR"/>
              </w:rPr>
              <w:t xml:space="preserve">mars </w:t>
            </w:r>
          </w:p>
        </w:tc>
        <w:tc>
          <w:tcPr>
            <w:tcW w:w="2834" w:type="dxa"/>
            <w:gridSpan w:val="3"/>
            <w:shd w:val="clear" w:color="auto" w:fill="auto"/>
            <w:noWrap/>
            <w:vAlign w:val="bottom"/>
          </w:tcPr>
          <w:p w14:paraId="33F47A8A" w14:textId="77777777" w:rsidR="00C211D8" w:rsidRPr="00C1603E" w:rsidRDefault="00C211D8" w:rsidP="00C1603E">
            <w:pPr>
              <w:suppressAutoHyphens w:val="0"/>
              <w:spacing w:before="40" w:after="40" w:line="220" w:lineRule="exact"/>
              <w:jc w:val="right"/>
              <w:rPr>
                <w:sz w:val="18"/>
              </w:rPr>
            </w:pPr>
            <w:r w:rsidRPr="00C1603E">
              <w:rPr>
                <w:sz w:val="18"/>
                <w:lang w:val="fr-FR"/>
              </w:rPr>
              <w:t xml:space="preserve">Hongrie </w:t>
            </w:r>
          </w:p>
        </w:tc>
        <w:tc>
          <w:tcPr>
            <w:tcW w:w="2834" w:type="dxa"/>
            <w:gridSpan w:val="2"/>
            <w:shd w:val="clear" w:color="auto" w:fill="auto"/>
            <w:noWrap/>
            <w:vAlign w:val="bottom"/>
          </w:tcPr>
          <w:p w14:paraId="450DD194" w14:textId="77777777" w:rsidR="00C211D8" w:rsidRPr="00C1603E" w:rsidRDefault="00C211D8" w:rsidP="00C1603E">
            <w:pPr>
              <w:suppressAutoHyphens w:val="0"/>
              <w:spacing w:before="40" w:after="40" w:line="220" w:lineRule="exact"/>
              <w:jc w:val="right"/>
              <w:rPr>
                <w:sz w:val="18"/>
              </w:rPr>
            </w:pPr>
            <w:r w:rsidRPr="00C1603E">
              <w:rPr>
                <w:sz w:val="18"/>
                <w:lang w:val="fr-FR"/>
              </w:rPr>
              <w:t>10 000 dollars É.-U.</w:t>
            </w:r>
          </w:p>
        </w:tc>
        <w:tc>
          <w:tcPr>
            <w:tcW w:w="1821" w:type="dxa"/>
            <w:shd w:val="clear" w:color="auto" w:fill="auto"/>
            <w:noWrap/>
            <w:vAlign w:val="bottom"/>
          </w:tcPr>
          <w:p w14:paraId="3E2E059D" w14:textId="77777777" w:rsidR="00C211D8" w:rsidRPr="00C1603E" w:rsidRDefault="00C211D8" w:rsidP="00C1603E">
            <w:pPr>
              <w:suppressAutoHyphens w:val="0"/>
              <w:spacing w:before="40" w:after="40" w:line="220" w:lineRule="exact"/>
              <w:jc w:val="right"/>
              <w:rPr>
                <w:sz w:val="18"/>
              </w:rPr>
            </w:pPr>
            <w:r w:rsidRPr="00C1603E">
              <w:rPr>
                <w:sz w:val="18"/>
                <w:lang w:val="fr-FR"/>
              </w:rPr>
              <w:t>10 000</w:t>
            </w:r>
          </w:p>
        </w:tc>
      </w:tr>
      <w:tr w:rsidR="00C1603E" w:rsidRPr="00C1603E" w14:paraId="50FB3E71" w14:textId="77777777" w:rsidTr="00A12AAF">
        <w:tc>
          <w:tcPr>
            <w:tcW w:w="2128" w:type="dxa"/>
            <w:shd w:val="clear" w:color="auto" w:fill="auto"/>
            <w:noWrap/>
          </w:tcPr>
          <w:p w14:paraId="6494EEC0" w14:textId="07B37340" w:rsidR="00C211D8" w:rsidRPr="00C1603E" w:rsidRDefault="00C211D8" w:rsidP="00C1603E">
            <w:pPr>
              <w:suppressAutoHyphens w:val="0"/>
              <w:spacing w:before="40" w:after="40" w:line="220" w:lineRule="exact"/>
              <w:rPr>
                <w:sz w:val="18"/>
              </w:rPr>
            </w:pPr>
            <w:r w:rsidRPr="00C1603E">
              <w:rPr>
                <w:sz w:val="18"/>
                <w:lang w:val="fr-FR"/>
              </w:rPr>
              <w:t>28</w:t>
            </w:r>
            <w:r w:rsidR="00291431">
              <w:rPr>
                <w:sz w:val="18"/>
                <w:lang w:val="fr-FR"/>
              </w:rPr>
              <w:t> </w:t>
            </w:r>
            <w:r w:rsidRPr="00C1603E">
              <w:rPr>
                <w:sz w:val="18"/>
                <w:lang w:val="fr-FR"/>
              </w:rPr>
              <w:t>mars</w:t>
            </w:r>
          </w:p>
        </w:tc>
        <w:tc>
          <w:tcPr>
            <w:tcW w:w="2834" w:type="dxa"/>
            <w:gridSpan w:val="3"/>
            <w:shd w:val="clear" w:color="auto" w:fill="auto"/>
            <w:noWrap/>
            <w:vAlign w:val="bottom"/>
          </w:tcPr>
          <w:p w14:paraId="409838A8" w14:textId="77777777" w:rsidR="00C211D8" w:rsidRPr="00C1603E" w:rsidRDefault="00C211D8" w:rsidP="00C1603E">
            <w:pPr>
              <w:suppressAutoHyphens w:val="0"/>
              <w:spacing w:before="40" w:after="40" w:line="220" w:lineRule="exact"/>
              <w:jc w:val="right"/>
              <w:rPr>
                <w:sz w:val="18"/>
              </w:rPr>
            </w:pPr>
            <w:r w:rsidRPr="00C1603E">
              <w:rPr>
                <w:sz w:val="18"/>
                <w:lang w:val="fr-FR"/>
              </w:rPr>
              <w:t>Luxembourg</w:t>
            </w:r>
          </w:p>
        </w:tc>
        <w:tc>
          <w:tcPr>
            <w:tcW w:w="2834" w:type="dxa"/>
            <w:gridSpan w:val="2"/>
            <w:shd w:val="clear" w:color="auto" w:fill="auto"/>
            <w:noWrap/>
            <w:vAlign w:val="bottom"/>
          </w:tcPr>
          <w:p w14:paraId="2AC25701" w14:textId="77777777" w:rsidR="00C211D8" w:rsidRPr="00C1603E" w:rsidRDefault="00C211D8" w:rsidP="00C1603E">
            <w:pPr>
              <w:suppressAutoHyphens w:val="0"/>
              <w:spacing w:before="40" w:after="40" w:line="220" w:lineRule="exact"/>
              <w:jc w:val="right"/>
              <w:rPr>
                <w:sz w:val="18"/>
              </w:rPr>
            </w:pPr>
            <w:r w:rsidRPr="00C1603E">
              <w:rPr>
                <w:sz w:val="18"/>
                <w:lang w:val="fr-FR"/>
              </w:rPr>
              <w:t>20 000 euros</w:t>
            </w:r>
          </w:p>
        </w:tc>
        <w:tc>
          <w:tcPr>
            <w:tcW w:w="1821" w:type="dxa"/>
            <w:shd w:val="clear" w:color="auto" w:fill="auto"/>
            <w:noWrap/>
            <w:vAlign w:val="bottom"/>
          </w:tcPr>
          <w:p w14:paraId="7C909042" w14:textId="77777777" w:rsidR="00C211D8" w:rsidRPr="00C1603E" w:rsidRDefault="00C211D8" w:rsidP="00C1603E">
            <w:pPr>
              <w:suppressAutoHyphens w:val="0"/>
              <w:spacing w:before="40" w:after="40" w:line="220" w:lineRule="exact"/>
              <w:jc w:val="right"/>
              <w:rPr>
                <w:sz w:val="18"/>
              </w:rPr>
            </w:pPr>
            <w:r w:rsidRPr="00C1603E">
              <w:rPr>
                <w:sz w:val="18"/>
                <w:lang w:val="fr-FR"/>
              </w:rPr>
              <w:t>21 413</w:t>
            </w:r>
          </w:p>
        </w:tc>
      </w:tr>
      <w:tr w:rsidR="00C1603E" w:rsidRPr="00C1603E" w14:paraId="343AD9C6" w14:textId="77777777" w:rsidTr="00A12AAF">
        <w:tc>
          <w:tcPr>
            <w:tcW w:w="2128" w:type="dxa"/>
            <w:shd w:val="clear" w:color="auto" w:fill="auto"/>
            <w:noWrap/>
          </w:tcPr>
          <w:p w14:paraId="519768AA" w14:textId="169F5785" w:rsidR="00C211D8" w:rsidRPr="00C1603E" w:rsidRDefault="00C211D8" w:rsidP="00C1603E">
            <w:pPr>
              <w:suppressAutoHyphens w:val="0"/>
              <w:spacing w:before="40" w:after="40" w:line="220" w:lineRule="exact"/>
              <w:rPr>
                <w:sz w:val="18"/>
              </w:rPr>
            </w:pPr>
            <w:r w:rsidRPr="00C1603E">
              <w:rPr>
                <w:sz w:val="18"/>
                <w:lang w:val="fr-FR"/>
              </w:rPr>
              <w:t>3 </w:t>
            </w:r>
            <w:r w:rsidR="00291431">
              <w:rPr>
                <w:sz w:val="18"/>
                <w:lang w:val="fr-FR"/>
              </w:rPr>
              <w:t>a</w:t>
            </w:r>
            <w:r w:rsidRPr="00C1603E">
              <w:rPr>
                <w:sz w:val="18"/>
                <w:lang w:val="fr-FR"/>
              </w:rPr>
              <w:t>vril</w:t>
            </w:r>
          </w:p>
        </w:tc>
        <w:tc>
          <w:tcPr>
            <w:tcW w:w="2834" w:type="dxa"/>
            <w:gridSpan w:val="3"/>
            <w:shd w:val="clear" w:color="auto" w:fill="auto"/>
            <w:noWrap/>
            <w:vAlign w:val="bottom"/>
          </w:tcPr>
          <w:p w14:paraId="38972603" w14:textId="77777777" w:rsidR="00C211D8" w:rsidRPr="00C1603E" w:rsidRDefault="00C211D8" w:rsidP="00C1603E">
            <w:pPr>
              <w:suppressAutoHyphens w:val="0"/>
              <w:spacing w:before="40" w:after="40" w:line="220" w:lineRule="exact"/>
              <w:jc w:val="right"/>
              <w:rPr>
                <w:sz w:val="18"/>
              </w:rPr>
            </w:pPr>
            <w:r w:rsidRPr="00C1603E">
              <w:rPr>
                <w:sz w:val="18"/>
                <w:lang w:val="fr-FR"/>
              </w:rPr>
              <w:t>Suède</w:t>
            </w:r>
          </w:p>
        </w:tc>
        <w:tc>
          <w:tcPr>
            <w:tcW w:w="2834" w:type="dxa"/>
            <w:gridSpan w:val="2"/>
            <w:shd w:val="clear" w:color="auto" w:fill="auto"/>
            <w:noWrap/>
            <w:vAlign w:val="bottom"/>
          </w:tcPr>
          <w:p w14:paraId="199A1C48" w14:textId="77777777" w:rsidR="00C211D8" w:rsidRPr="00C1603E" w:rsidRDefault="00C211D8" w:rsidP="00C1603E">
            <w:pPr>
              <w:suppressAutoHyphens w:val="0"/>
              <w:spacing w:before="40" w:after="40" w:line="220" w:lineRule="exact"/>
              <w:jc w:val="right"/>
              <w:rPr>
                <w:sz w:val="18"/>
              </w:rPr>
            </w:pPr>
            <w:r w:rsidRPr="00C1603E">
              <w:rPr>
                <w:sz w:val="18"/>
                <w:lang w:val="fr-FR"/>
              </w:rPr>
              <w:t>8 300 dollars É.-U.</w:t>
            </w:r>
          </w:p>
        </w:tc>
        <w:tc>
          <w:tcPr>
            <w:tcW w:w="1821" w:type="dxa"/>
            <w:shd w:val="clear" w:color="auto" w:fill="auto"/>
            <w:noWrap/>
            <w:vAlign w:val="bottom"/>
          </w:tcPr>
          <w:p w14:paraId="483BABCE" w14:textId="77777777" w:rsidR="00C211D8" w:rsidRPr="00C1603E" w:rsidRDefault="00C211D8" w:rsidP="00C1603E">
            <w:pPr>
              <w:suppressAutoHyphens w:val="0"/>
              <w:spacing w:before="40" w:after="40" w:line="220" w:lineRule="exact"/>
              <w:jc w:val="right"/>
              <w:rPr>
                <w:sz w:val="18"/>
              </w:rPr>
            </w:pPr>
            <w:r w:rsidRPr="00C1603E">
              <w:rPr>
                <w:sz w:val="18"/>
                <w:lang w:val="fr-FR"/>
              </w:rPr>
              <w:t>8 300</w:t>
            </w:r>
          </w:p>
        </w:tc>
      </w:tr>
      <w:tr w:rsidR="00C1603E" w:rsidRPr="00C1603E" w14:paraId="5DFDFD8B" w14:textId="77777777" w:rsidTr="00A12AAF">
        <w:tc>
          <w:tcPr>
            <w:tcW w:w="2128" w:type="dxa"/>
            <w:shd w:val="clear" w:color="auto" w:fill="auto"/>
            <w:noWrap/>
          </w:tcPr>
          <w:p w14:paraId="50C155E6" w14:textId="77777777" w:rsidR="00C211D8" w:rsidRPr="00C1603E" w:rsidRDefault="00C211D8" w:rsidP="00C1603E">
            <w:pPr>
              <w:suppressAutoHyphens w:val="0"/>
              <w:spacing w:before="40" w:after="40" w:line="220" w:lineRule="exact"/>
              <w:rPr>
                <w:sz w:val="18"/>
              </w:rPr>
            </w:pPr>
            <w:r w:rsidRPr="00C1603E">
              <w:rPr>
                <w:sz w:val="18"/>
                <w:lang w:val="fr-FR"/>
              </w:rPr>
              <w:t xml:space="preserve">4 avril </w:t>
            </w:r>
          </w:p>
        </w:tc>
        <w:tc>
          <w:tcPr>
            <w:tcW w:w="2834" w:type="dxa"/>
            <w:gridSpan w:val="3"/>
            <w:shd w:val="clear" w:color="auto" w:fill="auto"/>
            <w:noWrap/>
            <w:vAlign w:val="bottom"/>
          </w:tcPr>
          <w:p w14:paraId="240931A5" w14:textId="77777777" w:rsidR="00C211D8" w:rsidRPr="00C1603E" w:rsidRDefault="00C211D8" w:rsidP="00C1603E">
            <w:pPr>
              <w:suppressAutoHyphens w:val="0"/>
              <w:spacing w:before="40" w:after="40" w:line="220" w:lineRule="exact"/>
              <w:jc w:val="right"/>
              <w:rPr>
                <w:sz w:val="18"/>
              </w:rPr>
            </w:pPr>
            <w:r w:rsidRPr="00C1603E">
              <w:rPr>
                <w:sz w:val="18"/>
                <w:lang w:val="fr-FR"/>
              </w:rPr>
              <w:t>Irlande</w:t>
            </w:r>
          </w:p>
        </w:tc>
        <w:tc>
          <w:tcPr>
            <w:tcW w:w="2834" w:type="dxa"/>
            <w:gridSpan w:val="2"/>
            <w:shd w:val="clear" w:color="auto" w:fill="auto"/>
            <w:noWrap/>
            <w:vAlign w:val="bottom"/>
          </w:tcPr>
          <w:p w14:paraId="0FC25FA9" w14:textId="77777777" w:rsidR="00C211D8" w:rsidRPr="00C1603E" w:rsidRDefault="00C211D8" w:rsidP="00C1603E">
            <w:pPr>
              <w:suppressAutoHyphens w:val="0"/>
              <w:spacing w:before="40" w:after="40" w:line="220" w:lineRule="exact"/>
              <w:jc w:val="right"/>
              <w:rPr>
                <w:sz w:val="18"/>
              </w:rPr>
            </w:pPr>
            <w:r w:rsidRPr="00C1603E">
              <w:rPr>
                <w:sz w:val="18"/>
                <w:lang w:val="fr-FR"/>
              </w:rPr>
              <w:t>10 000 dollars É.-U.</w:t>
            </w:r>
          </w:p>
        </w:tc>
        <w:tc>
          <w:tcPr>
            <w:tcW w:w="1821" w:type="dxa"/>
            <w:shd w:val="clear" w:color="auto" w:fill="auto"/>
            <w:noWrap/>
            <w:vAlign w:val="bottom"/>
          </w:tcPr>
          <w:p w14:paraId="2EDC8C45" w14:textId="77777777" w:rsidR="00C211D8" w:rsidRPr="00C1603E" w:rsidRDefault="00C211D8" w:rsidP="00C1603E">
            <w:pPr>
              <w:suppressAutoHyphens w:val="0"/>
              <w:spacing w:before="40" w:after="40" w:line="220" w:lineRule="exact"/>
              <w:jc w:val="right"/>
              <w:rPr>
                <w:sz w:val="18"/>
              </w:rPr>
            </w:pPr>
            <w:r w:rsidRPr="00C1603E">
              <w:rPr>
                <w:sz w:val="18"/>
                <w:lang w:val="fr-FR"/>
              </w:rPr>
              <w:t>10 000</w:t>
            </w:r>
          </w:p>
        </w:tc>
      </w:tr>
      <w:tr w:rsidR="00C1603E" w:rsidRPr="00C1603E" w14:paraId="26D4B3F8" w14:textId="77777777" w:rsidTr="00A12AAF">
        <w:tc>
          <w:tcPr>
            <w:tcW w:w="2128" w:type="dxa"/>
            <w:shd w:val="clear" w:color="auto" w:fill="auto"/>
            <w:noWrap/>
          </w:tcPr>
          <w:p w14:paraId="73F4AC76" w14:textId="77777777" w:rsidR="00C211D8" w:rsidRPr="00C1603E" w:rsidRDefault="00C211D8" w:rsidP="00C1603E">
            <w:pPr>
              <w:suppressAutoHyphens w:val="0"/>
              <w:spacing w:before="40" w:after="40" w:line="220" w:lineRule="exact"/>
              <w:rPr>
                <w:sz w:val="18"/>
              </w:rPr>
            </w:pPr>
            <w:r w:rsidRPr="00C1603E">
              <w:rPr>
                <w:sz w:val="18"/>
                <w:lang w:val="fr-FR"/>
              </w:rPr>
              <w:t>7 avril</w:t>
            </w:r>
          </w:p>
        </w:tc>
        <w:tc>
          <w:tcPr>
            <w:tcW w:w="2834" w:type="dxa"/>
            <w:gridSpan w:val="3"/>
            <w:shd w:val="clear" w:color="auto" w:fill="auto"/>
            <w:noWrap/>
            <w:vAlign w:val="bottom"/>
          </w:tcPr>
          <w:p w14:paraId="0C892B73" w14:textId="77777777" w:rsidR="00C211D8" w:rsidRPr="00C1603E" w:rsidRDefault="00C211D8" w:rsidP="00C1603E">
            <w:pPr>
              <w:suppressAutoHyphens w:val="0"/>
              <w:spacing w:before="40" w:after="40" w:line="220" w:lineRule="exact"/>
              <w:jc w:val="right"/>
              <w:rPr>
                <w:sz w:val="18"/>
              </w:rPr>
            </w:pPr>
            <w:r w:rsidRPr="00C1603E">
              <w:rPr>
                <w:sz w:val="18"/>
                <w:lang w:val="fr-FR"/>
              </w:rPr>
              <w:t>Macédoine du Nord</w:t>
            </w:r>
          </w:p>
        </w:tc>
        <w:tc>
          <w:tcPr>
            <w:tcW w:w="2834" w:type="dxa"/>
            <w:gridSpan w:val="2"/>
            <w:shd w:val="clear" w:color="auto" w:fill="auto"/>
            <w:noWrap/>
            <w:vAlign w:val="bottom"/>
          </w:tcPr>
          <w:p w14:paraId="05548291" w14:textId="77777777" w:rsidR="00C211D8" w:rsidRPr="00C1603E" w:rsidRDefault="00C211D8" w:rsidP="00C1603E">
            <w:pPr>
              <w:suppressAutoHyphens w:val="0"/>
              <w:spacing w:before="40" w:after="40" w:line="220" w:lineRule="exact"/>
              <w:jc w:val="right"/>
              <w:rPr>
                <w:sz w:val="18"/>
              </w:rPr>
            </w:pPr>
            <w:r w:rsidRPr="00C1603E">
              <w:rPr>
                <w:sz w:val="18"/>
                <w:lang w:val="fr-FR"/>
              </w:rPr>
              <w:t>2 000 dollars É.-U.</w:t>
            </w:r>
          </w:p>
        </w:tc>
        <w:tc>
          <w:tcPr>
            <w:tcW w:w="1821" w:type="dxa"/>
            <w:shd w:val="clear" w:color="auto" w:fill="auto"/>
            <w:noWrap/>
            <w:vAlign w:val="bottom"/>
          </w:tcPr>
          <w:p w14:paraId="1621B976" w14:textId="77777777" w:rsidR="00C211D8" w:rsidRPr="00C1603E" w:rsidRDefault="00C211D8" w:rsidP="00C1603E">
            <w:pPr>
              <w:suppressAutoHyphens w:val="0"/>
              <w:spacing w:before="40" w:after="40" w:line="220" w:lineRule="exact"/>
              <w:jc w:val="right"/>
              <w:rPr>
                <w:sz w:val="18"/>
              </w:rPr>
            </w:pPr>
            <w:r w:rsidRPr="00C1603E">
              <w:rPr>
                <w:sz w:val="18"/>
                <w:lang w:val="fr-FR"/>
              </w:rPr>
              <w:t>2 000</w:t>
            </w:r>
          </w:p>
        </w:tc>
      </w:tr>
      <w:tr w:rsidR="00C1603E" w:rsidRPr="00C1603E" w14:paraId="2DBE478D" w14:textId="77777777" w:rsidTr="00A12AAF">
        <w:tc>
          <w:tcPr>
            <w:tcW w:w="2128" w:type="dxa"/>
            <w:shd w:val="clear" w:color="auto" w:fill="auto"/>
            <w:noWrap/>
          </w:tcPr>
          <w:p w14:paraId="4908EB3D" w14:textId="77777777" w:rsidR="00C211D8" w:rsidRPr="00C1603E" w:rsidRDefault="00C211D8" w:rsidP="00C1603E">
            <w:pPr>
              <w:suppressAutoHyphens w:val="0"/>
              <w:spacing w:before="40" w:after="40" w:line="220" w:lineRule="exact"/>
              <w:rPr>
                <w:sz w:val="18"/>
              </w:rPr>
            </w:pPr>
            <w:r w:rsidRPr="00C1603E">
              <w:rPr>
                <w:sz w:val="18"/>
                <w:lang w:val="fr-FR"/>
              </w:rPr>
              <w:t>18 avril</w:t>
            </w:r>
          </w:p>
        </w:tc>
        <w:tc>
          <w:tcPr>
            <w:tcW w:w="2834" w:type="dxa"/>
            <w:gridSpan w:val="3"/>
            <w:shd w:val="clear" w:color="auto" w:fill="auto"/>
            <w:noWrap/>
            <w:vAlign w:val="bottom"/>
          </w:tcPr>
          <w:p w14:paraId="76355B33" w14:textId="77777777" w:rsidR="00C211D8" w:rsidRPr="00C1603E" w:rsidRDefault="00C211D8" w:rsidP="00C1603E">
            <w:pPr>
              <w:suppressAutoHyphens w:val="0"/>
              <w:spacing w:before="40" w:after="40" w:line="220" w:lineRule="exact"/>
              <w:jc w:val="right"/>
              <w:rPr>
                <w:sz w:val="18"/>
              </w:rPr>
            </w:pPr>
            <w:r w:rsidRPr="00C1603E">
              <w:rPr>
                <w:sz w:val="18"/>
                <w:lang w:val="fr-FR"/>
              </w:rPr>
              <w:t>Monténégro</w:t>
            </w:r>
          </w:p>
        </w:tc>
        <w:tc>
          <w:tcPr>
            <w:tcW w:w="2834" w:type="dxa"/>
            <w:gridSpan w:val="2"/>
            <w:shd w:val="clear" w:color="auto" w:fill="auto"/>
            <w:noWrap/>
            <w:vAlign w:val="bottom"/>
          </w:tcPr>
          <w:p w14:paraId="77F89DC6" w14:textId="77777777" w:rsidR="00C211D8" w:rsidRPr="00C1603E" w:rsidRDefault="00C211D8" w:rsidP="00C1603E">
            <w:pPr>
              <w:suppressAutoHyphens w:val="0"/>
              <w:spacing w:before="40" w:after="40" w:line="220" w:lineRule="exact"/>
              <w:jc w:val="right"/>
              <w:rPr>
                <w:sz w:val="18"/>
              </w:rPr>
            </w:pPr>
            <w:r w:rsidRPr="00C1603E">
              <w:rPr>
                <w:sz w:val="18"/>
                <w:lang w:val="fr-FR"/>
              </w:rPr>
              <w:t>3 000 euros</w:t>
            </w:r>
          </w:p>
        </w:tc>
        <w:tc>
          <w:tcPr>
            <w:tcW w:w="1821" w:type="dxa"/>
            <w:shd w:val="clear" w:color="auto" w:fill="auto"/>
            <w:noWrap/>
            <w:vAlign w:val="bottom"/>
          </w:tcPr>
          <w:p w14:paraId="17C9A4A7" w14:textId="77777777" w:rsidR="00C211D8" w:rsidRPr="00C1603E" w:rsidRDefault="00C211D8" w:rsidP="00C1603E">
            <w:pPr>
              <w:suppressAutoHyphens w:val="0"/>
              <w:spacing w:before="40" w:after="40" w:line="220" w:lineRule="exact"/>
              <w:jc w:val="right"/>
              <w:rPr>
                <w:sz w:val="18"/>
              </w:rPr>
            </w:pPr>
            <w:r w:rsidRPr="00C1603E">
              <w:rPr>
                <w:sz w:val="18"/>
                <w:lang w:val="fr-FR"/>
              </w:rPr>
              <w:t>3 267</w:t>
            </w:r>
          </w:p>
        </w:tc>
      </w:tr>
      <w:tr w:rsidR="00C1603E" w:rsidRPr="00C1603E" w14:paraId="0532E363" w14:textId="77777777" w:rsidTr="00A12AAF">
        <w:tc>
          <w:tcPr>
            <w:tcW w:w="2128" w:type="dxa"/>
            <w:shd w:val="clear" w:color="auto" w:fill="auto"/>
            <w:noWrap/>
          </w:tcPr>
          <w:p w14:paraId="77CBBE7E" w14:textId="1F922EC7" w:rsidR="00C211D8" w:rsidRPr="00C1603E" w:rsidRDefault="00C211D8" w:rsidP="00C1603E">
            <w:pPr>
              <w:suppressAutoHyphens w:val="0"/>
              <w:spacing w:before="40" w:after="40" w:line="220" w:lineRule="exact"/>
              <w:rPr>
                <w:sz w:val="18"/>
              </w:rPr>
            </w:pPr>
            <w:r w:rsidRPr="00C1603E">
              <w:rPr>
                <w:sz w:val="18"/>
                <w:lang w:val="fr-FR"/>
              </w:rPr>
              <w:t>1</w:t>
            </w:r>
            <w:r w:rsidRPr="00C1603E">
              <w:rPr>
                <w:sz w:val="18"/>
                <w:vertAlign w:val="superscript"/>
                <w:lang w:val="fr-FR"/>
              </w:rPr>
              <w:t>er</w:t>
            </w:r>
            <w:r w:rsidR="00291431">
              <w:rPr>
                <w:sz w:val="18"/>
                <w:lang w:val="fr-FR"/>
              </w:rPr>
              <w:t> </w:t>
            </w:r>
            <w:r w:rsidRPr="00C1603E">
              <w:rPr>
                <w:sz w:val="18"/>
                <w:lang w:val="fr-FR"/>
              </w:rPr>
              <w:t>mai</w:t>
            </w:r>
          </w:p>
        </w:tc>
        <w:tc>
          <w:tcPr>
            <w:tcW w:w="2834" w:type="dxa"/>
            <w:gridSpan w:val="3"/>
            <w:shd w:val="clear" w:color="auto" w:fill="auto"/>
            <w:noWrap/>
            <w:vAlign w:val="bottom"/>
          </w:tcPr>
          <w:p w14:paraId="5E57D28B" w14:textId="77777777" w:rsidR="00C211D8" w:rsidRPr="00C1603E" w:rsidRDefault="00C211D8" w:rsidP="00C1603E">
            <w:pPr>
              <w:suppressAutoHyphens w:val="0"/>
              <w:spacing w:before="40" w:after="40" w:line="220" w:lineRule="exact"/>
              <w:jc w:val="right"/>
              <w:rPr>
                <w:sz w:val="18"/>
              </w:rPr>
            </w:pPr>
            <w:r w:rsidRPr="00C1603E">
              <w:rPr>
                <w:sz w:val="18"/>
                <w:lang w:val="fr-FR"/>
              </w:rPr>
              <w:t xml:space="preserve">Suisse </w:t>
            </w:r>
          </w:p>
        </w:tc>
        <w:tc>
          <w:tcPr>
            <w:tcW w:w="2834" w:type="dxa"/>
            <w:gridSpan w:val="2"/>
            <w:shd w:val="clear" w:color="auto" w:fill="auto"/>
            <w:noWrap/>
            <w:vAlign w:val="bottom"/>
          </w:tcPr>
          <w:p w14:paraId="6A35188D" w14:textId="77777777" w:rsidR="00C211D8" w:rsidRPr="00C1603E" w:rsidRDefault="00C211D8" w:rsidP="00C1603E">
            <w:pPr>
              <w:suppressAutoHyphens w:val="0"/>
              <w:spacing w:before="40" w:after="40" w:line="220" w:lineRule="exact"/>
              <w:jc w:val="right"/>
              <w:rPr>
                <w:sz w:val="18"/>
              </w:rPr>
            </w:pPr>
            <w:r w:rsidRPr="00C1603E">
              <w:rPr>
                <w:sz w:val="18"/>
                <w:lang w:val="fr-FR"/>
              </w:rPr>
              <w:t>42 000 francs suisses</w:t>
            </w:r>
          </w:p>
        </w:tc>
        <w:tc>
          <w:tcPr>
            <w:tcW w:w="1821" w:type="dxa"/>
            <w:shd w:val="clear" w:color="auto" w:fill="auto"/>
            <w:noWrap/>
            <w:vAlign w:val="bottom"/>
          </w:tcPr>
          <w:p w14:paraId="11FBD54F" w14:textId="77777777" w:rsidR="00C211D8" w:rsidRPr="00C1603E" w:rsidRDefault="00C211D8" w:rsidP="00C1603E">
            <w:pPr>
              <w:suppressAutoHyphens w:val="0"/>
              <w:spacing w:before="40" w:after="40" w:line="220" w:lineRule="exact"/>
              <w:jc w:val="right"/>
              <w:rPr>
                <w:sz w:val="18"/>
              </w:rPr>
            </w:pPr>
            <w:r w:rsidRPr="00C1603E">
              <w:rPr>
                <w:sz w:val="18"/>
                <w:lang w:val="fr-FR"/>
              </w:rPr>
              <w:t>46 823</w:t>
            </w:r>
          </w:p>
        </w:tc>
      </w:tr>
      <w:tr w:rsidR="00C1603E" w:rsidRPr="00C1603E" w14:paraId="6E3F8B64" w14:textId="77777777" w:rsidTr="00A12AAF">
        <w:tc>
          <w:tcPr>
            <w:tcW w:w="2128" w:type="dxa"/>
            <w:shd w:val="clear" w:color="auto" w:fill="auto"/>
            <w:noWrap/>
          </w:tcPr>
          <w:p w14:paraId="0C49FC79" w14:textId="56078D55" w:rsidR="00C211D8" w:rsidRPr="00C1603E" w:rsidRDefault="00C211D8" w:rsidP="00C1603E">
            <w:pPr>
              <w:suppressAutoHyphens w:val="0"/>
              <w:spacing w:before="40" w:after="40" w:line="220" w:lineRule="exact"/>
              <w:rPr>
                <w:sz w:val="18"/>
              </w:rPr>
            </w:pPr>
            <w:r w:rsidRPr="00C1603E">
              <w:rPr>
                <w:sz w:val="18"/>
                <w:lang w:val="fr-FR"/>
              </w:rPr>
              <w:t>10</w:t>
            </w:r>
            <w:r w:rsidR="00291431">
              <w:rPr>
                <w:sz w:val="18"/>
                <w:lang w:val="fr-FR"/>
              </w:rPr>
              <w:t> </w:t>
            </w:r>
            <w:r w:rsidRPr="00C1603E">
              <w:rPr>
                <w:sz w:val="18"/>
                <w:lang w:val="fr-FR"/>
              </w:rPr>
              <w:t xml:space="preserve">mai </w:t>
            </w:r>
          </w:p>
        </w:tc>
        <w:tc>
          <w:tcPr>
            <w:tcW w:w="2834" w:type="dxa"/>
            <w:gridSpan w:val="3"/>
            <w:shd w:val="clear" w:color="auto" w:fill="auto"/>
            <w:noWrap/>
            <w:vAlign w:val="bottom"/>
          </w:tcPr>
          <w:p w14:paraId="0D676795" w14:textId="77777777" w:rsidR="00C211D8" w:rsidRPr="00C1603E" w:rsidRDefault="00C211D8" w:rsidP="00C1603E">
            <w:pPr>
              <w:suppressAutoHyphens w:val="0"/>
              <w:spacing w:before="40" w:after="40" w:line="220" w:lineRule="exact"/>
              <w:jc w:val="right"/>
              <w:rPr>
                <w:sz w:val="18"/>
              </w:rPr>
            </w:pPr>
            <w:r w:rsidRPr="00C1603E">
              <w:rPr>
                <w:sz w:val="18"/>
                <w:lang w:val="fr-FR"/>
              </w:rPr>
              <w:t>Espagne</w:t>
            </w:r>
          </w:p>
        </w:tc>
        <w:tc>
          <w:tcPr>
            <w:tcW w:w="2834" w:type="dxa"/>
            <w:gridSpan w:val="2"/>
            <w:shd w:val="clear" w:color="auto" w:fill="auto"/>
            <w:noWrap/>
            <w:vAlign w:val="bottom"/>
          </w:tcPr>
          <w:p w14:paraId="52FD6664" w14:textId="77777777" w:rsidR="00C211D8" w:rsidRPr="00C1603E" w:rsidRDefault="00C211D8" w:rsidP="00C1603E">
            <w:pPr>
              <w:suppressAutoHyphens w:val="0"/>
              <w:spacing w:before="40" w:after="40" w:line="220" w:lineRule="exact"/>
              <w:jc w:val="right"/>
              <w:rPr>
                <w:sz w:val="18"/>
              </w:rPr>
            </w:pPr>
            <w:r w:rsidRPr="00C1603E">
              <w:rPr>
                <w:sz w:val="18"/>
                <w:lang w:val="fr-FR"/>
              </w:rPr>
              <w:t>10 000 euros</w:t>
            </w:r>
          </w:p>
        </w:tc>
        <w:tc>
          <w:tcPr>
            <w:tcW w:w="1821" w:type="dxa"/>
            <w:shd w:val="clear" w:color="auto" w:fill="auto"/>
            <w:noWrap/>
            <w:vAlign w:val="bottom"/>
          </w:tcPr>
          <w:p w14:paraId="5E4DEB0F" w14:textId="77777777" w:rsidR="00C211D8" w:rsidRPr="00C1603E" w:rsidRDefault="00C211D8" w:rsidP="00C1603E">
            <w:pPr>
              <w:suppressAutoHyphens w:val="0"/>
              <w:spacing w:before="40" w:after="40" w:line="220" w:lineRule="exact"/>
              <w:jc w:val="right"/>
              <w:rPr>
                <w:sz w:val="18"/>
              </w:rPr>
            </w:pPr>
            <w:r w:rsidRPr="00C1603E">
              <w:rPr>
                <w:sz w:val="18"/>
                <w:lang w:val="fr-FR"/>
              </w:rPr>
              <w:t>11 001</w:t>
            </w:r>
          </w:p>
        </w:tc>
      </w:tr>
      <w:tr w:rsidR="00C1603E" w:rsidRPr="00C1603E" w14:paraId="37E99EEF" w14:textId="77777777" w:rsidTr="00A12AAF">
        <w:tc>
          <w:tcPr>
            <w:tcW w:w="2128" w:type="dxa"/>
            <w:shd w:val="clear" w:color="auto" w:fill="auto"/>
            <w:noWrap/>
          </w:tcPr>
          <w:p w14:paraId="16D37F94" w14:textId="15E627AB" w:rsidR="00C211D8" w:rsidRPr="00C1603E" w:rsidRDefault="00C211D8" w:rsidP="00C1603E">
            <w:pPr>
              <w:suppressAutoHyphens w:val="0"/>
              <w:spacing w:before="40" w:after="40" w:line="220" w:lineRule="exact"/>
              <w:rPr>
                <w:sz w:val="18"/>
              </w:rPr>
            </w:pPr>
            <w:r w:rsidRPr="00C1603E">
              <w:rPr>
                <w:sz w:val="18"/>
                <w:lang w:val="fr-FR"/>
              </w:rPr>
              <w:t>23</w:t>
            </w:r>
            <w:r w:rsidR="00291431">
              <w:rPr>
                <w:sz w:val="18"/>
                <w:lang w:val="fr-FR"/>
              </w:rPr>
              <w:t> </w:t>
            </w:r>
            <w:r w:rsidRPr="00C1603E">
              <w:rPr>
                <w:sz w:val="18"/>
                <w:lang w:val="fr-FR"/>
              </w:rPr>
              <w:t>mai</w:t>
            </w:r>
          </w:p>
        </w:tc>
        <w:tc>
          <w:tcPr>
            <w:tcW w:w="2834" w:type="dxa"/>
            <w:gridSpan w:val="3"/>
            <w:shd w:val="clear" w:color="auto" w:fill="auto"/>
            <w:noWrap/>
            <w:vAlign w:val="bottom"/>
          </w:tcPr>
          <w:p w14:paraId="4AD21B2B" w14:textId="77777777" w:rsidR="00C211D8" w:rsidRPr="00C1603E" w:rsidRDefault="00C211D8" w:rsidP="00C1603E">
            <w:pPr>
              <w:suppressAutoHyphens w:val="0"/>
              <w:spacing w:before="40" w:after="40" w:line="220" w:lineRule="exact"/>
              <w:jc w:val="right"/>
              <w:rPr>
                <w:sz w:val="18"/>
              </w:rPr>
            </w:pPr>
            <w:r w:rsidRPr="00C1603E">
              <w:rPr>
                <w:sz w:val="18"/>
                <w:lang w:val="fr-FR"/>
              </w:rPr>
              <w:t>Portugal</w:t>
            </w:r>
          </w:p>
        </w:tc>
        <w:tc>
          <w:tcPr>
            <w:tcW w:w="2834" w:type="dxa"/>
            <w:gridSpan w:val="2"/>
            <w:shd w:val="clear" w:color="auto" w:fill="auto"/>
            <w:noWrap/>
            <w:vAlign w:val="bottom"/>
          </w:tcPr>
          <w:p w14:paraId="7969289E" w14:textId="77777777" w:rsidR="00C211D8" w:rsidRPr="00C1603E" w:rsidRDefault="00C211D8" w:rsidP="00C1603E">
            <w:pPr>
              <w:suppressAutoHyphens w:val="0"/>
              <w:spacing w:before="40" w:after="40" w:line="220" w:lineRule="exact"/>
              <w:jc w:val="right"/>
              <w:rPr>
                <w:sz w:val="18"/>
              </w:rPr>
            </w:pPr>
            <w:r w:rsidRPr="00C1603E">
              <w:rPr>
                <w:sz w:val="18"/>
                <w:lang w:val="fr-FR"/>
              </w:rPr>
              <w:t>15 000 euros</w:t>
            </w:r>
          </w:p>
        </w:tc>
        <w:tc>
          <w:tcPr>
            <w:tcW w:w="1821" w:type="dxa"/>
            <w:shd w:val="clear" w:color="auto" w:fill="auto"/>
            <w:noWrap/>
            <w:vAlign w:val="bottom"/>
          </w:tcPr>
          <w:p w14:paraId="52483A18" w14:textId="77777777" w:rsidR="00C211D8" w:rsidRPr="00C1603E" w:rsidRDefault="00C211D8" w:rsidP="00C1603E">
            <w:pPr>
              <w:suppressAutoHyphens w:val="0"/>
              <w:spacing w:before="40" w:after="40" w:line="220" w:lineRule="exact"/>
              <w:jc w:val="right"/>
              <w:rPr>
                <w:sz w:val="18"/>
              </w:rPr>
            </w:pPr>
            <w:r w:rsidRPr="00C1603E">
              <w:rPr>
                <w:sz w:val="18"/>
                <w:lang w:val="fr-FR"/>
              </w:rPr>
              <w:t>16 357</w:t>
            </w:r>
          </w:p>
        </w:tc>
      </w:tr>
      <w:tr w:rsidR="00C1603E" w:rsidRPr="00C1603E" w14:paraId="12B2B076" w14:textId="77777777" w:rsidTr="00A12AAF">
        <w:tc>
          <w:tcPr>
            <w:tcW w:w="2128" w:type="dxa"/>
            <w:shd w:val="clear" w:color="auto" w:fill="auto"/>
            <w:noWrap/>
          </w:tcPr>
          <w:p w14:paraId="1883061A" w14:textId="5F45F537" w:rsidR="00C211D8" w:rsidRPr="00C1603E" w:rsidRDefault="00C211D8" w:rsidP="00C1603E">
            <w:pPr>
              <w:suppressAutoHyphens w:val="0"/>
              <w:spacing w:before="40" w:after="40" w:line="220" w:lineRule="exact"/>
              <w:rPr>
                <w:sz w:val="18"/>
              </w:rPr>
            </w:pPr>
            <w:r w:rsidRPr="00C1603E">
              <w:rPr>
                <w:sz w:val="18"/>
                <w:lang w:val="fr-FR"/>
              </w:rPr>
              <w:t>14</w:t>
            </w:r>
            <w:r w:rsidR="00291431">
              <w:rPr>
                <w:sz w:val="18"/>
                <w:lang w:val="fr-FR"/>
              </w:rPr>
              <w:t> </w:t>
            </w:r>
            <w:r w:rsidRPr="00C1603E">
              <w:rPr>
                <w:sz w:val="18"/>
                <w:lang w:val="fr-FR"/>
              </w:rPr>
              <w:t xml:space="preserve">juin </w:t>
            </w:r>
          </w:p>
        </w:tc>
        <w:tc>
          <w:tcPr>
            <w:tcW w:w="2834" w:type="dxa"/>
            <w:gridSpan w:val="3"/>
            <w:shd w:val="clear" w:color="auto" w:fill="auto"/>
            <w:noWrap/>
            <w:vAlign w:val="bottom"/>
          </w:tcPr>
          <w:p w14:paraId="758DCDA9" w14:textId="77777777" w:rsidR="00C211D8" w:rsidRPr="00C1603E" w:rsidRDefault="00C211D8" w:rsidP="00C1603E">
            <w:pPr>
              <w:suppressAutoHyphens w:val="0"/>
              <w:spacing w:before="40" w:after="40" w:line="220" w:lineRule="exact"/>
              <w:jc w:val="right"/>
              <w:rPr>
                <w:sz w:val="18"/>
              </w:rPr>
            </w:pPr>
            <w:r w:rsidRPr="00C1603E">
              <w:rPr>
                <w:sz w:val="18"/>
                <w:lang w:val="fr-FR"/>
              </w:rPr>
              <w:t>Italie</w:t>
            </w:r>
          </w:p>
        </w:tc>
        <w:tc>
          <w:tcPr>
            <w:tcW w:w="2834" w:type="dxa"/>
            <w:gridSpan w:val="2"/>
            <w:shd w:val="clear" w:color="auto" w:fill="auto"/>
            <w:noWrap/>
            <w:vAlign w:val="bottom"/>
          </w:tcPr>
          <w:p w14:paraId="5C17D1C4" w14:textId="77777777" w:rsidR="00C211D8" w:rsidRPr="00C1603E" w:rsidRDefault="00C211D8" w:rsidP="00C1603E">
            <w:pPr>
              <w:suppressAutoHyphens w:val="0"/>
              <w:spacing w:before="40" w:after="40" w:line="220" w:lineRule="exact"/>
              <w:jc w:val="right"/>
              <w:rPr>
                <w:sz w:val="18"/>
              </w:rPr>
            </w:pPr>
            <w:r w:rsidRPr="00C1603E">
              <w:rPr>
                <w:sz w:val="18"/>
                <w:lang w:val="fr-FR"/>
              </w:rPr>
              <w:t>60 000 euros</w:t>
            </w:r>
          </w:p>
        </w:tc>
        <w:tc>
          <w:tcPr>
            <w:tcW w:w="1821" w:type="dxa"/>
            <w:shd w:val="clear" w:color="auto" w:fill="auto"/>
            <w:noWrap/>
            <w:vAlign w:val="bottom"/>
          </w:tcPr>
          <w:p w14:paraId="18D73255" w14:textId="77777777" w:rsidR="00C211D8" w:rsidRPr="00C1603E" w:rsidRDefault="00C211D8" w:rsidP="00C1603E">
            <w:pPr>
              <w:suppressAutoHyphens w:val="0"/>
              <w:spacing w:before="40" w:after="40" w:line="220" w:lineRule="exact"/>
              <w:jc w:val="right"/>
              <w:rPr>
                <w:sz w:val="18"/>
              </w:rPr>
            </w:pPr>
            <w:r w:rsidRPr="00C1603E">
              <w:rPr>
                <w:sz w:val="18"/>
                <w:lang w:val="fr-FR"/>
              </w:rPr>
              <w:t>64 377</w:t>
            </w:r>
          </w:p>
        </w:tc>
      </w:tr>
      <w:tr w:rsidR="00C1603E" w:rsidRPr="00C1603E" w14:paraId="48C0C8A7" w14:textId="77777777" w:rsidTr="00A12AAF">
        <w:tc>
          <w:tcPr>
            <w:tcW w:w="2128" w:type="dxa"/>
            <w:shd w:val="clear" w:color="auto" w:fill="auto"/>
            <w:noWrap/>
          </w:tcPr>
          <w:p w14:paraId="6C286094" w14:textId="0167C995" w:rsidR="00C211D8" w:rsidRPr="00C1603E" w:rsidRDefault="00C211D8" w:rsidP="00291431">
            <w:pPr>
              <w:keepNext/>
              <w:keepLines/>
              <w:suppressAutoHyphens w:val="0"/>
              <w:spacing w:before="40" w:after="40" w:line="220" w:lineRule="exact"/>
              <w:rPr>
                <w:sz w:val="18"/>
              </w:rPr>
            </w:pPr>
            <w:r w:rsidRPr="00C1603E">
              <w:rPr>
                <w:sz w:val="18"/>
                <w:lang w:val="fr-FR"/>
              </w:rPr>
              <w:lastRenderedPageBreak/>
              <w:t>28</w:t>
            </w:r>
            <w:r w:rsidR="00291431">
              <w:rPr>
                <w:sz w:val="18"/>
                <w:lang w:val="fr-FR"/>
              </w:rPr>
              <w:t> </w:t>
            </w:r>
            <w:r w:rsidRPr="00C1603E">
              <w:rPr>
                <w:sz w:val="18"/>
                <w:lang w:val="fr-FR"/>
              </w:rPr>
              <w:t>juin</w:t>
            </w:r>
          </w:p>
        </w:tc>
        <w:tc>
          <w:tcPr>
            <w:tcW w:w="2834" w:type="dxa"/>
            <w:gridSpan w:val="3"/>
            <w:shd w:val="clear" w:color="auto" w:fill="auto"/>
            <w:noWrap/>
            <w:vAlign w:val="bottom"/>
          </w:tcPr>
          <w:p w14:paraId="640DF311" w14:textId="77777777" w:rsidR="00C211D8" w:rsidRPr="00C1603E" w:rsidRDefault="00C211D8" w:rsidP="00291431">
            <w:pPr>
              <w:keepNext/>
              <w:keepLines/>
              <w:suppressAutoHyphens w:val="0"/>
              <w:spacing w:before="40" w:after="40" w:line="220" w:lineRule="exact"/>
              <w:jc w:val="right"/>
              <w:rPr>
                <w:sz w:val="18"/>
              </w:rPr>
            </w:pPr>
            <w:r w:rsidRPr="00C1603E">
              <w:rPr>
                <w:sz w:val="18"/>
                <w:lang w:val="fr-FR"/>
              </w:rPr>
              <w:t>Estonie</w:t>
            </w:r>
          </w:p>
        </w:tc>
        <w:tc>
          <w:tcPr>
            <w:tcW w:w="2834" w:type="dxa"/>
            <w:gridSpan w:val="2"/>
            <w:shd w:val="clear" w:color="auto" w:fill="auto"/>
            <w:noWrap/>
            <w:vAlign w:val="bottom"/>
          </w:tcPr>
          <w:p w14:paraId="0632C333" w14:textId="77777777" w:rsidR="00C211D8" w:rsidRPr="00C1603E" w:rsidRDefault="00C211D8" w:rsidP="00291431">
            <w:pPr>
              <w:keepNext/>
              <w:keepLines/>
              <w:suppressAutoHyphens w:val="0"/>
              <w:spacing w:before="40" w:after="40" w:line="220" w:lineRule="exact"/>
              <w:jc w:val="right"/>
              <w:rPr>
                <w:sz w:val="18"/>
              </w:rPr>
            </w:pPr>
            <w:r w:rsidRPr="00C1603E">
              <w:rPr>
                <w:sz w:val="18"/>
                <w:lang w:val="fr-FR"/>
              </w:rPr>
              <w:t>1 000 euros</w:t>
            </w:r>
          </w:p>
        </w:tc>
        <w:tc>
          <w:tcPr>
            <w:tcW w:w="1821" w:type="dxa"/>
            <w:shd w:val="clear" w:color="auto" w:fill="auto"/>
            <w:noWrap/>
            <w:vAlign w:val="bottom"/>
          </w:tcPr>
          <w:p w14:paraId="64771DD8" w14:textId="77777777" w:rsidR="00C211D8" w:rsidRPr="00C1603E" w:rsidRDefault="00C211D8" w:rsidP="00291431">
            <w:pPr>
              <w:keepNext/>
              <w:keepLines/>
              <w:suppressAutoHyphens w:val="0"/>
              <w:spacing w:before="40" w:after="40" w:line="220" w:lineRule="exact"/>
              <w:jc w:val="right"/>
              <w:rPr>
                <w:sz w:val="18"/>
              </w:rPr>
            </w:pPr>
            <w:r w:rsidRPr="00C1603E">
              <w:rPr>
                <w:sz w:val="18"/>
                <w:lang w:val="fr-FR"/>
              </w:rPr>
              <w:t>1 078</w:t>
            </w:r>
          </w:p>
        </w:tc>
      </w:tr>
      <w:tr w:rsidR="00C1603E" w:rsidRPr="00C1603E" w14:paraId="6F9C8BF8" w14:textId="77777777" w:rsidTr="00A12AAF">
        <w:tc>
          <w:tcPr>
            <w:tcW w:w="2128" w:type="dxa"/>
            <w:shd w:val="clear" w:color="auto" w:fill="auto"/>
            <w:noWrap/>
          </w:tcPr>
          <w:p w14:paraId="26DE78B3" w14:textId="40F1C857" w:rsidR="00C211D8" w:rsidRPr="00C1603E" w:rsidRDefault="00C211D8" w:rsidP="00291431">
            <w:pPr>
              <w:keepNext/>
              <w:keepLines/>
              <w:suppressAutoHyphens w:val="0"/>
              <w:spacing w:before="40" w:after="40" w:line="220" w:lineRule="exact"/>
              <w:rPr>
                <w:sz w:val="18"/>
              </w:rPr>
            </w:pPr>
            <w:r w:rsidRPr="00C1603E">
              <w:rPr>
                <w:sz w:val="18"/>
                <w:lang w:val="fr-FR"/>
              </w:rPr>
              <w:t>30</w:t>
            </w:r>
            <w:r w:rsidR="00291431">
              <w:rPr>
                <w:sz w:val="18"/>
                <w:lang w:val="fr-FR"/>
              </w:rPr>
              <w:t> </w:t>
            </w:r>
            <w:r w:rsidRPr="00C1603E">
              <w:rPr>
                <w:sz w:val="18"/>
                <w:lang w:val="fr-FR"/>
              </w:rPr>
              <w:t>juin</w:t>
            </w:r>
          </w:p>
        </w:tc>
        <w:tc>
          <w:tcPr>
            <w:tcW w:w="2834" w:type="dxa"/>
            <w:gridSpan w:val="3"/>
            <w:shd w:val="clear" w:color="auto" w:fill="auto"/>
            <w:noWrap/>
            <w:vAlign w:val="bottom"/>
          </w:tcPr>
          <w:p w14:paraId="3FC93030" w14:textId="77777777" w:rsidR="00C211D8" w:rsidRPr="00C1603E" w:rsidRDefault="00C211D8" w:rsidP="00291431">
            <w:pPr>
              <w:keepNext/>
              <w:keepLines/>
              <w:suppressAutoHyphens w:val="0"/>
              <w:spacing w:before="40" w:after="40" w:line="220" w:lineRule="exact"/>
              <w:jc w:val="right"/>
              <w:rPr>
                <w:sz w:val="18"/>
              </w:rPr>
            </w:pPr>
            <w:r w:rsidRPr="00C1603E">
              <w:rPr>
                <w:sz w:val="18"/>
                <w:lang w:val="fr-FR"/>
              </w:rPr>
              <w:t>Croatie</w:t>
            </w:r>
          </w:p>
        </w:tc>
        <w:tc>
          <w:tcPr>
            <w:tcW w:w="2834" w:type="dxa"/>
            <w:gridSpan w:val="2"/>
            <w:shd w:val="clear" w:color="auto" w:fill="auto"/>
            <w:noWrap/>
            <w:vAlign w:val="bottom"/>
          </w:tcPr>
          <w:p w14:paraId="244A6E04" w14:textId="77777777" w:rsidR="00C211D8" w:rsidRPr="00C1603E" w:rsidRDefault="00C211D8" w:rsidP="00291431">
            <w:pPr>
              <w:keepNext/>
              <w:keepLines/>
              <w:suppressAutoHyphens w:val="0"/>
              <w:spacing w:before="40" w:after="40" w:line="220" w:lineRule="exact"/>
              <w:jc w:val="right"/>
              <w:rPr>
                <w:sz w:val="18"/>
              </w:rPr>
            </w:pPr>
            <w:r w:rsidRPr="00C1603E">
              <w:rPr>
                <w:sz w:val="18"/>
                <w:lang w:val="fr-FR"/>
              </w:rPr>
              <w:t>3 000 dollars É.-U.</w:t>
            </w:r>
          </w:p>
        </w:tc>
        <w:tc>
          <w:tcPr>
            <w:tcW w:w="1821" w:type="dxa"/>
            <w:shd w:val="clear" w:color="auto" w:fill="auto"/>
            <w:noWrap/>
            <w:vAlign w:val="bottom"/>
          </w:tcPr>
          <w:p w14:paraId="566B5B5B" w14:textId="77777777" w:rsidR="00C211D8" w:rsidRPr="00C1603E" w:rsidRDefault="00C211D8" w:rsidP="00291431">
            <w:pPr>
              <w:keepNext/>
              <w:keepLines/>
              <w:suppressAutoHyphens w:val="0"/>
              <w:spacing w:before="40" w:after="40" w:line="220" w:lineRule="exact"/>
              <w:jc w:val="right"/>
              <w:rPr>
                <w:sz w:val="18"/>
              </w:rPr>
            </w:pPr>
            <w:r w:rsidRPr="00C1603E">
              <w:rPr>
                <w:sz w:val="18"/>
                <w:lang w:val="fr-FR"/>
              </w:rPr>
              <w:t>3 000</w:t>
            </w:r>
          </w:p>
        </w:tc>
      </w:tr>
      <w:tr w:rsidR="00C1603E" w:rsidRPr="00C1603E" w14:paraId="700CF41E" w14:textId="77777777" w:rsidTr="00A12AAF">
        <w:tc>
          <w:tcPr>
            <w:tcW w:w="2128" w:type="dxa"/>
            <w:tcBorders>
              <w:bottom w:val="single" w:sz="4" w:space="0" w:color="auto"/>
            </w:tcBorders>
            <w:shd w:val="clear" w:color="auto" w:fill="auto"/>
            <w:noWrap/>
          </w:tcPr>
          <w:p w14:paraId="63B2A818" w14:textId="507F8A5D" w:rsidR="00C211D8" w:rsidRPr="00C1603E" w:rsidRDefault="00C211D8" w:rsidP="00C1603E">
            <w:pPr>
              <w:suppressAutoHyphens w:val="0"/>
              <w:spacing w:before="40" w:after="40" w:line="220" w:lineRule="exact"/>
              <w:rPr>
                <w:sz w:val="18"/>
              </w:rPr>
            </w:pPr>
            <w:r w:rsidRPr="00C1603E">
              <w:rPr>
                <w:sz w:val="18"/>
                <w:lang w:val="fr-FR"/>
              </w:rPr>
              <w:t>5</w:t>
            </w:r>
            <w:r w:rsidR="00291431">
              <w:rPr>
                <w:sz w:val="18"/>
                <w:lang w:val="fr-FR"/>
              </w:rPr>
              <w:t> </w:t>
            </w:r>
            <w:r w:rsidRPr="00C1603E">
              <w:rPr>
                <w:sz w:val="18"/>
                <w:lang w:val="fr-FR"/>
              </w:rPr>
              <w:t>juillet</w:t>
            </w:r>
          </w:p>
        </w:tc>
        <w:tc>
          <w:tcPr>
            <w:tcW w:w="2834" w:type="dxa"/>
            <w:gridSpan w:val="3"/>
            <w:tcBorders>
              <w:bottom w:val="single" w:sz="4" w:space="0" w:color="auto"/>
            </w:tcBorders>
            <w:shd w:val="clear" w:color="auto" w:fill="auto"/>
            <w:noWrap/>
            <w:vAlign w:val="bottom"/>
          </w:tcPr>
          <w:p w14:paraId="57E79C6D" w14:textId="77777777" w:rsidR="00C211D8" w:rsidRPr="00C1603E" w:rsidRDefault="00C211D8" w:rsidP="00C1603E">
            <w:pPr>
              <w:suppressAutoHyphens w:val="0"/>
              <w:spacing w:before="40" w:after="40" w:line="220" w:lineRule="exact"/>
              <w:jc w:val="right"/>
              <w:rPr>
                <w:sz w:val="18"/>
              </w:rPr>
            </w:pPr>
            <w:r w:rsidRPr="00C1603E">
              <w:rPr>
                <w:sz w:val="18"/>
                <w:lang w:val="fr-FR"/>
              </w:rPr>
              <w:t>Pologne</w:t>
            </w:r>
          </w:p>
        </w:tc>
        <w:tc>
          <w:tcPr>
            <w:tcW w:w="2834" w:type="dxa"/>
            <w:gridSpan w:val="2"/>
            <w:tcBorders>
              <w:bottom w:val="single" w:sz="4" w:space="0" w:color="auto"/>
            </w:tcBorders>
            <w:shd w:val="clear" w:color="auto" w:fill="auto"/>
            <w:noWrap/>
            <w:vAlign w:val="bottom"/>
          </w:tcPr>
          <w:p w14:paraId="6B68D72A" w14:textId="77777777" w:rsidR="00C211D8" w:rsidRPr="00C1603E" w:rsidRDefault="00C211D8" w:rsidP="00C1603E">
            <w:pPr>
              <w:suppressAutoHyphens w:val="0"/>
              <w:spacing w:before="40" w:after="40" w:line="220" w:lineRule="exact"/>
              <w:jc w:val="right"/>
              <w:rPr>
                <w:sz w:val="18"/>
              </w:rPr>
            </w:pPr>
            <w:r w:rsidRPr="00C1603E">
              <w:rPr>
                <w:sz w:val="18"/>
                <w:lang w:val="fr-FR"/>
              </w:rPr>
              <w:t>7 000 dollars É.-U.</w:t>
            </w:r>
          </w:p>
        </w:tc>
        <w:tc>
          <w:tcPr>
            <w:tcW w:w="1821" w:type="dxa"/>
            <w:tcBorders>
              <w:bottom w:val="single" w:sz="4" w:space="0" w:color="auto"/>
            </w:tcBorders>
            <w:shd w:val="clear" w:color="auto" w:fill="auto"/>
            <w:noWrap/>
            <w:vAlign w:val="bottom"/>
          </w:tcPr>
          <w:p w14:paraId="301350BB" w14:textId="77777777" w:rsidR="00C211D8" w:rsidRPr="00C1603E" w:rsidRDefault="00C211D8" w:rsidP="00C1603E">
            <w:pPr>
              <w:suppressAutoHyphens w:val="0"/>
              <w:spacing w:before="40" w:after="40" w:line="220" w:lineRule="exact"/>
              <w:jc w:val="right"/>
              <w:rPr>
                <w:sz w:val="18"/>
              </w:rPr>
            </w:pPr>
            <w:r w:rsidRPr="00C1603E">
              <w:rPr>
                <w:sz w:val="18"/>
                <w:lang w:val="fr-FR"/>
              </w:rPr>
              <w:t>7 000</w:t>
            </w:r>
          </w:p>
        </w:tc>
      </w:tr>
      <w:tr w:rsidR="00C1603E" w:rsidRPr="00291431" w14:paraId="3F2A7FE2" w14:textId="77777777" w:rsidTr="00A12AAF">
        <w:tc>
          <w:tcPr>
            <w:tcW w:w="2128" w:type="dxa"/>
            <w:tcBorders>
              <w:top w:val="single" w:sz="4" w:space="0" w:color="auto"/>
              <w:bottom w:val="single" w:sz="12" w:space="0" w:color="auto"/>
            </w:tcBorders>
            <w:shd w:val="clear" w:color="auto" w:fill="auto"/>
            <w:noWrap/>
            <w:hideMark/>
          </w:tcPr>
          <w:p w14:paraId="3BFE091A" w14:textId="19DD3273" w:rsidR="00C211D8" w:rsidRPr="00291431" w:rsidRDefault="00C211D8" w:rsidP="00291431">
            <w:pPr>
              <w:suppressAutoHyphens w:val="0"/>
              <w:spacing w:before="80" w:after="80" w:line="220" w:lineRule="exact"/>
              <w:ind w:left="283"/>
              <w:rPr>
                <w:b/>
                <w:sz w:val="18"/>
              </w:rPr>
            </w:pPr>
            <w:r w:rsidRPr="00291431">
              <w:rPr>
                <w:b/>
                <w:bCs/>
                <w:sz w:val="18"/>
                <w:lang w:val="fr-FR"/>
              </w:rPr>
              <w:t>Total</w:t>
            </w:r>
          </w:p>
        </w:tc>
        <w:tc>
          <w:tcPr>
            <w:tcW w:w="2834" w:type="dxa"/>
            <w:gridSpan w:val="3"/>
            <w:tcBorders>
              <w:top w:val="single" w:sz="4" w:space="0" w:color="auto"/>
              <w:bottom w:val="single" w:sz="12" w:space="0" w:color="auto"/>
            </w:tcBorders>
            <w:shd w:val="clear" w:color="auto" w:fill="auto"/>
            <w:noWrap/>
            <w:vAlign w:val="bottom"/>
            <w:hideMark/>
          </w:tcPr>
          <w:p w14:paraId="1BAFFAFF" w14:textId="77777777" w:rsidR="00C211D8" w:rsidRPr="00291431" w:rsidRDefault="00C211D8" w:rsidP="00291431">
            <w:pPr>
              <w:suppressAutoHyphens w:val="0"/>
              <w:spacing w:before="80" w:after="80" w:line="220" w:lineRule="exact"/>
              <w:jc w:val="right"/>
              <w:rPr>
                <w:b/>
                <w:bCs/>
                <w:sz w:val="18"/>
                <w:lang w:eastAsia="zh-CN"/>
              </w:rPr>
            </w:pPr>
          </w:p>
        </w:tc>
        <w:tc>
          <w:tcPr>
            <w:tcW w:w="2834" w:type="dxa"/>
            <w:gridSpan w:val="2"/>
            <w:tcBorders>
              <w:top w:val="single" w:sz="4" w:space="0" w:color="auto"/>
              <w:bottom w:val="single" w:sz="12" w:space="0" w:color="auto"/>
            </w:tcBorders>
            <w:shd w:val="clear" w:color="auto" w:fill="auto"/>
            <w:noWrap/>
            <w:vAlign w:val="bottom"/>
            <w:hideMark/>
          </w:tcPr>
          <w:p w14:paraId="493CC63A" w14:textId="77777777" w:rsidR="00C211D8" w:rsidRPr="00291431" w:rsidRDefault="00C211D8" w:rsidP="00291431">
            <w:pPr>
              <w:suppressAutoHyphens w:val="0"/>
              <w:spacing w:before="80" w:after="80" w:line="220" w:lineRule="exact"/>
              <w:jc w:val="right"/>
              <w:rPr>
                <w:b/>
                <w:bCs/>
                <w:sz w:val="18"/>
                <w:lang w:eastAsia="zh-CN"/>
              </w:rPr>
            </w:pPr>
            <w:r w:rsidRPr="00291431">
              <w:rPr>
                <w:b/>
                <w:bCs/>
                <w:sz w:val="18"/>
                <w:lang w:eastAsia="zh-CN"/>
              </w:rPr>
              <w:t> </w:t>
            </w:r>
          </w:p>
        </w:tc>
        <w:tc>
          <w:tcPr>
            <w:tcW w:w="1821" w:type="dxa"/>
            <w:tcBorders>
              <w:top w:val="single" w:sz="4" w:space="0" w:color="auto"/>
              <w:bottom w:val="single" w:sz="12" w:space="0" w:color="auto"/>
            </w:tcBorders>
            <w:shd w:val="clear" w:color="auto" w:fill="auto"/>
            <w:noWrap/>
            <w:vAlign w:val="bottom"/>
            <w:hideMark/>
          </w:tcPr>
          <w:p w14:paraId="3B8D84C0" w14:textId="77777777" w:rsidR="00C211D8" w:rsidRPr="00291431" w:rsidRDefault="00C211D8" w:rsidP="00291431">
            <w:pPr>
              <w:suppressAutoHyphens w:val="0"/>
              <w:spacing w:before="80" w:after="80" w:line="220" w:lineRule="exact"/>
              <w:jc w:val="right"/>
              <w:rPr>
                <w:b/>
                <w:bCs/>
                <w:sz w:val="18"/>
              </w:rPr>
            </w:pPr>
            <w:r w:rsidRPr="00291431">
              <w:rPr>
                <w:b/>
                <w:bCs/>
                <w:sz w:val="18"/>
                <w:lang w:val="fr-FR"/>
              </w:rPr>
              <w:t>1 400 846</w:t>
            </w:r>
          </w:p>
        </w:tc>
      </w:tr>
    </w:tbl>
    <w:p w14:paraId="238B2031" w14:textId="54D5530B" w:rsidR="00C211D8" w:rsidRPr="00291431" w:rsidRDefault="00C211D8" w:rsidP="00291431">
      <w:pPr>
        <w:pStyle w:val="Titre1"/>
        <w:spacing w:before="240" w:after="120"/>
        <w:ind w:left="0"/>
      </w:pPr>
      <w:r>
        <w:rPr>
          <w:lang w:val="fr-FR"/>
        </w:rPr>
        <w:t>Tableau A.3</w:t>
      </w:r>
      <w:r w:rsidR="00291431">
        <w:t xml:space="preserve"> </w:t>
      </w:r>
      <w:r w:rsidR="00291431">
        <w:br/>
      </w:r>
      <w:r w:rsidRPr="00291431">
        <w:rPr>
          <w:b/>
          <w:bCs/>
          <w:lang w:val="fr-FR"/>
        </w:rPr>
        <w:t>Résumé des contributions préaffectées versées au fonds d’affectation spéciale</w:t>
      </w:r>
    </w:p>
    <w:tbl>
      <w:tblPr>
        <w:tblW w:w="9637" w:type="dxa"/>
        <w:tblLayout w:type="fixed"/>
        <w:tblCellMar>
          <w:left w:w="0" w:type="dxa"/>
          <w:right w:w="0" w:type="dxa"/>
        </w:tblCellMar>
        <w:tblLook w:val="04A0" w:firstRow="1" w:lastRow="0" w:firstColumn="1" w:lastColumn="0" w:noHBand="0" w:noVBand="1"/>
      </w:tblPr>
      <w:tblGrid>
        <w:gridCol w:w="1454"/>
        <w:gridCol w:w="2431"/>
        <w:gridCol w:w="598"/>
        <w:gridCol w:w="977"/>
        <w:gridCol w:w="35"/>
        <w:gridCol w:w="2018"/>
        <w:gridCol w:w="2124"/>
      </w:tblGrid>
      <w:tr w:rsidR="00291431" w:rsidRPr="00220BE6" w14:paraId="3CBC7996" w14:textId="77777777" w:rsidTr="00220BE6">
        <w:trPr>
          <w:trHeight w:val="464"/>
          <w:tblHeader/>
        </w:trPr>
        <w:tc>
          <w:tcPr>
            <w:tcW w:w="1454" w:type="dxa"/>
            <w:tcBorders>
              <w:top w:val="single" w:sz="4" w:space="0" w:color="auto"/>
              <w:bottom w:val="single" w:sz="12" w:space="0" w:color="auto"/>
            </w:tcBorders>
            <w:shd w:val="clear" w:color="auto" w:fill="auto"/>
            <w:vAlign w:val="bottom"/>
            <w:hideMark/>
          </w:tcPr>
          <w:bookmarkEnd w:id="2"/>
          <w:p w14:paraId="6FB449CB" w14:textId="15B9AA7B" w:rsidR="00C211D8" w:rsidRPr="00220BE6" w:rsidRDefault="00220BE6" w:rsidP="00220BE6">
            <w:pPr>
              <w:suppressAutoHyphens w:val="0"/>
              <w:spacing w:before="80" w:after="80" w:line="200" w:lineRule="exact"/>
              <w:rPr>
                <w:bCs/>
                <w:i/>
                <w:spacing w:val="4"/>
                <w:w w:val="103"/>
                <w:kern w:val="14"/>
                <w:sz w:val="16"/>
                <w:lang w:eastAsia="zh-CN"/>
              </w:rPr>
            </w:pPr>
            <w:r w:rsidRPr="00220BE6">
              <w:rPr>
                <w:bCs/>
                <w:i/>
                <w:spacing w:val="4"/>
                <w:w w:val="103"/>
                <w:kern w:val="14"/>
                <w:sz w:val="16"/>
                <w:lang w:eastAsia="zh-CN"/>
              </w:rPr>
              <w:t>Partie</w:t>
            </w:r>
          </w:p>
        </w:tc>
        <w:tc>
          <w:tcPr>
            <w:tcW w:w="4041" w:type="dxa"/>
            <w:gridSpan w:val="4"/>
            <w:tcBorders>
              <w:top w:val="single" w:sz="4" w:space="0" w:color="auto"/>
              <w:bottom w:val="single" w:sz="12" w:space="0" w:color="auto"/>
            </w:tcBorders>
            <w:shd w:val="clear" w:color="auto" w:fill="auto"/>
            <w:vAlign w:val="bottom"/>
            <w:hideMark/>
          </w:tcPr>
          <w:p w14:paraId="727FF5F7" w14:textId="6E01471F" w:rsidR="00C211D8" w:rsidRPr="00220BE6" w:rsidRDefault="00220BE6" w:rsidP="00220BE6">
            <w:pPr>
              <w:suppressAutoHyphens w:val="0"/>
              <w:spacing w:before="80" w:after="80" w:line="200" w:lineRule="exact"/>
              <w:rPr>
                <w:i/>
                <w:spacing w:val="4"/>
                <w:w w:val="103"/>
                <w:kern w:val="14"/>
                <w:sz w:val="16"/>
                <w:lang w:eastAsia="zh-CN"/>
              </w:rPr>
            </w:pPr>
            <w:r w:rsidRPr="00220BE6">
              <w:rPr>
                <w:i/>
                <w:spacing w:val="4"/>
                <w:w w:val="103"/>
                <w:kern w:val="14"/>
                <w:sz w:val="16"/>
                <w:lang w:eastAsia="zh-CN"/>
              </w:rPr>
              <w:t>Activités financées par des contributions préaffectées</w:t>
            </w:r>
          </w:p>
        </w:tc>
        <w:tc>
          <w:tcPr>
            <w:tcW w:w="2018" w:type="dxa"/>
            <w:tcBorders>
              <w:top w:val="single" w:sz="4" w:space="0" w:color="auto"/>
              <w:bottom w:val="single" w:sz="12" w:space="0" w:color="auto"/>
            </w:tcBorders>
            <w:shd w:val="clear" w:color="auto" w:fill="auto"/>
            <w:vAlign w:val="bottom"/>
            <w:hideMark/>
          </w:tcPr>
          <w:p w14:paraId="320C036F" w14:textId="309A2F65" w:rsidR="00C211D8" w:rsidRPr="00220BE6" w:rsidRDefault="00220BE6" w:rsidP="00220BE6">
            <w:pPr>
              <w:suppressAutoHyphens w:val="0"/>
              <w:spacing w:before="80" w:after="80" w:line="200" w:lineRule="exact"/>
              <w:jc w:val="right"/>
              <w:rPr>
                <w:i/>
                <w:spacing w:val="4"/>
                <w:w w:val="103"/>
                <w:kern w:val="14"/>
                <w:sz w:val="16"/>
                <w:lang w:eastAsia="zh-CN"/>
              </w:rPr>
            </w:pPr>
            <w:r w:rsidRPr="00220BE6">
              <w:rPr>
                <w:i/>
                <w:spacing w:val="4"/>
                <w:w w:val="103"/>
                <w:kern w:val="14"/>
                <w:sz w:val="16"/>
                <w:lang w:eastAsia="zh-CN"/>
              </w:rPr>
              <w:t xml:space="preserve">Montant reçu </w:t>
            </w:r>
            <w:r w:rsidRPr="00220BE6">
              <w:rPr>
                <w:i/>
                <w:spacing w:val="4"/>
                <w:w w:val="103"/>
                <w:kern w:val="14"/>
                <w:sz w:val="16"/>
                <w:lang w:eastAsia="zh-CN"/>
              </w:rPr>
              <w:br/>
              <w:t>dans la monnaie d’échange</w:t>
            </w:r>
          </w:p>
        </w:tc>
        <w:tc>
          <w:tcPr>
            <w:tcW w:w="2124" w:type="dxa"/>
            <w:tcBorders>
              <w:top w:val="single" w:sz="4" w:space="0" w:color="auto"/>
              <w:bottom w:val="single" w:sz="12" w:space="0" w:color="auto"/>
            </w:tcBorders>
            <w:shd w:val="clear" w:color="auto" w:fill="auto"/>
            <w:vAlign w:val="bottom"/>
            <w:hideMark/>
          </w:tcPr>
          <w:p w14:paraId="11EC9929" w14:textId="5DEFC833" w:rsidR="00C211D8" w:rsidRPr="00220BE6" w:rsidRDefault="00220BE6" w:rsidP="00220BE6">
            <w:pPr>
              <w:suppressAutoHyphens w:val="0"/>
              <w:spacing w:before="80" w:after="80" w:line="200" w:lineRule="exact"/>
              <w:jc w:val="right"/>
              <w:rPr>
                <w:i/>
                <w:spacing w:val="4"/>
                <w:w w:val="103"/>
                <w:kern w:val="14"/>
                <w:sz w:val="16"/>
                <w:lang w:eastAsia="zh-CN"/>
              </w:rPr>
            </w:pPr>
            <w:r w:rsidRPr="00220BE6">
              <w:rPr>
                <w:i/>
                <w:spacing w:val="4"/>
                <w:w w:val="103"/>
                <w:kern w:val="14"/>
                <w:sz w:val="16"/>
                <w:lang w:eastAsia="zh-CN"/>
              </w:rPr>
              <w:t xml:space="preserve">Montant reçu </w:t>
            </w:r>
            <w:r w:rsidRPr="00220BE6">
              <w:rPr>
                <w:i/>
                <w:spacing w:val="4"/>
                <w:w w:val="103"/>
                <w:kern w:val="14"/>
                <w:sz w:val="16"/>
                <w:lang w:eastAsia="zh-CN"/>
              </w:rPr>
              <w:br/>
              <w:t>en dollars É.-U.</w:t>
            </w:r>
          </w:p>
        </w:tc>
      </w:tr>
      <w:tr w:rsidR="00C211D8" w:rsidRPr="00291431" w14:paraId="01F3F368" w14:textId="77777777" w:rsidTr="00291431">
        <w:trPr>
          <w:gridAfter w:val="6"/>
          <w:wAfter w:w="8183" w:type="dxa"/>
        </w:trPr>
        <w:tc>
          <w:tcPr>
            <w:tcW w:w="1454" w:type="dxa"/>
            <w:shd w:val="clear" w:color="auto" w:fill="auto"/>
            <w:hideMark/>
          </w:tcPr>
          <w:p w14:paraId="6E31A781" w14:textId="77777777" w:rsidR="00C211D8" w:rsidRPr="00220BE6" w:rsidRDefault="00C211D8" w:rsidP="00291431">
            <w:pPr>
              <w:suppressAutoHyphens w:val="0"/>
              <w:spacing w:before="40" w:after="40" w:line="220" w:lineRule="exact"/>
              <w:rPr>
                <w:b/>
                <w:sz w:val="18"/>
              </w:rPr>
            </w:pPr>
            <w:r w:rsidRPr="00220BE6">
              <w:rPr>
                <w:b/>
                <w:sz w:val="18"/>
                <w:lang w:val="fr-FR"/>
              </w:rPr>
              <w:t>2021</w:t>
            </w:r>
          </w:p>
        </w:tc>
      </w:tr>
      <w:tr w:rsidR="00291431" w:rsidRPr="00291431" w14:paraId="2B428F7A" w14:textId="77777777" w:rsidTr="00291431">
        <w:tc>
          <w:tcPr>
            <w:tcW w:w="1454" w:type="dxa"/>
            <w:vMerge w:val="restart"/>
            <w:shd w:val="clear" w:color="auto" w:fill="auto"/>
            <w:hideMark/>
          </w:tcPr>
          <w:p w14:paraId="06CD93DB" w14:textId="6CF17E26" w:rsidR="00C211D8" w:rsidRPr="00220BE6" w:rsidRDefault="00C211D8" w:rsidP="00291431">
            <w:pPr>
              <w:suppressAutoHyphens w:val="0"/>
              <w:spacing w:before="40" w:after="40" w:line="220" w:lineRule="exact"/>
              <w:rPr>
                <w:b/>
                <w:sz w:val="18"/>
              </w:rPr>
            </w:pPr>
            <w:r w:rsidRPr="00220BE6">
              <w:rPr>
                <w:b/>
                <w:sz w:val="18"/>
                <w:lang w:val="fr-FR"/>
              </w:rPr>
              <w:t>Italie</w:t>
            </w:r>
          </w:p>
        </w:tc>
        <w:tc>
          <w:tcPr>
            <w:tcW w:w="4041" w:type="dxa"/>
            <w:gridSpan w:val="4"/>
            <w:shd w:val="clear" w:color="auto" w:fill="auto"/>
            <w:vAlign w:val="bottom"/>
            <w:hideMark/>
          </w:tcPr>
          <w:p w14:paraId="17ADFF72" w14:textId="37134DF4" w:rsidR="00C211D8" w:rsidRPr="00291431" w:rsidRDefault="00C211D8" w:rsidP="00220BE6">
            <w:pPr>
              <w:suppressAutoHyphens w:val="0"/>
              <w:spacing w:before="40" w:after="40" w:line="220" w:lineRule="exact"/>
              <w:rPr>
                <w:sz w:val="18"/>
                <w:lang w:val="fr-FR"/>
              </w:rPr>
            </w:pPr>
            <w:r w:rsidRPr="00291431">
              <w:rPr>
                <w:sz w:val="18"/>
                <w:lang w:val="fr-FR"/>
              </w:rPr>
              <w:t>Échange de bonnes pratiques : séminaire thématique +</w:t>
            </w:r>
            <w:r w:rsidR="00220BE6">
              <w:rPr>
                <w:sz w:val="18"/>
                <w:lang w:val="fr-FR"/>
              </w:rPr>
              <w:t> </w:t>
            </w:r>
            <w:r w:rsidRPr="00291431">
              <w:rPr>
                <w:sz w:val="18"/>
                <w:lang w:val="fr-FR"/>
              </w:rPr>
              <w:t>document de référence (consacrés à l’origine à la promotion de l’application de l’évaluation stratégique environnementale dans le cadre de la coopération au</w:t>
            </w:r>
            <w:r w:rsidR="00220BE6">
              <w:rPr>
                <w:sz w:val="18"/>
                <w:lang w:val="fr-FR"/>
              </w:rPr>
              <w:t> </w:t>
            </w:r>
            <w:r w:rsidRPr="00291431">
              <w:rPr>
                <w:sz w:val="18"/>
                <w:lang w:val="fr-FR"/>
              </w:rPr>
              <w:t>développement)</w:t>
            </w:r>
          </w:p>
        </w:tc>
        <w:tc>
          <w:tcPr>
            <w:tcW w:w="2018" w:type="dxa"/>
            <w:shd w:val="clear" w:color="auto" w:fill="auto"/>
            <w:vAlign w:val="bottom"/>
            <w:hideMark/>
          </w:tcPr>
          <w:p w14:paraId="092D7C71" w14:textId="77777777" w:rsidR="00C211D8" w:rsidRPr="00291431" w:rsidRDefault="00C211D8" w:rsidP="00220BE6">
            <w:pPr>
              <w:suppressAutoHyphens w:val="0"/>
              <w:spacing w:before="40" w:after="40" w:line="220" w:lineRule="exact"/>
              <w:jc w:val="right"/>
              <w:rPr>
                <w:sz w:val="18"/>
              </w:rPr>
            </w:pPr>
            <w:r w:rsidRPr="00291431">
              <w:rPr>
                <w:sz w:val="18"/>
                <w:lang w:val="fr-FR"/>
              </w:rPr>
              <w:t>20 000 euros</w:t>
            </w:r>
          </w:p>
        </w:tc>
        <w:tc>
          <w:tcPr>
            <w:tcW w:w="2124" w:type="dxa"/>
            <w:shd w:val="clear" w:color="auto" w:fill="auto"/>
            <w:vAlign w:val="bottom"/>
            <w:hideMark/>
          </w:tcPr>
          <w:p w14:paraId="310BC2F2" w14:textId="77777777" w:rsidR="00C211D8" w:rsidRPr="00291431" w:rsidRDefault="00C211D8" w:rsidP="00220BE6">
            <w:pPr>
              <w:suppressAutoHyphens w:val="0"/>
              <w:spacing w:before="40" w:after="40" w:line="220" w:lineRule="exact"/>
              <w:jc w:val="right"/>
              <w:rPr>
                <w:sz w:val="18"/>
              </w:rPr>
            </w:pPr>
            <w:r w:rsidRPr="00291431">
              <w:rPr>
                <w:sz w:val="18"/>
                <w:lang w:val="fr-FR"/>
              </w:rPr>
              <w:t xml:space="preserve">23 400 </w:t>
            </w:r>
          </w:p>
        </w:tc>
      </w:tr>
      <w:tr w:rsidR="00291431" w:rsidRPr="00291431" w14:paraId="377CDD96" w14:textId="77777777" w:rsidTr="00291431">
        <w:tc>
          <w:tcPr>
            <w:tcW w:w="1454" w:type="dxa"/>
            <w:vMerge/>
            <w:shd w:val="clear" w:color="auto" w:fill="auto"/>
            <w:hideMark/>
          </w:tcPr>
          <w:p w14:paraId="3386F714" w14:textId="77777777" w:rsidR="00C211D8" w:rsidRPr="00220BE6" w:rsidRDefault="00C211D8" w:rsidP="00291431">
            <w:pPr>
              <w:suppressAutoHyphens w:val="0"/>
              <w:spacing w:before="40" w:after="40" w:line="220" w:lineRule="exact"/>
              <w:rPr>
                <w:b/>
                <w:sz w:val="18"/>
                <w:lang w:eastAsia="zh-CN"/>
              </w:rPr>
            </w:pPr>
          </w:p>
        </w:tc>
        <w:tc>
          <w:tcPr>
            <w:tcW w:w="4041" w:type="dxa"/>
            <w:gridSpan w:val="4"/>
            <w:shd w:val="clear" w:color="auto" w:fill="auto"/>
            <w:vAlign w:val="bottom"/>
            <w:hideMark/>
          </w:tcPr>
          <w:p w14:paraId="5BC17B7D" w14:textId="28682AA8" w:rsidR="00C211D8" w:rsidRPr="00291431" w:rsidRDefault="00C211D8" w:rsidP="00220BE6">
            <w:pPr>
              <w:suppressAutoHyphens w:val="0"/>
              <w:spacing w:before="40" w:after="40" w:line="220" w:lineRule="exact"/>
              <w:rPr>
                <w:sz w:val="18"/>
                <w:lang w:val="fr-FR"/>
              </w:rPr>
            </w:pPr>
            <w:r w:rsidRPr="00291431">
              <w:rPr>
                <w:sz w:val="18"/>
                <w:lang w:val="fr-FR"/>
              </w:rPr>
              <w:t>Activités de coopération sous-régionale dans les</w:t>
            </w:r>
            <w:r w:rsidR="00220BE6">
              <w:rPr>
                <w:sz w:val="18"/>
                <w:lang w:val="fr-FR"/>
              </w:rPr>
              <w:t> </w:t>
            </w:r>
            <w:r w:rsidRPr="00291431">
              <w:rPr>
                <w:sz w:val="18"/>
                <w:lang w:val="fr-FR"/>
              </w:rPr>
              <w:t>régions maritimes</w:t>
            </w:r>
          </w:p>
        </w:tc>
        <w:tc>
          <w:tcPr>
            <w:tcW w:w="2018" w:type="dxa"/>
            <w:shd w:val="clear" w:color="auto" w:fill="auto"/>
            <w:vAlign w:val="bottom"/>
            <w:hideMark/>
          </w:tcPr>
          <w:p w14:paraId="28AB5BF7" w14:textId="77777777" w:rsidR="00C211D8" w:rsidRPr="00291431" w:rsidRDefault="00C211D8" w:rsidP="00220BE6">
            <w:pPr>
              <w:suppressAutoHyphens w:val="0"/>
              <w:spacing w:before="40" w:after="40" w:line="220" w:lineRule="exact"/>
              <w:jc w:val="right"/>
              <w:rPr>
                <w:sz w:val="18"/>
              </w:rPr>
            </w:pPr>
            <w:r w:rsidRPr="00291431">
              <w:rPr>
                <w:sz w:val="18"/>
                <w:lang w:val="fr-FR"/>
              </w:rPr>
              <w:t>40 000 euros</w:t>
            </w:r>
          </w:p>
        </w:tc>
        <w:tc>
          <w:tcPr>
            <w:tcW w:w="2124" w:type="dxa"/>
            <w:shd w:val="clear" w:color="auto" w:fill="auto"/>
            <w:vAlign w:val="bottom"/>
            <w:hideMark/>
          </w:tcPr>
          <w:p w14:paraId="50F3E3F4" w14:textId="77777777" w:rsidR="00C211D8" w:rsidRPr="00291431" w:rsidRDefault="00C211D8" w:rsidP="00220BE6">
            <w:pPr>
              <w:suppressAutoHyphens w:val="0"/>
              <w:spacing w:before="40" w:after="40" w:line="220" w:lineRule="exact"/>
              <w:jc w:val="right"/>
              <w:rPr>
                <w:sz w:val="18"/>
              </w:rPr>
            </w:pPr>
            <w:r w:rsidRPr="00291431">
              <w:rPr>
                <w:sz w:val="18"/>
                <w:lang w:val="fr-FR"/>
              </w:rPr>
              <w:t xml:space="preserve">46 800 </w:t>
            </w:r>
          </w:p>
        </w:tc>
      </w:tr>
      <w:tr w:rsidR="00291431" w:rsidRPr="00291431" w14:paraId="396370D1" w14:textId="77777777" w:rsidTr="00291431">
        <w:tc>
          <w:tcPr>
            <w:tcW w:w="1454" w:type="dxa"/>
            <w:shd w:val="clear" w:color="auto" w:fill="auto"/>
            <w:hideMark/>
          </w:tcPr>
          <w:p w14:paraId="4C4D8414" w14:textId="77777777" w:rsidR="00C211D8" w:rsidRPr="00220BE6" w:rsidRDefault="00C211D8" w:rsidP="00291431">
            <w:pPr>
              <w:suppressAutoHyphens w:val="0"/>
              <w:spacing w:before="40" w:after="40" w:line="220" w:lineRule="exact"/>
              <w:rPr>
                <w:b/>
                <w:sz w:val="18"/>
              </w:rPr>
            </w:pPr>
            <w:r w:rsidRPr="00220BE6">
              <w:rPr>
                <w:b/>
                <w:sz w:val="18"/>
                <w:lang w:val="fr-FR"/>
              </w:rPr>
              <w:t>Suisse</w:t>
            </w:r>
          </w:p>
        </w:tc>
        <w:tc>
          <w:tcPr>
            <w:tcW w:w="4041" w:type="dxa"/>
            <w:gridSpan w:val="4"/>
            <w:shd w:val="clear" w:color="auto" w:fill="auto"/>
            <w:vAlign w:val="bottom"/>
            <w:hideMark/>
          </w:tcPr>
          <w:p w14:paraId="54D0E322" w14:textId="77777777" w:rsidR="00C211D8" w:rsidRPr="00291431" w:rsidRDefault="00C211D8" w:rsidP="00220BE6">
            <w:pPr>
              <w:suppressAutoHyphens w:val="0"/>
              <w:spacing w:before="40" w:after="40" w:line="220" w:lineRule="exact"/>
              <w:rPr>
                <w:sz w:val="18"/>
                <w:lang w:val="fr-FR"/>
              </w:rPr>
            </w:pPr>
            <w:r w:rsidRPr="00291431">
              <w:rPr>
                <w:sz w:val="18"/>
                <w:lang w:val="fr-FR"/>
              </w:rPr>
              <w:t>Activités de renforcement des capacités en Asie centrale et en Azerbaïdjan</w:t>
            </w:r>
          </w:p>
        </w:tc>
        <w:tc>
          <w:tcPr>
            <w:tcW w:w="2018" w:type="dxa"/>
            <w:shd w:val="clear" w:color="auto" w:fill="auto"/>
            <w:vAlign w:val="bottom"/>
            <w:hideMark/>
          </w:tcPr>
          <w:p w14:paraId="6CA67075" w14:textId="50B7AA90" w:rsidR="00C211D8" w:rsidRPr="00291431" w:rsidRDefault="00C211D8" w:rsidP="00220BE6">
            <w:pPr>
              <w:suppressAutoHyphens w:val="0"/>
              <w:spacing w:before="40" w:after="40" w:line="220" w:lineRule="exact"/>
              <w:jc w:val="right"/>
              <w:rPr>
                <w:sz w:val="18"/>
              </w:rPr>
            </w:pPr>
            <w:r w:rsidRPr="00291431">
              <w:rPr>
                <w:sz w:val="18"/>
                <w:lang w:val="fr-FR"/>
              </w:rPr>
              <w:t>22</w:t>
            </w:r>
            <w:r w:rsidR="00A12AAF">
              <w:rPr>
                <w:sz w:val="18"/>
                <w:lang w:val="fr-FR"/>
              </w:rPr>
              <w:t> </w:t>
            </w:r>
            <w:r w:rsidRPr="00291431">
              <w:rPr>
                <w:sz w:val="18"/>
                <w:lang w:val="fr-FR"/>
              </w:rPr>
              <w:t>000</w:t>
            </w:r>
            <w:r w:rsidR="00A12AAF">
              <w:rPr>
                <w:sz w:val="18"/>
                <w:lang w:val="fr-FR"/>
              </w:rPr>
              <w:t> </w:t>
            </w:r>
            <w:r w:rsidRPr="00291431">
              <w:rPr>
                <w:sz w:val="18"/>
                <w:lang w:val="fr-FR"/>
              </w:rPr>
              <w:t>francs suisses</w:t>
            </w:r>
          </w:p>
        </w:tc>
        <w:tc>
          <w:tcPr>
            <w:tcW w:w="2124" w:type="dxa"/>
            <w:shd w:val="clear" w:color="auto" w:fill="auto"/>
            <w:vAlign w:val="bottom"/>
            <w:hideMark/>
          </w:tcPr>
          <w:p w14:paraId="483521EE" w14:textId="77777777" w:rsidR="00C211D8" w:rsidRPr="00291431" w:rsidRDefault="00C211D8" w:rsidP="00220BE6">
            <w:pPr>
              <w:suppressAutoHyphens w:val="0"/>
              <w:spacing w:before="40" w:after="40" w:line="220" w:lineRule="exact"/>
              <w:jc w:val="right"/>
              <w:rPr>
                <w:sz w:val="18"/>
              </w:rPr>
            </w:pPr>
            <w:r w:rsidRPr="00291431">
              <w:rPr>
                <w:sz w:val="18"/>
                <w:lang w:val="fr-FR"/>
              </w:rPr>
              <w:t xml:space="preserve">23 760 </w:t>
            </w:r>
          </w:p>
        </w:tc>
      </w:tr>
      <w:tr w:rsidR="00291431" w:rsidRPr="00291431" w14:paraId="48E3B5DF" w14:textId="77777777" w:rsidTr="00291431">
        <w:tc>
          <w:tcPr>
            <w:tcW w:w="1454" w:type="dxa"/>
            <w:tcBorders>
              <w:bottom w:val="single" w:sz="4" w:space="0" w:color="auto"/>
            </w:tcBorders>
            <w:shd w:val="clear" w:color="auto" w:fill="auto"/>
            <w:hideMark/>
          </w:tcPr>
          <w:p w14:paraId="36EBD519" w14:textId="25BCE244" w:rsidR="00C211D8" w:rsidRPr="00220BE6" w:rsidRDefault="00C211D8" w:rsidP="00291431">
            <w:pPr>
              <w:suppressAutoHyphens w:val="0"/>
              <w:spacing w:before="40" w:after="40" w:line="220" w:lineRule="exact"/>
              <w:rPr>
                <w:b/>
                <w:sz w:val="18"/>
              </w:rPr>
            </w:pPr>
            <w:r w:rsidRPr="00220BE6">
              <w:rPr>
                <w:b/>
                <w:sz w:val="18"/>
                <w:lang w:val="fr-FR"/>
              </w:rPr>
              <w:t xml:space="preserve">Union </w:t>
            </w:r>
            <w:r w:rsidR="00220BE6">
              <w:rPr>
                <w:b/>
                <w:sz w:val="18"/>
                <w:lang w:val="fr-FR"/>
              </w:rPr>
              <w:br/>
            </w:r>
            <w:r w:rsidRPr="00220BE6">
              <w:rPr>
                <w:b/>
                <w:sz w:val="18"/>
                <w:lang w:val="fr-FR"/>
              </w:rPr>
              <w:t>européenne</w:t>
            </w:r>
          </w:p>
        </w:tc>
        <w:tc>
          <w:tcPr>
            <w:tcW w:w="4041" w:type="dxa"/>
            <w:gridSpan w:val="4"/>
            <w:tcBorders>
              <w:bottom w:val="single" w:sz="4" w:space="0" w:color="auto"/>
            </w:tcBorders>
            <w:shd w:val="clear" w:color="auto" w:fill="auto"/>
            <w:vAlign w:val="bottom"/>
            <w:hideMark/>
          </w:tcPr>
          <w:p w14:paraId="105AEB63" w14:textId="4DEEC199" w:rsidR="00C211D8" w:rsidRPr="00291431" w:rsidRDefault="00C211D8" w:rsidP="00220BE6">
            <w:pPr>
              <w:suppressAutoHyphens w:val="0"/>
              <w:spacing w:before="40" w:after="40" w:line="220" w:lineRule="exact"/>
              <w:rPr>
                <w:sz w:val="18"/>
                <w:lang w:val="fr-FR"/>
              </w:rPr>
            </w:pPr>
            <w:r w:rsidRPr="00291431">
              <w:rPr>
                <w:sz w:val="18"/>
                <w:lang w:val="fr-FR"/>
              </w:rPr>
              <w:t>Frais de voyage et de séjour liés à la participation de la</w:t>
            </w:r>
            <w:r w:rsidR="00220BE6">
              <w:rPr>
                <w:sz w:val="18"/>
                <w:lang w:val="fr-FR"/>
              </w:rPr>
              <w:t> </w:t>
            </w:r>
            <w:r w:rsidRPr="00291431">
              <w:rPr>
                <w:sz w:val="18"/>
                <w:lang w:val="fr-FR"/>
              </w:rPr>
              <w:t>présidence du Bureau aux réunions organisées dans le cadre de la Convention et du Protocole</w:t>
            </w:r>
          </w:p>
        </w:tc>
        <w:tc>
          <w:tcPr>
            <w:tcW w:w="2018" w:type="dxa"/>
            <w:tcBorders>
              <w:bottom w:val="single" w:sz="4" w:space="0" w:color="auto"/>
            </w:tcBorders>
            <w:shd w:val="clear" w:color="auto" w:fill="auto"/>
            <w:vAlign w:val="bottom"/>
            <w:hideMark/>
          </w:tcPr>
          <w:p w14:paraId="0B04FD80" w14:textId="77777777" w:rsidR="00C211D8" w:rsidRPr="00291431" w:rsidRDefault="00C211D8" w:rsidP="00220BE6">
            <w:pPr>
              <w:suppressAutoHyphens w:val="0"/>
              <w:spacing w:before="40" w:after="40" w:line="220" w:lineRule="exact"/>
              <w:jc w:val="right"/>
              <w:rPr>
                <w:sz w:val="18"/>
              </w:rPr>
            </w:pPr>
            <w:r w:rsidRPr="00291431">
              <w:rPr>
                <w:sz w:val="18"/>
                <w:lang w:val="fr-FR"/>
              </w:rPr>
              <w:t>5 000 euros</w:t>
            </w:r>
          </w:p>
        </w:tc>
        <w:tc>
          <w:tcPr>
            <w:tcW w:w="2124" w:type="dxa"/>
            <w:tcBorders>
              <w:bottom w:val="single" w:sz="4" w:space="0" w:color="auto"/>
            </w:tcBorders>
            <w:shd w:val="clear" w:color="auto" w:fill="auto"/>
            <w:vAlign w:val="bottom"/>
            <w:hideMark/>
          </w:tcPr>
          <w:p w14:paraId="597DC461" w14:textId="77777777" w:rsidR="00C211D8" w:rsidRPr="00291431" w:rsidRDefault="00C211D8" w:rsidP="00220BE6">
            <w:pPr>
              <w:suppressAutoHyphens w:val="0"/>
              <w:spacing w:before="40" w:after="40" w:line="220" w:lineRule="exact"/>
              <w:jc w:val="right"/>
              <w:rPr>
                <w:sz w:val="18"/>
              </w:rPr>
            </w:pPr>
            <w:r w:rsidRPr="00291431">
              <w:rPr>
                <w:sz w:val="18"/>
                <w:lang w:val="fr-FR"/>
              </w:rPr>
              <w:t xml:space="preserve">5 950 </w:t>
            </w:r>
          </w:p>
        </w:tc>
      </w:tr>
      <w:tr w:rsidR="00291431" w:rsidRPr="00291431" w14:paraId="3C8188AE" w14:textId="77777777" w:rsidTr="00291431">
        <w:tc>
          <w:tcPr>
            <w:tcW w:w="1454" w:type="dxa"/>
            <w:tcBorders>
              <w:top w:val="single" w:sz="4" w:space="0" w:color="auto"/>
              <w:bottom w:val="single" w:sz="12" w:space="0" w:color="auto"/>
            </w:tcBorders>
            <w:shd w:val="clear" w:color="auto" w:fill="auto"/>
            <w:hideMark/>
          </w:tcPr>
          <w:p w14:paraId="62C516C8" w14:textId="77777777" w:rsidR="00C211D8" w:rsidRPr="00220BE6" w:rsidRDefault="00C211D8" w:rsidP="00291431">
            <w:pPr>
              <w:suppressAutoHyphens w:val="0"/>
              <w:spacing w:before="80" w:after="80" w:line="220" w:lineRule="exact"/>
              <w:ind w:left="283"/>
              <w:rPr>
                <w:b/>
                <w:sz w:val="18"/>
                <w:lang w:eastAsia="zh-CN"/>
              </w:rPr>
            </w:pPr>
            <w:r w:rsidRPr="00220BE6">
              <w:rPr>
                <w:b/>
                <w:sz w:val="18"/>
                <w:lang w:eastAsia="zh-CN"/>
              </w:rPr>
              <w:t> </w:t>
            </w:r>
          </w:p>
        </w:tc>
        <w:tc>
          <w:tcPr>
            <w:tcW w:w="2431" w:type="dxa"/>
            <w:tcBorders>
              <w:top w:val="single" w:sz="4" w:space="0" w:color="auto"/>
              <w:bottom w:val="single" w:sz="12" w:space="0" w:color="auto"/>
            </w:tcBorders>
            <w:shd w:val="clear" w:color="auto" w:fill="auto"/>
            <w:vAlign w:val="bottom"/>
            <w:hideMark/>
          </w:tcPr>
          <w:p w14:paraId="3E07F0A4" w14:textId="5ABA98B5" w:rsidR="00C211D8" w:rsidRPr="00291431" w:rsidRDefault="00C211D8" w:rsidP="00220BE6">
            <w:pPr>
              <w:suppressAutoHyphens w:val="0"/>
              <w:spacing w:before="80" w:after="80" w:line="220" w:lineRule="exact"/>
              <w:rPr>
                <w:b/>
                <w:sz w:val="18"/>
                <w:lang w:eastAsia="zh-CN"/>
              </w:rPr>
            </w:pPr>
          </w:p>
        </w:tc>
        <w:tc>
          <w:tcPr>
            <w:tcW w:w="1610" w:type="dxa"/>
            <w:gridSpan w:val="3"/>
            <w:tcBorders>
              <w:top w:val="single" w:sz="4" w:space="0" w:color="auto"/>
              <w:bottom w:val="single" w:sz="12" w:space="0" w:color="auto"/>
            </w:tcBorders>
            <w:shd w:val="clear" w:color="auto" w:fill="auto"/>
            <w:vAlign w:val="bottom"/>
            <w:hideMark/>
          </w:tcPr>
          <w:p w14:paraId="51A79254" w14:textId="438150EA" w:rsidR="00C211D8" w:rsidRPr="00291431" w:rsidRDefault="00C211D8" w:rsidP="00220BE6">
            <w:pPr>
              <w:suppressAutoHyphens w:val="0"/>
              <w:spacing w:before="80" w:after="80" w:line="220" w:lineRule="exact"/>
              <w:rPr>
                <w:b/>
                <w:sz w:val="18"/>
                <w:lang w:eastAsia="zh-CN"/>
              </w:rPr>
            </w:pPr>
          </w:p>
        </w:tc>
        <w:tc>
          <w:tcPr>
            <w:tcW w:w="2018" w:type="dxa"/>
            <w:tcBorders>
              <w:top w:val="single" w:sz="4" w:space="0" w:color="auto"/>
              <w:bottom w:val="single" w:sz="12" w:space="0" w:color="auto"/>
            </w:tcBorders>
            <w:shd w:val="clear" w:color="auto" w:fill="auto"/>
            <w:vAlign w:val="bottom"/>
            <w:hideMark/>
          </w:tcPr>
          <w:p w14:paraId="24A576AF" w14:textId="041576C3" w:rsidR="00C211D8" w:rsidRPr="00291431" w:rsidRDefault="00C211D8" w:rsidP="00220BE6">
            <w:pPr>
              <w:suppressAutoHyphens w:val="0"/>
              <w:spacing w:before="80" w:after="80" w:line="220" w:lineRule="exact"/>
              <w:jc w:val="center"/>
              <w:rPr>
                <w:b/>
                <w:sz w:val="18"/>
              </w:rPr>
            </w:pPr>
            <w:r w:rsidRPr="00291431">
              <w:rPr>
                <w:b/>
                <w:bCs/>
                <w:sz w:val="18"/>
                <w:lang w:val="fr-FR"/>
              </w:rPr>
              <w:t>Total</w:t>
            </w:r>
          </w:p>
        </w:tc>
        <w:tc>
          <w:tcPr>
            <w:tcW w:w="2124" w:type="dxa"/>
            <w:tcBorders>
              <w:top w:val="single" w:sz="4" w:space="0" w:color="auto"/>
              <w:bottom w:val="single" w:sz="12" w:space="0" w:color="auto"/>
            </w:tcBorders>
            <w:shd w:val="clear" w:color="auto" w:fill="auto"/>
            <w:vAlign w:val="bottom"/>
            <w:hideMark/>
          </w:tcPr>
          <w:p w14:paraId="7AC6ED10" w14:textId="77777777" w:rsidR="00C211D8" w:rsidRPr="00291431" w:rsidRDefault="00C211D8" w:rsidP="00220BE6">
            <w:pPr>
              <w:suppressAutoHyphens w:val="0"/>
              <w:spacing w:before="80" w:after="80" w:line="220" w:lineRule="exact"/>
              <w:jc w:val="right"/>
              <w:rPr>
                <w:b/>
                <w:bCs/>
                <w:sz w:val="18"/>
              </w:rPr>
            </w:pPr>
            <w:r w:rsidRPr="00291431">
              <w:rPr>
                <w:b/>
                <w:bCs/>
                <w:sz w:val="18"/>
                <w:lang w:val="fr-FR"/>
              </w:rPr>
              <w:t>99 910</w:t>
            </w:r>
            <w:r w:rsidRPr="00291431">
              <w:rPr>
                <w:b/>
                <w:sz w:val="18"/>
                <w:lang w:val="fr-FR"/>
              </w:rPr>
              <w:t xml:space="preserve"> </w:t>
            </w:r>
          </w:p>
        </w:tc>
      </w:tr>
      <w:tr w:rsidR="00C211D8" w:rsidRPr="00291431" w14:paraId="5BBE96E9" w14:textId="77777777" w:rsidTr="00291431">
        <w:trPr>
          <w:gridAfter w:val="6"/>
          <w:wAfter w:w="8183" w:type="dxa"/>
        </w:trPr>
        <w:tc>
          <w:tcPr>
            <w:tcW w:w="1454" w:type="dxa"/>
            <w:shd w:val="clear" w:color="auto" w:fill="auto"/>
            <w:hideMark/>
          </w:tcPr>
          <w:p w14:paraId="50655D71" w14:textId="77777777" w:rsidR="00C211D8" w:rsidRPr="00220BE6" w:rsidRDefault="00C211D8" w:rsidP="00291431">
            <w:pPr>
              <w:suppressAutoHyphens w:val="0"/>
              <w:spacing w:before="40" w:after="40" w:line="220" w:lineRule="exact"/>
              <w:rPr>
                <w:b/>
                <w:sz w:val="18"/>
              </w:rPr>
            </w:pPr>
            <w:r w:rsidRPr="00220BE6">
              <w:rPr>
                <w:b/>
                <w:sz w:val="18"/>
                <w:lang w:val="fr-FR"/>
              </w:rPr>
              <w:t>2022</w:t>
            </w:r>
          </w:p>
        </w:tc>
      </w:tr>
      <w:tr w:rsidR="00291431" w:rsidRPr="00291431" w14:paraId="3FA7F7D1" w14:textId="77777777" w:rsidTr="00291431">
        <w:tc>
          <w:tcPr>
            <w:tcW w:w="1454" w:type="dxa"/>
            <w:vMerge w:val="restart"/>
            <w:shd w:val="clear" w:color="auto" w:fill="auto"/>
            <w:hideMark/>
          </w:tcPr>
          <w:p w14:paraId="39B040D6" w14:textId="5B85E41F" w:rsidR="00C211D8" w:rsidRPr="00220BE6" w:rsidRDefault="00C211D8" w:rsidP="00291431">
            <w:pPr>
              <w:suppressAutoHyphens w:val="0"/>
              <w:spacing w:before="40" w:after="40" w:line="220" w:lineRule="exact"/>
              <w:rPr>
                <w:b/>
                <w:sz w:val="18"/>
              </w:rPr>
            </w:pPr>
            <w:r w:rsidRPr="00220BE6">
              <w:rPr>
                <w:b/>
                <w:sz w:val="18"/>
                <w:lang w:val="fr-FR"/>
              </w:rPr>
              <w:t>Italie</w:t>
            </w:r>
          </w:p>
        </w:tc>
        <w:tc>
          <w:tcPr>
            <w:tcW w:w="4041" w:type="dxa"/>
            <w:gridSpan w:val="4"/>
            <w:shd w:val="clear" w:color="auto" w:fill="auto"/>
            <w:vAlign w:val="bottom"/>
            <w:hideMark/>
          </w:tcPr>
          <w:p w14:paraId="39B42391" w14:textId="77777777" w:rsidR="00C211D8" w:rsidRPr="00291431" w:rsidRDefault="00C211D8" w:rsidP="00220BE6">
            <w:pPr>
              <w:suppressAutoHyphens w:val="0"/>
              <w:spacing w:before="40" w:after="40" w:line="220" w:lineRule="exact"/>
              <w:rPr>
                <w:sz w:val="18"/>
                <w:lang w:val="fr-FR"/>
              </w:rPr>
            </w:pPr>
            <w:r w:rsidRPr="00291431">
              <w:rPr>
                <w:sz w:val="18"/>
                <w:lang w:val="fr-FR"/>
              </w:rPr>
              <w:t>Échange de bonnes pratiques : séminaire thématique + document de référence (consacrés à l’origine à la promotion de l’application de l’évaluation stratégique environnementale dans le cadre de la coopération au développement)</w:t>
            </w:r>
          </w:p>
        </w:tc>
        <w:tc>
          <w:tcPr>
            <w:tcW w:w="2018" w:type="dxa"/>
            <w:shd w:val="clear" w:color="auto" w:fill="auto"/>
            <w:vAlign w:val="bottom"/>
            <w:hideMark/>
          </w:tcPr>
          <w:p w14:paraId="4EC532A3" w14:textId="77777777" w:rsidR="00C211D8" w:rsidRPr="00291431" w:rsidRDefault="00C211D8" w:rsidP="00220BE6">
            <w:pPr>
              <w:suppressAutoHyphens w:val="0"/>
              <w:spacing w:before="40" w:after="40" w:line="220" w:lineRule="exact"/>
              <w:jc w:val="right"/>
              <w:rPr>
                <w:sz w:val="18"/>
              </w:rPr>
            </w:pPr>
            <w:r w:rsidRPr="00291431">
              <w:rPr>
                <w:sz w:val="18"/>
                <w:lang w:val="fr-FR"/>
              </w:rPr>
              <w:t>20 000 euros</w:t>
            </w:r>
          </w:p>
        </w:tc>
        <w:tc>
          <w:tcPr>
            <w:tcW w:w="2124" w:type="dxa"/>
            <w:shd w:val="clear" w:color="auto" w:fill="auto"/>
            <w:vAlign w:val="bottom"/>
            <w:hideMark/>
          </w:tcPr>
          <w:p w14:paraId="7E34838F" w14:textId="77777777" w:rsidR="00C211D8" w:rsidRPr="00291431" w:rsidRDefault="00C211D8" w:rsidP="00220BE6">
            <w:pPr>
              <w:suppressAutoHyphens w:val="0"/>
              <w:spacing w:before="40" w:after="40" w:line="220" w:lineRule="exact"/>
              <w:jc w:val="right"/>
              <w:rPr>
                <w:sz w:val="18"/>
              </w:rPr>
            </w:pPr>
            <w:r w:rsidRPr="00291431">
              <w:rPr>
                <w:sz w:val="18"/>
                <w:lang w:val="fr-FR"/>
              </w:rPr>
              <w:t xml:space="preserve">21 505 </w:t>
            </w:r>
          </w:p>
        </w:tc>
      </w:tr>
      <w:tr w:rsidR="00291431" w:rsidRPr="00291431" w14:paraId="46B9B022" w14:textId="77777777" w:rsidTr="00291431">
        <w:tc>
          <w:tcPr>
            <w:tcW w:w="1454" w:type="dxa"/>
            <w:vMerge/>
            <w:shd w:val="clear" w:color="auto" w:fill="auto"/>
            <w:hideMark/>
          </w:tcPr>
          <w:p w14:paraId="29DAD1F0" w14:textId="77777777" w:rsidR="00C211D8" w:rsidRPr="00220BE6" w:rsidRDefault="00C211D8" w:rsidP="00291431">
            <w:pPr>
              <w:suppressAutoHyphens w:val="0"/>
              <w:spacing w:before="40" w:after="40" w:line="220" w:lineRule="exact"/>
              <w:rPr>
                <w:b/>
                <w:sz w:val="18"/>
                <w:lang w:eastAsia="zh-CN"/>
              </w:rPr>
            </w:pPr>
          </w:p>
        </w:tc>
        <w:tc>
          <w:tcPr>
            <w:tcW w:w="4041" w:type="dxa"/>
            <w:gridSpan w:val="4"/>
            <w:shd w:val="clear" w:color="auto" w:fill="auto"/>
            <w:vAlign w:val="bottom"/>
            <w:hideMark/>
          </w:tcPr>
          <w:p w14:paraId="4AB4A2D4" w14:textId="3696D872" w:rsidR="00C211D8" w:rsidRPr="00291431" w:rsidRDefault="00C211D8" w:rsidP="00220BE6">
            <w:pPr>
              <w:suppressAutoHyphens w:val="0"/>
              <w:spacing w:before="40" w:after="40" w:line="220" w:lineRule="exact"/>
              <w:rPr>
                <w:sz w:val="18"/>
                <w:lang w:val="fr-FR"/>
              </w:rPr>
            </w:pPr>
            <w:r w:rsidRPr="00291431">
              <w:rPr>
                <w:sz w:val="18"/>
                <w:lang w:val="fr-FR"/>
              </w:rPr>
              <w:t>Activités de coopération sous-régionale dans les</w:t>
            </w:r>
            <w:r w:rsidR="00220BE6">
              <w:rPr>
                <w:sz w:val="18"/>
                <w:lang w:val="fr-FR"/>
              </w:rPr>
              <w:t> </w:t>
            </w:r>
            <w:r w:rsidRPr="00291431">
              <w:rPr>
                <w:sz w:val="18"/>
                <w:lang w:val="fr-FR"/>
              </w:rPr>
              <w:t>régions maritimes</w:t>
            </w:r>
          </w:p>
        </w:tc>
        <w:tc>
          <w:tcPr>
            <w:tcW w:w="2018" w:type="dxa"/>
            <w:shd w:val="clear" w:color="auto" w:fill="auto"/>
            <w:vAlign w:val="bottom"/>
            <w:hideMark/>
          </w:tcPr>
          <w:p w14:paraId="0ED7732A" w14:textId="77777777" w:rsidR="00C211D8" w:rsidRPr="00291431" w:rsidRDefault="00C211D8" w:rsidP="00220BE6">
            <w:pPr>
              <w:suppressAutoHyphens w:val="0"/>
              <w:spacing w:before="40" w:after="40" w:line="220" w:lineRule="exact"/>
              <w:jc w:val="right"/>
              <w:rPr>
                <w:sz w:val="18"/>
              </w:rPr>
            </w:pPr>
            <w:r w:rsidRPr="00291431">
              <w:rPr>
                <w:sz w:val="18"/>
                <w:lang w:val="fr-FR"/>
              </w:rPr>
              <w:t>40 000 euros</w:t>
            </w:r>
          </w:p>
        </w:tc>
        <w:tc>
          <w:tcPr>
            <w:tcW w:w="2124" w:type="dxa"/>
            <w:shd w:val="clear" w:color="auto" w:fill="auto"/>
            <w:vAlign w:val="bottom"/>
            <w:hideMark/>
          </w:tcPr>
          <w:p w14:paraId="7A69C50E" w14:textId="77777777" w:rsidR="00C211D8" w:rsidRPr="00291431" w:rsidRDefault="00C211D8" w:rsidP="00220BE6">
            <w:pPr>
              <w:suppressAutoHyphens w:val="0"/>
              <w:spacing w:before="40" w:after="40" w:line="220" w:lineRule="exact"/>
              <w:jc w:val="right"/>
              <w:rPr>
                <w:sz w:val="18"/>
              </w:rPr>
            </w:pPr>
            <w:r w:rsidRPr="00291431">
              <w:rPr>
                <w:sz w:val="18"/>
                <w:lang w:val="fr-FR"/>
              </w:rPr>
              <w:t xml:space="preserve">43 010 </w:t>
            </w:r>
          </w:p>
        </w:tc>
      </w:tr>
      <w:tr w:rsidR="00291431" w:rsidRPr="00291431" w14:paraId="4E622D95" w14:textId="77777777" w:rsidTr="00291431">
        <w:tc>
          <w:tcPr>
            <w:tcW w:w="1454" w:type="dxa"/>
            <w:shd w:val="clear" w:color="auto" w:fill="auto"/>
          </w:tcPr>
          <w:p w14:paraId="5CA6E08A" w14:textId="5B12FA1B" w:rsidR="00C211D8" w:rsidRPr="00220BE6" w:rsidRDefault="00C211D8" w:rsidP="00291431">
            <w:pPr>
              <w:suppressAutoHyphens w:val="0"/>
              <w:spacing w:before="40" w:after="40" w:line="220" w:lineRule="exact"/>
              <w:rPr>
                <w:b/>
                <w:sz w:val="18"/>
              </w:rPr>
            </w:pPr>
            <w:r w:rsidRPr="00220BE6">
              <w:rPr>
                <w:b/>
                <w:sz w:val="18"/>
                <w:lang w:val="fr-FR"/>
              </w:rPr>
              <w:t xml:space="preserve">Union </w:t>
            </w:r>
            <w:r w:rsidR="00220BE6">
              <w:rPr>
                <w:b/>
                <w:sz w:val="18"/>
                <w:lang w:val="fr-FR"/>
              </w:rPr>
              <w:br/>
            </w:r>
            <w:r w:rsidRPr="00220BE6">
              <w:rPr>
                <w:b/>
                <w:sz w:val="18"/>
                <w:lang w:val="fr-FR"/>
              </w:rPr>
              <w:t>européenne</w:t>
            </w:r>
          </w:p>
        </w:tc>
        <w:tc>
          <w:tcPr>
            <w:tcW w:w="4041" w:type="dxa"/>
            <w:gridSpan w:val="4"/>
            <w:shd w:val="clear" w:color="auto" w:fill="auto"/>
            <w:vAlign w:val="bottom"/>
          </w:tcPr>
          <w:p w14:paraId="09010652" w14:textId="4424EAA7" w:rsidR="00C211D8" w:rsidRPr="00291431" w:rsidRDefault="00C211D8" w:rsidP="00220BE6">
            <w:pPr>
              <w:suppressAutoHyphens w:val="0"/>
              <w:spacing w:before="40" w:after="40" w:line="220" w:lineRule="exact"/>
              <w:rPr>
                <w:sz w:val="18"/>
                <w:lang w:val="fr-FR"/>
              </w:rPr>
            </w:pPr>
            <w:r w:rsidRPr="00291431">
              <w:rPr>
                <w:sz w:val="18"/>
                <w:lang w:val="fr-FR"/>
              </w:rPr>
              <w:t>Frais de voyage et de séjour liés à la participation de la</w:t>
            </w:r>
            <w:r w:rsidR="00220BE6">
              <w:rPr>
                <w:sz w:val="18"/>
                <w:lang w:val="fr-FR"/>
              </w:rPr>
              <w:t> </w:t>
            </w:r>
            <w:r w:rsidRPr="00291431">
              <w:rPr>
                <w:sz w:val="18"/>
                <w:lang w:val="fr-FR"/>
              </w:rPr>
              <w:t>présidence du Bureau aux réunions organisées dans</w:t>
            </w:r>
            <w:r w:rsidR="00220BE6">
              <w:rPr>
                <w:sz w:val="18"/>
                <w:lang w:val="fr-FR"/>
              </w:rPr>
              <w:t> </w:t>
            </w:r>
            <w:r w:rsidRPr="00291431">
              <w:rPr>
                <w:sz w:val="18"/>
                <w:lang w:val="fr-FR"/>
              </w:rPr>
              <w:t>le cadre de la Convention et du Protocole</w:t>
            </w:r>
          </w:p>
        </w:tc>
        <w:tc>
          <w:tcPr>
            <w:tcW w:w="2018" w:type="dxa"/>
            <w:shd w:val="clear" w:color="auto" w:fill="auto"/>
            <w:vAlign w:val="bottom"/>
          </w:tcPr>
          <w:p w14:paraId="075C38C1" w14:textId="77777777" w:rsidR="00C211D8" w:rsidRPr="00291431" w:rsidRDefault="00C211D8" w:rsidP="00220BE6">
            <w:pPr>
              <w:suppressAutoHyphens w:val="0"/>
              <w:spacing w:before="40" w:after="40" w:line="220" w:lineRule="exact"/>
              <w:jc w:val="right"/>
              <w:rPr>
                <w:sz w:val="18"/>
              </w:rPr>
            </w:pPr>
            <w:r w:rsidRPr="00291431">
              <w:rPr>
                <w:sz w:val="18"/>
                <w:lang w:val="fr-FR"/>
              </w:rPr>
              <w:t>5 000 euros</w:t>
            </w:r>
          </w:p>
        </w:tc>
        <w:tc>
          <w:tcPr>
            <w:tcW w:w="2124" w:type="dxa"/>
            <w:shd w:val="clear" w:color="auto" w:fill="auto"/>
            <w:vAlign w:val="bottom"/>
          </w:tcPr>
          <w:p w14:paraId="77FA0A18" w14:textId="77777777" w:rsidR="00C211D8" w:rsidRPr="00291431" w:rsidRDefault="00C211D8" w:rsidP="00220BE6">
            <w:pPr>
              <w:suppressAutoHyphens w:val="0"/>
              <w:spacing w:before="40" w:after="40" w:line="220" w:lineRule="exact"/>
              <w:jc w:val="right"/>
              <w:rPr>
                <w:sz w:val="18"/>
              </w:rPr>
            </w:pPr>
            <w:r w:rsidRPr="00291431">
              <w:rPr>
                <w:sz w:val="18"/>
                <w:lang w:val="fr-FR"/>
              </w:rPr>
              <w:t xml:space="preserve">5 700 </w:t>
            </w:r>
          </w:p>
        </w:tc>
      </w:tr>
      <w:tr w:rsidR="00291431" w:rsidRPr="00291431" w14:paraId="39802383" w14:textId="77777777" w:rsidTr="00291431">
        <w:tc>
          <w:tcPr>
            <w:tcW w:w="1454" w:type="dxa"/>
            <w:shd w:val="clear" w:color="auto" w:fill="auto"/>
          </w:tcPr>
          <w:p w14:paraId="277B9881" w14:textId="77777777" w:rsidR="00C211D8" w:rsidRPr="00220BE6" w:rsidRDefault="00C211D8" w:rsidP="00291431">
            <w:pPr>
              <w:suppressAutoHyphens w:val="0"/>
              <w:spacing w:before="40" w:after="40" w:line="220" w:lineRule="exact"/>
              <w:rPr>
                <w:b/>
                <w:sz w:val="18"/>
              </w:rPr>
            </w:pPr>
            <w:r w:rsidRPr="00220BE6">
              <w:rPr>
                <w:b/>
                <w:sz w:val="18"/>
                <w:lang w:val="fr-FR"/>
              </w:rPr>
              <w:t>Suisse</w:t>
            </w:r>
          </w:p>
        </w:tc>
        <w:tc>
          <w:tcPr>
            <w:tcW w:w="4041" w:type="dxa"/>
            <w:gridSpan w:val="4"/>
            <w:shd w:val="clear" w:color="auto" w:fill="auto"/>
            <w:vAlign w:val="bottom"/>
          </w:tcPr>
          <w:p w14:paraId="4B964B81" w14:textId="78B5B9C4" w:rsidR="00C211D8" w:rsidRPr="00220BE6" w:rsidRDefault="00C211D8" w:rsidP="00220BE6">
            <w:pPr>
              <w:suppressAutoHyphens w:val="0"/>
              <w:spacing w:before="40" w:after="40" w:line="220" w:lineRule="exact"/>
              <w:rPr>
                <w:spacing w:val="-3"/>
                <w:sz w:val="18"/>
                <w:lang w:val="fr-FR"/>
              </w:rPr>
            </w:pPr>
            <w:r w:rsidRPr="00220BE6">
              <w:rPr>
                <w:spacing w:val="-3"/>
                <w:sz w:val="18"/>
                <w:lang w:val="fr-FR"/>
              </w:rPr>
              <w:t>Participation de représentants de l’Azerbaïdjan et de pays d’Asie centrale aux réunions du Groupe de travail de l’évaluation de l’impact sur l’environnement et de l’évaluation stratégique environnementale (Genève, 19</w:t>
            </w:r>
            <w:r w:rsidR="00220BE6" w:rsidRPr="00220BE6">
              <w:rPr>
                <w:spacing w:val="-3"/>
                <w:sz w:val="18"/>
                <w:lang w:val="fr-FR"/>
              </w:rPr>
              <w:noBreakHyphen/>
            </w:r>
            <w:r w:rsidRPr="00220BE6">
              <w:rPr>
                <w:spacing w:val="-3"/>
                <w:sz w:val="18"/>
                <w:lang w:val="fr-FR"/>
              </w:rPr>
              <w:t>21</w:t>
            </w:r>
            <w:r w:rsidR="00220BE6" w:rsidRPr="00220BE6">
              <w:rPr>
                <w:spacing w:val="-3"/>
                <w:sz w:val="18"/>
                <w:lang w:val="fr-FR"/>
              </w:rPr>
              <w:t> </w:t>
            </w:r>
            <w:r w:rsidRPr="00220BE6">
              <w:rPr>
                <w:spacing w:val="-3"/>
                <w:sz w:val="18"/>
                <w:lang w:val="fr-FR"/>
              </w:rPr>
              <w:t>décembre 2022 et 13-15</w:t>
            </w:r>
            <w:r w:rsidR="00220BE6" w:rsidRPr="00220BE6">
              <w:rPr>
                <w:spacing w:val="-3"/>
                <w:sz w:val="18"/>
                <w:lang w:val="fr-FR"/>
              </w:rPr>
              <w:t> </w:t>
            </w:r>
            <w:r w:rsidRPr="00220BE6">
              <w:rPr>
                <w:spacing w:val="-3"/>
                <w:sz w:val="18"/>
                <w:lang w:val="fr-FR"/>
              </w:rPr>
              <w:t>juin 2023) et à la neuvième session de la Réunion des Parties à la Convention (12-15</w:t>
            </w:r>
            <w:r w:rsidR="00220BE6" w:rsidRPr="00220BE6">
              <w:rPr>
                <w:spacing w:val="-3"/>
                <w:sz w:val="18"/>
                <w:lang w:val="fr-FR"/>
              </w:rPr>
              <w:t> </w:t>
            </w:r>
            <w:r w:rsidRPr="00220BE6">
              <w:rPr>
                <w:spacing w:val="-3"/>
                <w:sz w:val="18"/>
                <w:lang w:val="fr-FR"/>
              </w:rPr>
              <w:t>décembre 2023)</w:t>
            </w:r>
          </w:p>
        </w:tc>
        <w:tc>
          <w:tcPr>
            <w:tcW w:w="2018" w:type="dxa"/>
            <w:shd w:val="clear" w:color="auto" w:fill="auto"/>
            <w:vAlign w:val="bottom"/>
          </w:tcPr>
          <w:p w14:paraId="5FDB6802" w14:textId="7BB2E68D" w:rsidR="00C211D8" w:rsidRPr="00291431" w:rsidRDefault="00C211D8" w:rsidP="00220BE6">
            <w:pPr>
              <w:suppressAutoHyphens w:val="0"/>
              <w:spacing w:before="40" w:after="40" w:line="220" w:lineRule="exact"/>
              <w:jc w:val="right"/>
              <w:rPr>
                <w:sz w:val="18"/>
              </w:rPr>
            </w:pPr>
            <w:r w:rsidRPr="00291431">
              <w:rPr>
                <w:sz w:val="18"/>
                <w:lang w:val="fr-FR"/>
              </w:rPr>
              <w:t>22</w:t>
            </w:r>
            <w:r w:rsidR="00220BE6">
              <w:rPr>
                <w:sz w:val="18"/>
                <w:lang w:val="fr-FR"/>
              </w:rPr>
              <w:t> </w:t>
            </w:r>
            <w:r w:rsidRPr="00291431">
              <w:rPr>
                <w:sz w:val="18"/>
                <w:lang w:val="fr-FR"/>
              </w:rPr>
              <w:t>000</w:t>
            </w:r>
            <w:r w:rsidR="00220BE6">
              <w:rPr>
                <w:sz w:val="18"/>
                <w:lang w:val="fr-FR"/>
              </w:rPr>
              <w:t> </w:t>
            </w:r>
            <w:r w:rsidRPr="00291431">
              <w:rPr>
                <w:sz w:val="18"/>
                <w:lang w:val="fr-FR"/>
              </w:rPr>
              <w:t>francs suisses</w:t>
            </w:r>
          </w:p>
        </w:tc>
        <w:tc>
          <w:tcPr>
            <w:tcW w:w="2124" w:type="dxa"/>
            <w:shd w:val="clear" w:color="auto" w:fill="auto"/>
            <w:vAlign w:val="bottom"/>
          </w:tcPr>
          <w:p w14:paraId="7F31EDE3" w14:textId="77777777" w:rsidR="00C211D8" w:rsidRPr="00291431" w:rsidRDefault="00C211D8" w:rsidP="00220BE6">
            <w:pPr>
              <w:suppressAutoHyphens w:val="0"/>
              <w:spacing w:before="40" w:after="40" w:line="220" w:lineRule="exact"/>
              <w:jc w:val="right"/>
              <w:rPr>
                <w:sz w:val="18"/>
              </w:rPr>
            </w:pPr>
            <w:r w:rsidRPr="00291431">
              <w:rPr>
                <w:sz w:val="18"/>
                <w:lang w:val="fr-FR"/>
              </w:rPr>
              <w:t>23 159</w:t>
            </w:r>
          </w:p>
        </w:tc>
      </w:tr>
      <w:tr w:rsidR="00291431" w:rsidRPr="00291431" w14:paraId="59C43A89" w14:textId="77777777" w:rsidTr="00220BE6">
        <w:tc>
          <w:tcPr>
            <w:tcW w:w="1454" w:type="dxa"/>
            <w:tcBorders>
              <w:bottom w:val="single" w:sz="4" w:space="0" w:color="auto"/>
            </w:tcBorders>
            <w:shd w:val="clear" w:color="auto" w:fill="auto"/>
          </w:tcPr>
          <w:p w14:paraId="03DF30C9" w14:textId="77777777" w:rsidR="00C211D8" w:rsidRPr="00220BE6" w:rsidRDefault="00C211D8" w:rsidP="00291431">
            <w:pPr>
              <w:suppressAutoHyphens w:val="0"/>
              <w:spacing w:before="40" w:after="40" w:line="220" w:lineRule="exact"/>
              <w:rPr>
                <w:b/>
                <w:sz w:val="18"/>
                <w:lang w:eastAsia="zh-CN"/>
              </w:rPr>
            </w:pPr>
          </w:p>
        </w:tc>
        <w:tc>
          <w:tcPr>
            <w:tcW w:w="4041" w:type="dxa"/>
            <w:gridSpan w:val="4"/>
            <w:tcBorders>
              <w:bottom w:val="single" w:sz="4" w:space="0" w:color="auto"/>
            </w:tcBorders>
            <w:shd w:val="clear" w:color="auto" w:fill="auto"/>
            <w:vAlign w:val="bottom"/>
          </w:tcPr>
          <w:p w14:paraId="245F3A7B" w14:textId="6D15415F" w:rsidR="00C211D8" w:rsidRPr="00220BE6" w:rsidRDefault="00C211D8" w:rsidP="00220BE6">
            <w:pPr>
              <w:suppressAutoHyphens w:val="0"/>
              <w:spacing w:before="40" w:after="40" w:line="220" w:lineRule="exact"/>
              <w:rPr>
                <w:spacing w:val="-2"/>
                <w:sz w:val="18"/>
                <w:lang w:val="fr-FR"/>
              </w:rPr>
            </w:pPr>
            <w:r w:rsidRPr="00220BE6">
              <w:rPr>
                <w:spacing w:val="-2"/>
                <w:sz w:val="18"/>
                <w:lang w:val="fr-FR"/>
              </w:rPr>
              <w:t>Préparation, par le secrétariat, de la neuvième session de</w:t>
            </w:r>
            <w:r w:rsidR="00220BE6">
              <w:rPr>
                <w:spacing w:val="-2"/>
                <w:sz w:val="18"/>
                <w:lang w:val="fr-FR"/>
              </w:rPr>
              <w:t> </w:t>
            </w:r>
            <w:r w:rsidRPr="00220BE6">
              <w:rPr>
                <w:spacing w:val="-2"/>
                <w:sz w:val="18"/>
                <w:lang w:val="fr-FR"/>
              </w:rPr>
              <w:t xml:space="preserve">la Réunion des Parties à la Convention </w:t>
            </w:r>
            <w:r w:rsidR="00220BE6">
              <w:rPr>
                <w:spacing w:val="-2"/>
                <w:sz w:val="18"/>
                <w:lang w:val="fr-FR"/>
              </w:rPr>
              <w:br/>
            </w:r>
            <w:r w:rsidRPr="00220BE6">
              <w:rPr>
                <w:spacing w:val="-2"/>
                <w:sz w:val="18"/>
                <w:lang w:val="fr-FR"/>
              </w:rPr>
              <w:t>(12-15</w:t>
            </w:r>
            <w:r w:rsidR="00220BE6" w:rsidRPr="00220BE6">
              <w:rPr>
                <w:spacing w:val="-2"/>
                <w:sz w:val="18"/>
                <w:lang w:val="fr-FR"/>
              </w:rPr>
              <w:t> </w:t>
            </w:r>
            <w:r w:rsidRPr="00220BE6">
              <w:rPr>
                <w:spacing w:val="-2"/>
                <w:sz w:val="18"/>
                <w:lang w:val="fr-FR"/>
              </w:rPr>
              <w:t>décembre 2023)</w:t>
            </w:r>
          </w:p>
        </w:tc>
        <w:tc>
          <w:tcPr>
            <w:tcW w:w="2018" w:type="dxa"/>
            <w:tcBorders>
              <w:bottom w:val="single" w:sz="4" w:space="0" w:color="auto"/>
            </w:tcBorders>
            <w:shd w:val="clear" w:color="auto" w:fill="auto"/>
            <w:vAlign w:val="bottom"/>
          </w:tcPr>
          <w:p w14:paraId="745341A5" w14:textId="064245F1" w:rsidR="00C211D8" w:rsidRPr="00291431" w:rsidRDefault="00C211D8" w:rsidP="00220BE6">
            <w:pPr>
              <w:suppressAutoHyphens w:val="0"/>
              <w:spacing w:before="40" w:after="40" w:line="220" w:lineRule="exact"/>
              <w:jc w:val="right"/>
              <w:rPr>
                <w:sz w:val="18"/>
              </w:rPr>
            </w:pPr>
            <w:r w:rsidRPr="00291431">
              <w:rPr>
                <w:sz w:val="18"/>
                <w:lang w:val="fr-FR"/>
              </w:rPr>
              <w:t>20</w:t>
            </w:r>
            <w:r w:rsidR="00220BE6">
              <w:rPr>
                <w:sz w:val="18"/>
                <w:lang w:val="fr-FR"/>
              </w:rPr>
              <w:t> </w:t>
            </w:r>
            <w:r w:rsidRPr="00291431">
              <w:rPr>
                <w:sz w:val="18"/>
                <w:lang w:val="fr-FR"/>
              </w:rPr>
              <w:t>000</w:t>
            </w:r>
            <w:r w:rsidR="00220BE6">
              <w:rPr>
                <w:sz w:val="18"/>
                <w:lang w:val="fr-FR"/>
              </w:rPr>
              <w:t> </w:t>
            </w:r>
            <w:r w:rsidRPr="00291431">
              <w:rPr>
                <w:sz w:val="18"/>
                <w:lang w:val="fr-FR"/>
              </w:rPr>
              <w:t>francs suisses</w:t>
            </w:r>
          </w:p>
        </w:tc>
        <w:tc>
          <w:tcPr>
            <w:tcW w:w="2124" w:type="dxa"/>
            <w:tcBorders>
              <w:bottom w:val="single" w:sz="4" w:space="0" w:color="auto"/>
            </w:tcBorders>
            <w:shd w:val="clear" w:color="auto" w:fill="auto"/>
            <w:vAlign w:val="bottom"/>
          </w:tcPr>
          <w:p w14:paraId="390A434A" w14:textId="77777777" w:rsidR="00C211D8" w:rsidRPr="00291431" w:rsidRDefault="00C211D8" w:rsidP="00220BE6">
            <w:pPr>
              <w:suppressAutoHyphens w:val="0"/>
              <w:spacing w:before="40" w:after="40" w:line="220" w:lineRule="exact"/>
              <w:jc w:val="right"/>
              <w:rPr>
                <w:sz w:val="18"/>
              </w:rPr>
            </w:pPr>
            <w:r w:rsidRPr="00291431">
              <w:rPr>
                <w:sz w:val="18"/>
                <w:lang w:val="fr-FR"/>
              </w:rPr>
              <w:t>21 054</w:t>
            </w:r>
          </w:p>
        </w:tc>
      </w:tr>
      <w:tr w:rsidR="00291431" w:rsidRPr="00220BE6" w14:paraId="0F2E37D2" w14:textId="77777777" w:rsidTr="00220BE6">
        <w:tc>
          <w:tcPr>
            <w:tcW w:w="1454" w:type="dxa"/>
            <w:tcBorders>
              <w:top w:val="single" w:sz="4" w:space="0" w:color="auto"/>
              <w:bottom w:val="single" w:sz="12" w:space="0" w:color="auto"/>
            </w:tcBorders>
            <w:shd w:val="clear" w:color="auto" w:fill="auto"/>
            <w:hideMark/>
          </w:tcPr>
          <w:p w14:paraId="58066CA4" w14:textId="77777777" w:rsidR="00C211D8" w:rsidRPr="00220BE6" w:rsidRDefault="00C211D8" w:rsidP="00220BE6">
            <w:pPr>
              <w:suppressAutoHyphens w:val="0"/>
              <w:spacing w:before="80" w:after="80" w:line="220" w:lineRule="exact"/>
              <w:ind w:left="283"/>
              <w:rPr>
                <w:b/>
                <w:sz w:val="18"/>
                <w:lang w:eastAsia="zh-CN"/>
              </w:rPr>
            </w:pPr>
            <w:r w:rsidRPr="00220BE6">
              <w:rPr>
                <w:b/>
                <w:sz w:val="18"/>
                <w:lang w:eastAsia="zh-CN"/>
              </w:rPr>
              <w:t> </w:t>
            </w:r>
          </w:p>
        </w:tc>
        <w:tc>
          <w:tcPr>
            <w:tcW w:w="4006" w:type="dxa"/>
            <w:gridSpan w:val="3"/>
            <w:tcBorders>
              <w:top w:val="single" w:sz="4" w:space="0" w:color="auto"/>
              <w:bottom w:val="single" w:sz="12" w:space="0" w:color="auto"/>
            </w:tcBorders>
            <w:shd w:val="clear" w:color="auto" w:fill="auto"/>
            <w:vAlign w:val="bottom"/>
            <w:hideMark/>
          </w:tcPr>
          <w:p w14:paraId="0982A560" w14:textId="77777777" w:rsidR="00C211D8" w:rsidRPr="00220BE6" w:rsidRDefault="00C211D8" w:rsidP="00220BE6">
            <w:pPr>
              <w:suppressAutoHyphens w:val="0"/>
              <w:spacing w:before="80" w:after="80" w:line="220" w:lineRule="exact"/>
              <w:rPr>
                <w:b/>
                <w:sz w:val="18"/>
                <w:lang w:eastAsia="zh-CN"/>
              </w:rPr>
            </w:pPr>
          </w:p>
        </w:tc>
        <w:tc>
          <w:tcPr>
            <w:tcW w:w="2053" w:type="dxa"/>
            <w:gridSpan w:val="2"/>
            <w:tcBorders>
              <w:top w:val="single" w:sz="4" w:space="0" w:color="auto"/>
              <w:bottom w:val="single" w:sz="12" w:space="0" w:color="auto"/>
            </w:tcBorders>
            <w:shd w:val="clear" w:color="auto" w:fill="auto"/>
            <w:vAlign w:val="bottom"/>
          </w:tcPr>
          <w:p w14:paraId="740F0686" w14:textId="77777777" w:rsidR="00C211D8" w:rsidRPr="00220BE6" w:rsidRDefault="00C211D8" w:rsidP="00220BE6">
            <w:pPr>
              <w:suppressAutoHyphens w:val="0"/>
              <w:spacing w:before="80" w:after="80" w:line="220" w:lineRule="exact"/>
              <w:jc w:val="center"/>
              <w:rPr>
                <w:b/>
                <w:sz w:val="18"/>
              </w:rPr>
            </w:pPr>
            <w:r w:rsidRPr="00220BE6">
              <w:rPr>
                <w:b/>
                <w:bCs/>
                <w:sz w:val="18"/>
                <w:lang w:val="fr-FR"/>
              </w:rPr>
              <w:t>Total</w:t>
            </w:r>
          </w:p>
        </w:tc>
        <w:tc>
          <w:tcPr>
            <w:tcW w:w="2124" w:type="dxa"/>
            <w:tcBorders>
              <w:top w:val="single" w:sz="4" w:space="0" w:color="auto"/>
              <w:bottom w:val="single" w:sz="12" w:space="0" w:color="auto"/>
            </w:tcBorders>
            <w:shd w:val="clear" w:color="auto" w:fill="auto"/>
            <w:vAlign w:val="bottom"/>
            <w:hideMark/>
          </w:tcPr>
          <w:p w14:paraId="7F7A3AC9" w14:textId="77777777" w:rsidR="00C211D8" w:rsidRPr="00220BE6" w:rsidRDefault="00C211D8" w:rsidP="00220BE6">
            <w:pPr>
              <w:suppressAutoHyphens w:val="0"/>
              <w:spacing w:before="80" w:after="80" w:line="220" w:lineRule="exact"/>
              <w:jc w:val="right"/>
              <w:rPr>
                <w:b/>
                <w:bCs/>
                <w:sz w:val="18"/>
              </w:rPr>
            </w:pPr>
            <w:r w:rsidRPr="00220BE6">
              <w:rPr>
                <w:b/>
                <w:bCs/>
                <w:sz w:val="18"/>
                <w:lang w:val="fr-FR"/>
              </w:rPr>
              <w:t>114 428</w:t>
            </w:r>
            <w:r w:rsidRPr="00220BE6">
              <w:rPr>
                <w:b/>
                <w:sz w:val="18"/>
                <w:lang w:val="fr-FR"/>
              </w:rPr>
              <w:t xml:space="preserve"> </w:t>
            </w:r>
          </w:p>
        </w:tc>
      </w:tr>
      <w:tr w:rsidR="00291431" w:rsidRPr="00291431" w14:paraId="011485A7" w14:textId="77777777" w:rsidTr="00220BE6">
        <w:tc>
          <w:tcPr>
            <w:tcW w:w="1454" w:type="dxa"/>
            <w:tcBorders>
              <w:top w:val="single" w:sz="12" w:space="0" w:color="auto"/>
            </w:tcBorders>
            <w:shd w:val="clear" w:color="auto" w:fill="auto"/>
          </w:tcPr>
          <w:p w14:paraId="7B201E12" w14:textId="77777777" w:rsidR="00C211D8" w:rsidRPr="00220BE6" w:rsidRDefault="00C211D8" w:rsidP="00A12AAF">
            <w:pPr>
              <w:keepNext/>
              <w:keepLines/>
              <w:suppressAutoHyphens w:val="0"/>
              <w:spacing w:before="40" w:after="40" w:line="220" w:lineRule="exact"/>
              <w:rPr>
                <w:b/>
                <w:sz w:val="18"/>
              </w:rPr>
            </w:pPr>
            <w:r w:rsidRPr="00220BE6">
              <w:rPr>
                <w:b/>
                <w:sz w:val="18"/>
                <w:lang w:val="fr-FR"/>
              </w:rPr>
              <w:lastRenderedPageBreak/>
              <w:t>2023</w:t>
            </w:r>
          </w:p>
        </w:tc>
        <w:tc>
          <w:tcPr>
            <w:tcW w:w="6059" w:type="dxa"/>
            <w:gridSpan w:val="5"/>
            <w:tcBorders>
              <w:top w:val="single" w:sz="12" w:space="0" w:color="auto"/>
            </w:tcBorders>
            <w:shd w:val="clear" w:color="auto" w:fill="auto"/>
            <w:vAlign w:val="bottom"/>
          </w:tcPr>
          <w:p w14:paraId="1A2E8DE1" w14:textId="77777777" w:rsidR="00C211D8" w:rsidRPr="00291431" w:rsidRDefault="00C211D8" w:rsidP="00A12AAF">
            <w:pPr>
              <w:keepNext/>
              <w:keepLines/>
              <w:suppressAutoHyphens w:val="0"/>
              <w:spacing w:before="40" w:after="40" w:line="220" w:lineRule="exact"/>
              <w:jc w:val="right"/>
              <w:rPr>
                <w:sz w:val="18"/>
                <w:lang w:eastAsia="zh-CN"/>
              </w:rPr>
            </w:pPr>
          </w:p>
        </w:tc>
        <w:tc>
          <w:tcPr>
            <w:tcW w:w="2124" w:type="dxa"/>
            <w:tcBorders>
              <w:top w:val="single" w:sz="12" w:space="0" w:color="auto"/>
            </w:tcBorders>
            <w:shd w:val="clear" w:color="auto" w:fill="auto"/>
            <w:vAlign w:val="bottom"/>
          </w:tcPr>
          <w:p w14:paraId="0705B59A" w14:textId="77777777" w:rsidR="00C211D8" w:rsidRPr="00291431" w:rsidRDefault="00C211D8" w:rsidP="00A12AAF">
            <w:pPr>
              <w:keepNext/>
              <w:keepLines/>
              <w:suppressAutoHyphens w:val="0"/>
              <w:spacing w:before="40" w:after="40" w:line="220" w:lineRule="exact"/>
              <w:jc w:val="right"/>
              <w:rPr>
                <w:sz w:val="18"/>
                <w:lang w:eastAsia="zh-CN"/>
              </w:rPr>
            </w:pPr>
          </w:p>
        </w:tc>
      </w:tr>
      <w:tr w:rsidR="00291431" w:rsidRPr="00291431" w14:paraId="3F67D3C1" w14:textId="77777777" w:rsidTr="00291431">
        <w:tc>
          <w:tcPr>
            <w:tcW w:w="1454" w:type="dxa"/>
            <w:shd w:val="clear" w:color="auto" w:fill="auto"/>
          </w:tcPr>
          <w:p w14:paraId="0B580DB2" w14:textId="55703B38" w:rsidR="00C211D8" w:rsidRPr="00220BE6" w:rsidRDefault="00C211D8" w:rsidP="00A12AAF">
            <w:pPr>
              <w:keepNext/>
              <w:keepLines/>
              <w:suppressAutoHyphens w:val="0"/>
              <w:spacing w:before="40" w:after="40" w:line="220" w:lineRule="exact"/>
              <w:rPr>
                <w:b/>
                <w:sz w:val="18"/>
              </w:rPr>
            </w:pPr>
            <w:r w:rsidRPr="00220BE6">
              <w:rPr>
                <w:b/>
                <w:sz w:val="18"/>
                <w:lang w:val="fr-FR"/>
              </w:rPr>
              <w:t xml:space="preserve">Union </w:t>
            </w:r>
            <w:r w:rsidR="00220BE6">
              <w:rPr>
                <w:b/>
                <w:sz w:val="18"/>
                <w:lang w:val="fr-FR"/>
              </w:rPr>
              <w:br/>
            </w:r>
            <w:r w:rsidRPr="00220BE6">
              <w:rPr>
                <w:b/>
                <w:sz w:val="18"/>
                <w:lang w:val="fr-FR"/>
              </w:rPr>
              <w:t>européenne</w:t>
            </w:r>
          </w:p>
        </w:tc>
        <w:tc>
          <w:tcPr>
            <w:tcW w:w="4041" w:type="dxa"/>
            <w:gridSpan w:val="4"/>
            <w:shd w:val="clear" w:color="auto" w:fill="auto"/>
            <w:vAlign w:val="bottom"/>
          </w:tcPr>
          <w:p w14:paraId="4C1217B8" w14:textId="11AF1317" w:rsidR="00C211D8" w:rsidRPr="00291431" w:rsidRDefault="00C211D8" w:rsidP="00A12AAF">
            <w:pPr>
              <w:keepNext/>
              <w:keepLines/>
              <w:suppressAutoHyphens w:val="0"/>
              <w:spacing w:before="40" w:after="40" w:line="220" w:lineRule="exact"/>
              <w:rPr>
                <w:sz w:val="18"/>
                <w:lang w:val="fr-FR"/>
              </w:rPr>
            </w:pPr>
            <w:r w:rsidRPr="00291431">
              <w:rPr>
                <w:sz w:val="18"/>
                <w:lang w:val="fr-FR"/>
              </w:rPr>
              <w:t>Frais de voyage et de séjour liés à la participation de la</w:t>
            </w:r>
            <w:r w:rsidR="00220BE6">
              <w:rPr>
                <w:sz w:val="18"/>
                <w:lang w:val="fr-FR"/>
              </w:rPr>
              <w:t> </w:t>
            </w:r>
            <w:r w:rsidRPr="00291431">
              <w:rPr>
                <w:sz w:val="18"/>
                <w:lang w:val="fr-FR"/>
              </w:rPr>
              <w:t>présidence du Bureau aux réunions organisées dans le cadre de la Convention et du Protocole</w:t>
            </w:r>
          </w:p>
        </w:tc>
        <w:tc>
          <w:tcPr>
            <w:tcW w:w="2018" w:type="dxa"/>
            <w:shd w:val="clear" w:color="auto" w:fill="auto"/>
            <w:vAlign w:val="bottom"/>
          </w:tcPr>
          <w:p w14:paraId="6D24B9B5" w14:textId="272A4BDD" w:rsidR="00C211D8" w:rsidRPr="00291431" w:rsidRDefault="00C211D8" w:rsidP="00A12AAF">
            <w:pPr>
              <w:keepNext/>
              <w:keepLines/>
              <w:suppressAutoHyphens w:val="0"/>
              <w:spacing w:before="40" w:after="40" w:line="220" w:lineRule="exact"/>
              <w:jc w:val="right"/>
              <w:rPr>
                <w:sz w:val="18"/>
              </w:rPr>
            </w:pPr>
            <w:r w:rsidRPr="00291431">
              <w:rPr>
                <w:sz w:val="18"/>
                <w:lang w:val="fr-FR"/>
              </w:rPr>
              <w:t>0</w:t>
            </w:r>
            <w:r w:rsidR="00220BE6">
              <w:rPr>
                <w:sz w:val="18"/>
                <w:lang w:val="fr-FR"/>
              </w:rPr>
              <w:t> </w:t>
            </w:r>
            <w:r w:rsidRPr="00291431">
              <w:rPr>
                <w:sz w:val="18"/>
                <w:lang w:val="fr-FR"/>
              </w:rPr>
              <w:t>euro</w:t>
            </w:r>
          </w:p>
        </w:tc>
        <w:tc>
          <w:tcPr>
            <w:tcW w:w="2124" w:type="dxa"/>
            <w:shd w:val="clear" w:color="auto" w:fill="auto"/>
            <w:vAlign w:val="bottom"/>
          </w:tcPr>
          <w:p w14:paraId="34F53E67" w14:textId="77777777" w:rsidR="00C211D8" w:rsidRPr="00291431" w:rsidRDefault="00C211D8" w:rsidP="00A12AAF">
            <w:pPr>
              <w:keepNext/>
              <w:keepLines/>
              <w:suppressAutoHyphens w:val="0"/>
              <w:spacing w:before="40" w:after="40" w:line="220" w:lineRule="exact"/>
              <w:jc w:val="right"/>
              <w:rPr>
                <w:sz w:val="18"/>
              </w:rPr>
            </w:pPr>
            <w:r w:rsidRPr="00291431">
              <w:rPr>
                <w:sz w:val="18"/>
                <w:lang w:val="fr-FR"/>
              </w:rPr>
              <w:t>0</w:t>
            </w:r>
          </w:p>
        </w:tc>
      </w:tr>
      <w:tr w:rsidR="00291431" w:rsidRPr="00291431" w14:paraId="657EFB7E" w14:textId="77777777" w:rsidTr="00291431">
        <w:tc>
          <w:tcPr>
            <w:tcW w:w="1454" w:type="dxa"/>
            <w:shd w:val="clear" w:color="auto" w:fill="auto"/>
          </w:tcPr>
          <w:p w14:paraId="0D3360E4" w14:textId="77777777" w:rsidR="00C211D8" w:rsidRPr="00220BE6" w:rsidRDefault="00C211D8" w:rsidP="00220BE6">
            <w:pPr>
              <w:keepNext/>
              <w:keepLines/>
              <w:suppressAutoHyphens w:val="0"/>
              <w:spacing w:before="40" w:after="40" w:line="220" w:lineRule="exact"/>
              <w:rPr>
                <w:b/>
                <w:sz w:val="18"/>
              </w:rPr>
            </w:pPr>
            <w:r w:rsidRPr="00220BE6">
              <w:rPr>
                <w:b/>
                <w:sz w:val="18"/>
                <w:lang w:val="fr-FR"/>
              </w:rPr>
              <w:t>Suisse</w:t>
            </w:r>
          </w:p>
        </w:tc>
        <w:tc>
          <w:tcPr>
            <w:tcW w:w="4041" w:type="dxa"/>
            <w:gridSpan w:val="4"/>
            <w:shd w:val="clear" w:color="auto" w:fill="auto"/>
            <w:vAlign w:val="bottom"/>
          </w:tcPr>
          <w:p w14:paraId="0718D323" w14:textId="0A6790BE" w:rsidR="00C211D8" w:rsidRPr="00291431" w:rsidRDefault="00C211D8" w:rsidP="00220BE6">
            <w:pPr>
              <w:keepNext/>
              <w:keepLines/>
              <w:suppressAutoHyphens w:val="0"/>
              <w:spacing w:before="40" w:after="40" w:line="220" w:lineRule="exact"/>
              <w:rPr>
                <w:sz w:val="18"/>
                <w:lang w:val="fr-FR"/>
              </w:rPr>
            </w:pPr>
            <w:r w:rsidRPr="00291431">
              <w:rPr>
                <w:sz w:val="18"/>
                <w:lang w:val="fr-FR"/>
              </w:rPr>
              <w:t>Activités de renforcement des capacités (formation à la</w:t>
            </w:r>
            <w:r w:rsidR="00220BE6">
              <w:rPr>
                <w:sz w:val="18"/>
                <w:lang w:val="fr-FR"/>
              </w:rPr>
              <w:t> </w:t>
            </w:r>
            <w:r w:rsidRPr="00291431">
              <w:rPr>
                <w:sz w:val="18"/>
                <w:lang w:val="fr-FR"/>
              </w:rPr>
              <w:t>Convention) en Asie centrale et en Azerbaïdjan, et financement des frais de voyage de participants de ces</w:t>
            </w:r>
            <w:r w:rsidR="00220BE6">
              <w:rPr>
                <w:sz w:val="18"/>
                <w:lang w:val="fr-FR"/>
              </w:rPr>
              <w:t> </w:t>
            </w:r>
            <w:r w:rsidRPr="00291431">
              <w:rPr>
                <w:sz w:val="18"/>
                <w:lang w:val="fr-FR"/>
              </w:rPr>
              <w:t>pays aux réunions des organes de la Convention, en</w:t>
            </w:r>
            <w:r w:rsidR="00220BE6">
              <w:rPr>
                <w:sz w:val="18"/>
                <w:lang w:val="fr-FR"/>
              </w:rPr>
              <w:t> </w:t>
            </w:r>
            <w:r w:rsidRPr="00291431">
              <w:rPr>
                <w:sz w:val="18"/>
                <w:lang w:val="fr-FR"/>
              </w:rPr>
              <w:t>particulier à la neuvième session de la Réunion des</w:t>
            </w:r>
            <w:r w:rsidR="00220BE6">
              <w:rPr>
                <w:sz w:val="18"/>
                <w:lang w:val="fr-FR"/>
              </w:rPr>
              <w:t> </w:t>
            </w:r>
            <w:r w:rsidRPr="00291431">
              <w:rPr>
                <w:sz w:val="18"/>
                <w:lang w:val="fr-FR"/>
              </w:rPr>
              <w:t>Parties à la Convention et à la cinquième session de</w:t>
            </w:r>
            <w:r w:rsidR="00220BE6">
              <w:rPr>
                <w:sz w:val="18"/>
                <w:lang w:val="fr-FR"/>
              </w:rPr>
              <w:t> </w:t>
            </w:r>
            <w:r w:rsidRPr="00291431">
              <w:rPr>
                <w:sz w:val="18"/>
                <w:lang w:val="fr-FR"/>
              </w:rPr>
              <w:t>la Réunion des Parties au Protocole, qui devraient se</w:t>
            </w:r>
            <w:r w:rsidR="00220BE6">
              <w:rPr>
                <w:sz w:val="18"/>
                <w:lang w:val="fr-FR"/>
              </w:rPr>
              <w:t> </w:t>
            </w:r>
            <w:r w:rsidRPr="00291431">
              <w:rPr>
                <w:sz w:val="18"/>
                <w:lang w:val="fr-FR"/>
              </w:rPr>
              <w:t>tenir à Genève en décembre 2023</w:t>
            </w:r>
          </w:p>
        </w:tc>
        <w:tc>
          <w:tcPr>
            <w:tcW w:w="2018" w:type="dxa"/>
            <w:shd w:val="clear" w:color="auto" w:fill="auto"/>
            <w:vAlign w:val="bottom"/>
          </w:tcPr>
          <w:p w14:paraId="5E68A40E" w14:textId="555F2872" w:rsidR="00C211D8" w:rsidRPr="00291431" w:rsidRDefault="00C211D8" w:rsidP="00220BE6">
            <w:pPr>
              <w:keepNext/>
              <w:keepLines/>
              <w:suppressAutoHyphens w:val="0"/>
              <w:spacing w:before="40" w:after="40" w:line="220" w:lineRule="exact"/>
              <w:jc w:val="right"/>
              <w:rPr>
                <w:sz w:val="18"/>
              </w:rPr>
            </w:pPr>
            <w:r w:rsidRPr="00291431">
              <w:rPr>
                <w:sz w:val="18"/>
                <w:lang w:val="fr-FR"/>
              </w:rPr>
              <w:t>22</w:t>
            </w:r>
            <w:r w:rsidR="00220BE6">
              <w:rPr>
                <w:sz w:val="18"/>
                <w:lang w:val="fr-FR"/>
              </w:rPr>
              <w:t> </w:t>
            </w:r>
            <w:r w:rsidRPr="00291431">
              <w:rPr>
                <w:sz w:val="18"/>
                <w:lang w:val="fr-FR"/>
              </w:rPr>
              <w:t>000</w:t>
            </w:r>
            <w:r w:rsidR="00220BE6">
              <w:rPr>
                <w:sz w:val="18"/>
                <w:lang w:val="fr-FR"/>
              </w:rPr>
              <w:t> </w:t>
            </w:r>
            <w:r w:rsidRPr="00291431">
              <w:rPr>
                <w:sz w:val="18"/>
                <w:lang w:val="fr-FR"/>
              </w:rPr>
              <w:t>francs suisses</w:t>
            </w:r>
          </w:p>
        </w:tc>
        <w:tc>
          <w:tcPr>
            <w:tcW w:w="2124" w:type="dxa"/>
            <w:shd w:val="clear" w:color="auto" w:fill="auto"/>
            <w:vAlign w:val="bottom"/>
          </w:tcPr>
          <w:p w14:paraId="6F6A8BB8" w14:textId="3E9F8245" w:rsidR="00C211D8" w:rsidRPr="00291431" w:rsidRDefault="00C211D8" w:rsidP="00220BE6">
            <w:pPr>
              <w:keepNext/>
              <w:keepLines/>
              <w:suppressAutoHyphens w:val="0"/>
              <w:spacing w:before="40" w:after="40" w:line="220" w:lineRule="exact"/>
              <w:jc w:val="right"/>
              <w:rPr>
                <w:sz w:val="18"/>
              </w:rPr>
            </w:pPr>
            <w:r w:rsidRPr="00291431">
              <w:rPr>
                <w:sz w:val="18"/>
                <w:lang w:val="fr-FR"/>
              </w:rPr>
              <w:t>24 526</w:t>
            </w:r>
          </w:p>
        </w:tc>
      </w:tr>
      <w:tr w:rsidR="00291431" w:rsidRPr="00291431" w14:paraId="1D8822BE" w14:textId="77777777" w:rsidTr="00E72449">
        <w:tc>
          <w:tcPr>
            <w:tcW w:w="1454" w:type="dxa"/>
            <w:tcBorders>
              <w:bottom w:val="single" w:sz="4" w:space="0" w:color="auto"/>
            </w:tcBorders>
            <w:shd w:val="clear" w:color="auto" w:fill="auto"/>
          </w:tcPr>
          <w:p w14:paraId="5382EF1B" w14:textId="3A09D1A8" w:rsidR="00C211D8" w:rsidRPr="00220BE6" w:rsidRDefault="00C211D8" w:rsidP="00291431">
            <w:pPr>
              <w:suppressAutoHyphens w:val="0"/>
              <w:spacing w:before="40" w:after="40" w:line="220" w:lineRule="exact"/>
              <w:rPr>
                <w:b/>
                <w:sz w:val="18"/>
              </w:rPr>
            </w:pPr>
            <w:r w:rsidRPr="00220BE6">
              <w:rPr>
                <w:b/>
                <w:sz w:val="18"/>
                <w:lang w:val="fr-FR"/>
              </w:rPr>
              <w:t>Italie</w:t>
            </w:r>
          </w:p>
        </w:tc>
        <w:tc>
          <w:tcPr>
            <w:tcW w:w="4041" w:type="dxa"/>
            <w:gridSpan w:val="4"/>
            <w:tcBorders>
              <w:bottom w:val="single" w:sz="4" w:space="0" w:color="auto"/>
            </w:tcBorders>
            <w:shd w:val="clear" w:color="auto" w:fill="auto"/>
            <w:vAlign w:val="bottom"/>
          </w:tcPr>
          <w:p w14:paraId="611BD2F2" w14:textId="6CECEAE9" w:rsidR="00C211D8" w:rsidRPr="00291431" w:rsidRDefault="00C211D8" w:rsidP="00220BE6">
            <w:pPr>
              <w:suppressAutoHyphens w:val="0"/>
              <w:spacing w:before="40" w:after="40" w:line="220" w:lineRule="exact"/>
              <w:rPr>
                <w:sz w:val="18"/>
                <w:lang w:val="fr-FR"/>
              </w:rPr>
            </w:pPr>
            <w:r w:rsidRPr="00291431">
              <w:rPr>
                <w:sz w:val="18"/>
                <w:lang w:val="fr-FR"/>
              </w:rPr>
              <w:t>40</w:t>
            </w:r>
            <w:r w:rsidR="00220BE6">
              <w:rPr>
                <w:sz w:val="18"/>
                <w:lang w:val="fr-FR"/>
              </w:rPr>
              <w:t> </w:t>
            </w:r>
            <w:r w:rsidRPr="00291431">
              <w:rPr>
                <w:sz w:val="18"/>
                <w:lang w:val="fr-FR"/>
              </w:rPr>
              <w:t>000</w:t>
            </w:r>
            <w:r w:rsidR="00220BE6">
              <w:rPr>
                <w:sz w:val="18"/>
                <w:lang w:val="fr-FR"/>
              </w:rPr>
              <w:t> </w:t>
            </w:r>
            <w:r w:rsidRPr="00291431">
              <w:rPr>
                <w:sz w:val="18"/>
                <w:lang w:val="fr-FR"/>
              </w:rPr>
              <w:t>euros réaffectés au renforcement des ressources du secrétariat (anciennement affectés à des activités de coopération sous-régionale dans les régions maritimes)</w:t>
            </w:r>
          </w:p>
          <w:p w14:paraId="03787C96" w14:textId="18DE4335" w:rsidR="00C211D8" w:rsidRPr="00291431" w:rsidRDefault="00C211D8" w:rsidP="00220BE6">
            <w:pPr>
              <w:suppressAutoHyphens w:val="0"/>
              <w:spacing w:before="40" w:after="40" w:line="220" w:lineRule="exact"/>
              <w:rPr>
                <w:sz w:val="18"/>
                <w:lang w:val="fr-FR"/>
              </w:rPr>
            </w:pPr>
            <w:r w:rsidRPr="00291431">
              <w:rPr>
                <w:sz w:val="18"/>
                <w:lang w:val="fr-FR"/>
              </w:rPr>
              <w:t>Échange de bonnes pratiques (séminaire thématique +</w:t>
            </w:r>
            <w:r w:rsidR="00220BE6">
              <w:rPr>
                <w:sz w:val="18"/>
                <w:lang w:val="fr-FR"/>
              </w:rPr>
              <w:t> </w:t>
            </w:r>
            <w:r w:rsidRPr="00291431">
              <w:rPr>
                <w:sz w:val="18"/>
                <w:lang w:val="fr-FR"/>
              </w:rPr>
              <w:t>document de référence)</w:t>
            </w:r>
          </w:p>
        </w:tc>
        <w:tc>
          <w:tcPr>
            <w:tcW w:w="2018" w:type="dxa"/>
            <w:tcBorders>
              <w:bottom w:val="single" w:sz="4" w:space="0" w:color="auto"/>
            </w:tcBorders>
            <w:shd w:val="clear" w:color="auto" w:fill="auto"/>
            <w:vAlign w:val="bottom"/>
          </w:tcPr>
          <w:p w14:paraId="405044D5" w14:textId="77777777" w:rsidR="00C211D8" w:rsidRPr="00291431" w:rsidRDefault="00C211D8" w:rsidP="00220BE6">
            <w:pPr>
              <w:suppressAutoHyphens w:val="0"/>
              <w:spacing w:before="40" w:after="40" w:line="220" w:lineRule="exact"/>
              <w:jc w:val="right"/>
              <w:rPr>
                <w:sz w:val="18"/>
              </w:rPr>
            </w:pPr>
            <w:r w:rsidRPr="00291431">
              <w:rPr>
                <w:sz w:val="18"/>
                <w:lang w:val="fr-FR"/>
              </w:rPr>
              <w:t>60 000 euros</w:t>
            </w:r>
          </w:p>
        </w:tc>
        <w:tc>
          <w:tcPr>
            <w:tcW w:w="2124" w:type="dxa"/>
            <w:tcBorders>
              <w:bottom w:val="single" w:sz="4" w:space="0" w:color="auto"/>
            </w:tcBorders>
            <w:shd w:val="clear" w:color="auto" w:fill="auto"/>
            <w:vAlign w:val="bottom"/>
          </w:tcPr>
          <w:p w14:paraId="626D7E03" w14:textId="52E85375" w:rsidR="00C211D8" w:rsidRPr="00291431" w:rsidRDefault="00C211D8" w:rsidP="00220BE6">
            <w:pPr>
              <w:suppressAutoHyphens w:val="0"/>
              <w:spacing w:before="40" w:after="40" w:line="220" w:lineRule="exact"/>
              <w:jc w:val="right"/>
              <w:rPr>
                <w:sz w:val="18"/>
              </w:rPr>
            </w:pPr>
            <w:r w:rsidRPr="00291431">
              <w:rPr>
                <w:sz w:val="18"/>
                <w:lang w:val="fr-FR"/>
              </w:rPr>
              <w:t>64 377</w:t>
            </w:r>
          </w:p>
        </w:tc>
      </w:tr>
      <w:tr w:rsidR="00220BE6" w:rsidRPr="00A12AAF" w14:paraId="1A49689A" w14:textId="77777777" w:rsidTr="00E72449">
        <w:tc>
          <w:tcPr>
            <w:tcW w:w="1454" w:type="dxa"/>
            <w:tcBorders>
              <w:top w:val="single" w:sz="4" w:space="0" w:color="auto"/>
              <w:bottom w:val="single" w:sz="4" w:space="0" w:color="auto"/>
            </w:tcBorders>
            <w:shd w:val="clear" w:color="auto" w:fill="auto"/>
            <w:hideMark/>
          </w:tcPr>
          <w:p w14:paraId="0AA98AD9" w14:textId="6D4D3EFC" w:rsidR="00C211D8" w:rsidRPr="00A12AAF" w:rsidRDefault="00C211D8" w:rsidP="00A12AAF">
            <w:pPr>
              <w:suppressAutoHyphens w:val="0"/>
              <w:spacing w:before="80" w:after="80" w:line="220" w:lineRule="exact"/>
              <w:ind w:left="283"/>
              <w:rPr>
                <w:b/>
                <w:sz w:val="18"/>
                <w:lang w:eastAsia="zh-CN"/>
              </w:rPr>
            </w:pPr>
          </w:p>
        </w:tc>
        <w:tc>
          <w:tcPr>
            <w:tcW w:w="3029" w:type="dxa"/>
            <w:gridSpan w:val="2"/>
            <w:tcBorders>
              <w:top w:val="single" w:sz="4" w:space="0" w:color="auto"/>
              <w:bottom w:val="single" w:sz="4" w:space="0" w:color="auto"/>
            </w:tcBorders>
            <w:shd w:val="clear" w:color="auto" w:fill="auto"/>
            <w:vAlign w:val="bottom"/>
            <w:hideMark/>
          </w:tcPr>
          <w:p w14:paraId="254066AC" w14:textId="1F23974F" w:rsidR="00C211D8" w:rsidRPr="00A12AAF" w:rsidRDefault="00220BE6" w:rsidP="00A12AAF">
            <w:pPr>
              <w:suppressAutoHyphens w:val="0"/>
              <w:spacing w:before="80" w:after="80" w:line="220" w:lineRule="exact"/>
              <w:rPr>
                <w:b/>
                <w:sz w:val="18"/>
              </w:rPr>
            </w:pPr>
            <w:r w:rsidRPr="00A12AAF">
              <w:rPr>
                <w:b/>
                <w:bCs/>
                <w:sz w:val="18"/>
                <w:lang w:val="fr-FR"/>
              </w:rPr>
              <w:t>Total</w:t>
            </w:r>
          </w:p>
        </w:tc>
        <w:tc>
          <w:tcPr>
            <w:tcW w:w="3030" w:type="dxa"/>
            <w:gridSpan w:val="3"/>
            <w:tcBorders>
              <w:top w:val="single" w:sz="4" w:space="0" w:color="auto"/>
              <w:bottom w:val="single" w:sz="4" w:space="0" w:color="auto"/>
            </w:tcBorders>
            <w:shd w:val="clear" w:color="auto" w:fill="auto"/>
            <w:vAlign w:val="bottom"/>
          </w:tcPr>
          <w:p w14:paraId="32AFA509" w14:textId="0AF975A9" w:rsidR="00C211D8" w:rsidRPr="00A12AAF" w:rsidRDefault="00C211D8" w:rsidP="00A12AAF">
            <w:pPr>
              <w:suppressAutoHyphens w:val="0"/>
              <w:spacing w:before="80" w:after="80" w:line="220" w:lineRule="exact"/>
              <w:jc w:val="center"/>
              <w:rPr>
                <w:b/>
                <w:sz w:val="18"/>
              </w:rPr>
            </w:pPr>
          </w:p>
        </w:tc>
        <w:tc>
          <w:tcPr>
            <w:tcW w:w="2124" w:type="dxa"/>
            <w:tcBorders>
              <w:top w:val="single" w:sz="4" w:space="0" w:color="auto"/>
              <w:bottom w:val="single" w:sz="4" w:space="0" w:color="auto"/>
            </w:tcBorders>
            <w:shd w:val="clear" w:color="auto" w:fill="auto"/>
            <w:vAlign w:val="bottom"/>
            <w:hideMark/>
          </w:tcPr>
          <w:p w14:paraId="175B07DD" w14:textId="77777777" w:rsidR="00C211D8" w:rsidRPr="00A12AAF" w:rsidRDefault="00C211D8" w:rsidP="00A12AAF">
            <w:pPr>
              <w:suppressAutoHyphens w:val="0"/>
              <w:spacing w:before="80" w:after="80" w:line="220" w:lineRule="exact"/>
              <w:jc w:val="right"/>
              <w:rPr>
                <w:b/>
                <w:bCs/>
                <w:sz w:val="18"/>
              </w:rPr>
            </w:pPr>
            <w:r w:rsidRPr="00A12AAF">
              <w:rPr>
                <w:b/>
                <w:bCs/>
                <w:sz w:val="18"/>
                <w:lang w:val="fr-FR"/>
              </w:rPr>
              <w:t>88 903</w:t>
            </w:r>
          </w:p>
        </w:tc>
      </w:tr>
      <w:tr w:rsidR="00220BE6" w:rsidRPr="00220BE6" w14:paraId="5725861B" w14:textId="77777777" w:rsidTr="00E72449">
        <w:tc>
          <w:tcPr>
            <w:tcW w:w="1454" w:type="dxa"/>
            <w:tcBorders>
              <w:top w:val="single" w:sz="4" w:space="0" w:color="auto"/>
              <w:bottom w:val="single" w:sz="12" w:space="0" w:color="auto"/>
            </w:tcBorders>
            <w:shd w:val="clear" w:color="auto" w:fill="auto"/>
          </w:tcPr>
          <w:p w14:paraId="02711C47" w14:textId="77777777" w:rsidR="00220BE6" w:rsidRPr="00220BE6" w:rsidRDefault="00220BE6" w:rsidP="00220BE6">
            <w:pPr>
              <w:suppressAutoHyphens w:val="0"/>
              <w:spacing w:before="80" w:after="80" w:line="220" w:lineRule="exact"/>
              <w:ind w:left="283"/>
              <w:rPr>
                <w:b/>
                <w:sz w:val="18"/>
                <w:lang w:eastAsia="zh-CN"/>
              </w:rPr>
            </w:pPr>
          </w:p>
        </w:tc>
        <w:tc>
          <w:tcPr>
            <w:tcW w:w="3029" w:type="dxa"/>
            <w:gridSpan w:val="2"/>
            <w:tcBorders>
              <w:top w:val="single" w:sz="4" w:space="0" w:color="auto"/>
              <w:bottom w:val="single" w:sz="12" w:space="0" w:color="auto"/>
            </w:tcBorders>
            <w:shd w:val="clear" w:color="auto" w:fill="auto"/>
            <w:vAlign w:val="bottom"/>
          </w:tcPr>
          <w:p w14:paraId="48566F43" w14:textId="34541EE0" w:rsidR="00220BE6" w:rsidRPr="00220BE6" w:rsidRDefault="00220BE6" w:rsidP="00220BE6">
            <w:pPr>
              <w:suppressAutoHyphens w:val="0"/>
              <w:spacing w:before="80" w:after="80" w:line="220" w:lineRule="exact"/>
              <w:rPr>
                <w:b/>
                <w:bCs/>
                <w:sz w:val="18"/>
                <w:lang w:val="fr-FR"/>
              </w:rPr>
            </w:pPr>
            <w:r w:rsidRPr="00220BE6">
              <w:rPr>
                <w:b/>
                <w:bCs/>
                <w:sz w:val="18"/>
                <w:lang w:val="fr-FR"/>
              </w:rPr>
              <w:t>Coût total de l’ensemble des activités</w:t>
            </w:r>
          </w:p>
        </w:tc>
        <w:tc>
          <w:tcPr>
            <w:tcW w:w="3030" w:type="dxa"/>
            <w:gridSpan w:val="3"/>
            <w:tcBorders>
              <w:top w:val="single" w:sz="4" w:space="0" w:color="auto"/>
              <w:bottom w:val="single" w:sz="12" w:space="0" w:color="auto"/>
            </w:tcBorders>
            <w:shd w:val="clear" w:color="auto" w:fill="auto"/>
            <w:vAlign w:val="bottom"/>
          </w:tcPr>
          <w:p w14:paraId="36F74245" w14:textId="77777777" w:rsidR="00220BE6" w:rsidRPr="00220BE6" w:rsidRDefault="00220BE6" w:rsidP="00220BE6">
            <w:pPr>
              <w:suppressAutoHyphens w:val="0"/>
              <w:spacing w:before="80" w:after="80" w:line="220" w:lineRule="exact"/>
              <w:jc w:val="center"/>
              <w:rPr>
                <w:b/>
                <w:sz w:val="18"/>
              </w:rPr>
            </w:pPr>
          </w:p>
        </w:tc>
        <w:tc>
          <w:tcPr>
            <w:tcW w:w="2124" w:type="dxa"/>
            <w:tcBorders>
              <w:top w:val="single" w:sz="4" w:space="0" w:color="auto"/>
              <w:bottom w:val="single" w:sz="12" w:space="0" w:color="auto"/>
            </w:tcBorders>
            <w:shd w:val="clear" w:color="auto" w:fill="auto"/>
            <w:vAlign w:val="bottom"/>
          </w:tcPr>
          <w:p w14:paraId="46B6353F" w14:textId="60FF41A3" w:rsidR="00220BE6" w:rsidRPr="00220BE6" w:rsidRDefault="00220BE6" w:rsidP="00220BE6">
            <w:pPr>
              <w:suppressAutoHyphens w:val="0"/>
              <w:spacing w:before="80" w:after="80" w:line="220" w:lineRule="exact"/>
              <w:jc w:val="right"/>
              <w:rPr>
                <w:b/>
                <w:bCs/>
                <w:sz w:val="18"/>
                <w:lang w:val="fr-FR"/>
              </w:rPr>
            </w:pPr>
            <w:r w:rsidRPr="00220BE6">
              <w:rPr>
                <w:b/>
                <w:bCs/>
                <w:sz w:val="18"/>
                <w:lang w:val="fr-FR"/>
              </w:rPr>
              <w:t>303 241</w:t>
            </w:r>
          </w:p>
        </w:tc>
      </w:tr>
    </w:tbl>
    <w:p w14:paraId="1A73EA8B" w14:textId="77777777" w:rsidR="00220BE6" w:rsidRDefault="00220BE6" w:rsidP="00C211D8">
      <w:pPr>
        <w:rPr>
          <w:i/>
          <w:iCs/>
          <w:lang w:val="fr-FR"/>
        </w:rPr>
      </w:pPr>
    </w:p>
    <w:p w14:paraId="64791FB1" w14:textId="23E16F34" w:rsidR="00C211D8" w:rsidRDefault="00C211D8" w:rsidP="00C211D8">
      <w:pPr>
        <w:rPr>
          <w:lang w:val="fr-FR"/>
        </w:rPr>
      </w:pPr>
      <w:r>
        <w:rPr>
          <w:lang w:val="fr-FR"/>
        </w:rPr>
        <w:br w:type="page"/>
      </w:r>
    </w:p>
    <w:p w14:paraId="2E4D9B02" w14:textId="5C295AA3" w:rsidR="00C211D8" w:rsidRPr="00220BE6" w:rsidRDefault="00C211D8" w:rsidP="00220BE6">
      <w:pPr>
        <w:pStyle w:val="Titre1"/>
        <w:spacing w:after="120"/>
        <w:ind w:left="0"/>
        <w:rPr>
          <w:lang w:val="fr-FR"/>
        </w:rPr>
      </w:pPr>
      <w:bookmarkStart w:id="3" w:name="RANGE!A1:F76"/>
      <w:r w:rsidRPr="00E72449">
        <w:rPr>
          <w:lang w:val="fr-FR"/>
        </w:rPr>
        <w:lastRenderedPageBreak/>
        <w:t>Tableau B.1</w:t>
      </w:r>
      <w:bookmarkEnd w:id="3"/>
      <w:r w:rsidR="00220BE6" w:rsidRPr="00E72449">
        <w:rPr>
          <w:lang w:val="fr-FR"/>
        </w:rPr>
        <w:t xml:space="preserve"> </w:t>
      </w:r>
      <w:r w:rsidR="00220BE6" w:rsidRPr="00E72449">
        <w:rPr>
          <w:lang w:val="fr-FR"/>
        </w:rPr>
        <w:br/>
      </w:r>
      <w:r w:rsidRPr="00E72449">
        <w:rPr>
          <w:b/>
          <w:bCs/>
          <w:lang w:val="fr-FR"/>
        </w:rPr>
        <w:t>Dépenses imputées au fonds d’affectation spéciale</w:t>
      </w:r>
      <w:r w:rsidR="00220BE6" w:rsidRPr="00E72449">
        <w:rPr>
          <w:lang w:val="fr-FR"/>
        </w:rPr>
        <w:t xml:space="preserve"> </w:t>
      </w:r>
      <w:r w:rsidR="00220BE6" w:rsidRPr="00E72449">
        <w:rPr>
          <w:lang w:val="fr-FR"/>
        </w:rPr>
        <w:br/>
      </w:r>
      <w:r w:rsidRPr="00E72449">
        <w:rPr>
          <w:sz w:val="16"/>
          <w:szCs w:val="16"/>
          <w:lang w:val="fr-FR"/>
        </w:rPr>
        <w:t>(En dollars des États-Unis)</w:t>
      </w:r>
    </w:p>
    <w:tbl>
      <w:tblPr>
        <w:tblW w:w="9637" w:type="dxa"/>
        <w:tblLayout w:type="fixed"/>
        <w:tblCellMar>
          <w:left w:w="0" w:type="dxa"/>
          <w:right w:w="0" w:type="dxa"/>
        </w:tblCellMar>
        <w:tblLook w:val="04A0" w:firstRow="1" w:lastRow="0" w:firstColumn="1" w:lastColumn="0" w:noHBand="0" w:noVBand="1"/>
      </w:tblPr>
      <w:tblGrid>
        <w:gridCol w:w="742"/>
        <w:gridCol w:w="2324"/>
        <w:gridCol w:w="875"/>
        <w:gridCol w:w="2296"/>
        <w:gridCol w:w="2155"/>
        <w:gridCol w:w="1245"/>
      </w:tblGrid>
      <w:tr w:rsidR="00220BE6" w:rsidRPr="00220BE6" w14:paraId="3896D331" w14:textId="77777777" w:rsidTr="00616B04">
        <w:trPr>
          <w:tblHeader/>
        </w:trPr>
        <w:tc>
          <w:tcPr>
            <w:tcW w:w="742" w:type="dxa"/>
            <w:tcBorders>
              <w:top w:val="single" w:sz="4" w:space="0" w:color="auto"/>
              <w:bottom w:val="single" w:sz="12" w:space="0" w:color="auto"/>
            </w:tcBorders>
            <w:shd w:val="clear" w:color="auto" w:fill="auto"/>
            <w:noWrap/>
            <w:vAlign w:val="bottom"/>
            <w:hideMark/>
          </w:tcPr>
          <w:p w14:paraId="72405EC9" w14:textId="77777777" w:rsidR="00C211D8" w:rsidRPr="00220BE6" w:rsidRDefault="00C211D8" w:rsidP="00220BE6">
            <w:pPr>
              <w:suppressAutoHyphens w:val="0"/>
              <w:spacing w:before="80" w:after="80" w:line="200" w:lineRule="exact"/>
              <w:rPr>
                <w:i/>
                <w:sz w:val="16"/>
              </w:rPr>
            </w:pPr>
            <w:r w:rsidRPr="00220BE6">
              <w:rPr>
                <w:i/>
                <w:sz w:val="16"/>
                <w:lang w:val="fr-FR"/>
              </w:rPr>
              <w:t>Numéro</w:t>
            </w:r>
          </w:p>
        </w:tc>
        <w:tc>
          <w:tcPr>
            <w:tcW w:w="2324" w:type="dxa"/>
            <w:tcBorders>
              <w:top w:val="single" w:sz="4" w:space="0" w:color="auto"/>
              <w:bottom w:val="single" w:sz="12" w:space="0" w:color="auto"/>
            </w:tcBorders>
            <w:shd w:val="clear" w:color="auto" w:fill="auto"/>
            <w:noWrap/>
            <w:hideMark/>
          </w:tcPr>
          <w:p w14:paraId="2A8134AA" w14:textId="77777777" w:rsidR="00C211D8" w:rsidRPr="00220BE6" w:rsidRDefault="00C211D8" w:rsidP="00D93C05">
            <w:pPr>
              <w:suppressAutoHyphens w:val="0"/>
              <w:spacing w:before="80" w:after="80" w:line="200" w:lineRule="exact"/>
              <w:rPr>
                <w:i/>
                <w:sz w:val="16"/>
              </w:rPr>
            </w:pPr>
            <w:r w:rsidRPr="00220BE6">
              <w:rPr>
                <w:i/>
                <w:sz w:val="16"/>
                <w:lang w:val="fr-FR"/>
              </w:rPr>
              <w:t>Activité</w:t>
            </w:r>
          </w:p>
        </w:tc>
        <w:tc>
          <w:tcPr>
            <w:tcW w:w="875" w:type="dxa"/>
            <w:tcBorders>
              <w:top w:val="single" w:sz="4" w:space="0" w:color="auto"/>
              <w:bottom w:val="single" w:sz="12" w:space="0" w:color="auto"/>
            </w:tcBorders>
            <w:shd w:val="clear" w:color="auto" w:fill="auto"/>
            <w:hideMark/>
          </w:tcPr>
          <w:p w14:paraId="39CE2A1C" w14:textId="77777777" w:rsidR="00C211D8" w:rsidRPr="00220BE6" w:rsidRDefault="00C211D8" w:rsidP="00D93C05">
            <w:pPr>
              <w:suppressAutoHyphens w:val="0"/>
              <w:spacing w:before="80" w:after="80" w:line="200" w:lineRule="exact"/>
              <w:rPr>
                <w:i/>
                <w:sz w:val="16"/>
              </w:rPr>
            </w:pPr>
            <w:r w:rsidRPr="00220BE6">
              <w:rPr>
                <w:i/>
                <w:sz w:val="16"/>
                <w:lang w:val="fr-FR"/>
              </w:rPr>
              <w:t>Priorité</w:t>
            </w:r>
          </w:p>
        </w:tc>
        <w:tc>
          <w:tcPr>
            <w:tcW w:w="2296" w:type="dxa"/>
            <w:tcBorders>
              <w:top w:val="single" w:sz="4" w:space="0" w:color="auto"/>
              <w:bottom w:val="single" w:sz="12" w:space="0" w:color="auto"/>
            </w:tcBorders>
            <w:shd w:val="clear" w:color="auto" w:fill="auto"/>
            <w:noWrap/>
            <w:hideMark/>
          </w:tcPr>
          <w:p w14:paraId="35325189" w14:textId="77777777" w:rsidR="00C211D8" w:rsidRPr="00220BE6" w:rsidRDefault="00C211D8" w:rsidP="00D93C05">
            <w:pPr>
              <w:suppressAutoHyphens w:val="0"/>
              <w:spacing w:before="80" w:after="80" w:line="200" w:lineRule="exact"/>
              <w:rPr>
                <w:i/>
                <w:sz w:val="16"/>
              </w:rPr>
            </w:pPr>
            <w:r w:rsidRPr="00220BE6">
              <w:rPr>
                <w:i/>
                <w:sz w:val="16"/>
                <w:lang w:val="fr-FR"/>
              </w:rPr>
              <w:t>Détails</w:t>
            </w:r>
          </w:p>
        </w:tc>
        <w:tc>
          <w:tcPr>
            <w:tcW w:w="2155" w:type="dxa"/>
            <w:tcBorders>
              <w:top w:val="single" w:sz="4" w:space="0" w:color="auto"/>
              <w:bottom w:val="single" w:sz="12" w:space="0" w:color="auto"/>
            </w:tcBorders>
            <w:shd w:val="clear" w:color="auto" w:fill="auto"/>
            <w:noWrap/>
            <w:vAlign w:val="bottom"/>
            <w:hideMark/>
          </w:tcPr>
          <w:p w14:paraId="666EB4AE" w14:textId="77777777" w:rsidR="00C211D8" w:rsidRPr="00220BE6" w:rsidRDefault="00C211D8" w:rsidP="00D93C05">
            <w:pPr>
              <w:suppressAutoHyphens w:val="0"/>
              <w:spacing w:before="80" w:after="80" w:line="200" w:lineRule="exact"/>
              <w:rPr>
                <w:i/>
                <w:sz w:val="16"/>
              </w:rPr>
            </w:pPr>
            <w:r w:rsidRPr="00220BE6">
              <w:rPr>
                <w:i/>
                <w:sz w:val="16"/>
                <w:lang w:val="fr-FR"/>
              </w:rPr>
              <w:t>Type de dépense</w:t>
            </w:r>
          </w:p>
        </w:tc>
        <w:tc>
          <w:tcPr>
            <w:tcW w:w="1245" w:type="dxa"/>
            <w:tcBorders>
              <w:top w:val="single" w:sz="4" w:space="0" w:color="auto"/>
              <w:bottom w:val="single" w:sz="12" w:space="0" w:color="auto"/>
            </w:tcBorders>
            <w:shd w:val="clear" w:color="auto" w:fill="auto"/>
            <w:noWrap/>
            <w:vAlign w:val="bottom"/>
            <w:hideMark/>
          </w:tcPr>
          <w:p w14:paraId="40167517" w14:textId="46F14806" w:rsidR="00C211D8" w:rsidRPr="00220BE6" w:rsidRDefault="00C211D8" w:rsidP="00220BE6">
            <w:pPr>
              <w:suppressAutoHyphens w:val="0"/>
              <w:spacing w:before="80" w:after="80" w:line="200" w:lineRule="exact"/>
              <w:jc w:val="right"/>
              <w:rPr>
                <w:i/>
                <w:sz w:val="16"/>
              </w:rPr>
            </w:pPr>
            <w:r w:rsidRPr="00220BE6">
              <w:rPr>
                <w:i/>
                <w:sz w:val="16"/>
                <w:lang w:val="fr-FR"/>
              </w:rPr>
              <w:t xml:space="preserve">Dépense (E115) </w:t>
            </w:r>
          </w:p>
        </w:tc>
      </w:tr>
      <w:tr w:rsidR="00220BE6" w:rsidRPr="00220BE6" w14:paraId="257579A6" w14:textId="77777777" w:rsidTr="00616B04">
        <w:tc>
          <w:tcPr>
            <w:tcW w:w="742" w:type="dxa"/>
            <w:vMerge w:val="restart"/>
            <w:shd w:val="clear" w:color="auto" w:fill="auto"/>
            <w:noWrap/>
            <w:hideMark/>
          </w:tcPr>
          <w:p w14:paraId="45259CE9" w14:textId="77777777" w:rsidR="00C211D8" w:rsidRPr="00220BE6" w:rsidRDefault="00C211D8" w:rsidP="00220BE6">
            <w:pPr>
              <w:suppressAutoHyphens w:val="0"/>
              <w:spacing w:before="40" w:after="40" w:line="220" w:lineRule="exact"/>
              <w:rPr>
                <w:sz w:val="18"/>
              </w:rPr>
            </w:pPr>
            <w:r w:rsidRPr="00220BE6">
              <w:rPr>
                <w:sz w:val="18"/>
                <w:lang w:val="fr-FR"/>
              </w:rPr>
              <w:t>I.A</w:t>
            </w:r>
          </w:p>
        </w:tc>
        <w:tc>
          <w:tcPr>
            <w:tcW w:w="2324" w:type="dxa"/>
            <w:vMerge w:val="restart"/>
            <w:shd w:val="clear" w:color="auto" w:fill="auto"/>
            <w:hideMark/>
          </w:tcPr>
          <w:p w14:paraId="4F016565" w14:textId="0EE767C9" w:rsidR="00C211D8" w:rsidRPr="00220BE6" w:rsidRDefault="00C211D8" w:rsidP="00D93C05">
            <w:pPr>
              <w:suppressAutoHyphens w:val="0"/>
              <w:spacing w:before="40" w:after="40" w:line="220" w:lineRule="exact"/>
              <w:rPr>
                <w:sz w:val="18"/>
                <w:lang w:val="fr-FR"/>
              </w:rPr>
            </w:pPr>
            <w:r w:rsidRPr="00220BE6">
              <w:rPr>
                <w:sz w:val="18"/>
                <w:lang w:val="fr-FR"/>
              </w:rPr>
              <w:t>Neuvième session de la Réunion des Parties à la Convention et cinquième session de la Réunion des</w:t>
            </w:r>
            <w:r w:rsidR="00D93C05">
              <w:rPr>
                <w:sz w:val="18"/>
                <w:lang w:val="fr-FR"/>
              </w:rPr>
              <w:t> </w:t>
            </w:r>
            <w:r w:rsidRPr="00220BE6">
              <w:rPr>
                <w:sz w:val="18"/>
                <w:lang w:val="fr-FR"/>
              </w:rPr>
              <w:t xml:space="preserve">Parties au Protocole </w:t>
            </w:r>
          </w:p>
        </w:tc>
        <w:tc>
          <w:tcPr>
            <w:tcW w:w="875" w:type="dxa"/>
            <w:vMerge w:val="restart"/>
            <w:shd w:val="clear" w:color="auto" w:fill="auto"/>
            <w:hideMark/>
          </w:tcPr>
          <w:p w14:paraId="039BA9DD" w14:textId="77777777" w:rsidR="00C211D8" w:rsidRPr="00220BE6" w:rsidRDefault="00C211D8" w:rsidP="00D93C05">
            <w:pPr>
              <w:suppressAutoHyphens w:val="0"/>
              <w:spacing w:before="40" w:after="40" w:line="220" w:lineRule="exact"/>
              <w:rPr>
                <w:sz w:val="18"/>
              </w:rPr>
            </w:pPr>
            <w:r w:rsidRPr="00220BE6">
              <w:rPr>
                <w:sz w:val="18"/>
                <w:lang w:val="fr-FR"/>
              </w:rPr>
              <w:t>2</w:t>
            </w:r>
          </w:p>
        </w:tc>
        <w:tc>
          <w:tcPr>
            <w:tcW w:w="2296" w:type="dxa"/>
            <w:vMerge w:val="restart"/>
            <w:shd w:val="clear" w:color="auto" w:fill="auto"/>
            <w:hideMark/>
          </w:tcPr>
          <w:p w14:paraId="05D0326B" w14:textId="2DF845FC" w:rsidR="00C211D8" w:rsidRPr="00220BE6" w:rsidRDefault="00C211D8" w:rsidP="00D93C05">
            <w:pPr>
              <w:suppressAutoHyphens w:val="0"/>
              <w:spacing w:before="40" w:after="40" w:line="220" w:lineRule="exact"/>
              <w:rPr>
                <w:sz w:val="18"/>
              </w:rPr>
            </w:pPr>
            <w:r w:rsidRPr="00220BE6">
              <w:rPr>
                <w:sz w:val="18"/>
                <w:lang w:val="fr-FR"/>
              </w:rPr>
              <w:t>12-15</w:t>
            </w:r>
            <w:r w:rsidR="00D93C05">
              <w:rPr>
                <w:sz w:val="18"/>
                <w:lang w:val="fr-FR"/>
              </w:rPr>
              <w:t> </w:t>
            </w:r>
            <w:r w:rsidRPr="00220BE6">
              <w:rPr>
                <w:sz w:val="18"/>
                <w:lang w:val="fr-FR"/>
              </w:rPr>
              <w:t>décembre 2023</w:t>
            </w:r>
          </w:p>
        </w:tc>
        <w:tc>
          <w:tcPr>
            <w:tcW w:w="2155" w:type="dxa"/>
            <w:shd w:val="clear" w:color="auto" w:fill="auto"/>
            <w:vAlign w:val="bottom"/>
            <w:hideMark/>
          </w:tcPr>
          <w:p w14:paraId="1F2AF004" w14:textId="4C417C6C" w:rsidR="00C211D8" w:rsidRPr="00220BE6" w:rsidRDefault="00C211D8" w:rsidP="00D93C05">
            <w:pPr>
              <w:suppressAutoHyphens w:val="0"/>
              <w:spacing w:before="40" w:after="40" w:line="220" w:lineRule="exact"/>
              <w:rPr>
                <w:sz w:val="18"/>
                <w:lang w:val="fr-FR"/>
              </w:rPr>
            </w:pPr>
            <w:r w:rsidRPr="00220BE6">
              <w:rPr>
                <w:sz w:val="18"/>
                <w:lang w:val="fr-FR"/>
              </w:rPr>
              <w:t>Participation de pays en</w:t>
            </w:r>
            <w:r w:rsidR="00D93C05">
              <w:rPr>
                <w:sz w:val="18"/>
                <w:lang w:val="fr-FR"/>
              </w:rPr>
              <w:t> </w:t>
            </w:r>
            <w:r w:rsidRPr="00220BE6">
              <w:rPr>
                <w:sz w:val="18"/>
                <w:lang w:val="fr-FR"/>
              </w:rPr>
              <w:t>transition</w:t>
            </w:r>
          </w:p>
        </w:tc>
        <w:tc>
          <w:tcPr>
            <w:tcW w:w="1245" w:type="dxa"/>
            <w:shd w:val="clear" w:color="auto" w:fill="auto"/>
            <w:noWrap/>
            <w:vAlign w:val="bottom"/>
            <w:hideMark/>
          </w:tcPr>
          <w:p w14:paraId="4D468552" w14:textId="77777777" w:rsidR="00C211D8" w:rsidRPr="00220BE6" w:rsidRDefault="00C211D8" w:rsidP="00220BE6">
            <w:pPr>
              <w:suppressAutoHyphens w:val="0"/>
              <w:spacing w:before="40" w:after="40" w:line="220" w:lineRule="exact"/>
              <w:jc w:val="right"/>
              <w:rPr>
                <w:sz w:val="18"/>
              </w:rPr>
            </w:pPr>
            <w:r w:rsidRPr="00220BE6">
              <w:rPr>
                <w:sz w:val="18"/>
                <w:lang w:val="fr-FR"/>
              </w:rPr>
              <w:t xml:space="preserve">30 000 </w:t>
            </w:r>
          </w:p>
        </w:tc>
      </w:tr>
      <w:tr w:rsidR="00220BE6" w:rsidRPr="00220BE6" w14:paraId="6D76FFA9" w14:textId="77777777" w:rsidTr="00616B04">
        <w:tc>
          <w:tcPr>
            <w:tcW w:w="742" w:type="dxa"/>
            <w:vMerge/>
            <w:shd w:val="clear" w:color="auto" w:fill="auto"/>
            <w:hideMark/>
          </w:tcPr>
          <w:p w14:paraId="26C8AD7F" w14:textId="77777777" w:rsidR="00C211D8" w:rsidRPr="00220BE6" w:rsidRDefault="00C211D8" w:rsidP="00220BE6">
            <w:pPr>
              <w:suppressAutoHyphens w:val="0"/>
              <w:spacing w:before="40" w:after="40" w:line="220" w:lineRule="exact"/>
              <w:rPr>
                <w:sz w:val="18"/>
                <w:lang w:eastAsia="zh-CN"/>
              </w:rPr>
            </w:pPr>
          </w:p>
        </w:tc>
        <w:tc>
          <w:tcPr>
            <w:tcW w:w="2324" w:type="dxa"/>
            <w:vMerge/>
            <w:shd w:val="clear" w:color="auto" w:fill="auto"/>
            <w:hideMark/>
          </w:tcPr>
          <w:p w14:paraId="7BB4B2F5"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5E424854" w14:textId="77777777" w:rsidR="00C211D8" w:rsidRPr="00220BE6" w:rsidRDefault="00C211D8" w:rsidP="00D93C05">
            <w:pPr>
              <w:suppressAutoHyphens w:val="0"/>
              <w:spacing w:before="40" w:after="40" w:line="220" w:lineRule="exact"/>
              <w:rPr>
                <w:sz w:val="18"/>
                <w:lang w:eastAsia="zh-CN"/>
              </w:rPr>
            </w:pPr>
          </w:p>
        </w:tc>
        <w:tc>
          <w:tcPr>
            <w:tcW w:w="2296" w:type="dxa"/>
            <w:vMerge/>
            <w:shd w:val="clear" w:color="auto" w:fill="auto"/>
            <w:hideMark/>
          </w:tcPr>
          <w:p w14:paraId="2FDDAAF0" w14:textId="77777777" w:rsidR="00C211D8" w:rsidRPr="00220BE6" w:rsidRDefault="00C211D8" w:rsidP="00D93C05">
            <w:pPr>
              <w:suppressAutoHyphens w:val="0"/>
              <w:spacing w:before="40" w:after="40" w:line="220" w:lineRule="exact"/>
              <w:rPr>
                <w:sz w:val="18"/>
                <w:lang w:eastAsia="zh-CN"/>
              </w:rPr>
            </w:pPr>
          </w:p>
        </w:tc>
        <w:tc>
          <w:tcPr>
            <w:tcW w:w="2155" w:type="dxa"/>
            <w:shd w:val="clear" w:color="auto" w:fill="auto"/>
            <w:vAlign w:val="bottom"/>
            <w:hideMark/>
          </w:tcPr>
          <w:p w14:paraId="65F38CA8" w14:textId="77777777" w:rsidR="00C211D8" w:rsidRPr="00220BE6" w:rsidRDefault="00C211D8" w:rsidP="00D93C05">
            <w:pPr>
              <w:suppressAutoHyphens w:val="0"/>
              <w:spacing w:before="40" w:after="40" w:line="220" w:lineRule="exact"/>
              <w:rPr>
                <w:sz w:val="18"/>
              </w:rPr>
            </w:pPr>
            <w:r w:rsidRPr="00220BE6">
              <w:rPr>
                <w:sz w:val="18"/>
                <w:lang w:val="fr-FR"/>
              </w:rPr>
              <w:t>Participation d’ONG</w:t>
            </w:r>
          </w:p>
        </w:tc>
        <w:tc>
          <w:tcPr>
            <w:tcW w:w="1245" w:type="dxa"/>
            <w:shd w:val="clear" w:color="auto" w:fill="auto"/>
            <w:noWrap/>
            <w:vAlign w:val="bottom"/>
            <w:hideMark/>
          </w:tcPr>
          <w:p w14:paraId="4B67F035" w14:textId="77777777" w:rsidR="00C211D8" w:rsidRPr="00220BE6" w:rsidRDefault="00C211D8" w:rsidP="00220BE6">
            <w:pPr>
              <w:suppressAutoHyphens w:val="0"/>
              <w:spacing w:before="40" w:after="40" w:line="220" w:lineRule="exact"/>
              <w:jc w:val="right"/>
              <w:rPr>
                <w:sz w:val="18"/>
              </w:rPr>
            </w:pPr>
            <w:r w:rsidRPr="00220BE6">
              <w:rPr>
                <w:sz w:val="18"/>
                <w:lang w:val="fr-FR"/>
              </w:rPr>
              <w:t xml:space="preserve">20 000 </w:t>
            </w:r>
          </w:p>
        </w:tc>
      </w:tr>
      <w:tr w:rsidR="00220BE6" w:rsidRPr="00220BE6" w14:paraId="1B51A598" w14:textId="77777777" w:rsidTr="00616B04">
        <w:tc>
          <w:tcPr>
            <w:tcW w:w="742" w:type="dxa"/>
            <w:vMerge/>
            <w:shd w:val="clear" w:color="auto" w:fill="auto"/>
            <w:hideMark/>
          </w:tcPr>
          <w:p w14:paraId="093AF181" w14:textId="77777777" w:rsidR="00C211D8" w:rsidRPr="00220BE6" w:rsidRDefault="00C211D8" w:rsidP="00220BE6">
            <w:pPr>
              <w:suppressAutoHyphens w:val="0"/>
              <w:spacing w:before="40" w:after="40" w:line="220" w:lineRule="exact"/>
              <w:rPr>
                <w:sz w:val="18"/>
                <w:lang w:eastAsia="zh-CN"/>
              </w:rPr>
            </w:pPr>
          </w:p>
        </w:tc>
        <w:tc>
          <w:tcPr>
            <w:tcW w:w="2324" w:type="dxa"/>
            <w:vMerge/>
            <w:shd w:val="clear" w:color="auto" w:fill="auto"/>
            <w:hideMark/>
          </w:tcPr>
          <w:p w14:paraId="354FA620"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4BA4DF4F" w14:textId="77777777" w:rsidR="00C211D8" w:rsidRPr="00220BE6" w:rsidRDefault="00C211D8" w:rsidP="00D93C05">
            <w:pPr>
              <w:suppressAutoHyphens w:val="0"/>
              <w:spacing w:before="40" w:after="40" w:line="220" w:lineRule="exact"/>
              <w:rPr>
                <w:sz w:val="18"/>
                <w:lang w:eastAsia="zh-CN"/>
              </w:rPr>
            </w:pPr>
          </w:p>
        </w:tc>
        <w:tc>
          <w:tcPr>
            <w:tcW w:w="2296" w:type="dxa"/>
            <w:vMerge/>
            <w:shd w:val="clear" w:color="auto" w:fill="auto"/>
            <w:hideMark/>
          </w:tcPr>
          <w:p w14:paraId="0F17B0B2" w14:textId="77777777" w:rsidR="00C211D8" w:rsidRPr="00220BE6" w:rsidRDefault="00C211D8" w:rsidP="00D93C05">
            <w:pPr>
              <w:suppressAutoHyphens w:val="0"/>
              <w:spacing w:before="40" w:after="40" w:line="220" w:lineRule="exact"/>
              <w:rPr>
                <w:sz w:val="18"/>
                <w:lang w:eastAsia="zh-CN"/>
              </w:rPr>
            </w:pPr>
          </w:p>
        </w:tc>
        <w:tc>
          <w:tcPr>
            <w:tcW w:w="2155" w:type="dxa"/>
            <w:shd w:val="clear" w:color="auto" w:fill="auto"/>
            <w:vAlign w:val="bottom"/>
            <w:hideMark/>
          </w:tcPr>
          <w:p w14:paraId="1AE24BB9" w14:textId="77777777" w:rsidR="00C211D8" w:rsidRPr="00220BE6" w:rsidRDefault="00C211D8" w:rsidP="00D93C05">
            <w:pPr>
              <w:suppressAutoHyphens w:val="0"/>
              <w:spacing w:before="40" w:after="40" w:line="220" w:lineRule="exact"/>
              <w:rPr>
                <w:sz w:val="18"/>
              </w:rPr>
            </w:pPr>
            <w:r w:rsidRPr="00220BE6">
              <w:rPr>
                <w:sz w:val="18"/>
                <w:lang w:val="fr-FR"/>
              </w:rPr>
              <w:t>Orateurs invités</w:t>
            </w:r>
          </w:p>
        </w:tc>
        <w:tc>
          <w:tcPr>
            <w:tcW w:w="1245" w:type="dxa"/>
            <w:shd w:val="clear" w:color="auto" w:fill="auto"/>
            <w:noWrap/>
            <w:vAlign w:val="bottom"/>
            <w:hideMark/>
          </w:tcPr>
          <w:p w14:paraId="767FAE61" w14:textId="77777777" w:rsidR="00C211D8" w:rsidRPr="00220BE6" w:rsidRDefault="00C211D8" w:rsidP="00220BE6">
            <w:pPr>
              <w:suppressAutoHyphens w:val="0"/>
              <w:spacing w:before="40" w:after="40" w:line="220" w:lineRule="exact"/>
              <w:jc w:val="right"/>
              <w:rPr>
                <w:sz w:val="18"/>
              </w:rPr>
            </w:pPr>
            <w:r w:rsidRPr="00220BE6">
              <w:rPr>
                <w:sz w:val="18"/>
                <w:lang w:val="fr-FR"/>
              </w:rPr>
              <w:t xml:space="preserve">15 000 </w:t>
            </w:r>
          </w:p>
        </w:tc>
      </w:tr>
      <w:tr w:rsidR="00220BE6" w:rsidRPr="00220BE6" w14:paraId="714236A9" w14:textId="77777777" w:rsidTr="00616B04">
        <w:tc>
          <w:tcPr>
            <w:tcW w:w="742" w:type="dxa"/>
            <w:vMerge/>
            <w:shd w:val="clear" w:color="auto" w:fill="auto"/>
            <w:hideMark/>
          </w:tcPr>
          <w:p w14:paraId="264A707E" w14:textId="77777777" w:rsidR="00C211D8" w:rsidRPr="00220BE6" w:rsidRDefault="00C211D8" w:rsidP="00220BE6">
            <w:pPr>
              <w:suppressAutoHyphens w:val="0"/>
              <w:spacing w:before="40" w:after="40" w:line="220" w:lineRule="exact"/>
              <w:rPr>
                <w:sz w:val="18"/>
                <w:lang w:eastAsia="zh-CN"/>
              </w:rPr>
            </w:pPr>
          </w:p>
        </w:tc>
        <w:tc>
          <w:tcPr>
            <w:tcW w:w="2324" w:type="dxa"/>
            <w:vMerge/>
            <w:shd w:val="clear" w:color="auto" w:fill="auto"/>
            <w:hideMark/>
          </w:tcPr>
          <w:p w14:paraId="10CA5510"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3D2DFEA2" w14:textId="77777777" w:rsidR="00C211D8" w:rsidRPr="00220BE6" w:rsidRDefault="00C211D8" w:rsidP="00D93C05">
            <w:pPr>
              <w:suppressAutoHyphens w:val="0"/>
              <w:spacing w:before="40" w:after="40" w:line="220" w:lineRule="exact"/>
              <w:rPr>
                <w:sz w:val="18"/>
                <w:lang w:eastAsia="zh-CN"/>
              </w:rPr>
            </w:pPr>
          </w:p>
        </w:tc>
        <w:tc>
          <w:tcPr>
            <w:tcW w:w="2296" w:type="dxa"/>
            <w:vMerge/>
            <w:shd w:val="clear" w:color="auto" w:fill="auto"/>
            <w:hideMark/>
          </w:tcPr>
          <w:p w14:paraId="288E730E" w14:textId="77777777" w:rsidR="00C211D8" w:rsidRPr="00220BE6" w:rsidRDefault="00C211D8" w:rsidP="00D93C05">
            <w:pPr>
              <w:suppressAutoHyphens w:val="0"/>
              <w:spacing w:before="40" w:after="40" w:line="220" w:lineRule="exact"/>
              <w:rPr>
                <w:sz w:val="18"/>
                <w:lang w:eastAsia="zh-CN"/>
              </w:rPr>
            </w:pPr>
          </w:p>
        </w:tc>
        <w:tc>
          <w:tcPr>
            <w:tcW w:w="2155" w:type="dxa"/>
            <w:shd w:val="clear" w:color="auto" w:fill="auto"/>
            <w:vAlign w:val="bottom"/>
            <w:hideMark/>
          </w:tcPr>
          <w:p w14:paraId="7BE0B0A1" w14:textId="76A68BCE" w:rsidR="00C211D8" w:rsidRPr="00220BE6" w:rsidRDefault="00C211D8" w:rsidP="00D93C05">
            <w:pPr>
              <w:suppressAutoHyphens w:val="0"/>
              <w:spacing w:before="40" w:after="40" w:line="220" w:lineRule="exact"/>
              <w:rPr>
                <w:sz w:val="18"/>
                <w:lang w:val="fr-FR"/>
              </w:rPr>
            </w:pPr>
            <w:r w:rsidRPr="00220BE6">
              <w:rPr>
                <w:sz w:val="18"/>
                <w:lang w:val="fr-FR"/>
              </w:rPr>
              <w:t>Participation de pays non</w:t>
            </w:r>
            <w:r w:rsidR="00D93C05">
              <w:rPr>
                <w:sz w:val="18"/>
                <w:lang w:val="fr-FR"/>
              </w:rPr>
              <w:t> </w:t>
            </w:r>
            <w:r w:rsidRPr="00220BE6">
              <w:rPr>
                <w:sz w:val="18"/>
                <w:lang w:val="fr-FR"/>
              </w:rPr>
              <w:t>membres de la CEE</w:t>
            </w:r>
          </w:p>
        </w:tc>
        <w:tc>
          <w:tcPr>
            <w:tcW w:w="1245" w:type="dxa"/>
            <w:shd w:val="clear" w:color="auto" w:fill="auto"/>
            <w:noWrap/>
            <w:vAlign w:val="bottom"/>
            <w:hideMark/>
          </w:tcPr>
          <w:p w14:paraId="75E51ACE" w14:textId="77777777" w:rsidR="00C211D8" w:rsidRPr="00220BE6" w:rsidRDefault="00C211D8" w:rsidP="00220BE6">
            <w:pPr>
              <w:suppressAutoHyphens w:val="0"/>
              <w:spacing w:before="40" w:after="40" w:line="220" w:lineRule="exact"/>
              <w:jc w:val="right"/>
              <w:rPr>
                <w:sz w:val="18"/>
              </w:rPr>
            </w:pPr>
            <w:r w:rsidRPr="00220BE6">
              <w:rPr>
                <w:sz w:val="18"/>
                <w:lang w:val="fr-FR"/>
              </w:rPr>
              <w:t xml:space="preserve">15 000 </w:t>
            </w:r>
          </w:p>
        </w:tc>
      </w:tr>
      <w:tr w:rsidR="00220BE6" w:rsidRPr="00220BE6" w14:paraId="4850275B" w14:textId="77777777" w:rsidTr="00616B04">
        <w:tc>
          <w:tcPr>
            <w:tcW w:w="742" w:type="dxa"/>
            <w:shd w:val="clear" w:color="auto" w:fill="auto"/>
            <w:noWrap/>
            <w:hideMark/>
          </w:tcPr>
          <w:p w14:paraId="1437EBE8" w14:textId="77777777" w:rsidR="00C211D8" w:rsidRPr="00220BE6" w:rsidRDefault="00C211D8" w:rsidP="00220BE6">
            <w:pPr>
              <w:suppressAutoHyphens w:val="0"/>
              <w:spacing w:before="40" w:after="40" w:line="220" w:lineRule="exact"/>
              <w:rPr>
                <w:sz w:val="18"/>
              </w:rPr>
            </w:pPr>
            <w:r w:rsidRPr="00220BE6">
              <w:rPr>
                <w:sz w:val="18"/>
                <w:lang w:val="fr-FR"/>
              </w:rPr>
              <w:t>a)</w:t>
            </w:r>
          </w:p>
        </w:tc>
        <w:tc>
          <w:tcPr>
            <w:tcW w:w="2324" w:type="dxa"/>
            <w:shd w:val="clear" w:color="auto" w:fill="auto"/>
            <w:hideMark/>
          </w:tcPr>
          <w:p w14:paraId="4061D628" w14:textId="77777777" w:rsidR="00C211D8" w:rsidRPr="00220BE6" w:rsidRDefault="00C211D8" w:rsidP="00D93C05">
            <w:pPr>
              <w:suppressAutoHyphens w:val="0"/>
              <w:spacing w:before="40" w:after="40" w:line="220" w:lineRule="exact"/>
              <w:rPr>
                <w:b/>
                <w:bCs/>
                <w:sz w:val="18"/>
              </w:rPr>
            </w:pPr>
            <w:r w:rsidRPr="00220BE6">
              <w:rPr>
                <w:b/>
                <w:bCs/>
                <w:sz w:val="18"/>
                <w:lang w:val="fr-FR"/>
              </w:rPr>
              <w:t>Coût total de l’activité</w:t>
            </w:r>
          </w:p>
        </w:tc>
        <w:tc>
          <w:tcPr>
            <w:tcW w:w="875" w:type="dxa"/>
            <w:shd w:val="clear" w:color="auto" w:fill="auto"/>
            <w:noWrap/>
            <w:hideMark/>
          </w:tcPr>
          <w:p w14:paraId="0461A330" w14:textId="375C3E60" w:rsidR="00C211D8" w:rsidRPr="00220BE6" w:rsidRDefault="00C211D8" w:rsidP="00D93C05">
            <w:pPr>
              <w:suppressAutoHyphens w:val="0"/>
              <w:spacing w:before="40" w:after="40" w:line="220" w:lineRule="exact"/>
              <w:rPr>
                <w:sz w:val="18"/>
                <w:lang w:eastAsia="zh-CN"/>
              </w:rPr>
            </w:pPr>
          </w:p>
        </w:tc>
        <w:tc>
          <w:tcPr>
            <w:tcW w:w="2296" w:type="dxa"/>
            <w:shd w:val="clear" w:color="auto" w:fill="auto"/>
            <w:noWrap/>
            <w:hideMark/>
          </w:tcPr>
          <w:p w14:paraId="30BE1612"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155" w:type="dxa"/>
            <w:shd w:val="clear" w:color="auto" w:fill="auto"/>
            <w:vAlign w:val="bottom"/>
            <w:hideMark/>
          </w:tcPr>
          <w:p w14:paraId="07617BC5"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1245" w:type="dxa"/>
            <w:shd w:val="clear" w:color="auto" w:fill="auto"/>
            <w:noWrap/>
            <w:vAlign w:val="bottom"/>
            <w:hideMark/>
          </w:tcPr>
          <w:p w14:paraId="41D5F621" w14:textId="77777777" w:rsidR="00C211D8" w:rsidRPr="00220BE6" w:rsidRDefault="00C211D8" w:rsidP="00220BE6">
            <w:pPr>
              <w:suppressAutoHyphens w:val="0"/>
              <w:spacing w:before="40" w:after="40" w:line="220" w:lineRule="exact"/>
              <w:jc w:val="right"/>
              <w:rPr>
                <w:b/>
                <w:bCs/>
                <w:sz w:val="18"/>
              </w:rPr>
            </w:pPr>
            <w:r w:rsidRPr="00220BE6">
              <w:rPr>
                <w:b/>
                <w:bCs/>
                <w:sz w:val="18"/>
                <w:lang w:val="fr-FR"/>
              </w:rPr>
              <w:t>80 000</w:t>
            </w:r>
          </w:p>
        </w:tc>
      </w:tr>
      <w:tr w:rsidR="00220BE6" w:rsidRPr="00220BE6" w14:paraId="39B30D8A" w14:textId="77777777" w:rsidTr="00616B04">
        <w:tc>
          <w:tcPr>
            <w:tcW w:w="742" w:type="dxa"/>
            <w:vMerge w:val="restart"/>
            <w:shd w:val="clear" w:color="auto" w:fill="auto"/>
            <w:hideMark/>
          </w:tcPr>
          <w:p w14:paraId="46029FF5" w14:textId="77777777" w:rsidR="00C211D8" w:rsidRPr="00220BE6" w:rsidRDefault="00C211D8" w:rsidP="00220BE6">
            <w:pPr>
              <w:suppressAutoHyphens w:val="0"/>
              <w:spacing w:before="40" w:after="40" w:line="220" w:lineRule="exact"/>
              <w:rPr>
                <w:sz w:val="18"/>
              </w:rPr>
            </w:pPr>
            <w:r w:rsidRPr="00220BE6">
              <w:rPr>
                <w:sz w:val="18"/>
                <w:lang w:val="fr-FR"/>
              </w:rPr>
              <w:t>2.1</w:t>
            </w:r>
          </w:p>
        </w:tc>
        <w:tc>
          <w:tcPr>
            <w:tcW w:w="2324" w:type="dxa"/>
            <w:vMerge w:val="restart"/>
            <w:shd w:val="clear" w:color="auto" w:fill="auto"/>
            <w:hideMark/>
          </w:tcPr>
          <w:p w14:paraId="6DBF41EF" w14:textId="1266F4F5" w:rsidR="00C211D8" w:rsidRPr="00220BE6" w:rsidRDefault="00C211D8" w:rsidP="00D93C05">
            <w:pPr>
              <w:suppressAutoHyphens w:val="0"/>
              <w:spacing w:before="40" w:after="40" w:line="220" w:lineRule="exact"/>
              <w:rPr>
                <w:sz w:val="18"/>
                <w:lang w:val="fr-FR"/>
              </w:rPr>
            </w:pPr>
            <w:r w:rsidRPr="00220BE6">
              <w:rPr>
                <w:sz w:val="18"/>
                <w:lang w:val="fr-FR"/>
              </w:rPr>
              <w:t>Réunions du Groupe de travail de l’évaluation de l’impact sur</w:t>
            </w:r>
            <w:r w:rsidR="0001193B">
              <w:rPr>
                <w:sz w:val="18"/>
                <w:lang w:val="fr-FR"/>
              </w:rPr>
              <w:t> </w:t>
            </w:r>
            <w:r w:rsidRPr="00220BE6">
              <w:rPr>
                <w:sz w:val="18"/>
                <w:lang w:val="fr-FR"/>
              </w:rPr>
              <w:t>l’environnement et de l’évaluation stratégique environnementale, Genève</w:t>
            </w:r>
          </w:p>
        </w:tc>
        <w:tc>
          <w:tcPr>
            <w:tcW w:w="875" w:type="dxa"/>
            <w:vMerge w:val="restart"/>
            <w:shd w:val="clear" w:color="auto" w:fill="auto"/>
            <w:hideMark/>
          </w:tcPr>
          <w:p w14:paraId="5D51560C" w14:textId="77777777" w:rsidR="00C211D8" w:rsidRPr="00220BE6" w:rsidRDefault="00C211D8" w:rsidP="00D93C05">
            <w:pPr>
              <w:suppressAutoHyphens w:val="0"/>
              <w:spacing w:before="40" w:after="40" w:line="220" w:lineRule="exact"/>
              <w:rPr>
                <w:sz w:val="18"/>
              </w:rPr>
            </w:pPr>
            <w:r w:rsidRPr="00220BE6">
              <w:rPr>
                <w:sz w:val="18"/>
                <w:lang w:val="fr-FR"/>
              </w:rPr>
              <w:t>2</w:t>
            </w:r>
          </w:p>
        </w:tc>
        <w:tc>
          <w:tcPr>
            <w:tcW w:w="2296" w:type="dxa"/>
            <w:vMerge w:val="restart"/>
            <w:shd w:val="clear" w:color="auto" w:fill="auto"/>
            <w:hideMark/>
          </w:tcPr>
          <w:p w14:paraId="145EFDAD" w14:textId="56842C1F" w:rsidR="00C211D8" w:rsidRPr="00220BE6" w:rsidRDefault="00C211D8" w:rsidP="00D93C05">
            <w:pPr>
              <w:suppressAutoHyphens w:val="0"/>
              <w:spacing w:before="40" w:after="40" w:line="220" w:lineRule="exact"/>
              <w:rPr>
                <w:sz w:val="18"/>
              </w:rPr>
            </w:pPr>
            <w:r w:rsidRPr="00220BE6">
              <w:rPr>
                <w:sz w:val="18"/>
                <w:lang w:val="fr-FR"/>
              </w:rPr>
              <w:t>Dixième réunion, 1</w:t>
            </w:r>
            <w:r w:rsidRPr="00220BE6">
              <w:rPr>
                <w:sz w:val="18"/>
                <w:vertAlign w:val="superscript"/>
                <w:lang w:val="fr-FR"/>
              </w:rPr>
              <w:t>er</w:t>
            </w:r>
            <w:r w:rsidR="00D93C05">
              <w:rPr>
                <w:sz w:val="18"/>
                <w:lang w:val="fr-FR"/>
              </w:rPr>
              <w:noBreakHyphen/>
            </w:r>
            <w:r w:rsidRPr="00220BE6">
              <w:rPr>
                <w:sz w:val="18"/>
                <w:lang w:val="fr-FR"/>
              </w:rPr>
              <w:t>3</w:t>
            </w:r>
            <w:r w:rsidR="00D93C05">
              <w:rPr>
                <w:sz w:val="18"/>
                <w:lang w:val="fr-FR"/>
              </w:rPr>
              <w:t> </w:t>
            </w:r>
            <w:r w:rsidRPr="00220BE6">
              <w:rPr>
                <w:sz w:val="18"/>
                <w:lang w:val="fr-FR"/>
              </w:rPr>
              <w:t>décembre 2021</w:t>
            </w:r>
          </w:p>
        </w:tc>
        <w:tc>
          <w:tcPr>
            <w:tcW w:w="2155" w:type="dxa"/>
            <w:shd w:val="clear" w:color="auto" w:fill="auto"/>
            <w:vAlign w:val="bottom"/>
            <w:hideMark/>
          </w:tcPr>
          <w:p w14:paraId="1B369E3B" w14:textId="7EDFD778" w:rsidR="00C211D8" w:rsidRPr="00220BE6" w:rsidRDefault="00C211D8" w:rsidP="00D93C05">
            <w:pPr>
              <w:suppressAutoHyphens w:val="0"/>
              <w:spacing w:before="40" w:after="40" w:line="220" w:lineRule="exact"/>
              <w:rPr>
                <w:sz w:val="18"/>
                <w:lang w:val="fr-FR"/>
              </w:rPr>
            </w:pPr>
            <w:r w:rsidRPr="00220BE6">
              <w:rPr>
                <w:sz w:val="18"/>
                <w:lang w:val="fr-FR"/>
              </w:rPr>
              <w:t>Participation de pays en</w:t>
            </w:r>
            <w:r w:rsidR="00D93C05">
              <w:rPr>
                <w:sz w:val="18"/>
                <w:lang w:val="fr-FR"/>
              </w:rPr>
              <w:t> </w:t>
            </w:r>
            <w:r w:rsidRPr="00220BE6">
              <w:rPr>
                <w:sz w:val="18"/>
                <w:lang w:val="fr-FR"/>
              </w:rPr>
              <w:t>transition</w:t>
            </w:r>
          </w:p>
        </w:tc>
        <w:tc>
          <w:tcPr>
            <w:tcW w:w="1245" w:type="dxa"/>
            <w:shd w:val="clear" w:color="auto" w:fill="auto"/>
            <w:noWrap/>
            <w:vAlign w:val="bottom"/>
            <w:hideMark/>
          </w:tcPr>
          <w:p w14:paraId="196102BF" w14:textId="77777777" w:rsidR="00C211D8" w:rsidRPr="00220BE6" w:rsidRDefault="00C211D8" w:rsidP="00220BE6">
            <w:pPr>
              <w:suppressAutoHyphens w:val="0"/>
              <w:spacing w:before="40" w:after="40" w:line="220" w:lineRule="exact"/>
              <w:jc w:val="right"/>
              <w:rPr>
                <w:sz w:val="18"/>
              </w:rPr>
            </w:pPr>
            <w:r w:rsidRPr="00220BE6">
              <w:rPr>
                <w:sz w:val="18"/>
                <w:lang w:val="fr-FR"/>
              </w:rPr>
              <w:t xml:space="preserve">8 734 </w:t>
            </w:r>
          </w:p>
        </w:tc>
      </w:tr>
      <w:tr w:rsidR="00220BE6" w:rsidRPr="00220BE6" w14:paraId="4DA582D8" w14:textId="77777777" w:rsidTr="00616B04">
        <w:tc>
          <w:tcPr>
            <w:tcW w:w="742" w:type="dxa"/>
            <w:vMerge/>
            <w:shd w:val="clear" w:color="auto" w:fill="auto"/>
            <w:hideMark/>
          </w:tcPr>
          <w:p w14:paraId="251B2ACC" w14:textId="77777777" w:rsidR="00C211D8" w:rsidRPr="00220BE6" w:rsidRDefault="00C211D8" w:rsidP="00220BE6">
            <w:pPr>
              <w:suppressAutoHyphens w:val="0"/>
              <w:spacing w:before="40" w:after="40" w:line="220" w:lineRule="exact"/>
              <w:rPr>
                <w:sz w:val="18"/>
                <w:lang w:eastAsia="zh-CN"/>
              </w:rPr>
            </w:pPr>
          </w:p>
        </w:tc>
        <w:tc>
          <w:tcPr>
            <w:tcW w:w="2324" w:type="dxa"/>
            <w:vMerge/>
            <w:shd w:val="clear" w:color="auto" w:fill="auto"/>
            <w:hideMark/>
          </w:tcPr>
          <w:p w14:paraId="1E458869"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6C8EF5BD" w14:textId="77777777" w:rsidR="00C211D8" w:rsidRPr="00220BE6" w:rsidRDefault="00C211D8" w:rsidP="00D93C05">
            <w:pPr>
              <w:suppressAutoHyphens w:val="0"/>
              <w:spacing w:before="40" w:after="40" w:line="220" w:lineRule="exact"/>
              <w:rPr>
                <w:sz w:val="18"/>
                <w:lang w:eastAsia="zh-CN"/>
              </w:rPr>
            </w:pPr>
          </w:p>
        </w:tc>
        <w:tc>
          <w:tcPr>
            <w:tcW w:w="2296" w:type="dxa"/>
            <w:vMerge/>
            <w:shd w:val="clear" w:color="auto" w:fill="auto"/>
            <w:hideMark/>
          </w:tcPr>
          <w:p w14:paraId="43764C72" w14:textId="77777777" w:rsidR="00C211D8" w:rsidRPr="00220BE6" w:rsidRDefault="00C211D8" w:rsidP="00D93C05">
            <w:pPr>
              <w:suppressAutoHyphens w:val="0"/>
              <w:spacing w:before="40" w:after="40" w:line="220" w:lineRule="exact"/>
              <w:rPr>
                <w:sz w:val="18"/>
                <w:lang w:eastAsia="zh-CN"/>
              </w:rPr>
            </w:pPr>
          </w:p>
        </w:tc>
        <w:tc>
          <w:tcPr>
            <w:tcW w:w="2155" w:type="dxa"/>
            <w:shd w:val="clear" w:color="auto" w:fill="auto"/>
            <w:vAlign w:val="bottom"/>
            <w:hideMark/>
          </w:tcPr>
          <w:p w14:paraId="2C5F83C3" w14:textId="77777777" w:rsidR="00C211D8" w:rsidRPr="00220BE6" w:rsidRDefault="00C211D8" w:rsidP="00D93C05">
            <w:pPr>
              <w:suppressAutoHyphens w:val="0"/>
              <w:spacing w:before="40" w:after="40" w:line="220" w:lineRule="exact"/>
              <w:rPr>
                <w:sz w:val="18"/>
              </w:rPr>
            </w:pPr>
            <w:r w:rsidRPr="00220BE6">
              <w:rPr>
                <w:sz w:val="18"/>
                <w:lang w:val="fr-FR"/>
              </w:rPr>
              <w:t>Participation d’ONG</w:t>
            </w:r>
          </w:p>
        </w:tc>
        <w:tc>
          <w:tcPr>
            <w:tcW w:w="1245" w:type="dxa"/>
            <w:shd w:val="clear" w:color="auto" w:fill="auto"/>
            <w:noWrap/>
            <w:vAlign w:val="bottom"/>
            <w:hideMark/>
          </w:tcPr>
          <w:p w14:paraId="674E9B37" w14:textId="77777777" w:rsidR="00C211D8" w:rsidRPr="00220BE6" w:rsidRDefault="00C211D8" w:rsidP="00220BE6">
            <w:pPr>
              <w:suppressAutoHyphens w:val="0"/>
              <w:spacing w:before="40" w:after="40" w:line="220" w:lineRule="exact"/>
              <w:jc w:val="right"/>
              <w:rPr>
                <w:sz w:val="18"/>
              </w:rPr>
            </w:pPr>
            <w:r w:rsidRPr="00220BE6">
              <w:rPr>
                <w:sz w:val="18"/>
                <w:lang w:val="fr-FR"/>
              </w:rPr>
              <w:t xml:space="preserve">5 284 </w:t>
            </w:r>
          </w:p>
        </w:tc>
      </w:tr>
      <w:tr w:rsidR="00220BE6" w:rsidRPr="00220BE6" w14:paraId="656975C3" w14:textId="77777777" w:rsidTr="00616B04">
        <w:tc>
          <w:tcPr>
            <w:tcW w:w="742" w:type="dxa"/>
            <w:vMerge/>
            <w:shd w:val="clear" w:color="auto" w:fill="auto"/>
            <w:hideMark/>
          </w:tcPr>
          <w:p w14:paraId="61996797" w14:textId="77777777" w:rsidR="00C211D8" w:rsidRPr="00220BE6" w:rsidRDefault="00C211D8" w:rsidP="00220BE6">
            <w:pPr>
              <w:suppressAutoHyphens w:val="0"/>
              <w:spacing w:before="40" w:after="40" w:line="220" w:lineRule="exact"/>
              <w:rPr>
                <w:sz w:val="18"/>
                <w:lang w:eastAsia="zh-CN"/>
              </w:rPr>
            </w:pPr>
          </w:p>
        </w:tc>
        <w:tc>
          <w:tcPr>
            <w:tcW w:w="2324" w:type="dxa"/>
            <w:vMerge/>
            <w:shd w:val="clear" w:color="auto" w:fill="auto"/>
            <w:hideMark/>
          </w:tcPr>
          <w:p w14:paraId="552804DD"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7B4F7988" w14:textId="77777777" w:rsidR="00C211D8" w:rsidRPr="00220BE6" w:rsidRDefault="00C211D8" w:rsidP="00D93C05">
            <w:pPr>
              <w:suppressAutoHyphens w:val="0"/>
              <w:spacing w:before="40" w:after="40" w:line="220" w:lineRule="exact"/>
              <w:rPr>
                <w:sz w:val="18"/>
                <w:lang w:eastAsia="zh-CN"/>
              </w:rPr>
            </w:pPr>
          </w:p>
        </w:tc>
        <w:tc>
          <w:tcPr>
            <w:tcW w:w="2296" w:type="dxa"/>
            <w:vMerge/>
            <w:shd w:val="clear" w:color="auto" w:fill="auto"/>
            <w:hideMark/>
          </w:tcPr>
          <w:p w14:paraId="32F66226" w14:textId="77777777" w:rsidR="00C211D8" w:rsidRPr="00220BE6" w:rsidRDefault="00C211D8" w:rsidP="00D93C05">
            <w:pPr>
              <w:suppressAutoHyphens w:val="0"/>
              <w:spacing w:before="40" w:after="40" w:line="220" w:lineRule="exact"/>
              <w:rPr>
                <w:sz w:val="18"/>
                <w:lang w:eastAsia="zh-CN"/>
              </w:rPr>
            </w:pPr>
          </w:p>
        </w:tc>
        <w:tc>
          <w:tcPr>
            <w:tcW w:w="2155" w:type="dxa"/>
            <w:shd w:val="clear" w:color="auto" w:fill="auto"/>
            <w:vAlign w:val="bottom"/>
            <w:hideMark/>
          </w:tcPr>
          <w:p w14:paraId="31201C81" w14:textId="566BAA64" w:rsidR="00C211D8" w:rsidRPr="00220BE6" w:rsidRDefault="00C211D8" w:rsidP="00D93C05">
            <w:pPr>
              <w:suppressAutoHyphens w:val="0"/>
              <w:spacing w:before="40" w:after="40" w:line="220" w:lineRule="exact"/>
              <w:rPr>
                <w:sz w:val="18"/>
                <w:lang w:val="fr-FR"/>
              </w:rPr>
            </w:pPr>
            <w:r w:rsidRPr="00220BE6">
              <w:rPr>
                <w:sz w:val="18"/>
                <w:lang w:val="fr-FR"/>
              </w:rPr>
              <w:t>Participation de pays non</w:t>
            </w:r>
            <w:r w:rsidR="00D93C05">
              <w:rPr>
                <w:sz w:val="18"/>
                <w:lang w:val="fr-FR"/>
              </w:rPr>
              <w:t> </w:t>
            </w:r>
            <w:r w:rsidRPr="00220BE6">
              <w:rPr>
                <w:sz w:val="18"/>
                <w:lang w:val="fr-FR"/>
              </w:rPr>
              <w:t>membres de la CEE</w:t>
            </w:r>
          </w:p>
        </w:tc>
        <w:tc>
          <w:tcPr>
            <w:tcW w:w="1245" w:type="dxa"/>
            <w:shd w:val="clear" w:color="auto" w:fill="auto"/>
            <w:noWrap/>
            <w:vAlign w:val="bottom"/>
            <w:hideMark/>
          </w:tcPr>
          <w:p w14:paraId="37F24C64" w14:textId="70AFA250" w:rsidR="00C211D8" w:rsidRPr="00220BE6" w:rsidRDefault="00C211D8" w:rsidP="00220BE6">
            <w:pPr>
              <w:suppressAutoHyphens w:val="0"/>
              <w:spacing w:before="40" w:after="40" w:line="220" w:lineRule="exact"/>
              <w:jc w:val="right"/>
              <w:rPr>
                <w:sz w:val="18"/>
                <w:lang w:eastAsia="zh-CN"/>
              </w:rPr>
            </w:pPr>
            <w:r w:rsidRPr="00220BE6">
              <w:rPr>
                <w:sz w:val="18"/>
                <w:lang w:eastAsia="zh-CN"/>
              </w:rPr>
              <w:t xml:space="preserve">-   </w:t>
            </w:r>
          </w:p>
        </w:tc>
      </w:tr>
      <w:tr w:rsidR="00220BE6" w:rsidRPr="00220BE6" w14:paraId="05E7392B" w14:textId="77777777" w:rsidTr="00616B04">
        <w:tc>
          <w:tcPr>
            <w:tcW w:w="742" w:type="dxa"/>
            <w:vMerge w:val="restart"/>
            <w:shd w:val="clear" w:color="auto" w:fill="auto"/>
            <w:hideMark/>
          </w:tcPr>
          <w:p w14:paraId="19D7A717" w14:textId="77777777" w:rsidR="00C211D8" w:rsidRPr="00220BE6" w:rsidRDefault="00C211D8" w:rsidP="00220BE6">
            <w:pPr>
              <w:suppressAutoHyphens w:val="0"/>
              <w:spacing w:before="40" w:after="40" w:line="220" w:lineRule="exact"/>
              <w:rPr>
                <w:sz w:val="18"/>
              </w:rPr>
            </w:pPr>
            <w:r w:rsidRPr="00220BE6">
              <w:rPr>
                <w:sz w:val="18"/>
                <w:lang w:val="fr-FR"/>
              </w:rPr>
              <w:t>2.2</w:t>
            </w:r>
          </w:p>
        </w:tc>
        <w:tc>
          <w:tcPr>
            <w:tcW w:w="2324" w:type="dxa"/>
            <w:vMerge/>
            <w:shd w:val="clear" w:color="auto" w:fill="auto"/>
            <w:hideMark/>
          </w:tcPr>
          <w:p w14:paraId="0131CA64"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6E2E182C" w14:textId="77777777" w:rsidR="00C211D8" w:rsidRPr="00220BE6" w:rsidRDefault="00C211D8" w:rsidP="00D93C05">
            <w:pPr>
              <w:suppressAutoHyphens w:val="0"/>
              <w:spacing w:before="40" w:after="40" w:line="220" w:lineRule="exact"/>
              <w:rPr>
                <w:sz w:val="18"/>
                <w:lang w:eastAsia="zh-CN"/>
              </w:rPr>
            </w:pPr>
          </w:p>
        </w:tc>
        <w:tc>
          <w:tcPr>
            <w:tcW w:w="2296" w:type="dxa"/>
            <w:vMerge w:val="restart"/>
            <w:shd w:val="clear" w:color="auto" w:fill="auto"/>
            <w:hideMark/>
          </w:tcPr>
          <w:p w14:paraId="79623283" w14:textId="279D927B" w:rsidR="00C211D8" w:rsidRPr="00220BE6" w:rsidRDefault="00C211D8" w:rsidP="00D93C05">
            <w:pPr>
              <w:suppressAutoHyphens w:val="0"/>
              <w:spacing w:before="40" w:after="40" w:line="220" w:lineRule="exact"/>
              <w:rPr>
                <w:sz w:val="18"/>
              </w:rPr>
            </w:pPr>
            <w:r w:rsidRPr="00220BE6">
              <w:rPr>
                <w:sz w:val="18"/>
                <w:lang w:val="fr-FR"/>
              </w:rPr>
              <w:t xml:space="preserve">Onzième réunion, </w:t>
            </w:r>
            <w:r w:rsidR="00D93C05">
              <w:rPr>
                <w:sz w:val="18"/>
                <w:lang w:val="fr-FR"/>
              </w:rPr>
              <w:br/>
            </w:r>
            <w:r w:rsidRPr="00220BE6">
              <w:rPr>
                <w:sz w:val="18"/>
                <w:lang w:val="fr-FR"/>
              </w:rPr>
              <w:t>19-21 décembre 2022</w:t>
            </w:r>
          </w:p>
        </w:tc>
        <w:tc>
          <w:tcPr>
            <w:tcW w:w="2155" w:type="dxa"/>
            <w:shd w:val="clear" w:color="auto" w:fill="auto"/>
            <w:vAlign w:val="bottom"/>
            <w:hideMark/>
          </w:tcPr>
          <w:p w14:paraId="4738D1F0" w14:textId="447FA9F7" w:rsidR="00C211D8" w:rsidRPr="00220BE6" w:rsidRDefault="00C211D8" w:rsidP="00D93C05">
            <w:pPr>
              <w:suppressAutoHyphens w:val="0"/>
              <w:spacing w:before="40" w:after="40" w:line="220" w:lineRule="exact"/>
              <w:rPr>
                <w:sz w:val="18"/>
                <w:lang w:val="fr-FR"/>
              </w:rPr>
            </w:pPr>
            <w:r w:rsidRPr="00220BE6">
              <w:rPr>
                <w:sz w:val="18"/>
                <w:lang w:val="fr-FR"/>
              </w:rPr>
              <w:t>Participation de pays en</w:t>
            </w:r>
            <w:r w:rsidR="00D93C05">
              <w:rPr>
                <w:sz w:val="18"/>
                <w:lang w:val="fr-FR"/>
              </w:rPr>
              <w:t> </w:t>
            </w:r>
            <w:r w:rsidRPr="00220BE6">
              <w:rPr>
                <w:sz w:val="18"/>
                <w:lang w:val="fr-FR"/>
              </w:rPr>
              <w:t>transition</w:t>
            </w:r>
          </w:p>
        </w:tc>
        <w:tc>
          <w:tcPr>
            <w:tcW w:w="1245" w:type="dxa"/>
            <w:shd w:val="clear" w:color="auto" w:fill="auto"/>
            <w:noWrap/>
            <w:vAlign w:val="bottom"/>
            <w:hideMark/>
          </w:tcPr>
          <w:p w14:paraId="69DAB1E3" w14:textId="77777777" w:rsidR="00C211D8" w:rsidRPr="00220BE6" w:rsidRDefault="00C211D8" w:rsidP="00220BE6">
            <w:pPr>
              <w:suppressAutoHyphens w:val="0"/>
              <w:spacing w:before="40" w:after="40" w:line="220" w:lineRule="exact"/>
              <w:jc w:val="right"/>
              <w:rPr>
                <w:sz w:val="18"/>
              </w:rPr>
            </w:pPr>
            <w:r w:rsidRPr="00220BE6">
              <w:rPr>
                <w:sz w:val="18"/>
                <w:lang w:val="fr-FR"/>
              </w:rPr>
              <w:t>4 926</w:t>
            </w:r>
          </w:p>
        </w:tc>
      </w:tr>
      <w:tr w:rsidR="00220BE6" w:rsidRPr="00220BE6" w14:paraId="0F97C395" w14:textId="77777777" w:rsidTr="00616B04">
        <w:tc>
          <w:tcPr>
            <w:tcW w:w="742" w:type="dxa"/>
            <w:vMerge/>
            <w:shd w:val="clear" w:color="auto" w:fill="auto"/>
            <w:hideMark/>
          </w:tcPr>
          <w:p w14:paraId="1288E916" w14:textId="77777777" w:rsidR="00C211D8" w:rsidRPr="00220BE6" w:rsidRDefault="00C211D8" w:rsidP="00220BE6">
            <w:pPr>
              <w:suppressAutoHyphens w:val="0"/>
              <w:spacing w:before="40" w:after="40" w:line="220" w:lineRule="exact"/>
              <w:rPr>
                <w:sz w:val="18"/>
                <w:lang w:eastAsia="zh-CN"/>
              </w:rPr>
            </w:pPr>
          </w:p>
        </w:tc>
        <w:tc>
          <w:tcPr>
            <w:tcW w:w="2324" w:type="dxa"/>
            <w:vMerge/>
            <w:shd w:val="clear" w:color="auto" w:fill="auto"/>
            <w:hideMark/>
          </w:tcPr>
          <w:p w14:paraId="2962A8E4"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48F5F9A3" w14:textId="77777777" w:rsidR="00C211D8" w:rsidRPr="00220BE6" w:rsidRDefault="00C211D8" w:rsidP="00D93C05">
            <w:pPr>
              <w:suppressAutoHyphens w:val="0"/>
              <w:spacing w:before="40" w:after="40" w:line="220" w:lineRule="exact"/>
              <w:rPr>
                <w:sz w:val="18"/>
                <w:lang w:eastAsia="zh-CN"/>
              </w:rPr>
            </w:pPr>
          </w:p>
        </w:tc>
        <w:tc>
          <w:tcPr>
            <w:tcW w:w="2296" w:type="dxa"/>
            <w:vMerge/>
            <w:shd w:val="clear" w:color="auto" w:fill="auto"/>
            <w:hideMark/>
          </w:tcPr>
          <w:p w14:paraId="1F76AEA5" w14:textId="77777777" w:rsidR="00C211D8" w:rsidRPr="00220BE6" w:rsidRDefault="00C211D8" w:rsidP="00D93C05">
            <w:pPr>
              <w:suppressAutoHyphens w:val="0"/>
              <w:spacing w:before="40" w:after="40" w:line="220" w:lineRule="exact"/>
              <w:rPr>
                <w:sz w:val="18"/>
                <w:lang w:eastAsia="zh-CN"/>
              </w:rPr>
            </w:pPr>
          </w:p>
        </w:tc>
        <w:tc>
          <w:tcPr>
            <w:tcW w:w="2155" w:type="dxa"/>
            <w:shd w:val="clear" w:color="auto" w:fill="auto"/>
            <w:vAlign w:val="bottom"/>
            <w:hideMark/>
          </w:tcPr>
          <w:p w14:paraId="2716ADE9" w14:textId="77777777" w:rsidR="00C211D8" w:rsidRPr="00220BE6" w:rsidRDefault="00C211D8" w:rsidP="00D93C05">
            <w:pPr>
              <w:suppressAutoHyphens w:val="0"/>
              <w:spacing w:before="40" w:after="40" w:line="220" w:lineRule="exact"/>
              <w:rPr>
                <w:sz w:val="18"/>
              </w:rPr>
            </w:pPr>
            <w:r w:rsidRPr="00220BE6">
              <w:rPr>
                <w:sz w:val="18"/>
                <w:lang w:val="fr-FR"/>
              </w:rPr>
              <w:t>Participation d’ONG</w:t>
            </w:r>
          </w:p>
        </w:tc>
        <w:tc>
          <w:tcPr>
            <w:tcW w:w="1245" w:type="dxa"/>
            <w:shd w:val="clear" w:color="auto" w:fill="auto"/>
            <w:noWrap/>
            <w:vAlign w:val="bottom"/>
            <w:hideMark/>
          </w:tcPr>
          <w:p w14:paraId="2C1A7F70" w14:textId="77777777" w:rsidR="00C211D8" w:rsidRPr="00220BE6" w:rsidRDefault="00C211D8" w:rsidP="00220BE6">
            <w:pPr>
              <w:suppressAutoHyphens w:val="0"/>
              <w:spacing w:before="40" w:after="40" w:line="220" w:lineRule="exact"/>
              <w:jc w:val="right"/>
              <w:rPr>
                <w:sz w:val="18"/>
              </w:rPr>
            </w:pPr>
            <w:r w:rsidRPr="00220BE6">
              <w:rPr>
                <w:sz w:val="18"/>
                <w:lang w:val="fr-FR"/>
              </w:rPr>
              <w:t xml:space="preserve">8 340 </w:t>
            </w:r>
          </w:p>
        </w:tc>
      </w:tr>
      <w:tr w:rsidR="00220BE6" w:rsidRPr="00220BE6" w14:paraId="444B932F" w14:textId="77777777" w:rsidTr="00616B04">
        <w:tc>
          <w:tcPr>
            <w:tcW w:w="742" w:type="dxa"/>
            <w:vMerge/>
            <w:shd w:val="clear" w:color="auto" w:fill="auto"/>
            <w:hideMark/>
          </w:tcPr>
          <w:p w14:paraId="4C36E114" w14:textId="77777777" w:rsidR="00C211D8" w:rsidRPr="00220BE6" w:rsidRDefault="00C211D8" w:rsidP="00220BE6">
            <w:pPr>
              <w:suppressAutoHyphens w:val="0"/>
              <w:spacing w:before="40" w:after="40" w:line="220" w:lineRule="exact"/>
              <w:rPr>
                <w:sz w:val="18"/>
                <w:lang w:eastAsia="zh-CN"/>
              </w:rPr>
            </w:pPr>
          </w:p>
        </w:tc>
        <w:tc>
          <w:tcPr>
            <w:tcW w:w="2324" w:type="dxa"/>
            <w:vMerge/>
            <w:shd w:val="clear" w:color="auto" w:fill="auto"/>
            <w:hideMark/>
          </w:tcPr>
          <w:p w14:paraId="70658DB6"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02FA69F8" w14:textId="77777777" w:rsidR="00C211D8" w:rsidRPr="00220BE6" w:rsidRDefault="00C211D8" w:rsidP="00D93C05">
            <w:pPr>
              <w:suppressAutoHyphens w:val="0"/>
              <w:spacing w:before="40" w:after="40" w:line="220" w:lineRule="exact"/>
              <w:rPr>
                <w:sz w:val="18"/>
                <w:lang w:eastAsia="zh-CN"/>
              </w:rPr>
            </w:pPr>
          </w:p>
        </w:tc>
        <w:tc>
          <w:tcPr>
            <w:tcW w:w="2296" w:type="dxa"/>
            <w:vMerge/>
            <w:shd w:val="clear" w:color="auto" w:fill="auto"/>
            <w:hideMark/>
          </w:tcPr>
          <w:p w14:paraId="5BC00378" w14:textId="77777777" w:rsidR="00C211D8" w:rsidRPr="00220BE6" w:rsidRDefault="00C211D8" w:rsidP="00D93C05">
            <w:pPr>
              <w:suppressAutoHyphens w:val="0"/>
              <w:spacing w:before="40" w:after="40" w:line="220" w:lineRule="exact"/>
              <w:rPr>
                <w:sz w:val="18"/>
                <w:lang w:eastAsia="zh-CN"/>
              </w:rPr>
            </w:pPr>
          </w:p>
        </w:tc>
        <w:tc>
          <w:tcPr>
            <w:tcW w:w="2155" w:type="dxa"/>
            <w:shd w:val="clear" w:color="auto" w:fill="auto"/>
            <w:vAlign w:val="bottom"/>
            <w:hideMark/>
          </w:tcPr>
          <w:p w14:paraId="7051EB29" w14:textId="7FB8C79B" w:rsidR="00C211D8" w:rsidRPr="00220BE6" w:rsidRDefault="00C211D8" w:rsidP="00D93C05">
            <w:pPr>
              <w:suppressAutoHyphens w:val="0"/>
              <w:spacing w:before="40" w:after="40" w:line="220" w:lineRule="exact"/>
              <w:rPr>
                <w:sz w:val="18"/>
                <w:lang w:val="fr-FR"/>
              </w:rPr>
            </w:pPr>
            <w:r w:rsidRPr="00220BE6">
              <w:rPr>
                <w:sz w:val="18"/>
                <w:lang w:val="fr-FR"/>
              </w:rPr>
              <w:t>Participation de pays non</w:t>
            </w:r>
            <w:r w:rsidR="00D93C05">
              <w:rPr>
                <w:sz w:val="18"/>
                <w:lang w:val="fr-FR"/>
              </w:rPr>
              <w:t> </w:t>
            </w:r>
            <w:r w:rsidRPr="00220BE6">
              <w:rPr>
                <w:sz w:val="18"/>
                <w:lang w:val="fr-FR"/>
              </w:rPr>
              <w:t>membres de la CEE</w:t>
            </w:r>
          </w:p>
        </w:tc>
        <w:tc>
          <w:tcPr>
            <w:tcW w:w="1245" w:type="dxa"/>
            <w:shd w:val="clear" w:color="auto" w:fill="auto"/>
            <w:noWrap/>
            <w:vAlign w:val="bottom"/>
            <w:hideMark/>
          </w:tcPr>
          <w:p w14:paraId="11B76933" w14:textId="77777777" w:rsidR="00C211D8" w:rsidRPr="00220BE6" w:rsidRDefault="00C211D8" w:rsidP="00220BE6">
            <w:pPr>
              <w:suppressAutoHyphens w:val="0"/>
              <w:spacing w:before="40" w:after="40" w:line="220" w:lineRule="exact"/>
              <w:jc w:val="right"/>
              <w:rPr>
                <w:sz w:val="18"/>
              </w:rPr>
            </w:pPr>
            <w:r w:rsidRPr="00220BE6">
              <w:rPr>
                <w:sz w:val="18"/>
                <w:lang w:val="fr-FR"/>
              </w:rPr>
              <w:t>2 139</w:t>
            </w:r>
          </w:p>
        </w:tc>
      </w:tr>
      <w:tr w:rsidR="00220BE6" w:rsidRPr="00220BE6" w14:paraId="3354AECD" w14:textId="77777777" w:rsidTr="00616B04">
        <w:tc>
          <w:tcPr>
            <w:tcW w:w="742" w:type="dxa"/>
            <w:vMerge w:val="restart"/>
            <w:shd w:val="clear" w:color="auto" w:fill="auto"/>
            <w:hideMark/>
          </w:tcPr>
          <w:p w14:paraId="225A3AC2" w14:textId="77777777" w:rsidR="00C211D8" w:rsidRPr="00220BE6" w:rsidRDefault="00C211D8" w:rsidP="00220BE6">
            <w:pPr>
              <w:suppressAutoHyphens w:val="0"/>
              <w:spacing w:before="40" w:after="40" w:line="220" w:lineRule="exact"/>
              <w:rPr>
                <w:sz w:val="18"/>
              </w:rPr>
            </w:pPr>
            <w:r w:rsidRPr="00220BE6">
              <w:rPr>
                <w:sz w:val="18"/>
                <w:lang w:val="fr-FR"/>
              </w:rPr>
              <w:t>2.3</w:t>
            </w:r>
          </w:p>
        </w:tc>
        <w:tc>
          <w:tcPr>
            <w:tcW w:w="2324" w:type="dxa"/>
            <w:vMerge/>
            <w:shd w:val="clear" w:color="auto" w:fill="auto"/>
            <w:hideMark/>
          </w:tcPr>
          <w:p w14:paraId="7A8CDF4B"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095F30A4" w14:textId="77777777" w:rsidR="00C211D8" w:rsidRPr="00220BE6" w:rsidRDefault="00C211D8" w:rsidP="00D93C05">
            <w:pPr>
              <w:suppressAutoHyphens w:val="0"/>
              <w:spacing w:before="40" w:after="40" w:line="220" w:lineRule="exact"/>
              <w:rPr>
                <w:sz w:val="18"/>
                <w:lang w:eastAsia="zh-CN"/>
              </w:rPr>
            </w:pPr>
          </w:p>
        </w:tc>
        <w:tc>
          <w:tcPr>
            <w:tcW w:w="2296" w:type="dxa"/>
            <w:vMerge w:val="restart"/>
            <w:shd w:val="clear" w:color="auto" w:fill="auto"/>
            <w:hideMark/>
          </w:tcPr>
          <w:p w14:paraId="23D9C8BD" w14:textId="4AAD161D" w:rsidR="00C211D8" w:rsidRPr="00220BE6" w:rsidRDefault="00C211D8" w:rsidP="00D93C05">
            <w:pPr>
              <w:suppressAutoHyphens w:val="0"/>
              <w:spacing w:before="40" w:after="40" w:line="220" w:lineRule="exact"/>
              <w:rPr>
                <w:sz w:val="18"/>
              </w:rPr>
            </w:pPr>
            <w:r w:rsidRPr="00220BE6">
              <w:rPr>
                <w:sz w:val="18"/>
                <w:lang w:val="fr-FR"/>
              </w:rPr>
              <w:t xml:space="preserve">Douzième réunion, </w:t>
            </w:r>
            <w:r w:rsidR="00D93C05">
              <w:rPr>
                <w:sz w:val="18"/>
                <w:lang w:val="fr-FR"/>
              </w:rPr>
              <w:br/>
            </w:r>
            <w:r w:rsidRPr="00220BE6">
              <w:rPr>
                <w:sz w:val="18"/>
                <w:lang w:val="fr-FR"/>
              </w:rPr>
              <w:t>13-15</w:t>
            </w:r>
            <w:r w:rsidR="00D93C05">
              <w:rPr>
                <w:sz w:val="18"/>
                <w:lang w:val="fr-FR"/>
              </w:rPr>
              <w:t> </w:t>
            </w:r>
            <w:r w:rsidRPr="00220BE6">
              <w:rPr>
                <w:sz w:val="18"/>
                <w:lang w:val="fr-FR"/>
              </w:rPr>
              <w:t>juin 2023</w:t>
            </w:r>
          </w:p>
        </w:tc>
        <w:tc>
          <w:tcPr>
            <w:tcW w:w="2155" w:type="dxa"/>
            <w:shd w:val="clear" w:color="auto" w:fill="auto"/>
            <w:vAlign w:val="bottom"/>
            <w:hideMark/>
          </w:tcPr>
          <w:p w14:paraId="74F6C73C" w14:textId="05D32E19" w:rsidR="00C211D8" w:rsidRPr="00220BE6" w:rsidRDefault="00C211D8" w:rsidP="00D93C05">
            <w:pPr>
              <w:suppressAutoHyphens w:val="0"/>
              <w:spacing w:before="40" w:after="40" w:line="220" w:lineRule="exact"/>
              <w:rPr>
                <w:sz w:val="18"/>
                <w:lang w:val="fr-FR"/>
              </w:rPr>
            </w:pPr>
            <w:r w:rsidRPr="00220BE6">
              <w:rPr>
                <w:sz w:val="18"/>
                <w:lang w:val="fr-FR"/>
              </w:rPr>
              <w:t>Participation de pays en</w:t>
            </w:r>
            <w:r w:rsidR="00D93C05">
              <w:rPr>
                <w:sz w:val="18"/>
                <w:lang w:val="fr-FR"/>
              </w:rPr>
              <w:t> </w:t>
            </w:r>
            <w:r w:rsidRPr="00220BE6">
              <w:rPr>
                <w:sz w:val="18"/>
                <w:lang w:val="fr-FR"/>
              </w:rPr>
              <w:t>transition</w:t>
            </w:r>
          </w:p>
        </w:tc>
        <w:tc>
          <w:tcPr>
            <w:tcW w:w="1245" w:type="dxa"/>
            <w:shd w:val="clear" w:color="auto" w:fill="auto"/>
            <w:noWrap/>
            <w:vAlign w:val="bottom"/>
            <w:hideMark/>
          </w:tcPr>
          <w:p w14:paraId="3A463B10" w14:textId="77777777" w:rsidR="00C211D8" w:rsidRPr="00220BE6" w:rsidRDefault="00C211D8" w:rsidP="00220BE6">
            <w:pPr>
              <w:suppressAutoHyphens w:val="0"/>
              <w:spacing w:before="40" w:after="40" w:line="220" w:lineRule="exact"/>
              <w:jc w:val="right"/>
              <w:rPr>
                <w:sz w:val="18"/>
              </w:rPr>
            </w:pPr>
            <w:r w:rsidRPr="00220BE6">
              <w:rPr>
                <w:sz w:val="18"/>
                <w:lang w:val="fr-FR"/>
              </w:rPr>
              <w:t>14 233</w:t>
            </w:r>
          </w:p>
        </w:tc>
      </w:tr>
      <w:tr w:rsidR="00220BE6" w:rsidRPr="00220BE6" w14:paraId="5A6763F3" w14:textId="77777777" w:rsidTr="00616B04">
        <w:tc>
          <w:tcPr>
            <w:tcW w:w="742" w:type="dxa"/>
            <w:vMerge/>
            <w:shd w:val="clear" w:color="auto" w:fill="auto"/>
            <w:hideMark/>
          </w:tcPr>
          <w:p w14:paraId="52C2CE15" w14:textId="77777777" w:rsidR="00C211D8" w:rsidRPr="00220BE6" w:rsidRDefault="00C211D8" w:rsidP="00220BE6">
            <w:pPr>
              <w:suppressAutoHyphens w:val="0"/>
              <w:spacing w:before="40" w:after="40" w:line="220" w:lineRule="exact"/>
              <w:rPr>
                <w:sz w:val="18"/>
                <w:lang w:eastAsia="zh-CN"/>
              </w:rPr>
            </w:pPr>
          </w:p>
        </w:tc>
        <w:tc>
          <w:tcPr>
            <w:tcW w:w="2324" w:type="dxa"/>
            <w:vMerge/>
            <w:shd w:val="clear" w:color="auto" w:fill="auto"/>
            <w:hideMark/>
          </w:tcPr>
          <w:p w14:paraId="1668CCC7"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4D84BD44" w14:textId="77777777" w:rsidR="00C211D8" w:rsidRPr="00220BE6" w:rsidRDefault="00C211D8" w:rsidP="00D93C05">
            <w:pPr>
              <w:suppressAutoHyphens w:val="0"/>
              <w:spacing w:before="40" w:after="40" w:line="220" w:lineRule="exact"/>
              <w:rPr>
                <w:sz w:val="18"/>
                <w:lang w:eastAsia="zh-CN"/>
              </w:rPr>
            </w:pPr>
          </w:p>
        </w:tc>
        <w:tc>
          <w:tcPr>
            <w:tcW w:w="2296" w:type="dxa"/>
            <w:vMerge/>
            <w:shd w:val="clear" w:color="auto" w:fill="auto"/>
            <w:hideMark/>
          </w:tcPr>
          <w:p w14:paraId="785DC4C6" w14:textId="77777777" w:rsidR="00C211D8" w:rsidRPr="00220BE6" w:rsidRDefault="00C211D8" w:rsidP="00D93C05">
            <w:pPr>
              <w:suppressAutoHyphens w:val="0"/>
              <w:spacing w:before="40" w:after="40" w:line="220" w:lineRule="exact"/>
              <w:rPr>
                <w:sz w:val="18"/>
                <w:lang w:eastAsia="zh-CN"/>
              </w:rPr>
            </w:pPr>
          </w:p>
        </w:tc>
        <w:tc>
          <w:tcPr>
            <w:tcW w:w="2155" w:type="dxa"/>
            <w:shd w:val="clear" w:color="auto" w:fill="auto"/>
            <w:vAlign w:val="bottom"/>
            <w:hideMark/>
          </w:tcPr>
          <w:p w14:paraId="4052CF6C" w14:textId="77777777" w:rsidR="00C211D8" w:rsidRPr="00220BE6" w:rsidRDefault="00C211D8" w:rsidP="00D93C05">
            <w:pPr>
              <w:suppressAutoHyphens w:val="0"/>
              <w:spacing w:before="40" w:after="40" w:line="220" w:lineRule="exact"/>
              <w:rPr>
                <w:sz w:val="18"/>
              </w:rPr>
            </w:pPr>
            <w:r w:rsidRPr="00220BE6">
              <w:rPr>
                <w:sz w:val="18"/>
                <w:lang w:val="fr-FR"/>
              </w:rPr>
              <w:t>Participation d’ONG</w:t>
            </w:r>
          </w:p>
        </w:tc>
        <w:tc>
          <w:tcPr>
            <w:tcW w:w="1245" w:type="dxa"/>
            <w:shd w:val="clear" w:color="auto" w:fill="auto"/>
            <w:noWrap/>
            <w:vAlign w:val="bottom"/>
            <w:hideMark/>
          </w:tcPr>
          <w:p w14:paraId="43EC46DD" w14:textId="77777777" w:rsidR="00C211D8" w:rsidRPr="00220BE6" w:rsidRDefault="00C211D8" w:rsidP="00220BE6">
            <w:pPr>
              <w:suppressAutoHyphens w:val="0"/>
              <w:spacing w:before="40" w:after="40" w:line="220" w:lineRule="exact"/>
              <w:jc w:val="right"/>
              <w:rPr>
                <w:sz w:val="18"/>
              </w:rPr>
            </w:pPr>
            <w:r w:rsidRPr="00220BE6">
              <w:rPr>
                <w:sz w:val="18"/>
                <w:lang w:val="fr-FR"/>
              </w:rPr>
              <w:t>6 586</w:t>
            </w:r>
          </w:p>
        </w:tc>
      </w:tr>
      <w:tr w:rsidR="00220BE6" w:rsidRPr="00220BE6" w14:paraId="5F752776" w14:textId="77777777" w:rsidTr="00616B04">
        <w:tc>
          <w:tcPr>
            <w:tcW w:w="742" w:type="dxa"/>
            <w:vMerge/>
            <w:shd w:val="clear" w:color="auto" w:fill="auto"/>
            <w:hideMark/>
          </w:tcPr>
          <w:p w14:paraId="4B724F0C" w14:textId="77777777" w:rsidR="00C211D8" w:rsidRPr="00220BE6" w:rsidRDefault="00C211D8" w:rsidP="00220BE6">
            <w:pPr>
              <w:suppressAutoHyphens w:val="0"/>
              <w:spacing w:before="40" w:after="40" w:line="220" w:lineRule="exact"/>
              <w:rPr>
                <w:sz w:val="18"/>
                <w:lang w:eastAsia="zh-CN"/>
              </w:rPr>
            </w:pPr>
          </w:p>
        </w:tc>
        <w:tc>
          <w:tcPr>
            <w:tcW w:w="2324" w:type="dxa"/>
            <w:vMerge/>
            <w:shd w:val="clear" w:color="auto" w:fill="auto"/>
            <w:hideMark/>
          </w:tcPr>
          <w:p w14:paraId="7B4F5D2B"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2EB62459" w14:textId="77777777" w:rsidR="00C211D8" w:rsidRPr="00220BE6" w:rsidRDefault="00C211D8" w:rsidP="00D93C05">
            <w:pPr>
              <w:suppressAutoHyphens w:val="0"/>
              <w:spacing w:before="40" w:after="40" w:line="220" w:lineRule="exact"/>
              <w:rPr>
                <w:sz w:val="18"/>
                <w:lang w:eastAsia="zh-CN"/>
              </w:rPr>
            </w:pPr>
          </w:p>
        </w:tc>
        <w:tc>
          <w:tcPr>
            <w:tcW w:w="2296" w:type="dxa"/>
            <w:vMerge/>
            <w:shd w:val="clear" w:color="auto" w:fill="auto"/>
            <w:hideMark/>
          </w:tcPr>
          <w:p w14:paraId="1C9D2933" w14:textId="77777777" w:rsidR="00C211D8" w:rsidRPr="00220BE6" w:rsidRDefault="00C211D8" w:rsidP="00D93C05">
            <w:pPr>
              <w:suppressAutoHyphens w:val="0"/>
              <w:spacing w:before="40" w:after="40" w:line="220" w:lineRule="exact"/>
              <w:rPr>
                <w:sz w:val="18"/>
                <w:lang w:eastAsia="zh-CN"/>
              </w:rPr>
            </w:pPr>
          </w:p>
        </w:tc>
        <w:tc>
          <w:tcPr>
            <w:tcW w:w="2155" w:type="dxa"/>
            <w:shd w:val="clear" w:color="auto" w:fill="auto"/>
            <w:vAlign w:val="bottom"/>
            <w:hideMark/>
          </w:tcPr>
          <w:p w14:paraId="54424C36" w14:textId="2D0C5BCC" w:rsidR="00C211D8" w:rsidRPr="00220BE6" w:rsidRDefault="00C211D8" w:rsidP="00D93C05">
            <w:pPr>
              <w:suppressAutoHyphens w:val="0"/>
              <w:spacing w:before="40" w:after="40" w:line="220" w:lineRule="exact"/>
              <w:rPr>
                <w:sz w:val="18"/>
                <w:lang w:val="fr-FR"/>
              </w:rPr>
            </w:pPr>
            <w:r w:rsidRPr="00220BE6">
              <w:rPr>
                <w:sz w:val="18"/>
                <w:lang w:val="fr-FR"/>
              </w:rPr>
              <w:t>Participation de pays non</w:t>
            </w:r>
            <w:r w:rsidR="00D93C05">
              <w:rPr>
                <w:sz w:val="18"/>
                <w:lang w:val="fr-FR"/>
              </w:rPr>
              <w:t> </w:t>
            </w:r>
            <w:r w:rsidRPr="00220BE6">
              <w:rPr>
                <w:sz w:val="18"/>
                <w:lang w:val="fr-FR"/>
              </w:rPr>
              <w:t>membres de la CEE</w:t>
            </w:r>
          </w:p>
        </w:tc>
        <w:tc>
          <w:tcPr>
            <w:tcW w:w="1245" w:type="dxa"/>
            <w:shd w:val="clear" w:color="auto" w:fill="auto"/>
            <w:noWrap/>
            <w:vAlign w:val="bottom"/>
            <w:hideMark/>
          </w:tcPr>
          <w:p w14:paraId="0E72A6C9" w14:textId="2A1F6A20" w:rsidR="00C211D8" w:rsidRPr="00220BE6" w:rsidRDefault="00C211D8" w:rsidP="00220BE6">
            <w:pPr>
              <w:suppressAutoHyphens w:val="0"/>
              <w:spacing w:before="40" w:after="40" w:line="220" w:lineRule="exact"/>
              <w:jc w:val="right"/>
              <w:rPr>
                <w:sz w:val="18"/>
                <w:lang w:eastAsia="zh-CN"/>
              </w:rPr>
            </w:pPr>
            <w:r w:rsidRPr="00220BE6">
              <w:rPr>
                <w:sz w:val="18"/>
                <w:lang w:eastAsia="zh-CN"/>
              </w:rPr>
              <w:t xml:space="preserve">-   </w:t>
            </w:r>
          </w:p>
        </w:tc>
      </w:tr>
      <w:tr w:rsidR="00220BE6" w:rsidRPr="00220BE6" w14:paraId="2EC4DAAC" w14:textId="77777777" w:rsidTr="00616B04">
        <w:tc>
          <w:tcPr>
            <w:tcW w:w="742" w:type="dxa"/>
            <w:shd w:val="clear" w:color="auto" w:fill="auto"/>
            <w:hideMark/>
          </w:tcPr>
          <w:p w14:paraId="2C77CDC8" w14:textId="77777777" w:rsidR="00C211D8" w:rsidRPr="00220BE6" w:rsidRDefault="00C211D8" w:rsidP="00220BE6">
            <w:pPr>
              <w:suppressAutoHyphens w:val="0"/>
              <w:spacing w:before="40" w:after="40" w:line="220" w:lineRule="exact"/>
              <w:rPr>
                <w:sz w:val="18"/>
              </w:rPr>
            </w:pPr>
            <w:r w:rsidRPr="00220BE6">
              <w:rPr>
                <w:sz w:val="18"/>
                <w:lang w:val="fr-FR"/>
              </w:rPr>
              <w:t>b)</w:t>
            </w:r>
          </w:p>
        </w:tc>
        <w:tc>
          <w:tcPr>
            <w:tcW w:w="2324" w:type="dxa"/>
            <w:shd w:val="clear" w:color="auto" w:fill="auto"/>
            <w:hideMark/>
          </w:tcPr>
          <w:p w14:paraId="0B1E4B6D" w14:textId="77777777" w:rsidR="00C211D8" w:rsidRPr="00220BE6" w:rsidRDefault="00C211D8" w:rsidP="00D93C05">
            <w:pPr>
              <w:suppressAutoHyphens w:val="0"/>
              <w:spacing w:before="40" w:after="40" w:line="220" w:lineRule="exact"/>
              <w:rPr>
                <w:b/>
                <w:bCs/>
                <w:sz w:val="18"/>
              </w:rPr>
            </w:pPr>
            <w:r w:rsidRPr="00220BE6">
              <w:rPr>
                <w:b/>
                <w:bCs/>
                <w:sz w:val="18"/>
                <w:lang w:val="fr-FR"/>
              </w:rPr>
              <w:t>Coût total de l’activité</w:t>
            </w:r>
          </w:p>
        </w:tc>
        <w:tc>
          <w:tcPr>
            <w:tcW w:w="875" w:type="dxa"/>
            <w:shd w:val="clear" w:color="auto" w:fill="auto"/>
            <w:hideMark/>
          </w:tcPr>
          <w:p w14:paraId="244038F1"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296" w:type="dxa"/>
            <w:shd w:val="clear" w:color="auto" w:fill="auto"/>
            <w:hideMark/>
          </w:tcPr>
          <w:p w14:paraId="4ED52CB3"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155" w:type="dxa"/>
            <w:shd w:val="clear" w:color="auto" w:fill="auto"/>
            <w:vAlign w:val="bottom"/>
            <w:hideMark/>
          </w:tcPr>
          <w:p w14:paraId="63209CE0"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1245" w:type="dxa"/>
            <w:shd w:val="clear" w:color="auto" w:fill="auto"/>
            <w:noWrap/>
            <w:vAlign w:val="bottom"/>
            <w:hideMark/>
          </w:tcPr>
          <w:p w14:paraId="752F3302" w14:textId="77777777" w:rsidR="00C211D8" w:rsidRPr="00220BE6" w:rsidRDefault="00C211D8" w:rsidP="00220BE6">
            <w:pPr>
              <w:suppressAutoHyphens w:val="0"/>
              <w:spacing w:before="40" w:after="40" w:line="220" w:lineRule="exact"/>
              <w:jc w:val="right"/>
              <w:rPr>
                <w:b/>
                <w:bCs/>
                <w:sz w:val="18"/>
              </w:rPr>
            </w:pPr>
            <w:r w:rsidRPr="00220BE6">
              <w:rPr>
                <w:b/>
                <w:bCs/>
                <w:sz w:val="18"/>
                <w:lang w:val="fr-FR"/>
              </w:rPr>
              <w:t>50 241</w:t>
            </w:r>
          </w:p>
        </w:tc>
      </w:tr>
      <w:tr w:rsidR="00220BE6" w:rsidRPr="00220BE6" w14:paraId="3DA060F2" w14:textId="77777777" w:rsidTr="00616B04">
        <w:tc>
          <w:tcPr>
            <w:tcW w:w="742" w:type="dxa"/>
            <w:shd w:val="clear" w:color="auto" w:fill="auto"/>
            <w:noWrap/>
            <w:hideMark/>
          </w:tcPr>
          <w:p w14:paraId="5105D791" w14:textId="77777777" w:rsidR="00C211D8" w:rsidRPr="00220BE6" w:rsidRDefault="00C211D8" w:rsidP="00220BE6">
            <w:pPr>
              <w:suppressAutoHyphens w:val="0"/>
              <w:spacing w:before="40" w:after="40" w:line="220" w:lineRule="exact"/>
              <w:rPr>
                <w:sz w:val="18"/>
              </w:rPr>
            </w:pPr>
            <w:r w:rsidRPr="00220BE6">
              <w:rPr>
                <w:sz w:val="18"/>
                <w:lang w:val="fr-FR"/>
              </w:rPr>
              <w:t>3.1</w:t>
            </w:r>
          </w:p>
        </w:tc>
        <w:tc>
          <w:tcPr>
            <w:tcW w:w="2324" w:type="dxa"/>
            <w:vMerge w:val="restart"/>
            <w:shd w:val="clear" w:color="auto" w:fill="auto"/>
            <w:hideMark/>
          </w:tcPr>
          <w:p w14:paraId="682BC2C5" w14:textId="51CB61BC" w:rsidR="00C211D8" w:rsidRPr="00220BE6" w:rsidRDefault="00C211D8" w:rsidP="00D93C05">
            <w:pPr>
              <w:suppressAutoHyphens w:val="0"/>
              <w:spacing w:before="40" w:after="40" w:line="220" w:lineRule="exact"/>
              <w:rPr>
                <w:sz w:val="18"/>
                <w:lang w:val="fr-FR"/>
              </w:rPr>
            </w:pPr>
            <w:r w:rsidRPr="00220BE6">
              <w:rPr>
                <w:sz w:val="18"/>
                <w:lang w:val="fr-FR"/>
              </w:rPr>
              <w:t>Réunions du Bureau (hors</w:t>
            </w:r>
            <w:r w:rsidR="0001193B">
              <w:rPr>
                <w:sz w:val="18"/>
                <w:lang w:val="fr-FR"/>
              </w:rPr>
              <w:noBreakHyphen/>
            </w:r>
            <w:r w:rsidRPr="00220BE6">
              <w:rPr>
                <w:sz w:val="18"/>
                <w:lang w:val="fr-FR"/>
              </w:rPr>
              <w:t>programme)</w:t>
            </w:r>
          </w:p>
        </w:tc>
        <w:tc>
          <w:tcPr>
            <w:tcW w:w="875" w:type="dxa"/>
            <w:vMerge w:val="restart"/>
            <w:shd w:val="clear" w:color="auto" w:fill="auto"/>
            <w:hideMark/>
          </w:tcPr>
          <w:p w14:paraId="71DBEB63" w14:textId="77777777" w:rsidR="00C211D8" w:rsidRPr="00220BE6" w:rsidRDefault="00C211D8" w:rsidP="00D93C05">
            <w:pPr>
              <w:suppressAutoHyphens w:val="0"/>
              <w:spacing w:before="40" w:after="40" w:line="220" w:lineRule="exact"/>
              <w:rPr>
                <w:sz w:val="18"/>
              </w:rPr>
            </w:pPr>
            <w:r w:rsidRPr="00220BE6">
              <w:rPr>
                <w:sz w:val="18"/>
                <w:lang w:val="fr-FR"/>
              </w:rPr>
              <w:t>2</w:t>
            </w:r>
          </w:p>
        </w:tc>
        <w:tc>
          <w:tcPr>
            <w:tcW w:w="2296" w:type="dxa"/>
            <w:shd w:val="clear" w:color="auto" w:fill="auto"/>
            <w:hideMark/>
          </w:tcPr>
          <w:p w14:paraId="1CE21D6B" w14:textId="32DB8EE3" w:rsidR="00C211D8" w:rsidRPr="00220BE6" w:rsidRDefault="00C211D8" w:rsidP="00D93C05">
            <w:pPr>
              <w:suppressAutoHyphens w:val="0"/>
              <w:spacing w:before="40" w:after="40" w:line="220" w:lineRule="exact"/>
              <w:rPr>
                <w:sz w:val="18"/>
              </w:rPr>
            </w:pPr>
            <w:r w:rsidRPr="00220BE6">
              <w:rPr>
                <w:sz w:val="18"/>
                <w:lang w:val="fr-FR"/>
              </w:rPr>
              <w:t xml:space="preserve">Réunion, </w:t>
            </w:r>
            <w:r w:rsidR="00D93C05">
              <w:rPr>
                <w:sz w:val="18"/>
                <w:lang w:val="fr-FR"/>
              </w:rPr>
              <w:br/>
            </w:r>
            <w:r w:rsidRPr="00220BE6">
              <w:rPr>
                <w:sz w:val="18"/>
                <w:lang w:val="fr-FR"/>
              </w:rPr>
              <w:t>16 et17</w:t>
            </w:r>
            <w:r w:rsidR="00D93C05">
              <w:rPr>
                <w:sz w:val="18"/>
                <w:lang w:val="fr-FR"/>
              </w:rPr>
              <w:t> </w:t>
            </w:r>
            <w:r w:rsidRPr="00220BE6">
              <w:rPr>
                <w:sz w:val="18"/>
                <w:lang w:val="fr-FR"/>
              </w:rPr>
              <w:t>juin 2021</w:t>
            </w:r>
          </w:p>
        </w:tc>
        <w:tc>
          <w:tcPr>
            <w:tcW w:w="2155" w:type="dxa"/>
            <w:vMerge w:val="restart"/>
            <w:shd w:val="clear" w:color="auto" w:fill="auto"/>
            <w:hideMark/>
          </w:tcPr>
          <w:p w14:paraId="298F4D71" w14:textId="0F1AA14E" w:rsidR="00C211D8" w:rsidRPr="00220BE6" w:rsidRDefault="00616B04" w:rsidP="00D93C05">
            <w:pPr>
              <w:suppressAutoHyphens w:val="0"/>
              <w:spacing w:before="40" w:after="40" w:line="220" w:lineRule="exact"/>
              <w:rPr>
                <w:sz w:val="18"/>
                <w:lang w:val="fr-FR"/>
              </w:rPr>
            </w:pPr>
            <w:r w:rsidRPr="00220BE6">
              <w:rPr>
                <w:sz w:val="18"/>
                <w:lang w:val="fr-FR"/>
              </w:rPr>
              <w:t>Participation de pays en</w:t>
            </w:r>
            <w:r>
              <w:rPr>
                <w:sz w:val="18"/>
                <w:lang w:val="fr-FR"/>
              </w:rPr>
              <w:t> </w:t>
            </w:r>
            <w:r w:rsidRPr="00220BE6">
              <w:rPr>
                <w:sz w:val="18"/>
                <w:lang w:val="fr-FR"/>
              </w:rPr>
              <w:t>transition (membres du</w:t>
            </w:r>
            <w:r>
              <w:rPr>
                <w:sz w:val="18"/>
                <w:lang w:val="fr-FR"/>
              </w:rPr>
              <w:t> </w:t>
            </w:r>
            <w:r w:rsidRPr="00220BE6">
              <w:rPr>
                <w:sz w:val="18"/>
                <w:lang w:val="fr-FR"/>
              </w:rPr>
              <w:t>Bureau)</w:t>
            </w:r>
          </w:p>
        </w:tc>
        <w:tc>
          <w:tcPr>
            <w:tcW w:w="1245" w:type="dxa"/>
            <w:shd w:val="clear" w:color="auto" w:fill="auto"/>
            <w:noWrap/>
            <w:vAlign w:val="bottom"/>
            <w:hideMark/>
          </w:tcPr>
          <w:p w14:paraId="799AAB09" w14:textId="673445F2" w:rsidR="00C211D8" w:rsidRPr="00220BE6" w:rsidRDefault="00C211D8" w:rsidP="00220BE6">
            <w:pPr>
              <w:suppressAutoHyphens w:val="0"/>
              <w:spacing w:before="40" w:after="40" w:line="220" w:lineRule="exact"/>
              <w:jc w:val="right"/>
              <w:rPr>
                <w:sz w:val="18"/>
                <w:lang w:eastAsia="zh-CN"/>
              </w:rPr>
            </w:pPr>
            <w:r w:rsidRPr="00220BE6">
              <w:rPr>
                <w:sz w:val="18"/>
                <w:lang w:eastAsia="zh-CN"/>
              </w:rPr>
              <w:t xml:space="preserve">-   </w:t>
            </w:r>
          </w:p>
        </w:tc>
      </w:tr>
      <w:tr w:rsidR="00220BE6" w:rsidRPr="00220BE6" w14:paraId="74A20CA1" w14:textId="77777777" w:rsidTr="00616B04">
        <w:tc>
          <w:tcPr>
            <w:tcW w:w="742" w:type="dxa"/>
            <w:shd w:val="clear" w:color="auto" w:fill="auto"/>
            <w:noWrap/>
            <w:hideMark/>
          </w:tcPr>
          <w:p w14:paraId="4CB3F450" w14:textId="77777777" w:rsidR="00C211D8" w:rsidRPr="00220BE6" w:rsidRDefault="00C211D8" w:rsidP="00220BE6">
            <w:pPr>
              <w:suppressAutoHyphens w:val="0"/>
              <w:spacing w:before="40" w:after="40" w:line="220" w:lineRule="exact"/>
              <w:rPr>
                <w:sz w:val="18"/>
              </w:rPr>
            </w:pPr>
            <w:r w:rsidRPr="00220BE6">
              <w:rPr>
                <w:sz w:val="18"/>
                <w:lang w:val="fr-FR"/>
              </w:rPr>
              <w:t>3.2</w:t>
            </w:r>
          </w:p>
        </w:tc>
        <w:tc>
          <w:tcPr>
            <w:tcW w:w="2324" w:type="dxa"/>
            <w:vMerge/>
            <w:shd w:val="clear" w:color="auto" w:fill="auto"/>
            <w:hideMark/>
          </w:tcPr>
          <w:p w14:paraId="2EB07715"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42D52830"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hideMark/>
          </w:tcPr>
          <w:p w14:paraId="06737ED3" w14:textId="5B3530B2" w:rsidR="00C211D8" w:rsidRPr="00220BE6" w:rsidRDefault="00C211D8" w:rsidP="00D93C05">
            <w:pPr>
              <w:suppressAutoHyphens w:val="0"/>
              <w:spacing w:before="40" w:after="40" w:line="220" w:lineRule="exact"/>
              <w:rPr>
                <w:sz w:val="18"/>
              </w:rPr>
            </w:pPr>
            <w:r w:rsidRPr="00220BE6">
              <w:rPr>
                <w:sz w:val="18"/>
                <w:lang w:val="fr-FR"/>
              </w:rPr>
              <w:t xml:space="preserve">Réunion, </w:t>
            </w:r>
            <w:r w:rsidR="00D93C05">
              <w:rPr>
                <w:sz w:val="18"/>
                <w:lang w:val="fr-FR"/>
              </w:rPr>
              <w:br/>
            </w:r>
            <w:r w:rsidRPr="00220BE6">
              <w:rPr>
                <w:sz w:val="18"/>
                <w:lang w:val="fr-FR"/>
              </w:rPr>
              <w:t>9 et 10</w:t>
            </w:r>
            <w:r w:rsidR="00D93C05">
              <w:rPr>
                <w:sz w:val="18"/>
                <w:lang w:val="fr-FR"/>
              </w:rPr>
              <w:t> </w:t>
            </w:r>
            <w:r w:rsidRPr="00220BE6">
              <w:rPr>
                <w:sz w:val="18"/>
                <w:lang w:val="fr-FR"/>
              </w:rPr>
              <w:t>juin 2022</w:t>
            </w:r>
          </w:p>
        </w:tc>
        <w:tc>
          <w:tcPr>
            <w:tcW w:w="2155" w:type="dxa"/>
            <w:vMerge/>
            <w:shd w:val="clear" w:color="auto" w:fill="auto"/>
            <w:vAlign w:val="bottom"/>
            <w:hideMark/>
          </w:tcPr>
          <w:p w14:paraId="17D51FC6" w14:textId="77777777" w:rsidR="00C211D8" w:rsidRPr="00220BE6" w:rsidRDefault="00C211D8" w:rsidP="00D93C05">
            <w:pPr>
              <w:suppressAutoHyphens w:val="0"/>
              <w:spacing w:before="40" w:after="40" w:line="220" w:lineRule="exact"/>
              <w:rPr>
                <w:sz w:val="18"/>
                <w:lang w:eastAsia="zh-CN"/>
              </w:rPr>
            </w:pPr>
          </w:p>
        </w:tc>
        <w:tc>
          <w:tcPr>
            <w:tcW w:w="1245" w:type="dxa"/>
            <w:shd w:val="clear" w:color="auto" w:fill="auto"/>
            <w:noWrap/>
            <w:vAlign w:val="bottom"/>
            <w:hideMark/>
          </w:tcPr>
          <w:p w14:paraId="6630AE78" w14:textId="7C7BFAE2" w:rsidR="00C211D8" w:rsidRPr="00220BE6" w:rsidRDefault="00C211D8" w:rsidP="00220BE6">
            <w:pPr>
              <w:suppressAutoHyphens w:val="0"/>
              <w:spacing w:before="40" w:after="40" w:line="220" w:lineRule="exact"/>
              <w:jc w:val="right"/>
              <w:rPr>
                <w:sz w:val="18"/>
                <w:lang w:eastAsia="zh-CN"/>
              </w:rPr>
            </w:pPr>
          </w:p>
        </w:tc>
      </w:tr>
      <w:tr w:rsidR="00220BE6" w:rsidRPr="00220BE6" w14:paraId="2D09B318" w14:textId="77777777" w:rsidTr="00616B04">
        <w:tc>
          <w:tcPr>
            <w:tcW w:w="742" w:type="dxa"/>
            <w:shd w:val="clear" w:color="auto" w:fill="auto"/>
            <w:noWrap/>
            <w:hideMark/>
          </w:tcPr>
          <w:p w14:paraId="07CB70EE" w14:textId="77777777" w:rsidR="00C211D8" w:rsidRPr="00220BE6" w:rsidRDefault="00C211D8" w:rsidP="00220BE6">
            <w:pPr>
              <w:suppressAutoHyphens w:val="0"/>
              <w:spacing w:before="40" w:after="40" w:line="220" w:lineRule="exact"/>
              <w:rPr>
                <w:sz w:val="18"/>
              </w:rPr>
            </w:pPr>
            <w:r w:rsidRPr="00220BE6">
              <w:rPr>
                <w:sz w:val="18"/>
                <w:lang w:val="fr-FR"/>
              </w:rPr>
              <w:t>3.3</w:t>
            </w:r>
          </w:p>
        </w:tc>
        <w:tc>
          <w:tcPr>
            <w:tcW w:w="2324" w:type="dxa"/>
            <w:vMerge/>
            <w:shd w:val="clear" w:color="auto" w:fill="auto"/>
            <w:hideMark/>
          </w:tcPr>
          <w:p w14:paraId="22B8186E"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0B8DEFC2"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hideMark/>
          </w:tcPr>
          <w:p w14:paraId="5F339701" w14:textId="3C9539BA" w:rsidR="00C211D8" w:rsidRPr="00220BE6" w:rsidRDefault="00C211D8" w:rsidP="00D93C05">
            <w:pPr>
              <w:suppressAutoHyphens w:val="0"/>
              <w:spacing w:before="40" w:after="40" w:line="220" w:lineRule="exact"/>
              <w:rPr>
                <w:sz w:val="18"/>
              </w:rPr>
            </w:pPr>
            <w:r w:rsidRPr="00220BE6">
              <w:rPr>
                <w:sz w:val="18"/>
                <w:lang w:val="fr-FR"/>
              </w:rPr>
              <w:t xml:space="preserve">Réunion, </w:t>
            </w:r>
            <w:r w:rsidR="00D93C05">
              <w:rPr>
                <w:sz w:val="18"/>
                <w:lang w:val="fr-FR"/>
              </w:rPr>
              <w:br/>
            </w:r>
            <w:r w:rsidRPr="00220BE6">
              <w:rPr>
                <w:sz w:val="18"/>
                <w:lang w:val="fr-FR"/>
              </w:rPr>
              <w:t>22 et 23</w:t>
            </w:r>
            <w:r w:rsidR="00D93C05">
              <w:rPr>
                <w:sz w:val="18"/>
                <w:lang w:val="fr-FR"/>
              </w:rPr>
              <w:t> </w:t>
            </w:r>
            <w:r w:rsidRPr="00220BE6">
              <w:rPr>
                <w:sz w:val="18"/>
                <w:lang w:val="fr-FR"/>
              </w:rPr>
              <w:t>février 2023</w:t>
            </w:r>
          </w:p>
        </w:tc>
        <w:tc>
          <w:tcPr>
            <w:tcW w:w="2155" w:type="dxa"/>
            <w:vMerge/>
            <w:shd w:val="clear" w:color="auto" w:fill="auto"/>
            <w:vAlign w:val="bottom"/>
            <w:hideMark/>
          </w:tcPr>
          <w:p w14:paraId="5934DDAC" w14:textId="77777777" w:rsidR="00C211D8" w:rsidRPr="00220BE6" w:rsidRDefault="00C211D8" w:rsidP="00D93C05">
            <w:pPr>
              <w:suppressAutoHyphens w:val="0"/>
              <w:spacing w:before="40" w:after="40" w:line="220" w:lineRule="exact"/>
              <w:rPr>
                <w:sz w:val="18"/>
                <w:lang w:eastAsia="zh-CN"/>
              </w:rPr>
            </w:pPr>
          </w:p>
        </w:tc>
        <w:tc>
          <w:tcPr>
            <w:tcW w:w="1245" w:type="dxa"/>
            <w:shd w:val="clear" w:color="auto" w:fill="auto"/>
            <w:noWrap/>
            <w:vAlign w:val="bottom"/>
            <w:hideMark/>
          </w:tcPr>
          <w:p w14:paraId="5C29074B" w14:textId="38F7095D" w:rsidR="00C211D8" w:rsidRPr="00220BE6" w:rsidRDefault="00C211D8" w:rsidP="00220BE6">
            <w:pPr>
              <w:suppressAutoHyphens w:val="0"/>
              <w:spacing w:before="40" w:after="40" w:line="220" w:lineRule="exact"/>
              <w:jc w:val="right"/>
              <w:rPr>
                <w:sz w:val="18"/>
                <w:lang w:eastAsia="zh-CN"/>
              </w:rPr>
            </w:pPr>
            <w:r w:rsidRPr="00220BE6">
              <w:rPr>
                <w:sz w:val="18"/>
                <w:lang w:eastAsia="zh-CN"/>
              </w:rPr>
              <w:t xml:space="preserve">-   </w:t>
            </w:r>
          </w:p>
        </w:tc>
      </w:tr>
      <w:tr w:rsidR="00220BE6" w:rsidRPr="00220BE6" w14:paraId="27F1E8F6" w14:textId="77777777" w:rsidTr="00616B04">
        <w:tc>
          <w:tcPr>
            <w:tcW w:w="742" w:type="dxa"/>
            <w:shd w:val="clear" w:color="auto" w:fill="auto"/>
            <w:noWrap/>
            <w:hideMark/>
          </w:tcPr>
          <w:p w14:paraId="68287A4E" w14:textId="77777777" w:rsidR="00C211D8" w:rsidRPr="00220BE6" w:rsidRDefault="00C211D8" w:rsidP="00220BE6">
            <w:pPr>
              <w:suppressAutoHyphens w:val="0"/>
              <w:spacing w:before="40" w:after="40" w:line="220" w:lineRule="exact"/>
              <w:rPr>
                <w:sz w:val="18"/>
                <w:lang w:eastAsia="zh-CN"/>
              </w:rPr>
            </w:pPr>
          </w:p>
        </w:tc>
        <w:tc>
          <w:tcPr>
            <w:tcW w:w="2324" w:type="dxa"/>
            <w:shd w:val="clear" w:color="auto" w:fill="auto"/>
            <w:hideMark/>
          </w:tcPr>
          <w:p w14:paraId="73E8F353" w14:textId="77777777" w:rsidR="00C211D8" w:rsidRPr="00220BE6" w:rsidRDefault="00C211D8" w:rsidP="00D93C05">
            <w:pPr>
              <w:suppressAutoHyphens w:val="0"/>
              <w:spacing w:before="40" w:after="40" w:line="220" w:lineRule="exact"/>
              <w:rPr>
                <w:sz w:val="18"/>
                <w:lang w:eastAsia="zh-CN"/>
              </w:rPr>
            </w:pPr>
          </w:p>
        </w:tc>
        <w:tc>
          <w:tcPr>
            <w:tcW w:w="875" w:type="dxa"/>
            <w:shd w:val="clear" w:color="auto" w:fill="auto"/>
            <w:hideMark/>
          </w:tcPr>
          <w:p w14:paraId="4ACBB40F"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hideMark/>
          </w:tcPr>
          <w:p w14:paraId="03C77580" w14:textId="353915D6" w:rsidR="00C211D8" w:rsidRPr="00220BE6" w:rsidRDefault="00C211D8" w:rsidP="00D93C05">
            <w:pPr>
              <w:suppressAutoHyphens w:val="0"/>
              <w:spacing w:before="40" w:after="40" w:line="220" w:lineRule="exact"/>
              <w:rPr>
                <w:sz w:val="18"/>
              </w:rPr>
            </w:pPr>
            <w:r w:rsidRPr="00220BE6">
              <w:rPr>
                <w:sz w:val="18"/>
                <w:lang w:val="fr-FR"/>
              </w:rPr>
              <w:t xml:space="preserve">Réunion, </w:t>
            </w:r>
            <w:r w:rsidR="00D93C05">
              <w:rPr>
                <w:sz w:val="18"/>
                <w:lang w:val="fr-FR"/>
              </w:rPr>
              <w:br/>
            </w:r>
            <w:r w:rsidRPr="00220BE6">
              <w:rPr>
                <w:sz w:val="18"/>
                <w:lang w:val="fr-FR"/>
              </w:rPr>
              <w:t>11</w:t>
            </w:r>
            <w:r w:rsidR="00D93C05">
              <w:rPr>
                <w:sz w:val="18"/>
                <w:lang w:val="fr-FR"/>
              </w:rPr>
              <w:t> </w:t>
            </w:r>
            <w:r w:rsidRPr="00220BE6">
              <w:rPr>
                <w:sz w:val="18"/>
                <w:lang w:val="fr-FR"/>
              </w:rPr>
              <w:t>décembre 2023</w:t>
            </w:r>
          </w:p>
        </w:tc>
        <w:tc>
          <w:tcPr>
            <w:tcW w:w="2155" w:type="dxa"/>
            <w:shd w:val="clear" w:color="auto" w:fill="auto"/>
            <w:vAlign w:val="bottom"/>
            <w:hideMark/>
          </w:tcPr>
          <w:p w14:paraId="15F35F02" w14:textId="77777777" w:rsidR="00C211D8" w:rsidRPr="00220BE6" w:rsidRDefault="00C211D8" w:rsidP="00D93C05">
            <w:pPr>
              <w:suppressAutoHyphens w:val="0"/>
              <w:spacing w:before="40" w:after="40" w:line="220" w:lineRule="exact"/>
              <w:rPr>
                <w:sz w:val="18"/>
                <w:lang w:eastAsia="zh-CN"/>
              </w:rPr>
            </w:pPr>
          </w:p>
        </w:tc>
        <w:tc>
          <w:tcPr>
            <w:tcW w:w="1245" w:type="dxa"/>
            <w:shd w:val="clear" w:color="auto" w:fill="auto"/>
            <w:noWrap/>
            <w:vAlign w:val="bottom"/>
            <w:hideMark/>
          </w:tcPr>
          <w:p w14:paraId="34908959" w14:textId="782EFBAA" w:rsidR="00C211D8" w:rsidRPr="00220BE6" w:rsidRDefault="00C211D8" w:rsidP="00220BE6">
            <w:pPr>
              <w:suppressAutoHyphens w:val="0"/>
              <w:spacing w:before="40" w:after="40" w:line="220" w:lineRule="exact"/>
              <w:jc w:val="right"/>
              <w:rPr>
                <w:sz w:val="18"/>
                <w:lang w:eastAsia="zh-CN"/>
              </w:rPr>
            </w:pPr>
          </w:p>
        </w:tc>
      </w:tr>
      <w:tr w:rsidR="00220BE6" w:rsidRPr="00220BE6" w14:paraId="2276C38D" w14:textId="77777777" w:rsidTr="00616B04">
        <w:tc>
          <w:tcPr>
            <w:tcW w:w="742" w:type="dxa"/>
            <w:shd w:val="clear" w:color="auto" w:fill="auto"/>
            <w:noWrap/>
            <w:hideMark/>
          </w:tcPr>
          <w:p w14:paraId="0682DFBD" w14:textId="77777777" w:rsidR="00C211D8" w:rsidRPr="00220BE6" w:rsidRDefault="00C211D8" w:rsidP="00220BE6">
            <w:pPr>
              <w:suppressAutoHyphens w:val="0"/>
              <w:spacing w:before="40" w:after="40" w:line="220" w:lineRule="exact"/>
              <w:rPr>
                <w:sz w:val="18"/>
              </w:rPr>
            </w:pPr>
            <w:r w:rsidRPr="00220BE6">
              <w:rPr>
                <w:sz w:val="18"/>
                <w:lang w:val="fr-FR"/>
              </w:rPr>
              <w:t>c)</w:t>
            </w:r>
          </w:p>
        </w:tc>
        <w:tc>
          <w:tcPr>
            <w:tcW w:w="2324" w:type="dxa"/>
            <w:shd w:val="clear" w:color="auto" w:fill="auto"/>
            <w:hideMark/>
          </w:tcPr>
          <w:p w14:paraId="65CE1C3E" w14:textId="77777777" w:rsidR="00C211D8" w:rsidRPr="00220BE6" w:rsidRDefault="00C211D8" w:rsidP="00D93C05">
            <w:pPr>
              <w:suppressAutoHyphens w:val="0"/>
              <w:spacing w:before="40" w:after="40" w:line="220" w:lineRule="exact"/>
              <w:rPr>
                <w:b/>
                <w:bCs/>
                <w:sz w:val="18"/>
              </w:rPr>
            </w:pPr>
            <w:r w:rsidRPr="00220BE6">
              <w:rPr>
                <w:b/>
                <w:bCs/>
                <w:sz w:val="18"/>
                <w:lang w:val="fr-FR"/>
              </w:rPr>
              <w:t>Coût total de l’activité</w:t>
            </w:r>
          </w:p>
        </w:tc>
        <w:tc>
          <w:tcPr>
            <w:tcW w:w="875" w:type="dxa"/>
            <w:shd w:val="clear" w:color="auto" w:fill="auto"/>
            <w:hideMark/>
          </w:tcPr>
          <w:p w14:paraId="2F1E5469"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296" w:type="dxa"/>
            <w:shd w:val="clear" w:color="auto" w:fill="auto"/>
            <w:hideMark/>
          </w:tcPr>
          <w:p w14:paraId="39990A79"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155" w:type="dxa"/>
            <w:shd w:val="clear" w:color="auto" w:fill="auto"/>
            <w:vAlign w:val="bottom"/>
            <w:hideMark/>
          </w:tcPr>
          <w:p w14:paraId="3F33A4FD"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1245" w:type="dxa"/>
            <w:shd w:val="clear" w:color="auto" w:fill="auto"/>
            <w:noWrap/>
            <w:vAlign w:val="bottom"/>
            <w:hideMark/>
          </w:tcPr>
          <w:p w14:paraId="3B4D605E" w14:textId="7E5C823C" w:rsidR="00C211D8" w:rsidRPr="00220BE6" w:rsidRDefault="00C211D8" w:rsidP="00220BE6">
            <w:pPr>
              <w:suppressAutoHyphens w:val="0"/>
              <w:spacing w:before="40" w:after="40" w:line="220" w:lineRule="exact"/>
              <w:jc w:val="right"/>
              <w:rPr>
                <w:b/>
                <w:bCs/>
                <w:sz w:val="18"/>
                <w:lang w:eastAsia="zh-CN"/>
              </w:rPr>
            </w:pPr>
            <w:r w:rsidRPr="00220BE6">
              <w:rPr>
                <w:b/>
                <w:bCs/>
                <w:sz w:val="18"/>
                <w:lang w:eastAsia="zh-CN"/>
              </w:rPr>
              <w:t xml:space="preserve">-   </w:t>
            </w:r>
          </w:p>
        </w:tc>
      </w:tr>
      <w:tr w:rsidR="00220BE6" w:rsidRPr="00220BE6" w14:paraId="1D7D78B0" w14:textId="77777777" w:rsidTr="00616B04">
        <w:tc>
          <w:tcPr>
            <w:tcW w:w="742" w:type="dxa"/>
            <w:shd w:val="clear" w:color="auto" w:fill="auto"/>
            <w:hideMark/>
          </w:tcPr>
          <w:p w14:paraId="4138C40D" w14:textId="77777777" w:rsidR="00C211D8" w:rsidRPr="00220BE6" w:rsidRDefault="00C211D8" w:rsidP="00220BE6">
            <w:pPr>
              <w:suppressAutoHyphens w:val="0"/>
              <w:spacing w:before="40" w:after="40" w:line="220" w:lineRule="exact"/>
              <w:rPr>
                <w:sz w:val="18"/>
              </w:rPr>
            </w:pPr>
            <w:r w:rsidRPr="00220BE6">
              <w:rPr>
                <w:sz w:val="18"/>
                <w:lang w:val="fr-FR"/>
              </w:rPr>
              <w:t>4.1</w:t>
            </w:r>
          </w:p>
        </w:tc>
        <w:tc>
          <w:tcPr>
            <w:tcW w:w="2324" w:type="dxa"/>
            <w:vMerge w:val="restart"/>
            <w:shd w:val="clear" w:color="auto" w:fill="auto"/>
            <w:hideMark/>
          </w:tcPr>
          <w:p w14:paraId="39C5F9AB" w14:textId="77777777" w:rsidR="00C211D8" w:rsidRPr="00220BE6" w:rsidRDefault="00C211D8" w:rsidP="00D93C05">
            <w:pPr>
              <w:suppressAutoHyphens w:val="0"/>
              <w:spacing w:before="40" w:after="40" w:line="220" w:lineRule="exact"/>
              <w:rPr>
                <w:sz w:val="18"/>
              </w:rPr>
            </w:pPr>
            <w:r w:rsidRPr="00220BE6">
              <w:rPr>
                <w:sz w:val="18"/>
                <w:lang w:val="fr-FR"/>
              </w:rPr>
              <w:t>Réunions du Comité d’application</w:t>
            </w:r>
          </w:p>
        </w:tc>
        <w:tc>
          <w:tcPr>
            <w:tcW w:w="875" w:type="dxa"/>
            <w:vMerge w:val="restart"/>
            <w:shd w:val="clear" w:color="auto" w:fill="auto"/>
            <w:hideMark/>
          </w:tcPr>
          <w:p w14:paraId="7B07F1E1" w14:textId="77777777" w:rsidR="00C211D8" w:rsidRPr="00220BE6" w:rsidRDefault="00C211D8" w:rsidP="00D93C05">
            <w:pPr>
              <w:suppressAutoHyphens w:val="0"/>
              <w:spacing w:before="40" w:after="40" w:line="220" w:lineRule="exact"/>
              <w:rPr>
                <w:sz w:val="18"/>
              </w:rPr>
            </w:pPr>
            <w:r w:rsidRPr="00220BE6">
              <w:rPr>
                <w:sz w:val="18"/>
                <w:lang w:val="fr-FR"/>
              </w:rPr>
              <w:t>2</w:t>
            </w:r>
          </w:p>
        </w:tc>
        <w:tc>
          <w:tcPr>
            <w:tcW w:w="2296" w:type="dxa"/>
            <w:shd w:val="clear" w:color="auto" w:fill="auto"/>
            <w:hideMark/>
          </w:tcPr>
          <w:p w14:paraId="7AD73FFE" w14:textId="44F26414" w:rsidR="00C211D8" w:rsidRPr="00220BE6" w:rsidRDefault="00C211D8" w:rsidP="00D93C05">
            <w:pPr>
              <w:suppressAutoHyphens w:val="0"/>
              <w:spacing w:before="40" w:after="40" w:line="220" w:lineRule="exact"/>
              <w:rPr>
                <w:sz w:val="18"/>
              </w:rPr>
            </w:pPr>
            <w:r w:rsidRPr="00220BE6">
              <w:rPr>
                <w:sz w:val="18"/>
                <w:lang w:val="fr-FR"/>
              </w:rPr>
              <w:t xml:space="preserve">Quarante-neuvième session, </w:t>
            </w:r>
            <w:r w:rsidR="00D93C05">
              <w:rPr>
                <w:sz w:val="18"/>
                <w:lang w:val="fr-FR"/>
              </w:rPr>
              <w:br/>
            </w:r>
            <w:r w:rsidRPr="00220BE6">
              <w:rPr>
                <w:sz w:val="18"/>
                <w:lang w:val="fr-FR"/>
              </w:rPr>
              <w:t>2-5</w:t>
            </w:r>
            <w:r w:rsidR="00D93C05">
              <w:rPr>
                <w:sz w:val="18"/>
                <w:lang w:val="fr-FR"/>
              </w:rPr>
              <w:t> </w:t>
            </w:r>
            <w:r w:rsidRPr="00220BE6">
              <w:rPr>
                <w:sz w:val="18"/>
                <w:lang w:val="fr-FR"/>
              </w:rPr>
              <w:t>février 2021</w:t>
            </w:r>
          </w:p>
        </w:tc>
        <w:tc>
          <w:tcPr>
            <w:tcW w:w="2155" w:type="dxa"/>
            <w:vMerge w:val="restart"/>
            <w:shd w:val="clear" w:color="auto" w:fill="auto"/>
            <w:hideMark/>
          </w:tcPr>
          <w:p w14:paraId="2EBEEBD6" w14:textId="3CD21C9F" w:rsidR="00C211D8" w:rsidRPr="00220BE6" w:rsidRDefault="00616B04" w:rsidP="00D93C05">
            <w:pPr>
              <w:suppressAutoHyphens w:val="0"/>
              <w:spacing w:before="40" w:after="40" w:line="220" w:lineRule="exact"/>
              <w:rPr>
                <w:sz w:val="18"/>
                <w:lang w:val="fr-FR"/>
              </w:rPr>
            </w:pPr>
            <w:r w:rsidRPr="00220BE6">
              <w:rPr>
                <w:sz w:val="18"/>
                <w:lang w:val="fr-FR"/>
              </w:rPr>
              <w:t>Participation de pays en</w:t>
            </w:r>
            <w:r>
              <w:rPr>
                <w:sz w:val="18"/>
                <w:lang w:val="fr-FR"/>
              </w:rPr>
              <w:t> </w:t>
            </w:r>
            <w:r w:rsidRPr="00220BE6">
              <w:rPr>
                <w:sz w:val="18"/>
                <w:lang w:val="fr-FR"/>
              </w:rPr>
              <w:t>transition (membres du</w:t>
            </w:r>
            <w:r>
              <w:rPr>
                <w:sz w:val="18"/>
                <w:lang w:val="fr-FR"/>
              </w:rPr>
              <w:t> </w:t>
            </w:r>
            <w:r w:rsidRPr="00220BE6">
              <w:rPr>
                <w:sz w:val="18"/>
                <w:lang w:val="fr-FR"/>
              </w:rPr>
              <w:t>Comité)</w:t>
            </w:r>
          </w:p>
        </w:tc>
        <w:tc>
          <w:tcPr>
            <w:tcW w:w="1245" w:type="dxa"/>
            <w:shd w:val="clear" w:color="auto" w:fill="auto"/>
            <w:noWrap/>
            <w:vAlign w:val="bottom"/>
            <w:hideMark/>
          </w:tcPr>
          <w:p w14:paraId="6D6A2E42" w14:textId="32F330DC" w:rsidR="00C211D8" w:rsidRPr="00220BE6" w:rsidRDefault="00C211D8" w:rsidP="00220BE6">
            <w:pPr>
              <w:suppressAutoHyphens w:val="0"/>
              <w:spacing w:before="40" w:after="40" w:line="220" w:lineRule="exact"/>
              <w:jc w:val="right"/>
              <w:rPr>
                <w:sz w:val="18"/>
                <w:lang w:eastAsia="zh-CN"/>
              </w:rPr>
            </w:pPr>
            <w:r w:rsidRPr="00220BE6">
              <w:rPr>
                <w:sz w:val="18"/>
                <w:lang w:eastAsia="zh-CN"/>
              </w:rPr>
              <w:t xml:space="preserve">-   </w:t>
            </w:r>
          </w:p>
        </w:tc>
      </w:tr>
      <w:tr w:rsidR="00220BE6" w:rsidRPr="00220BE6" w14:paraId="79B4C349" w14:textId="77777777" w:rsidTr="00616B04">
        <w:tc>
          <w:tcPr>
            <w:tcW w:w="742" w:type="dxa"/>
            <w:shd w:val="clear" w:color="auto" w:fill="auto"/>
            <w:hideMark/>
          </w:tcPr>
          <w:p w14:paraId="718BC230" w14:textId="77777777" w:rsidR="00C211D8" w:rsidRPr="00220BE6" w:rsidRDefault="00C211D8" w:rsidP="00220BE6">
            <w:pPr>
              <w:suppressAutoHyphens w:val="0"/>
              <w:spacing w:before="40" w:after="40" w:line="220" w:lineRule="exact"/>
              <w:rPr>
                <w:sz w:val="18"/>
              </w:rPr>
            </w:pPr>
            <w:r w:rsidRPr="00220BE6">
              <w:rPr>
                <w:sz w:val="18"/>
                <w:lang w:val="fr-FR"/>
              </w:rPr>
              <w:t>4.2</w:t>
            </w:r>
          </w:p>
        </w:tc>
        <w:tc>
          <w:tcPr>
            <w:tcW w:w="2324" w:type="dxa"/>
            <w:vMerge/>
            <w:shd w:val="clear" w:color="auto" w:fill="auto"/>
            <w:hideMark/>
          </w:tcPr>
          <w:p w14:paraId="19A5ABDE"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03BF2404"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hideMark/>
          </w:tcPr>
          <w:p w14:paraId="56D5620D" w14:textId="4588920C" w:rsidR="00C211D8" w:rsidRPr="00220BE6" w:rsidRDefault="00C211D8" w:rsidP="00D93C05">
            <w:pPr>
              <w:suppressAutoHyphens w:val="0"/>
              <w:spacing w:before="40" w:after="40" w:line="220" w:lineRule="exact"/>
              <w:rPr>
                <w:sz w:val="18"/>
              </w:rPr>
            </w:pPr>
            <w:r w:rsidRPr="00D93C05">
              <w:rPr>
                <w:spacing w:val="-2"/>
                <w:sz w:val="18"/>
                <w:lang w:val="fr-FR"/>
              </w:rPr>
              <w:t xml:space="preserve">Cinquantième session, </w:t>
            </w:r>
            <w:r w:rsidR="00D93C05" w:rsidRPr="00D93C05">
              <w:rPr>
                <w:spacing w:val="-2"/>
                <w:sz w:val="18"/>
                <w:lang w:val="fr-FR"/>
              </w:rPr>
              <w:br/>
            </w:r>
            <w:r w:rsidRPr="00220BE6">
              <w:rPr>
                <w:sz w:val="18"/>
                <w:lang w:val="fr-FR"/>
              </w:rPr>
              <w:t>4-7</w:t>
            </w:r>
            <w:r w:rsidR="00D93C05">
              <w:rPr>
                <w:sz w:val="18"/>
                <w:lang w:val="fr-FR"/>
              </w:rPr>
              <w:t> </w:t>
            </w:r>
            <w:r w:rsidRPr="00220BE6">
              <w:rPr>
                <w:sz w:val="18"/>
                <w:lang w:val="fr-FR"/>
              </w:rPr>
              <w:t>mai 2021</w:t>
            </w:r>
          </w:p>
        </w:tc>
        <w:tc>
          <w:tcPr>
            <w:tcW w:w="2155" w:type="dxa"/>
            <w:vMerge/>
            <w:shd w:val="clear" w:color="auto" w:fill="auto"/>
            <w:vAlign w:val="bottom"/>
            <w:hideMark/>
          </w:tcPr>
          <w:p w14:paraId="531F7A31" w14:textId="77777777" w:rsidR="00C211D8" w:rsidRPr="00220BE6" w:rsidRDefault="00C211D8" w:rsidP="00D93C05">
            <w:pPr>
              <w:suppressAutoHyphens w:val="0"/>
              <w:spacing w:before="40" w:after="40" w:line="220" w:lineRule="exact"/>
              <w:rPr>
                <w:sz w:val="18"/>
                <w:lang w:eastAsia="zh-CN"/>
              </w:rPr>
            </w:pPr>
          </w:p>
        </w:tc>
        <w:tc>
          <w:tcPr>
            <w:tcW w:w="1245" w:type="dxa"/>
            <w:shd w:val="clear" w:color="auto" w:fill="auto"/>
            <w:noWrap/>
            <w:vAlign w:val="bottom"/>
            <w:hideMark/>
          </w:tcPr>
          <w:p w14:paraId="799F9219" w14:textId="45381DE4" w:rsidR="00C211D8" w:rsidRPr="00220BE6" w:rsidRDefault="00C211D8" w:rsidP="00220BE6">
            <w:pPr>
              <w:suppressAutoHyphens w:val="0"/>
              <w:spacing w:before="40" w:after="40" w:line="220" w:lineRule="exact"/>
              <w:jc w:val="right"/>
              <w:rPr>
                <w:sz w:val="18"/>
                <w:lang w:eastAsia="zh-CN"/>
              </w:rPr>
            </w:pPr>
            <w:r w:rsidRPr="00220BE6">
              <w:rPr>
                <w:sz w:val="18"/>
                <w:lang w:eastAsia="zh-CN"/>
              </w:rPr>
              <w:t xml:space="preserve">-   </w:t>
            </w:r>
          </w:p>
        </w:tc>
      </w:tr>
      <w:tr w:rsidR="00220BE6" w:rsidRPr="00220BE6" w14:paraId="02682D0B" w14:textId="77777777" w:rsidTr="00616B04">
        <w:tc>
          <w:tcPr>
            <w:tcW w:w="742" w:type="dxa"/>
            <w:shd w:val="clear" w:color="auto" w:fill="auto"/>
            <w:hideMark/>
          </w:tcPr>
          <w:p w14:paraId="26B4D19D" w14:textId="77777777" w:rsidR="00C211D8" w:rsidRPr="00220BE6" w:rsidRDefault="00C211D8" w:rsidP="00220BE6">
            <w:pPr>
              <w:suppressAutoHyphens w:val="0"/>
              <w:spacing w:before="40" w:after="40" w:line="220" w:lineRule="exact"/>
              <w:rPr>
                <w:sz w:val="18"/>
              </w:rPr>
            </w:pPr>
            <w:r w:rsidRPr="00220BE6">
              <w:rPr>
                <w:sz w:val="18"/>
                <w:lang w:val="fr-FR"/>
              </w:rPr>
              <w:t>4.3</w:t>
            </w:r>
          </w:p>
        </w:tc>
        <w:tc>
          <w:tcPr>
            <w:tcW w:w="2324" w:type="dxa"/>
            <w:vMerge/>
            <w:shd w:val="clear" w:color="auto" w:fill="auto"/>
            <w:hideMark/>
          </w:tcPr>
          <w:p w14:paraId="01DA44E3"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2D916B91"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hideMark/>
          </w:tcPr>
          <w:p w14:paraId="3ED86EDF" w14:textId="6C286C9F" w:rsidR="00C211D8" w:rsidRPr="00220BE6" w:rsidRDefault="00C211D8" w:rsidP="00D93C05">
            <w:pPr>
              <w:suppressAutoHyphens w:val="0"/>
              <w:spacing w:before="40" w:after="40" w:line="220" w:lineRule="exact"/>
              <w:rPr>
                <w:sz w:val="18"/>
                <w:lang w:val="fr-FR"/>
              </w:rPr>
            </w:pPr>
            <w:r w:rsidRPr="00220BE6">
              <w:rPr>
                <w:sz w:val="18"/>
                <w:lang w:val="fr-FR"/>
              </w:rPr>
              <w:t xml:space="preserve">Cinquante et unième session, </w:t>
            </w:r>
            <w:r w:rsidR="00D93C05">
              <w:rPr>
                <w:sz w:val="18"/>
                <w:lang w:val="fr-FR"/>
              </w:rPr>
              <w:br/>
            </w:r>
            <w:r w:rsidRPr="00220BE6">
              <w:rPr>
                <w:sz w:val="18"/>
                <w:lang w:val="fr-FR"/>
              </w:rPr>
              <w:t>4-7</w:t>
            </w:r>
            <w:r w:rsidR="00D93C05">
              <w:rPr>
                <w:sz w:val="18"/>
                <w:lang w:val="fr-FR"/>
              </w:rPr>
              <w:t> </w:t>
            </w:r>
            <w:r w:rsidRPr="00220BE6">
              <w:rPr>
                <w:sz w:val="18"/>
                <w:lang w:val="fr-FR"/>
              </w:rPr>
              <w:t>octobre 2021</w:t>
            </w:r>
          </w:p>
        </w:tc>
        <w:tc>
          <w:tcPr>
            <w:tcW w:w="2155" w:type="dxa"/>
            <w:vMerge/>
            <w:shd w:val="clear" w:color="auto" w:fill="auto"/>
            <w:vAlign w:val="bottom"/>
            <w:hideMark/>
          </w:tcPr>
          <w:p w14:paraId="10223FA6" w14:textId="77777777" w:rsidR="00C211D8" w:rsidRPr="00220BE6" w:rsidRDefault="00C211D8" w:rsidP="00D93C05">
            <w:pPr>
              <w:suppressAutoHyphens w:val="0"/>
              <w:spacing w:before="40" w:after="40" w:line="220" w:lineRule="exact"/>
              <w:rPr>
                <w:sz w:val="18"/>
                <w:lang w:val="fr-FR" w:eastAsia="zh-CN"/>
              </w:rPr>
            </w:pPr>
          </w:p>
        </w:tc>
        <w:tc>
          <w:tcPr>
            <w:tcW w:w="1245" w:type="dxa"/>
            <w:shd w:val="clear" w:color="auto" w:fill="auto"/>
            <w:noWrap/>
            <w:vAlign w:val="bottom"/>
            <w:hideMark/>
          </w:tcPr>
          <w:p w14:paraId="0CF08698" w14:textId="3C7019B5" w:rsidR="00C211D8" w:rsidRPr="00220BE6" w:rsidRDefault="00C211D8" w:rsidP="00220BE6">
            <w:pPr>
              <w:suppressAutoHyphens w:val="0"/>
              <w:spacing w:before="40" w:after="40" w:line="220" w:lineRule="exact"/>
              <w:jc w:val="right"/>
              <w:rPr>
                <w:sz w:val="18"/>
                <w:lang w:eastAsia="zh-CN"/>
              </w:rPr>
            </w:pPr>
            <w:r w:rsidRPr="00220BE6">
              <w:rPr>
                <w:sz w:val="18"/>
                <w:lang w:eastAsia="zh-CN"/>
              </w:rPr>
              <w:t xml:space="preserve">-   </w:t>
            </w:r>
          </w:p>
        </w:tc>
      </w:tr>
      <w:tr w:rsidR="00220BE6" w:rsidRPr="00220BE6" w14:paraId="03C63609" w14:textId="77777777" w:rsidTr="00616B04">
        <w:tc>
          <w:tcPr>
            <w:tcW w:w="742" w:type="dxa"/>
            <w:shd w:val="clear" w:color="auto" w:fill="auto"/>
            <w:hideMark/>
          </w:tcPr>
          <w:p w14:paraId="7194BED5" w14:textId="77777777" w:rsidR="00C211D8" w:rsidRPr="00220BE6" w:rsidRDefault="00C211D8" w:rsidP="00220BE6">
            <w:pPr>
              <w:suppressAutoHyphens w:val="0"/>
              <w:spacing w:before="40" w:after="40" w:line="220" w:lineRule="exact"/>
              <w:rPr>
                <w:sz w:val="18"/>
              </w:rPr>
            </w:pPr>
            <w:r w:rsidRPr="00220BE6">
              <w:rPr>
                <w:sz w:val="18"/>
                <w:lang w:val="fr-FR"/>
              </w:rPr>
              <w:t>4.4</w:t>
            </w:r>
          </w:p>
        </w:tc>
        <w:tc>
          <w:tcPr>
            <w:tcW w:w="2324" w:type="dxa"/>
            <w:vMerge/>
            <w:shd w:val="clear" w:color="auto" w:fill="auto"/>
            <w:hideMark/>
          </w:tcPr>
          <w:p w14:paraId="7269E84A"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640159D7"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hideMark/>
          </w:tcPr>
          <w:p w14:paraId="22E069CB" w14:textId="2357B4C5" w:rsidR="00C211D8" w:rsidRPr="00220BE6" w:rsidRDefault="00C211D8" w:rsidP="00D93C05">
            <w:pPr>
              <w:suppressAutoHyphens w:val="0"/>
              <w:spacing w:before="40" w:after="40" w:line="220" w:lineRule="exact"/>
              <w:rPr>
                <w:sz w:val="18"/>
              </w:rPr>
            </w:pPr>
            <w:r w:rsidRPr="00220BE6">
              <w:rPr>
                <w:sz w:val="18"/>
                <w:lang w:val="fr-FR"/>
              </w:rPr>
              <w:t xml:space="preserve">Cinquante-deuxième session, </w:t>
            </w:r>
            <w:r w:rsidR="00D93C05">
              <w:rPr>
                <w:sz w:val="18"/>
                <w:lang w:val="fr-FR"/>
              </w:rPr>
              <w:br/>
            </w:r>
            <w:r w:rsidRPr="00220BE6">
              <w:rPr>
                <w:sz w:val="18"/>
                <w:lang w:val="fr-FR"/>
              </w:rPr>
              <w:t>29-31 mars 2022</w:t>
            </w:r>
          </w:p>
        </w:tc>
        <w:tc>
          <w:tcPr>
            <w:tcW w:w="2155" w:type="dxa"/>
            <w:vMerge/>
            <w:shd w:val="clear" w:color="auto" w:fill="auto"/>
            <w:vAlign w:val="bottom"/>
            <w:hideMark/>
          </w:tcPr>
          <w:p w14:paraId="16475EAD" w14:textId="77777777" w:rsidR="00C211D8" w:rsidRPr="00220BE6" w:rsidRDefault="00C211D8" w:rsidP="00D93C05">
            <w:pPr>
              <w:suppressAutoHyphens w:val="0"/>
              <w:spacing w:before="40" w:after="40" w:line="220" w:lineRule="exact"/>
              <w:rPr>
                <w:sz w:val="18"/>
                <w:lang w:eastAsia="zh-CN"/>
              </w:rPr>
            </w:pPr>
          </w:p>
        </w:tc>
        <w:tc>
          <w:tcPr>
            <w:tcW w:w="1245" w:type="dxa"/>
            <w:shd w:val="clear" w:color="auto" w:fill="auto"/>
            <w:noWrap/>
            <w:vAlign w:val="bottom"/>
            <w:hideMark/>
          </w:tcPr>
          <w:p w14:paraId="4B07C2BA" w14:textId="7FE0E9F9" w:rsidR="00C211D8" w:rsidRPr="00220BE6" w:rsidRDefault="00C211D8" w:rsidP="00220BE6">
            <w:pPr>
              <w:suppressAutoHyphens w:val="0"/>
              <w:spacing w:before="40" w:after="40" w:line="220" w:lineRule="exact"/>
              <w:jc w:val="right"/>
              <w:rPr>
                <w:sz w:val="18"/>
                <w:lang w:eastAsia="zh-CN"/>
              </w:rPr>
            </w:pPr>
            <w:r w:rsidRPr="00220BE6">
              <w:rPr>
                <w:sz w:val="18"/>
                <w:lang w:eastAsia="zh-CN"/>
              </w:rPr>
              <w:t xml:space="preserve">-   </w:t>
            </w:r>
          </w:p>
        </w:tc>
      </w:tr>
      <w:tr w:rsidR="00220BE6" w:rsidRPr="00220BE6" w14:paraId="1DDC5780" w14:textId="77777777" w:rsidTr="00616B04">
        <w:tc>
          <w:tcPr>
            <w:tcW w:w="742" w:type="dxa"/>
            <w:shd w:val="clear" w:color="auto" w:fill="auto"/>
            <w:hideMark/>
          </w:tcPr>
          <w:p w14:paraId="6613B04A" w14:textId="77777777" w:rsidR="00C211D8" w:rsidRPr="00220BE6" w:rsidRDefault="00C211D8" w:rsidP="00220BE6">
            <w:pPr>
              <w:suppressAutoHyphens w:val="0"/>
              <w:spacing w:before="40" w:after="40" w:line="220" w:lineRule="exact"/>
              <w:rPr>
                <w:sz w:val="18"/>
              </w:rPr>
            </w:pPr>
            <w:r w:rsidRPr="00220BE6">
              <w:rPr>
                <w:sz w:val="18"/>
                <w:lang w:val="fr-FR"/>
              </w:rPr>
              <w:t>4.5</w:t>
            </w:r>
          </w:p>
        </w:tc>
        <w:tc>
          <w:tcPr>
            <w:tcW w:w="2324" w:type="dxa"/>
            <w:vMerge/>
            <w:shd w:val="clear" w:color="auto" w:fill="auto"/>
            <w:hideMark/>
          </w:tcPr>
          <w:p w14:paraId="1C5EE97E"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00303BC1"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hideMark/>
          </w:tcPr>
          <w:p w14:paraId="5570F856" w14:textId="6FC3A11D" w:rsidR="00C211D8" w:rsidRPr="00220BE6" w:rsidRDefault="00C211D8" w:rsidP="00D93C05">
            <w:pPr>
              <w:suppressAutoHyphens w:val="0"/>
              <w:spacing w:before="40" w:after="40" w:line="220" w:lineRule="exact"/>
              <w:rPr>
                <w:sz w:val="18"/>
              </w:rPr>
            </w:pPr>
            <w:r w:rsidRPr="00220BE6">
              <w:rPr>
                <w:sz w:val="18"/>
                <w:lang w:val="fr-FR"/>
              </w:rPr>
              <w:t xml:space="preserve">Cinquante-troisième session, </w:t>
            </w:r>
            <w:r w:rsidR="00D93C05">
              <w:rPr>
                <w:sz w:val="18"/>
                <w:lang w:val="fr-FR"/>
              </w:rPr>
              <w:br/>
            </w:r>
            <w:r w:rsidRPr="00220BE6">
              <w:rPr>
                <w:sz w:val="18"/>
                <w:lang w:val="fr-FR"/>
              </w:rPr>
              <w:t>10-13</w:t>
            </w:r>
            <w:r w:rsidR="00D93C05">
              <w:rPr>
                <w:sz w:val="18"/>
                <w:lang w:val="fr-FR"/>
              </w:rPr>
              <w:t> </w:t>
            </w:r>
            <w:r w:rsidRPr="00220BE6">
              <w:rPr>
                <w:sz w:val="18"/>
                <w:lang w:val="fr-FR"/>
              </w:rPr>
              <w:t>mai 2022</w:t>
            </w:r>
          </w:p>
        </w:tc>
        <w:tc>
          <w:tcPr>
            <w:tcW w:w="2155" w:type="dxa"/>
            <w:vMerge/>
            <w:shd w:val="clear" w:color="auto" w:fill="auto"/>
            <w:vAlign w:val="bottom"/>
            <w:hideMark/>
          </w:tcPr>
          <w:p w14:paraId="69F3CEF0" w14:textId="77777777" w:rsidR="00C211D8" w:rsidRPr="00220BE6" w:rsidRDefault="00C211D8" w:rsidP="00D93C05">
            <w:pPr>
              <w:suppressAutoHyphens w:val="0"/>
              <w:spacing w:before="40" w:after="40" w:line="220" w:lineRule="exact"/>
              <w:rPr>
                <w:sz w:val="18"/>
                <w:lang w:eastAsia="zh-CN"/>
              </w:rPr>
            </w:pPr>
          </w:p>
        </w:tc>
        <w:tc>
          <w:tcPr>
            <w:tcW w:w="1245" w:type="dxa"/>
            <w:shd w:val="clear" w:color="auto" w:fill="auto"/>
            <w:noWrap/>
            <w:vAlign w:val="bottom"/>
            <w:hideMark/>
          </w:tcPr>
          <w:p w14:paraId="4956B14B" w14:textId="4AC0F549" w:rsidR="00C211D8" w:rsidRPr="00220BE6" w:rsidRDefault="00C211D8" w:rsidP="00220BE6">
            <w:pPr>
              <w:suppressAutoHyphens w:val="0"/>
              <w:spacing w:before="40" w:after="40" w:line="220" w:lineRule="exact"/>
              <w:jc w:val="right"/>
              <w:rPr>
                <w:sz w:val="18"/>
                <w:lang w:eastAsia="zh-CN"/>
              </w:rPr>
            </w:pPr>
            <w:r w:rsidRPr="00220BE6">
              <w:rPr>
                <w:sz w:val="18"/>
                <w:lang w:eastAsia="zh-CN"/>
              </w:rPr>
              <w:t xml:space="preserve">-   </w:t>
            </w:r>
          </w:p>
        </w:tc>
      </w:tr>
      <w:tr w:rsidR="00220BE6" w:rsidRPr="00220BE6" w14:paraId="0CE6FBF8" w14:textId="77777777" w:rsidTr="00616B04">
        <w:tc>
          <w:tcPr>
            <w:tcW w:w="742" w:type="dxa"/>
            <w:shd w:val="clear" w:color="auto" w:fill="auto"/>
            <w:hideMark/>
          </w:tcPr>
          <w:p w14:paraId="29158764" w14:textId="77777777" w:rsidR="00C211D8" w:rsidRPr="00220BE6" w:rsidRDefault="00C211D8" w:rsidP="00220BE6">
            <w:pPr>
              <w:suppressAutoHyphens w:val="0"/>
              <w:spacing w:before="40" w:after="40" w:line="220" w:lineRule="exact"/>
              <w:rPr>
                <w:sz w:val="18"/>
              </w:rPr>
            </w:pPr>
            <w:r w:rsidRPr="00220BE6">
              <w:rPr>
                <w:sz w:val="18"/>
                <w:lang w:val="fr-FR"/>
              </w:rPr>
              <w:t>4.6</w:t>
            </w:r>
          </w:p>
        </w:tc>
        <w:tc>
          <w:tcPr>
            <w:tcW w:w="2324" w:type="dxa"/>
            <w:vMerge/>
            <w:shd w:val="clear" w:color="auto" w:fill="auto"/>
            <w:hideMark/>
          </w:tcPr>
          <w:p w14:paraId="39F7E284"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75B9BDF6"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hideMark/>
          </w:tcPr>
          <w:p w14:paraId="71B988AA" w14:textId="679BD6CB" w:rsidR="00C211D8" w:rsidRPr="00220BE6" w:rsidRDefault="00C211D8" w:rsidP="00D93C05">
            <w:pPr>
              <w:suppressAutoHyphens w:val="0"/>
              <w:spacing w:before="40" w:after="40" w:line="220" w:lineRule="exact"/>
              <w:rPr>
                <w:sz w:val="18"/>
              </w:rPr>
            </w:pPr>
            <w:r w:rsidRPr="00220BE6">
              <w:rPr>
                <w:sz w:val="18"/>
                <w:lang w:val="fr-FR"/>
              </w:rPr>
              <w:t xml:space="preserve">Cinquante-quatrième session, </w:t>
            </w:r>
            <w:r w:rsidR="00D93C05">
              <w:rPr>
                <w:sz w:val="18"/>
                <w:lang w:val="fr-FR"/>
              </w:rPr>
              <w:br/>
            </w:r>
            <w:r w:rsidRPr="00220BE6">
              <w:rPr>
                <w:sz w:val="18"/>
                <w:lang w:val="fr-FR"/>
              </w:rPr>
              <w:t>4-7</w:t>
            </w:r>
            <w:r w:rsidR="00D93C05">
              <w:rPr>
                <w:sz w:val="18"/>
                <w:lang w:val="fr-FR"/>
              </w:rPr>
              <w:t> </w:t>
            </w:r>
            <w:r w:rsidRPr="00220BE6">
              <w:rPr>
                <w:sz w:val="18"/>
                <w:lang w:val="fr-FR"/>
              </w:rPr>
              <w:t>octobre 2022</w:t>
            </w:r>
          </w:p>
        </w:tc>
        <w:tc>
          <w:tcPr>
            <w:tcW w:w="2155" w:type="dxa"/>
            <w:vMerge/>
            <w:shd w:val="clear" w:color="auto" w:fill="auto"/>
            <w:vAlign w:val="bottom"/>
            <w:hideMark/>
          </w:tcPr>
          <w:p w14:paraId="75BCDD29" w14:textId="77777777" w:rsidR="00C211D8" w:rsidRPr="00220BE6" w:rsidRDefault="00C211D8" w:rsidP="00D93C05">
            <w:pPr>
              <w:suppressAutoHyphens w:val="0"/>
              <w:spacing w:before="40" w:after="40" w:line="220" w:lineRule="exact"/>
              <w:rPr>
                <w:sz w:val="18"/>
                <w:lang w:eastAsia="zh-CN"/>
              </w:rPr>
            </w:pPr>
          </w:p>
        </w:tc>
        <w:tc>
          <w:tcPr>
            <w:tcW w:w="1245" w:type="dxa"/>
            <w:shd w:val="clear" w:color="auto" w:fill="auto"/>
            <w:noWrap/>
            <w:vAlign w:val="bottom"/>
            <w:hideMark/>
          </w:tcPr>
          <w:p w14:paraId="697D7463" w14:textId="77777777" w:rsidR="00C211D8" w:rsidRPr="00220BE6" w:rsidRDefault="00C211D8" w:rsidP="00220BE6">
            <w:pPr>
              <w:suppressAutoHyphens w:val="0"/>
              <w:spacing w:before="40" w:after="40" w:line="220" w:lineRule="exact"/>
              <w:jc w:val="right"/>
              <w:rPr>
                <w:sz w:val="18"/>
              </w:rPr>
            </w:pPr>
            <w:r w:rsidRPr="00220BE6">
              <w:rPr>
                <w:sz w:val="18"/>
                <w:lang w:val="fr-FR"/>
              </w:rPr>
              <w:t xml:space="preserve">2 250 </w:t>
            </w:r>
          </w:p>
        </w:tc>
      </w:tr>
      <w:tr w:rsidR="00220BE6" w:rsidRPr="00220BE6" w14:paraId="320E2E17" w14:textId="77777777" w:rsidTr="00616B04">
        <w:tc>
          <w:tcPr>
            <w:tcW w:w="742" w:type="dxa"/>
            <w:shd w:val="clear" w:color="auto" w:fill="auto"/>
            <w:hideMark/>
          </w:tcPr>
          <w:p w14:paraId="145D1231" w14:textId="77777777" w:rsidR="00C211D8" w:rsidRPr="00220BE6" w:rsidRDefault="00C211D8" w:rsidP="00220BE6">
            <w:pPr>
              <w:suppressAutoHyphens w:val="0"/>
              <w:spacing w:before="40" w:after="40" w:line="220" w:lineRule="exact"/>
              <w:rPr>
                <w:sz w:val="18"/>
              </w:rPr>
            </w:pPr>
            <w:r w:rsidRPr="00220BE6">
              <w:rPr>
                <w:sz w:val="18"/>
                <w:lang w:val="fr-FR"/>
              </w:rPr>
              <w:t>4.7</w:t>
            </w:r>
          </w:p>
        </w:tc>
        <w:tc>
          <w:tcPr>
            <w:tcW w:w="2324" w:type="dxa"/>
            <w:vMerge/>
            <w:shd w:val="clear" w:color="auto" w:fill="auto"/>
            <w:hideMark/>
          </w:tcPr>
          <w:p w14:paraId="518FA503"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0EBA3B4F"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hideMark/>
          </w:tcPr>
          <w:p w14:paraId="198209A9" w14:textId="791E8462" w:rsidR="00C211D8" w:rsidRPr="00220BE6" w:rsidRDefault="00C211D8" w:rsidP="00D93C05">
            <w:pPr>
              <w:suppressAutoHyphens w:val="0"/>
              <w:spacing w:before="40" w:after="40" w:line="220" w:lineRule="exact"/>
              <w:rPr>
                <w:sz w:val="18"/>
                <w:lang w:val="fr-FR"/>
              </w:rPr>
            </w:pPr>
            <w:r w:rsidRPr="00220BE6">
              <w:rPr>
                <w:sz w:val="18"/>
                <w:lang w:val="fr-FR"/>
              </w:rPr>
              <w:t>Cinquante-cinquième session, 31 janvier-3 février 2023</w:t>
            </w:r>
          </w:p>
        </w:tc>
        <w:tc>
          <w:tcPr>
            <w:tcW w:w="2155" w:type="dxa"/>
            <w:vMerge/>
            <w:shd w:val="clear" w:color="auto" w:fill="auto"/>
            <w:vAlign w:val="bottom"/>
            <w:hideMark/>
          </w:tcPr>
          <w:p w14:paraId="2CB96892" w14:textId="77777777" w:rsidR="00C211D8" w:rsidRPr="00220BE6" w:rsidRDefault="00C211D8" w:rsidP="00D93C05">
            <w:pPr>
              <w:suppressAutoHyphens w:val="0"/>
              <w:spacing w:before="40" w:after="40" w:line="220" w:lineRule="exact"/>
              <w:rPr>
                <w:sz w:val="18"/>
                <w:lang w:val="fr-FR" w:eastAsia="zh-CN"/>
              </w:rPr>
            </w:pPr>
          </w:p>
        </w:tc>
        <w:tc>
          <w:tcPr>
            <w:tcW w:w="1245" w:type="dxa"/>
            <w:shd w:val="clear" w:color="auto" w:fill="auto"/>
            <w:noWrap/>
            <w:vAlign w:val="bottom"/>
            <w:hideMark/>
          </w:tcPr>
          <w:p w14:paraId="5FED6A26" w14:textId="6F389645" w:rsidR="00C211D8" w:rsidRPr="00220BE6" w:rsidRDefault="00C211D8" w:rsidP="00220BE6">
            <w:pPr>
              <w:suppressAutoHyphens w:val="0"/>
              <w:spacing w:before="40" w:after="40" w:line="220" w:lineRule="exact"/>
              <w:jc w:val="right"/>
              <w:rPr>
                <w:sz w:val="18"/>
                <w:lang w:eastAsia="zh-CN"/>
              </w:rPr>
            </w:pPr>
            <w:r w:rsidRPr="00220BE6">
              <w:rPr>
                <w:sz w:val="18"/>
                <w:lang w:eastAsia="zh-CN"/>
              </w:rPr>
              <w:t xml:space="preserve">-   </w:t>
            </w:r>
          </w:p>
        </w:tc>
      </w:tr>
      <w:tr w:rsidR="00220BE6" w:rsidRPr="00220BE6" w14:paraId="039D02DA" w14:textId="77777777" w:rsidTr="00616B04">
        <w:tc>
          <w:tcPr>
            <w:tcW w:w="742" w:type="dxa"/>
            <w:shd w:val="clear" w:color="auto" w:fill="auto"/>
            <w:hideMark/>
          </w:tcPr>
          <w:p w14:paraId="650AEC9D" w14:textId="77777777" w:rsidR="00C211D8" w:rsidRPr="00220BE6" w:rsidRDefault="00C211D8" w:rsidP="00D93C05">
            <w:pPr>
              <w:keepNext/>
              <w:keepLines/>
              <w:suppressAutoHyphens w:val="0"/>
              <w:spacing w:before="40" w:after="40" w:line="220" w:lineRule="exact"/>
              <w:rPr>
                <w:sz w:val="18"/>
              </w:rPr>
            </w:pPr>
            <w:r w:rsidRPr="00220BE6">
              <w:rPr>
                <w:sz w:val="18"/>
                <w:lang w:val="fr-FR"/>
              </w:rPr>
              <w:lastRenderedPageBreak/>
              <w:t>4.8</w:t>
            </w:r>
          </w:p>
        </w:tc>
        <w:tc>
          <w:tcPr>
            <w:tcW w:w="2324" w:type="dxa"/>
            <w:vMerge/>
            <w:shd w:val="clear" w:color="auto" w:fill="auto"/>
            <w:hideMark/>
          </w:tcPr>
          <w:p w14:paraId="6F242F14" w14:textId="77777777" w:rsidR="00C211D8" w:rsidRPr="00220BE6" w:rsidRDefault="00C211D8" w:rsidP="00D93C05">
            <w:pPr>
              <w:keepNext/>
              <w:keepLines/>
              <w:suppressAutoHyphens w:val="0"/>
              <w:spacing w:before="40" w:after="40" w:line="220" w:lineRule="exact"/>
              <w:rPr>
                <w:sz w:val="18"/>
                <w:lang w:eastAsia="zh-CN"/>
              </w:rPr>
            </w:pPr>
          </w:p>
        </w:tc>
        <w:tc>
          <w:tcPr>
            <w:tcW w:w="875" w:type="dxa"/>
            <w:vMerge/>
            <w:shd w:val="clear" w:color="auto" w:fill="auto"/>
            <w:hideMark/>
          </w:tcPr>
          <w:p w14:paraId="5A2F0F9F" w14:textId="77777777" w:rsidR="00C211D8" w:rsidRPr="00220BE6" w:rsidRDefault="00C211D8" w:rsidP="00D93C05">
            <w:pPr>
              <w:keepNext/>
              <w:keepLines/>
              <w:suppressAutoHyphens w:val="0"/>
              <w:spacing w:before="40" w:after="40" w:line="220" w:lineRule="exact"/>
              <w:rPr>
                <w:sz w:val="18"/>
                <w:lang w:eastAsia="zh-CN"/>
              </w:rPr>
            </w:pPr>
          </w:p>
        </w:tc>
        <w:tc>
          <w:tcPr>
            <w:tcW w:w="2296" w:type="dxa"/>
            <w:shd w:val="clear" w:color="auto" w:fill="auto"/>
            <w:hideMark/>
          </w:tcPr>
          <w:p w14:paraId="5A771C41" w14:textId="6D364221" w:rsidR="00C211D8" w:rsidRPr="00220BE6" w:rsidRDefault="00C211D8" w:rsidP="00D93C05">
            <w:pPr>
              <w:keepNext/>
              <w:keepLines/>
              <w:suppressAutoHyphens w:val="0"/>
              <w:spacing w:before="40" w:after="40" w:line="220" w:lineRule="exact"/>
              <w:rPr>
                <w:sz w:val="18"/>
              </w:rPr>
            </w:pPr>
            <w:r w:rsidRPr="00220BE6">
              <w:rPr>
                <w:sz w:val="18"/>
                <w:lang w:val="fr-FR"/>
              </w:rPr>
              <w:t xml:space="preserve">Cinquante-sixième session, </w:t>
            </w:r>
            <w:r w:rsidR="00D93C05">
              <w:rPr>
                <w:sz w:val="18"/>
                <w:lang w:val="fr-FR"/>
              </w:rPr>
              <w:br/>
            </w:r>
            <w:r w:rsidRPr="00220BE6">
              <w:rPr>
                <w:sz w:val="18"/>
                <w:lang w:val="fr-FR"/>
              </w:rPr>
              <w:t>2-5 mai 2023</w:t>
            </w:r>
          </w:p>
        </w:tc>
        <w:tc>
          <w:tcPr>
            <w:tcW w:w="2155" w:type="dxa"/>
            <w:vMerge/>
            <w:shd w:val="clear" w:color="auto" w:fill="auto"/>
            <w:vAlign w:val="bottom"/>
            <w:hideMark/>
          </w:tcPr>
          <w:p w14:paraId="2683CD1F" w14:textId="77777777" w:rsidR="00C211D8" w:rsidRPr="00220BE6" w:rsidRDefault="00C211D8" w:rsidP="00D93C05">
            <w:pPr>
              <w:keepNext/>
              <w:keepLines/>
              <w:suppressAutoHyphens w:val="0"/>
              <w:spacing w:before="40" w:after="40" w:line="220" w:lineRule="exact"/>
              <w:rPr>
                <w:sz w:val="18"/>
                <w:lang w:eastAsia="zh-CN"/>
              </w:rPr>
            </w:pPr>
          </w:p>
        </w:tc>
        <w:tc>
          <w:tcPr>
            <w:tcW w:w="1245" w:type="dxa"/>
            <w:shd w:val="clear" w:color="auto" w:fill="auto"/>
            <w:noWrap/>
            <w:vAlign w:val="bottom"/>
            <w:hideMark/>
          </w:tcPr>
          <w:p w14:paraId="2960DA22" w14:textId="77777777" w:rsidR="00C211D8" w:rsidRPr="00220BE6" w:rsidRDefault="00C211D8" w:rsidP="00D93C05">
            <w:pPr>
              <w:keepNext/>
              <w:keepLines/>
              <w:suppressAutoHyphens w:val="0"/>
              <w:spacing w:before="40" w:after="40" w:line="220" w:lineRule="exact"/>
              <w:jc w:val="right"/>
              <w:rPr>
                <w:sz w:val="18"/>
              </w:rPr>
            </w:pPr>
            <w:r w:rsidRPr="00220BE6">
              <w:rPr>
                <w:sz w:val="18"/>
                <w:lang w:val="fr-FR"/>
              </w:rPr>
              <w:t>3 331</w:t>
            </w:r>
          </w:p>
        </w:tc>
      </w:tr>
      <w:tr w:rsidR="00220BE6" w:rsidRPr="00220BE6" w14:paraId="1E91BD97" w14:textId="77777777" w:rsidTr="00616B04">
        <w:tc>
          <w:tcPr>
            <w:tcW w:w="742" w:type="dxa"/>
            <w:shd w:val="clear" w:color="auto" w:fill="auto"/>
            <w:hideMark/>
          </w:tcPr>
          <w:p w14:paraId="39831706" w14:textId="77777777" w:rsidR="00C211D8" w:rsidRPr="00220BE6" w:rsidRDefault="00C211D8" w:rsidP="00220BE6">
            <w:pPr>
              <w:suppressAutoHyphens w:val="0"/>
              <w:spacing w:before="40" w:after="40" w:line="220" w:lineRule="exact"/>
              <w:rPr>
                <w:sz w:val="18"/>
              </w:rPr>
            </w:pPr>
            <w:r w:rsidRPr="00220BE6">
              <w:rPr>
                <w:sz w:val="18"/>
                <w:lang w:val="fr-FR"/>
              </w:rPr>
              <w:t>4.9</w:t>
            </w:r>
          </w:p>
        </w:tc>
        <w:tc>
          <w:tcPr>
            <w:tcW w:w="2324" w:type="dxa"/>
            <w:shd w:val="clear" w:color="auto" w:fill="auto"/>
            <w:hideMark/>
          </w:tcPr>
          <w:p w14:paraId="75171300"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1140CE54"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hideMark/>
          </w:tcPr>
          <w:p w14:paraId="7E383292" w14:textId="77777777" w:rsidR="00C211D8" w:rsidRPr="00220BE6" w:rsidRDefault="00C211D8" w:rsidP="00D93C05">
            <w:pPr>
              <w:suppressAutoHyphens w:val="0"/>
              <w:spacing w:before="40" w:after="40" w:line="220" w:lineRule="exact"/>
              <w:rPr>
                <w:sz w:val="18"/>
                <w:lang w:val="fr-FR"/>
              </w:rPr>
            </w:pPr>
            <w:r w:rsidRPr="00220BE6">
              <w:rPr>
                <w:sz w:val="18"/>
                <w:lang w:val="fr-FR"/>
              </w:rPr>
              <w:t>Cinquante-septième session, 28 août-1</w:t>
            </w:r>
            <w:r w:rsidRPr="00220BE6">
              <w:rPr>
                <w:sz w:val="18"/>
                <w:vertAlign w:val="superscript"/>
                <w:lang w:val="fr-FR"/>
              </w:rPr>
              <w:t>er</w:t>
            </w:r>
            <w:r w:rsidRPr="00220BE6">
              <w:rPr>
                <w:sz w:val="18"/>
                <w:lang w:val="fr-FR"/>
              </w:rPr>
              <w:t> septembre 2023</w:t>
            </w:r>
          </w:p>
        </w:tc>
        <w:tc>
          <w:tcPr>
            <w:tcW w:w="2155" w:type="dxa"/>
            <w:vMerge/>
            <w:shd w:val="clear" w:color="auto" w:fill="auto"/>
            <w:vAlign w:val="bottom"/>
            <w:hideMark/>
          </w:tcPr>
          <w:p w14:paraId="4CF904DF" w14:textId="77777777" w:rsidR="00C211D8" w:rsidRPr="00220BE6" w:rsidRDefault="00C211D8" w:rsidP="00D93C05">
            <w:pPr>
              <w:suppressAutoHyphens w:val="0"/>
              <w:spacing w:before="40" w:after="40" w:line="220" w:lineRule="exact"/>
              <w:rPr>
                <w:sz w:val="18"/>
                <w:lang w:val="fr-FR" w:eastAsia="zh-CN"/>
              </w:rPr>
            </w:pPr>
          </w:p>
        </w:tc>
        <w:tc>
          <w:tcPr>
            <w:tcW w:w="1245" w:type="dxa"/>
            <w:shd w:val="clear" w:color="auto" w:fill="auto"/>
            <w:noWrap/>
            <w:vAlign w:val="bottom"/>
            <w:hideMark/>
          </w:tcPr>
          <w:p w14:paraId="083CC657" w14:textId="77777777" w:rsidR="00C211D8" w:rsidRPr="00220BE6" w:rsidRDefault="00C211D8" w:rsidP="00220BE6">
            <w:pPr>
              <w:suppressAutoHyphens w:val="0"/>
              <w:spacing w:before="40" w:after="40" w:line="220" w:lineRule="exact"/>
              <w:jc w:val="right"/>
              <w:rPr>
                <w:sz w:val="18"/>
              </w:rPr>
            </w:pPr>
            <w:r w:rsidRPr="00220BE6">
              <w:rPr>
                <w:sz w:val="18"/>
                <w:lang w:val="fr-FR"/>
              </w:rPr>
              <w:t>2 383</w:t>
            </w:r>
          </w:p>
        </w:tc>
      </w:tr>
      <w:tr w:rsidR="00220BE6" w:rsidRPr="00220BE6" w14:paraId="23516902" w14:textId="77777777" w:rsidTr="00616B04">
        <w:tc>
          <w:tcPr>
            <w:tcW w:w="742" w:type="dxa"/>
            <w:shd w:val="clear" w:color="auto" w:fill="auto"/>
            <w:hideMark/>
          </w:tcPr>
          <w:p w14:paraId="5823165B" w14:textId="77777777" w:rsidR="00C211D8" w:rsidRPr="00220BE6" w:rsidRDefault="00C211D8" w:rsidP="00220BE6">
            <w:pPr>
              <w:suppressAutoHyphens w:val="0"/>
              <w:spacing w:before="40" w:after="40" w:line="220" w:lineRule="exact"/>
              <w:rPr>
                <w:sz w:val="18"/>
              </w:rPr>
            </w:pPr>
            <w:r w:rsidRPr="00220BE6">
              <w:rPr>
                <w:sz w:val="18"/>
                <w:lang w:val="fr-FR"/>
              </w:rPr>
              <w:t>d)</w:t>
            </w:r>
          </w:p>
        </w:tc>
        <w:tc>
          <w:tcPr>
            <w:tcW w:w="2324" w:type="dxa"/>
            <w:shd w:val="clear" w:color="auto" w:fill="auto"/>
            <w:hideMark/>
          </w:tcPr>
          <w:p w14:paraId="551D8C5B" w14:textId="77777777" w:rsidR="00C211D8" w:rsidRPr="00220BE6" w:rsidRDefault="00C211D8" w:rsidP="00D93C05">
            <w:pPr>
              <w:suppressAutoHyphens w:val="0"/>
              <w:spacing w:before="40" w:after="40" w:line="220" w:lineRule="exact"/>
              <w:rPr>
                <w:b/>
                <w:bCs/>
                <w:sz w:val="18"/>
              </w:rPr>
            </w:pPr>
            <w:r w:rsidRPr="00220BE6">
              <w:rPr>
                <w:b/>
                <w:bCs/>
                <w:sz w:val="18"/>
                <w:lang w:val="fr-FR"/>
              </w:rPr>
              <w:t>Coût total de l’activité</w:t>
            </w:r>
          </w:p>
        </w:tc>
        <w:tc>
          <w:tcPr>
            <w:tcW w:w="875" w:type="dxa"/>
            <w:shd w:val="clear" w:color="auto" w:fill="auto"/>
            <w:hideMark/>
          </w:tcPr>
          <w:p w14:paraId="699E5D17"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296" w:type="dxa"/>
            <w:shd w:val="clear" w:color="auto" w:fill="auto"/>
            <w:hideMark/>
          </w:tcPr>
          <w:p w14:paraId="7B6639FB"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155" w:type="dxa"/>
            <w:shd w:val="clear" w:color="auto" w:fill="auto"/>
            <w:noWrap/>
            <w:vAlign w:val="bottom"/>
            <w:hideMark/>
          </w:tcPr>
          <w:p w14:paraId="1BCB5157"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1245" w:type="dxa"/>
            <w:shd w:val="clear" w:color="auto" w:fill="auto"/>
            <w:noWrap/>
            <w:vAlign w:val="bottom"/>
            <w:hideMark/>
          </w:tcPr>
          <w:p w14:paraId="61FC3385" w14:textId="77777777" w:rsidR="00C211D8" w:rsidRPr="00220BE6" w:rsidRDefault="00C211D8" w:rsidP="00220BE6">
            <w:pPr>
              <w:suppressAutoHyphens w:val="0"/>
              <w:spacing w:before="40" w:after="40" w:line="220" w:lineRule="exact"/>
              <w:jc w:val="right"/>
              <w:rPr>
                <w:b/>
                <w:bCs/>
                <w:sz w:val="18"/>
              </w:rPr>
            </w:pPr>
            <w:r w:rsidRPr="00220BE6">
              <w:rPr>
                <w:b/>
                <w:bCs/>
                <w:sz w:val="18"/>
                <w:lang w:val="fr-FR"/>
              </w:rPr>
              <w:t>7 964</w:t>
            </w:r>
          </w:p>
        </w:tc>
      </w:tr>
      <w:tr w:rsidR="00220BE6" w:rsidRPr="00220BE6" w14:paraId="7B290E28" w14:textId="77777777" w:rsidTr="00616B04">
        <w:tc>
          <w:tcPr>
            <w:tcW w:w="742" w:type="dxa"/>
            <w:shd w:val="clear" w:color="auto" w:fill="auto"/>
            <w:hideMark/>
          </w:tcPr>
          <w:p w14:paraId="05363697" w14:textId="77777777" w:rsidR="00C211D8" w:rsidRPr="00220BE6" w:rsidRDefault="00C211D8" w:rsidP="00220BE6">
            <w:pPr>
              <w:suppressAutoHyphens w:val="0"/>
              <w:spacing w:before="40" w:after="40" w:line="220" w:lineRule="exact"/>
              <w:rPr>
                <w:b/>
                <w:bCs/>
                <w:sz w:val="18"/>
                <w:lang w:eastAsia="zh-CN"/>
              </w:rPr>
            </w:pPr>
          </w:p>
        </w:tc>
        <w:tc>
          <w:tcPr>
            <w:tcW w:w="2324" w:type="dxa"/>
            <w:shd w:val="clear" w:color="auto" w:fill="auto"/>
            <w:hideMark/>
          </w:tcPr>
          <w:p w14:paraId="0BD8EF90" w14:textId="103747A1" w:rsidR="00C211D8" w:rsidRPr="00D93C05" w:rsidRDefault="00C211D8" w:rsidP="00D93C05">
            <w:pPr>
              <w:suppressAutoHyphens w:val="0"/>
              <w:spacing w:before="40" w:after="40" w:line="220" w:lineRule="exact"/>
              <w:rPr>
                <w:b/>
                <w:bCs/>
                <w:spacing w:val="-2"/>
                <w:sz w:val="18"/>
                <w:lang w:val="fr-FR"/>
              </w:rPr>
            </w:pPr>
            <w:r w:rsidRPr="00D93C05">
              <w:rPr>
                <w:b/>
                <w:bCs/>
                <w:spacing w:val="-2"/>
                <w:sz w:val="18"/>
                <w:lang w:val="fr-FR"/>
              </w:rPr>
              <w:t>Total partiel pour les</w:t>
            </w:r>
            <w:r w:rsidR="0001193B">
              <w:rPr>
                <w:b/>
                <w:bCs/>
                <w:spacing w:val="-2"/>
                <w:sz w:val="18"/>
                <w:lang w:val="fr-FR"/>
              </w:rPr>
              <w:t xml:space="preserve"> </w:t>
            </w:r>
            <w:r w:rsidRPr="00D93C05">
              <w:rPr>
                <w:b/>
                <w:bCs/>
                <w:spacing w:val="-2"/>
                <w:sz w:val="18"/>
                <w:lang w:val="fr-FR"/>
              </w:rPr>
              <w:t>réunions</w:t>
            </w:r>
            <w:r w:rsidRPr="00D93C05">
              <w:rPr>
                <w:spacing w:val="-2"/>
                <w:sz w:val="18"/>
                <w:lang w:val="fr-FR"/>
              </w:rPr>
              <w:t xml:space="preserve"> </w:t>
            </w:r>
          </w:p>
        </w:tc>
        <w:tc>
          <w:tcPr>
            <w:tcW w:w="875" w:type="dxa"/>
            <w:shd w:val="clear" w:color="auto" w:fill="auto"/>
            <w:hideMark/>
          </w:tcPr>
          <w:p w14:paraId="1C6B1D57" w14:textId="77777777" w:rsidR="00C211D8" w:rsidRPr="00220BE6" w:rsidRDefault="00C211D8" w:rsidP="00D93C05">
            <w:pPr>
              <w:suppressAutoHyphens w:val="0"/>
              <w:spacing w:before="40" w:after="40" w:line="220" w:lineRule="exact"/>
              <w:rPr>
                <w:sz w:val="18"/>
                <w:lang w:val="fr-FR" w:eastAsia="zh-CN"/>
              </w:rPr>
            </w:pPr>
            <w:r w:rsidRPr="00220BE6">
              <w:rPr>
                <w:sz w:val="18"/>
                <w:lang w:val="fr-FR" w:eastAsia="zh-CN"/>
              </w:rPr>
              <w:t> </w:t>
            </w:r>
          </w:p>
        </w:tc>
        <w:tc>
          <w:tcPr>
            <w:tcW w:w="2296" w:type="dxa"/>
            <w:shd w:val="clear" w:color="auto" w:fill="auto"/>
            <w:hideMark/>
          </w:tcPr>
          <w:p w14:paraId="545144A8" w14:textId="77777777" w:rsidR="00C211D8" w:rsidRPr="00220BE6" w:rsidRDefault="00C211D8" w:rsidP="00D93C05">
            <w:pPr>
              <w:suppressAutoHyphens w:val="0"/>
              <w:spacing w:before="40" w:after="40" w:line="220" w:lineRule="exact"/>
              <w:rPr>
                <w:sz w:val="18"/>
                <w:lang w:val="fr-FR" w:eastAsia="zh-CN"/>
              </w:rPr>
            </w:pPr>
          </w:p>
        </w:tc>
        <w:tc>
          <w:tcPr>
            <w:tcW w:w="2155" w:type="dxa"/>
            <w:shd w:val="clear" w:color="auto" w:fill="auto"/>
            <w:noWrap/>
            <w:vAlign w:val="bottom"/>
            <w:hideMark/>
          </w:tcPr>
          <w:p w14:paraId="4CC3C7C2" w14:textId="77777777" w:rsidR="00C211D8" w:rsidRPr="00220BE6" w:rsidRDefault="00C211D8" w:rsidP="00D93C05">
            <w:pPr>
              <w:suppressAutoHyphens w:val="0"/>
              <w:spacing w:before="40" w:after="40" w:line="220" w:lineRule="exact"/>
              <w:rPr>
                <w:sz w:val="18"/>
                <w:lang w:val="fr-FR" w:eastAsia="zh-CN"/>
              </w:rPr>
            </w:pPr>
            <w:r w:rsidRPr="00220BE6">
              <w:rPr>
                <w:sz w:val="18"/>
                <w:lang w:val="fr-FR" w:eastAsia="zh-CN"/>
              </w:rPr>
              <w:t> </w:t>
            </w:r>
          </w:p>
        </w:tc>
        <w:tc>
          <w:tcPr>
            <w:tcW w:w="1245" w:type="dxa"/>
            <w:shd w:val="clear" w:color="auto" w:fill="auto"/>
            <w:noWrap/>
            <w:vAlign w:val="bottom"/>
            <w:hideMark/>
          </w:tcPr>
          <w:p w14:paraId="0DD33871" w14:textId="77777777" w:rsidR="00C211D8" w:rsidRPr="00220BE6" w:rsidRDefault="00C211D8" w:rsidP="00220BE6">
            <w:pPr>
              <w:suppressAutoHyphens w:val="0"/>
              <w:spacing w:before="40" w:after="40" w:line="220" w:lineRule="exact"/>
              <w:jc w:val="right"/>
              <w:rPr>
                <w:b/>
                <w:bCs/>
                <w:sz w:val="18"/>
              </w:rPr>
            </w:pPr>
            <w:r w:rsidRPr="00220BE6">
              <w:rPr>
                <w:b/>
                <w:bCs/>
                <w:sz w:val="18"/>
                <w:lang w:val="fr-FR"/>
              </w:rPr>
              <w:t>138 205</w:t>
            </w:r>
          </w:p>
        </w:tc>
      </w:tr>
      <w:tr w:rsidR="00220BE6" w:rsidRPr="00220BE6" w14:paraId="3155087C" w14:textId="77777777" w:rsidTr="00616B04">
        <w:tc>
          <w:tcPr>
            <w:tcW w:w="742" w:type="dxa"/>
            <w:shd w:val="clear" w:color="auto" w:fill="auto"/>
            <w:hideMark/>
          </w:tcPr>
          <w:p w14:paraId="7110FCD4" w14:textId="77777777" w:rsidR="00C211D8" w:rsidRPr="00220BE6" w:rsidRDefault="00C211D8" w:rsidP="00220BE6">
            <w:pPr>
              <w:suppressAutoHyphens w:val="0"/>
              <w:spacing w:before="40" w:after="40" w:line="220" w:lineRule="exact"/>
              <w:rPr>
                <w:sz w:val="18"/>
              </w:rPr>
            </w:pPr>
            <w:r w:rsidRPr="00220BE6">
              <w:rPr>
                <w:sz w:val="18"/>
                <w:lang w:val="fr-FR"/>
              </w:rPr>
              <w:t>5.1</w:t>
            </w:r>
          </w:p>
        </w:tc>
        <w:tc>
          <w:tcPr>
            <w:tcW w:w="2324" w:type="dxa"/>
            <w:vMerge w:val="restart"/>
            <w:shd w:val="clear" w:color="auto" w:fill="auto"/>
            <w:hideMark/>
          </w:tcPr>
          <w:p w14:paraId="33C04B3A" w14:textId="77777777" w:rsidR="00C211D8" w:rsidRPr="00220BE6" w:rsidRDefault="00C211D8" w:rsidP="00D93C05">
            <w:pPr>
              <w:suppressAutoHyphens w:val="0"/>
              <w:spacing w:before="40" w:after="40" w:line="220" w:lineRule="exact"/>
              <w:rPr>
                <w:b/>
                <w:bCs/>
                <w:sz w:val="18"/>
                <w:lang w:val="fr-FR"/>
              </w:rPr>
            </w:pPr>
            <w:r w:rsidRPr="00220BE6">
              <w:rPr>
                <w:b/>
                <w:bCs/>
                <w:sz w:val="18"/>
                <w:lang w:val="fr-FR"/>
              </w:rPr>
              <w:t>Expert externe chargé de fournir des services de secrétariat aux fins de l’application de la Convention et du Protocole</w:t>
            </w:r>
          </w:p>
        </w:tc>
        <w:tc>
          <w:tcPr>
            <w:tcW w:w="875" w:type="dxa"/>
            <w:vMerge w:val="restart"/>
            <w:shd w:val="clear" w:color="auto" w:fill="auto"/>
            <w:hideMark/>
          </w:tcPr>
          <w:p w14:paraId="7312AD6F" w14:textId="77777777" w:rsidR="00C211D8" w:rsidRPr="00220BE6" w:rsidRDefault="00C211D8" w:rsidP="00D93C05">
            <w:pPr>
              <w:suppressAutoHyphens w:val="0"/>
              <w:spacing w:before="40" w:after="40" w:line="220" w:lineRule="exact"/>
              <w:rPr>
                <w:sz w:val="18"/>
              </w:rPr>
            </w:pPr>
            <w:r w:rsidRPr="00220BE6">
              <w:rPr>
                <w:sz w:val="18"/>
                <w:lang w:val="fr-FR"/>
              </w:rPr>
              <w:t>1</w:t>
            </w:r>
          </w:p>
        </w:tc>
        <w:tc>
          <w:tcPr>
            <w:tcW w:w="2296" w:type="dxa"/>
            <w:shd w:val="clear" w:color="auto" w:fill="auto"/>
            <w:hideMark/>
          </w:tcPr>
          <w:p w14:paraId="2E947276" w14:textId="33C3A51C" w:rsidR="00C211D8" w:rsidRPr="00220BE6" w:rsidRDefault="00C211D8" w:rsidP="00D93C05">
            <w:pPr>
              <w:suppressAutoHyphens w:val="0"/>
              <w:spacing w:before="40" w:after="40" w:line="220" w:lineRule="exact"/>
              <w:rPr>
                <w:sz w:val="18"/>
              </w:rPr>
            </w:pPr>
            <w:r w:rsidRPr="00220BE6">
              <w:rPr>
                <w:sz w:val="18"/>
                <w:lang w:val="fr-FR"/>
              </w:rPr>
              <w:t>Année 2021</w:t>
            </w:r>
          </w:p>
        </w:tc>
        <w:tc>
          <w:tcPr>
            <w:tcW w:w="2155" w:type="dxa"/>
            <w:vMerge w:val="restart"/>
            <w:shd w:val="clear" w:color="auto" w:fill="auto"/>
            <w:hideMark/>
          </w:tcPr>
          <w:p w14:paraId="0FF7EB84" w14:textId="043FCB9D" w:rsidR="00C211D8" w:rsidRPr="00220BE6" w:rsidRDefault="00616B04" w:rsidP="00D93C05">
            <w:pPr>
              <w:suppressAutoHyphens w:val="0"/>
              <w:spacing w:before="40" w:after="40" w:line="220" w:lineRule="exact"/>
              <w:rPr>
                <w:sz w:val="18"/>
                <w:lang w:val="fr-FR"/>
              </w:rPr>
            </w:pPr>
            <w:r w:rsidRPr="00220BE6">
              <w:rPr>
                <w:sz w:val="18"/>
                <w:lang w:val="fr-FR"/>
              </w:rPr>
              <w:t>Expert externe (coûts salariaux standard : traitement net, prélèvements et dépenses communes de personnel)</w:t>
            </w:r>
          </w:p>
        </w:tc>
        <w:tc>
          <w:tcPr>
            <w:tcW w:w="1245" w:type="dxa"/>
            <w:shd w:val="clear" w:color="auto" w:fill="auto"/>
            <w:noWrap/>
            <w:vAlign w:val="bottom"/>
            <w:hideMark/>
          </w:tcPr>
          <w:p w14:paraId="3512E7D8" w14:textId="77777777" w:rsidR="00C211D8" w:rsidRPr="00220BE6" w:rsidRDefault="00C211D8" w:rsidP="00220BE6">
            <w:pPr>
              <w:suppressAutoHyphens w:val="0"/>
              <w:spacing w:before="40" w:after="40" w:line="220" w:lineRule="exact"/>
              <w:jc w:val="right"/>
              <w:rPr>
                <w:sz w:val="18"/>
              </w:rPr>
            </w:pPr>
            <w:r w:rsidRPr="00220BE6">
              <w:rPr>
                <w:sz w:val="18"/>
                <w:lang w:val="fr-FR"/>
              </w:rPr>
              <w:t xml:space="preserve">202 045 </w:t>
            </w:r>
          </w:p>
        </w:tc>
      </w:tr>
      <w:tr w:rsidR="00220BE6" w:rsidRPr="00220BE6" w14:paraId="05D819B7" w14:textId="77777777" w:rsidTr="00616B04">
        <w:tc>
          <w:tcPr>
            <w:tcW w:w="742" w:type="dxa"/>
            <w:shd w:val="clear" w:color="auto" w:fill="auto"/>
            <w:hideMark/>
          </w:tcPr>
          <w:p w14:paraId="26334DAC" w14:textId="77777777" w:rsidR="00C211D8" w:rsidRPr="00220BE6" w:rsidRDefault="00C211D8" w:rsidP="00220BE6">
            <w:pPr>
              <w:suppressAutoHyphens w:val="0"/>
              <w:spacing w:before="40" w:after="40" w:line="220" w:lineRule="exact"/>
              <w:rPr>
                <w:sz w:val="18"/>
              </w:rPr>
            </w:pPr>
            <w:r w:rsidRPr="00220BE6">
              <w:rPr>
                <w:sz w:val="18"/>
                <w:lang w:val="fr-FR"/>
              </w:rPr>
              <w:t>5.2</w:t>
            </w:r>
          </w:p>
        </w:tc>
        <w:tc>
          <w:tcPr>
            <w:tcW w:w="2324" w:type="dxa"/>
            <w:vMerge/>
            <w:shd w:val="clear" w:color="auto" w:fill="auto"/>
            <w:hideMark/>
          </w:tcPr>
          <w:p w14:paraId="1937840C" w14:textId="77777777" w:rsidR="00C211D8" w:rsidRPr="00220BE6" w:rsidRDefault="00C211D8" w:rsidP="00D93C05">
            <w:pPr>
              <w:suppressAutoHyphens w:val="0"/>
              <w:spacing w:before="40" w:after="40" w:line="220" w:lineRule="exact"/>
              <w:rPr>
                <w:b/>
                <w:bCs/>
                <w:sz w:val="18"/>
                <w:lang w:eastAsia="zh-CN"/>
              </w:rPr>
            </w:pPr>
          </w:p>
        </w:tc>
        <w:tc>
          <w:tcPr>
            <w:tcW w:w="875" w:type="dxa"/>
            <w:vMerge/>
            <w:shd w:val="clear" w:color="auto" w:fill="auto"/>
            <w:hideMark/>
          </w:tcPr>
          <w:p w14:paraId="01D17B8F"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hideMark/>
          </w:tcPr>
          <w:p w14:paraId="5C7DBD18" w14:textId="77777777" w:rsidR="00C211D8" w:rsidRPr="00220BE6" w:rsidRDefault="00C211D8" w:rsidP="00D93C05">
            <w:pPr>
              <w:suppressAutoHyphens w:val="0"/>
              <w:spacing w:before="40" w:after="40" w:line="220" w:lineRule="exact"/>
              <w:rPr>
                <w:sz w:val="18"/>
              </w:rPr>
            </w:pPr>
            <w:r w:rsidRPr="00220BE6">
              <w:rPr>
                <w:sz w:val="18"/>
                <w:lang w:val="fr-FR"/>
              </w:rPr>
              <w:t>Année 2022</w:t>
            </w:r>
          </w:p>
        </w:tc>
        <w:tc>
          <w:tcPr>
            <w:tcW w:w="2155" w:type="dxa"/>
            <w:vMerge/>
            <w:shd w:val="clear" w:color="auto" w:fill="auto"/>
            <w:vAlign w:val="bottom"/>
            <w:hideMark/>
          </w:tcPr>
          <w:p w14:paraId="5ECC18A3" w14:textId="77777777" w:rsidR="00C211D8" w:rsidRPr="00220BE6" w:rsidRDefault="00C211D8" w:rsidP="00D93C05">
            <w:pPr>
              <w:suppressAutoHyphens w:val="0"/>
              <w:spacing w:before="40" w:after="40" w:line="220" w:lineRule="exact"/>
              <w:rPr>
                <w:sz w:val="18"/>
                <w:lang w:eastAsia="zh-CN"/>
              </w:rPr>
            </w:pPr>
          </w:p>
        </w:tc>
        <w:tc>
          <w:tcPr>
            <w:tcW w:w="1245" w:type="dxa"/>
            <w:shd w:val="clear" w:color="auto" w:fill="auto"/>
            <w:noWrap/>
            <w:vAlign w:val="bottom"/>
            <w:hideMark/>
          </w:tcPr>
          <w:p w14:paraId="56DA0AAB" w14:textId="77777777" w:rsidR="00C211D8" w:rsidRPr="00220BE6" w:rsidRDefault="00C211D8" w:rsidP="00220BE6">
            <w:pPr>
              <w:suppressAutoHyphens w:val="0"/>
              <w:spacing w:before="40" w:after="40" w:line="220" w:lineRule="exact"/>
              <w:jc w:val="right"/>
              <w:rPr>
                <w:sz w:val="18"/>
              </w:rPr>
            </w:pPr>
            <w:r w:rsidRPr="00220BE6">
              <w:rPr>
                <w:sz w:val="18"/>
                <w:lang w:val="fr-FR"/>
              </w:rPr>
              <w:t xml:space="preserve">214 025 </w:t>
            </w:r>
          </w:p>
        </w:tc>
      </w:tr>
      <w:tr w:rsidR="00220BE6" w:rsidRPr="00220BE6" w14:paraId="08BB88C9" w14:textId="77777777" w:rsidTr="00616B04">
        <w:tc>
          <w:tcPr>
            <w:tcW w:w="742" w:type="dxa"/>
            <w:shd w:val="clear" w:color="auto" w:fill="auto"/>
            <w:hideMark/>
          </w:tcPr>
          <w:p w14:paraId="4E5F41EB" w14:textId="77777777" w:rsidR="00C211D8" w:rsidRPr="00220BE6" w:rsidRDefault="00C211D8" w:rsidP="00220BE6">
            <w:pPr>
              <w:suppressAutoHyphens w:val="0"/>
              <w:spacing w:before="40" w:after="40" w:line="220" w:lineRule="exact"/>
              <w:rPr>
                <w:sz w:val="18"/>
              </w:rPr>
            </w:pPr>
            <w:r w:rsidRPr="00220BE6">
              <w:rPr>
                <w:sz w:val="18"/>
                <w:lang w:val="fr-FR"/>
              </w:rPr>
              <w:t>5.3</w:t>
            </w:r>
          </w:p>
        </w:tc>
        <w:tc>
          <w:tcPr>
            <w:tcW w:w="2324" w:type="dxa"/>
            <w:vMerge/>
            <w:shd w:val="clear" w:color="auto" w:fill="auto"/>
            <w:hideMark/>
          </w:tcPr>
          <w:p w14:paraId="3770B64E" w14:textId="77777777" w:rsidR="00C211D8" w:rsidRPr="00220BE6" w:rsidRDefault="00C211D8" w:rsidP="00D93C05">
            <w:pPr>
              <w:suppressAutoHyphens w:val="0"/>
              <w:spacing w:before="40" w:after="40" w:line="220" w:lineRule="exact"/>
              <w:rPr>
                <w:b/>
                <w:bCs/>
                <w:sz w:val="18"/>
                <w:lang w:eastAsia="zh-CN"/>
              </w:rPr>
            </w:pPr>
          </w:p>
        </w:tc>
        <w:tc>
          <w:tcPr>
            <w:tcW w:w="875" w:type="dxa"/>
            <w:vMerge/>
            <w:shd w:val="clear" w:color="auto" w:fill="auto"/>
            <w:hideMark/>
          </w:tcPr>
          <w:p w14:paraId="7A0E9152"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hideMark/>
          </w:tcPr>
          <w:p w14:paraId="1BE9DF77" w14:textId="77777777" w:rsidR="00C211D8" w:rsidRPr="00220BE6" w:rsidRDefault="00C211D8" w:rsidP="00D93C05">
            <w:pPr>
              <w:suppressAutoHyphens w:val="0"/>
              <w:spacing w:before="40" w:after="40" w:line="220" w:lineRule="exact"/>
              <w:rPr>
                <w:sz w:val="18"/>
              </w:rPr>
            </w:pPr>
            <w:r w:rsidRPr="00220BE6">
              <w:rPr>
                <w:sz w:val="18"/>
                <w:lang w:val="fr-FR"/>
              </w:rPr>
              <w:t>Année 2023 (janvier-août)</w:t>
            </w:r>
          </w:p>
        </w:tc>
        <w:tc>
          <w:tcPr>
            <w:tcW w:w="2155" w:type="dxa"/>
            <w:vMerge/>
            <w:shd w:val="clear" w:color="auto" w:fill="auto"/>
            <w:vAlign w:val="bottom"/>
            <w:hideMark/>
          </w:tcPr>
          <w:p w14:paraId="762EA8A0" w14:textId="77777777" w:rsidR="00C211D8" w:rsidRPr="00220BE6" w:rsidRDefault="00C211D8" w:rsidP="00D93C05">
            <w:pPr>
              <w:suppressAutoHyphens w:val="0"/>
              <w:spacing w:before="40" w:after="40" w:line="220" w:lineRule="exact"/>
              <w:rPr>
                <w:sz w:val="18"/>
                <w:lang w:eastAsia="zh-CN"/>
              </w:rPr>
            </w:pPr>
          </w:p>
        </w:tc>
        <w:tc>
          <w:tcPr>
            <w:tcW w:w="1245" w:type="dxa"/>
            <w:shd w:val="clear" w:color="auto" w:fill="auto"/>
            <w:noWrap/>
            <w:vAlign w:val="bottom"/>
            <w:hideMark/>
          </w:tcPr>
          <w:p w14:paraId="7707FE81" w14:textId="77777777" w:rsidR="00C211D8" w:rsidRPr="00220BE6" w:rsidRDefault="00C211D8" w:rsidP="00220BE6">
            <w:pPr>
              <w:suppressAutoHyphens w:val="0"/>
              <w:spacing w:before="40" w:after="40" w:line="220" w:lineRule="exact"/>
              <w:jc w:val="right"/>
              <w:rPr>
                <w:sz w:val="18"/>
              </w:rPr>
            </w:pPr>
            <w:r w:rsidRPr="00220BE6">
              <w:rPr>
                <w:sz w:val="18"/>
                <w:lang w:val="fr-FR"/>
              </w:rPr>
              <w:t>126 526</w:t>
            </w:r>
          </w:p>
        </w:tc>
      </w:tr>
      <w:tr w:rsidR="00220BE6" w:rsidRPr="00220BE6" w14:paraId="27D4F3AA" w14:textId="77777777" w:rsidTr="00616B04">
        <w:tc>
          <w:tcPr>
            <w:tcW w:w="742" w:type="dxa"/>
            <w:shd w:val="clear" w:color="auto" w:fill="auto"/>
          </w:tcPr>
          <w:p w14:paraId="1D7B4C7B" w14:textId="77777777" w:rsidR="00C211D8" w:rsidRPr="00220BE6" w:rsidRDefault="00C211D8" w:rsidP="00220BE6">
            <w:pPr>
              <w:suppressAutoHyphens w:val="0"/>
              <w:spacing w:before="40" w:after="40" w:line="220" w:lineRule="exact"/>
              <w:rPr>
                <w:sz w:val="18"/>
                <w:lang w:eastAsia="zh-CN"/>
              </w:rPr>
            </w:pPr>
          </w:p>
        </w:tc>
        <w:tc>
          <w:tcPr>
            <w:tcW w:w="2324" w:type="dxa"/>
            <w:vMerge/>
            <w:shd w:val="clear" w:color="auto" w:fill="auto"/>
          </w:tcPr>
          <w:p w14:paraId="1E31CCC6" w14:textId="77777777" w:rsidR="00C211D8" w:rsidRPr="00220BE6" w:rsidRDefault="00C211D8" w:rsidP="00D93C05">
            <w:pPr>
              <w:suppressAutoHyphens w:val="0"/>
              <w:spacing w:before="40" w:after="40" w:line="220" w:lineRule="exact"/>
              <w:rPr>
                <w:b/>
                <w:bCs/>
                <w:sz w:val="18"/>
                <w:lang w:eastAsia="zh-CN"/>
              </w:rPr>
            </w:pPr>
          </w:p>
        </w:tc>
        <w:tc>
          <w:tcPr>
            <w:tcW w:w="875" w:type="dxa"/>
            <w:vMerge/>
            <w:shd w:val="clear" w:color="auto" w:fill="auto"/>
          </w:tcPr>
          <w:p w14:paraId="77898358"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tcPr>
          <w:p w14:paraId="7180C8BE" w14:textId="0F457EEA" w:rsidR="00C211D8" w:rsidRPr="00220BE6" w:rsidRDefault="00C211D8" w:rsidP="00D93C05">
            <w:pPr>
              <w:suppressAutoHyphens w:val="0"/>
              <w:spacing w:before="40" w:after="40" w:line="220" w:lineRule="exact"/>
              <w:rPr>
                <w:sz w:val="18"/>
              </w:rPr>
            </w:pPr>
            <w:r w:rsidRPr="00220BE6">
              <w:rPr>
                <w:sz w:val="18"/>
                <w:lang w:val="fr-FR"/>
              </w:rPr>
              <w:t xml:space="preserve">Année 2023 </w:t>
            </w:r>
            <w:r w:rsidR="00D93C05">
              <w:rPr>
                <w:sz w:val="18"/>
                <w:lang w:val="fr-FR"/>
              </w:rPr>
              <w:br/>
            </w:r>
            <w:r w:rsidRPr="00220BE6">
              <w:rPr>
                <w:sz w:val="18"/>
                <w:lang w:val="fr-FR"/>
              </w:rPr>
              <w:t>(septembre-décembre)</w:t>
            </w:r>
          </w:p>
        </w:tc>
        <w:tc>
          <w:tcPr>
            <w:tcW w:w="2155" w:type="dxa"/>
            <w:vMerge/>
            <w:shd w:val="clear" w:color="auto" w:fill="auto"/>
            <w:vAlign w:val="bottom"/>
          </w:tcPr>
          <w:p w14:paraId="74A211F0" w14:textId="77777777" w:rsidR="00C211D8" w:rsidRPr="00220BE6" w:rsidRDefault="00C211D8" w:rsidP="00D93C05">
            <w:pPr>
              <w:suppressAutoHyphens w:val="0"/>
              <w:spacing w:before="40" w:after="40" w:line="220" w:lineRule="exact"/>
              <w:rPr>
                <w:sz w:val="18"/>
                <w:lang w:eastAsia="zh-CN"/>
              </w:rPr>
            </w:pPr>
          </w:p>
        </w:tc>
        <w:tc>
          <w:tcPr>
            <w:tcW w:w="1245" w:type="dxa"/>
            <w:shd w:val="clear" w:color="auto" w:fill="auto"/>
            <w:noWrap/>
            <w:vAlign w:val="bottom"/>
          </w:tcPr>
          <w:p w14:paraId="08971A34" w14:textId="77777777" w:rsidR="00C211D8" w:rsidRPr="00220BE6" w:rsidRDefault="00C211D8" w:rsidP="00220BE6">
            <w:pPr>
              <w:suppressAutoHyphens w:val="0"/>
              <w:spacing w:before="40" w:after="40" w:line="220" w:lineRule="exact"/>
              <w:jc w:val="right"/>
              <w:rPr>
                <w:sz w:val="18"/>
              </w:rPr>
            </w:pPr>
            <w:r w:rsidRPr="00220BE6">
              <w:rPr>
                <w:sz w:val="18"/>
                <w:lang w:val="fr-FR"/>
              </w:rPr>
              <w:t>47 445</w:t>
            </w:r>
          </w:p>
        </w:tc>
      </w:tr>
      <w:tr w:rsidR="00220BE6" w:rsidRPr="00220BE6" w14:paraId="7846AE1E" w14:textId="77777777" w:rsidTr="00616B04">
        <w:tc>
          <w:tcPr>
            <w:tcW w:w="742" w:type="dxa"/>
            <w:shd w:val="clear" w:color="auto" w:fill="auto"/>
            <w:hideMark/>
          </w:tcPr>
          <w:p w14:paraId="2F949222" w14:textId="77777777" w:rsidR="00C211D8" w:rsidRPr="00220BE6" w:rsidRDefault="00C211D8" w:rsidP="00220BE6">
            <w:pPr>
              <w:suppressAutoHyphens w:val="0"/>
              <w:spacing w:before="40" w:after="40" w:line="220" w:lineRule="exact"/>
              <w:rPr>
                <w:sz w:val="18"/>
              </w:rPr>
            </w:pPr>
            <w:r w:rsidRPr="00220BE6">
              <w:rPr>
                <w:sz w:val="18"/>
                <w:lang w:val="fr-FR"/>
              </w:rPr>
              <w:t>e)</w:t>
            </w:r>
          </w:p>
        </w:tc>
        <w:tc>
          <w:tcPr>
            <w:tcW w:w="2324" w:type="dxa"/>
            <w:shd w:val="clear" w:color="auto" w:fill="auto"/>
            <w:hideMark/>
          </w:tcPr>
          <w:p w14:paraId="71B6DFDD" w14:textId="77777777" w:rsidR="00C211D8" w:rsidRPr="00220BE6" w:rsidRDefault="00C211D8" w:rsidP="00D93C05">
            <w:pPr>
              <w:suppressAutoHyphens w:val="0"/>
              <w:spacing w:before="40" w:after="40" w:line="220" w:lineRule="exact"/>
              <w:rPr>
                <w:b/>
                <w:bCs/>
                <w:sz w:val="18"/>
              </w:rPr>
            </w:pPr>
            <w:r w:rsidRPr="00220BE6">
              <w:rPr>
                <w:b/>
                <w:bCs/>
                <w:sz w:val="18"/>
                <w:lang w:val="fr-FR"/>
              </w:rPr>
              <w:t>Coût total de l’activité</w:t>
            </w:r>
          </w:p>
        </w:tc>
        <w:tc>
          <w:tcPr>
            <w:tcW w:w="875" w:type="dxa"/>
            <w:shd w:val="clear" w:color="auto" w:fill="auto"/>
            <w:hideMark/>
          </w:tcPr>
          <w:p w14:paraId="0FB7265C"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296" w:type="dxa"/>
            <w:shd w:val="clear" w:color="auto" w:fill="auto"/>
            <w:hideMark/>
          </w:tcPr>
          <w:p w14:paraId="004761AE"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155" w:type="dxa"/>
            <w:shd w:val="clear" w:color="auto" w:fill="auto"/>
            <w:noWrap/>
            <w:vAlign w:val="bottom"/>
            <w:hideMark/>
          </w:tcPr>
          <w:p w14:paraId="4D7B03E9"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1245" w:type="dxa"/>
            <w:shd w:val="clear" w:color="auto" w:fill="auto"/>
            <w:noWrap/>
            <w:vAlign w:val="bottom"/>
            <w:hideMark/>
          </w:tcPr>
          <w:p w14:paraId="0351E83A" w14:textId="77777777" w:rsidR="00C211D8" w:rsidRPr="00220BE6" w:rsidRDefault="00C211D8" w:rsidP="00220BE6">
            <w:pPr>
              <w:suppressAutoHyphens w:val="0"/>
              <w:spacing w:before="40" w:after="40" w:line="220" w:lineRule="exact"/>
              <w:jc w:val="right"/>
              <w:rPr>
                <w:b/>
                <w:bCs/>
                <w:sz w:val="18"/>
              </w:rPr>
            </w:pPr>
            <w:r w:rsidRPr="00220BE6">
              <w:rPr>
                <w:b/>
                <w:bCs/>
                <w:sz w:val="18"/>
                <w:lang w:val="fr-FR"/>
              </w:rPr>
              <w:t>590 040</w:t>
            </w:r>
          </w:p>
        </w:tc>
      </w:tr>
      <w:tr w:rsidR="00220BE6" w:rsidRPr="00220BE6" w14:paraId="222D7573" w14:textId="77777777" w:rsidTr="00616B04">
        <w:tc>
          <w:tcPr>
            <w:tcW w:w="742" w:type="dxa"/>
            <w:shd w:val="clear" w:color="auto" w:fill="auto"/>
            <w:hideMark/>
          </w:tcPr>
          <w:p w14:paraId="4A92A5D1" w14:textId="77777777" w:rsidR="00C211D8" w:rsidRPr="00220BE6" w:rsidRDefault="00C211D8" w:rsidP="00220BE6">
            <w:pPr>
              <w:suppressAutoHyphens w:val="0"/>
              <w:spacing w:before="40" w:after="40" w:line="220" w:lineRule="exact"/>
              <w:rPr>
                <w:sz w:val="18"/>
              </w:rPr>
            </w:pPr>
            <w:r w:rsidRPr="00220BE6">
              <w:rPr>
                <w:sz w:val="18"/>
                <w:lang w:val="fr-FR"/>
              </w:rPr>
              <w:t>6.1</w:t>
            </w:r>
          </w:p>
        </w:tc>
        <w:tc>
          <w:tcPr>
            <w:tcW w:w="2324" w:type="dxa"/>
            <w:vMerge w:val="restart"/>
            <w:shd w:val="clear" w:color="auto" w:fill="auto"/>
            <w:hideMark/>
          </w:tcPr>
          <w:p w14:paraId="76F02980" w14:textId="1573E287" w:rsidR="00C211D8" w:rsidRPr="00220BE6" w:rsidRDefault="00C211D8" w:rsidP="00D93C05">
            <w:pPr>
              <w:suppressAutoHyphens w:val="0"/>
              <w:spacing w:before="40" w:after="40" w:line="220" w:lineRule="exact"/>
              <w:rPr>
                <w:sz w:val="18"/>
                <w:lang w:val="fr-FR"/>
              </w:rPr>
            </w:pPr>
            <w:r w:rsidRPr="00220BE6">
              <w:rPr>
                <w:sz w:val="18"/>
                <w:lang w:val="fr-FR"/>
              </w:rPr>
              <w:t xml:space="preserve">Fonctionnaire du service administratif chargé de fournir des services de secrétariat </w:t>
            </w:r>
            <w:r w:rsidR="00D93C05">
              <w:rPr>
                <w:sz w:val="18"/>
                <w:lang w:val="fr-FR"/>
              </w:rPr>
              <w:br/>
            </w:r>
            <w:r w:rsidRPr="00220BE6">
              <w:rPr>
                <w:sz w:val="18"/>
                <w:lang w:val="fr-FR"/>
              </w:rPr>
              <w:t>(mi-temps)</w:t>
            </w:r>
          </w:p>
        </w:tc>
        <w:tc>
          <w:tcPr>
            <w:tcW w:w="875" w:type="dxa"/>
            <w:vMerge w:val="restart"/>
            <w:shd w:val="clear" w:color="auto" w:fill="auto"/>
            <w:hideMark/>
          </w:tcPr>
          <w:p w14:paraId="767506E3" w14:textId="77777777" w:rsidR="00C211D8" w:rsidRPr="00220BE6" w:rsidRDefault="00C211D8" w:rsidP="00D93C05">
            <w:pPr>
              <w:suppressAutoHyphens w:val="0"/>
              <w:spacing w:before="40" w:after="40" w:line="220" w:lineRule="exact"/>
              <w:rPr>
                <w:sz w:val="18"/>
              </w:rPr>
            </w:pPr>
            <w:r w:rsidRPr="00220BE6">
              <w:rPr>
                <w:sz w:val="18"/>
                <w:lang w:val="fr-FR"/>
              </w:rPr>
              <w:t>2</w:t>
            </w:r>
          </w:p>
        </w:tc>
        <w:tc>
          <w:tcPr>
            <w:tcW w:w="2296" w:type="dxa"/>
            <w:shd w:val="clear" w:color="auto" w:fill="auto"/>
            <w:hideMark/>
          </w:tcPr>
          <w:p w14:paraId="0296282E" w14:textId="77777777" w:rsidR="00C211D8" w:rsidRPr="00220BE6" w:rsidRDefault="00C211D8" w:rsidP="00D93C05">
            <w:pPr>
              <w:suppressAutoHyphens w:val="0"/>
              <w:spacing w:before="40" w:after="40" w:line="220" w:lineRule="exact"/>
              <w:rPr>
                <w:sz w:val="18"/>
              </w:rPr>
            </w:pPr>
            <w:r w:rsidRPr="00220BE6">
              <w:rPr>
                <w:sz w:val="18"/>
                <w:lang w:val="fr-FR"/>
              </w:rPr>
              <w:t>Année 2021</w:t>
            </w:r>
          </w:p>
        </w:tc>
        <w:tc>
          <w:tcPr>
            <w:tcW w:w="2155" w:type="dxa"/>
            <w:vMerge w:val="restart"/>
            <w:shd w:val="clear" w:color="auto" w:fill="auto"/>
            <w:vAlign w:val="bottom"/>
            <w:hideMark/>
          </w:tcPr>
          <w:p w14:paraId="55902DF9" w14:textId="67FEACE3" w:rsidR="00C211D8" w:rsidRPr="00220BE6" w:rsidRDefault="00C211D8" w:rsidP="00D93C05">
            <w:pPr>
              <w:suppressAutoHyphens w:val="0"/>
              <w:spacing w:before="40" w:after="40" w:line="220" w:lineRule="exact"/>
              <w:rPr>
                <w:sz w:val="18"/>
                <w:lang w:val="fr-FR"/>
              </w:rPr>
            </w:pPr>
            <w:r w:rsidRPr="00220BE6">
              <w:rPr>
                <w:sz w:val="18"/>
                <w:lang w:val="fr-FR"/>
              </w:rPr>
              <w:t>Fonctionnaire du service administratif à 50</w:t>
            </w:r>
            <w:r w:rsidR="00D93C05">
              <w:rPr>
                <w:sz w:val="18"/>
                <w:lang w:val="fr-FR"/>
              </w:rPr>
              <w:t> </w:t>
            </w:r>
            <w:r w:rsidRPr="00220BE6">
              <w:rPr>
                <w:sz w:val="18"/>
                <w:lang w:val="fr-FR"/>
              </w:rPr>
              <w:t>% (coûts salariaux standard</w:t>
            </w:r>
            <w:r w:rsidR="00D93C05">
              <w:rPr>
                <w:sz w:val="18"/>
                <w:lang w:val="fr-FR"/>
              </w:rPr>
              <w:t> </w:t>
            </w:r>
            <w:r w:rsidRPr="00220BE6">
              <w:rPr>
                <w:sz w:val="18"/>
                <w:lang w:val="fr-FR"/>
              </w:rPr>
              <w:t>: traitement net, prélèvements et dépenses communes de personnel)</w:t>
            </w:r>
          </w:p>
        </w:tc>
        <w:tc>
          <w:tcPr>
            <w:tcW w:w="1245" w:type="dxa"/>
            <w:shd w:val="clear" w:color="auto" w:fill="auto"/>
            <w:noWrap/>
            <w:vAlign w:val="bottom"/>
            <w:hideMark/>
          </w:tcPr>
          <w:p w14:paraId="17408B52" w14:textId="693DDCB6" w:rsidR="00C211D8" w:rsidRPr="00220BE6" w:rsidRDefault="00C211D8" w:rsidP="00220BE6">
            <w:pPr>
              <w:suppressAutoHyphens w:val="0"/>
              <w:spacing w:before="40" w:after="40" w:line="220" w:lineRule="exact"/>
              <w:jc w:val="right"/>
              <w:rPr>
                <w:sz w:val="18"/>
                <w:lang w:eastAsia="zh-CN"/>
              </w:rPr>
            </w:pPr>
            <w:r w:rsidRPr="00220BE6">
              <w:rPr>
                <w:sz w:val="18"/>
                <w:lang w:eastAsia="zh-CN"/>
              </w:rPr>
              <w:t xml:space="preserve">-   </w:t>
            </w:r>
          </w:p>
        </w:tc>
      </w:tr>
      <w:tr w:rsidR="00220BE6" w:rsidRPr="00220BE6" w14:paraId="0871E2FC" w14:textId="77777777" w:rsidTr="00616B04">
        <w:tc>
          <w:tcPr>
            <w:tcW w:w="742" w:type="dxa"/>
            <w:shd w:val="clear" w:color="auto" w:fill="auto"/>
            <w:hideMark/>
          </w:tcPr>
          <w:p w14:paraId="44FF7A25" w14:textId="77777777" w:rsidR="00C211D8" w:rsidRPr="00220BE6" w:rsidRDefault="00C211D8" w:rsidP="00220BE6">
            <w:pPr>
              <w:suppressAutoHyphens w:val="0"/>
              <w:spacing w:before="40" w:after="40" w:line="220" w:lineRule="exact"/>
              <w:rPr>
                <w:sz w:val="18"/>
              </w:rPr>
            </w:pPr>
            <w:r w:rsidRPr="00220BE6">
              <w:rPr>
                <w:sz w:val="18"/>
                <w:lang w:val="fr-FR"/>
              </w:rPr>
              <w:t>6.2</w:t>
            </w:r>
          </w:p>
        </w:tc>
        <w:tc>
          <w:tcPr>
            <w:tcW w:w="2324" w:type="dxa"/>
            <w:vMerge/>
            <w:shd w:val="clear" w:color="auto" w:fill="auto"/>
            <w:hideMark/>
          </w:tcPr>
          <w:p w14:paraId="17FDAE38"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7A114679"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hideMark/>
          </w:tcPr>
          <w:p w14:paraId="03C98FA4" w14:textId="77777777" w:rsidR="00C211D8" w:rsidRPr="00220BE6" w:rsidRDefault="00C211D8" w:rsidP="00D93C05">
            <w:pPr>
              <w:suppressAutoHyphens w:val="0"/>
              <w:spacing w:before="40" w:after="40" w:line="220" w:lineRule="exact"/>
              <w:rPr>
                <w:sz w:val="18"/>
              </w:rPr>
            </w:pPr>
            <w:r w:rsidRPr="00220BE6">
              <w:rPr>
                <w:sz w:val="18"/>
                <w:lang w:val="fr-FR"/>
              </w:rPr>
              <w:t>Année 2022</w:t>
            </w:r>
          </w:p>
        </w:tc>
        <w:tc>
          <w:tcPr>
            <w:tcW w:w="2155" w:type="dxa"/>
            <w:vMerge/>
            <w:shd w:val="clear" w:color="auto" w:fill="auto"/>
            <w:vAlign w:val="bottom"/>
            <w:hideMark/>
          </w:tcPr>
          <w:p w14:paraId="66982778" w14:textId="77777777" w:rsidR="00C211D8" w:rsidRPr="00220BE6" w:rsidRDefault="00C211D8" w:rsidP="00D93C05">
            <w:pPr>
              <w:suppressAutoHyphens w:val="0"/>
              <w:spacing w:before="40" w:after="40" w:line="220" w:lineRule="exact"/>
              <w:rPr>
                <w:sz w:val="18"/>
                <w:lang w:eastAsia="zh-CN"/>
              </w:rPr>
            </w:pPr>
          </w:p>
        </w:tc>
        <w:tc>
          <w:tcPr>
            <w:tcW w:w="1245" w:type="dxa"/>
            <w:shd w:val="clear" w:color="auto" w:fill="auto"/>
            <w:noWrap/>
            <w:vAlign w:val="bottom"/>
            <w:hideMark/>
          </w:tcPr>
          <w:p w14:paraId="762F1CD4" w14:textId="77777777" w:rsidR="00C211D8" w:rsidRPr="00220BE6" w:rsidRDefault="00C211D8" w:rsidP="00220BE6">
            <w:pPr>
              <w:suppressAutoHyphens w:val="0"/>
              <w:spacing w:before="40" w:after="40" w:line="220" w:lineRule="exact"/>
              <w:jc w:val="right"/>
              <w:rPr>
                <w:sz w:val="18"/>
              </w:rPr>
            </w:pPr>
            <w:r w:rsidRPr="00220BE6">
              <w:rPr>
                <w:sz w:val="18"/>
                <w:lang w:val="fr-FR"/>
              </w:rPr>
              <w:t>10 100</w:t>
            </w:r>
          </w:p>
        </w:tc>
      </w:tr>
      <w:tr w:rsidR="00220BE6" w:rsidRPr="00220BE6" w14:paraId="6ABB5B6A" w14:textId="77777777" w:rsidTr="00616B04">
        <w:tc>
          <w:tcPr>
            <w:tcW w:w="742" w:type="dxa"/>
            <w:shd w:val="clear" w:color="auto" w:fill="auto"/>
            <w:hideMark/>
          </w:tcPr>
          <w:p w14:paraId="141D9BAA" w14:textId="77777777" w:rsidR="00C211D8" w:rsidRPr="00220BE6" w:rsidRDefault="00C211D8" w:rsidP="00220BE6">
            <w:pPr>
              <w:suppressAutoHyphens w:val="0"/>
              <w:spacing w:before="40" w:after="40" w:line="220" w:lineRule="exact"/>
              <w:rPr>
                <w:sz w:val="18"/>
              </w:rPr>
            </w:pPr>
            <w:r w:rsidRPr="00220BE6">
              <w:rPr>
                <w:sz w:val="18"/>
                <w:lang w:val="fr-FR"/>
              </w:rPr>
              <w:t>6.3</w:t>
            </w:r>
          </w:p>
        </w:tc>
        <w:tc>
          <w:tcPr>
            <w:tcW w:w="2324" w:type="dxa"/>
            <w:vMerge/>
            <w:shd w:val="clear" w:color="auto" w:fill="auto"/>
            <w:hideMark/>
          </w:tcPr>
          <w:p w14:paraId="4EE9927D"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71A5950E"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hideMark/>
          </w:tcPr>
          <w:p w14:paraId="78543D82" w14:textId="77777777" w:rsidR="00C211D8" w:rsidRPr="00220BE6" w:rsidRDefault="00C211D8" w:rsidP="00D93C05">
            <w:pPr>
              <w:suppressAutoHyphens w:val="0"/>
              <w:spacing w:before="40" w:after="40" w:line="220" w:lineRule="exact"/>
              <w:rPr>
                <w:sz w:val="18"/>
              </w:rPr>
            </w:pPr>
            <w:r w:rsidRPr="00220BE6">
              <w:rPr>
                <w:sz w:val="18"/>
                <w:lang w:val="fr-FR"/>
              </w:rPr>
              <w:t>Année 2023</w:t>
            </w:r>
          </w:p>
        </w:tc>
        <w:tc>
          <w:tcPr>
            <w:tcW w:w="2155" w:type="dxa"/>
            <w:vMerge/>
            <w:shd w:val="clear" w:color="auto" w:fill="auto"/>
            <w:vAlign w:val="bottom"/>
            <w:hideMark/>
          </w:tcPr>
          <w:p w14:paraId="52C89525" w14:textId="77777777" w:rsidR="00C211D8" w:rsidRPr="00220BE6" w:rsidRDefault="00C211D8" w:rsidP="00D93C05">
            <w:pPr>
              <w:suppressAutoHyphens w:val="0"/>
              <w:spacing w:before="40" w:after="40" w:line="220" w:lineRule="exact"/>
              <w:rPr>
                <w:sz w:val="18"/>
                <w:lang w:eastAsia="zh-CN"/>
              </w:rPr>
            </w:pPr>
          </w:p>
        </w:tc>
        <w:tc>
          <w:tcPr>
            <w:tcW w:w="1245" w:type="dxa"/>
            <w:shd w:val="clear" w:color="auto" w:fill="auto"/>
            <w:noWrap/>
            <w:vAlign w:val="bottom"/>
            <w:hideMark/>
          </w:tcPr>
          <w:p w14:paraId="740E7C16" w14:textId="77777777" w:rsidR="00C211D8" w:rsidRPr="00220BE6" w:rsidRDefault="00C211D8" w:rsidP="00220BE6">
            <w:pPr>
              <w:suppressAutoHyphens w:val="0"/>
              <w:spacing w:before="40" w:after="40" w:line="220" w:lineRule="exact"/>
              <w:jc w:val="right"/>
              <w:rPr>
                <w:sz w:val="18"/>
              </w:rPr>
            </w:pPr>
            <w:r w:rsidRPr="00220BE6">
              <w:rPr>
                <w:sz w:val="18"/>
                <w:lang w:val="fr-FR"/>
              </w:rPr>
              <w:t>35 350</w:t>
            </w:r>
          </w:p>
        </w:tc>
      </w:tr>
      <w:tr w:rsidR="00220BE6" w:rsidRPr="00220BE6" w14:paraId="18516383" w14:textId="77777777" w:rsidTr="00616B04">
        <w:tc>
          <w:tcPr>
            <w:tcW w:w="742" w:type="dxa"/>
            <w:shd w:val="clear" w:color="auto" w:fill="auto"/>
            <w:hideMark/>
          </w:tcPr>
          <w:p w14:paraId="30AEE26D" w14:textId="77777777" w:rsidR="00C211D8" w:rsidRPr="00220BE6" w:rsidRDefault="00C211D8" w:rsidP="00220BE6">
            <w:pPr>
              <w:suppressAutoHyphens w:val="0"/>
              <w:spacing w:before="40" w:after="40" w:line="220" w:lineRule="exact"/>
              <w:rPr>
                <w:sz w:val="18"/>
              </w:rPr>
            </w:pPr>
            <w:r w:rsidRPr="00220BE6">
              <w:rPr>
                <w:sz w:val="18"/>
                <w:lang w:val="fr-FR"/>
              </w:rPr>
              <w:t>f)</w:t>
            </w:r>
          </w:p>
        </w:tc>
        <w:tc>
          <w:tcPr>
            <w:tcW w:w="2324" w:type="dxa"/>
            <w:shd w:val="clear" w:color="auto" w:fill="auto"/>
            <w:hideMark/>
          </w:tcPr>
          <w:p w14:paraId="40313F2C" w14:textId="77777777" w:rsidR="00C211D8" w:rsidRPr="00220BE6" w:rsidRDefault="00C211D8" w:rsidP="00D93C05">
            <w:pPr>
              <w:suppressAutoHyphens w:val="0"/>
              <w:spacing w:before="40" w:after="40" w:line="220" w:lineRule="exact"/>
              <w:rPr>
                <w:b/>
                <w:bCs/>
                <w:sz w:val="18"/>
              </w:rPr>
            </w:pPr>
            <w:r w:rsidRPr="00220BE6">
              <w:rPr>
                <w:b/>
                <w:bCs/>
                <w:sz w:val="18"/>
                <w:lang w:val="fr-FR"/>
              </w:rPr>
              <w:t>Coût total de l’activité</w:t>
            </w:r>
          </w:p>
        </w:tc>
        <w:tc>
          <w:tcPr>
            <w:tcW w:w="875" w:type="dxa"/>
            <w:shd w:val="clear" w:color="auto" w:fill="auto"/>
            <w:hideMark/>
          </w:tcPr>
          <w:p w14:paraId="3C515114"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296" w:type="dxa"/>
            <w:shd w:val="clear" w:color="auto" w:fill="auto"/>
            <w:hideMark/>
          </w:tcPr>
          <w:p w14:paraId="16A03ACB"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155" w:type="dxa"/>
            <w:shd w:val="clear" w:color="auto" w:fill="auto"/>
            <w:noWrap/>
            <w:vAlign w:val="bottom"/>
            <w:hideMark/>
          </w:tcPr>
          <w:p w14:paraId="1BFC3F03"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1245" w:type="dxa"/>
            <w:shd w:val="clear" w:color="auto" w:fill="auto"/>
            <w:noWrap/>
            <w:vAlign w:val="bottom"/>
            <w:hideMark/>
          </w:tcPr>
          <w:p w14:paraId="370A1195" w14:textId="77777777" w:rsidR="00C211D8" w:rsidRPr="00220BE6" w:rsidRDefault="00C211D8" w:rsidP="00220BE6">
            <w:pPr>
              <w:suppressAutoHyphens w:val="0"/>
              <w:spacing w:before="40" w:after="40" w:line="220" w:lineRule="exact"/>
              <w:jc w:val="right"/>
              <w:rPr>
                <w:b/>
                <w:bCs/>
                <w:sz w:val="18"/>
              </w:rPr>
            </w:pPr>
            <w:r w:rsidRPr="00220BE6">
              <w:rPr>
                <w:b/>
                <w:bCs/>
                <w:sz w:val="18"/>
                <w:lang w:val="fr-FR"/>
              </w:rPr>
              <w:t>45 450</w:t>
            </w:r>
          </w:p>
        </w:tc>
      </w:tr>
      <w:tr w:rsidR="00220BE6" w:rsidRPr="00220BE6" w14:paraId="02F096E1" w14:textId="77777777" w:rsidTr="00616B04">
        <w:tc>
          <w:tcPr>
            <w:tcW w:w="742" w:type="dxa"/>
            <w:shd w:val="clear" w:color="auto" w:fill="auto"/>
            <w:hideMark/>
          </w:tcPr>
          <w:p w14:paraId="05635F07" w14:textId="77777777" w:rsidR="00C211D8" w:rsidRPr="00220BE6" w:rsidRDefault="00C211D8" w:rsidP="00220BE6">
            <w:pPr>
              <w:suppressAutoHyphens w:val="0"/>
              <w:spacing w:before="40" w:after="40" w:line="220" w:lineRule="exact"/>
              <w:rPr>
                <w:sz w:val="18"/>
              </w:rPr>
            </w:pPr>
            <w:r w:rsidRPr="00220BE6">
              <w:rPr>
                <w:sz w:val="18"/>
                <w:lang w:val="fr-FR"/>
              </w:rPr>
              <w:t>8.1</w:t>
            </w:r>
          </w:p>
        </w:tc>
        <w:tc>
          <w:tcPr>
            <w:tcW w:w="2324" w:type="dxa"/>
            <w:vMerge w:val="restart"/>
            <w:shd w:val="clear" w:color="auto" w:fill="auto"/>
            <w:hideMark/>
          </w:tcPr>
          <w:p w14:paraId="50413921" w14:textId="617A775C" w:rsidR="00C211D8" w:rsidRPr="00220BE6" w:rsidRDefault="00C211D8" w:rsidP="00D93C05">
            <w:pPr>
              <w:suppressAutoHyphens w:val="0"/>
              <w:spacing w:before="40" w:after="40" w:line="220" w:lineRule="exact"/>
              <w:rPr>
                <w:sz w:val="18"/>
              </w:rPr>
            </w:pPr>
            <w:r w:rsidRPr="00220BE6">
              <w:rPr>
                <w:sz w:val="18"/>
                <w:lang w:val="fr-FR"/>
              </w:rPr>
              <w:t>Communication, visibilité et</w:t>
            </w:r>
            <w:r w:rsidR="00D93C05">
              <w:rPr>
                <w:sz w:val="18"/>
                <w:lang w:val="fr-FR"/>
              </w:rPr>
              <w:t> </w:t>
            </w:r>
            <w:r w:rsidRPr="00220BE6">
              <w:rPr>
                <w:sz w:val="18"/>
                <w:lang w:val="fr-FR"/>
              </w:rPr>
              <w:t xml:space="preserve">coordination </w:t>
            </w:r>
          </w:p>
        </w:tc>
        <w:tc>
          <w:tcPr>
            <w:tcW w:w="875" w:type="dxa"/>
            <w:vMerge w:val="restart"/>
            <w:shd w:val="clear" w:color="auto" w:fill="auto"/>
            <w:hideMark/>
          </w:tcPr>
          <w:p w14:paraId="7139798E" w14:textId="77777777" w:rsidR="00C211D8" w:rsidRPr="00220BE6" w:rsidRDefault="00C211D8" w:rsidP="00D93C05">
            <w:pPr>
              <w:suppressAutoHyphens w:val="0"/>
              <w:spacing w:before="40" w:after="40" w:line="220" w:lineRule="exact"/>
              <w:rPr>
                <w:sz w:val="18"/>
              </w:rPr>
            </w:pPr>
            <w:r w:rsidRPr="00220BE6">
              <w:rPr>
                <w:sz w:val="18"/>
                <w:lang w:val="fr-FR"/>
              </w:rPr>
              <w:t>2</w:t>
            </w:r>
          </w:p>
        </w:tc>
        <w:tc>
          <w:tcPr>
            <w:tcW w:w="2296" w:type="dxa"/>
            <w:shd w:val="clear" w:color="auto" w:fill="auto"/>
            <w:hideMark/>
          </w:tcPr>
          <w:p w14:paraId="44F9433B" w14:textId="5FCB1905" w:rsidR="00C211D8" w:rsidRPr="00220BE6" w:rsidRDefault="00C211D8" w:rsidP="00D93C05">
            <w:pPr>
              <w:suppressAutoHyphens w:val="0"/>
              <w:spacing w:before="40" w:after="40" w:line="220" w:lineRule="exact"/>
              <w:rPr>
                <w:sz w:val="18"/>
                <w:lang w:val="fr-FR"/>
              </w:rPr>
            </w:pPr>
            <w:r w:rsidRPr="00220BE6">
              <w:rPr>
                <w:sz w:val="18"/>
                <w:lang w:val="fr-FR"/>
              </w:rPr>
              <w:t xml:space="preserve">Frais de voyage </w:t>
            </w:r>
            <w:r w:rsidR="00D93C05">
              <w:rPr>
                <w:sz w:val="18"/>
                <w:lang w:val="fr-FR"/>
              </w:rPr>
              <w:br/>
            </w:r>
            <w:r w:rsidRPr="00220BE6">
              <w:rPr>
                <w:sz w:val="18"/>
                <w:lang w:val="fr-FR"/>
              </w:rPr>
              <w:t>du secrétariat liés au plan de</w:t>
            </w:r>
            <w:r w:rsidR="00D93C05">
              <w:rPr>
                <w:sz w:val="18"/>
                <w:lang w:val="fr-FR"/>
              </w:rPr>
              <w:t> </w:t>
            </w:r>
            <w:r w:rsidRPr="00220BE6">
              <w:rPr>
                <w:sz w:val="18"/>
                <w:lang w:val="fr-FR"/>
              </w:rPr>
              <w:t>travail</w:t>
            </w:r>
          </w:p>
        </w:tc>
        <w:tc>
          <w:tcPr>
            <w:tcW w:w="2155" w:type="dxa"/>
            <w:shd w:val="clear" w:color="auto" w:fill="auto"/>
            <w:vAlign w:val="bottom"/>
            <w:hideMark/>
          </w:tcPr>
          <w:p w14:paraId="29951802" w14:textId="7134E64C" w:rsidR="00C211D8" w:rsidRPr="00220BE6" w:rsidRDefault="00C211D8" w:rsidP="00D93C05">
            <w:pPr>
              <w:suppressAutoHyphens w:val="0"/>
              <w:spacing w:before="40" w:after="40" w:line="220" w:lineRule="exact"/>
              <w:rPr>
                <w:sz w:val="18"/>
                <w:lang w:val="fr-FR"/>
              </w:rPr>
            </w:pPr>
            <w:r w:rsidRPr="00220BE6">
              <w:rPr>
                <w:sz w:val="18"/>
                <w:lang w:val="fr-FR"/>
              </w:rPr>
              <w:t>Voyages et indemnités journalières de subsistance du</w:t>
            </w:r>
            <w:r w:rsidR="00D93C05">
              <w:rPr>
                <w:sz w:val="18"/>
                <w:lang w:val="fr-FR"/>
              </w:rPr>
              <w:t> </w:t>
            </w:r>
            <w:r w:rsidRPr="00220BE6">
              <w:rPr>
                <w:sz w:val="18"/>
                <w:lang w:val="fr-FR"/>
              </w:rPr>
              <w:t xml:space="preserve">secrétariat </w:t>
            </w:r>
          </w:p>
        </w:tc>
        <w:tc>
          <w:tcPr>
            <w:tcW w:w="1245" w:type="dxa"/>
            <w:shd w:val="clear" w:color="auto" w:fill="auto"/>
            <w:noWrap/>
            <w:vAlign w:val="bottom"/>
            <w:hideMark/>
          </w:tcPr>
          <w:p w14:paraId="57C6DBF1" w14:textId="61A1020A" w:rsidR="00C211D8" w:rsidRPr="00220BE6" w:rsidRDefault="00C211D8" w:rsidP="00220BE6">
            <w:pPr>
              <w:suppressAutoHyphens w:val="0"/>
              <w:spacing w:before="40" w:after="40" w:line="220" w:lineRule="exact"/>
              <w:jc w:val="right"/>
              <w:rPr>
                <w:sz w:val="18"/>
                <w:lang w:eastAsia="zh-CN"/>
              </w:rPr>
            </w:pPr>
            <w:r w:rsidRPr="00220BE6">
              <w:rPr>
                <w:sz w:val="18"/>
                <w:lang w:eastAsia="zh-CN"/>
              </w:rPr>
              <w:t xml:space="preserve">-   </w:t>
            </w:r>
          </w:p>
        </w:tc>
      </w:tr>
      <w:tr w:rsidR="00220BE6" w:rsidRPr="00220BE6" w14:paraId="7B7EF0F8" w14:textId="77777777" w:rsidTr="00616B04">
        <w:tc>
          <w:tcPr>
            <w:tcW w:w="742" w:type="dxa"/>
            <w:shd w:val="clear" w:color="auto" w:fill="auto"/>
            <w:hideMark/>
          </w:tcPr>
          <w:p w14:paraId="62D8DF8C" w14:textId="77777777" w:rsidR="00C211D8" w:rsidRPr="00220BE6" w:rsidRDefault="00C211D8" w:rsidP="00220BE6">
            <w:pPr>
              <w:suppressAutoHyphens w:val="0"/>
              <w:spacing w:before="40" w:after="40" w:line="220" w:lineRule="exact"/>
              <w:rPr>
                <w:sz w:val="18"/>
              </w:rPr>
            </w:pPr>
            <w:r w:rsidRPr="00220BE6">
              <w:rPr>
                <w:sz w:val="18"/>
                <w:lang w:val="fr-FR"/>
              </w:rPr>
              <w:t>8.2</w:t>
            </w:r>
          </w:p>
        </w:tc>
        <w:tc>
          <w:tcPr>
            <w:tcW w:w="2324" w:type="dxa"/>
            <w:vMerge/>
            <w:shd w:val="clear" w:color="auto" w:fill="auto"/>
            <w:hideMark/>
          </w:tcPr>
          <w:p w14:paraId="3504E557"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17DEFF2B"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hideMark/>
          </w:tcPr>
          <w:p w14:paraId="60EFCFD0" w14:textId="77777777" w:rsidR="00C211D8" w:rsidRPr="00220BE6" w:rsidRDefault="00C211D8" w:rsidP="00D93C05">
            <w:pPr>
              <w:suppressAutoHyphens w:val="0"/>
              <w:spacing w:before="40" w:after="40" w:line="220" w:lineRule="exact"/>
              <w:rPr>
                <w:sz w:val="18"/>
                <w:lang w:val="fr-FR"/>
              </w:rPr>
            </w:pPr>
            <w:r w:rsidRPr="00220BE6">
              <w:rPr>
                <w:sz w:val="18"/>
                <w:lang w:val="fr-FR"/>
              </w:rPr>
              <w:t>Appui de consultants et supports promotionnels</w:t>
            </w:r>
          </w:p>
        </w:tc>
        <w:tc>
          <w:tcPr>
            <w:tcW w:w="2155" w:type="dxa"/>
            <w:shd w:val="clear" w:color="auto" w:fill="auto"/>
            <w:vAlign w:val="bottom"/>
            <w:hideMark/>
          </w:tcPr>
          <w:p w14:paraId="6B044B6E" w14:textId="77777777" w:rsidR="00C211D8" w:rsidRPr="00220BE6" w:rsidRDefault="00C211D8" w:rsidP="00D93C05">
            <w:pPr>
              <w:suppressAutoHyphens w:val="0"/>
              <w:spacing w:before="40" w:after="40" w:line="220" w:lineRule="exact"/>
              <w:rPr>
                <w:sz w:val="18"/>
                <w:lang w:val="fr-FR" w:eastAsia="zh-CN"/>
              </w:rPr>
            </w:pPr>
            <w:r w:rsidRPr="00220BE6">
              <w:rPr>
                <w:sz w:val="18"/>
                <w:lang w:val="fr-FR" w:eastAsia="zh-CN"/>
              </w:rPr>
              <w:t> </w:t>
            </w:r>
          </w:p>
        </w:tc>
        <w:tc>
          <w:tcPr>
            <w:tcW w:w="1245" w:type="dxa"/>
            <w:shd w:val="clear" w:color="auto" w:fill="auto"/>
            <w:noWrap/>
            <w:vAlign w:val="bottom"/>
            <w:hideMark/>
          </w:tcPr>
          <w:p w14:paraId="1ECEB83E" w14:textId="77777777" w:rsidR="00C211D8" w:rsidRPr="00220BE6" w:rsidRDefault="00C211D8" w:rsidP="00220BE6">
            <w:pPr>
              <w:suppressAutoHyphens w:val="0"/>
              <w:spacing w:before="40" w:after="40" w:line="220" w:lineRule="exact"/>
              <w:jc w:val="right"/>
              <w:rPr>
                <w:sz w:val="18"/>
                <w:lang w:val="fr-FR" w:eastAsia="zh-CN"/>
              </w:rPr>
            </w:pPr>
            <w:r w:rsidRPr="00220BE6">
              <w:rPr>
                <w:sz w:val="18"/>
                <w:lang w:val="fr-FR" w:eastAsia="zh-CN"/>
              </w:rPr>
              <w:t> </w:t>
            </w:r>
          </w:p>
        </w:tc>
      </w:tr>
      <w:tr w:rsidR="00220BE6" w:rsidRPr="00220BE6" w14:paraId="3E396D89" w14:textId="77777777" w:rsidTr="00616B04">
        <w:tc>
          <w:tcPr>
            <w:tcW w:w="742" w:type="dxa"/>
            <w:shd w:val="clear" w:color="auto" w:fill="auto"/>
            <w:noWrap/>
            <w:hideMark/>
          </w:tcPr>
          <w:p w14:paraId="4FEF611D" w14:textId="77777777" w:rsidR="00C211D8" w:rsidRPr="00220BE6" w:rsidRDefault="00C211D8" w:rsidP="00220BE6">
            <w:pPr>
              <w:suppressAutoHyphens w:val="0"/>
              <w:spacing w:before="40" w:after="40" w:line="220" w:lineRule="exact"/>
              <w:rPr>
                <w:sz w:val="18"/>
              </w:rPr>
            </w:pPr>
            <w:r w:rsidRPr="00220BE6">
              <w:rPr>
                <w:sz w:val="18"/>
                <w:lang w:val="fr-FR"/>
              </w:rPr>
              <w:t>h)</w:t>
            </w:r>
          </w:p>
        </w:tc>
        <w:tc>
          <w:tcPr>
            <w:tcW w:w="2324" w:type="dxa"/>
            <w:shd w:val="clear" w:color="auto" w:fill="auto"/>
            <w:hideMark/>
          </w:tcPr>
          <w:p w14:paraId="2D6D7BAA" w14:textId="77777777" w:rsidR="00C211D8" w:rsidRPr="00220BE6" w:rsidRDefault="00C211D8" w:rsidP="00D93C05">
            <w:pPr>
              <w:suppressAutoHyphens w:val="0"/>
              <w:spacing w:before="40" w:after="40" w:line="220" w:lineRule="exact"/>
              <w:rPr>
                <w:b/>
                <w:bCs/>
                <w:sz w:val="18"/>
              </w:rPr>
            </w:pPr>
            <w:r w:rsidRPr="00220BE6">
              <w:rPr>
                <w:b/>
                <w:bCs/>
                <w:sz w:val="18"/>
                <w:lang w:val="fr-FR"/>
              </w:rPr>
              <w:t>Coût total de l’activité</w:t>
            </w:r>
          </w:p>
        </w:tc>
        <w:tc>
          <w:tcPr>
            <w:tcW w:w="875" w:type="dxa"/>
            <w:shd w:val="clear" w:color="auto" w:fill="auto"/>
            <w:hideMark/>
          </w:tcPr>
          <w:p w14:paraId="5C2DF256"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296" w:type="dxa"/>
            <w:shd w:val="clear" w:color="auto" w:fill="auto"/>
            <w:hideMark/>
          </w:tcPr>
          <w:p w14:paraId="69B6B551" w14:textId="77777777" w:rsidR="00C211D8" w:rsidRPr="00220BE6" w:rsidRDefault="00C211D8" w:rsidP="00D93C05">
            <w:pPr>
              <w:suppressAutoHyphens w:val="0"/>
              <w:spacing w:before="40" w:after="40" w:line="220" w:lineRule="exact"/>
              <w:rPr>
                <w:sz w:val="18"/>
                <w:lang w:eastAsia="zh-CN"/>
              </w:rPr>
            </w:pPr>
          </w:p>
        </w:tc>
        <w:tc>
          <w:tcPr>
            <w:tcW w:w="2155" w:type="dxa"/>
            <w:shd w:val="clear" w:color="auto" w:fill="auto"/>
            <w:noWrap/>
            <w:vAlign w:val="bottom"/>
            <w:hideMark/>
          </w:tcPr>
          <w:p w14:paraId="2156C9BB"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1245" w:type="dxa"/>
            <w:shd w:val="clear" w:color="auto" w:fill="auto"/>
            <w:noWrap/>
            <w:vAlign w:val="bottom"/>
            <w:hideMark/>
          </w:tcPr>
          <w:p w14:paraId="1985D497" w14:textId="4EBB752B" w:rsidR="00C211D8" w:rsidRPr="00220BE6" w:rsidRDefault="00C211D8" w:rsidP="00220BE6">
            <w:pPr>
              <w:suppressAutoHyphens w:val="0"/>
              <w:spacing w:before="40" w:after="40" w:line="220" w:lineRule="exact"/>
              <w:jc w:val="right"/>
              <w:rPr>
                <w:sz w:val="18"/>
                <w:lang w:eastAsia="zh-CN"/>
              </w:rPr>
            </w:pPr>
            <w:r w:rsidRPr="00220BE6">
              <w:rPr>
                <w:sz w:val="18"/>
                <w:lang w:eastAsia="zh-CN"/>
              </w:rPr>
              <w:t xml:space="preserve">-  </w:t>
            </w:r>
          </w:p>
        </w:tc>
      </w:tr>
      <w:tr w:rsidR="00220BE6" w:rsidRPr="00220BE6" w14:paraId="6C072C48" w14:textId="77777777" w:rsidTr="00616B04">
        <w:tc>
          <w:tcPr>
            <w:tcW w:w="742" w:type="dxa"/>
            <w:shd w:val="clear" w:color="auto" w:fill="auto"/>
            <w:noWrap/>
            <w:hideMark/>
          </w:tcPr>
          <w:p w14:paraId="3C2C01F4" w14:textId="77777777" w:rsidR="00C211D8" w:rsidRPr="00220BE6" w:rsidRDefault="00C211D8" w:rsidP="00220BE6">
            <w:pPr>
              <w:suppressAutoHyphens w:val="0"/>
              <w:spacing w:before="40" w:after="40" w:line="220" w:lineRule="exact"/>
              <w:rPr>
                <w:sz w:val="18"/>
              </w:rPr>
            </w:pPr>
            <w:r w:rsidRPr="00220BE6">
              <w:rPr>
                <w:sz w:val="18"/>
                <w:lang w:val="fr-FR"/>
              </w:rPr>
              <w:t>9</w:t>
            </w:r>
          </w:p>
        </w:tc>
        <w:tc>
          <w:tcPr>
            <w:tcW w:w="2324" w:type="dxa"/>
            <w:shd w:val="clear" w:color="auto" w:fill="auto"/>
            <w:hideMark/>
          </w:tcPr>
          <w:p w14:paraId="7F53B7AB" w14:textId="77777777" w:rsidR="00C211D8" w:rsidRPr="00220BE6" w:rsidRDefault="00C211D8" w:rsidP="00D93C05">
            <w:pPr>
              <w:suppressAutoHyphens w:val="0"/>
              <w:spacing w:before="40" w:after="40" w:line="220" w:lineRule="exact"/>
              <w:rPr>
                <w:sz w:val="18"/>
                <w:lang w:val="fr-FR"/>
              </w:rPr>
            </w:pPr>
            <w:r w:rsidRPr="00220BE6">
              <w:rPr>
                <w:sz w:val="18"/>
                <w:lang w:val="fr-FR"/>
              </w:rPr>
              <w:t>Soumission des rapports attendus au titre de la Convention et du Protocole</w:t>
            </w:r>
          </w:p>
        </w:tc>
        <w:tc>
          <w:tcPr>
            <w:tcW w:w="875" w:type="dxa"/>
            <w:shd w:val="clear" w:color="auto" w:fill="auto"/>
            <w:hideMark/>
          </w:tcPr>
          <w:p w14:paraId="49BA06A5" w14:textId="77777777" w:rsidR="00C211D8" w:rsidRPr="00220BE6" w:rsidRDefault="00C211D8" w:rsidP="00D93C05">
            <w:pPr>
              <w:suppressAutoHyphens w:val="0"/>
              <w:spacing w:before="40" w:after="40" w:line="220" w:lineRule="exact"/>
              <w:rPr>
                <w:sz w:val="18"/>
              </w:rPr>
            </w:pPr>
            <w:r w:rsidRPr="00220BE6">
              <w:rPr>
                <w:sz w:val="18"/>
                <w:lang w:val="fr-FR"/>
              </w:rPr>
              <w:t>2</w:t>
            </w:r>
          </w:p>
        </w:tc>
        <w:tc>
          <w:tcPr>
            <w:tcW w:w="2296" w:type="dxa"/>
            <w:shd w:val="clear" w:color="auto" w:fill="auto"/>
            <w:hideMark/>
          </w:tcPr>
          <w:p w14:paraId="009DB499" w14:textId="3199B900" w:rsidR="00C211D8" w:rsidRPr="00220BE6" w:rsidRDefault="00C211D8" w:rsidP="00D93C05">
            <w:pPr>
              <w:suppressAutoHyphens w:val="0"/>
              <w:spacing w:before="40" w:after="40" w:line="220" w:lineRule="exact"/>
              <w:rPr>
                <w:sz w:val="18"/>
                <w:lang w:val="fr-FR"/>
              </w:rPr>
            </w:pPr>
            <w:r w:rsidRPr="00220BE6">
              <w:rPr>
                <w:sz w:val="18"/>
                <w:lang w:val="fr-FR"/>
              </w:rPr>
              <w:t xml:space="preserve">Services de consultants liés </w:t>
            </w:r>
            <w:r w:rsidR="00616B04">
              <w:rPr>
                <w:sz w:val="18"/>
                <w:lang w:val="fr-FR"/>
              </w:rPr>
              <w:br/>
            </w:r>
            <w:r w:rsidRPr="00220BE6">
              <w:rPr>
                <w:sz w:val="18"/>
                <w:lang w:val="fr-FR"/>
              </w:rPr>
              <w:t>à</w:t>
            </w:r>
            <w:r w:rsidR="00616B04">
              <w:rPr>
                <w:sz w:val="18"/>
                <w:lang w:val="fr-FR"/>
              </w:rPr>
              <w:t xml:space="preserve"> </w:t>
            </w:r>
            <w:r w:rsidRPr="00220BE6">
              <w:rPr>
                <w:sz w:val="18"/>
                <w:lang w:val="fr-FR"/>
              </w:rPr>
              <w:t>la rédaction de rapports d’examen de l’application, traduction des</w:t>
            </w:r>
            <w:r w:rsidR="0001193B">
              <w:rPr>
                <w:sz w:val="18"/>
                <w:lang w:val="fr-FR"/>
              </w:rPr>
              <w:t> </w:t>
            </w:r>
            <w:r w:rsidRPr="00220BE6">
              <w:rPr>
                <w:sz w:val="18"/>
                <w:lang w:val="fr-FR"/>
              </w:rPr>
              <w:t>rapports</w:t>
            </w:r>
          </w:p>
        </w:tc>
        <w:tc>
          <w:tcPr>
            <w:tcW w:w="2155" w:type="dxa"/>
            <w:shd w:val="clear" w:color="auto" w:fill="auto"/>
            <w:hideMark/>
          </w:tcPr>
          <w:p w14:paraId="3D25FE17" w14:textId="20488D0A" w:rsidR="00C211D8" w:rsidRPr="00220BE6" w:rsidRDefault="00616B04" w:rsidP="00D93C05">
            <w:pPr>
              <w:suppressAutoHyphens w:val="0"/>
              <w:spacing w:before="40" w:after="40" w:line="220" w:lineRule="exact"/>
              <w:rPr>
                <w:sz w:val="18"/>
              </w:rPr>
            </w:pPr>
            <w:r w:rsidRPr="00220BE6">
              <w:rPr>
                <w:sz w:val="18"/>
                <w:lang w:val="fr-FR"/>
              </w:rPr>
              <w:t>Consultant</w:t>
            </w:r>
          </w:p>
        </w:tc>
        <w:tc>
          <w:tcPr>
            <w:tcW w:w="1245" w:type="dxa"/>
            <w:shd w:val="clear" w:color="auto" w:fill="auto"/>
            <w:noWrap/>
            <w:vAlign w:val="bottom"/>
            <w:hideMark/>
          </w:tcPr>
          <w:p w14:paraId="75918E26" w14:textId="77777777" w:rsidR="00C211D8" w:rsidRPr="00220BE6" w:rsidRDefault="00C211D8" w:rsidP="00220BE6">
            <w:pPr>
              <w:suppressAutoHyphens w:val="0"/>
              <w:spacing w:before="40" w:after="40" w:line="220" w:lineRule="exact"/>
              <w:jc w:val="right"/>
              <w:rPr>
                <w:sz w:val="18"/>
              </w:rPr>
            </w:pPr>
            <w:r w:rsidRPr="00220BE6">
              <w:rPr>
                <w:sz w:val="18"/>
                <w:lang w:val="fr-FR"/>
              </w:rPr>
              <w:t xml:space="preserve">22 332 </w:t>
            </w:r>
          </w:p>
        </w:tc>
      </w:tr>
      <w:tr w:rsidR="00220BE6" w:rsidRPr="00220BE6" w14:paraId="0F94C916" w14:textId="77777777" w:rsidTr="00616B04">
        <w:tc>
          <w:tcPr>
            <w:tcW w:w="742" w:type="dxa"/>
            <w:shd w:val="clear" w:color="auto" w:fill="auto"/>
            <w:hideMark/>
          </w:tcPr>
          <w:p w14:paraId="6A3AB652" w14:textId="77777777" w:rsidR="00C211D8" w:rsidRPr="00220BE6" w:rsidRDefault="00C211D8" w:rsidP="00220BE6">
            <w:pPr>
              <w:suppressAutoHyphens w:val="0"/>
              <w:spacing w:before="40" w:after="40" w:line="220" w:lineRule="exact"/>
              <w:rPr>
                <w:sz w:val="18"/>
              </w:rPr>
            </w:pPr>
            <w:r w:rsidRPr="00220BE6">
              <w:rPr>
                <w:sz w:val="18"/>
                <w:lang w:val="fr-FR"/>
              </w:rPr>
              <w:t>i)</w:t>
            </w:r>
          </w:p>
        </w:tc>
        <w:tc>
          <w:tcPr>
            <w:tcW w:w="2324" w:type="dxa"/>
            <w:shd w:val="clear" w:color="auto" w:fill="auto"/>
            <w:hideMark/>
          </w:tcPr>
          <w:p w14:paraId="697164D8" w14:textId="77777777" w:rsidR="00C211D8" w:rsidRPr="00220BE6" w:rsidRDefault="00C211D8" w:rsidP="00D93C05">
            <w:pPr>
              <w:suppressAutoHyphens w:val="0"/>
              <w:spacing w:before="40" w:after="40" w:line="220" w:lineRule="exact"/>
              <w:rPr>
                <w:b/>
                <w:bCs/>
                <w:sz w:val="18"/>
              </w:rPr>
            </w:pPr>
            <w:r w:rsidRPr="00220BE6">
              <w:rPr>
                <w:b/>
                <w:bCs/>
                <w:sz w:val="18"/>
                <w:lang w:val="fr-FR"/>
              </w:rPr>
              <w:t>Coût total de l’activité</w:t>
            </w:r>
          </w:p>
        </w:tc>
        <w:tc>
          <w:tcPr>
            <w:tcW w:w="875" w:type="dxa"/>
            <w:shd w:val="clear" w:color="auto" w:fill="auto"/>
            <w:hideMark/>
          </w:tcPr>
          <w:p w14:paraId="3E369261"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296" w:type="dxa"/>
            <w:shd w:val="clear" w:color="auto" w:fill="auto"/>
            <w:hideMark/>
          </w:tcPr>
          <w:p w14:paraId="4E9A59E5" w14:textId="77777777" w:rsidR="00C211D8" w:rsidRPr="00220BE6" w:rsidRDefault="00C211D8" w:rsidP="00D93C05">
            <w:pPr>
              <w:suppressAutoHyphens w:val="0"/>
              <w:spacing w:before="40" w:after="40" w:line="220" w:lineRule="exact"/>
              <w:rPr>
                <w:sz w:val="18"/>
                <w:lang w:eastAsia="zh-CN"/>
              </w:rPr>
            </w:pPr>
          </w:p>
        </w:tc>
        <w:tc>
          <w:tcPr>
            <w:tcW w:w="2155" w:type="dxa"/>
            <w:shd w:val="clear" w:color="auto" w:fill="auto"/>
            <w:noWrap/>
            <w:vAlign w:val="bottom"/>
            <w:hideMark/>
          </w:tcPr>
          <w:p w14:paraId="12778B0C"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1245" w:type="dxa"/>
            <w:shd w:val="clear" w:color="auto" w:fill="auto"/>
            <w:noWrap/>
            <w:vAlign w:val="bottom"/>
            <w:hideMark/>
          </w:tcPr>
          <w:p w14:paraId="0F1E1192" w14:textId="77777777" w:rsidR="00C211D8" w:rsidRPr="00220BE6" w:rsidRDefault="00C211D8" w:rsidP="00220BE6">
            <w:pPr>
              <w:suppressAutoHyphens w:val="0"/>
              <w:spacing w:before="40" w:after="40" w:line="220" w:lineRule="exact"/>
              <w:jc w:val="right"/>
              <w:rPr>
                <w:b/>
                <w:bCs/>
                <w:sz w:val="18"/>
              </w:rPr>
            </w:pPr>
            <w:r w:rsidRPr="00220BE6">
              <w:rPr>
                <w:b/>
                <w:bCs/>
                <w:sz w:val="18"/>
                <w:lang w:val="fr-FR"/>
              </w:rPr>
              <w:t>22 332</w:t>
            </w:r>
            <w:r w:rsidRPr="00220BE6">
              <w:rPr>
                <w:sz w:val="18"/>
                <w:lang w:val="fr-FR"/>
              </w:rPr>
              <w:t xml:space="preserve"> </w:t>
            </w:r>
          </w:p>
        </w:tc>
      </w:tr>
      <w:tr w:rsidR="00220BE6" w:rsidRPr="00220BE6" w14:paraId="0C0B0279" w14:textId="77777777" w:rsidTr="00616B04">
        <w:tc>
          <w:tcPr>
            <w:tcW w:w="742" w:type="dxa"/>
            <w:shd w:val="clear" w:color="auto" w:fill="auto"/>
            <w:hideMark/>
          </w:tcPr>
          <w:p w14:paraId="59F30990" w14:textId="77777777" w:rsidR="00C211D8" w:rsidRPr="00220BE6" w:rsidRDefault="00C211D8" w:rsidP="00220BE6">
            <w:pPr>
              <w:suppressAutoHyphens w:val="0"/>
              <w:spacing w:before="40" w:after="40" w:line="220" w:lineRule="exact"/>
              <w:rPr>
                <w:sz w:val="18"/>
              </w:rPr>
            </w:pPr>
            <w:r w:rsidRPr="00220BE6">
              <w:rPr>
                <w:sz w:val="18"/>
                <w:lang w:val="fr-FR"/>
              </w:rPr>
              <w:t>10.1</w:t>
            </w:r>
          </w:p>
        </w:tc>
        <w:tc>
          <w:tcPr>
            <w:tcW w:w="2324" w:type="dxa"/>
            <w:vMerge w:val="restart"/>
            <w:shd w:val="clear" w:color="auto" w:fill="auto"/>
            <w:hideMark/>
          </w:tcPr>
          <w:p w14:paraId="5BC2B878" w14:textId="4D390418" w:rsidR="00C211D8" w:rsidRPr="00220BE6" w:rsidRDefault="00C211D8" w:rsidP="00D93C05">
            <w:pPr>
              <w:suppressAutoHyphens w:val="0"/>
              <w:spacing w:before="40" w:after="40" w:line="220" w:lineRule="exact"/>
              <w:rPr>
                <w:sz w:val="18"/>
                <w:lang w:val="fr-FR"/>
              </w:rPr>
            </w:pPr>
            <w:r w:rsidRPr="00220BE6">
              <w:rPr>
                <w:sz w:val="18"/>
                <w:lang w:val="fr-FR"/>
              </w:rPr>
              <w:t>Assistance juridique</w:t>
            </w:r>
            <w:r w:rsidR="0001193B">
              <w:rPr>
                <w:sz w:val="18"/>
                <w:lang w:val="fr-FR"/>
              </w:rPr>
              <w:t> </w:t>
            </w:r>
            <w:r w:rsidRPr="00220BE6">
              <w:rPr>
                <w:sz w:val="18"/>
                <w:lang w:val="fr-FR"/>
              </w:rPr>
              <w:t>: aide à la</w:t>
            </w:r>
            <w:r w:rsidR="0001193B">
              <w:rPr>
                <w:sz w:val="18"/>
                <w:lang w:val="fr-FR"/>
              </w:rPr>
              <w:t> </w:t>
            </w:r>
            <w:r w:rsidRPr="00220BE6">
              <w:rPr>
                <w:sz w:val="18"/>
                <w:lang w:val="fr-FR"/>
              </w:rPr>
              <w:t>rédaction de textes législatifs et à l’organisation d’activités de</w:t>
            </w:r>
            <w:r w:rsidR="0001193B">
              <w:rPr>
                <w:sz w:val="18"/>
                <w:lang w:val="fr-FR"/>
              </w:rPr>
              <w:t> </w:t>
            </w:r>
            <w:r w:rsidRPr="00220BE6">
              <w:rPr>
                <w:sz w:val="18"/>
                <w:lang w:val="fr-FR"/>
              </w:rPr>
              <w:t>sensibilisation dans des pays d’Asie centrale (contribution préaffectée de la Suisse)</w:t>
            </w:r>
          </w:p>
        </w:tc>
        <w:tc>
          <w:tcPr>
            <w:tcW w:w="875" w:type="dxa"/>
            <w:vMerge w:val="restart"/>
            <w:shd w:val="clear" w:color="auto" w:fill="auto"/>
            <w:hideMark/>
          </w:tcPr>
          <w:p w14:paraId="582BC7A8" w14:textId="77777777" w:rsidR="00C211D8" w:rsidRPr="00220BE6" w:rsidRDefault="00C211D8" w:rsidP="00D93C05">
            <w:pPr>
              <w:suppressAutoHyphens w:val="0"/>
              <w:spacing w:before="40" w:after="40" w:line="220" w:lineRule="exact"/>
              <w:rPr>
                <w:sz w:val="18"/>
              </w:rPr>
            </w:pPr>
            <w:r w:rsidRPr="00220BE6">
              <w:rPr>
                <w:sz w:val="18"/>
                <w:lang w:val="fr-FR"/>
              </w:rPr>
              <w:t>3</w:t>
            </w:r>
          </w:p>
        </w:tc>
        <w:tc>
          <w:tcPr>
            <w:tcW w:w="2296" w:type="dxa"/>
            <w:shd w:val="clear" w:color="auto" w:fill="auto"/>
            <w:hideMark/>
          </w:tcPr>
          <w:p w14:paraId="22975FBC" w14:textId="77777777" w:rsidR="00C211D8" w:rsidRPr="00220BE6" w:rsidRDefault="00C211D8" w:rsidP="00D93C05">
            <w:pPr>
              <w:suppressAutoHyphens w:val="0"/>
              <w:spacing w:before="40" w:after="40" w:line="220" w:lineRule="exact"/>
              <w:rPr>
                <w:sz w:val="18"/>
              </w:rPr>
            </w:pPr>
            <w:r w:rsidRPr="00220BE6">
              <w:rPr>
                <w:sz w:val="18"/>
                <w:lang w:val="fr-FR"/>
              </w:rPr>
              <w:t>Année 2021</w:t>
            </w:r>
          </w:p>
        </w:tc>
        <w:tc>
          <w:tcPr>
            <w:tcW w:w="2155" w:type="dxa"/>
            <w:shd w:val="clear" w:color="auto" w:fill="auto"/>
            <w:vAlign w:val="bottom"/>
            <w:hideMark/>
          </w:tcPr>
          <w:p w14:paraId="244071C3" w14:textId="77777777" w:rsidR="00C211D8" w:rsidRPr="00220BE6" w:rsidRDefault="00C211D8" w:rsidP="00D93C05">
            <w:pPr>
              <w:suppressAutoHyphens w:val="0"/>
              <w:spacing w:before="40" w:after="40" w:line="220" w:lineRule="exact"/>
              <w:rPr>
                <w:sz w:val="18"/>
              </w:rPr>
            </w:pPr>
            <w:r w:rsidRPr="00220BE6">
              <w:rPr>
                <w:sz w:val="18"/>
                <w:lang w:val="fr-FR"/>
              </w:rPr>
              <w:t>Consultants</w:t>
            </w:r>
          </w:p>
        </w:tc>
        <w:tc>
          <w:tcPr>
            <w:tcW w:w="1245" w:type="dxa"/>
            <w:shd w:val="clear" w:color="auto" w:fill="auto"/>
            <w:noWrap/>
            <w:vAlign w:val="bottom"/>
            <w:hideMark/>
          </w:tcPr>
          <w:p w14:paraId="5758FDBC" w14:textId="77777777" w:rsidR="00C211D8" w:rsidRPr="00220BE6" w:rsidRDefault="00C211D8" w:rsidP="00220BE6">
            <w:pPr>
              <w:suppressAutoHyphens w:val="0"/>
              <w:spacing w:before="40" w:after="40" w:line="220" w:lineRule="exact"/>
              <w:jc w:val="right"/>
              <w:rPr>
                <w:sz w:val="18"/>
              </w:rPr>
            </w:pPr>
            <w:r w:rsidRPr="00220BE6">
              <w:rPr>
                <w:sz w:val="18"/>
                <w:lang w:val="fr-FR"/>
              </w:rPr>
              <w:t xml:space="preserve">34 731 </w:t>
            </w:r>
          </w:p>
        </w:tc>
      </w:tr>
      <w:tr w:rsidR="00220BE6" w:rsidRPr="00220BE6" w14:paraId="08EDDE84" w14:textId="77777777" w:rsidTr="00616B04">
        <w:tc>
          <w:tcPr>
            <w:tcW w:w="742" w:type="dxa"/>
            <w:shd w:val="clear" w:color="auto" w:fill="auto"/>
            <w:hideMark/>
          </w:tcPr>
          <w:p w14:paraId="1D6A8206" w14:textId="77777777" w:rsidR="00C211D8" w:rsidRPr="00220BE6" w:rsidRDefault="00C211D8" w:rsidP="00220BE6">
            <w:pPr>
              <w:suppressAutoHyphens w:val="0"/>
              <w:spacing w:before="40" w:after="40" w:line="220" w:lineRule="exact"/>
              <w:rPr>
                <w:sz w:val="18"/>
              </w:rPr>
            </w:pPr>
            <w:r w:rsidRPr="00220BE6">
              <w:rPr>
                <w:sz w:val="18"/>
                <w:lang w:val="fr-FR"/>
              </w:rPr>
              <w:t>10.2</w:t>
            </w:r>
          </w:p>
        </w:tc>
        <w:tc>
          <w:tcPr>
            <w:tcW w:w="2324" w:type="dxa"/>
            <w:vMerge/>
            <w:shd w:val="clear" w:color="auto" w:fill="auto"/>
            <w:hideMark/>
          </w:tcPr>
          <w:p w14:paraId="1A0ADE26"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2DF91399"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hideMark/>
          </w:tcPr>
          <w:p w14:paraId="4771AC79" w14:textId="77777777" w:rsidR="00C211D8" w:rsidRPr="00220BE6" w:rsidRDefault="00C211D8" w:rsidP="00D93C05">
            <w:pPr>
              <w:suppressAutoHyphens w:val="0"/>
              <w:spacing w:before="40" w:after="40" w:line="220" w:lineRule="exact"/>
              <w:rPr>
                <w:sz w:val="18"/>
              </w:rPr>
            </w:pPr>
            <w:r w:rsidRPr="00220BE6">
              <w:rPr>
                <w:sz w:val="18"/>
                <w:lang w:val="fr-FR"/>
              </w:rPr>
              <w:t>Année 2022</w:t>
            </w:r>
          </w:p>
        </w:tc>
        <w:tc>
          <w:tcPr>
            <w:tcW w:w="2155" w:type="dxa"/>
            <w:shd w:val="clear" w:color="auto" w:fill="auto"/>
            <w:vAlign w:val="bottom"/>
            <w:hideMark/>
          </w:tcPr>
          <w:p w14:paraId="6EF27A44" w14:textId="3CB9B38C" w:rsidR="00C211D8" w:rsidRPr="00220BE6" w:rsidRDefault="00C211D8" w:rsidP="00D93C05">
            <w:pPr>
              <w:suppressAutoHyphens w:val="0"/>
              <w:spacing w:before="40" w:after="40" w:line="220" w:lineRule="exact"/>
              <w:rPr>
                <w:sz w:val="18"/>
                <w:lang w:val="fr-FR"/>
              </w:rPr>
            </w:pPr>
            <w:r w:rsidRPr="00220BE6">
              <w:rPr>
                <w:sz w:val="18"/>
                <w:lang w:val="fr-FR"/>
              </w:rPr>
              <w:t>Participation de représentants de l’Azerbaïdjan et de pays d’Asie centrale à la réunion du</w:t>
            </w:r>
            <w:r w:rsidR="00D93C05">
              <w:rPr>
                <w:sz w:val="18"/>
                <w:lang w:val="fr-FR"/>
              </w:rPr>
              <w:t> </w:t>
            </w:r>
            <w:r w:rsidRPr="00220BE6">
              <w:rPr>
                <w:sz w:val="18"/>
                <w:lang w:val="fr-FR"/>
              </w:rPr>
              <w:t>Groupe de travail de l’évaluation de l’impact sur</w:t>
            </w:r>
            <w:r w:rsidR="0001193B">
              <w:rPr>
                <w:sz w:val="18"/>
                <w:lang w:val="fr-FR"/>
              </w:rPr>
              <w:t> </w:t>
            </w:r>
            <w:r w:rsidRPr="00220BE6">
              <w:rPr>
                <w:sz w:val="18"/>
                <w:lang w:val="fr-FR"/>
              </w:rPr>
              <w:t>l’environnement et de l’évaluation stratégique environnementale (19</w:t>
            </w:r>
            <w:r w:rsidR="00D93C05">
              <w:rPr>
                <w:sz w:val="18"/>
                <w:lang w:val="fr-FR"/>
              </w:rPr>
              <w:noBreakHyphen/>
            </w:r>
            <w:r w:rsidRPr="00220BE6">
              <w:rPr>
                <w:sz w:val="18"/>
                <w:lang w:val="fr-FR"/>
              </w:rPr>
              <w:t>21 décembre 2022)</w:t>
            </w:r>
          </w:p>
        </w:tc>
        <w:tc>
          <w:tcPr>
            <w:tcW w:w="1245" w:type="dxa"/>
            <w:shd w:val="clear" w:color="auto" w:fill="auto"/>
            <w:noWrap/>
            <w:vAlign w:val="bottom"/>
            <w:hideMark/>
          </w:tcPr>
          <w:p w14:paraId="67497A83" w14:textId="77777777" w:rsidR="00C211D8" w:rsidRPr="00220BE6" w:rsidRDefault="00C211D8" w:rsidP="00220BE6">
            <w:pPr>
              <w:suppressAutoHyphens w:val="0"/>
              <w:spacing w:before="40" w:after="40" w:line="220" w:lineRule="exact"/>
              <w:jc w:val="right"/>
              <w:rPr>
                <w:sz w:val="18"/>
              </w:rPr>
            </w:pPr>
            <w:r w:rsidRPr="00220BE6">
              <w:rPr>
                <w:sz w:val="18"/>
                <w:lang w:val="fr-FR"/>
              </w:rPr>
              <w:t>12 646</w:t>
            </w:r>
          </w:p>
        </w:tc>
      </w:tr>
      <w:tr w:rsidR="00220BE6" w:rsidRPr="00220BE6" w14:paraId="26CCFBE6" w14:textId="77777777" w:rsidTr="00616B04">
        <w:tc>
          <w:tcPr>
            <w:tcW w:w="742" w:type="dxa"/>
            <w:shd w:val="clear" w:color="auto" w:fill="auto"/>
            <w:hideMark/>
          </w:tcPr>
          <w:p w14:paraId="287E2926" w14:textId="77777777" w:rsidR="00C211D8" w:rsidRPr="00220BE6" w:rsidRDefault="00C211D8" w:rsidP="00220BE6">
            <w:pPr>
              <w:suppressAutoHyphens w:val="0"/>
              <w:spacing w:before="40" w:after="40" w:line="220" w:lineRule="exact"/>
              <w:rPr>
                <w:sz w:val="18"/>
              </w:rPr>
            </w:pPr>
            <w:r w:rsidRPr="00220BE6">
              <w:rPr>
                <w:sz w:val="18"/>
                <w:lang w:val="fr-FR"/>
              </w:rPr>
              <w:t>10.3</w:t>
            </w:r>
          </w:p>
        </w:tc>
        <w:tc>
          <w:tcPr>
            <w:tcW w:w="2324" w:type="dxa"/>
            <w:vMerge/>
            <w:shd w:val="clear" w:color="auto" w:fill="auto"/>
            <w:hideMark/>
          </w:tcPr>
          <w:p w14:paraId="0AFD5D51"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34F19CFB"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hideMark/>
          </w:tcPr>
          <w:p w14:paraId="342017A2" w14:textId="77777777" w:rsidR="00C211D8" w:rsidRPr="00220BE6" w:rsidRDefault="00C211D8" w:rsidP="00D93C05">
            <w:pPr>
              <w:suppressAutoHyphens w:val="0"/>
              <w:spacing w:before="40" w:after="40" w:line="220" w:lineRule="exact"/>
              <w:rPr>
                <w:sz w:val="18"/>
              </w:rPr>
            </w:pPr>
            <w:r w:rsidRPr="00220BE6">
              <w:rPr>
                <w:sz w:val="18"/>
                <w:lang w:val="fr-FR"/>
              </w:rPr>
              <w:t>Année 2023</w:t>
            </w:r>
          </w:p>
        </w:tc>
        <w:tc>
          <w:tcPr>
            <w:tcW w:w="2155" w:type="dxa"/>
            <w:shd w:val="clear" w:color="auto" w:fill="auto"/>
            <w:vAlign w:val="bottom"/>
            <w:hideMark/>
          </w:tcPr>
          <w:p w14:paraId="4E378282" w14:textId="4C5147FE" w:rsidR="00C211D8" w:rsidRPr="00220BE6" w:rsidRDefault="00C211D8" w:rsidP="00D93C05">
            <w:pPr>
              <w:suppressAutoHyphens w:val="0"/>
              <w:spacing w:before="40" w:after="40" w:line="220" w:lineRule="exact"/>
              <w:rPr>
                <w:sz w:val="18"/>
                <w:lang w:val="fr-FR"/>
              </w:rPr>
            </w:pPr>
            <w:r w:rsidRPr="00220BE6">
              <w:rPr>
                <w:sz w:val="18"/>
                <w:lang w:val="fr-FR"/>
              </w:rPr>
              <w:t>Participation de représentants de l’Azerbaïdjan et de pays d’Asie centrale à la neuvième session de la Réunion des Parties à la Convention (12</w:t>
            </w:r>
            <w:r w:rsidR="00D93C05">
              <w:rPr>
                <w:sz w:val="18"/>
                <w:lang w:val="fr-FR"/>
              </w:rPr>
              <w:noBreakHyphen/>
            </w:r>
            <w:r w:rsidRPr="00220BE6">
              <w:rPr>
                <w:sz w:val="18"/>
                <w:lang w:val="fr-FR"/>
              </w:rPr>
              <w:t>15</w:t>
            </w:r>
            <w:r w:rsidR="00D93C05">
              <w:rPr>
                <w:sz w:val="18"/>
                <w:lang w:val="fr-FR"/>
              </w:rPr>
              <w:t> </w:t>
            </w:r>
            <w:r w:rsidRPr="00220BE6">
              <w:rPr>
                <w:sz w:val="18"/>
                <w:lang w:val="fr-FR"/>
              </w:rPr>
              <w:t>décembre 2023)</w:t>
            </w:r>
          </w:p>
        </w:tc>
        <w:tc>
          <w:tcPr>
            <w:tcW w:w="1245" w:type="dxa"/>
            <w:shd w:val="clear" w:color="auto" w:fill="auto"/>
            <w:noWrap/>
            <w:vAlign w:val="bottom"/>
            <w:hideMark/>
          </w:tcPr>
          <w:p w14:paraId="42969B34" w14:textId="77777777" w:rsidR="00C211D8" w:rsidRPr="00220BE6" w:rsidRDefault="00C211D8" w:rsidP="00220BE6">
            <w:pPr>
              <w:suppressAutoHyphens w:val="0"/>
              <w:spacing w:before="40" w:after="40" w:line="220" w:lineRule="exact"/>
              <w:jc w:val="right"/>
              <w:rPr>
                <w:sz w:val="18"/>
              </w:rPr>
            </w:pPr>
            <w:r w:rsidRPr="00220BE6">
              <w:rPr>
                <w:sz w:val="18"/>
                <w:lang w:val="fr-FR"/>
              </w:rPr>
              <w:t>20 600</w:t>
            </w:r>
          </w:p>
        </w:tc>
      </w:tr>
      <w:tr w:rsidR="00220BE6" w:rsidRPr="00220BE6" w14:paraId="0E26613D" w14:textId="77777777" w:rsidTr="00616B04">
        <w:tc>
          <w:tcPr>
            <w:tcW w:w="742" w:type="dxa"/>
            <w:shd w:val="clear" w:color="auto" w:fill="auto"/>
            <w:hideMark/>
          </w:tcPr>
          <w:p w14:paraId="20E87083" w14:textId="77777777" w:rsidR="00C211D8" w:rsidRPr="00220BE6" w:rsidRDefault="00C211D8" w:rsidP="00220BE6">
            <w:pPr>
              <w:suppressAutoHyphens w:val="0"/>
              <w:spacing w:before="40" w:after="40" w:line="220" w:lineRule="exact"/>
              <w:rPr>
                <w:sz w:val="18"/>
              </w:rPr>
            </w:pPr>
            <w:r w:rsidRPr="00220BE6">
              <w:rPr>
                <w:sz w:val="18"/>
                <w:lang w:val="fr-FR"/>
              </w:rPr>
              <w:t>j)</w:t>
            </w:r>
          </w:p>
        </w:tc>
        <w:tc>
          <w:tcPr>
            <w:tcW w:w="2324" w:type="dxa"/>
            <w:shd w:val="clear" w:color="auto" w:fill="auto"/>
            <w:hideMark/>
          </w:tcPr>
          <w:p w14:paraId="10310FC9" w14:textId="77777777" w:rsidR="00C211D8" w:rsidRPr="00220BE6" w:rsidRDefault="00C211D8" w:rsidP="00D93C05">
            <w:pPr>
              <w:suppressAutoHyphens w:val="0"/>
              <w:spacing w:before="40" w:after="40" w:line="220" w:lineRule="exact"/>
              <w:rPr>
                <w:b/>
                <w:bCs/>
                <w:sz w:val="18"/>
              </w:rPr>
            </w:pPr>
            <w:r w:rsidRPr="00220BE6">
              <w:rPr>
                <w:b/>
                <w:bCs/>
                <w:sz w:val="18"/>
                <w:lang w:val="fr-FR"/>
              </w:rPr>
              <w:t>Coût total de l’activité</w:t>
            </w:r>
          </w:p>
        </w:tc>
        <w:tc>
          <w:tcPr>
            <w:tcW w:w="875" w:type="dxa"/>
            <w:shd w:val="clear" w:color="auto" w:fill="auto"/>
            <w:hideMark/>
          </w:tcPr>
          <w:p w14:paraId="45373C5B"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296" w:type="dxa"/>
            <w:shd w:val="clear" w:color="auto" w:fill="auto"/>
            <w:hideMark/>
          </w:tcPr>
          <w:p w14:paraId="73133A95"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155" w:type="dxa"/>
            <w:shd w:val="clear" w:color="auto" w:fill="auto"/>
            <w:noWrap/>
            <w:vAlign w:val="bottom"/>
            <w:hideMark/>
          </w:tcPr>
          <w:p w14:paraId="43BB69EE"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1245" w:type="dxa"/>
            <w:shd w:val="clear" w:color="auto" w:fill="auto"/>
            <w:noWrap/>
            <w:vAlign w:val="bottom"/>
            <w:hideMark/>
          </w:tcPr>
          <w:p w14:paraId="07DB966C" w14:textId="77777777" w:rsidR="00C211D8" w:rsidRPr="00220BE6" w:rsidRDefault="00C211D8" w:rsidP="00220BE6">
            <w:pPr>
              <w:suppressAutoHyphens w:val="0"/>
              <w:spacing w:before="40" w:after="40" w:line="220" w:lineRule="exact"/>
              <w:jc w:val="right"/>
              <w:rPr>
                <w:b/>
                <w:bCs/>
                <w:sz w:val="18"/>
              </w:rPr>
            </w:pPr>
            <w:r w:rsidRPr="00220BE6">
              <w:rPr>
                <w:b/>
                <w:bCs/>
                <w:sz w:val="18"/>
                <w:lang w:val="fr-FR"/>
              </w:rPr>
              <w:t>67 977</w:t>
            </w:r>
          </w:p>
        </w:tc>
      </w:tr>
      <w:tr w:rsidR="00220BE6" w:rsidRPr="00220BE6" w14:paraId="3FB7B3F6" w14:textId="77777777" w:rsidTr="00616B04">
        <w:tc>
          <w:tcPr>
            <w:tcW w:w="742" w:type="dxa"/>
            <w:shd w:val="clear" w:color="auto" w:fill="auto"/>
            <w:hideMark/>
          </w:tcPr>
          <w:p w14:paraId="716D16E2" w14:textId="77777777" w:rsidR="00C211D8" w:rsidRPr="00220BE6" w:rsidRDefault="00C211D8" w:rsidP="00220BE6">
            <w:pPr>
              <w:suppressAutoHyphens w:val="0"/>
              <w:spacing w:before="40" w:after="40" w:line="220" w:lineRule="exact"/>
              <w:rPr>
                <w:sz w:val="18"/>
                <w:lang w:eastAsia="zh-CN"/>
              </w:rPr>
            </w:pPr>
            <w:r w:rsidRPr="00220BE6">
              <w:rPr>
                <w:sz w:val="18"/>
                <w:lang w:eastAsia="zh-CN"/>
              </w:rPr>
              <w:t> </w:t>
            </w:r>
          </w:p>
        </w:tc>
        <w:tc>
          <w:tcPr>
            <w:tcW w:w="2324" w:type="dxa"/>
            <w:shd w:val="clear" w:color="auto" w:fill="auto"/>
            <w:hideMark/>
          </w:tcPr>
          <w:p w14:paraId="0113BF03" w14:textId="77777777" w:rsidR="00C211D8" w:rsidRPr="00220BE6" w:rsidRDefault="00C211D8" w:rsidP="00D93C05">
            <w:pPr>
              <w:suppressAutoHyphens w:val="0"/>
              <w:spacing w:before="40" w:after="40" w:line="220" w:lineRule="exact"/>
              <w:rPr>
                <w:sz w:val="18"/>
              </w:rPr>
            </w:pPr>
            <w:r w:rsidRPr="00220BE6">
              <w:rPr>
                <w:sz w:val="18"/>
                <w:lang w:val="fr-FR"/>
              </w:rPr>
              <w:t>Coopération sous-régionale</w:t>
            </w:r>
          </w:p>
        </w:tc>
        <w:tc>
          <w:tcPr>
            <w:tcW w:w="875" w:type="dxa"/>
            <w:shd w:val="clear" w:color="auto" w:fill="auto"/>
            <w:hideMark/>
          </w:tcPr>
          <w:p w14:paraId="6D938092"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296" w:type="dxa"/>
            <w:shd w:val="clear" w:color="auto" w:fill="auto"/>
            <w:hideMark/>
          </w:tcPr>
          <w:p w14:paraId="4EB860DE" w14:textId="2BCD882C" w:rsidR="00C211D8" w:rsidRPr="00220BE6" w:rsidRDefault="00C211D8" w:rsidP="00D93C05">
            <w:pPr>
              <w:suppressAutoHyphens w:val="0"/>
              <w:spacing w:before="40" w:after="40" w:line="220" w:lineRule="exact"/>
              <w:rPr>
                <w:sz w:val="18"/>
              </w:rPr>
            </w:pPr>
            <w:r w:rsidRPr="00220BE6">
              <w:rPr>
                <w:sz w:val="18"/>
                <w:lang w:val="fr-FR"/>
              </w:rPr>
              <w:t>Ressources affectées aux</w:t>
            </w:r>
            <w:r w:rsidR="00D93C05">
              <w:rPr>
                <w:sz w:val="18"/>
                <w:lang w:val="fr-FR"/>
              </w:rPr>
              <w:t> </w:t>
            </w:r>
            <w:r w:rsidRPr="00220BE6">
              <w:rPr>
                <w:sz w:val="18"/>
                <w:lang w:val="fr-FR"/>
              </w:rPr>
              <w:t xml:space="preserve">voyages </w:t>
            </w:r>
          </w:p>
        </w:tc>
        <w:tc>
          <w:tcPr>
            <w:tcW w:w="2155" w:type="dxa"/>
            <w:shd w:val="clear" w:color="auto" w:fill="auto"/>
            <w:vAlign w:val="bottom"/>
            <w:hideMark/>
          </w:tcPr>
          <w:p w14:paraId="12690562" w14:textId="77777777" w:rsidR="00C211D8" w:rsidRPr="00220BE6" w:rsidRDefault="00C211D8" w:rsidP="00D93C05">
            <w:pPr>
              <w:suppressAutoHyphens w:val="0"/>
              <w:spacing w:before="40" w:after="40" w:line="220" w:lineRule="exact"/>
              <w:rPr>
                <w:sz w:val="18"/>
                <w:lang w:val="fr-FR"/>
              </w:rPr>
            </w:pPr>
            <w:r w:rsidRPr="00220BE6">
              <w:rPr>
                <w:sz w:val="18"/>
                <w:lang w:val="fr-FR"/>
              </w:rPr>
              <w:t>Aide financière pour les frais de voyage engagés par les experts d’Asie centrale</w:t>
            </w:r>
          </w:p>
        </w:tc>
        <w:tc>
          <w:tcPr>
            <w:tcW w:w="1245" w:type="dxa"/>
            <w:shd w:val="clear" w:color="auto" w:fill="auto"/>
            <w:noWrap/>
            <w:vAlign w:val="bottom"/>
            <w:hideMark/>
          </w:tcPr>
          <w:p w14:paraId="6200472F" w14:textId="77777777" w:rsidR="00C211D8" w:rsidRPr="00220BE6" w:rsidRDefault="00C211D8" w:rsidP="00220BE6">
            <w:pPr>
              <w:suppressAutoHyphens w:val="0"/>
              <w:spacing w:before="40" w:after="40" w:line="220" w:lineRule="exact"/>
              <w:jc w:val="right"/>
              <w:rPr>
                <w:sz w:val="18"/>
                <w:lang w:val="fr-FR" w:eastAsia="zh-CN"/>
              </w:rPr>
            </w:pPr>
            <w:r w:rsidRPr="00220BE6">
              <w:rPr>
                <w:sz w:val="18"/>
                <w:lang w:val="fr-FR" w:eastAsia="zh-CN"/>
              </w:rPr>
              <w:t> </w:t>
            </w:r>
          </w:p>
        </w:tc>
      </w:tr>
      <w:tr w:rsidR="00220BE6" w:rsidRPr="00220BE6" w14:paraId="0AC16692" w14:textId="77777777" w:rsidTr="00616B04">
        <w:tc>
          <w:tcPr>
            <w:tcW w:w="742" w:type="dxa"/>
            <w:shd w:val="clear" w:color="auto" w:fill="auto"/>
            <w:hideMark/>
          </w:tcPr>
          <w:p w14:paraId="1EF05E0F" w14:textId="77777777" w:rsidR="00C211D8" w:rsidRPr="00220BE6" w:rsidRDefault="00C211D8" w:rsidP="00220BE6">
            <w:pPr>
              <w:suppressAutoHyphens w:val="0"/>
              <w:spacing w:before="40" w:after="40" w:line="220" w:lineRule="exact"/>
              <w:rPr>
                <w:sz w:val="18"/>
                <w:lang w:val="fr-FR" w:eastAsia="zh-CN"/>
              </w:rPr>
            </w:pPr>
            <w:r w:rsidRPr="00220BE6">
              <w:rPr>
                <w:sz w:val="18"/>
                <w:lang w:val="fr-FR" w:eastAsia="zh-CN"/>
              </w:rPr>
              <w:t> </w:t>
            </w:r>
          </w:p>
        </w:tc>
        <w:tc>
          <w:tcPr>
            <w:tcW w:w="2324" w:type="dxa"/>
            <w:vMerge w:val="restart"/>
            <w:shd w:val="clear" w:color="auto" w:fill="auto"/>
            <w:hideMark/>
          </w:tcPr>
          <w:p w14:paraId="065532C7" w14:textId="77777777" w:rsidR="00C211D8" w:rsidRPr="00220BE6" w:rsidRDefault="00C211D8" w:rsidP="00D93C05">
            <w:pPr>
              <w:suppressAutoHyphens w:val="0"/>
              <w:spacing w:before="40" w:after="40" w:line="220" w:lineRule="exact"/>
              <w:rPr>
                <w:sz w:val="18"/>
                <w:lang w:val="fr-FR"/>
              </w:rPr>
            </w:pPr>
            <w:r w:rsidRPr="00220BE6">
              <w:rPr>
                <w:sz w:val="18"/>
                <w:lang w:val="fr-FR"/>
              </w:rPr>
              <w:t>Coopération dans les régions maritimes (contribution préaffectée de l’Italie)</w:t>
            </w:r>
          </w:p>
        </w:tc>
        <w:tc>
          <w:tcPr>
            <w:tcW w:w="875" w:type="dxa"/>
            <w:vMerge w:val="restart"/>
            <w:shd w:val="clear" w:color="auto" w:fill="auto"/>
            <w:hideMark/>
          </w:tcPr>
          <w:p w14:paraId="0D89C128" w14:textId="77777777" w:rsidR="00C211D8" w:rsidRPr="00220BE6" w:rsidRDefault="00C211D8" w:rsidP="00D93C05">
            <w:pPr>
              <w:suppressAutoHyphens w:val="0"/>
              <w:spacing w:before="40" w:after="40" w:line="220" w:lineRule="exact"/>
              <w:rPr>
                <w:sz w:val="18"/>
              </w:rPr>
            </w:pPr>
            <w:r w:rsidRPr="00220BE6">
              <w:rPr>
                <w:sz w:val="18"/>
                <w:lang w:val="fr-FR"/>
              </w:rPr>
              <w:t>3</w:t>
            </w:r>
          </w:p>
          <w:p w14:paraId="78C3CC3B"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296" w:type="dxa"/>
            <w:shd w:val="clear" w:color="auto" w:fill="auto"/>
            <w:hideMark/>
          </w:tcPr>
          <w:p w14:paraId="0A7EF630" w14:textId="77777777" w:rsidR="00C211D8" w:rsidRPr="00220BE6" w:rsidRDefault="00C211D8" w:rsidP="00D93C05">
            <w:pPr>
              <w:suppressAutoHyphens w:val="0"/>
              <w:spacing w:before="40" w:after="40" w:line="220" w:lineRule="exact"/>
              <w:rPr>
                <w:sz w:val="18"/>
              </w:rPr>
            </w:pPr>
            <w:r w:rsidRPr="00220BE6">
              <w:rPr>
                <w:sz w:val="18"/>
                <w:lang w:val="fr-FR"/>
              </w:rPr>
              <w:t>Année 2021</w:t>
            </w:r>
          </w:p>
        </w:tc>
        <w:tc>
          <w:tcPr>
            <w:tcW w:w="2155" w:type="dxa"/>
            <w:shd w:val="clear" w:color="auto" w:fill="auto"/>
            <w:noWrap/>
            <w:vAlign w:val="bottom"/>
            <w:hideMark/>
          </w:tcPr>
          <w:p w14:paraId="43B74191" w14:textId="77777777" w:rsidR="00C211D8" w:rsidRPr="00220BE6" w:rsidRDefault="00C211D8" w:rsidP="00D93C05">
            <w:pPr>
              <w:suppressAutoHyphens w:val="0"/>
              <w:spacing w:before="40" w:after="40" w:line="220" w:lineRule="exact"/>
              <w:rPr>
                <w:sz w:val="18"/>
              </w:rPr>
            </w:pPr>
            <w:r w:rsidRPr="00220BE6">
              <w:rPr>
                <w:sz w:val="18"/>
                <w:lang w:val="fr-FR"/>
              </w:rPr>
              <w:t>Consultants</w:t>
            </w:r>
          </w:p>
        </w:tc>
        <w:tc>
          <w:tcPr>
            <w:tcW w:w="1245" w:type="dxa"/>
            <w:shd w:val="clear" w:color="auto" w:fill="auto"/>
            <w:noWrap/>
            <w:vAlign w:val="bottom"/>
            <w:hideMark/>
          </w:tcPr>
          <w:p w14:paraId="685B1F01" w14:textId="77777777" w:rsidR="00C211D8" w:rsidRPr="00220BE6" w:rsidRDefault="00C211D8" w:rsidP="00220BE6">
            <w:pPr>
              <w:suppressAutoHyphens w:val="0"/>
              <w:spacing w:before="40" w:after="40" w:line="220" w:lineRule="exact"/>
              <w:jc w:val="right"/>
              <w:rPr>
                <w:sz w:val="18"/>
              </w:rPr>
            </w:pPr>
            <w:r w:rsidRPr="00220BE6">
              <w:rPr>
                <w:sz w:val="18"/>
                <w:lang w:val="fr-FR"/>
              </w:rPr>
              <w:t xml:space="preserve">25 050 </w:t>
            </w:r>
          </w:p>
        </w:tc>
      </w:tr>
      <w:tr w:rsidR="00220BE6" w:rsidRPr="00220BE6" w14:paraId="20B4FA45" w14:textId="77777777" w:rsidTr="00616B04">
        <w:tc>
          <w:tcPr>
            <w:tcW w:w="742" w:type="dxa"/>
            <w:shd w:val="clear" w:color="auto" w:fill="auto"/>
            <w:hideMark/>
          </w:tcPr>
          <w:p w14:paraId="3888B685" w14:textId="77777777" w:rsidR="00C211D8" w:rsidRPr="00220BE6" w:rsidRDefault="00C211D8" w:rsidP="00220BE6">
            <w:pPr>
              <w:suppressAutoHyphens w:val="0"/>
              <w:spacing w:before="40" w:after="40" w:line="220" w:lineRule="exact"/>
              <w:rPr>
                <w:sz w:val="18"/>
                <w:lang w:eastAsia="zh-CN"/>
              </w:rPr>
            </w:pPr>
            <w:r w:rsidRPr="00220BE6">
              <w:rPr>
                <w:sz w:val="18"/>
                <w:lang w:eastAsia="zh-CN"/>
              </w:rPr>
              <w:t> </w:t>
            </w:r>
          </w:p>
        </w:tc>
        <w:tc>
          <w:tcPr>
            <w:tcW w:w="2324" w:type="dxa"/>
            <w:vMerge/>
            <w:shd w:val="clear" w:color="auto" w:fill="auto"/>
            <w:hideMark/>
          </w:tcPr>
          <w:p w14:paraId="6FCEF118"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71040B52"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hideMark/>
          </w:tcPr>
          <w:p w14:paraId="43332E51" w14:textId="77777777" w:rsidR="00C211D8" w:rsidRPr="00220BE6" w:rsidRDefault="00C211D8" w:rsidP="00D93C05">
            <w:pPr>
              <w:suppressAutoHyphens w:val="0"/>
              <w:spacing w:before="40" w:after="40" w:line="220" w:lineRule="exact"/>
              <w:rPr>
                <w:sz w:val="18"/>
              </w:rPr>
            </w:pPr>
            <w:r w:rsidRPr="00220BE6">
              <w:rPr>
                <w:sz w:val="18"/>
                <w:lang w:val="fr-FR"/>
              </w:rPr>
              <w:t>Année 2022</w:t>
            </w:r>
          </w:p>
        </w:tc>
        <w:tc>
          <w:tcPr>
            <w:tcW w:w="2155" w:type="dxa"/>
            <w:shd w:val="clear" w:color="auto" w:fill="auto"/>
            <w:noWrap/>
            <w:vAlign w:val="bottom"/>
            <w:hideMark/>
          </w:tcPr>
          <w:p w14:paraId="1D84B810" w14:textId="77777777" w:rsidR="00C211D8" w:rsidRPr="00220BE6" w:rsidRDefault="00C211D8" w:rsidP="00D93C05">
            <w:pPr>
              <w:suppressAutoHyphens w:val="0"/>
              <w:spacing w:before="40" w:after="40" w:line="220" w:lineRule="exact"/>
              <w:rPr>
                <w:sz w:val="18"/>
              </w:rPr>
            </w:pPr>
            <w:r w:rsidRPr="00220BE6">
              <w:rPr>
                <w:sz w:val="18"/>
                <w:lang w:val="fr-FR"/>
              </w:rPr>
              <w:t>Consultants</w:t>
            </w:r>
          </w:p>
        </w:tc>
        <w:tc>
          <w:tcPr>
            <w:tcW w:w="1245" w:type="dxa"/>
            <w:shd w:val="clear" w:color="auto" w:fill="auto"/>
            <w:noWrap/>
            <w:vAlign w:val="bottom"/>
            <w:hideMark/>
          </w:tcPr>
          <w:p w14:paraId="0796011A" w14:textId="77777777" w:rsidR="00C211D8" w:rsidRPr="00220BE6" w:rsidRDefault="00C211D8" w:rsidP="00220BE6">
            <w:pPr>
              <w:suppressAutoHyphens w:val="0"/>
              <w:spacing w:before="40" w:after="40" w:line="220" w:lineRule="exact"/>
              <w:jc w:val="right"/>
              <w:rPr>
                <w:sz w:val="18"/>
              </w:rPr>
            </w:pPr>
            <w:r w:rsidRPr="00220BE6">
              <w:rPr>
                <w:sz w:val="18"/>
                <w:lang w:val="fr-FR"/>
              </w:rPr>
              <w:t xml:space="preserve">57 210 </w:t>
            </w:r>
          </w:p>
        </w:tc>
      </w:tr>
      <w:tr w:rsidR="00220BE6" w:rsidRPr="00220BE6" w14:paraId="24395B4F" w14:textId="77777777" w:rsidTr="00616B04">
        <w:tc>
          <w:tcPr>
            <w:tcW w:w="742" w:type="dxa"/>
            <w:shd w:val="clear" w:color="auto" w:fill="auto"/>
            <w:hideMark/>
          </w:tcPr>
          <w:p w14:paraId="59F1E8E7" w14:textId="77777777" w:rsidR="00C211D8" w:rsidRPr="00220BE6" w:rsidRDefault="00C211D8" w:rsidP="00220BE6">
            <w:pPr>
              <w:suppressAutoHyphens w:val="0"/>
              <w:spacing w:before="40" w:after="40" w:line="220" w:lineRule="exact"/>
              <w:rPr>
                <w:sz w:val="18"/>
                <w:lang w:eastAsia="zh-CN"/>
              </w:rPr>
            </w:pPr>
            <w:r w:rsidRPr="00220BE6">
              <w:rPr>
                <w:sz w:val="18"/>
                <w:lang w:eastAsia="zh-CN"/>
              </w:rPr>
              <w:t> </w:t>
            </w:r>
          </w:p>
        </w:tc>
        <w:tc>
          <w:tcPr>
            <w:tcW w:w="2324" w:type="dxa"/>
            <w:vMerge/>
            <w:shd w:val="clear" w:color="auto" w:fill="auto"/>
            <w:hideMark/>
          </w:tcPr>
          <w:p w14:paraId="3080DCD5"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5AA494F8"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hideMark/>
          </w:tcPr>
          <w:p w14:paraId="76F3D3C5" w14:textId="77777777" w:rsidR="00C211D8" w:rsidRPr="00220BE6" w:rsidRDefault="00C211D8" w:rsidP="00D93C05">
            <w:pPr>
              <w:suppressAutoHyphens w:val="0"/>
              <w:spacing w:before="40" w:after="40" w:line="220" w:lineRule="exact"/>
              <w:rPr>
                <w:sz w:val="18"/>
              </w:rPr>
            </w:pPr>
            <w:r w:rsidRPr="00220BE6">
              <w:rPr>
                <w:sz w:val="18"/>
                <w:lang w:val="fr-FR"/>
              </w:rPr>
              <w:t>Année 2023</w:t>
            </w:r>
          </w:p>
        </w:tc>
        <w:tc>
          <w:tcPr>
            <w:tcW w:w="2155" w:type="dxa"/>
            <w:shd w:val="clear" w:color="auto" w:fill="auto"/>
            <w:noWrap/>
            <w:vAlign w:val="bottom"/>
            <w:hideMark/>
          </w:tcPr>
          <w:p w14:paraId="03101911"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1245" w:type="dxa"/>
            <w:shd w:val="clear" w:color="auto" w:fill="auto"/>
            <w:noWrap/>
            <w:vAlign w:val="bottom"/>
            <w:hideMark/>
          </w:tcPr>
          <w:p w14:paraId="1B9E5541" w14:textId="77777777" w:rsidR="00C211D8" w:rsidRPr="00220BE6" w:rsidRDefault="00C211D8" w:rsidP="00220BE6">
            <w:pPr>
              <w:suppressAutoHyphens w:val="0"/>
              <w:spacing w:before="40" w:after="40" w:line="220" w:lineRule="exact"/>
              <w:jc w:val="right"/>
              <w:rPr>
                <w:sz w:val="18"/>
                <w:lang w:eastAsia="zh-CN"/>
              </w:rPr>
            </w:pPr>
            <w:r w:rsidRPr="00220BE6">
              <w:rPr>
                <w:sz w:val="18"/>
                <w:lang w:eastAsia="zh-CN"/>
              </w:rPr>
              <w:t> </w:t>
            </w:r>
          </w:p>
        </w:tc>
      </w:tr>
      <w:tr w:rsidR="00220BE6" w:rsidRPr="00220BE6" w14:paraId="67E38740" w14:textId="77777777" w:rsidTr="00616B04">
        <w:tc>
          <w:tcPr>
            <w:tcW w:w="742" w:type="dxa"/>
            <w:shd w:val="clear" w:color="auto" w:fill="auto"/>
            <w:hideMark/>
          </w:tcPr>
          <w:p w14:paraId="4770B520" w14:textId="77777777" w:rsidR="00C211D8" w:rsidRPr="00220BE6" w:rsidRDefault="00C211D8" w:rsidP="0001193B">
            <w:pPr>
              <w:keepNext/>
              <w:keepLines/>
              <w:suppressAutoHyphens w:val="0"/>
              <w:spacing w:before="40" w:after="40" w:line="220" w:lineRule="exact"/>
              <w:rPr>
                <w:sz w:val="18"/>
              </w:rPr>
            </w:pPr>
            <w:r w:rsidRPr="00220BE6">
              <w:rPr>
                <w:sz w:val="18"/>
                <w:lang w:val="fr-FR"/>
              </w:rPr>
              <w:lastRenderedPageBreak/>
              <w:t>k)</w:t>
            </w:r>
          </w:p>
        </w:tc>
        <w:tc>
          <w:tcPr>
            <w:tcW w:w="2324" w:type="dxa"/>
            <w:shd w:val="clear" w:color="auto" w:fill="auto"/>
            <w:hideMark/>
          </w:tcPr>
          <w:p w14:paraId="49E154C8" w14:textId="77777777" w:rsidR="00C211D8" w:rsidRPr="00220BE6" w:rsidRDefault="00C211D8" w:rsidP="0001193B">
            <w:pPr>
              <w:keepNext/>
              <w:keepLines/>
              <w:suppressAutoHyphens w:val="0"/>
              <w:spacing w:before="40" w:after="40" w:line="220" w:lineRule="exact"/>
              <w:rPr>
                <w:b/>
                <w:bCs/>
                <w:sz w:val="18"/>
              </w:rPr>
            </w:pPr>
            <w:r w:rsidRPr="00220BE6">
              <w:rPr>
                <w:b/>
                <w:bCs/>
                <w:sz w:val="18"/>
                <w:lang w:val="fr-FR"/>
              </w:rPr>
              <w:t>Coût total de l’activité</w:t>
            </w:r>
          </w:p>
        </w:tc>
        <w:tc>
          <w:tcPr>
            <w:tcW w:w="875" w:type="dxa"/>
            <w:vMerge/>
            <w:shd w:val="clear" w:color="auto" w:fill="auto"/>
            <w:hideMark/>
          </w:tcPr>
          <w:p w14:paraId="647E536C" w14:textId="77777777" w:rsidR="00C211D8" w:rsidRPr="00220BE6" w:rsidRDefault="00C211D8" w:rsidP="0001193B">
            <w:pPr>
              <w:keepNext/>
              <w:keepLines/>
              <w:suppressAutoHyphens w:val="0"/>
              <w:spacing w:before="40" w:after="40" w:line="220" w:lineRule="exact"/>
              <w:rPr>
                <w:sz w:val="18"/>
                <w:lang w:eastAsia="zh-CN"/>
              </w:rPr>
            </w:pPr>
          </w:p>
        </w:tc>
        <w:tc>
          <w:tcPr>
            <w:tcW w:w="2296" w:type="dxa"/>
            <w:shd w:val="clear" w:color="auto" w:fill="auto"/>
            <w:hideMark/>
          </w:tcPr>
          <w:p w14:paraId="5D533D1C" w14:textId="77777777" w:rsidR="00C211D8" w:rsidRPr="00220BE6" w:rsidRDefault="00C211D8" w:rsidP="0001193B">
            <w:pPr>
              <w:keepNext/>
              <w:keepLines/>
              <w:suppressAutoHyphens w:val="0"/>
              <w:spacing w:before="40" w:after="40" w:line="220" w:lineRule="exact"/>
              <w:rPr>
                <w:sz w:val="18"/>
                <w:lang w:eastAsia="zh-CN"/>
              </w:rPr>
            </w:pPr>
            <w:r w:rsidRPr="00220BE6">
              <w:rPr>
                <w:sz w:val="18"/>
                <w:lang w:eastAsia="zh-CN"/>
              </w:rPr>
              <w:t> </w:t>
            </w:r>
          </w:p>
        </w:tc>
        <w:tc>
          <w:tcPr>
            <w:tcW w:w="2155" w:type="dxa"/>
            <w:shd w:val="clear" w:color="auto" w:fill="auto"/>
            <w:noWrap/>
            <w:vAlign w:val="bottom"/>
            <w:hideMark/>
          </w:tcPr>
          <w:p w14:paraId="5D5C4412" w14:textId="77777777" w:rsidR="00C211D8" w:rsidRPr="00220BE6" w:rsidRDefault="00C211D8" w:rsidP="0001193B">
            <w:pPr>
              <w:keepNext/>
              <w:keepLines/>
              <w:suppressAutoHyphens w:val="0"/>
              <w:spacing w:before="40" w:after="40" w:line="220" w:lineRule="exact"/>
              <w:rPr>
                <w:sz w:val="18"/>
                <w:lang w:eastAsia="zh-CN"/>
              </w:rPr>
            </w:pPr>
            <w:r w:rsidRPr="00220BE6">
              <w:rPr>
                <w:sz w:val="18"/>
                <w:lang w:eastAsia="zh-CN"/>
              </w:rPr>
              <w:t> </w:t>
            </w:r>
          </w:p>
        </w:tc>
        <w:tc>
          <w:tcPr>
            <w:tcW w:w="1245" w:type="dxa"/>
            <w:shd w:val="clear" w:color="auto" w:fill="auto"/>
            <w:noWrap/>
            <w:vAlign w:val="bottom"/>
            <w:hideMark/>
          </w:tcPr>
          <w:p w14:paraId="37AC4BC5" w14:textId="77777777" w:rsidR="00C211D8" w:rsidRPr="00220BE6" w:rsidRDefault="00C211D8" w:rsidP="0001193B">
            <w:pPr>
              <w:keepNext/>
              <w:keepLines/>
              <w:suppressAutoHyphens w:val="0"/>
              <w:spacing w:before="40" w:after="40" w:line="220" w:lineRule="exact"/>
              <w:jc w:val="right"/>
              <w:rPr>
                <w:b/>
                <w:bCs/>
                <w:sz w:val="18"/>
              </w:rPr>
            </w:pPr>
            <w:r w:rsidRPr="00220BE6">
              <w:rPr>
                <w:b/>
                <w:bCs/>
                <w:sz w:val="18"/>
                <w:lang w:val="fr-FR"/>
              </w:rPr>
              <w:t>82 260</w:t>
            </w:r>
            <w:r w:rsidRPr="00220BE6">
              <w:rPr>
                <w:sz w:val="18"/>
                <w:lang w:val="fr-FR"/>
              </w:rPr>
              <w:t xml:space="preserve"> </w:t>
            </w:r>
          </w:p>
        </w:tc>
      </w:tr>
      <w:tr w:rsidR="00220BE6" w:rsidRPr="00220BE6" w14:paraId="0A7A9E8F" w14:textId="77777777" w:rsidTr="00616B04">
        <w:tc>
          <w:tcPr>
            <w:tcW w:w="742" w:type="dxa"/>
            <w:vMerge w:val="restart"/>
            <w:shd w:val="clear" w:color="auto" w:fill="auto"/>
            <w:hideMark/>
          </w:tcPr>
          <w:p w14:paraId="1EC8956B" w14:textId="06EDC226" w:rsidR="00C211D8" w:rsidRPr="00220BE6" w:rsidRDefault="00C211D8" w:rsidP="00220BE6">
            <w:pPr>
              <w:suppressAutoHyphens w:val="0"/>
              <w:spacing w:before="40" w:after="40" w:line="220" w:lineRule="exact"/>
              <w:rPr>
                <w:sz w:val="18"/>
                <w:lang w:eastAsia="zh-CN"/>
              </w:rPr>
            </w:pPr>
          </w:p>
          <w:p w14:paraId="1018E452" w14:textId="6A3DEE30" w:rsidR="00C211D8" w:rsidRPr="00220BE6" w:rsidRDefault="00C211D8" w:rsidP="00220BE6">
            <w:pPr>
              <w:suppressAutoHyphens w:val="0"/>
              <w:spacing w:before="40" w:after="40" w:line="220" w:lineRule="exact"/>
              <w:rPr>
                <w:sz w:val="18"/>
                <w:lang w:eastAsia="zh-CN"/>
              </w:rPr>
            </w:pPr>
          </w:p>
          <w:p w14:paraId="25FBC4FA" w14:textId="77777777" w:rsidR="00C211D8" w:rsidRPr="00220BE6" w:rsidRDefault="00C211D8" w:rsidP="00220BE6">
            <w:pPr>
              <w:suppressAutoHyphens w:val="0"/>
              <w:spacing w:before="40" w:after="40" w:line="220" w:lineRule="exact"/>
              <w:rPr>
                <w:sz w:val="18"/>
              </w:rPr>
            </w:pPr>
            <w:r w:rsidRPr="00220BE6">
              <w:rPr>
                <w:sz w:val="18"/>
                <w:lang w:val="fr-FR"/>
              </w:rPr>
              <w:t>l)</w:t>
            </w:r>
          </w:p>
        </w:tc>
        <w:tc>
          <w:tcPr>
            <w:tcW w:w="2324" w:type="dxa"/>
            <w:vMerge w:val="restart"/>
            <w:shd w:val="clear" w:color="auto" w:fill="auto"/>
            <w:hideMark/>
          </w:tcPr>
          <w:p w14:paraId="46C08496" w14:textId="35B4FAE9" w:rsidR="00C211D8" w:rsidRPr="00220BE6" w:rsidRDefault="00C211D8" w:rsidP="00D93C05">
            <w:pPr>
              <w:suppressAutoHyphens w:val="0"/>
              <w:spacing w:before="40" w:after="40" w:line="220" w:lineRule="exact"/>
              <w:rPr>
                <w:sz w:val="18"/>
                <w:lang w:val="fr-FR"/>
              </w:rPr>
            </w:pPr>
            <w:r w:rsidRPr="00220BE6">
              <w:rPr>
                <w:sz w:val="18"/>
                <w:lang w:val="fr-FR"/>
              </w:rPr>
              <w:t>Échange de bonnes pratiques : manifestation de haut niveau et</w:t>
            </w:r>
            <w:r w:rsidR="00D93C05">
              <w:rPr>
                <w:sz w:val="18"/>
                <w:lang w:val="fr-FR"/>
              </w:rPr>
              <w:t> </w:t>
            </w:r>
            <w:r w:rsidRPr="00220BE6">
              <w:rPr>
                <w:sz w:val="18"/>
                <w:lang w:val="fr-FR"/>
              </w:rPr>
              <w:t>document de référence (contribution préaffectée de</w:t>
            </w:r>
            <w:r w:rsidR="00D93C05">
              <w:rPr>
                <w:sz w:val="18"/>
                <w:lang w:val="fr-FR"/>
              </w:rPr>
              <w:t> </w:t>
            </w:r>
            <w:r w:rsidRPr="00220BE6">
              <w:rPr>
                <w:sz w:val="18"/>
                <w:lang w:val="fr-FR"/>
              </w:rPr>
              <w:t>l’Italie)</w:t>
            </w:r>
          </w:p>
        </w:tc>
        <w:tc>
          <w:tcPr>
            <w:tcW w:w="875" w:type="dxa"/>
            <w:vMerge w:val="restart"/>
            <w:shd w:val="clear" w:color="auto" w:fill="auto"/>
            <w:hideMark/>
          </w:tcPr>
          <w:p w14:paraId="62AB3932" w14:textId="77777777" w:rsidR="00C211D8" w:rsidRPr="00220BE6" w:rsidRDefault="00C211D8" w:rsidP="00D93C05">
            <w:pPr>
              <w:suppressAutoHyphens w:val="0"/>
              <w:spacing w:before="40" w:after="40" w:line="220" w:lineRule="exact"/>
              <w:rPr>
                <w:sz w:val="18"/>
              </w:rPr>
            </w:pPr>
            <w:r w:rsidRPr="00220BE6">
              <w:rPr>
                <w:sz w:val="18"/>
                <w:lang w:val="fr-FR"/>
              </w:rPr>
              <w:t>3</w:t>
            </w:r>
          </w:p>
        </w:tc>
        <w:tc>
          <w:tcPr>
            <w:tcW w:w="2296" w:type="dxa"/>
            <w:shd w:val="clear" w:color="auto" w:fill="auto"/>
            <w:hideMark/>
          </w:tcPr>
          <w:p w14:paraId="5DBE10AC" w14:textId="77777777" w:rsidR="00C211D8" w:rsidRPr="00220BE6" w:rsidRDefault="00C211D8" w:rsidP="00D93C05">
            <w:pPr>
              <w:suppressAutoHyphens w:val="0"/>
              <w:spacing w:before="40" w:after="40" w:line="220" w:lineRule="exact"/>
              <w:rPr>
                <w:sz w:val="18"/>
              </w:rPr>
            </w:pPr>
            <w:r w:rsidRPr="00220BE6">
              <w:rPr>
                <w:sz w:val="18"/>
                <w:lang w:val="fr-FR"/>
              </w:rPr>
              <w:t>Année 2021</w:t>
            </w:r>
          </w:p>
        </w:tc>
        <w:tc>
          <w:tcPr>
            <w:tcW w:w="2155" w:type="dxa"/>
            <w:shd w:val="clear" w:color="auto" w:fill="auto"/>
            <w:noWrap/>
            <w:vAlign w:val="bottom"/>
            <w:hideMark/>
          </w:tcPr>
          <w:p w14:paraId="5F928AB2"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1245" w:type="dxa"/>
            <w:shd w:val="clear" w:color="auto" w:fill="auto"/>
            <w:noWrap/>
            <w:vAlign w:val="bottom"/>
            <w:hideMark/>
          </w:tcPr>
          <w:p w14:paraId="13DFC44E" w14:textId="77777777" w:rsidR="00C211D8" w:rsidRPr="00220BE6" w:rsidRDefault="00C211D8" w:rsidP="00220BE6">
            <w:pPr>
              <w:suppressAutoHyphens w:val="0"/>
              <w:spacing w:before="40" w:after="40" w:line="220" w:lineRule="exact"/>
              <w:jc w:val="right"/>
              <w:rPr>
                <w:sz w:val="18"/>
                <w:lang w:eastAsia="zh-CN"/>
              </w:rPr>
            </w:pPr>
            <w:r w:rsidRPr="00220BE6">
              <w:rPr>
                <w:sz w:val="18"/>
                <w:lang w:eastAsia="zh-CN"/>
              </w:rPr>
              <w:t> </w:t>
            </w:r>
          </w:p>
        </w:tc>
      </w:tr>
      <w:tr w:rsidR="00220BE6" w:rsidRPr="00220BE6" w14:paraId="265A9C8D" w14:textId="77777777" w:rsidTr="00616B04">
        <w:tc>
          <w:tcPr>
            <w:tcW w:w="742" w:type="dxa"/>
            <w:vMerge/>
            <w:shd w:val="clear" w:color="auto" w:fill="auto"/>
            <w:hideMark/>
          </w:tcPr>
          <w:p w14:paraId="1D218C99" w14:textId="77777777" w:rsidR="00C211D8" w:rsidRPr="00220BE6" w:rsidRDefault="00C211D8" w:rsidP="00220BE6">
            <w:pPr>
              <w:suppressAutoHyphens w:val="0"/>
              <w:spacing w:before="40" w:after="40" w:line="220" w:lineRule="exact"/>
              <w:rPr>
                <w:sz w:val="18"/>
                <w:lang w:eastAsia="zh-CN"/>
              </w:rPr>
            </w:pPr>
          </w:p>
        </w:tc>
        <w:tc>
          <w:tcPr>
            <w:tcW w:w="2324" w:type="dxa"/>
            <w:vMerge/>
            <w:shd w:val="clear" w:color="auto" w:fill="auto"/>
            <w:hideMark/>
          </w:tcPr>
          <w:p w14:paraId="2B1B8959"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5A70E4E9"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hideMark/>
          </w:tcPr>
          <w:p w14:paraId="380AA6B9" w14:textId="77777777" w:rsidR="00C211D8" w:rsidRPr="00220BE6" w:rsidRDefault="00C211D8" w:rsidP="00D93C05">
            <w:pPr>
              <w:suppressAutoHyphens w:val="0"/>
              <w:spacing w:before="40" w:after="40" w:line="220" w:lineRule="exact"/>
              <w:rPr>
                <w:sz w:val="18"/>
              </w:rPr>
            </w:pPr>
            <w:r w:rsidRPr="00220BE6">
              <w:rPr>
                <w:sz w:val="18"/>
                <w:lang w:val="fr-FR"/>
              </w:rPr>
              <w:t>Année 2022</w:t>
            </w:r>
          </w:p>
        </w:tc>
        <w:tc>
          <w:tcPr>
            <w:tcW w:w="2155" w:type="dxa"/>
            <w:shd w:val="clear" w:color="auto" w:fill="auto"/>
            <w:noWrap/>
            <w:vAlign w:val="bottom"/>
            <w:hideMark/>
          </w:tcPr>
          <w:p w14:paraId="0BAAC626"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1245" w:type="dxa"/>
            <w:shd w:val="clear" w:color="auto" w:fill="auto"/>
            <w:noWrap/>
            <w:vAlign w:val="bottom"/>
            <w:hideMark/>
          </w:tcPr>
          <w:p w14:paraId="31806976" w14:textId="77777777" w:rsidR="00C211D8" w:rsidRPr="00220BE6" w:rsidRDefault="00C211D8" w:rsidP="00220BE6">
            <w:pPr>
              <w:suppressAutoHyphens w:val="0"/>
              <w:spacing w:before="40" w:after="40" w:line="220" w:lineRule="exact"/>
              <w:jc w:val="right"/>
              <w:rPr>
                <w:sz w:val="18"/>
                <w:lang w:eastAsia="zh-CN"/>
              </w:rPr>
            </w:pPr>
            <w:r w:rsidRPr="00220BE6">
              <w:rPr>
                <w:sz w:val="18"/>
                <w:lang w:eastAsia="zh-CN"/>
              </w:rPr>
              <w:t> </w:t>
            </w:r>
          </w:p>
        </w:tc>
      </w:tr>
      <w:tr w:rsidR="00220BE6" w:rsidRPr="00220BE6" w14:paraId="2D7598DD" w14:textId="77777777" w:rsidTr="00616B04">
        <w:tc>
          <w:tcPr>
            <w:tcW w:w="742" w:type="dxa"/>
            <w:vMerge/>
            <w:shd w:val="clear" w:color="auto" w:fill="auto"/>
            <w:hideMark/>
          </w:tcPr>
          <w:p w14:paraId="7D34880A" w14:textId="77777777" w:rsidR="00C211D8" w:rsidRPr="00220BE6" w:rsidRDefault="00C211D8" w:rsidP="00220BE6">
            <w:pPr>
              <w:suppressAutoHyphens w:val="0"/>
              <w:spacing w:before="40" w:after="40" w:line="220" w:lineRule="exact"/>
              <w:rPr>
                <w:sz w:val="18"/>
                <w:lang w:eastAsia="zh-CN"/>
              </w:rPr>
            </w:pPr>
          </w:p>
        </w:tc>
        <w:tc>
          <w:tcPr>
            <w:tcW w:w="2324" w:type="dxa"/>
            <w:vMerge/>
            <w:shd w:val="clear" w:color="auto" w:fill="auto"/>
            <w:hideMark/>
          </w:tcPr>
          <w:p w14:paraId="6353D806"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hideMark/>
          </w:tcPr>
          <w:p w14:paraId="229349B4"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hideMark/>
          </w:tcPr>
          <w:p w14:paraId="077F4AF9" w14:textId="77777777" w:rsidR="00C211D8" w:rsidRPr="00220BE6" w:rsidRDefault="00C211D8" w:rsidP="00D93C05">
            <w:pPr>
              <w:suppressAutoHyphens w:val="0"/>
              <w:spacing w:before="40" w:after="40" w:line="220" w:lineRule="exact"/>
              <w:rPr>
                <w:sz w:val="18"/>
              </w:rPr>
            </w:pPr>
            <w:r w:rsidRPr="00220BE6">
              <w:rPr>
                <w:sz w:val="18"/>
                <w:lang w:val="fr-FR"/>
              </w:rPr>
              <w:t>Année 2023</w:t>
            </w:r>
          </w:p>
        </w:tc>
        <w:tc>
          <w:tcPr>
            <w:tcW w:w="2155" w:type="dxa"/>
            <w:shd w:val="clear" w:color="auto" w:fill="auto"/>
            <w:noWrap/>
            <w:vAlign w:val="bottom"/>
            <w:hideMark/>
          </w:tcPr>
          <w:p w14:paraId="396BD7FF" w14:textId="77777777" w:rsidR="00C211D8" w:rsidRPr="00220BE6" w:rsidRDefault="00C211D8" w:rsidP="00D93C05">
            <w:pPr>
              <w:suppressAutoHyphens w:val="0"/>
              <w:spacing w:before="40" w:after="40" w:line="220" w:lineRule="exact"/>
              <w:rPr>
                <w:sz w:val="18"/>
              </w:rPr>
            </w:pPr>
            <w:r w:rsidRPr="00220BE6">
              <w:rPr>
                <w:sz w:val="18"/>
                <w:lang w:val="fr-FR"/>
              </w:rPr>
              <w:t>Consultants</w:t>
            </w:r>
          </w:p>
        </w:tc>
        <w:tc>
          <w:tcPr>
            <w:tcW w:w="1245" w:type="dxa"/>
            <w:shd w:val="clear" w:color="auto" w:fill="auto"/>
            <w:noWrap/>
            <w:vAlign w:val="bottom"/>
            <w:hideMark/>
          </w:tcPr>
          <w:p w14:paraId="794A2B8C" w14:textId="77777777" w:rsidR="00C211D8" w:rsidRPr="00220BE6" w:rsidRDefault="00C211D8" w:rsidP="00220BE6">
            <w:pPr>
              <w:suppressAutoHyphens w:val="0"/>
              <w:spacing w:before="40" w:after="40" w:line="220" w:lineRule="exact"/>
              <w:jc w:val="right"/>
              <w:rPr>
                <w:sz w:val="18"/>
              </w:rPr>
            </w:pPr>
            <w:r w:rsidRPr="00220BE6">
              <w:rPr>
                <w:sz w:val="18"/>
                <w:lang w:val="fr-FR"/>
              </w:rPr>
              <w:t xml:space="preserve">35 350 </w:t>
            </w:r>
          </w:p>
        </w:tc>
      </w:tr>
      <w:tr w:rsidR="00220BE6" w:rsidRPr="00220BE6" w14:paraId="413D91F9" w14:textId="77777777" w:rsidTr="00616B04">
        <w:tc>
          <w:tcPr>
            <w:tcW w:w="742" w:type="dxa"/>
            <w:vMerge/>
            <w:shd w:val="clear" w:color="auto" w:fill="auto"/>
          </w:tcPr>
          <w:p w14:paraId="13762BA2" w14:textId="77777777" w:rsidR="00C211D8" w:rsidRPr="00220BE6" w:rsidRDefault="00C211D8" w:rsidP="00220BE6">
            <w:pPr>
              <w:suppressAutoHyphens w:val="0"/>
              <w:spacing w:before="40" w:after="40" w:line="220" w:lineRule="exact"/>
              <w:rPr>
                <w:sz w:val="18"/>
                <w:lang w:eastAsia="zh-CN"/>
              </w:rPr>
            </w:pPr>
          </w:p>
        </w:tc>
        <w:tc>
          <w:tcPr>
            <w:tcW w:w="2324" w:type="dxa"/>
            <w:vMerge/>
            <w:shd w:val="clear" w:color="auto" w:fill="auto"/>
          </w:tcPr>
          <w:p w14:paraId="3774950F"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tcPr>
          <w:p w14:paraId="0E872490" w14:textId="77777777" w:rsidR="00C211D8" w:rsidRPr="00220BE6" w:rsidRDefault="00C211D8" w:rsidP="00D93C05">
            <w:pPr>
              <w:suppressAutoHyphens w:val="0"/>
              <w:spacing w:before="40" w:after="40" w:line="220" w:lineRule="exact"/>
              <w:rPr>
                <w:sz w:val="18"/>
                <w:lang w:eastAsia="zh-CN"/>
              </w:rPr>
            </w:pPr>
          </w:p>
        </w:tc>
        <w:tc>
          <w:tcPr>
            <w:tcW w:w="2296" w:type="dxa"/>
            <w:shd w:val="clear" w:color="auto" w:fill="auto"/>
          </w:tcPr>
          <w:p w14:paraId="7192600E" w14:textId="77777777" w:rsidR="00C211D8" w:rsidRPr="00220BE6" w:rsidRDefault="00C211D8" w:rsidP="00D93C05">
            <w:pPr>
              <w:suppressAutoHyphens w:val="0"/>
              <w:spacing w:before="40" w:after="40" w:line="220" w:lineRule="exact"/>
              <w:rPr>
                <w:sz w:val="18"/>
                <w:lang w:eastAsia="zh-CN"/>
              </w:rPr>
            </w:pPr>
          </w:p>
        </w:tc>
        <w:tc>
          <w:tcPr>
            <w:tcW w:w="2155" w:type="dxa"/>
            <w:shd w:val="clear" w:color="auto" w:fill="auto"/>
            <w:noWrap/>
            <w:vAlign w:val="bottom"/>
          </w:tcPr>
          <w:p w14:paraId="177BFEB0" w14:textId="77DC32CE" w:rsidR="00C211D8" w:rsidRPr="00220BE6" w:rsidRDefault="00C211D8" w:rsidP="00D93C05">
            <w:pPr>
              <w:suppressAutoHyphens w:val="0"/>
              <w:spacing w:before="40" w:after="40" w:line="220" w:lineRule="exact"/>
              <w:rPr>
                <w:sz w:val="18"/>
                <w:lang w:val="fr-FR"/>
              </w:rPr>
            </w:pPr>
            <w:r w:rsidRPr="00220BE6">
              <w:rPr>
                <w:sz w:val="18"/>
                <w:lang w:val="fr-FR"/>
              </w:rPr>
              <w:t>Frais de voyage des</w:t>
            </w:r>
            <w:r w:rsidR="00414486">
              <w:rPr>
                <w:sz w:val="18"/>
                <w:lang w:val="fr-FR"/>
              </w:rPr>
              <w:t> </w:t>
            </w:r>
            <w:r w:rsidRPr="00220BE6">
              <w:rPr>
                <w:sz w:val="18"/>
                <w:lang w:val="fr-FR"/>
              </w:rPr>
              <w:t>intervenants de la manifestation thématique</w:t>
            </w:r>
          </w:p>
        </w:tc>
        <w:tc>
          <w:tcPr>
            <w:tcW w:w="1245" w:type="dxa"/>
            <w:shd w:val="clear" w:color="auto" w:fill="auto"/>
            <w:noWrap/>
            <w:vAlign w:val="bottom"/>
          </w:tcPr>
          <w:p w14:paraId="0AE65452" w14:textId="77777777" w:rsidR="00C211D8" w:rsidRPr="00220BE6" w:rsidRDefault="00C211D8" w:rsidP="00220BE6">
            <w:pPr>
              <w:suppressAutoHyphens w:val="0"/>
              <w:spacing w:before="40" w:after="40" w:line="220" w:lineRule="exact"/>
              <w:jc w:val="right"/>
              <w:rPr>
                <w:sz w:val="18"/>
              </w:rPr>
            </w:pPr>
            <w:r w:rsidRPr="00220BE6">
              <w:rPr>
                <w:sz w:val="18"/>
                <w:lang w:val="fr-FR"/>
              </w:rPr>
              <w:t xml:space="preserve">9 000 </w:t>
            </w:r>
          </w:p>
        </w:tc>
      </w:tr>
      <w:tr w:rsidR="00220BE6" w:rsidRPr="00220BE6" w14:paraId="178765D7" w14:textId="77777777" w:rsidTr="00616B04">
        <w:tc>
          <w:tcPr>
            <w:tcW w:w="742" w:type="dxa"/>
            <w:shd w:val="clear" w:color="auto" w:fill="auto"/>
            <w:hideMark/>
          </w:tcPr>
          <w:p w14:paraId="7215E288" w14:textId="77777777" w:rsidR="00C211D8" w:rsidRPr="00220BE6" w:rsidRDefault="00C211D8" w:rsidP="00220BE6">
            <w:pPr>
              <w:suppressAutoHyphens w:val="0"/>
              <w:spacing w:before="40" w:after="40" w:line="220" w:lineRule="exact"/>
              <w:rPr>
                <w:sz w:val="18"/>
              </w:rPr>
            </w:pPr>
            <w:r w:rsidRPr="00220BE6">
              <w:rPr>
                <w:sz w:val="18"/>
                <w:lang w:val="fr-FR"/>
              </w:rPr>
              <w:t>m)</w:t>
            </w:r>
          </w:p>
        </w:tc>
        <w:tc>
          <w:tcPr>
            <w:tcW w:w="2324" w:type="dxa"/>
            <w:shd w:val="clear" w:color="auto" w:fill="auto"/>
            <w:hideMark/>
          </w:tcPr>
          <w:p w14:paraId="4CA07CE2" w14:textId="77777777" w:rsidR="00C211D8" w:rsidRPr="00220BE6" w:rsidRDefault="00C211D8" w:rsidP="00D93C05">
            <w:pPr>
              <w:suppressAutoHyphens w:val="0"/>
              <w:spacing w:before="40" w:after="40" w:line="220" w:lineRule="exact"/>
              <w:rPr>
                <w:b/>
                <w:bCs/>
                <w:sz w:val="18"/>
              </w:rPr>
            </w:pPr>
            <w:r w:rsidRPr="00220BE6">
              <w:rPr>
                <w:b/>
                <w:bCs/>
                <w:sz w:val="18"/>
                <w:lang w:val="fr-FR"/>
              </w:rPr>
              <w:t>Coût total de l’activité</w:t>
            </w:r>
          </w:p>
        </w:tc>
        <w:tc>
          <w:tcPr>
            <w:tcW w:w="875" w:type="dxa"/>
            <w:shd w:val="clear" w:color="auto" w:fill="auto"/>
            <w:hideMark/>
          </w:tcPr>
          <w:p w14:paraId="43E3BF25"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296" w:type="dxa"/>
            <w:shd w:val="clear" w:color="auto" w:fill="auto"/>
            <w:hideMark/>
          </w:tcPr>
          <w:p w14:paraId="1328CE81"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155" w:type="dxa"/>
            <w:shd w:val="clear" w:color="auto" w:fill="auto"/>
            <w:noWrap/>
            <w:vAlign w:val="bottom"/>
            <w:hideMark/>
          </w:tcPr>
          <w:p w14:paraId="1F86D919"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1245" w:type="dxa"/>
            <w:shd w:val="clear" w:color="auto" w:fill="auto"/>
            <w:noWrap/>
            <w:vAlign w:val="bottom"/>
            <w:hideMark/>
          </w:tcPr>
          <w:p w14:paraId="13434A55" w14:textId="77777777" w:rsidR="00C211D8" w:rsidRPr="00220BE6" w:rsidRDefault="00C211D8" w:rsidP="00220BE6">
            <w:pPr>
              <w:suppressAutoHyphens w:val="0"/>
              <w:spacing w:before="40" w:after="40" w:line="220" w:lineRule="exact"/>
              <w:jc w:val="right"/>
              <w:rPr>
                <w:b/>
                <w:bCs/>
                <w:sz w:val="18"/>
              </w:rPr>
            </w:pPr>
            <w:r w:rsidRPr="00220BE6">
              <w:rPr>
                <w:b/>
                <w:bCs/>
                <w:sz w:val="18"/>
                <w:lang w:val="fr-FR"/>
              </w:rPr>
              <w:t>44 350</w:t>
            </w:r>
          </w:p>
        </w:tc>
      </w:tr>
      <w:tr w:rsidR="00220BE6" w:rsidRPr="00220BE6" w14:paraId="0A51C034" w14:textId="77777777" w:rsidTr="00616B04">
        <w:tc>
          <w:tcPr>
            <w:tcW w:w="742" w:type="dxa"/>
            <w:vMerge w:val="restart"/>
            <w:shd w:val="clear" w:color="auto" w:fill="auto"/>
            <w:hideMark/>
          </w:tcPr>
          <w:p w14:paraId="405A9D1B" w14:textId="77777777" w:rsidR="00C211D8" w:rsidRPr="00220BE6" w:rsidRDefault="00C211D8" w:rsidP="00220BE6">
            <w:pPr>
              <w:suppressAutoHyphens w:val="0"/>
              <w:spacing w:before="40" w:after="40" w:line="220" w:lineRule="exact"/>
              <w:rPr>
                <w:sz w:val="18"/>
                <w:lang w:eastAsia="zh-CN"/>
              </w:rPr>
            </w:pPr>
            <w:r w:rsidRPr="00220BE6">
              <w:rPr>
                <w:sz w:val="18"/>
                <w:lang w:eastAsia="zh-CN"/>
              </w:rPr>
              <w:t> </w:t>
            </w:r>
          </w:p>
        </w:tc>
        <w:tc>
          <w:tcPr>
            <w:tcW w:w="2324" w:type="dxa"/>
            <w:vMerge w:val="restart"/>
            <w:shd w:val="clear" w:color="auto" w:fill="auto"/>
            <w:hideMark/>
          </w:tcPr>
          <w:p w14:paraId="6F49F0E5" w14:textId="7B200773" w:rsidR="00C211D8" w:rsidRPr="00220BE6" w:rsidRDefault="00C211D8" w:rsidP="00D93C05">
            <w:pPr>
              <w:suppressAutoHyphens w:val="0"/>
              <w:spacing w:before="40" w:after="40" w:line="220" w:lineRule="exact"/>
              <w:rPr>
                <w:sz w:val="18"/>
                <w:lang w:val="fr-FR"/>
              </w:rPr>
            </w:pPr>
            <w:r w:rsidRPr="00220BE6">
              <w:rPr>
                <w:sz w:val="18"/>
                <w:lang w:val="fr-FR"/>
              </w:rPr>
              <w:t>Frais de voyage et de séjour liés</w:t>
            </w:r>
            <w:r w:rsidR="00414486">
              <w:rPr>
                <w:sz w:val="18"/>
                <w:lang w:val="fr-FR"/>
              </w:rPr>
              <w:t> </w:t>
            </w:r>
            <w:r w:rsidRPr="00220BE6">
              <w:rPr>
                <w:sz w:val="18"/>
                <w:lang w:val="fr-FR"/>
              </w:rPr>
              <w:t>à la participation de la présidence du Bureau aux réunions organisées dans le cadre de la Convention et du</w:t>
            </w:r>
            <w:r w:rsidR="00414486">
              <w:rPr>
                <w:sz w:val="18"/>
                <w:lang w:val="fr-FR"/>
              </w:rPr>
              <w:t> </w:t>
            </w:r>
            <w:r w:rsidRPr="00220BE6">
              <w:rPr>
                <w:sz w:val="18"/>
                <w:lang w:val="fr-FR"/>
              </w:rPr>
              <w:t>Protocole (contribution préaffectée de l’UE)</w:t>
            </w:r>
          </w:p>
        </w:tc>
        <w:tc>
          <w:tcPr>
            <w:tcW w:w="875" w:type="dxa"/>
            <w:vMerge w:val="restart"/>
            <w:shd w:val="clear" w:color="auto" w:fill="auto"/>
            <w:hideMark/>
          </w:tcPr>
          <w:p w14:paraId="02AB641A" w14:textId="77777777" w:rsidR="00C211D8" w:rsidRPr="00220BE6" w:rsidRDefault="00C211D8" w:rsidP="00D93C05">
            <w:pPr>
              <w:suppressAutoHyphens w:val="0"/>
              <w:spacing w:before="40" w:after="40" w:line="220" w:lineRule="exact"/>
              <w:rPr>
                <w:sz w:val="18"/>
                <w:lang w:val="fr-FR" w:eastAsia="zh-CN"/>
              </w:rPr>
            </w:pPr>
            <w:r w:rsidRPr="00220BE6">
              <w:rPr>
                <w:sz w:val="18"/>
                <w:lang w:val="fr-FR" w:eastAsia="zh-CN"/>
              </w:rPr>
              <w:t> </w:t>
            </w:r>
          </w:p>
        </w:tc>
        <w:tc>
          <w:tcPr>
            <w:tcW w:w="2296" w:type="dxa"/>
            <w:shd w:val="clear" w:color="auto" w:fill="auto"/>
            <w:hideMark/>
          </w:tcPr>
          <w:p w14:paraId="042BE3EF" w14:textId="16CAB96C" w:rsidR="00C211D8" w:rsidRPr="00220BE6" w:rsidRDefault="00C211D8" w:rsidP="00D93C05">
            <w:pPr>
              <w:suppressAutoHyphens w:val="0"/>
              <w:spacing w:before="40" w:after="40" w:line="220" w:lineRule="exact"/>
              <w:rPr>
                <w:sz w:val="18"/>
              </w:rPr>
            </w:pPr>
            <w:r w:rsidRPr="00220BE6">
              <w:rPr>
                <w:sz w:val="18"/>
                <w:lang w:val="fr-FR"/>
              </w:rPr>
              <w:t>Année 2022</w:t>
            </w:r>
          </w:p>
        </w:tc>
        <w:tc>
          <w:tcPr>
            <w:tcW w:w="2155" w:type="dxa"/>
            <w:shd w:val="clear" w:color="auto" w:fill="auto"/>
            <w:noWrap/>
            <w:vAlign w:val="bottom"/>
            <w:hideMark/>
          </w:tcPr>
          <w:p w14:paraId="22D3FAEE" w14:textId="1D6CBEAD" w:rsidR="00C211D8" w:rsidRPr="00220BE6" w:rsidRDefault="00C211D8" w:rsidP="00D93C05">
            <w:pPr>
              <w:suppressAutoHyphens w:val="0"/>
              <w:spacing w:before="40" w:after="40" w:line="220" w:lineRule="exact"/>
              <w:rPr>
                <w:sz w:val="18"/>
                <w:lang w:val="fr-FR"/>
              </w:rPr>
            </w:pPr>
            <w:r w:rsidRPr="00220BE6">
              <w:rPr>
                <w:sz w:val="18"/>
                <w:lang w:val="fr-FR"/>
              </w:rPr>
              <w:t>Participation à la réunion du Bureau (9-19 juin 2022) et à</w:t>
            </w:r>
            <w:r w:rsidR="00414486">
              <w:rPr>
                <w:sz w:val="18"/>
                <w:lang w:val="fr-FR"/>
              </w:rPr>
              <w:t> </w:t>
            </w:r>
            <w:r w:rsidRPr="00220BE6">
              <w:rPr>
                <w:sz w:val="18"/>
                <w:lang w:val="fr-FR"/>
              </w:rPr>
              <w:t>la onzième réunion du Groupe de travail de l’évaluation de l’impact su</w:t>
            </w:r>
            <w:r w:rsidR="00414486">
              <w:rPr>
                <w:sz w:val="18"/>
                <w:lang w:val="fr-FR"/>
              </w:rPr>
              <w:t>r </w:t>
            </w:r>
            <w:r w:rsidRPr="00220BE6">
              <w:rPr>
                <w:sz w:val="18"/>
                <w:lang w:val="fr-FR"/>
              </w:rPr>
              <w:t>l’environnement et de l’évaluation stratégique environnementale (19</w:t>
            </w:r>
            <w:r w:rsidR="00D93C05">
              <w:rPr>
                <w:sz w:val="18"/>
                <w:lang w:val="fr-FR"/>
              </w:rPr>
              <w:noBreakHyphen/>
            </w:r>
            <w:r w:rsidRPr="00220BE6">
              <w:rPr>
                <w:sz w:val="18"/>
                <w:lang w:val="fr-FR"/>
              </w:rPr>
              <w:t>21 décembre 2022)</w:t>
            </w:r>
          </w:p>
        </w:tc>
        <w:tc>
          <w:tcPr>
            <w:tcW w:w="1245" w:type="dxa"/>
            <w:shd w:val="clear" w:color="auto" w:fill="auto"/>
            <w:noWrap/>
            <w:vAlign w:val="bottom"/>
            <w:hideMark/>
          </w:tcPr>
          <w:p w14:paraId="394E4249" w14:textId="088AE078" w:rsidR="00C211D8" w:rsidRPr="00220BE6" w:rsidRDefault="00C211D8" w:rsidP="00220BE6">
            <w:pPr>
              <w:suppressAutoHyphens w:val="0"/>
              <w:spacing w:before="40" w:after="40" w:line="220" w:lineRule="exact"/>
              <w:jc w:val="right"/>
              <w:rPr>
                <w:sz w:val="18"/>
              </w:rPr>
            </w:pPr>
            <w:r w:rsidRPr="00220BE6">
              <w:rPr>
                <w:sz w:val="18"/>
                <w:lang w:val="fr-FR"/>
              </w:rPr>
              <w:t xml:space="preserve">4 454 </w:t>
            </w:r>
          </w:p>
        </w:tc>
      </w:tr>
      <w:tr w:rsidR="00220BE6" w:rsidRPr="00220BE6" w14:paraId="6BDB93F3" w14:textId="77777777" w:rsidTr="00616B04">
        <w:tc>
          <w:tcPr>
            <w:tcW w:w="742" w:type="dxa"/>
            <w:vMerge/>
            <w:shd w:val="clear" w:color="auto" w:fill="auto"/>
          </w:tcPr>
          <w:p w14:paraId="7D47463B" w14:textId="77777777" w:rsidR="00C211D8" w:rsidRPr="00220BE6" w:rsidRDefault="00C211D8" w:rsidP="00220BE6">
            <w:pPr>
              <w:suppressAutoHyphens w:val="0"/>
              <w:spacing w:before="40" w:after="40" w:line="220" w:lineRule="exact"/>
              <w:rPr>
                <w:sz w:val="18"/>
                <w:lang w:eastAsia="zh-CN"/>
              </w:rPr>
            </w:pPr>
          </w:p>
        </w:tc>
        <w:tc>
          <w:tcPr>
            <w:tcW w:w="2324" w:type="dxa"/>
            <w:vMerge/>
            <w:shd w:val="clear" w:color="auto" w:fill="auto"/>
          </w:tcPr>
          <w:p w14:paraId="325E403E"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tcPr>
          <w:p w14:paraId="64D35945" w14:textId="77777777" w:rsidR="00C211D8" w:rsidRPr="00220BE6" w:rsidRDefault="00C211D8" w:rsidP="00D93C05">
            <w:pPr>
              <w:suppressAutoHyphens w:val="0"/>
              <w:spacing w:before="40" w:after="40" w:line="220" w:lineRule="exact"/>
              <w:rPr>
                <w:sz w:val="18"/>
                <w:lang w:eastAsia="zh-CN"/>
              </w:rPr>
            </w:pPr>
          </w:p>
        </w:tc>
        <w:tc>
          <w:tcPr>
            <w:tcW w:w="2296" w:type="dxa"/>
            <w:vMerge w:val="restart"/>
            <w:shd w:val="clear" w:color="auto" w:fill="auto"/>
          </w:tcPr>
          <w:p w14:paraId="1B14A89A" w14:textId="77777777" w:rsidR="00C211D8" w:rsidRPr="00220BE6" w:rsidRDefault="00C211D8" w:rsidP="00D93C05">
            <w:pPr>
              <w:suppressAutoHyphens w:val="0"/>
              <w:spacing w:before="40" w:after="40" w:line="220" w:lineRule="exact"/>
              <w:rPr>
                <w:sz w:val="18"/>
              </w:rPr>
            </w:pPr>
            <w:r w:rsidRPr="00220BE6">
              <w:rPr>
                <w:sz w:val="18"/>
                <w:lang w:val="fr-FR"/>
              </w:rPr>
              <w:t>Année 2023</w:t>
            </w:r>
          </w:p>
        </w:tc>
        <w:tc>
          <w:tcPr>
            <w:tcW w:w="2155" w:type="dxa"/>
            <w:shd w:val="clear" w:color="auto" w:fill="auto"/>
            <w:noWrap/>
            <w:vAlign w:val="bottom"/>
          </w:tcPr>
          <w:p w14:paraId="213F7B69" w14:textId="06B8FC2A" w:rsidR="00C211D8" w:rsidRPr="00220BE6" w:rsidRDefault="00C211D8" w:rsidP="00D93C05">
            <w:pPr>
              <w:suppressAutoHyphens w:val="0"/>
              <w:spacing w:before="40" w:after="40" w:line="220" w:lineRule="exact"/>
              <w:rPr>
                <w:sz w:val="18"/>
                <w:lang w:val="fr-FR"/>
              </w:rPr>
            </w:pPr>
            <w:r w:rsidRPr="00220BE6">
              <w:rPr>
                <w:sz w:val="18"/>
                <w:lang w:val="fr-FR"/>
              </w:rPr>
              <w:t>Participation à la réunion du</w:t>
            </w:r>
            <w:r w:rsidR="00414486">
              <w:rPr>
                <w:sz w:val="18"/>
                <w:lang w:val="fr-FR"/>
              </w:rPr>
              <w:t> </w:t>
            </w:r>
            <w:r w:rsidRPr="00220BE6">
              <w:rPr>
                <w:sz w:val="18"/>
                <w:lang w:val="fr-FR"/>
              </w:rPr>
              <w:t>Bureau (22 et 23</w:t>
            </w:r>
            <w:r w:rsidR="00414486">
              <w:rPr>
                <w:sz w:val="18"/>
                <w:lang w:val="fr-FR"/>
              </w:rPr>
              <w:t> </w:t>
            </w:r>
            <w:r w:rsidRPr="00220BE6">
              <w:rPr>
                <w:sz w:val="18"/>
                <w:lang w:val="fr-FR"/>
              </w:rPr>
              <w:t>février 2023) et à la douzième réunion du</w:t>
            </w:r>
            <w:r w:rsidR="00414486">
              <w:rPr>
                <w:sz w:val="18"/>
                <w:lang w:val="fr-FR"/>
              </w:rPr>
              <w:t xml:space="preserve"> </w:t>
            </w:r>
            <w:r w:rsidRPr="00220BE6">
              <w:rPr>
                <w:sz w:val="18"/>
                <w:lang w:val="fr-FR"/>
              </w:rPr>
              <w:t>Groupe de travail de l’évaluation de l’impact sur</w:t>
            </w:r>
            <w:r w:rsidR="00D93C05">
              <w:rPr>
                <w:sz w:val="18"/>
                <w:lang w:val="fr-FR"/>
              </w:rPr>
              <w:t> </w:t>
            </w:r>
            <w:r w:rsidRPr="00220BE6">
              <w:rPr>
                <w:sz w:val="18"/>
                <w:lang w:val="fr-FR"/>
              </w:rPr>
              <w:t xml:space="preserve">l’environnement et de l’évaluation stratégique environnementale </w:t>
            </w:r>
            <w:r w:rsidR="00D93C05">
              <w:rPr>
                <w:sz w:val="18"/>
                <w:lang w:val="fr-FR"/>
              </w:rPr>
              <w:br/>
            </w:r>
            <w:r w:rsidRPr="00220BE6">
              <w:rPr>
                <w:sz w:val="18"/>
                <w:lang w:val="fr-FR"/>
              </w:rPr>
              <w:t>(13-15 juin 2023)</w:t>
            </w:r>
          </w:p>
        </w:tc>
        <w:tc>
          <w:tcPr>
            <w:tcW w:w="1245" w:type="dxa"/>
            <w:shd w:val="clear" w:color="auto" w:fill="auto"/>
            <w:noWrap/>
            <w:vAlign w:val="bottom"/>
          </w:tcPr>
          <w:p w14:paraId="1B6E2704" w14:textId="77777777" w:rsidR="00C211D8" w:rsidRPr="00220BE6" w:rsidRDefault="00C211D8" w:rsidP="00220BE6">
            <w:pPr>
              <w:suppressAutoHyphens w:val="0"/>
              <w:spacing w:before="40" w:after="40" w:line="220" w:lineRule="exact"/>
              <w:jc w:val="right"/>
              <w:rPr>
                <w:sz w:val="18"/>
              </w:rPr>
            </w:pPr>
            <w:r w:rsidRPr="00220BE6">
              <w:rPr>
                <w:sz w:val="18"/>
                <w:lang w:val="fr-FR"/>
              </w:rPr>
              <w:t>3 132</w:t>
            </w:r>
          </w:p>
        </w:tc>
      </w:tr>
      <w:tr w:rsidR="00220BE6" w:rsidRPr="00220BE6" w14:paraId="2ADA172C" w14:textId="77777777" w:rsidTr="00616B04">
        <w:tc>
          <w:tcPr>
            <w:tcW w:w="742" w:type="dxa"/>
            <w:vMerge/>
            <w:shd w:val="clear" w:color="auto" w:fill="auto"/>
          </w:tcPr>
          <w:p w14:paraId="61C7C6C3" w14:textId="77777777" w:rsidR="00C211D8" w:rsidRPr="00220BE6" w:rsidRDefault="00C211D8" w:rsidP="00220BE6">
            <w:pPr>
              <w:suppressAutoHyphens w:val="0"/>
              <w:spacing w:before="40" w:after="40" w:line="220" w:lineRule="exact"/>
              <w:rPr>
                <w:sz w:val="18"/>
                <w:lang w:eastAsia="zh-CN"/>
              </w:rPr>
            </w:pPr>
          </w:p>
        </w:tc>
        <w:tc>
          <w:tcPr>
            <w:tcW w:w="2324" w:type="dxa"/>
            <w:vMerge/>
            <w:shd w:val="clear" w:color="auto" w:fill="auto"/>
          </w:tcPr>
          <w:p w14:paraId="48211FD9" w14:textId="77777777" w:rsidR="00C211D8" w:rsidRPr="00220BE6" w:rsidRDefault="00C211D8" w:rsidP="00D93C05">
            <w:pPr>
              <w:suppressAutoHyphens w:val="0"/>
              <w:spacing w:before="40" w:after="40" w:line="220" w:lineRule="exact"/>
              <w:rPr>
                <w:sz w:val="18"/>
                <w:lang w:eastAsia="zh-CN"/>
              </w:rPr>
            </w:pPr>
          </w:p>
        </w:tc>
        <w:tc>
          <w:tcPr>
            <w:tcW w:w="875" w:type="dxa"/>
            <w:vMerge/>
            <w:shd w:val="clear" w:color="auto" w:fill="auto"/>
          </w:tcPr>
          <w:p w14:paraId="39CFAF15" w14:textId="77777777" w:rsidR="00C211D8" w:rsidRPr="00220BE6" w:rsidRDefault="00C211D8" w:rsidP="00D93C05">
            <w:pPr>
              <w:suppressAutoHyphens w:val="0"/>
              <w:spacing w:before="40" w:after="40" w:line="220" w:lineRule="exact"/>
              <w:rPr>
                <w:sz w:val="18"/>
                <w:lang w:eastAsia="zh-CN"/>
              </w:rPr>
            </w:pPr>
          </w:p>
        </w:tc>
        <w:tc>
          <w:tcPr>
            <w:tcW w:w="2296" w:type="dxa"/>
            <w:vMerge/>
            <w:shd w:val="clear" w:color="auto" w:fill="auto"/>
          </w:tcPr>
          <w:p w14:paraId="6F7C9E01" w14:textId="77777777" w:rsidR="00C211D8" w:rsidRPr="00220BE6" w:rsidRDefault="00C211D8" w:rsidP="00D93C05">
            <w:pPr>
              <w:suppressAutoHyphens w:val="0"/>
              <w:spacing w:before="40" w:after="40" w:line="220" w:lineRule="exact"/>
              <w:rPr>
                <w:sz w:val="18"/>
                <w:lang w:eastAsia="zh-CN"/>
              </w:rPr>
            </w:pPr>
          </w:p>
        </w:tc>
        <w:tc>
          <w:tcPr>
            <w:tcW w:w="2155" w:type="dxa"/>
            <w:shd w:val="clear" w:color="auto" w:fill="auto"/>
            <w:noWrap/>
            <w:vAlign w:val="bottom"/>
          </w:tcPr>
          <w:p w14:paraId="1AC6835A" w14:textId="5FE33E58" w:rsidR="00C211D8" w:rsidRPr="00220BE6" w:rsidRDefault="00C211D8" w:rsidP="00D93C05">
            <w:pPr>
              <w:suppressAutoHyphens w:val="0"/>
              <w:spacing w:before="40" w:after="40" w:line="220" w:lineRule="exact"/>
              <w:rPr>
                <w:sz w:val="18"/>
                <w:lang w:val="fr-FR"/>
              </w:rPr>
            </w:pPr>
            <w:r w:rsidRPr="00220BE6">
              <w:rPr>
                <w:sz w:val="18"/>
                <w:lang w:val="fr-FR"/>
              </w:rPr>
              <w:t>Participation à la neuvième session de la Réunion des Parties à la Convention (12</w:t>
            </w:r>
            <w:r w:rsidR="00414486">
              <w:rPr>
                <w:sz w:val="18"/>
                <w:lang w:val="fr-FR"/>
              </w:rPr>
              <w:noBreakHyphen/>
            </w:r>
            <w:r w:rsidRPr="00220BE6">
              <w:rPr>
                <w:sz w:val="18"/>
                <w:lang w:val="fr-FR"/>
              </w:rPr>
              <w:t>15 décembre 2023)</w:t>
            </w:r>
          </w:p>
        </w:tc>
        <w:tc>
          <w:tcPr>
            <w:tcW w:w="1245" w:type="dxa"/>
            <w:shd w:val="clear" w:color="auto" w:fill="auto"/>
            <w:noWrap/>
            <w:vAlign w:val="bottom"/>
          </w:tcPr>
          <w:p w14:paraId="4CA9D841" w14:textId="77777777" w:rsidR="00C211D8" w:rsidRPr="00220BE6" w:rsidRDefault="00C211D8" w:rsidP="00220BE6">
            <w:pPr>
              <w:suppressAutoHyphens w:val="0"/>
              <w:spacing w:before="40" w:after="40" w:line="220" w:lineRule="exact"/>
              <w:jc w:val="right"/>
              <w:rPr>
                <w:sz w:val="18"/>
              </w:rPr>
            </w:pPr>
            <w:r w:rsidRPr="00220BE6">
              <w:rPr>
                <w:sz w:val="18"/>
                <w:lang w:val="fr-FR"/>
              </w:rPr>
              <w:t>2 415</w:t>
            </w:r>
          </w:p>
        </w:tc>
      </w:tr>
      <w:tr w:rsidR="00220BE6" w:rsidRPr="00220BE6" w14:paraId="29E6D101" w14:textId="77777777" w:rsidTr="00616B04">
        <w:tc>
          <w:tcPr>
            <w:tcW w:w="742" w:type="dxa"/>
            <w:shd w:val="clear" w:color="auto" w:fill="auto"/>
            <w:hideMark/>
          </w:tcPr>
          <w:p w14:paraId="0BB7B97F" w14:textId="48466966" w:rsidR="00C211D8" w:rsidRPr="00220BE6" w:rsidRDefault="00616B04" w:rsidP="00220BE6">
            <w:pPr>
              <w:suppressAutoHyphens w:val="0"/>
              <w:spacing w:before="40" w:after="40" w:line="220" w:lineRule="exact"/>
              <w:rPr>
                <w:sz w:val="18"/>
                <w:lang w:eastAsia="zh-CN"/>
              </w:rPr>
            </w:pPr>
            <w:r>
              <w:rPr>
                <w:sz w:val="18"/>
                <w:lang w:eastAsia="zh-CN"/>
              </w:rPr>
              <w:t>n)</w:t>
            </w:r>
          </w:p>
        </w:tc>
        <w:tc>
          <w:tcPr>
            <w:tcW w:w="2324" w:type="dxa"/>
            <w:shd w:val="clear" w:color="auto" w:fill="auto"/>
            <w:hideMark/>
          </w:tcPr>
          <w:p w14:paraId="2253EDB1" w14:textId="77777777" w:rsidR="00C211D8" w:rsidRPr="00220BE6" w:rsidRDefault="00C211D8" w:rsidP="00D93C05">
            <w:pPr>
              <w:suppressAutoHyphens w:val="0"/>
              <w:spacing w:before="40" w:after="40" w:line="220" w:lineRule="exact"/>
              <w:rPr>
                <w:b/>
                <w:bCs/>
                <w:sz w:val="18"/>
              </w:rPr>
            </w:pPr>
            <w:r w:rsidRPr="00220BE6">
              <w:rPr>
                <w:b/>
                <w:bCs/>
                <w:sz w:val="18"/>
                <w:lang w:val="fr-FR"/>
              </w:rPr>
              <w:t>Coût total de l’activité</w:t>
            </w:r>
          </w:p>
        </w:tc>
        <w:tc>
          <w:tcPr>
            <w:tcW w:w="875" w:type="dxa"/>
            <w:shd w:val="clear" w:color="auto" w:fill="auto"/>
            <w:hideMark/>
          </w:tcPr>
          <w:p w14:paraId="08D26DC1"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296" w:type="dxa"/>
            <w:shd w:val="clear" w:color="auto" w:fill="auto"/>
            <w:hideMark/>
          </w:tcPr>
          <w:p w14:paraId="0BC93F69"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155" w:type="dxa"/>
            <w:shd w:val="clear" w:color="auto" w:fill="auto"/>
            <w:noWrap/>
            <w:vAlign w:val="bottom"/>
            <w:hideMark/>
          </w:tcPr>
          <w:p w14:paraId="42925EC2"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1245" w:type="dxa"/>
            <w:shd w:val="clear" w:color="auto" w:fill="auto"/>
            <w:noWrap/>
            <w:vAlign w:val="bottom"/>
            <w:hideMark/>
          </w:tcPr>
          <w:p w14:paraId="044A1A7D" w14:textId="77777777" w:rsidR="00C211D8" w:rsidRPr="00220BE6" w:rsidRDefault="00C211D8" w:rsidP="00220BE6">
            <w:pPr>
              <w:suppressAutoHyphens w:val="0"/>
              <w:spacing w:before="40" w:after="40" w:line="220" w:lineRule="exact"/>
              <w:jc w:val="right"/>
              <w:rPr>
                <w:b/>
                <w:bCs/>
                <w:sz w:val="18"/>
              </w:rPr>
            </w:pPr>
            <w:r w:rsidRPr="00220BE6">
              <w:rPr>
                <w:b/>
                <w:bCs/>
                <w:sz w:val="18"/>
                <w:lang w:val="fr-FR"/>
              </w:rPr>
              <w:t>10 001</w:t>
            </w:r>
          </w:p>
        </w:tc>
      </w:tr>
      <w:tr w:rsidR="00220BE6" w:rsidRPr="00220BE6" w14:paraId="2CCB7955" w14:textId="77777777" w:rsidTr="00616B04">
        <w:tc>
          <w:tcPr>
            <w:tcW w:w="742" w:type="dxa"/>
            <w:shd w:val="clear" w:color="auto" w:fill="auto"/>
            <w:hideMark/>
          </w:tcPr>
          <w:p w14:paraId="16ECD18E" w14:textId="77777777" w:rsidR="00C211D8" w:rsidRPr="00220BE6" w:rsidRDefault="00C211D8" w:rsidP="00220BE6">
            <w:pPr>
              <w:suppressAutoHyphens w:val="0"/>
              <w:spacing w:before="40" w:after="40" w:line="220" w:lineRule="exact"/>
              <w:rPr>
                <w:sz w:val="18"/>
                <w:lang w:eastAsia="zh-CN"/>
              </w:rPr>
            </w:pPr>
            <w:r w:rsidRPr="00220BE6">
              <w:rPr>
                <w:sz w:val="18"/>
                <w:lang w:eastAsia="zh-CN"/>
              </w:rPr>
              <w:t> </w:t>
            </w:r>
          </w:p>
        </w:tc>
        <w:tc>
          <w:tcPr>
            <w:tcW w:w="2324" w:type="dxa"/>
            <w:shd w:val="clear" w:color="auto" w:fill="auto"/>
            <w:hideMark/>
          </w:tcPr>
          <w:p w14:paraId="16300549" w14:textId="21E96135" w:rsidR="00C211D8" w:rsidRPr="00220BE6" w:rsidRDefault="00C211D8" w:rsidP="00D93C05">
            <w:pPr>
              <w:suppressAutoHyphens w:val="0"/>
              <w:spacing w:before="40" w:after="40" w:line="220" w:lineRule="exact"/>
              <w:rPr>
                <w:sz w:val="18"/>
                <w:lang w:val="fr-FR"/>
              </w:rPr>
            </w:pPr>
            <w:r w:rsidRPr="00220BE6">
              <w:rPr>
                <w:sz w:val="18"/>
                <w:lang w:val="fr-FR"/>
              </w:rPr>
              <w:t>Base de données en ligne des</w:t>
            </w:r>
            <w:r w:rsidR="00414486">
              <w:rPr>
                <w:sz w:val="18"/>
                <w:lang w:val="fr-FR"/>
              </w:rPr>
              <w:t> </w:t>
            </w:r>
            <w:r w:rsidRPr="00220BE6">
              <w:rPr>
                <w:sz w:val="18"/>
                <w:lang w:val="fr-FR"/>
              </w:rPr>
              <w:t>bonnes pratiques</w:t>
            </w:r>
          </w:p>
        </w:tc>
        <w:tc>
          <w:tcPr>
            <w:tcW w:w="875" w:type="dxa"/>
            <w:shd w:val="clear" w:color="auto" w:fill="auto"/>
            <w:hideMark/>
          </w:tcPr>
          <w:p w14:paraId="4B478D0C" w14:textId="77777777" w:rsidR="00C211D8" w:rsidRPr="00220BE6" w:rsidRDefault="00C211D8" w:rsidP="00D93C05">
            <w:pPr>
              <w:suppressAutoHyphens w:val="0"/>
              <w:spacing w:before="40" w:after="40" w:line="220" w:lineRule="exact"/>
              <w:rPr>
                <w:sz w:val="18"/>
              </w:rPr>
            </w:pPr>
            <w:r w:rsidRPr="00220BE6">
              <w:rPr>
                <w:sz w:val="18"/>
                <w:lang w:val="fr-FR"/>
              </w:rPr>
              <w:t>2</w:t>
            </w:r>
          </w:p>
        </w:tc>
        <w:tc>
          <w:tcPr>
            <w:tcW w:w="2296" w:type="dxa"/>
            <w:shd w:val="clear" w:color="auto" w:fill="auto"/>
            <w:hideMark/>
          </w:tcPr>
          <w:p w14:paraId="12FAE2CC"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155" w:type="dxa"/>
            <w:shd w:val="clear" w:color="auto" w:fill="auto"/>
            <w:noWrap/>
            <w:vAlign w:val="bottom"/>
            <w:hideMark/>
          </w:tcPr>
          <w:p w14:paraId="3DDB72FE"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1245" w:type="dxa"/>
            <w:shd w:val="clear" w:color="auto" w:fill="auto"/>
            <w:noWrap/>
            <w:vAlign w:val="bottom"/>
            <w:hideMark/>
          </w:tcPr>
          <w:p w14:paraId="26D74DAC" w14:textId="613CA454" w:rsidR="00C211D8" w:rsidRPr="00220BE6" w:rsidRDefault="00C211D8" w:rsidP="00220BE6">
            <w:pPr>
              <w:suppressAutoHyphens w:val="0"/>
              <w:spacing w:before="40" w:after="40" w:line="220" w:lineRule="exact"/>
              <w:jc w:val="right"/>
              <w:rPr>
                <w:sz w:val="18"/>
                <w:lang w:eastAsia="zh-CN"/>
              </w:rPr>
            </w:pPr>
            <w:r w:rsidRPr="00220BE6">
              <w:rPr>
                <w:b/>
                <w:bCs/>
                <w:sz w:val="18"/>
                <w:lang w:eastAsia="zh-CN"/>
              </w:rPr>
              <w:t xml:space="preserve">-   </w:t>
            </w:r>
          </w:p>
        </w:tc>
      </w:tr>
      <w:tr w:rsidR="00220BE6" w:rsidRPr="00220BE6" w14:paraId="1C4EF00D" w14:textId="77777777" w:rsidTr="00616B04">
        <w:tc>
          <w:tcPr>
            <w:tcW w:w="742" w:type="dxa"/>
            <w:shd w:val="clear" w:color="auto" w:fill="auto"/>
            <w:hideMark/>
          </w:tcPr>
          <w:p w14:paraId="14FA6E0D" w14:textId="23B94C02" w:rsidR="00C211D8" w:rsidRPr="00220BE6" w:rsidRDefault="00616B04" w:rsidP="00220BE6">
            <w:pPr>
              <w:suppressAutoHyphens w:val="0"/>
              <w:spacing w:before="40" w:after="40" w:line="220" w:lineRule="exact"/>
              <w:rPr>
                <w:sz w:val="18"/>
                <w:lang w:eastAsia="zh-CN"/>
              </w:rPr>
            </w:pPr>
            <w:r>
              <w:rPr>
                <w:sz w:val="18"/>
                <w:lang w:eastAsia="zh-CN"/>
              </w:rPr>
              <w:t>o)</w:t>
            </w:r>
          </w:p>
        </w:tc>
        <w:tc>
          <w:tcPr>
            <w:tcW w:w="2324" w:type="dxa"/>
            <w:shd w:val="clear" w:color="auto" w:fill="auto"/>
            <w:hideMark/>
          </w:tcPr>
          <w:p w14:paraId="665C96BA" w14:textId="77777777" w:rsidR="00C211D8" w:rsidRPr="00220BE6" w:rsidRDefault="00C211D8" w:rsidP="00D93C05">
            <w:pPr>
              <w:suppressAutoHyphens w:val="0"/>
              <w:spacing w:before="40" w:after="40" w:line="220" w:lineRule="exact"/>
              <w:rPr>
                <w:b/>
                <w:bCs/>
                <w:sz w:val="18"/>
              </w:rPr>
            </w:pPr>
            <w:r w:rsidRPr="00220BE6">
              <w:rPr>
                <w:b/>
                <w:bCs/>
                <w:sz w:val="18"/>
                <w:lang w:val="fr-FR"/>
              </w:rPr>
              <w:t>Coût total de l’activité</w:t>
            </w:r>
          </w:p>
        </w:tc>
        <w:tc>
          <w:tcPr>
            <w:tcW w:w="875" w:type="dxa"/>
            <w:shd w:val="clear" w:color="auto" w:fill="auto"/>
            <w:hideMark/>
          </w:tcPr>
          <w:p w14:paraId="090F4BA5"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296" w:type="dxa"/>
            <w:shd w:val="clear" w:color="auto" w:fill="auto"/>
            <w:hideMark/>
          </w:tcPr>
          <w:p w14:paraId="2AD5A5E6"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155" w:type="dxa"/>
            <w:shd w:val="clear" w:color="auto" w:fill="auto"/>
            <w:noWrap/>
            <w:vAlign w:val="bottom"/>
            <w:hideMark/>
          </w:tcPr>
          <w:p w14:paraId="614A41CB"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1245" w:type="dxa"/>
            <w:shd w:val="clear" w:color="auto" w:fill="auto"/>
            <w:noWrap/>
            <w:vAlign w:val="bottom"/>
            <w:hideMark/>
          </w:tcPr>
          <w:p w14:paraId="78CAEF65" w14:textId="3569548E" w:rsidR="00C211D8" w:rsidRPr="00220BE6" w:rsidRDefault="00C211D8" w:rsidP="00220BE6">
            <w:pPr>
              <w:suppressAutoHyphens w:val="0"/>
              <w:spacing w:before="40" w:after="40" w:line="220" w:lineRule="exact"/>
              <w:jc w:val="right"/>
              <w:rPr>
                <w:b/>
                <w:bCs/>
                <w:sz w:val="18"/>
                <w:lang w:eastAsia="zh-CN"/>
              </w:rPr>
            </w:pPr>
            <w:r w:rsidRPr="00220BE6">
              <w:rPr>
                <w:b/>
                <w:bCs/>
                <w:sz w:val="18"/>
                <w:lang w:eastAsia="zh-CN"/>
              </w:rPr>
              <w:t xml:space="preserve">-   </w:t>
            </w:r>
          </w:p>
        </w:tc>
      </w:tr>
      <w:tr w:rsidR="00220BE6" w:rsidRPr="00220BE6" w14:paraId="461A1458" w14:textId="77777777" w:rsidTr="00616B04">
        <w:tc>
          <w:tcPr>
            <w:tcW w:w="742" w:type="dxa"/>
            <w:shd w:val="clear" w:color="auto" w:fill="auto"/>
            <w:hideMark/>
          </w:tcPr>
          <w:p w14:paraId="1B5BEE07" w14:textId="77777777" w:rsidR="00C211D8" w:rsidRPr="00220BE6" w:rsidRDefault="00C211D8" w:rsidP="00220BE6">
            <w:pPr>
              <w:suppressAutoHyphens w:val="0"/>
              <w:spacing w:before="40" w:after="40" w:line="220" w:lineRule="exact"/>
              <w:rPr>
                <w:sz w:val="18"/>
              </w:rPr>
            </w:pPr>
            <w:r w:rsidRPr="00220BE6">
              <w:rPr>
                <w:sz w:val="18"/>
                <w:lang w:val="fr-FR"/>
              </w:rPr>
              <w:t>p)</w:t>
            </w:r>
          </w:p>
        </w:tc>
        <w:tc>
          <w:tcPr>
            <w:tcW w:w="2324" w:type="dxa"/>
            <w:shd w:val="clear" w:color="auto" w:fill="auto"/>
            <w:hideMark/>
          </w:tcPr>
          <w:p w14:paraId="30C74B13" w14:textId="5266C03A" w:rsidR="00C211D8" w:rsidRPr="00220BE6" w:rsidRDefault="00C211D8" w:rsidP="00D93C05">
            <w:pPr>
              <w:suppressAutoHyphens w:val="0"/>
              <w:spacing w:before="40" w:after="40" w:line="220" w:lineRule="exact"/>
              <w:rPr>
                <w:b/>
                <w:bCs/>
                <w:sz w:val="18"/>
                <w:lang w:val="fr-FR"/>
              </w:rPr>
            </w:pPr>
            <w:r w:rsidRPr="00220BE6">
              <w:rPr>
                <w:b/>
                <w:bCs/>
                <w:sz w:val="18"/>
                <w:lang w:val="fr-FR"/>
              </w:rPr>
              <w:t>Total pour 2021-2023 conformément à la décision VIII/2-IV/2, annexe</w:t>
            </w:r>
            <w:r w:rsidR="00414486">
              <w:rPr>
                <w:b/>
                <w:bCs/>
                <w:sz w:val="18"/>
                <w:lang w:val="fr-FR"/>
              </w:rPr>
              <w:t> </w:t>
            </w:r>
            <w:r w:rsidRPr="00220BE6">
              <w:rPr>
                <w:b/>
                <w:bCs/>
                <w:sz w:val="18"/>
                <w:lang w:val="fr-FR"/>
              </w:rPr>
              <w:t>II</w:t>
            </w:r>
          </w:p>
        </w:tc>
        <w:tc>
          <w:tcPr>
            <w:tcW w:w="875" w:type="dxa"/>
            <w:shd w:val="clear" w:color="auto" w:fill="auto"/>
            <w:hideMark/>
          </w:tcPr>
          <w:p w14:paraId="6897EB25" w14:textId="77777777" w:rsidR="00C211D8" w:rsidRPr="00220BE6" w:rsidRDefault="00C211D8" w:rsidP="00D93C05">
            <w:pPr>
              <w:suppressAutoHyphens w:val="0"/>
              <w:spacing w:before="40" w:after="40" w:line="220" w:lineRule="exact"/>
              <w:rPr>
                <w:sz w:val="18"/>
                <w:lang w:val="fr-FR" w:eastAsia="zh-CN"/>
              </w:rPr>
            </w:pPr>
            <w:r w:rsidRPr="00220BE6">
              <w:rPr>
                <w:sz w:val="18"/>
                <w:lang w:val="fr-FR" w:eastAsia="zh-CN"/>
              </w:rPr>
              <w:t> </w:t>
            </w:r>
          </w:p>
        </w:tc>
        <w:tc>
          <w:tcPr>
            <w:tcW w:w="2296" w:type="dxa"/>
            <w:shd w:val="clear" w:color="auto" w:fill="auto"/>
            <w:hideMark/>
          </w:tcPr>
          <w:p w14:paraId="2724E314" w14:textId="77777777" w:rsidR="00C211D8" w:rsidRPr="00220BE6" w:rsidRDefault="00C211D8" w:rsidP="00D93C05">
            <w:pPr>
              <w:suppressAutoHyphens w:val="0"/>
              <w:spacing w:before="40" w:after="40" w:line="220" w:lineRule="exact"/>
              <w:rPr>
                <w:sz w:val="18"/>
                <w:lang w:val="fr-FR" w:eastAsia="zh-CN"/>
              </w:rPr>
            </w:pPr>
            <w:r w:rsidRPr="00220BE6">
              <w:rPr>
                <w:sz w:val="18"/>
                <w:lang w:val="fr-FR" w:eastAsia="zh-CN"/>
              </w:rPr>
              <w:t> </w:t>
            </w:r>
          </w:p>
        </w:tc>
        <w:tc>
          <w:tcPr>
            <w:tcW w:w="2155" w:type="dxa"/>
            <w:shd w:val="clear" w:color="auto" w:fill="auto"/>
            <w:noWrap/>
            <w:vAlign w:val="bottom"/>
            <w:hideMark/>
          </w:tcPr>
          <w:p w14:paraId="4D283AAD" w14:textId="77777777" w:rsidR="00C211D8" w:rsidRPr="00220BE6" w:rsidRDefault="00C211D8" w:rsidP="00D93C05">
            <w:pPr>
              <w:suppressAutoHyphens w:val="0"/>
              <w:spacing w:before="40" w:after="40" w:line="220" w:lineRule="exact"/>
              <w:rPr>
                <w:sz w:val="18"/>
                <w:lang w:val="fr-FR" w:eastAsia="zh-CN"/>
              </w:rPr>
            </w:pPr>
            <w:r w:rsidRPr="00220BE6">
              <w:rPr>
                <w:sz w:val="18"/>
                <w:lang w:val="fr-FR" w:eastAsia="zh-CN"/>
              </w:rPr>
              <w:t> </w:t>
            </w:r>
          </w:p>
        </w:tc>
        <w:tc>
          <w:tcPr>
            <w:tcW w:w="1245" w:type="dxa"/>
            <w:shd w:val="clear" w:color="auto" w:fill="auto"/>
            <w:noWrap/>
            <w:vAlign w:val="bottom"/>
            <w:hideMark/>
          </w:tcPr>
          <w:p w14:paraId="1B5FD278" w14:textId="77777777" w:rsidR="00C211D8" w:rsidRPr="00220BE6" w:rsidRDefault="00C211D8" w:rsidP="00220BE6">
            <w:pPr>
              <w:suppressAutoHyphens w:val="0"/>
              <w:spacing w:before="40" w:after="40" w:line="220" w:lineRule="exact"/>
              <w:jc w:val="right"/>
              <w:rPr>
                <w:b/>
                <w:bCs/>
                <w:sz w:val="18"/>
              </w:rPr>
            </w:pPr>
            <w:r w:rsidRPr="00220BE6">
              <w:rPr>
                <w:b/>
                <w:bCs/>
                <w:sz w:val="18"/>
                <w:lang w:val="fr-FR"/>
              </w:rPr>
              <w:t>1 000 615</w:t>
            </w:r>
          </w:p>
        </w:tc>
      </w:tr>
      <w:tr w:rsidR="00220BE6" w:rsidRPr="00220BE6" w14:paraId="49D8E143" w14:textId="77777777" w:rsidTr="00616B04">
        <w:tc>
          <w:tcPr>
            <w:tcW w:w="742" w:type="dxa"/>
            <w:shd w:val="clear" w:color="auto" w:fill="auto"/>
            <w:hideMark/>
          </w:tcPr>
          <w:p w14:paraId="718B4A22" w14:textId="77777777" w:rsidR="00C211D8" w:rsidRPr="00220BE6" w:rsidRDefault="00C211D8" w:rsidP="00220BE6">
            <w:pPr>
              <w:suppressAutoHyphens w:val="0"/>
              <w:spacing w:before="40" w:after="40" w:line="220" w:lineRule="exact"/>
              <w:rPr>
                <w:sz w:val="18"/>
              </w:rPr>
            </w:pPr>
            <w:r w:rsidRPr="00220BE6">
              <w:rPr>
                <w:sz w:val="18"/>
                <w:lang w:val="fr-FR"/>
              </w:rPr>
              <w:t>q)</w:t>
            </w:r>
          </w:p>
        </w:tc>
        <w:tc>
          <w:tcPr>
            <w:tcW w:w="2324" w:type="dxa"/>
            <w:shd w:val="clear" w:color="auto" w:fill="auto"/>
            <w:hideMark/>
          </w:tcPr>
          <w:p w14:paraId="07A7F636" w14:textId="75B19E5F" w:rsidR="00C211D8" w:rsidRPr="00220BE6" w:rsidRDefault="00C211D8" w:rsidP="00D93C05">
            <w:pPr>
              <w:suppressAutoHyphens w:val="0"/>
              <w:spacing w:before="40" w:after="40" w:line="220" w:lineRule="exact"/>
              <w:rPr>
                <w:sz w:val="18"/>
              </w:rPr>
            </w:pPr>
            <w:r w:rsidRPr="00220BE6">
              <w:rPr>
                <w:sz w:val="18"/>
                <w:lang w:val="fr-FR"/>
              </w:rPr>
              <w:t>Dépenses d’appui aux programmes (13</w:t>
            </w:r>
            <w:r w:rsidR="00414486">
              <w:rPr>
                <w:sz w:val="18"/>
                <w:lang w:val="fr-FR"/>
              </w:rPr>
              <w:t> </w:t>
            </w:r>
            <w:r w:rsidRPr="00220BE6">
              <w:rPr>
                <w:sz w:val="18"/>
                <w:lang w:val="fr-FR"/>
              </w:rPr>
              <w:t>%)</w:t>
            </w:r>
          </w:p>
        </w:tc>
        <w:tc>
          <w:tcPr>
            <w:tcW w:w="875" w:type="dxa"/>
            <w:shd w:val="clear" w:color="auto" w:fill="auto"/>
            <w:hideMark/>
          </w:tcPr>
          <w:p w14:paraId="519D32D5"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296" w:type="dxa"/>
            <w:shd w:val="clear" w:color="auto" w:fill="auto"/>
            <w:hideMark/>
          </w:tcPr>
          <w:p w14:paraId="16B3FE95"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2155" w:type="dxa"/>
            <w:shd w:val="clear" w:color="auto" w:fill="auto"/>
            <w:vAlign w:val="bottom"/>
            <w:hideMark/>
          </w:tcPr>
          <w:p w14:paraId="123A4E82" w14:textId="77777777" w:rsidR="00C211D8" w:rsidRPr="00220BE6" w:rsidRDefault="00C211D8" w:rsidP="00D93C05">
            <w:pPr>
              <w:suppressAutoHyphens w:val="0"/>
              <w:spacing w:before="40" w:after="40" w:line="220" w:lineRule="exact"/>
              <w:rPr>
                <w:sz w:val="18"/>
                <w:lang w:eastAsia="zh-CN"/>
              </w:rPr>
            </w:pPr>
            <w:r w:rsidRPr="00220BE6">
              <w:rPr>
                <w:sz w:val="18"/>
                <w:lang w:eastAsia="zh-CN"/>
              </w:rPr>
              <w:t> </w:t>
            </w:r>
          </w:p>
        </w:tc>
        <w:tc>
          <w:tcPr>
            <w:tcW w:w="1245" w:type="dxa"/>
            <w:shd w:val="clear" w:color="auto" w:fill="auto"/>
            <w:noWrap/>
            <w:vAlign w:val="bottom"/>
            <w:hideMark/>
          </w:tcPr>
          <w:p w14:paraId="61E2836D" w14:textId="77777777" w:rsidR="00C211D8" w:rsidRPr="00220BE6" w:rsidRDefault="00C211D8" w:rsidP="00220BE6">
            <w:pPr>
              <w:suppressAutoHyphens w:val="0"/>
              <w:spacing w:before="40" w:after="40" w:line="220" w:lineRule="exact"/>
              <w:jc w:val="right"/>
              <w:rPr>
                <w:sz w:val="18"/>
              </w:rPr>
            </w:pPr>
            <w:r w:rsidRPr="00220BE6">
              <w:rPr>
                <w:sz w:val="18"/>
                <w:lang w:val="fr-FR"/>
              </w:rPr>
              <w:t>130 080</w:t>
            </w:r>
          </w:p>
        </w:tc>
      </w:tr>
      <w:tr w:rsidR="00220BE6" w:rsidRPr="00220BE6" w14:paraId="65AA4C6E" w14:textId="77777777" w:rsidTr="00616B04">
        <w:tc>
          <w:tcPr>
            <w:tcW w:w="742" w:type="dxa"/>
            <w:tcBorders>
              <w:bottom w:val="single" w:sz="12" w:space="0" w:color="auto"/>
            </w:tcBorders>
            <w:shd w:val="clear" w:color="auto" w:fill="auto"/>
            <w:hideMark/>
          </w:tcPr>
          <w:p w14:paraId="20469A10" w14:textId="77777777" w:rsidR="00C211D8" w:rsidRPr="00220BE6" w:rsidRDefault="00C211D8" w:rsidP="00220BE6">
            <w:pPr>
              <w:suppressAutoHyphens w:val="0"/>
              <w:spacing w:before="40" w:after="40" w:line="220" w:lineRule="exact"/>
              <w:rPr>
                <w:sz w:val="18"/>
              </w:rPr>
            </w:pPr>
            <w:r w:rsidRPr="00220BE6">
              <w:rPr>
                <w:sz w:val="18"/>
                <w:lang w:val="fr-FR"/>
              </w:rPr>
              <w:t>r)</w:t>
            </w:r>
          </w:p>
        </w:tc>
        <w:tc>
          <w:tcPr>
            <w:tcW w:w="2324" w:type="dxa"/>
            <w:tcBorders>
              <w:bottom w:val="single" w:sz="12" w:space="0" w:color="auto"/>
            </w:tcBorders>
            <w:shd w:val="clear" w:color="auto" w:fill="auto"/>
            <w:hideMark/>
          </w:tcPr>
          <w:p w14:paraId="4F911FAB" w14:textId="77777777" w:rsidR="00C211D8" w:rsidRPr="00220BE6" w:rsidRDefault="00C211D8" w:rsidP="00D93C05">
            <w:pPr>
              <w:suppressAutoHyphens w:val="0"/>
              <w:spacing w:before="40" w:after="40" w:line="220" w:lineRule="exact"/>
              <w:rPr>
                <w:b/>
                <w:bCs/>
                <w:sz w:val="18"/>
                <w:lang w:val="fr-FR"/>
              </w:rPr>
            </w:pPr>
            <w:r w:rsidRPr="00220BE6">
              <w:rPr>
                <w:b/>
                <w:bCs/>
                <w:sz w:val="18"/>
                <w:lang w:val="fr-FR"/>
              </w:rPr>
              <w:t>Total pour l’exécution du plan de travail (p) + q))</w:t>
            </w:r>
          </w:p>
        </w:tc>
        <w:tc>
          <w:tcPr>
            <w:tcW w:w="875" w:type="dxa"/>
            <w:tcBorders>
              <w:bottom w:val="single" w:sz="12" w:space="0" w:color="auto"/>
            </w:tcBorders>
            <w:shd w:val="clear" w:color="auto" w:fill="auto"/>
            <w:hideMark/>
          </w:tcPr>
          <w:p w14:paraId="0D78C462" w14:textId="77777777" w:rsidR="00C211D8" w:rsidRPr="00220BE6" w:rsidRDefault="00C211D8" w:rsidP="00D93C05">
            <w:pPr>
              <w:suppressAutoHyphens w:val="0"/>
              <w:spacing w:before="40" w:after="40" w:line="220" w:lineRule="exact"/>
              <w:rPr>
                <w:sz w:val="18"/>
                <w:lang w:val="fr-FR" w:eastAsia="zh-CN"/>
              </w:rPr>
            </w:pPr>
            <w:r w:rsidRPr="00220BE6">
              <w:rPr>
                <w:sz w:val="18"/>
                <w:lang w:val="fr-FR" w:eastAsia="zh-CN"/>
              </w:rPr>
              <w:t> </w:t>
            </w:r>
          </w:p>
        </w:tc>
        <w:tc>
          <w:tcPr>
            <w:tcW w:w="2296" w:type="dxa"/>
            <w:tcBorders>
              <w:bottom w:val="single" w:sz="12" w:space="0" w:color="auto"/>
            </w:tcBorders>
            <w:shd w:val="clear" w:color="auto" w:fill="auto"/>
            <w:hideMark/>
          </w:tcPr>
          <w:p w14:paraId="6D128E3C" w14:textId="77777777" w:rsidR="00C211D8" w:rsidRPr="00220BE6" w:rsidRDefault="00C211D8" w:rsidP="00D93C05">
            <w:pPr>
              <w:suppressAutoHyphens w:val="0"/>
              <w:spacing w:before="40" w:after="40" w:line="220" w:lineRule="exact"/>
              <w:rPr>
                <w:sz w:val="18"/>
                <w:lang w:val="fr-FR" w:eastAsia="zh-CN"/>
              </w:rPr>
            </w:pPr>
            <w:r w:rsidRPr="00220BE6">
              <w:rPr>
                <w:sz w:val="18"/>
                <w:lang w:val="fr-FR" w:eastAsia="zh-CN"/>
              </w:rPr>
              <w:t> </w:t>
            </w:r>
          </w:p>
        </w:tc>
        <w:tc>
          <w:tcPr>
            <w:tcW w:w="2155" w:type="dxa"/>
            <w:tcBorders>
              <w:bottom w:val="single" w:sz="12" w:space="0" w:color="auto"/>
            </w:tcBorders>
            <w:shd w:val="clear" w:color="auto" w:fill="auto"/>
            <w:vAlign w:val="bottom"/>
            <w:hideMark/>
          </w:tcPr>
          <w:p w14:paraId="7BE77B32" w14:textId="77777777" w:rsidR="00C211D8" w:rsidRPr="00220BE6" w:rsidRDefault="00C211D8" w:rsidP="00D93C05">
            <w:pPr>
              <w:suppressAutoHyphens w:val="0"/>
              <w:spacing w:before="40" w:after="40" w:line="220" w:lineRule="exact"/>
              <w:rPr>
                <w:sz w:val="18"/>
                <w:lang w:val="fr-FR" w:eastAsia="zh-CN"/>
              </w:rPr>
            </w:pPr>
            <w:r w:rsidRPr="00220BE6">
              <w:rPr>
                <w:sz w:val="18"/>
                <w:lang w:val="fr-FR" w:eastAsia="zh-CN"/>
              </w:rPr>
              <w:t> </w:t>
            </w:r>
          </w:p>
        </w:tc>
        <w:tc>
          <w:tcPr>
            <w:tcW w:w="1245" w:type="dxa"/>
            <w:tcBorders>
              <w:bottom w:val="single" w:sz="12" w:space="0" w:color="auto"/>
            </w:tcBorders>
            <w:shd w:val="clear" w:color="auto" w:fill="auto"/>
            <w:noWrap/>
            <w:vAlign w:val="bottom"/>
            <w:hideMark/>
          </w:tcPr>
          <w:p w14:paraId="7A6E207A" w14:textId="77777777" w:rsidR="00C211D8" w:rsidRPr="00220BE6" w:rsidRDefault="00C211D8" w:rsidP="00220BE6">
            <w:pPr>
              <w:suppressAutoHyphens w:val="0"/>
              <w:spacing w:before="40" w:after="40" w:line="220" w:lineRule="exact"/>
              <w:jc w:val="right"/>
              <w:rPr>
                <w:b/>
                <w:bCs/>
                <w:sz w:val="18"/>
                <w:lang w:val="fr-FR" w:eastAsia="zh-CN"/>
              </w:rPr>
            </w:pPr>
            <w:r w:rsidRPr="00220BE6">
              <w:rPr>
                <w:b/>
                <w:bCs/>
                <w:sz w:val="18"/>
                <w:lang w:val="fr-FR" w:eastAsia="zh-CN"/>
              </w:rPr>
              <w:t xml:space="preserve">          </w:t>
            </w:r>
          </w:p>
          <w:p w14:paraId="6DE0D723" w14:textId="77777777" w:rsidR="00C211D8" w:rsidRPr="00220BE6" w:rsidRDefault="00C211D8" w:rsidP="00220BE6">
            <w:pPr>
              <w:suppressAutoHyphens w:val="0"/>
              <w:spacing w:before="40" w:after="40" w:line="220" w:lineRule="exact"/>
              <w:jc w:val="right"/>
              <w:rPr>
                <w:b/>
                <w:bCs/>
                <w:sz w:val="18"/>
              </w:rPr>
            </w:pPr>
            <w:r w:rsidRPr="00220BE6">
              <w:rPr>
                <w:b/>
                <w:bCs/>
                <w:sz w:val="18"/>
                <w:lang w:val="fr-FR"/>
              </w:rPr>
              <w:t>1 130 695</w:t>
            </w:r>
          </w:p>
        </w:tc>
      </w:tr>
    </w:tbl>
    <w:p w14:paraId="5142F565" w14:textId="022C0A33" w:rsidR="00C211D8" w:rsidRPr="00D93C05" w:rsidRDefault="00C211D8" w:rsidP="00414486">
      <w:pPr>
        <w:pStyle w:val="SingleTxtG"/>
        <w:spacing w:before="120" w:after="0"/>
        <w:ind w:left="0" w:right="0" w:firstLine="170"/>
        <w:rPr>
          <w:spacing w:val="-1"/>
          <w:sz w:val="18"/>
          <w:szCs w:val="18"/>
          <w:lang w:val="fr-FR"/>
        </w:rPr>
      </w:pPr>
      <w:r w:rsidRPr="00D93C05">
        <w:rPr>
          <w:i/>
          <w:iCs/>
          <w:spacing w:val="-1"/>
          <w:sz w:val="18"/>
          <w:szCs w:val="18"/>
          <w:lang w:val="fr-FR"/>
        </w:rPr>
        <w:t>Abréviations </w:t>
      </w:r>
      <w:r w:rsidRPr="00D93C05">
        <w:rPr>
          <w:spacing w:val="-1"/>
          <w:sz w:val="18"/>
          <w:szCs w:val="18"/>
          <w:lang w:val="fr-FR"/>
        </w:rPr>
        <w:t>: CEE : Commission économique pour l’Europe ; UE</w:t>
      </w:r>
      <w:r w:rsidR="00D93C05" w:rsidRPr="00D93C05">
        <w:rPr>
          <w:spacing w:val="-1"/>
          <w:sz w:val="18"/>
          <w:szCs w:val="18"/>
          <w:lang w:val="fr-FR"/>
        </w:rPr>
        <w:t> </w:t>
      </w:r>
      <w:r w:rsidRPr="00D93C05">
        <w:rPr>
          <w:spacing w:val="-1"/>
          <w:sz w:val="18"/>
          <w:szCs w:val="18"/>
          <w:lang w:val="fr-FR"/>
        </w:rPr>
        <w:t>: Union européenne ; ONG : organisations non gouvernementales.</w:t>
      </w:r>
    </w:p>
    <w:p w14:paraId="10CD10F1" w14:textId="77777777" w:rsidR="00C211D8" w:rsidRPr="00D93C05" w:rsidRDefault="00C211D8" w:rsidP="00D93C05">
      <w:pPr>
        <w:pStyle w:val="SingleTxtG"/>
        <w:spacing w:after="240"/>
        <w:ind w:left="0" w:right="0" w:firstLine="170"/>
        <w:rPr>
          <w:sz w:val="18"/>
          <w:szCs w:val="18"/>
          <w:lang w:val="fr-FR"/>
        </w:rPr>
      </w:pPr>
      <w:r w:rsidRPr="00D93C05">
        <w:rPr>
          <w:i/>
          <w:iCs/>
          <w:sz w:val="18"/>
          <w:szCs w:val="18"/>
          <w:lang w:val="fr-FR"/>
        </w:rPr>
        <w:t>Note </w:t>
      </w:r>
      <w:r w:rsidRPr="00D93C05">
        <w:rPr>
          <w:sz w:val="18"/>
          <w:szCs w:val="18"/>
          <w:lang w:val="fr-FR"/>
        </w:rPr>
        <w:t>: Les dépenses apparaissant en caractères italiques sont des estimations.</w:t>
      </w:r>
    </w:p>
    <w:p w14:paraId="260F9A96" w14:textId="77777777" w:rsidR="00C211D8" w:rsidRDefault="00C211D8" w:rsidP="00C211D8">
      <w:pPr>
        <w:rPr>
          <w:lang w:val="fr-FR"/>
        </w:rPr>
      </w:pPr>
      <w:r>
        <w:rPr>
          <w:lang w:val="fr-FR"/>
        </w:rPr>
        <w:br w:type="page"/>
      </w:r>
    </w:p>
    <w:p w14:paraId="7D8D93C5" w14:textId="5E376111" w:rsidR="00C211D8" w:rsidRPr="009E6C8B" w:rsidRDefault="00C211D8" w:rsidP="00D150E3">
      <w:pPr>
        <w:pStyle w:val="SingleTxtG"/>
        <w:ind w:left="0" w:right="0"/>
        <w:jc w:val="left"/>
        <w:rPr>
          <w:lang w:val="fr-FR"/>
        </w:rPr>
      </w:pPr>
      <w:r>
        <w:rPr>
          <w:lang w:val="fr-FR"/>
        </w:rPr>
        <w:lastRenderedPageBreak/>
        <w:t>Tableau B.2</w:t>
      </w:r>
      <w:r w:rsidR="00616B04">
        <w:rPr>
          <w:lang w:val="fr-FR"/>
        </w:rPr>
        <w:t xml:space="preserve"> </w:t>
      </w:r>
      <w:r w:rsidR="00616B04">
        <w:rPr>
          <w:lang w:val="fr-FR"/>
        </w:rPr>
        <w:br/>
      </w:r>
      <w:r>
        <w:rPr>
          <w:b/>
          <w:bCs/>
          <w:lang w:val="fr-FR"/>
        </w:rPr>
        <w:t>Résumé des contributions préaffectées</w:t>
      </w:r>
      <w:r w:rsidR="00D150E3">
        <w:rPr>
          <w:b/>
          <w:bCs/>
          <w:lang w:val="fr-FR"/>
        </w:rPr>
        <w:t> </w:t>
      </w:r>
      <w:r>
        <w:rPr>
          <w:b/>
          <w:bCs/>
          <w:lang w:val="fr-FR"/>
        </w:rPr>
        <w:t>: recettes et dépenses</w:t>
      </w:r>
    </w:p>
    <w:tbl>
      <w:tblPr>
        <w:tblW w:w="9637" w:type="dxa"/>
        <w:tblLayout w:type="fixed"/>
        <w:tblCellMar>
          <w:left w:w="0" w:type="dxa"/>
          <w:right w:w="0" w:type="dxa"/>
        </w:tblCellMar>
        <w:tblLook w:val="04A0" w:firstRow="1" w:lastRow="0" w:firstColumn="1" w:lastColumn="0" w:noHBand="0" w:noVBand="1"/>
      </w:tblPr>
      <w:tblGrid>
        <w:gridCol w:w="1700"/>
        <w:gridCol w:w="2688"/>
        <w:gridCol w:w="1278"/>
        <w:gridCol w:w="1278"/>
        <w:gridCol w:w="1302"/>
        <w:gridCol w:w="1391"/>
      </w:tblGrid>
      <w:tr w:rsidR="00C211D8" w:rsidRPr="00D150E3" w14:paraId="0A92A8AB" w14:textId="77777777" w:rsidTr="00D150E3">
        <w:trPr>
          <w:tblHeader/>
        </w:trPr>
        <w:tc>
          <w:tcPr>
            <w:tcW w:w="1700" w:type="dxa"/>
            <w:tcBorders>
              <w:top w:val="single" w:sz="4" w:space="0" w:color="auto"/>
              <w:bottom w:val="single" w:sz="12" w:space="0" w:color="auto"/>
            </w:tcBorders>
            <w:shd w:val="clear" w:color="auto" w:fill="auto"/>
            <w:vAlign w:val="bottom"/>
            <w:hideMark/>
          </w:tcPr>
          <w:p w14:paraId="3B6AE74D" w14:textId="77777777" w:rsidR="00C211D8" w:rsidRPr="00D150E3" w:rsidRDefault="00C211D8" w:rsidP="00D150E3">
            <w:pPr>
              <w:suppressAutoHyphens w:val="0"/>
              <w:spacing w:before="80" w:after="80" w:line="200" w:lineRule="exact"/>
              <w:rPr>
                <w:i/>
                <w:sz w:val="16"/>
              </w:rPr>
            </w:pPr>
            <w:r w:rsidRPr="00D150E3">
              <w:rPr>
                <w:i/>
                <w:sz w:val="16"/>
                <w:lang w:val="fr-FR"/>
              </w:rPr>
              <w:t>Partie</w:t>
            </w:r>
          </w:p>
        </w:tc>
        <w:tc>
          <w:tcPr>
            <w:tcW w:w="2688" w:type="dxa"/>
            <w:tcBorders>
              <w:top w:val="single" w:sz="4" w:space="0" w:color="auto"/>
              <w:bottom w:val="single" w:sz="12" w:space="0" w:color="auto"/>
            </w:tcBorders>
            <w:shd w:val="clear" w:color="auto" w:fill="auto"/>
            <w:vAlign w:val="bottom"/>
            <w:hideMark/>
          </w:tcPr>
          <w:p w14:paraId="0F383CD5" w14:textId="79422BE6" w:rsidR="00C211D8" w:rsidRPr="00D150E3" w:rsidRDefault="00C211D8" w:rsidP="00D150E3">
            <w:pPr>
              <w:suppressAutoHyphens w:val="0"/>
              <w:spacing w:before="80" w:after="80" w:line="200" w:lineRule="exact"/>
              <w:rPr>
                <w:i/>
                <w:sz w:val="16"/>
                <w:lang w:val="fr-FR"/>
              </w:rPr>
            </w:pPr>
            <w:r w:rsidRPr="00D150E3">
              <w:rPr>
                <w:i/>
                <w:sz w:val="16"/>
                <w:lang w:val="fr-FR"/>
              </w:rPr>
              <w:t xml:space="preserve">Activités financées </w:t>
            </w:r>
            <w:r w:rsidR="00D150E3">
              <w:rPr>
                <w:i/>
                <w:sz w:val="16"/>
                <w:lang w:val="fr-FR"/>
              </w:rPr>
              <w:br/>
            </w:r>
            <w:r w:rsidRPr="00D150E3">
              <w:rPr>
                <w:i/>
                <w:sz w:val="16"/>
                <w:lang w:val="fr-FR"/>
              </w:rPr>
              <w:t>par des contributions préaffectées</w:t>
            </w:r>
          </w:p>
        </w:tc>
        <w:tc>
          <w:tcPr>
            <w:tcW w:w="1278" w:type="dxa"/>
            <w:tcBorders>
              <w:top w:val="single" w:sz="4" w:space="0" w:color="auto"/>
              <w:bottom w:val="single" w:sz="12" w:space="0" w:color="auto"/>
            </w:tcBorders>
            <w:shd w:val="clear" w:color="auto" w:fill="auto"/>
            <w:vAlign w:val="bottom"/>
            <w:hideMark/>
          </w:tcPr>
          <w:p w14:paraId="7B827245" w14:textId="17DF9E1C" w:rsidR="00C211D8" w:rsidRPr="00D150E3" w:rsidRDefault="00C211D8" w:rsidP="00D150E3">
            <w:pPr>
              <w:suppressAutoHyphens w:val="0"/>
              <w:spacing w:before="80" w:after="80" w:line="200" w:lineRule="exact"/>
              <w:jc w:val="right"/>
              <w:rPr>
                <w:i/>
                <w:sz w:val="16"/>
                <w:lang w:val="fr-FR"/>
              </w:rPr>
            </w:pPr>
            <w:r w:rsidRPr="00D150E3">
              <w:rPr>
                <w:i/>
                <w:sz w:val="16"/>
                <w:lang w:val="fr-FR"/>
              </w:rPr>
              <w:t xml:space="preserve">Montant reçu </w:t>
            </w:r>
            <w:r w:rsidR="00D150E3">
              <w:rPr>
                <w:i/>
                <w:sz w:val="16"/>
                <w:lang w:val="fr-FR"/>
              </w:rPr>
              <w:br/>
            </w:r>
            <w:r w:rsidRPr="00D150E3">
              <w:rPr>
                <w:i/>
                <w:sz w:val="16"/>
                <w:lang w:val="fr-FR"/>
              </w:rPr>
              <w:t xml:space="preserve">dans la monnaie d’origine </w:t>
            </w:r>
          </w:p>
        </w:tc>
        <w:tc>
          <w:tcPr>
            <w:tcW w:w="1278" w:type="dxa"/>
            <w:tcBorders>
              <w:top w:val="single" w:sz="4" w:space="0" w:color="auto"/>
              <w:bottom w:val="single" w:sz="12" w:space="0" w:color="auto"/>
            </w:tcBorders>
            <w:shd w:val="clear" w:color="auto" w:fill="auto"/>
            <w:vAlign w:val="bottom"/>
            <w:hideMark/>
          </w:tcPr>
          <w:p w14:paraId="3DBE1513" w14:textId="0F21ED18" w:rsidR="00C211D8" w:rsidRPr="00D150E3" w:rsidRDefault="00C211D8" w:rsidP="00D150E3">
            <w:pPr>
              <w:suppressAutoHyphens w:val="0"/>
              <w:spacing w:before="80" w:after="80" w:line="200" w:lineRule="exact"/>
              <w:jc w:val="right"/>
              <w:rPr>
                <w:i/>
                <w:sz w:val="16"/>
                <w:lang w:val="fr-FR"/>
              </w:rPr>
            </w:pPr>
            <w:r w:rsidRPr="00D150E3">
              <w:rPr>
                <w:i/>
                <w:sz w:val="16"/>
                <w:lang w:val="fr-FR"/>
              </w:rPr>
              <w:t xml:space="preserve">Montant reçu </w:t>
            </w:r>
            <w:r w:rsidR="00D150E3">
              <w:rPr>
                <w:i/>
                <w:sz w:val="16"/>
                <w:lang w:val="fr-FR"/>
              </w:rPr>
              <w:br/>
            </w:r>
            <w:r w:rsidRPr="00D150E3">
              <w:rPr>
                <w:i/>
                <w:sz w:val="16"/>
                <w:lang w:val="fr-FR"/>
              </w:rPr>
              <w:t>(</w:t>
            </w:r>
            <w:r w:rsidR="00D150E3">
              <w:rPr>
                <w:i/>
                <w:sz w:val="16"/>
                <w:lang w:val="fr-FR"/>
              </w:rPr>
              <w:t>E</w:t>
            </w:r>
            <w:r w:rsidRPr="00D150E3">
              <w:rPr>
                <w:i/>
                <w:sz w:val="16"/>
                <w:lang w:val="fr-FR"/>
              </w:rPr>
              <w:t>n dollars É.-U.)</w:t>
            </w:r>
          </w:p>
        </w:tc>
        <w:tc>
          <w:tcPr>
            <w:tcW w:w="1302" w:type="dxa"/>
            <w:tcBorders>
              <w:top w:val="single" w:sz="4" w:space="0" w:color="auto"/>
              <w:bottom w:val="single" w:sz="12" w:space="0" w:color="auto"/>
            </w:tcBorders>
            <w:shd w:val="clear" w:color="auto" w:fill="auto"/>
            <w:vAlign w:val="bottom"/>
            <w:hideMark/>
          </w:tcPr>
          <w:p w14:paraId="3E255BEA" w14:textId="672255CC" w:rsidR="00C211D8" w:rsidRPr="00D150E3" w:rsidRDefault="00C211D8" w:rsidP="00D150E3">
            <w:pPr>
              <w:suppressAutoHyphens w:val="0"/>
              <w:spacing w:before="80" w:after="80" w:line="200" w:lineRule="exact"/>
              <w:jc w:val="right"/>
              <w:rPr>
                <w:i/>
                <w:sz w:val="16"/>
                <w:lang w:val="fr-FR"/>
              </w:rPr>
            </w:pPr>
            <w:r w:rsidRPr="00D150E3">
              <w:rPr>
                <w:i/>
                <w:sz w:val="16"/>
                <w:lang w:val="fr-FR"/>
              </w:rPr>
              <w:t xml:space="preserve">Montant dépensé </w:t>
            </w:r>
            <w:r w:rsidR="00D150E3">
              <w:rPr>
                <w:i/>
                <w:sz w:val="16"/>
                <w:lang w:val="fr-FR"/>
              </w:rPr>
              <w:br/>
            </w:r>
            <w:r w:rsidRPr="00D150E3">
              <w:rPr>
                <w:i/>
                <w:sz w:val="16"/>
                <w:lang w:val="fr-FR"/>
              </w:rPr>
              <w:t>(</w:t>
            </w:r>
            <w:r w:rsidR="00D150E3">
              <w:rPr>
                <w:i/>
                <w:sz w:val="16"/>
                <w:lang w:val="fr-FR"/>
              </w:rPr>
              <w:t>E</w:t>
            </w:r>
            <w:r w:rsidRPr="00D150E3">
              <w:rPr>
                <w:i/>
                <w:sz w:val="16"/>
                <w:lang w:val="fr-FR"/>
              </w:rPr>
              <w:t xml:space="preserve">n dollars É.-U.) </w:t>
            </w:r>
          </w:p>
        </w:tc>
        <w:tc>
          <w:tcPr>
            <w:tcW w:w="1391" w:type="dxa"/>
            <w:tcBorders>
              <w:top w:val="single" w:sz="4" w:space="0" w:color="auto"/>
              <w:bottom w:val="single" w:sz="12" w:space="0" w:color="auto"/>
            </w:tcBorders>
            <w:shd w:val="clear" w:color="auto" w:fill="auto"/>
            <w:vAlign w:val="bottom"/>
            <w:hideMark/>
          </w:tcPr>
          <w:p w14:paraId="59CF8E4B" w14:textId="7588541F" w:rsidR="00C211D8" w:rsidRPr="00D150E3" w:rsidRDefault="00C211D8" w:rsidP="00D150E3">
            <w:pPr>
              <w:suppressAutoHyphens w:val="0"/>
              <w:spacing w:before="80" w:after="80" w:line="200" w:lineRule="exact"/>
              <w:jc w:val="right"/>
              <w:rPr>
                <w:i/>
                <w:sz w:val="16"/>
              </w:rPr>
            </w:pPr>
            <w:r w:rsidRPr="00D150E3">
              <w:rPr>
                <w:i/>
                <w:sz w:val="16"/>
                <w:lang w:val="fr-FR"/>
              </w:rPr>
              <w:t xml:space="preserve">Solde </w:t>
            </w:r>
            <w:r w:rsidR="00D150E3">
              <w:rPr>
                <w:i/>
                <w:sz w:val="16"/>
              </w:rPr>
              <w:br/>
            </w:r>
            <w:r w:rsidRPr="00D150E3">
              <w:rPr>
                <w:i/>
                <w:sz w:val="16"/>
                <w:lang w:val="fr-FR"/>
              </w:rPr>
              <w:t>(</w:t>
            </w:r>
            <w:r w:rsidR="00D150E3">
              <w:rPr>
                <w:i/>
                <w:sz w:val="16"/>
                <w:lang w:val="fr-FR"/>
              </w:rPr>
              <w:t>E</w:t>
            </w:r>
            <w:r w:rsidRPr="00D150E3">
              <w:rPr>
                <w:i/>
                <w:sz w:val="16"/>
                <w:lang w:val="fr-FR"/>
              </w:rPr>
              <w:t>n dollars É.-U.)</w:t>
            </w:r>
          </w:p>
        </w:tc>
      </w:tr>
      <w:tr w:rsidR="00C211D8" w:rsidRPr="00D150E3" w14:paraId="1FDF697A" w14:textId="77777777" w:rsidTr="00D150E3">
        <w:tc>
          <w:tcPr>
            <w:tcW w:w="1700" w:type="dxa"/>
            <w:shd w:val="clear" w:color="auto" w:fill="auto"/>
          </w:tcPr>
          <w:p w14:paraId="7DD7A33A" w14:textId="0A1012D7" w:rsidR="00C211D8" w:rsidRPr="00D150E3" w:rsidRDefault="00C211D8" w:rsidP="00D150E3">
            <w:pPr>
              <w:suppressAutoHyphens w:val="0"/>
              <w:spacing w:before="40" w:after="40" w:line="220" w:lineRule="exact"/>
              <w:rPr>
                <w:b/>
                <w:bCs/>
                <w:sz w:val="18"/>
              </w:rPr>
            </w:pPr>
            <w:r w:rsidRPr="00D150E3">
              <w:rPr>
                <w:b/>
                <w:bCs/>
                <w:sz w:val="18"/>
                <w:lang w:val="fr-FR"/>
              </w:rPr>
              <w:t>Union européenne</w:t>
            </w:r>
          </w:p>
        </w:tc>
        <w:tc>
          <w:tcPr>
            <w:tcW w:w="2688" w:type="dxa"/>
            <w:shd w:val="clear" w:color="auto" w:fill="auto"/>
            <w:vAlign w:val="bottom"/>
          </w:tcPr>
          <w:p w14:paraId="549DD850" w14:textId="5C5C848A" w:rsidR="00C211D8" w:rsidRPr="00D150E3" w:rsidRDefault="00C211D8" w:rsidP="00D150E3">
            <w:pPr>
              <w:suppressAutoHyphens w:val="0"/>
              <w:spacing w:before="40" w:after="40" w:line="220" w:lineRule="exact"/>
              <w:rPr>
                <w:sz w:val="18"/>
                <w:lang w:val="fr-FR"/>
              </w:rPr>
            </w:pPr>
            <w:r w:rsidRPr="00D150E3">
              <w:rPr>
                <w:sz w:val="18"/>
                <w:lang w:val="fr-FR"/>
              </w:rPr>
              <w:t>Frais de voyage et de séjour liés à la</w:t>
            </w:r>
            <w:r w:rsidR="00D150E3">
              <w:rPr>
                <w:sz w:val="18"/>
                <w:lang w:val="fr-FR"/>
              </w:rPr>
              <w:t> </w:t>
            </w:r>
            <w:r w:rsidRPr="00D150E3">
              <w:rPr>
                <w:sz w:val="18"/>
                <w:lang w:val="fr-FR"/>
              </w:rPr>
              <w:t>participation de la présidence du Bureau aux réunions organisées dans</w:t>
            </w:r>
            <w:r w:rsidR="00D150E3">
              <w:rPr>
                <w:sz w:val="18"/>
                <w:lang w:val="fr-FR"/>
              </w:rPr>
              <w:t> </w:t>
            </w:r>
            <w:r w:rsidRPr="00D150E3">
              <w:rPr>
                <w:sz w:val="18"/>
                <w:lang w:val="fr-FR"/>
              </w:rPr>
              <w:t>le cadre de la Convention et</w:t>
            </w:r>
            <w:r w:rsidR="00D150E3">
              <w:rPr>
                <w:sz w:val="18"/>
                <w:lang w:val="fr-FR"/>
              </w:rPr>
              <w:t> </w:t>
            </w:r>
            <w:r w:rsidRPr="00D150E3">
              <w:rPr>
                <w:sz w:val="18"/>
                <w:lang w:val="fr-FR"/>
              </w:rPr>
              <w:t>du</w:t>
            </w:r>
            <w:r w:rsidR="00D150E3">
              <w:rPr>
                <w:sz w:val="18"/>
                <w:lang w:val="fr-FR"/>
              </w:rPr>
              <w:t> </w:t>
            </w:r>
            <w:r w:rsidRPr="00D150E3">
              <w:rPr>
                <w:sz w:val="18"/>
                <w:lang w:val="fr-FR"/>
              </w:rPr>
              <w:t>Protocole</w:t>
            </w:r>
          </w:p>
        </w:tc>
        <w:tc>
          <w:tcPr>
            <w:tcW w:w="1278" w:type="dxa"/>
            <w:shd w:val="clear" w:color="auto" w:fill="auto"/>
            <w:vAlign w:val="bottom"/>
          </w:tcPr>
          <w:p w14:paraId="468052CC" w14:textId="77777777" w:rsidR="00C211D8" w:rsidRPr="00D150E3" w:rsidRDefault="00C211D8" w:rsidP="00D150E3">
            <w:pPr>
              <w:suppressAutoHyphens w:val="0"/>
              <w:spacing w:before="40" w:after="40" w:line="220" w:lineRule="exact"/>
              <w:jc w:val="right"/>
              <w:rPr>
                <w:sz w:val="18"/>
              </w:rPr>
            </w:pPr>
            <w:r w:rsidRPr="00D150E3">
              <w:rPr>
                <w:sz w:val="18"/>
                <w:lang w:val="fr-FR"/>
              </w:rPr>
              <w:t>10 000 euros</w:t>
            </w:r>
          </w:p>
        </w:tc>
        <w:tc>
          <w:tcPr>
            <w:tcW w:w="1278" w:type="dxa"/>
            <w:shd w:val="clear" w:color="auto" w:fill="auto"/>
            <w:vAlign w:val="bottom"/>
          </w:tcPr>
          <w:p w14:paraId="43F53EDD" w14:textId="77777777" w:rsidR="00C211D8" w:rsidRPr="00D150E3" w:rsidRDefault="00C211D8" w:rsidP="00D150E3">
            <w:pPr>
              <w:suppressAutoHyphens w:val="0"/>
              <w:spacing w:before="40" w:after="40" w:line="220" w:lineRule="exact"/>
              <w:jc w:val="right"/>
              <w:rPr>
                <w:sz w:val="18"/>
              </w:rPr>
            </w:pPr>
            <w:r w:rsidRPr="00D150E3">
              <w:rPr>
                <w:sz w:val="18"/>
                <w:lang w:val="fr-FR"/>
              </w:rPr>
              <w:t xml:space="preserve">11 650 </w:t>
            </w:r>
          </w:p>
        </w:tc>
        <w:tc>
          <w:tcPr>
            <w:tcW w:w="1302" w:type="dxa"/>
            <w:shd w:val="clear" w:color="auto" w:fill="auto"/>
            <w:vAlign w:val="bottom"/>
          </w:tcPr>
          <w:p w14:paraId="32798D90" w14:textId="77777777" w:rsidR="00C211D8" w:rsidRPr="00D150E3" w:rsidRDefault="00C211D8" w:rsidP="00D150E3">
            <w:pPr>
              <w:suppressAutoHyphens w:val="0"/>
              <w:spacing w:before="40" w:after="40" w:line="220" w:lineRule="exact"/>
              <w:jc w:val="right"/>
              <w:rPr>
                <w:sz w:val="18"/>
              </w:rPr>
            </w:pPr>
            <w:r w:rsidRPr="00D150E3">
              <w:rPr>
                <w:sz w:val="18"/>
                <w:lang w:val="fr-FR"/>
              </w:rPr>
              <w:t>10 001</w:t>
            </w:r>
          </w:p>
        </w:tc>
        <w:tc>
          <w:tcPr>
            <w:tcW w:w="1391" w:type="dxa"/>
            <w:shd w:val="clear" w:color="auto" w:fill="auto"/>
            <w:vAlign w:val="bottom"/>
          </w:tcPr>
          <w:p w14:paraId="7C3888A7" w14:textId="77777777" w:rsidR="00C211D8" w:rsidRPr="00D150E3" w:rsidRDefault="00C211D8" w:rsidP="00D150E3">
            <w:pPr>
              <w:suppressAutoHyphens w:val="0"/>
              <w:spacing w:before="40" w:after="40" w:line="220" w:lineRule="exact"/>
              <w:jc w:val="right"/>
              <w:rPr>
                <w:sz w:val="18"/>
              </w:rPr>
            </w:pPr>
            <w:r w:rsidRPr="00D150E3">
              <w:rPr>
                <w:sz w:val="18"/>
                <w:lang w:val="fr-FR"/>
              </w:rPr>
              <w:t>1 649</w:t>
            </w:r>
          </w:p>
        </w:tc>
      </w:tr>
      <w:tr w:rsidR="00C211D8" w:rsidRPr="00D150E3" w14:paraId="6FA73463" w14:textId="77777777" w:rsidTr="00D150E3">
        <w:tc>
          <w:tcPr>
            <w:tcW w:w="1700" w:type="dxa"/>
            <w:vMerge w:val="restart"/>
            <w:shd w:val="clear" w:color="auto" w:fill="auto"/>
          </w:tcPr>
          <w:p w14:paraId="58DE3C12" w14:textId="77777777" w:rsidR="00C211D8" w:rsidRPr="00D150E3" w:rsidRDefault="00C211D8" w:rsidP="00D150E3">
            <w:pPr>
              <w:suppressAutoHyphens w:val="0"/>
              <w:spacing w:before="40" w:after="40" w:line="220" w:lineRule="exact"/>
              <w:rPr>
                <w:b/>
                <w:bCs/>
                <w:sz w:val="18"/>
              </w:rPr>
            </w:pPr>
            <w:r w:rsidRPr="00D150E3">
              <w:rPr>
                <w:b/>
                <w:bCs/>
                <w:sz w:val="18"/>
                <w:lang w:val="fr-FR"/>
              </w:rPr>
              <w:t>Italie</w:t>
            </w:r>
          </w:p>
        </w:tc>
        <w:tc>
          <w:tcPr>
            <w:tcW w:w="2688" w:type="dxa"/>
            <w:shd w:val="clear" w:color="auto" w:fill="auto"/>
            <w:vAlign w:val="bottom"/>
          </w:tcPr>
          <w:p w14:paraId="60B354B4" w14:textId="77777777" w:rsidR="00C211D8" w:rsidRPr="00D150E3" w:rsidRDefault="00C211D8" w:rsidP="00D150E3">
            <w:pPr>
              <w:suppressAutoHyphens w:val="0"/>
              <w:spacing w:before="40" w:after="40" w:line="220" w:lineRule="exact"/>
              <w:rPr>
                <w:sz w:val="18"/>
                <w:lang w:val="fr-FR"/>
              </w:rPr>
            </w:pPr>
            <w:r w:rsidRPr="00D150E3">
              <w:rPr>
                <w:sz w:val="18"/>
                <w:lang w:val="fr-FR"/>
              </w:rPr>
              <w:t>Échange de bonnes pratiques : séminaire thématique visant à promouvoir l’application de l’évaluation stratégique environnementale dans le cadre de la coopération au développement</w:t>
            </w:r>
          </w:p>
        </w:tc>
        <w:tc>
          <w:tcPr>
            <w:tcW w:w="1278" w:type="dxa"/>
            <w:shd w:val="clear" w:color="auto" w:fill="auto"/>
            <w:vAlign w:val="bottom"/>
          </w:tcPr>
          <w:p w14:paraId="5AC5793F" w14:textId="77777777" w:rsidR="00C211D8" w:rsidRPr="00D150E3" w:rsidRDefault="00C211D8" w:rsidP="00D150E3">
            <w:pPr>
              <w:suppressAutoHyphens w:val="0"/>
              <w:spacing w:before="40" w:after="40" w:line="220" w:lineRule="exact"/>
              <w:jc w:val="right"/>
              <w:rPr>
                <w:sz w:val="18"/>
              </w:rPr>
            </w:pPr>
            <w:r w:rsidRPr="00D150E3">
              <w:rPr>
                <w:sz w:val="18"/>
                <w:lang w:val="fr-FR"/>
              </w:rPr>
              <w:t>60 000 euros</w:t>
            </w:r>
          </w:p>
        </w:tc>
        <w:tc>
          <w:tcPr>
            <w:tcW w:w="1278" w:type="dxa"/>
            <w:shd w:val="clear" w:color="auto" w:fill="auto"/>
            <w:vAlign w:val="bottom"/>
          </w:tcPr>
          <w:p w14:paraId="64C94964" w14:textId="77777777" w:rsidR="00C211D8" w:rsidRPr="00D150E3" w:rsidRDefault="00C211D8" w:rsidP="00D150E3">
            <w:pPr>
              <w:suppressAutoHyphens w:val="0"/>
              <w:spacing w:before="40" w:after="40" w:line="220" w:lineRule="exact"/>
              <w:jc w:val="right"/>
              <w:rPr>
                <w:sz w:val="18"/>
              </w:rPr>
            </w:pPr>
            <w:r w:rsidRPr="00D150E3">
              <w:rPr>
                <w:sz w:val="18"/>
                <w:lang w:val="fr-FR"/>
              </w:rPr>
              <w:t xml:space="preserve">66 364 </w:t>
            </w:r>
          </w:p>
        </w:tc>
        <w:tc>
          <w:tcPr>
            <w:tcW w:w="1302" w:type="dxa"/>
            <w:shd w:val="clear" w:color="auto" w:fill="auto"/>
            <w:vAlign w:val="bottom"/>
          </w:tcPr>
          <w:p w14:paraId="19116390" w14:textId="77777777" w:rsidR="00C211D8" w:rsidRPr="00D150E3" w:rsidRDefault="00C211D8" w:rsidP="00D150E3">
            <w:pPr>
              <w:suppressAutoHyphens w:val="0"/>
              <w:spacing w:before="40" w:after="40" w:line="220" w:lineRule="exact"/>
              <w:jc w:val="right"/>
              <w:rPr>
                <w:sz w:val="18"/>
              </w:rPr>
            </w:pPr>
            <w:r w:rsidRPr="00D150E3">
              <w:rPr>
                <w:sz w:val="18"/>
                <w:lang w:val="fr-FR"/>
              </w:rPr>
              <w:t xml:space="preserve">44 350 </w:t>
            </w:r>
          </w:p>
        </w:tc>
        <w:tc>
          <w:tcPr>
            <w:tcW w:w="1391" w:type="dxa"/>
            <w:shd w:val="clear" w:color="auto" w:fill="auto"/>
            <w:vAlign w:val="bottom"/>
          </w:tcPr>
          <w:p w14:paraId="4B2543CF" w14:textId="77777777" w:rsidR="00C211D8" w:rsidRPr="00D150E3" w:rsidRDefault="00C211D8" w:rsidP="00D150E3">
            <w:pPr>
              <w:suppressAutoHyphens w:val="0"/>
              <w:spacing w:before="40" w:after="40" w:line="220" w:lineRule="exact"/>
              <w:jc w:val="right"/>
              <w:rPr>
                <w:sz w:val="18"/>
              </w:rPr>
            </w:pPr>
            <w:r w:rsidRPr="00D150E3">
              <w:rPr>
                <w:sz w:val="18"/>
                <w:lang w:val="fr-FR"/>
              </w:rPr>
              <w:t xml:space="preserve">22 014 </w:t>
            </w:r>
          </w:p>
        </w:tc>
      </w:tr>
      <w:tr w:rsidR="00C211D8" w:rsidRPr="00D150E3" w14:paraId="51E8FD7D" w14:textId="77777777" w:rsidTr="00D150E3">
        <w:tc>
          <w:tcPr>
            <w:tcW w:w="1700" w:type="dxa"/>
            <w:vMerge/>
            <w:shd w:val="clear" w:color="auto" w:fill="auto"/>
          </w:tcPr>
          <w:p w14:paraId="7C91B225" w14:textId="77777777" w:rsidR="00C211D8" w:rsidRPr="00D150E3" w:rsidRDefault="00C211D8" w:rsidP="00D150E3">
            <w:pPr>
              <w:suppressAutoHyphens w:val="0"/>
              <w:spacing w:before="40" w:after="40" w:line="220" w:lineRule="exact"/>
              <w:rPr>
                <w:sz w:val="18"/>
                <w:lang w:eastAsia="zh-CN"/>
              </w:rPr>
            </w:pPr>
          </w:p>
        </w:tc>
        <w:tc>
          <w:tcPr>
            <w:tcW w:w="2688" w:type="dxa"/>
            <w:shd w:val="clear" w:color="auto" w:fill="auto"/>
            <w:vAlign w:val="bottom"/>
          </w:tcPr>
          <w:p w14:paraId="7C6C4321" w14:textId="42D19F78" w:rsidR="00C211D8" w:rsidRPr="00D150E3" w:rsidRDefault="00C211D8" w:rsidP="00D150E3">
            <w:pPr>
              <w:suppressAutoHyphens w:val="0"/>
              <w:spacing w:before="40" w:after="40" w:line="220" w:lineRule="exact"/>
              <w:rPr>
                <w:sz w:val="18"/>
                <w:lang w:val="fr-FR"/>
              </w:rPr>
            </w:pPr>
            <w:r w:rsidRPr="00D150E3">
              <w:rPr>
                <w:sz w:val="18"/>
                <w:lang w:val="fr-FR"/>
              </w:rPr>
              <w:t>Activités de coopération sous</w:t>
            </w:r>
            <w:r w:rsidR="00D150E3">
              <w:rPr>
                <w:sz w:val="18"/>
                <w:lang w:val="fr-FR"/>
              </w:rPr>
              <w:noBreakHyphen/>
            </w:r>
            <w:r w:rsidRPr="00D150E3">
              <w:rPr>
                <w:sz w:val="18"/>
                <w:lang w:val="fr-FR"/>
              </w:rPr>
              <w:t>régionale dans les régions maritimes</w:t>
            </w:r>
          </w:p>
        </w:tc>
        <w:tc>
          <w:tcPr>
            <w:tcW w:w="1278" w:type="dxa"/>
            <w:shd w:val="clear" w:color="auto" w:fill="auto"/>
            <w:vAlign w:val="bottom"/>
          </w:tcPr>
          <w:p w14:paraId="60583568" w14:textId="77777777" w:rsidR="00C211D8" w:rsidRPr="00D150E3" w:rsidRDefault="00C211D8" w:rsidP="00D150E3">
            <w:pPr>
              <w:suppressAutoHyphens w:val="0"/>
              <w:spacing w:before="40" w:after="40" w:line="220" w:lineRule="exact"/>
              <w:jc w:val="right"/>
              <w:rPr>
                <w:sz w:val="18"/>
              </w:rPr>
            </w:pPr>
            <w:r w:rsidRPr="00D150E3">
              <w:rPr>
                <w:sz w:val="18"/>
                <w:lang w:val="fr-FR"/>
              </w:rPr>
              <w:t>80 000 euros</w:t>
            </w:r>
          </w:p>
        </w:tc>
        <w:tc>
          <w:tcPr>
            <w:tcW w:w="1278" w:type="dxa"/>
            <w:shd w:val="clear" w:color="auto" w:fill="auto"/>
            <w:vAlign w:val="bottom"/>
          </w:tcPr>
          <w:p w14:paraId="3305D0B1" w14:textId="77777777" w:rsidR="00C211D8" w:rsidRPr="00D150E3" w:rsidRDefault="00C211D8" w:rsidP="00D150E3">
            <w:pPr>
              <w:suppressAutoHyphens w:val="0"/>
              <w:spacing w:before="40" w:after="40" w:line="220" w:lineRule="exact"/>
              <w:jc w:val="right"/>
              <w:rPr>
                <w:sz w:val="18"/>
              </w:rPr>
            </w:pPr>
            <w:r w:rsidRPr="00D150E3">
              <w:rPr>
                <w:sz w:val="18"/>
                <w:lang w:val="fr-FR"/>
              </w:rPr>
              <w:t xml:space="preserve">89 810 </w:t>
            </w:r>
          </w:p>
        </w:tc>
        <w:tc>
          <w:tcPr>
            <w:tcW w:w="1302" w:type="dxa"/>
            <w:shd w:val="clear" w:color="auto" w:fill="auto"/>
            <w:vAlign w:val="bottom"/>
          </w:tcPr>
          <w:p w14:paraId="0123DE16" w14:textId="77777777" w:rsidR="00C211D8" w:rsidRPr="00D150E3" w:rsidRDefault="00C211D8" w:rsidP="00D150E3">
            <w:pPr>
              <w:suppressAutoHyphens w:val="0"/>
              <w:spacing w:before="40" w:after="40" w:line="220" w:lineRule="exact"/>
              <w:jc w:val="right"/>
              <w:rPr>
                <w:sz w:val="18"/>
              </w:rPr>
            </w:pPr>
            <w:r w:rsidRPr="00D150E3">
              <w:rPr>
                <w:sz w:val="18"/>
                <w:lang w:val="fr-FR"/>
              </w:rPr>
              <w:t xml:space="preserve">82 260 </w:t>
            </w:r>
          </w:p>
        </w:tc>
        <w:tc>
          <w:tcPr>
            <w:tcW w:w="1391" w:type="dxa"/>
            <w:shd w:val="clear" w:color="auto" w:fill="auto"/>
            <w:vAlign w:val="bottom"/>
          </w:tcPr>
          <w:p w14:paraId="580BA5EB" w14:textId="77777777" w:rsidR="00C211D8" w:rsidRPr="00D150E3" w:rsidRDefault="00C211D8" w:rsidP="00D150E3">
            <w:pPr>
              <w:suppressAutoHyphens w:val="0"/>
              <w:spacing w:before="40" w:after="40" w:line="220" w:lineRule="exact"/>
              <w:jc w:val="right"/>
              <w:rPr>
                <w:sz w:val="18"/>
              </w:rPr>
            </w:pPr>
            <w:r w:rsidRPr="00D150E3">
              <w:rPr>
                <w:sz w:val="18"/>
                <w:lang w:val="fr-FR"/>
              </w:rPr>
              <w:t xml:space="preserve">7 550 </w:t>
            </w:r>
          </w:p>
        </w:tc>
      </w:tr>
      <w:tr w:rsidR="00C211D8" w:rsidRPr="00D150E3" w14:paraId="3474FA77" w14:textId="77777777" w:rsidTr="00D150E3">
        <w:tc>
          <w:tcPr>
            <w:tcW w:w="1700" w:type="dxa"/>
            <w:vMerge/>
            <w:shd w:val="clear" w:color="auto" w:fill="auto"/>
          </w:tcPr>
          <w:p w14:paraId="725196E6" w14:textId="77777777" w:rsidR="00C211D8" w:rsidRPr="00D150E3" w:rsidRDefault="00C211D8" w:rsidP="00D150E3">
            <w:pPr>
              <w:suppressAutoHyphens w:val="0"/>
              <w:spacing w:before="40" w:after="40" w:line="220" w:lineRule="exact"/>
              <w:rPr>
                <w:sz w:val="18"/>
                <w:lang w:eastAsia="zh-CN"/>
              </w:rPr>
            </w:pPr>
          </w:p>
        </w:tc>
        <w:tc>
          <w:tcPr>
            <w:tcW w:w="2688" w:type="dxa"/>
            <w:shd w:val="clear" w:color="auto" w:fill="auto"/>
            <w:vAlign w:val="bottom"/>
          </w:tcPr>
          <w:p w14:paraId="3F16E460" w14:textId="6B38924D" w:rsidR="00C211D8" w:rsidRPr="00D150E3" w:rsidRDefault="00C211D8" w:rsidP="00D150E3">
            <w:pPr>
              <w:suppressAutoHyphens w:val="0"/>
              <w:spacing w:before="40" w:after="40" w:line="220" w:lineRule="exact"/>
              <w:rPr>
                <w:sz w:val="18"/>
                <w:lang w:val="fr-FR"/>
              </w:rPr>
            </w:pPr>
            <w:r w:rsidRPr="00D150E3">
              <w:rPr>
                <w:sz w:val="18"/>
                <w:lang w:val="fr-FR"/>
              </w:rPr>
              <w:t>40</w:t>
            </w:r>
            <w:r w:rsidR="00D150E3">
              <w:rPr>
                <w:sz w:val="18"/>
                <w:lang w:val="fr-FR"/>
              </w:rPr>
              <w:t> </w:t>
            </w:r>
            <w:r w:rsidRPr="00D150E3">
              <w:rPr>
                <w:sz w:val="18"/>
                <w:lang w:val="fr-FR"/>
              </w:rPr>
              <w:t>000</w:t>
            </w:r>
            <w:r w:rsidR="00D150E3">
              <w:rPr>
                <w:sz w:val="18"/>
                <w:lang w:val="fr-FR"/>
              </w:rPr>
              <w:t> </w:t>
            </w:r>
            <w:r w:rsidRPr="00D150E3">
              <w:rPr>
                <w:sz w:val="18"/>
                <w:lang w:val="fr-FR"/>
              </w:rPr>
              <w:t>euros réaffectés au renforcement des ressources du secrétariat (anciennement affectés aux activités de coopération sous</w:t>
            </w:r>
            <w:r w:rsidR="00D150E3">
              <w:rPr>
                <w:sz w:val="18"/>
                <w:lang w:val="fr-FR"/>
              </w:rPr>
              <w:noBreakHyphen/>
            </w:r>
            <w:r w:rsidRPr="00D150E3">
              <w:rPr>
                <w:sz w:val="18"/>
                <w:lang w:val="fr-FR"/>
              </w:rPr>
              <w:t>régionale dans les régions maritimes)</w:t>
            </w:r>
          </w:p>
        </w:tc>
        <w:tc>
          <w:tcPr>
            <w:tcW w:w="1278" w:type="dxa"/>
            <w:shd w:val="clear" w:color="auto" w:fill="auto"/>
            <w:vAlign w:val="bottom"/>
          </w:tcPr>
          <w:p w14:paraId="6C440339" w14:textId="77777777" w:rsidR="00C211D8" w:rsidRPr="00D150E3" w:rsidRDefault="00C211D8" w:rsidP="00D150E3">
            <w:pPr>
              <w:suppressAutoHyphens w:val="0"/>
              <w:spacing w:before="40" w:after="40" w:line="220" w:lineRule="exact"/>
              <w:jc w:val="right"/>
              <w:rPr>
                <w:sz w:val="18"/>
              </w:rPr>
            </w:pPr>
            <w:r w:rsidRPr="00D150E3">
              <w:rPr>
                <w:sz w:val="18"/>
                <w:lang w:val="fr-FR"/>
              </w:rPr>
              <w:t>40 000 euros</w:t>
            </w:r>
          </w:p>
        </w:tc>
        <w:tc>
          <w:tcPr>
            <w:tcW w:w="1278" w:type="dxa"/>
            <w:shd w:val="clear" w:color="auto" w:fill="auto"/>
            <w:vAlign w:val="bottom"/>
          </w:tcPr>
          <w:p w14:paraId="083CA56F" w14:textId="77777777" w:rsidR="00C211D8" w:rsidRPr="00D150E3" w:rsidRDefault="00C211D8" w:rsidP="00D150E3">
            <w:pPr>
              <w:suppressAutoHyphens w:val="0"/>
              <w:spacing w:before="40" w:after="40" w:line="220" w:lineRule="exact"/>
              <w:jc w:val="right"/>
              <w:rPr>
                <w:sz w:val="18"/>
              </w:rPr>
            </w:pPr>
            <w:r w:rsidRPr="00D150E3">
              <w:rPr>
                <w:sz w:val="18"/>
                <w:lang w:val="fr-FR"/>
              </w:rPr>
              <w:t xml:space="preserve">42 918 </w:t>
            </w:r>
          </w:p>
        </w:tc>
        <w:tc>
          <w:tcPr>
            <w:tcW w:w="1302" w:type="dxa"/>
            <w:shd w:val="clear" w:color="auto" w:fill="auto"/>
            <w:vAlign w:val="bottom"/>
          </w:tcPr>
          <w:p w14:paraId="19A35364" w14:textId="02F95EC7" w:rsidR="00C211D8" w:rsidRPr="00D150E3" w:rsidRDefault="00C211D8" w:rsidP="00D150E3">
            <w:pPr>
              <w:suppressAutoHyphens w:val="0"/>
              <w:spacing w:before="40" w:after="40" w:line="220" w:lineRule="exact"/>
              <w:jc w:val="right"/>
              <w:rPr>
                <w:sz w:val="18"/>
                <w:lang w:eastAsia="zh-CN"/>
              </w:rPr>
            </w:pPr>
            <w:r w:rsidRPr="00D150E3">
              <w:rPr>
                <w:sz w:val="18"/>
              </w:rPr>
              <w:t xml:space="preserve">-   </w:t>
            </w:r>
          </w:p>
        </w:tc>
        <w:tc>
          <w:tcPr>
            <w:tcW w:w="1391" w:type="dxa"/>
            <w:shd w:val="clear" w:color="auto" w:fill="auto"/>
            <w:vAlign w:val="bottom"/>
          </w:tcPr>
          <w:p w14:paraId="29C2E26B" w14:textId="77777777" w:rsidR="00C211D8" w:rsidRPr="00D150E3" w:rsidRDefault="00C211D8" w:rsidP="00D150E3">
            <w:pPr>
              <w:suppressAutoHyphens w:val="0"/>
              <w:spacing w:before="40" w:after="40" w:line="220" w:lineRule="exact"/>
              <w:jc w:val="right"/>
              <w:rPr>
                <w:sz w:val="18"/>
              </w:rPr>
            </w:pPr>
            <w:r w:rsidRPr="00D150E3">
              <w:rPr>
                <w:sz w:val="18"/>
                <w:lang w:val="fr-FR"/>
              </w:rPr>
              <w:t xml:space="preserve">42 918 </w:t>
            </w:r>
          </w:p>
        </w:tc>
      </w:tr>
      <w:tr w:rsidR="00C211D8" w:rsidRPr="00D150E3" w14:paraId="76AECEA4" w14:textId="77777777" w:rsidTr="00D150E3">
        <w:tc>
          <w:tcPr>
            <w:tcW w:w="1700" w:type="dxa"/>
            <w:vMerge/>
            <w:shd w:val="clear" w:color="auto" w:fill="auto"/>
          </w:tcPr>
          <w:p w14:paraId="06B967AC" w14:textId="77777777" w:rsidR="00C211D8" w:rsidRPr="00D150E3" w:rsidRDefault="00C211D8" w:rsidP="00D150E3">
            <w:pPr>
              <w:suppressAutoHyphens w:val="0"/>
              <w:spacing w:before="40" w:after="40" w:line="220" w:lineRule="exact"/>
              <w:rPr>
                <w:sz w:val="18"/>
                <w:lang w:eastAsia="zh-CN"/>
              </w:rPr>
            </w:pPr>
          </w:p>
        </w:tc>
        <w:tc>
          <w:tcPr>
            <w:tcW w:w="2688" w:type="dxa"/>
            <w:shd w:val="clear" w:color="auto" w:fill="auto"/>
            <w:vAlign w:val="bottom"/>
          </w:tcPr>
          <w:p w14:paraId="11CAED0E" w14:textId="769D6BE3" w:rsidR="00C211D8" w:rsidRPr="00D150E3" w:rsidRDefault="00C211D8" w:rsidP="00D150E3">
            <w:pPr>
              <w:suppressAutoHyphens w:val="0"/>
              <w:spacing w:before="40" w:after="40" w:line="220" w:lineRule="exact"/>
              <w:rPr>
                <w:sz w:val="18"/>
                <w:lang w:val="fr-FR"/>
              </w:rPr>
            </w:pPr>
            <w:r w:rsidRPr="00D150E3">
              <w:rPr>
                <w:sz w:val="18"/>
                <w:lang w:val="fr-FR"/>
              </w:rPr>
              <w:t>Fonds reportés destinés à appuyer le</w:t>
            </w:r>
            <w:r w:rsidR="00D150E3">
              <w:rPr>
                <w:sz w:val="18"/>
                <w:lang w:val="fr-FR"/>
              </w:rPr>
              <w:t> </w:t>
            </w:r>
            <w:r w:rsidRPr="00D150E3">
              <w:rPr>
                <w:sz w:val="18"/>
                <w:lang w:val="fr-FR"/>
              </w:rPr>
              <w:t xml:space="preserve">fonctionnement du secrétariat </w:t>
            </w:r>
          </w:p>
        </w:tc>
        <w:tc>
          <w:tcPr>
            <w:tcW w:w="1278" w:type="dxa"/>
            <w:shd w:val="clear" w:color="auto" w:fill="auto"/>
            <w:vAlign w:val="bottom"/>
          </w:tcPr>
          <w:p w14:paraId="30F4F513" w14:textId="77777777" w:rsidR="00C211D8" w:rsidRPr="00D150E3" w:rsidRDefault="00C211D8" w:rsidP="00D150E3">
            <w:pPr>
              <w:suppressAutoHyphens w:val="0"/>
              <w:spacing w:before="40" w:after="40" w:line="220" w:lineRule="exact"/>
              <w:jc w:val="right"/>
              <w:rPr>
                <w:sz w:val="18"/>
              </w:rPr>
            </w:pPr>
            <w:r w:rsidRPr="00D150E3">
              <w:rPr>
                <w:sz w:val="18"/>
                <w:lang w:val="fr-FR"/>
              </w:rPr>
              <w:t>60 000 euros</w:t>
            </w:r>
          </w:p>
        </w:tc>
        <w:tc>
          <w:tcPr>
            <w:tcW w:w="1278" w:type="dxa"/>
            <w:shd w:val="clear" w:color="auto" w:fill="auto"/>
            <w:vAlign w:val="bottom"/>
          </w:tcPr>
          <w:p w14:paraId="406A9C37" w14:textId="77777777" w:rsidR="00C211D8" w:rsidRPr="00D150E3" w:rsidRDefault="00C211D8" w:rsidP="00D150E3">
            <w:pPr>
              <w:suppressAutoHyphens w:val="0"/>
              <w:spacing w:before="40" w:after="40" w:line="220" w:lineRule="exact"/>
              <w:jc w:val="right"/>
              <w:rPr>
                <w:sz w:val="18"/>
              </w:rPr>
            </w:pPr>
            <w:r w:rsidRPr="00D150E3">
              <w:rPr>
                <w:sz w:val="18"/>
                <w:lang w:val="fr-FR"/>
              </w:rPr>
              <w:t xml:space="preserve">71 684 </w:t>
            </w:r>
          </w:p>
        </w:tc>
        <w:tc>
          <w:tcPr>
            <w:tcW w:w="1302" w:type="dxa"/>
            <w:shd w:val="clear" w:color="auto" w:fill="auto"/>
            <w:vAlign w:val="bottom"/>
          </w:tcPr>
          <w:p w14:paraId="54F7BA4D" w14:textId="77777777" w:rsidR="00C211D8" w:rsidRPr="00D150E3" w:rsidRDefault="00C211D8" w:rsidP="00D150E3">
            <w:pPr>
              <w:suppressAutoHyphens w:val="0"/>
              <w:spacing w:before="40" w:after="40" w:line="220" w:lineRule="exact"/>
              <w:jc w:val="right"/>
              <w:rPr>
                <w:sz w:val="18"/>
              </w:rPr>
            </w:pPr>
            <w:r w:rsidRPr="00D150E3">
              <w:rPr>
                <w:sz w:val="18"/>
                <w:lang w:val="fr-FR"/>
              </w:rPr>
              <w:t xml:space="preserve">24 396 </w:t>
            </w:r>
          </w:p>
        </w:tc>
        <w:tc>
          <w:tcPr>
            <w:tcW w:w="1391" w:type="dxa"/>
            <w:shd w:val="clear" w:color="auto" w:fill="auto"/>
            <w:vAlign w:val="bottom"/>
          </w:tcPr>
          <w:p w14:paraId="3EB31163" w14:textId="77777777" w:rsidR="00C211D8" w:rsidRPr="00D150E3" w:rsidRDefault="00C211D8" w:rsidP="00D150E3">
            <w:pPr>
              <w:suppressAutoHyphens w:val="0"/>
              <w:spacing w:before="40" w:after="40" w:line="220" w:lineRule="exact"/>
              <w:jc w:val="right"/>
              <w:rPr>
                <w:sz w:val="18"/>
              </w:rPr>
            </w:pPr>
            <w:r w:rsidRPr="00D150E3">
              <w:rPr>
                <w:sz w:val="18"/>
                <w:lang w:val="fr-FR"/>
              </w:rPr>
              <w:t xml:space="preserve">47 288 </w:t>
            </w:r>
          </w:p>
        </w:tc>
      </w:tr>
      <w:tr w:rsidR="00C211D8" w:rsidRPr="00D150E3" w14:paraId="3D85DEA3" w14:textId="77777777" w:rsidTr="00D150E3">
        <w:tc>
          <w:tcPr>
            <w:tcW w:w="1700" w:type="dxa"/>
            <w:vMerge w:val="restart"/>
            <w:shd w:val="clear" w:color="auto" w:fill="auto"/>
          </w:tcPr>
          <w:p w14:paraId="2B3A54F4" w14:textId="77777777" w:rsidR="00C211D8" w:rsidRPr="00D150E3" w:rsidRDefault="00C211D8" w:rsidP="00D150E3">
            <w:pPr>
              <w:suppressAutoHyphens w:val="0"/>
              <w:spacing w:before="40" w:after="40" w:line="220" w:lineRule="exact"/>
              <w:rPr>
                <w:b/>
                <w:bCs/>
                <w:sz w:val="18"/>
              </w:rPr>
            </w:pPr>
            <w:r w:rsidRPr="00D150E3">
              <w:rPr>
                <w:b/>
                <w:bCs/>
                <w:sz w:val="18"/>
                <w:lang w:val="fr-FR"/>
              </w:rPr>
              <w:t>Suisse</w:t>
            </w:r>
          </w:p>
        </w:tc>
        <w:tc>
          <w:tcPr>
            <w:tcW w:w="2688" w:type="dxa"/>
            <w:shd w:val="clear" w:color="auto" w:fill="auto"/>
            <w:vAlign w:val="bottom"/>
          </w:tcPr>
          <w:p w14:paraId="77D9D35A" w14:textId="77777777" w:rsidR="00C211D8" w:rsidRPr="00D150E3" w:rsidRDefault="00C211D8" w:rsidP="00D150E3">
            <w:pPr>
              <w:suppressAutoHyphens w:val="0"/>
              <w:spacing w:before="40" w:after="40" w:line="220" w:lineRule="exact"/>
              <w:rPr>
                <w:sz w:val="18"/>
                <w:lang w:val="fr-FR"/>
              </w:rPr>
            </w:pPr>
            <w:r w:rsidRPr="00D150E3">
              <w:rPr>
                <w:sz w:val="18"/>
                <w:lang w:val="fr-FR"/>
              </w:rPr>
              <w:t>Activités de renforcement des capacités en Asie centrale et en Azerbaïdjan, et participation de représentants de l’Azerbaïdjan et de pays d’Asie centrale aux réunions</w:t>
            </w:r>
          </w:p>
        </w:tc>
        <w:tc>
          <w:tcPr>
            <w:tcW w:w="1278" w:type="dxa"/>
            <w:shd w:val="clear" w:color="auto" w:fill="auto"/>
            <w:vAlign w:val="bottom"/>
          </w:tcPr>
          <w:p w14:paraId="7A8E252B" w14:textId="33B5A88C" w:rsidR="00C211D8" w:rsidRPr="00D150E3" w:rsidRDefault="00C211D8" w:rsidP="00D150E3">
            <w:pPr>
              <w:suppressAutoHyphens w:val="0"/>
              <w:spacing w:before="40" w:after="40" w:line="220" w:lineRule="exact"/>
              <w:jc w:val="right"/>
              <w:rPr>
                <w:sz w:val="18"/>
              </w:rPr>
            </w:pPr>
            <w:r w:rsidRPr="00D150E3">
              <w:rPr>
                <w:sz w:val="18"/>
                <w:lang w:val="fr-FR"/>
              </w:rPr>
              <w:t>66 000 </w:t>
            </w:r>
            <w:r w:rsidR="00D150E3">
              <w:rPr>
                <w:sz w:val="18"/>
                <w:lang w:val="fr-FR"/>
              </w:rPr>
              <w:br/>
            </w:r>
            <w:r w:rsidRPr="00D150E3">
              <w:rPr>
                <w:sz w:val="18"/>
                <w:lang w:val="fr-FR"/>
              </w:rPr>
              <w:t>francs suisses</w:t>
            </w:r>
          </w:p>
        </w:tc>
        <w:tc>
          <w:tcPr>
            <w:tcW w:w="1278" w:type="dxa"/>
            <w:shd w:val="clear" w:color="auto" w:fill="auto"/>
            <w:vAlign w:val="bottom"/>
          </w:tcPr>
          <w:p w14:paraId="3A34DE07" w14:textId="77777777" w:rsidR="00C211D8" w:rsidRPr="00D150E3" w:rsidRDefault="00C211D8" w:rsidP="00D150E3">
            <w:pPr>
              <w:suppressAutoHyphens w:val="0"/>
              <w:spacing w:before="40" w:after="40" w:line="220" w:lineRule="exact"/>
              <w:jc w:val="right"/>
              <w:rPr>
                <w:sz w:val="18"/>
              </w:rPr>
            </w:pPr>
            <w:r w:rsidRPr="00D150E3">
              <w:rPr>
                <w:sz w:val="18"/>
                <w:lang w:val="fr-FR"/>
              </w:rPr>
              <w:t xml:space="preserve">71 445 </w:t>
            </w:r>
          </w:p>
        </w:tc>
        <w:tc>
          <w:tcPr>
            <w:tcW w:w="1302" w:type="dxa"/>
            <w:shd w:val="clear" w:color="auto" w:fill="auto"/>
            <w:vAlign w:val="bottom"/>
          </w:tcPr>
          <w:p w14:paraId="193692AE" w14:textId="77777777" w:rsidR="00C211D8" w:rsidRPr="00D150E3" w:rsidRDefault="00C211D8" w:rsidP="00D150E3">
            <w:pPr>
              <w:suppressAutoHyphens w:val="0"/>
              <w:spacing w:before="40" w:after="40" w:line="220" w:lineRule="exact"/>
              <w:jc w:val="right"/>
              <w:rPr>
                <w:sz w:val="18"/>
              </w:rPr>
            </w:pPr>
            <w:r w:rsidRPr="00D150E3">
              <w:rPr>
                <w:sz w:val="18"/>
                <w:lang w:val="fr-FR"/>
              </w:rPr>
              <w:t xml:space="preserve">67 977 </w:t>
            </w:r>
          </w:p>
        </w:tc>
        <w:tc>
          <w:tcPr>
            <w:tcW w:w="1391" w:type="dxa"/>
            <w:shd w:val="clear" w:color="auto" w:fill="auto"/>
            <w:vAlign w:val="bottom"/>
          </w:tcPr>
          <w:p w14:paraId="5DA5D269" w14:textId="77777777" w:rsidR="00C211D8" w:rsidRPr="00D150E3" w:rsidRDefault="00C211D8" w:rsidP="00D150E3">
            <w:pPr>
              <w:suppressAutoHyphens w:val="0"/>
              <w:spacing w:before="40" w:after="40" w:line="220" w:lineRule="exact"/>
              <w:jc w:val="right"/>
              <w:rPr>
                <w:sz w:val="18"/>
              </w:rPr>
            </w:pPr>
            <w:r w:rsidRPr="00D150E3">
              <w:rPr>
                <w:sz w:val="18"/>
                <w:lang w:val="fr-FR"/>
              </w:rPr>
              <w:t xml:space="preserve">3 468 </w:t>
            </w:r>
          </w:p>
        </w:tc>
      </w:tr>
      <w:tr w:rsidR="00D150E3" w:rsidRPr="00D150E3" w14:paraId="48F02876" w14:textId="77777777" w:rsidTr="00D150E3">
        <w:tc>
          <w:tcPr>
            <w:tcW w:w="1700" w:type="dxa"/>
            <w:vMerge/>
            <w:tcBorders>
              <w:bottom w:val="single" w:sz="4" w:space="0" w:color="auto"/>
            </w:tcBorders>
            <w:shd w:val="clear" w:color="auto" w:fill="auto"/>
          </w:tcPr>
          <w:p w14:paraId="53BADA8C" w14:textId="77777777" w:rsidR="00C211D8" w:rsidRPr="00D150E3" w:rsidRDefault="00C211D8" w:rsidP="00D150E3">
            <w:pPr>
              <w:suppressAutoHyphens w:val="0"/>
              <w:spacing w:before="40" w:after="40" w:line="220" w:lineRule="exact"/>
              <w:rPr>
                <w:sz w:val="18"/>
                <w:lang w:eastAsia="zh-CN"/>
              </w:rPr>
            </w:pPr>
          </w:p>
        </w:tc>
        <w:tc>
          <w:tcPr>
            <w:tcW w:w="2688" w:type="dxa"/>
            <w:tcBorders>
              <w:bottom w:val="single" w:sz="4" w:space="0" w:color="auto"/>
            </w:tcBorders>
            <w:shd w:val="clear" w:color="auto" w:fill="auto"/>
            <w:vAlign w:val="bottom"/>
          </w:tcPr>
          <w:p w14:paraId="425F03B4" w14:textId="07FCA959" w:rsidR="00C211D8" w:rsidRPr="00D150E3" w:rsidRDefault="00C211D8" w:rsidP="00D150E3">
            <w:pPr>
              <w:suppressAutoHyphens w:val="0"/>
              <w:spacing w:before="40" w:after="40" w:line="220" w:lineRule="exact"/>
              <w:rPr>
                <w:sz w:val="18"/>
                <w:lang w:val="fr-FR"/>
              </w:rPr>
            </w:pPr>
            <w:r w:rsidRPr="00D150E3">
              <w:rPr>
                <w:sz w:val="18"/>
                <w:lang w:val="fr-FR"/>
              </w:rPr>
              <w:t>Préparation, par le secrétariat, de la neuvième session de la Réunion des</w:t>
            </w:r>
            <w:r w:rsidR="00D150E3">
              <w:rPr>
                <w:sz w:val="18"/>
                <w:lang w:val="fr-FR"/>
              </w:rPr>
              <w:t> </w:t>
            </w:r>
            <w:r w:rsidRPr="00D150E3">
              <w:rPr>
                <w:sz w:val="18"/>
                <w:lang w:val="fr-FR"/>
              </w:rPr>
              <w:t>Parties à la Convention (12</w:t>
            </w:r>
            <w:r w:rsidR="00D150E3">
              <w:rPr>
                <w:sz w:val="18"/>
                <w:lang w:val="fr-FR"/>
              </w:rPr>
              <w:noBreakHyphen/>
            </w:r>
            <w:r w:rsidRPr="00D150E3">
              <w:rPr>
                <w:sz w:val="18"/>
                <w:lang w:val="fr-FR"/>
              </w:rPr>
              <w:t>15 décembre 2023)</w:t>
            </w:r>
          </w:p>
        </w:tc>
        <w:tc>
          <w:tcPr>
            <w:tcW w:w="1278" w:type="dxa"/>
            <w:tcBorders>
              <w:bottom w:val="single" w:sz="4" w:space="0" w:color="auto"/>
            </w:tcBorders>
            <w:shd w:val="clear" w:color="auto" w:fill="auto"/>
            <w:vAlign w:val="bottom"/>
          </w:tcPr>
          <w:p w14:paraId="521DD7DF" w14:textId="36ED97A8" w:rsidR="00C211D8" w:rsidRPr="00D150E3" w:rsidRDefault="00C211D8" w:rsidP="00D150E3">
            <w:pPr>
              <w:suppressAutoHyphens w:val="0"/>
              <w:spacing w:before="40" w:after="40" w:line="220" w:lineRule="exact"/>
              <w:jc w:val="right"/>
              <w:rPr>
                <w:sz w:val="18"/>
              </w:rPr>
            </w:pPr>
            <w:r w:rsidRPr="00D150E3">
              <w:rPr>
                <w:sz w:val="18"/>
                <w:lang w:val="fr-FR"/>
              </w:rPr>
              <w:t>20</w:t>
            </w:r>
            <w:r w:rsidR="00D150E3">
              <w:rPr>
                <w:sz w:val="18"/>
                <w:lang w:val="fr-FR"/>
              </w:rPr>
              <w:t> </w:t>
            </w:r>
            <w:r w:rsidRPr="00D150E3">
              <w:rPr>
                <w:sz w:val="18"/>
                <w:lang w:val="fr-FR"/>
              </w:rPr>
              <w:t>000</w:t>
            </w:r>
            <w:r w:rsidR="00D150E3">
              <w:rPr>
                <w:sz w:val="18"/>
                <w:lang w:val="fr-FR"/>
              </w:rPr>
              <w:t> </w:t>
            </w:r>
            <w:r w:rsidR="00D150E3">
              <w:rPr>
                <w:sz w:val="18"/>
                <w:lang w:val="fr-FR"/>
              </w:rPr>
              <w:br/>
            </w:r>
            <w:r w:rsidRPr="00D150E3">
              <w:rPr>
                <w:sz w:val="18"/>
                <w:lang w:val="fr-FR"/>
              </w:rPr>
              <w:t>francs suisses</w:t>
            </w:r>
          </w:p>
        </w:tc>
        <w:tc>
          <w:tcPr>
            <w:tcW w:w="1278" w:type="dxa"/>
            <w:tcBorders>
              <w:bottom w:val="single" w:sz="4" w:space="0" w:color="auto"/>
            </w:tcBorders>
            <w:shd w:val="clear" w:color="auto" w:fill="auto"/>
            <w:vAlign w:val="bottom"/>
          </w:tcPr>
          <w:p w14:paraId="5DEF6ACA" w14:textId="77777777" w:rsidR="00C211D8" w:rsidRPr="00D150E3" w:rsidRDefault="00C211D8" w:rsidP="00D150E3">
            <w:pPr>
              <w:suppressAutoHyphens w:val="0"/>
              <w:spacing w:before="40" w:after="40" w:line="220" w:lineRule="exact"/>
              <w:jc w:val="right"/>
              <w:rPr>
                <w:sz w:val="18"/>
              </w:rPr>
            </w:pPr>
            <w:r w:rsidRPr="00D150E3">
              <w:rPr>
                <w:sz w:val="18"/>
                <w:lang w:val="fr-FR"/>
              </w:rPr>
              <w:t xml:space="preserve">21 054 </w:t>
            </w:r>
          </w:p>
        </w:tc>
        <w:tc>
          <w:tcPr>
            <w:tcW w:w="1302" w:type="dxa"/>
            <w:tcBorders>
              <w:bottom w:val="single" w:sz="4" w:space="0" w:color="auto"/>
            </w:tcBorders>
            <w:shd w:val="clear" w:color="auto" w:fill="auto"/>
            <w:vAlign w:val="bottom"/>
          </w:tcPr>
          <w:p w14:paraId="44E0ACFC" w14:textId="77777777" w:rsidR="00C211D8" w:rsidRPr="00D150E3" w:rsidRDefault="00C211D8" w:rsidP="00D150E3">
            <w:pPr>
              <w:suppressAutoHyphens w:val="0"/>
              <w:spacing w:before="40" w:after="40" w:line="220" w:lineRule="exact"/>
              <w:jc w:val="right"/>
              <w:rPr>
                <w:sz w:val="18"/>
              </w:rPr>
            </w:pPr>
            <w:r w:rsidRPr="00D150E3">
              <w:rPr>
                <w:sz w:val="18"/>
                <w:lang w:val="fr-FR"/>
              </w:rPr>
              <w:t xml:space="preserve">21 054 </w:t>
            </w:r>
          </w:p>
        </w:tc>
        <w:tc>
          <w:tcPr>
            <w:tcW w:w="1391" w:type="dxa"/>
            <w:tcBorders>
              <w:bottom w:val="single" w:sz="4" w:space="0" w:color="auto"/>
            </w:tcBorders>
            <w:shd w:val="clear" w:color="auto" w:fill="auto"/>
            <w:vAlign w:val="bottom"/>
          </w:tcPr>
          <w:p w14:paraId="7A592512" w14:textId="53DFDE1F" w:rsidR="00C211D8" w:rsidRPr="00D150E3" w:rsidRDefault="00C211D8" w:rsidP="00D150E3">
            <w:pPr>
              <w:suppressAutoHyphens w:val="0"/>
              <w:spacing w:before="40" w:after="40" w:line="220" w:lineRule="exact"/>
              <w:jc w:val="right"/>
              <w:rPr>
                <w:sz w:val="18"/>
                <w:lang w:eastAsia="zh-CN"/>
              </w:rPr>
            </w:pPr>
            <w:r w:rsidRPr="00D150E3">
              <w:rPr>
                <w:sz w:val="18"/>
              </w:rPr>
              <w:t xml:space="preserve">-   </w:t>
            </w:r>
          </w:p>
        </w:tc>
      </w:tr>
      <w:tr w:rsidR="00C211D8" w:rsidRPr="00D150E3" w14:paraId="2CAFCC75" w14:textId="77777777" w:rsidTr="00D150E3">
        <w:tc>
          <w:tcPr>
            <w:tcW w:w="1700" w:type="dxa"/>
            <w:tcBorders>
              <w:top w:val="single" w:sz="4" w:space="0" w:color="auto"/>
              <w:bottom w:val="single" w:sz="12" w:space="0" w:color="auto"/>
            </w:tcBorders>
            <w:shd w:val="clear" w:color="auto" w:fill="auto"/>
          </w:tcPr>
          <w:p w14:paraId="404D19B3" w14:textId="77777777" w:rsidR="00C211D8" w:rsidRPr="00D150E3" w:rsidRDefault="00C211D8" w:rsidP="00D150E3">
            <w:pPr>
              <w:suppressAutoHyphens w:val="0"/>
              <w:spacing w:before="80" w:after="80" w:line="220" w:lineRule="exact"/>
              <w:ind w:left="283"/>
              <w:rPr>
                <w:b/>
                <w:sz w:val="18"/>
              </w:rPr>
            </w:pPr>
            <w:r w:rsidRPr="00D150E3">
              <w:rPr>
                <w:b/>
                <w:bCs/>
                <w:sz w:val="18"/>
                <w:lang w:val="fr-FR"/>
              </w:rPr>
              <w:t>Total</w:t>
            </w:r>
          </w:p>
        </w:tc>
        <w:tc>
          <w:tcPr>
            <w:tcW w:w="2688" w:type="dxa"/>
            <w:tcBorders>
              <w:top w:val="single" w:sz="4" w:space="0" w:color="auto"/>
              <w:bottom w:val="single" w:sz="12" w:space="0" w:color="auto"/>
            </w:tcBorders>
            <w:shd w:val="clear" w:color="auto" w:fill="auto"/>
            <w:vAlign w:val="bottom"/>
          </w:tcPr>
          <w:p w14:paraId="68DFB1E8" w14:textId="77777777" w:rsidR="00C211D8" w:rsidRPr="00D150E3" w:rsidRDefault="00C211D8" w:rsidP="00D150E3">
            <w:pPr>
              <w:suppressAutoHyphens w:val="0"/>
              <w:spacing w:before="80" w:after="80" w:line="220" w:lineRule="exact"/>
              <w:rPr>
                <w:b/>
                <w:sz w:val="18"/>
                <w:lang w:eastAsia="zh-CN"/>
              </w:rPr>
            </w:pPr>
          </w:p>
        </w:tc>
        <w:tc>
          <w:tcPr>
            <w:tcW w:w="1278" w:type="dxa"/>
            <w:tcBorders>
              <w:top w:val="single" w:sz="4" w:space="0" w:color="auto"/>
              <w:bottom w:val="single" w:sz="12" w:space="0" w:color="auto"/>
            </w:tcBorders>
            <w:shd w:val="clear" w:color="auto" w:fill="auto"/>
            <w:vAlign w:val="bottom"/>
          </w:tcPr>
          <w:p w14:paraId="68B8EEDD" w14:textId="77777777" w:rsidR="00C211D8" w:rsidRPr="00D150E3" w:rsidRDefault="00C211D8" w:rsidP="00D150E3">
            <w:pPr>
              <w:suppressAutoHyphens w:val="0"/>
              <w:spacing w:before="80" w:after="80" w:line="220" w:lineRule="exact"/>
              <w:jc w:val="right"/>
              <w:rPr>
                <w:b/>
                <w:sz w:val="18"/>
                <w:lang w:eastAsia="zh-CN"/>
              </w:rPr>
            </w:pPr>
          </w:p>
        </w:tc>
        <w:tc>
          <w:tcPr>
            <w:tcW w:w="1278" w:type="dxa"/>
            <w:tcBorders>
              <w:top w:val="single" w:sz="4" w:space="0" w:color="auto"/>
              <w:bottom w:val="single" w:sz="12" w:space="0" w:color="auto"/>
            </w:tcBorders>
            <w:shd w:val="clear" w:color="auto" w:fill="auto"/>
            <w:vAlign w:val="bottom"/>
          </w:tcPr>
          <w:p w14:paraId="19B08F78" w14:textId="77777777" w:rsidR="00C211D8" w:rsidRPr="00D150E3" w:rsidRDefault="00C211D8" w:rsidP="00D150E3">
            <w:pPr>
              <w:suppressAutoHyphens w:val="0"/>
              <w:spacing w:before="80" w:after="80" w:line="220" w:lineRule="exact"/>
              <w:jc w:val="right"/>
              <w:rPr>
                <w:b/>
                <w:bCs/>
                <w:sz w:val="18"/>
              </w:rPr>
            </w:pPr>
            <w:r w:rsidRPr="00D150E3">
              <w:rPr>
                <w:b/>
                <w:bCs/>
                <w:sz w:val="18"/>
                <w:lang w:val="fr-FR"/>
              </w:rPr>
              <w:t>374 925</w:t>
            </w:r>
            <w:r w:rsidRPr="00D150E3">
              <w:rPr>
                <w:b/>
                <w:sz w:val="18"/>
                <w:lang w:val="fr-FR"/>
              </w:rPr>
              <w:t xml:space="preserve"> </w:t>
            </w:r>
          </w:p>
        </w:tc>
        <w:tc>
          <w:tcPr>
            <w:tcW w:w="1302" w:type="dxa"/>
            <w:tcBorders>
              <w:top w:val="single" w:sz="4" w:space="0" w:color="auto"/>
              <w:bottom w:val="single" w:sz="12" w:space="0" w:color="auto"/>
            </w:tcBorders>
            <w:shd w:val="clear" w:color="auto" w:fill="auto"/>
            <w:vAlign w:val="bottom"/>
          </w:tcPr>
          <w:p w14:paraId="257CB9C0" w14:textId="77777777" w:rsidR="00C211D8" w:rsidRPr="00D150E3" w:rsidRDefault="00C211D8" w:rsidP="00D150E3">
            <w:pPr>
              <w:suppressAutoHyphens w:val="0"/>
              <w:spacing w:before="80" w:after="80" w:line="220" w:lineRule="exact"/>
              <w:jc w:val="right"/>
              <w:rPr>
                <w:b/>
                <w:bCs/>
                <w:sz w:val="18"/>
              </w:rPr>
            </w:pPr>
            <w:r w:rsidRPr="00D150E3">
              <w:rPr>
                <w:b/>
                <w:bCs/>
                <w:sz w:val="18"/>
                <w:lang w:val="fr-FR"/>
              </w:rPr>
              <w:t>250 038</w:t>
            </w:r>
          </w:p>
        </w:tc>
        <w:tc>
          <w:tcPr>
            <w:tcW w:w="1391" w:type="dxa"/>
            <w:tcBorders>
              <w:top w:val="single" w:sz="4" w:space="0" w:color="auto"/>
              <w:bottom w:val="single" w:sz="12" w:space="0" w:color="auto"/>
            </w:tcBorders>
            <w:shd w:val="clear" w:color="auto" w:fill="auto"/>
            <w:vAlign w:val="bottom"/>
          </w:tcPr>
          <w:p w14:paraId="3CEEB558" w14:textId="77777777" w:rsidR="00C211D8" w:rsidRPr="00D150E3" w:rsidRDefault="00C211D8" w:rsidP="00D150E3">
            <w:pPr>
              <w:suppressAutoHyphens w:val="0"/>
              <w:spacing w:before="80" w:after="80" w:line="220" w:lineRule="exact"/>
              <w:jc w:val="right"/>
              <w:rPr>
                <w:b/>
                <w:bCs/>
                <w:sz w:val="18"/>
              </w:rPr>
            </w:pPr>
            <w:r w:rsidRPr="00D150E3">
              <w:rPr>
                <w:b/>
                <w:bCs/>
                <w:sz w:val="18"/>
                <w:lang w:val="fr-FR"/>
              </w:rPr>
              <w:t>124 887</w:t>
            </w:r>
          </w:p>
        </w:tc>
      </w:tr>
    </w:tbl>
    <w:p w14:paraId="6F437606" w14:textId="77777777" w:rsidR="00C211D8" w:rsidRDefault="00C211D8" w:rsidP="00C211D8">
      <w:pPr>
        <w:pStyle w:val="SingleTxtG"/>
        <w:spacing w:before="240" w:after="0"/>
        <w:ind w:left="567"/>
        <w:rPr>
          <w:lang w:val="fr-FR"/>
        </w:rPr>
      </w:pPr>
    </w:p>
    <w:p w14:paraId="0A13B600" w14:textId="77777777" w:rsidR="00C211D8" w:rsidRDefault="00C211D8" w:rsidP="00C211D8">
      <w:pPr>
        <w:rPr>
          <w:lang w:val="fr-FR"/>
        </w:rPr>
      </w:pPr>
      <w:r>
        <w:rPr>
          <w:lang w:val="fr-FR"/>
        </w:rPr>
        <w:br w:type="page"/>
      </w:r>
    </w:p>
    <w:p w14:paraId="63CCE479" w14:textId="6B17B60B" w:rsidR="00C211D8" w:rsidRPr="00D150E3" w:rsidRDefault="00C211D8" w:rsidP="00D150E3">
      <w:pPr>
        <w:pStyle w:val="SingleTxtG"/>
        <w:ind w:left="0" w:right="0"/>
        <w:jc w:val="left"/>
        <w:rPr>
          <w:lang w:val="fr-FR"/>
        </w:rPr>
      </w:pPr>
      <w:r>
        <w:rPr>
          <w:lang w:val="fr-FR"/>
        </w:rPr>
        <w:lastRenderedPageBreak/>
        <w:t xml:space="preserve">Tableau B.3 </w:t>
      </w:r>
      <w:r w:rsidR="00D150E3">
        <w:rPr>
          <w:lang w:val="fr-FR"/>
        </w:rPr>
        <w:br/>
      </w:r>
      <w:r>
        <w:rPr>
          <w:b/>
          <w:bCs/>
          <w:lang w:val="fr-FR"/>
        </w:rPr>
        <w:t>Contributions en nature</w:t>
      </w:r>
      <w:r w:rsidR="00D150E3">
        <w:rPr>
          <w:b/>
          <w:bCs/>
          <w:lang w:val="fr-FR"/>
        </w:rPr>
        <w:t xml:space="preserve"> </w:t>
      </w:r>
      <w:r w:rsidR="00D150E3">
        <w:rPr>
          <w:b/>
          <w:bCs/>
          <w:lang w:val="fr-FR"/>
        </w:rPr>
        <w:br/>
      </w:r>
      <w:r w:rsidRPr="00D150E3">
        <w:rPr>
          <w:sz w:val="16"/>
          <w:szCs w:val="16"/>
          <w:lang w:val="fr-FR"/>
        </w:rPr>
        <w:t>(En dollars des États-Unis)</w:t>
      </w:r>
    </w:p>
    <w:tbl>
      <w:tblPr>
        <w:tblW w:w="9639" w:type="dxa"/>
        <w:tblLayout w:type="fixed"/>
        <w:tblCellMar>
          <w:left w:w="0" w:type="dxa"/>
          <w:right w:w="0" w:type="dxa"/>
        </w:tblCellMar>
        <w:tblLook w:val="04A0" w:firstRow="1" w:lastRow="0" w:firstColumn="1" w:lastColumn="0" w:noHBand="0" w:noVBand="1"/>
      </w:tblPr>
      <w:tblGrid>
        <w:gridCol w:w="1344"/>
        <w:gridCol w:w="686"/>
        <w:gridCol w:w="2538"/>
        <w:gridCol w:w="1171"/>
        <w:gridCol w:w="868"/>
        <w:gridCol w:w="1067"/>
        <w:gridCol w:w="1965"/>
      </w:tblGrid>
      <w:tr w:rsidR="00D150E3" w:rsidRPr="00D150E3" w14:paraId="48CDB79B" w14:textId="77777777" w:rsidTr="00D150E3">
        <w:trPr>
          <w:tblHeader/>
        </w:trPr>
        <w:tc>
          <w:tcPr>
            <w:tcW w:w="1344" w:type="dxa"/>
            <w:tcBorders>
              <w:top w:val="single" w:sz="4" w:space="0" w:color="auto"/>
              <w:bottom w:val="single" w:sz="12" w:space="0" w:color="auto"/>
            </w:tcBorders>
            <w:shd w:val="clear" w:color="auto" w:fill="auto"/>
            <w:vAlign w:val="bottom"/>
            <w:hideMark/>
          </w:tcPr>
          <w:p w14:paraId="4665DA10" w14:textId="77777777" w:rsidR="00C211D8" w:rsidRPr="00D150E3" w:rsidRDefault="00C211D8" w:rsidP="00D150E3">
            <w:pPr>
              <w:spacing w:before="80" w:after="80" w:line="200" w:lineRule="exact"/>
              <w:ind w:right="113"/>
              <w:rPr>
                <w:i/>
                <w:sz w:val="16"/>
              </w:rPr>
            </w:pPr>
            <w:r w:rsidRPr="00D150E3">
              <w:rPr>
                <w:i/>
                <w:sz w:val="16"/>
                <w:lang w:val="fr-FR"/>
              </w:rPr>
              <w:t>Activité</w:t>
            </w:r>
          </w:p>
        </w:tc>
        <w:tc>
          <w:tcPr>
            <w:tcW w:w="686" w:type="dxa"/>
            <w:tcBorders>
              <w:top w:val="single" w:sz="4" w:space="0" w:color="auto"/>
              <w:bottom w:val="single" w:sz="12" w:space="0" w:color="auto"/>
            </w:tcBorders>
            <w:shd w:val="clear" w:color="auto" w:fill="auto"/>
            <w:vAlign w:val="bottom"/>
            <w:hideMark/>
          </w:tcPr>
          <w:p w14:paraId="4C6B6510" w14:textId="77777777" w:rsidR="00C211D8" w:rsidRPr="00D150E3" w:rsidRDefault="00C211D8" w:rsidP="00D150E3">
            <w:pPr>
              <w:spacing w:before="80" w:after="80" w:line="200" w:lineRule="exact"/>
              <w:ind w:right="113"/>
              <w:rPr>
                <w:i/>
                <w:sz w:val="16"/>
              </w:rPr>
            </w:pPr>
            <w:r w:rsidRPr="00D150E3">
              <w:rPr>
                <w:i/>
                <w:sz w:val="16"/>
                <w:lang w:val="fr-FR"/>
              </w:rPr>
              <w:t>Priorité</w:t>
            </w:r>
          </w:p>
        </w:tc>
        <w:tc>
          <w:tcPr>
            <w:tcW w:w="2538" w:type="dxa"/>
            <w:tcBorders>
              <w:top w:val="single" w:sz="4" w:space="0" w:color="auto"/>
              <w:bottom w:val="single" w:sz="12" w:space="0" w:color="auto"/>
            </w:tcBorders>
            <w:shd w:val="clear" w:color="auto" w:fill="auto"/>
            <w:vAlign w:val="bottom"/>
            <w:hideMark/>
          </w:tcPr>
          <w:p w14:paraId="4F10FB11" w14:textId="77777777" w:rsidR="00C211D8" w:rsidRPr="00D150E3" w:rsidRDefault="00C211D8" w:rsidP="00D150E3">
            <w:pPr>
              <w:spacing w:before="80" w:after="80" w:line="200" w:lineRule="exact"/>
              <w:ind w:right="113"/>
              <w:rPr>
                <w:i/>
                <w:sz w:val="16"/>
              </w:rPr>
            </w:pPr>
            <w:r w:rsidRPr="00D150E3">
              <w:rPr>
                <w:i/>
                <w:sz w:val="16"/>
                <w:lang w:val="fr-FR"/>
              </w:rPr>
              <w:t>Précisions sur l’activité</w:t>
            </w:r>
          </w:p>
        </w:tc>
        <w:tc>
          <w:tcPr>
            <w:tcW w:w="1171" w:type="dxa"/>
            <w:tcBorders>
              <w:top w:val="single" w:sz="4" w:space="0" w:color="auto"/>
              <w:bottom w:val="single" w:sz="12" w:space="0" w:color="auto"/>
            </w:tcBorders>
            <w:shd w:val="clear" w:color="auto" w:fill="auto"/>
            <w:vAlign w:val="bottom"/>
            <w:hideMark/>
          </w:tcPr>
          <w:p w14:paraId="597C965D" w14:textId="77777777" w:rsidR="00C211D8" w:rsidRPr="00D150E3" w:rsidRDefault="00C211D8" w:rsidP="00D150E3">
            <w:pPr>
              <w:spacing w:before="80" w:after="80" w:line="200" w:lineRule="exact"/>
              <w:ind w:right="113"/>
              <w:rPr>
                <w:i/>
                <w:sz w:val="16"/>
              </w:rPr>
            </w:pPr>
            <w:r w:rsidRPr="00D150E3">
              <w:rPr>
                <w:i/>
                <w:sz w:val="16"/>
                <w:lang w:val="fr-FR"/>
              </w:rPr>
              <w:t>Date</w:t>
            </w:r>
          </w:p>
        </w:tc>
        <w:tc>
          <w:tcPr>
            <w:tcW w:w="868" w:type="dxa"/>
            <w:tcBorders>
              <w:top w:val="single" w:sz="4" w:space="0" w:color="auto"/>
              <w:bottom w:val="single" w:sz="12" w:space="0" w:color="auto"/>
            </w:tcBorders>
            <w:shd w:val="clear" w:color="auto" w:fill="auto"/>
            <w:vAlign w:val="bottom"/>
            <w:hideMark/>
          </w:tcPr>
          <w:p w14:paraId="1BA149CD" w14:textId="77777777" w:rsidR="00C211D8" w:rsidRPr="00D150E3" w:rsidRDefault="00C211D8" w:rsidP="00D150E3">
            <w:pPr>
              <w:spacing w:before="80" w:after="80" w:line="200" w:lineRule="exact"/>
              <w:ind w:right="113"/>
              <w:rPr>
                <w:i/>
                <w:sz w:val="16"/>
              </w:rPr>
            </w:pPr>
            <w:r w:rsidRPr="00D150E3">
              <w:rPr>
                <w:i/>
                <w:sz w:val="16"/>
                <w:lang w:val="fr-FR"/>
              </w:rPr>
              <w:t>Source</w:t>
            </w:r>
          </w:p>
        </w:tc>
        <w:tc>
          <w:tcPr>
            <w:tcW w:w="1067" w:type="dxa"/>
            <w:tcBorders>
              <w:top w:val="single" w:sz="4" w:space="0" w:color="auto"/>
              <w:bottom w:val="single" w:sz="12" w:space="0" w:color="auto"/>
            </w:tcBorders>
            <w:shd w:val="clear" w:color="auto" w:fill="auto"/>
            <w:vAlign w:val="bottom"/>
            <w:hideMark/>
          </w:tcPr>
          <w:p w14:paraId="1598F30D" w14:textId="77777777" w:rsidR="00C211D8" w:rsidRPr="00D150E3" w:rsidRDefault="00C211D8" w:rsidP="00D150E3">
            <w:pPr>
              <w:spacing w:before="80" w:after="80" w:line="200" w:lineRule="exact"/>
              <w:ind w:right="113"/>
              <w:rPr>
                <w:i/>
                <w:sz w:val="16"/>
              </w:rPr>
            </w:pPr>
            <w:r w:rsidRPr="00D150E3">
              <w:rPr>
                <w:i/>
                <w:sz w:val="16"/>
                <w:lang w:val="fr-FR"/>
              </w:rPr>
              <w:t>Valeur</w:t>
            </w:r>
          </w:p>
        </w:tc>
        <w:tc>
          <w:tcPr>
            <w:tcW w:w="1965" w:type="dxa"/>
            <w:tcBorders>
              <w:top w:val="single" w:sz="4" w:space="0" w:color="auto"/>
              <w:bottom w:val="single" w:sz="12" w:space="0" w:color="auto"/>
            </w:tcBorders>
            <w:shd w:val="clear" w:color="auto" w:fill="auto"/>
            <w:vAlign w:val="bottom"/>
            <w:hideMark/>
          </w:tcPr>
          <w:p w14:paraId="27B0E854" w14:textId="77777777" w:rsidR="00C211D8" w:rsidRPr="00D150E3" w:rsidRDefault="00C211D8" w:rsidP="00D150E3">
            <w:pPr>
              <w:spacing w:before="80" w:after="80" w:line="200" w:lineRule="exact"/>
              <w:ind w:right="113"/>
              <w:rPr>
                <w:i/>
                <w:sz w:val="16"/>
              </w:rPr>
            </w:pPr>
            <w:r w:rsidRPr="00D150E3">
              <w:rPr>
                <w:i/>
                <w:sz w:val="16"/>
                <w:lang w:val="fr-FR"/>
              </w:rPr>
              <w:t>Notes</w:t>
            </w:r>
          </w:p>
        </w:tc>
      </w:tr>
      <w:tr w:rsidR="00D150E3" w:rsidRPr="00D150E3" w14:paraId="015551FC" w14:textId="77777777" w:rsidTr="00D150E3">
        <w:trPr>
          <w:trHeight w:hRule="exact" w:val="113"/>
          <w:tblHeader/>
        </w:trPr>
        <w:tc>
          <w:tcPr>
            <w:tcW w:w="1344" w:type="dxa"/>
            <w:tcBorders>
              <w:top w:val="single" w:sz="12" w:space="0" w:color="auto"/>
            </w:tcBorders>
            <w:shd w:val="clear" w:color="auto" w:fill="auto"/>
          </w:tcPr>
          <w:p w14:paraId="6DAC332D" w14:textId="77777777" w:rsidR="00D150E3" w:rsidRPr="00D150E3" w:rsidRDefault="00D150E3" w:rsidP="00D150E3">
            <w:pPr>
              <w:spacing w:before="40" w:after="120"/>
              <w:ind w:right="113"/>
              <w:rPr>
                <w:lang w:val="fr-FR"/>
              </w:rPr>
            </w:pPr>
          </w:p>
        </w:tc>
        <w:tc>
          <w:tcPr>
            <w:tcW w:w="686" w:type="dxa"/>
            <w:tcBorders>
              <w:top w:val="single" w:sz="12" w:space="0" w:color="auto"/>
            </w:tcBorders>
            <w:shd w:val="clear" w:color="auto" w:fill="auto"/>
          </w:tcPr>
          <w:p w14:paraId="02344315" w14:textId="77777777" w:rsidR="00D150E3" w:rsidRPr="00D150E3" w:rsidRDefault="00D150E3" w:rsidP="00D150E3">
            <w:pPr>
              <w:spacing w:before="40" w:after="120"/>
              <w:ind w:right="113"/>
              <w:rPr>
                <w:lang w:val="fr-FR"/>
              </w:rPr>
            </w:pPr>
          </w:p>
        </w:tc>
        <w:tc>
          <w:tcPr>
            <w:tcW w:w="2538" w:type="dxa"/>
            <w:tcBorders>
              <w:top w:val="single" w:sz="12" w:space="0" w:color="auto"/>
            </w:tcBorders>
            <w:shd w:val="clear" w:color="auto" w:fill="auto"/>
          </w:tcPr>
          <w:p w14:paraId="29FE2850" w14:textId="77777777" w:rsidR="00D150E3" w:rsidRPr="00D150E3" w:rsidRDefault="00D150E3" w:rsidP="00D150E3">
            <w:pPr>
              <w:spacing w:before="40" w:after="120"/>
              <w:ind w:right="113"/>
              <w:rPr>
                <w:lang w:val="fr-FR"/>
              </w:rPr>
            </w:pPr>
          </w:p>
        </w:tc>
        <w:tc>
          <w:tcPr>
            <w:tcW w:w="1171" w:type="dxa"/>
            <w:tcBorders>
              <w:top w:val="single" w:sz="12" w:space="0" w:color="auto"/>
            </w:tcBorders>
            <w:shd w:val="clear" w:color="auto" w:fill="auto"/>
          </w:tcPr>
          <w:p w14:paraId="165D5AEF" w14:textId="77777777" w:rsidR="00D150E3" w:rsidRPr="00D150E3" w:rsidRDefault="00D150E3" w:rsidP="00D150E3">
            <w:pPr>
              <w:spacing w:before="40" w:after="120"/>
              <w:ind w:right="113"/>
              <w:rPr>
                <w:lang w:val="fr-FR"/>
              </w:rPr>
            </w:pPr>
          </w:p>
        </w:tc>
        <w:tc>
          <w:tcPr>
            <w:tcW w:w="868" w:type="dxa"/>
            <w:tcBorders>
              <w:top w:val="single" w:sz="12" w:space="0" w:color="auto"/>
            </w:tcBorders>
            <w:shd w:val="clear" w:color="auto" w:fill="auto"/>
          </w:tcPr>
          <w:p w14:paraId="16765373" w14:textId="77777777" w:rsidR="00D150E3" w:rsidRPr="00D150E3" w:rsidRDefault="00D150E3" w:rsidP="00D150E3">
            <w:pPr>
              <w:spacing w:before="40" w:after="120"/>
              <w:ind w:right="113"/>
              <w:rPr>
                <w:lang w:val="fr-FR"/>
              </w:rPr>
            </w:pPr>
          </w:p>
        </w:tc>
        <w:tc>
          <w:tcPr>
            <w:tcW w:w="1067" w:type="dxa"/>
            <w:tcBorders>
              <w:top w:val="single" w:sz="12" w:space="0" w:color="auto"/>
            </w:tcBorders>
            <w:shd w:val="clear" w:color="auto" w:fill="auto"/>
          </w:tcPr>
          <w:p w14:paraId="546C2756" w14:textId="77777777" w:rsidR="00D150E3" w:rsidRPr="00D150E3" w:rsidRDefault="00D150E3" w:rsidP="00D150E3">
            <w:pPr>
              <w:spacing w:before="40" w:after="120"/>
              <w:ind w:right="113"/>
              <w:rPr>
                <w:lang w:val="fr-FR"/>
              </w:rPr>
            </w:pPr>
          </w:p>
        </w:tc>
        <w:tc>
          <w:tcPr>
            <w:tcW w:w="1965" w:type="dxa"/>
            <w:tcBorders>
              <w:top w:val="single" w:sz="12" w:space="0" w:color="auto"/>
            </w:tcBorders>
            <w:shd w:val="clear" w:color="auto" w:fill="auto"/>
          </w:tcPr>
          <w:p w14:paraId="542DEFCC" w14:textId="77777777" w:rsidR="00D150E3" w:rsidRPr="00D150E3" w:rsidRDefault="00D150E3" w:rsidP="00D150E3">
            <w:pPr>
              <w:spacing w:before="40" w:after="120"/>
              <w:ind w:right="113"/>
              <w:rPr>
                <w:lang w:val="fr-FR"/>
              </w:rPr>
            </w:pPr>
          </w:p>
        </w:tc>
      </w:tr>
      <w:tr w:rsidR="00D150E3" w:rsidRPr="00D150E3" w14:paraId="24E6D7A2" w14:textId="77777777" w:rsidTr="00D150E3">
        <w:tc>
          <w:tcPr>
            <w:tcW w:w="1344" w:type="dxa"/>
            <w:shd w:val="clear" w:color="auto" w:fill="auto"/>
            <w:hideMark/>
          </w:tcPr>
          <w:p w14:paraId="5AE0CE3F" w14:textId="386DF419" w:rsidR="00C211D8" w:rsidRPr="00D150E3" w:rsidRDefault="00C211D8" w:rsidP="00D150E3">
            <w:pPr>
              <w:spacing w:before="40" w:after="120"/>
              <w:ind w:right="113"/>
              <w:rPr>
                <w:lang w:val="fr-FR"/>
              </w:rPr>
            </w:pPr>
            <w:r w:rsidRPr="00D150E3">
              <w:rPr>
                <w:lang w:val="fr-FR"/>
              </w:rPr>
              <w:t>Coopération et renforcement des capacités à</w:t>
            </w:r>
            <w:r w:rsidR="00D150E3">
              <w:rPr>
                <w:lang w:val="fr-FR"/>
              </w:rPr>
              <w:t> </w:t>
            </w:r>
            <w:r w:rsidRPr="00D150E3">
              <w:rPr>
                <w:lang w:val="fr-FR"/>
              </w:rPr>
              <w:t>l’échelle sous</w:t>
            </w:r>
            <w:r w:rsidR="00D150E3">
              <w:rPr>
                <w:lang w:val="fr-FR"/>
              </w:rPr>
              <w:noBreakHyphen/>
            </w:r>
            <w:r w:rsidRPr="00D150E3">
              <w:rPr>
                <w:lang w:val="fr-FR"/>
              </w:rPr>
              <w:t xml:space="preserve">régionale </w:t>
            </w:r>
          </w:p>
        </w:tc>
        <w:tc>
          <w:tcPr>
            <w:tcW w:w="686" w:type="dxa"/>
            <w:shd w:val="clear" w:color="auto" w:fill="auto"/>
            <w:hideMark/>
          </w:tcPr>
          <w:p w14:paraId="7D551F60" w14:textId="77777777" w:rsidR="00C211D8" w:rsidRPr="00D150E3" w:rsidRDefault="00C211D8" w:rsidP="00D150E3">
            <w:pPr>
              <w:spacing w:before="40" w:after="120"/>
              <w:ind w:right="113"/>
            </w:pPr>
            <w:r w:rsidRPr="00D150E3">
              <w:rPr>
                <w:lang w:val="fr-FR"/>
              </w:rPr>
              <w:t>2</w:t>
            </w:r>
          </w:p>
        </w:tc>
        <w:tc>
          <w:tcPr>
            <w:tcW w:w="2538" w:type="dxa"/>
            <w:shd w:val="clear" w:color="auto" w:fill="auto"/>
            <w:hideMark/>
          </w:tcPr>
          <w:p w14:paraId="45A19392" w14:textId="6E03B51F" w:rsidR="00C211D8" w:rsidRPr="00D150E3" w:rsidRDefault="00C211D8" w:rsidP="00D150E3">
            <w:pPr>
              <w:spacing w:before="40" w:after="120"/>
              <w:ind w:right="113"/>
              <w:rPr>
                <w:lang w:val="fr-FR"/>
              </w:rPr>
            </w:pPr>
            <w:r w:rsidRPr="00D150E3">
              <w:rPr>
                <w:lang w:val="fr-FR"/>
              </w:rPr>
              <w:t>Onzième réunion pour la</w:t>
            </w:r>
            <w:r w:rsidR="00D150E3">
              <w:rPr>
                <w:lang w:val="fr-FR"/>
              </w:rPr>
              <w:t> </w:t>
            </w:r>
            <w:r w:rsidRPr="00D150E3">
              <w:rPr>
                <w:lang w:val="fr-FR"/>
              </w:rPr>
              <w:t>sous-région de la mer Baltique dans le cadre de la Convention et du Protocole</w:t>
            </w:r>
          </w:p>
        </w:tc>
        <w:tc>
          <w:tcPr>
            <w:tcW w:w="1171" w:type="dxa"/>
            <w:shd w:val="clear" w:color="auto" w:fill="auto"/>
            <w:hideMark/>
          </w:tcPr>
          <w:p w14:paraId="62A71EE1" w14:textId="2B690E26" w:rsidR="00C211D8" w:rsidRPr="00D150E3" w:rsidRDefault="00C211D8" w:rsidP="00D150E3">
            <w:pPr>
              <w:spacing w:before="40" w:after="120"/>
              <w:ind w:right="113"/>
            </w:pPr>
            <w:r w:rsidRPr="00D150E3">
              <w:rPr>
                <w:lang w:val="fr-FR"/>
              </w:rPr>
              <w:t>3 novembre 2021, en</w:t>
            </w:r>
            <w:r w:rsidR="00D150E3">
              <w:rPr>
                <w:lang w:val="fr-FR"/>
              </w:rPr>
              <w:t> </w:t>
            </w:r>
            <w:r w:rsidRPr="00D150E3">
              <w:rPr>
                <w:lang w:val="fr-FR"/>
              </w:rPr>
              <w:t>ligne</w:t>
            </w:r>
          </w:p>
        </w:tc>
        <w:tc>
          <w:tcPr>
            <w:tcW w:w="868" w:type="dxa"/>
            <w:shd w:val="clear" w:color="auto" w:fill="auto"/>
            <w:hideMark/>
          </w:tcPr>
          <w:p w14:paraId="40588B95" w14:textId="77777777" w:rsidR="00C211D8" w:rsidRPr="00D150E3" w:rsidRDefault="00C211D8" w:rsidP="00D150E3">
            <w:pPr>
              <w:spacing w:before="40" w:after="120"/>
              <w:ind w:right="113"/>
            </w:pPr>
            <w:r w:rsidRPr="00D150E3">
              <w:rPr>
                <w:lang w:val="fr-FR"/>
              </w:rPr>
              <w:t>Estonie</w:t>
            </w:r>
          </w:p>
        </w:tc>
        <w:tc>
          <w:tcPr>
            <w:tcW w:w="1067" w:type="dxa"/>
            <w:shd w:val="clear" w:color="auto" w:fill="auto"/>
            <w:hideMark/>
          </w:tcPr>
          <w:p w14:paraId="1FEFB7E9" w14:textId="77777777" w:rsidR="00C211D8" w:rsidRPr="00D150E3" w:rsidRDefault="00C211D8" w:rsidP="00D150E3">
            <w:pPr>
              <w:spacing w:before="40" w:after="120"/>
              <w:ind w:right="113"/>
            </w:pPr>
            <w:r w:rsidRPr="00D150E3">
              <w:rPr>
                <w:lang w:val="fr-FR"/>
              </w:rPr>
              <w:t>Non connue</w:t>
            </w:r>
          </w:p>
        </w:tc>
        <w:tc>
          <w:tcPr>
            <w:tcW w:w="1965" w:type="dxa"/>
            <w:shd w:val="clear" w:color="auto" w:fill="auto"/>
            <w:hideMark/>
          </w:tcPr>
          <w:p w14:paraId="4A6F24E2" w14:textId="4E325AE6" w:rsidR="00C211D8" w:rsidRPr="00D150E3" w:rsidRDefault="00C211D8" w:rsidP="00D150E3">
            <w:pPr>
              <w:spacing w:before="40" w:after="120"/>
              <w:ind w:right="113"/>
              <w:rPr>
                <w:lang w:val="fr-FR"/>
              </w:rPr>
            </w:pPr>
            <w:r w:rsidRPr="00D150E3">
              <w:rPr>
                <w:spacing w:val="-2"/>
                <w:lang w:val="fr-FR"/>
              </w:rPr>
              <w:t>Réunion sous-régionale</w:t>
            </w:r>
            <w:r w:rsidRPr="00D150E3">
              <w:rPr>
                <w:lang w:val="fr-FR"/>
              </w:rPr>
              <w:t xml:space="preserve"> sur la coopération concernant la Convention et le Protocole dans la sous</w:t>
            </w:r>
            <w:r w:rsidR="00D150E3">
              <w:rPr>
                <w:lang w:val="fr-FR"/>
              </w:rPr>
              <w:noBreakHyphen/>
            </w:r>
            <w:r w:rsidRPr="00D150E3">
              <w:rPr>
                <w:lang w:val="fr-FR"/>
              </w:rPr>
              <w:t>région de la mer Baltique, organisée par</w:t>
            </w:r>
            <w:r w:rsidR="00D150E3">
              <w:rPr>
                <w:lang w:val="fr-FR"/>
              </w:rPr>
              <w:t> </w:t>
            </w:r>
            <w:r w:rsidRPr="00D150E3">
              <w:rPr>
                <w:lang w:val="fr-FR"/>
              </w:rPr>
              <w:t>l’Estonie</w:t>
            </w:r>
          </w:p>
        </w:tc>
      </w:tr>
      <w:tr w:rsidR="00D150E3" w:rsidRPr="00D150E3" w14:paraId="4DAC4752" w14:textId="77777777" w:rsidTr="00D150E3">
        <w:tc>
          <w:tcPr>
            <w:tcW w:w="1344" w:type="dxa"/>
            <w:shd w:val="clear" w:color="auto" w:fill="auto"/>
            <w:hideMark/>
          </w:tcPr>
          <w:p w14:paraId="46EB1A0C" w14:textId="77777777" w:rsidR="00C211D8" w:rsidRPr="00D150E3" w:rsidRDefault="00C211D8" w:rsidP="00D150E3">
            <w:pPr>
              <w:spacing w:before="40" w:after="120"/>
              <w:ind w:right="113"/>
              <w:rPr>
                <w:lang w:val="fr-FR" w:eastAsia="zh-CN"/>
              </w:rPr>
            </w:pPr>
          </w:p>
        </w:tc>
        <w:tc>
          <w:tcPr>
            <w:tcW w:w="686" w:type="dxa"/>
            <w:shd w:val="clear" w:color="auto" w:fill="auto"/>
            <w:hideMark/>
          </w:tcPr>
          <w:p w14:paraId="4453210A" w14:textId="77777777" w:rsidR="00C211D8" w:rsidRPr="00D150E3" w:rsidRDefault="00C211D8" w:rsidP="00D150E3">
            <w:pPr>
              <w:spacing w:before="40" w:after="120"/>
              <w:ind w:right="113"/>
            </w:pPr>
            <w:r w:rsidRPr="00D150E3">
              <w:rPr>
                <w:lang w:val="fr-FR"/>
              </w:rPr>
              <w:t>2</w:t>
            </w:r>
          </w:p>
        </w:tc>
        <w:tc>
          <w:tcPr>
            <w:tcW w:w="2538" w:type="dxa"/>
            <w:shd w:val="clear" w:color="auto" w:fill="auto"/>
            <w:hideMark/>
          </w:tcPr>
          <w:p w14:paraId="44275EF0" w14:textId="4D8204D3" w:rsidR="00C211D8" w:rsidRPr="00D150E3" w:rsidRDefault="00C211D8" w:rsidP="00D150E3">
            <w:pPr>
              <w:spacing w:before="40" w:after="120"/>
              <w:ind w:right="113"/>
              <w:rPr>
                <w:lang w:val="fr-FR"/>
              </w:rPr>
            </w:pPr>
            <w:r w:rsidRPr="00D150E3">
              <w:rPr>
                <w:lang w:val="fr-FR"/>
              </w:rPr>
              <w:t>Douzième réunion pour la</w:t>
            </w:r>
            <w:r w:rsidR="00D150E3">
              <w:rPr>
                <w:lang w:val="fr-FR"/>
              </w:rPr>
              <w:t> </w:t>
            </w:r>
            <w:r w:rsidRPr="00D150E3">
              <w:rPr>
                <w:lang w:val="fr-FR"/>
              </w:rPr>
              <w:t>sous-région de la mer Baltique dans le cadre de la Convention et du Protocole</w:t>
            </w:r>
          </w:p>
        </w:tc>
        <w:tc>
          <w:tcPr>
            <w:tcW w:w="1171" w:type="dxa"/>
            <w:shd w:val="clear" w:color="auto" w:fill="auto"/>
            <w:hideMark/>
          </w:tcPr>
          <w:p w14:paraId="35720304" w14:textId="77777777" w:rsidR="00C211D8" w:rsidRPr="00D150E3" w:rsidRDefault="00C211D8" w:rsidP="00D150E3">
            <w:pPr>
              <w:spacing w:before="40" w:after="120"/>
              <w:ind w:right="113"/>
            </w:pPr>
            <w:r w:rsidRPr="00D150E3">
              <w:rPr>
                <w:lang w:val="fr-FR"/>
              </w:rPr>
              <w:t>14 et 15 juin 2022, Varsovie</w:t>
            </w:r>
          </w:p>
        </w:tc>
        <w:tc>
          <w:tcPr>
            <w:tcW w:w="868" w:type="dxa"/>
            <w:shd w:val="clear" w:color="auto" w:fill="auto"/>
            <w:hideMark/>
          </w:tcPr>
          <w:p w14:paraId="71EA8485" w14:textId="77777777" w:rsidR="00C211D8" w:rsidRPr="00D150E3" w:rsidRDefault="00C211D8" w:rsidP="00D150E3">
            <w:pPr>
              <w:spacing w:before="40" w:after="120"/>
              <w:ind w:right="113"/>
            </w:pPr>
            <w:r w:rsidRPr="00D150E3">
              <w:rPr>
                <w:lang w:val="fr-FR"/>
              </w:rPr>
              <w:t>Pologne</w:t>
            </w:r>
          </w:p>
        </w:tc>
        <w:tc>
          <w:tcPr>
            <w:tcW w:w="1067" w:type="dxa"/>
            <w:shd w:val="clear" w:color="auto" w:fill="auto"/>
            <w:hideMark/>
          </w:tcPr>
          <w:p w14:paraId="4CEADAE0" w14:textId="77777777" w:rsidR="00C211D8" w:rsidRPr="00D150E3" w:rsidRDefault="00C211D8" w:rsidP="00D150E3">
            <w:pPr>
              <w:spacing w:before="40" w:after="120"/>
              <w:ind w:right="113"/>
            </w:pPr>
            <w:r w:rsidRPr="00D150E3">
              <w:rPr>
                <w:lang w:val="fr-FR"/>
              </w:rPr>
              <w:t>Non connue</w:t>
            </w:r>
          </w:p>
        </w:tc>
        <w:tc>
          <w:tcPr>
            <w:tcW w:w="1965" w:type="dxa"/>
            <w:shd w:val="clear" w:color="auto" w:fill="auto"/>
            <w:hideMark/>
          </w:tcPr>
          <w:p w14:paraId="68DBA741" w14:textId="5314D1BC" w:rsidR="00C211D8" w:rsidRPr="00D150E3" w:rsidRDefault="00C211D8" w:rsidP="00D150E3">
            <w:pPr>
              <w:spacing w:before="40" w:after="120"/>
              <w:ind w:right="113"/>
              <w:rPr>
                <w:lang w:val="fr-FR"/>
              </w:rPr>
            </w:pPr>
            <w:r w:rsidRPr="00D150E3">
              <w:rPr>
                <w:spacing w:val="-2"/>
                <w:lang w:val="fr-FR"/>
              </w:rPr>
              <w:t>Réunion sous-régionale</w:t>
            </w:r>
            <w:r w:rsidRPr="00D150E3">
              <w:rPr>
                <w:lang w:val="fr-FR"/>
              </w:rPr>
              <w:t xml:space="preserve"> sur la coopération concernant la Convention et le Protocole dans la sous</w:t>
            </w:r>
            <w:r w:rsidR="00D150E3">
              <w:rPr>
                <w:lang w:val="fr-FR"/>
              </w:rPr>
              <w:noBreakHyphen/>
            </w:r>
            <w:r w:rsidRPr="00D150E3">
              <w:rPr>
                <w:lang w:val="fr-FR"/>
              </w:rPr>
              <w:t>région de la mer Baltique, organisée par</w:t>
            </w:r>
            <w:r w:rsidR="00D150E3">
              <w:rPr>
                <w:lang w:val="fr-FR"/>
              </w:rPr>
              <w:t> </w:t>
            </w:r>
            <w:r w:rsidRPr="00D150E3">
              <w:rPr>
                <w:lang w:val="fr-FR"/>
              </w:rPr>
              <w:t xml:space="preserve">la Pologne </w:t>
            </w:r>
          </w:p>
        </w:tc>
      </w:tr>
      <w:tr w:rsidR="00D150E3" w:rsidRPr="00D150E3" w14:paraId="63A33246" w14:textId="77777777" w:rsidTr="00D150E3">
        <w:tc>
          <w:tcPr>
            <w:tcW w:w="1344" w:type="dxa"/>
            <w:shd w:val="clear" w:color="auto" w:fill="auto"/>
            <w:hideMark/>
          </w:tcPr>
          <w:p w14:paraId="65390568" w14:textId="77777777" w:rsidR="00C211D8" w:rsidRPr="00D150E3" w:rsidRDefault="00C211D8" w:rsidP="00D150E3">
            <w:pPr>
              <w:spacing w:before="40" w:after="120"/>
              <w:ind w:right="113"/>
              <w:rPr>
                <w:lang w:val="fr-FR" w:eastAsia="zh-CN"/>
              </w:rPr>
            </w:pPr>
          </w:p>
        </w:tc>
        <w:tc>
          <w:tcPr>
            <w:tcW w:w="686" w:type="dxa"/>
            <w:shd w:val="clear" w:color="auto" w:fill="auto"/>
            <w:hideMark/>
          </w:tcPr>
          <w:p w14:paraId="579140D8" w14:textId="77777777" w:rsidR="00C211D8" w:rsidRPr="00D150E3" w:rsidRDefault="00C211D8" w:rsidP="00D150E3">
            <w:pPr>
              <w:spacing w:before="40" w:after="120"/>
              <w:ind w:right="113"/>
            </w:pPr>
            <w:r w:rsidRPr="00D150E3">
              <w:rPr>
                <w:lang w:val="fr-FR"/>
              </w:rPr>
              <w:t>2</w:t>
            </w:r>
          </w:p>
        </w:tc>
        <w:tc>
          <w:tcPr>
            <w:tcW w:w="2538" w:type="dxa"/>
            <w:shd w:val="clear" w:color="auto" w:fill="auto"/>
            <w:hideMark/>
          </w:tcPr>
          <w:p w14:paraId="7A71850B" w14:textId="37675A3A" w:rsidR="00C211D8" w:rsidRPr="00D150E3" w:rsidRDefault="00C211D8" w:rsidP="00D150E3">
            <w:pPr>
              <w:spacing w:before="40" w:after="120"/>
              <w:ind w:right="113"/>
              <w:rPr>
                <w:lang w:val="fr-FR"/>
              </w:rPr>
            </w:pPr>
            <w:r w:rsidRPr="00D150E3">
              <w:rPr>
                <w:lang w:val="fr-FR"/>
              </w:rPr>
              <w:t>Séminaire sur les infrastructures durables</w:t>
            </w:r>
          </w:p>
        </w:tc>
        <w:tc>
          <w:tcPr>
            <w:tcW w:w="1171" w:type="dxa"/>
            <w:shd w:val="clear" w:color="auto" w:fill="auto"/>
            <w:hideMark/>
          </w:tcPr>
          <w:p w14:paraId="7009EA62" w14:textId="77777777" w:rsidR="00C211D8" w:rsidRPr="00D150E3" w:rsidRDefault="00C211D8" w:rsidP="00D150E3">
            <w:pPr>
              <w:spacing w:before="40" w:after="120"/>
              <w:ind w:right="113"/>
            </w:pPr>
            <w:r w:rsidRPr="00D150E3">
              <w:rPr>
                <w:lang w:val="fr-FR"/>
              </w:rPr>
              <w:t>2 décembre 2021, Genève</w:t>
            </w:r>
          </w:p>
        </w:tc>
        <w:tc>
          <w:tcPr>
            <w:tcW w:w="868" w:type="dxa"/>
            <w:shd w:val="clear" w:color="auto" w:fill="auto"/>
            <w:hideMark/>
          </w:tcPr>
          <w:p w14:paraId="4771A750" w14:textId="77777777" w:rsidR="00C211D8" w:rsidRPr="00D150E3" w:rsidRDefault="00C211D8" w:rsidP="00D150E3">
            <w:pPr>
              <w:spacing w:before="40" w:after="120"/>
              <w:ind w:right="113"/>
            </w:pPr>
            <w:r w:rsidRPr="00D150E3">
              <w:rPr>
                <w:lang w:val="fr-FR"/>
              </w:rPr>
              <w:t>Suisse</w:t>
            </w:r>
          </w:p>
        </w:tc>
        <w:tc>
          <w:tcPr>
            <w:tcW w:w="1067" w:type="dxa"/>
            <w:shd w:val="clear" w:color="auto" w:fill="auto"/>
            <w:hideMark/>
          </w:tcPr>
          <w:p w14:paraId="6E2C8FB0" w14:textId="77777777" w:rsidR="00C211D8" w:rsidRPr="00D150E3" w:rsidRDefault="00C211D8" w:rsidP="00D150E3">
            <w:pPr>
              <w:spacing w:before="40" w:after="120"/>
              <w:ind w:right="113"/>
            </w:pPr>
            <w:r w:rsidRPr="00D150E3">
              <w:rPr>
                <w:lang w:val="fr-FR"/>
              </w:rPr>
              <w:t>Non connue</w:t>
            </w:r>
          </w:p>
        </w:tc>
        <w:tc>
          <w:tcPr>
            <w:tcW w:w="1965" w:type="dxa"/>
            <w:shd w:val="clear" w:color="auto" w:fill="auto"/>
            <w:hideMark/>
          </w:tcPr>
          <w:p w14:paraId="3E9134CB" w14:textId="60BEEFFD" w:rsidR="00C211D8" w:rsidRPr="00D150E3" w:rsidRDefault="00C211D8" w:rsidP="00D150E3">
            <w:pPr>
              <w:spacing w:before="40" w:after="120"/>
              <w:ind w:right="113"/>
              <w:rPr>
                <w:lang w:val="fr-FR"/>
              </w:rPr>
            </w:pPr>
            <w:r w:rsidRPr="00D150E3">
              <w:rPr>
                <w:lang w:val="fr-FR"/>
              </w:rPr>
              <w:t>Séminaire tenu pendant la dixième réunion du Groupe de travail et coorganisé par la Suisse et le secrétariat</w:t>
            </w:r>
          </w:p>
        </w:tc>
      </w:tr>
      <w:tr w:rsidR="00D150E3" w:rsidRPr="00D150E3" w14:paraId="6BFC9C4E" w14:textId="77777777" w:rsidTr="00D150E3">
        <w:tc>
          <w:tcPr>
            <w:tcW w:w="1344" w:type="dxa"/>
            <w:tcBorders>
              <w:bottom w:val="single" w:sz="12" w:space="0" w:color="auto"/>
            </w:tcBorders>
            <w:shd w:val="clear" w:color="auto" w:fill="auto"/>
            <w:hideMark/>
          </w:tcPr>
          <w:p w14:paraId="06CCA22B" w14:textId="77777777" w:rsidR="00C211D8" w:rsidRPr="00D150E3" w:rsidRDefault="00C211D8" w:rsidP="00D150E3">
            <w:pPr>
              <w:spacing w:before="40" w:after="120"/>
              <w:ind w:right="113"/>
              <w:rPr>
                <w:lang w:val="fr-FR"/>
              </w:rPr>
            </w:pPr>
            <w:r w:rsidRPr="00D150E3">
              <w:rPr>
                <w:lang w:val="fr-FR"/>
              </w:rPr>
              <w:t>Soumission des rapports attendus au titre de la Convention et du Protocole</w:t>
            </w:r>
          </w:p>
        </w:tc>
        <w:tc>
          <w:tcPr>
            <w:tcW w:w="686" w:type="dxa"/>
            <w:tcBorders>
              <w:bottom w:val="single" w:sz="12" w:space="0" w:color="auto"/>
            </w:tcBorders>
            <w:shd w:val="clear" w:color="auto" w:fill="auto"/>
            <w:hideMark/>
          </w:tcPr>
          <w:p w14:paraId="7375ECF6" w14:textId="77777777" w:rsidR="00C211D8" w:rsidRPr="00D150E3" w:rsidRDefault="00C211D8" w:rsidP="00D150E3">
            <w:pPr>
              <w:spacing w:before="40" w:after="120"/>
              <w:ind w:right="113"/>
            </w:pPr>
            <w:r w:rsidRPr="00D150E3">
              <w:rPr>
                <w:lang w:val="fr-FR"/>
              </w:rPr>
              <w:t>2</w:t>
            </w:r>
          </w:p>
        </w:tc>
        <w:tc>
          <w:tcPr>
            <w:tcW w:w="2538" w:type="dxa"/>
            <w:tcBorders>
              <w:bottom w:val="single" w:sz="12" w:space="0" w:color="auto"/>
            </w:tcBorders>
            <w:shd w:val="clear" w:color="auto" w:fill="auto"/>
            <w:hideMark/>
          </w:tcPr>
          <w:p w14:paraId="0E10930E" w14:textId="146809B9" w:rsidR="00C211D8" w:rsidRPr="00D150E3" w:rsidRDefault="00C211D8" w:rsidP="00D150E3">
            <w:pPr>
              <w:spacing w:before="40" w:after="120"/>
              <w:ind w:right="113"/>
              <w:rPr>
                <w:lang w:val="fr-FR"/>
              </w:rPr>
            </w:pPr>
            <w:r w:rsidRPr="00D150E3">
              <w:rPr>
                <w:lang w:val="fr-FR"/>
              </w:rPr>
              <w:t>Traduction non officielle par</w:t>
            </w:r>
            <w:r w:rsidR="00D150E3">
              <w:rPr>
                <w:lang w:val="fr-FR"/>
              </w:rPr>
              <w:t> </w:t>
            </w:r>
            <w:r w:rsidRPr="00D150E3">
              <w:rPr>
                <w:lang w:val="fr-FR"/>
              </w:rPr>
              <w:t>le Canada, de l’original français vers l’anglais, des</w:t>
            </w:r>
            <w:r w:rsidR="00D150E3">
              <w:rPr>
                <w:lang w:val="fr-FR"/>
              </w:rPr>
              <w:t> </w:t>
            </w:r>
            <w:r w:rsidRPr="00D150E3">
              <w:rPr>
                <w:lang w:val="fr-FR"/>
              </w:rPr>
              <w:t>réponses des Parties au</w:t>
            </w:r>
            <w:r w:rsidR="00D150E3">
              <w:rPr>
                <w:lang w:val="fr-FR"/>
              </w:rPr>
              <w:t> </w:t>
            </w:r>
            <w:r w:rsidRPr="00D150E3">
              <w:rPr>
                <w:lang w:val="fr-FR"/>
              </w:rPr>
              <w:t>questionnaire sur l’application de la Convention et du Protocole au cours de la période 2021</w:t>
            </w:r>
            <w:r w:rsidR="00D150E3">
              <w:rPr>
                <w:lang w:val="fr-FR"/>
              </w:rPr>
              <w:noBreakHyphen/>
            </w:r>
            <w:r w:rsidRPr="00D150E3">
              <w:rPr>
                <w:lang w:val="fr-FR"/>
              </w:rPr>
              <w:t>2023</w:t>
            </w:r>
          </w:p>
        </w:tc>
        <w:tc>
          <w:tcPr>
            <w:tcW w:w="1171" w:type="dxa"/>
            <w:tcBorders>
              <w:bottom w:val="single" w:sz="12" w:space="0" w:color="auto"/>
            </w:tcBorders>
            <w:shd w:val="clear" w:color="auto" w:fill="auto"/>
            <w:hideMark/>
          </w:tcPr>
          <w:p w14:paraId="2CE632F7" w14:textId="77777777" w:rsidR="00C211D8" w:rsidRPr="00D150E3" w:rsidRDefault="00C211D8" w:rsidP="00D150E3">
            <w:pPr>
              <w:spacing w:before="40" w:after="120"/>
              <w:ind w:right="113"/>
              <w:rPr>
                <w:lang w:val="fr-FR" w:eastAsia="zh-CN"/>
              </w:rPr>
            </w:pPr>
          </w:p>
        </w:tc>
        <w:tc>
          <w:tcPr>
            <w:tcW w:w="868" w:type="dxa"/>
            <w:tcBorders>
              <w:bottom w:val="single" w:sz="12" w:space="0" w:color="auto"/>
            </w:tcBorders>
            <w:shd w:val="clear" w:color="auto" w:fill="auto"/>
            <w:hideMark/>
          </w:tcPr>
          <w:p w14:paraId="163DEE06" w14:textId="77777777" w:rsidR="00C211D8" w:rsidRPr="00D150E3" w:rsidRDefault="00C211D8" w:rsidP="00D150E3">
            <w:pPr>
              <w:spacing w:before="40" w:after="120"/>
              <w:ind w:right="113"/>
            </w:pPr>
            <w:r w:rsidRPr="00D150E3">
              <w:rPr>
                <w:lang w:val="fr-FR"/>
              </w:rPr>
              <w:t>Canada</w:t>
            </w:r>
          </w:p>
        </w:tc>
        <w:tc>
          <w:tcPr>
            <w:tcW w:w="1067" w:type="dxa"/>
            <w:tcBorders>
              <w:bottom w:val="single" w:sz="12" w:space="0" w:color="auto"/>
            </w:tcBorders>
            <w:shd w:val="clear" w:color="auto" w:fill="auto"/>
            <w:hideMark/>
          </w:tcPr>
          <w:p w14:paraId="60E109CF" w14:textId="77777777" w:rsidR="00C211D8" w:rsidRPr="00D150E3" w:rsidRDefault="00C211D8" w:rsidP="00D150E3">
            <w:pPr>
              <w:spacing w:before="40" w:after="120"/>
              <w:ind w:right="113"/>
            </w:pPr>
            <w:r w:rsidRPr="00D150E3">
              <w:rPr>
                <w:lang w:val="fr-FR"/>
              </w:rPr>
              <w:t>Non connue</w:t>
            </w:r>
          </w:p>
        </w:tc>
        <w:tc>
          <w:tcPr>
            <w:tcW w:w="1965" w:type="dxa"/>
            <w:tcBorders>
              <w:bottom w:val="single" w:sz="12" w:space="0" w:color="auto"/>
            </w:tcBorders>
            <w:shd w:val="clear" w:color="auto" w:fill="auto"/>
            <w:hideMark/>
          </w:tcPr>
          <w:p w14:paraId="34423BCB" w14:textId="77777777" w:rsidR="00C211D8" w:rsidRPr="00D150E3" w:rsidRDefault="00C211D8" w:rsidP="00D150E3">
            <w:pPr>
              <w:spacing w:before="40" w:after="120"/>
              <w:ind w:right="113"/>
              <w:rPr>
                <w:lang w:eastAsia="zh-CN"/>
              </w:rPr>
            </w:pPr>
          </w:p>
        </w:tc>
      </w:tr>
    </w:tbl>
    <w:p w14:paraId="45686880" w14:textId="685AF1D1" w:rsidR="00C211D8" w:rsidRPr="00C211D8" w:rsidRDefault="00C211D8" w:rsidP="00C211D8">
      <w:pPr>
        <w:pStyle w:val="SingleTxtG"/>
        <w:spacing w:before="240" w:after="0"/>
        <w:jc w:val="center"/>
        <w:rPr>
          <w:u w:val="single"/>
        </w:rPr>
      </w:pPr>
      <w:r>
        <w:rPr>
          <w:u w:val="single"/>
        </w:rPr>
        <w:tab/>
      </w:r>
      <w:r>
        <w:rPr>
          <w:u w:val="single"/>
        </w:rPr>
        <w:tab/>
      </w:r>
      <w:r>
        <w:rPr>
          <w:u w:val="single"/>
        </w:rPr>
        <w:tab/>
      </w:r>
    </w:p>
    <w:sectPr w:rsidR="00C211D8" w:rsidRPr="00C211D8" w:rsidSect="00B9302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172B" w14:textId="77777777" w:rsidR="001E2EDB" w:rsidRDefault="001E2EDB" w:rsidP="00F95C08">
      <w:pPr>
        <w:spacing w:line="240" w:lineRule="auto"/>
      </w:pPr>
    </w:p>
  </w:endnote>
  <w:endnote w:type="continuationSeparator" w:id="0">
    <w:p w14:paraId="2BA39BBB" w14:textId="77777777" w:rsidR="001E2EDB" w:rsidRPr="00AC3823" w:rsidRDefault="001E2EDB" w:rsidP="00AC3823">
      <w:pPr>
        <w:pStyle w:val="Pieddepage"/>
      </w:pPr>
    </w:p>
  </w:endnote>
  <w:endnote w:type="continuationNotice" w:id="1">
    <w:p w14:paraId="3BB0B739" w14:textId="77777777" w:rsidR="001E2EDB" w:rsidRDefault="001E2E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67D" w14:textId="66B94D2E" w:rsidR="00B9302A" w:rsidRPr="00B9302A" w:rsidRDefault="00B9302A" w:rsidP="00B9302A">
    <w:pPr>
      <w:pStyle w:val="Pieddepage"/>
      <w:tabs>
        <w:tab w:val="right" w:pos="9638"/>
      </w:tabs>
    </w:pPr>
    <w:r w:rsidRPr="00B9302A">
      <w:rPr>
        <w:b/>
        <w:sz w:val="18"/>
      </w:rPr>
      <w:fldChar w:fldCharType="begin"/>
    </w:r>
    <w:r w:rsidRPr="00B9302A">
      <w:rPr>
        <w:b/>
        <w:sz w:val="18"/>
      </w:rPr>
      <w:instrText xml:space="preserve"> PAGE  \* MERGEFORMAT </w:instrText>
    </w:r>
    <w:r w:rsidRPr="00B9302A">
      <w:rPr>
        <w:b/>
        <w:sz w:val="18"/>
      </w:rPr>
      <w:fldChar w:fldCharType="separate"/>
    </w:r>
    <w:r w:rsidRPr="00B9302A">
      <w:rPr>
        <w:b/>
        <w:noProof/>
        <w:sz w:val="18"/>
      </w:rPr>
      <w:t>2</w:t>
    </w:r>
    <w:r w:rsidRPr="00B9302A">
      <w:rPr>
        <w:b/>
        <w:sz w:val="18"/>
      </w:rPr>
      <w:fldChar w:fldCharType="end"/>
    </w:r>
    <w:r>
      <w:rPr>
        <w:b/>
        <w:sz w:val="18"/>
      </w:rPr>
      <w:tab/>
    </w:r>
    <w:r>
      <w:t>GE.23-19008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0FDF" w14:textId="42F4C1B5" w:rsidR="00B9302A" w:rsidRPr="00B9302A" w:rsidRDefault="00B9302A" w:rsidP="00B9302A">
    <w:pPr>
      <w:pStyle w:val="Pieddepage"/>
      <w:tabs>
        <w:tab w:val="right" w:pos="9638"/>
      </w:tabs>
      <w:rPr>
        <w:b/>
        <w:sz w:val="18"/>
      </w:rPr>
    </w:pPr>
    <w:r>
      <w:t>GE.23-19008</w:t>
    </w:r>
    <w:r>
      <w:tab/>
    </w:r>
    <w:r w:rsidRPr="00B9302A">
      <w:rPr>
        <w:b/>
        <w:sz w:val="18"/>
      </w:rPr>
      <w:fldChar w:fldCharType="begin"/>
    </w:r>
    <w:r w:rsidRPr="00B9302A">
      <w:rPr>
        <w:b/>
        <w:sz w:val="18"/>
      </w:rPr>
      <w:instrText xml:space="preserve"> PAGE  \* MERGEFORMAT </w:instrText>
    </w:r>
    <w:r w:rsidRPr="00B9302A">
      <w:rPr>
        <w:b/>
        <w:sz w:val="18"/>
      </w:rPr>
      <w:fldChar w:fldCharType="separate"/>
    </w:r>
    <w:r w:rsidRPr="00B9302A">
      <w:rPr>
        <w:b/>
        <w:noProof/>
        <w:sz w:val="18"/>
      </w:rPr>
      <w:t>3</w:t>
    </w:r>
    <w:r w:rsidRPr="00B930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0FC9" w14:textId="67A4419F" w:rsidR="00A14420" w:rsidRPr="00B9302A" w:rsidRDefault="00B9302A" w:rsidP="00B9302A">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2D7E5521" wp14:editId="7A7FE94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23-19008  (F)</w:t>
    </w:r>
    <w:r>
      <w:rPr>
        <w:noProof/>
        <w:sz w:val="20"/>
      </w:rPr>
      <w:drawing>
        <wp:anchor distT="0" distB="0" distL="114300" distR="114300" simplePos="0" relativeHeight="251660288" behindDoc="0" locked="0" layoutInCell="1" allowOverlap="1" wp14:anchorId="7EF940DE" wp14:editId="42A7EDDB">
          <wp:simplePos x="0" y="0"/>
          <wp:positionH relativeFrom="margin">
            <wp:posOffset>5489575</wp:posOffset>
          </wp:positionH>
          <wp:positionV relativeFrom="margin">
            <wp:posOffset>8891905</wp:posOffset>
          </wp:positionV>
          <wp:extent cx="561975" cy="561975"/>
          <wp:effectExtent l="0" t="0" r="9525" b="9525"/>
          <wp:wrapNone/>
          <wp:docPr id="174639864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261023    </w:t>
    </w:r>
    <w:r w:rsidR="004F166B">
      <w:rPr>
        <w:sz w:val="20"/>
      </w:rPr>
      <w:t>30</w:t>
    </w:r>
    <w:r>
      <w:rPr>
        <w:sz w:val="20"/>
      </w:rPr>
      <w:t>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DD4F" w14:textId="77777777" w:rsidR="001E2EDB" w:rsidRPr="00AC3823" w:rsidRDefault="001E2EDB" w:rsidP="00AC3823">
      <w:pPr>
        <w:pStyle w:val="Pieddepage"/>
        <w:tabs>
          <w:tab w:val="right" w:pos="2155"/>
        </w:tabs>
        <w:spacing w:after="80" w:line="240" w:lineRule="atLeast"/>
        <w:ind w:left="680"/>
        <w:rPr>
          <w:u w:val="single"/>
        </w:rPr>
      </w:pPr>
      <w:r>
        <w:rPr>
          <w:u w:val="single"/>
        </w:rPr>
        <w:tab/>
      </w:r>
    </w:p>
  </w:footnote>
  <w:footnote w:type="continuationSeparator" w:id="0">
    <w:p w14:paraId="2CC260A2" w14:textId="77777777" w:rsidR="001E2EDB" w:rsidRPr="00AC3823" w:rsidRDefault="001E2EDB" w:rsidP="00AC3823">
      <w:pPr>
        <w:pStyle w:val="Pieddepage"/>
        <w:tabs>
          <w:tab w:val="right" w:pos="2155"/>
        </w:tabs>
        <w:spacing w:after="80" w:line="240" w:lineRule="atLeast"/>
        <w:ind w:left="680"/>
        <w:rPr>
          <w:u w:val="single"/>
        </w:rPr>
      </w:pPr>
      <w:r>
        <w:rPr>
          <w:u w:val="single"/>
        </w:rPr>
        <w:tab/>
      </w:r>
    </w:p>
  </w:footnote>
  <w:footnote w:type="continuationNotice" w:id="1">
    <w:p w14:paraId="3B74CAED" w14:textId="77777777" w:rsidR="001E2EDB" w:rsidRPr="00AC3823" w:rsidRDefault="001E2EDB">
      <w:pPr>
        <w:spacing w:line="240" w:lineRule="auto"/>
        <w:rPr>
          <w:sz w:val="2"/>
          <w:szCs w:val="2"/>
        </w:rPr>
      </w:pPr>
    </w:p>
  </w:footnote>
  <w:footnote w:id="2">
    <w:p w14:paraId="1895345E" w14:textId="1C61C07B" w:rsidR="00C211D8" w:rsidRPr="009E6C8B" w:rsidRDefault="00C211D8" w:rsidP="00C211D8">
      <w:pPr>
        <w:pStyle w:val="Notedebasdepage"/>
        <w:rPr>
          <w:lang w:val="fr-FR"/>
        </w:rPr>
      </w:pPr>
      <w:r>
        <w:rPr>
          <w:lang w:val="fr-FR"/>
        </w:rPr>
        <w:tab/>
      </w:r>
      <w:r w:rsidRPr="00DC484B">
        <w:rPr>
          <w:rStyle w:val="Appelnotedebasdep"/>
        </w:rPr>
        <w:footnoteRef/>
      </w:r>
      <w:r>
        <w:rPr>
          <w:lang w:val="fr-FR"/>
        </w:rPr>
        <w:tab/>
        <w:t>ECE/MP.EIA/30/Add.1−ECE/MP.EIA/SEA/13/Add.1, décision</w:t>
      </w:r>
      <w:r w:rsidR="009F3A3D">
        <w:rPr>
          <w:lang w:val="fr-FR"/>
        </w:rPr>
        <w:t> </w:t>
      </w:r>
      <w:r>
        <w:rPr>
          <w:lang w:val="fr-FR"/>
        </w:rPr>
        <w:t>VIII/2-IV/2, annexes</w:t>
      </w:r>
      <w:r w:rsidR="009F3A3D">
        <w:rPr>
          <w:lang w:val="fr-FR"/>
        </w:rPr>
        <w:t> </w:t>
      </w:r>
      <w:r>
        <w:rPr>
          <w:lang w:val="fr-FR"/>
        </w:rPr>
        <w:t>I et II.</w:t>
      </w:r>
    </w:p>
  </w:footnote>
  <w:footnote w:id="3">
    <w:p w14:paraId="2F06B831" w14:textId="4A5AF4A2" w:rsidR="00C211D8" w:rsidRPr="009E6C8B" w:rsidRDefault="00C211D8" w:rsidP="00C211D8">
      <w:pPr>
        <w:pStyle w:val="Notedebasdepage"/>
        <w:rPr>
          <w:lang w:val="fr-FR"/>
        </w:rPr>
      </w:pPr>
      <w:r>
        <w:rPr>
          <w:lang w:val="fr-FR"/>
        </w:rPr>
        <w:tab/>
      </w:r>
      <w:r w:rsidRPr="00DC484B">
        <w:rPr>
          <w:rStyle w:val="Appelnotedebasdep"/>
        </w:rPr>
        <w:footnoteRef/>
      </w:r>
      <w:r>
        <w:rPr>
          <w:lang w:val="fr-FR"/>
        </w:rPr>
        <w:tab/>
        <w:t>ECE/MP.EIA/30−ECE/MP.EIA/SEA/13, par.</w:t>
      </w:r>
      <w:r w:rsidR="009F3A3D">
        <w:rPr>
          <w:lang w:val="fr-FR"/>
        </w:rPr>
        <w:t> </w:t>
      </w:r>
      <w:r>
        <w:rPr>
          <w:lang w:val="fr-FR"/>
        </w:rPr>
        <w:t>14.</w:t>
      </w:r>
    </w:p>
  </w:footnote>
  <w:footnote w:id="4">
    <w:p w14:paraId="2FD4F290" w14:textId="058F852A" w:rsidR="00C211D8" w:rsidRPr="009E6C8B" w:rsidRDefault="00C211D8" w:rsidP="009F3A3D">
      <w:pPr>
        <w:pStyle w:val="Notedebasdepage"/>
        <w:rPr>
          <w:lang w:val="fr-FR"/>
        </w:rPr>
      </w:pPr>
      <w:r w:rsidRPr="00A335A7">
        <w:rPr>
          <w:lang w:val="fr-FR"/>
        </w:rPr>
        <w:tab/>
      </w:r>
      <w:r w:rsidRPr="00DC484B">
        <w:rPr>
          <w:rStyle w:val="Appelnotedebasdep"/>
        </w:rPr>
        <w:footnoteRef/>
      </w:r>
      <w:r>
        <w:rPr>
          <w:lang w:val="fr-FR"/>
        </w:rPr>
        <w:tab/>
        <w:t>Décision VIII/1–IV/1, par.</w:t>
      </w:r>
      <w:r w:rsidR="009F3A3D">
        <w:rPr>
          <w:lang w:val="fr-FR"/>
        </w:rPr>
        <w:t> </w:t>
      </w:r>
      <w:r>
        <w:rPr>
          <w:lang w:val="fr-FR"/>
        </w:rPr>
        <w:t>12</w:t>
      </w:r>
      <w:r w:rsidR="009F3A3D">
        <w:rPr>
          <w:lang w:val="fr-FR"/>
        </w:rPr>
        <w:t> </w:t>
      </w:r>
      <w:r>
        <w:rPr>
          <w:lang w:val="fr-FR"/>
        </w:rPr>
        <w:t>d).</w:t>
      </w:r>
    </w:p>
  </w:footnote>
  <w:footnote w:id="5">
    <w:p w14:paraId="176A5216" w14:textId="4E08DA78" w:rsidR="00C211D8" w:rsidRPr="009E6C8B" w:rsidRDefault="00C211D8" w:rsidP="00C211D8">
      <w:pPr>
        <w:pStyle w:val="Notedebasdepage"/>
        <w:rPr>
          <w:lang w:val="fr-FR"/>
        </w:rPr>
      </w:pPr>
      <w:r>
        <w:rPr>
          <w:lang w:val="fr-FR"/>
        </w:rPr>
        <w:tab/>
      </w:r>
      <w:r w:rsidRPr="00DC484B">
        <w:rPr>
          <w:rStyle w:val="Appelnotedebasdep"/>
        </w:rPr>
        <w:footnoteRef/>
      </w:r>
      <w:r>
        <w:rPr>
          <w:lang w:val="fr-FR"/>
        </w:rPr>
        <w:tab/>
      </w:r>
      <w:r>
        <w:rPr>
          <w:lang w:val="fr-FR"/>
        </w:rPr>
        <w:tab/>
        <w:t>ECE/MP.EIA/WG.2/2022/2, par.</w:t>
      </w:r>
      <w:r w:rsidR="009F3A3D">
        <w:rPr>
          <w:lang w:val="fr-FR"/>
        </w:rPr>
        <w:t> </w:t>
      </w:r>
      <w:r>
        <w:rPr>
          <w:lang w:val="fr-FR"/>
        </w:rPr>
        <w:t>14 et 16.</w:t>
      </w:r>
    </w:p>
  </w:footnote>
  <w:footnote w:id="6">
    <w:p w14:paraId="64DBCC50" w14:textId="47B24D9D" w:rsidR="00C211D8" w:rsidRPr="009E6C8B" w:rsidRDefault="00C211D8" w:rsidP="00C211D8">
      <w:pPr>
        <w:pStyle w:val="Notedebasdepage"/>
        <w:rPr>
          <w:lang w:val="fr-FR"/>
        </w:rPr>
      </w:pPr>
      <w:r>
        <w:rPr>
          <w:lang w:val="fr-FR"/>
        </w:rPr>
        <w:tab/>
      </w:r>
      <w:r w:rsidRPr="00DC484B">
        <w:rPr>
          <w:rStyle w:val="Appelnotedebasdep"/>
        </w:rPr>
        <w:footnoteRef/>
      </w:r>
      <w:r>
        <w:rPr>
          <w:lang w:val="fr-FR"/>
        </w:rPr>
        <w:tab/>
        <w:t>ECE/MP.EIA/WG.2/2023/2, par.</w:t>
      </w:r>
      <w:r w:rsidR="001C3CD4">
        <w:rPr>
          <w:lang w:val="fr-FR"/>
        </w:rPr>
        <w:t> </w:t>
      </w:r>
      <w:r>
        <w:rPr>
          <w:lang w:val="fr-FR"/>
        </w:rPr>
        <w:t>17 et 18.</w:t>
      </w:r>
    </w:p>
  </w:footnote>
  <w:footnote w:id="7">
    <w:p w14:paraId="5F3A0D5A" w14:textId="3DBC20B6" w:rsidR="00C211D8" w:rsidRPr="009E6C8B" w:rsidRDefault="00C211D8" w:rsidP="00C211D8">
      <w:pPr>
        <w:pStyle w:val="Notedebasdepage"/>
        <w:rPr>
          <w:lang w:val="fr-FR"/>
        </w:rPr>
      </w:pPr>
      <w:r>
        <w:rPr>
          <w:lang w:val="fr-FR"/>
        </w:rPr>
        <w:tab/>
      </w:r>
      <w:r w:rsidRPr="00DC484B">
        <w:rPr>
          <w:rStyle w:val="Appelnotedebasdep"/>
        </w:rPr>
        <w:footnoteRef/>
      </w:r>
      <w:r>
        <w:rPr>
          <w:lang w:val="fr-FR"/>
        </w:rPr>
        <w:t xml:space="preserve"> </w:t>
      </w:r>
      <w:r>
        <w:rPr>
          <w:lang w:val="fr-FR"/>
        </w:rPr>
        <w:tab/>
      </w:r>
      <w:r>
        <w:rPr>
          <w:lang w:val="fr-FR"/>
        </w:rPr>
        <w:tab/>
        <w:t>Ibid., par.</w:t>
      </w:r>
      <w:r w:rsidR="001C3CD4">
        <w:rPr>
          <w:lang w:val="fr-FR"/>
        </w:rPr>
        <w:t> </w:t>
      </w:r>
      <w:r>
        <w:rPr>
          <w:lang w:val="fr-FR"/>
        </w:rPr>
        <w:t>20 et 22.</w:t>
      </w:r>
    </w:p>
  </w:footnote>
  <w:footnote w:id="8">
    <w:p w14:paraId="511F0BF0" w14:textId="1D2FA041" w:rsidR="00C211D8" w:rsidRPr="009E6C8B" w:rsidRDefault="00C211D8" w:rsidP="00C211D8">
      <w:pPr>
        <w:pStyle w:val="Notedebasdepage"/>
        <w:rPr>
          <w:lang w:val="fr-FR"/>
        </w:rPr>
      </w:pPr>
      <w:r>
        <w:rPr>
          <w:lang w:val="fr-FR"/>
        </w:rPr>
        <w:tab/>
      </w:r>
      <w:r w:rsidRPr="00DC484B">
        <w:rPr>
          <w:rStyle w:val="Appelnotedebasdep"/>
        </w:rPr>
        <w:footnoteRef/>
      </w:r>
      <w:r>
        <w:rPr>
          <w:lang w:val="fr-FR"/>
        </w:rPr>
        <w:tab/>
        <w:t>ECE/MP.EIA/30-ECE/MP.EIA/SEA/13, annexe</w:t>
      </w:r>
      <w:r w:rsidR="00557E69">
        <w:rPr>
          <w:lang w:val="fr-FR"/>
        </w:rPr>
        <w:t> </w:t>
      </w:r>
      <w:r>
        <w:rPr>
          <w:lang w:val="fr-FR"/>
        </w:rPr>
        <w:t>I.</w:t>
      </w:r>
    </w:p>
  </w:footnote>
  <w:footnote w:id="9">
    <w:p w14:paraId="2F19D2A6" w14:textId="3ABB6E71" w:rsidR="00C211D8" w:rsidRPr="00557E69" w:rsidRDefault="00C211D8" w:rsidP="00C211D8">
      <w:pPr>
        <w:pStyle w:val="Notedebasdepage"/>
        <w:rPr>
          <w:spacing w:val="-2"/>
          <w:lang w:val="fr-FR"/>
        </w:rPr>
      </w:pPr>
      <w:r w:rsidRPr="00557E69">
        <w:rPr>
          <w:spacing w:val="-2"/>
          <w:lang w:val="fr-FR"/>
        </w:rPr>
        <w:tab/>
      </w:r>
      <w:r w:rsidRPr="00557E69">
        <w:rPr>
          <w:rStyle w:val="Appelnotedebasdep"/>
          <w:spacing w:val="-2"/>
        </w:rPr>
        <w:footnoteRef/>
      </w:r>
      <w:r w:rsidRPr="00557E69">
        <w:rPr>
          <w:spacing w:val="-2"/>
          <w:lang w:val="fr-FR"/>
        </w:rPr>
        <w:t xml:space="preserve"> </w:t>
      </w:r>
      <w:r w:rsidRPr="00557E69">
        <w:rPr>
          <w:spacing w:val="-2"/>
          <w:lang w:val="fr-FR"/>
        </w:rPr>
        <w:tab/>
        <w:t>Pour de plus amples informations, voir le document ECE/MP.EIA/2023/12</w:t>
      </w:r>
      <w:r w:rsidR="00557E69" w:rsidRPr="00557E69">
        <w:rPr>
          <w:spacing w:val="-2"/>
          <w:lang w:val="fr-FR"/>
        </w:rPr>
        <w:noBreakHyphen/>
      </w:r>
      <w:r w:rsidRPr="00557E69">
        <w:rPr>
          <w:spacing w:val="-2"/>
          <w:lang w:val="fr-FR"/>
        </w:rPr>
        <w:t>ECE/MP.EIA/SEA/2023/12.</w:t>
      </w:r>
    </w:p>
  </w:footnote>
  <w:footnote w:id="10">
    <w:p w14:paraId="0CB309B1" w14:textId="6C751254" w:rsidR="00C211D8" w:rsidRPr="009E6C8B" w:rsidRDefault="00C211D8" w:rsidP="00C211D8">
      <w:pPr>
        <w:pStyle w:val="Notedebasdepage"/>
        <w:rPr>
          <w:lang w:val="fr-FR"/>
        </w:rPr>
      </w:pPr>
      <w:r>
        <w:rPr>
          <w:lang w:val="fr-FR"/>
        </w:rPr>
        <w:tab/>
      </w:r>
      <w:r w:rsidRPr="00DC484B">
        <w:rPr>
          <w:rStyle w:val="Appelnotedebasdep"/>
        </w:rPr>
        <w:footnoteRef/>
      </w:r>
      <w:r>
        <w:rPr>
          <w:lang w:val="fr-FR"/>
        </w:rPr>
        <w:tab/>
        <w:t>Le programme régional «</w:t>
      </w:r>
      <w:r w:rsidR="008A2EAC">
        <w:rPr>
          <w:lang w:val="fr-FR"/>
        </w:rPr>
        <w:t> </w:t>
      </w:r>
      <w:r>
        <w:rPr>
          <w:lang w:val="fr-FR"/>
        </w:rPr>
        <w:t>EU4Environnement</w:t>
      </w:r>
      <w:r w:rsidR="008A2EAC">
        <w:rPr>
          <w:lang w:val="fr-FR"/>
        </w:rPr>
        <w:t> </w:t>
      </w:r>
      <w:r>
        <w:rPr>
          <w:lang w:val="fr-FR"/>
        </w:rPr>
        <w:t>» financé par l’Union européenne est exécuté pendant la période 2019-2024 par la CEE et l’Organisation des Nations</w:t>
      </w:r>
      <w:r w:rsidR="008A2EAC">
        <w:rPr>
          <w:lang w:val="fr-FR"/>
        </w:rPr>
        <w:t> </w:t>
      </w:r>
      <w:r>
        <w:rPr>
          <w:lang w:val="fr-FR"/>
        </w:rPr>
        <w:t>Unies pour le développement industriel, le Programme des Nations</w:t>
      </w:r>
      <w:r w:rsidR="008A2EAC">
        <w:rPr>
          <w:lang w:val="fr-FR"/>
        </w:rPr>
        <w:t> </w:t>
      </w:r>
      <w:r>
        <w:rPr>
          <w:lang w:val="fr-FR"/>
        </w:rPr>
        <w:t>Unies pour l’environnement, l’Organisation de coopération et</w:t>
      </w:r>
      <w:r w:rsidR="008A2EAC">
        <w:rPr>
          <w:lang w:val="fr-FR"/>
        </w:rPr>
        <w:t> </w:t>
      </w:r>
      <w:r>
        <w:rPr>
          <w:lang w:val="fr-FR"/>
        </w:rPr>
        <w:t>de développement économiques et la Banque mondiale, avec un financement total de l’Union européenne de 19,5</w:t>
      </w:r>
      <w:r w:rsidR="008A2EAC">
        <w:rPr>
          <w:lang w:val="fr-FR"/>
        </w:rPr>
        <w:t> </w:t>
      </w:r>
      <w:r>
        <w:rPr>
          <w:lang w:val="fr-FR"/>
        </w:rPr>
        <w:t>millions de dollars. Il s’appuie sur de précédents programmes de l’Union européenne, tels que le programme pour une économie plus verte dans les pays du Partenariat oriental. Le budget total de la composante exécutée par la CEE est estimé à 2 579 67</w:t>
      </w:r>
      <w:r w:rsidR="008A2EAC">
        <w:rPr>
          <w:lang w:val="fr-FR"/>
        </w:rPr>
        <w:t>0 </w:t>
      </w:r>
      <w:r>
        <w:rPr>
          <w:lang w:val="fr-FR"/>
        </w:rPr>
        <w:t>dollars.</w:t>
      </w:r>
    </w:p>
  </w:footnote>
  <w:footnote w:id="11">
    <w:p w14:paraId="4B87878B" w14:textId="7E32ECFD" w:rsidR="00C211D8" w:rsidRPr="009E6C8B" w:rsidRDefault="00C211D8" w:rsidP="00C211D8">
      <w:pPr>
        <w:pStyle w:val="Notedebasdepage"/>
        <w:rPr>
          <w:lang w:val="es-ES"/>
        </w:rPr>
      </w:pPr>
      <w:r>
        <w:rPr>
          <w:lang w:val="fr-FR"/>
        </w:rPr>
        <w:tab/>
      </w:r>
      <w:r w:rsidRPr="00DC484B">
        <w:rPr>
          <w:rStyle w:val="Appelnotedebasdep"/>
        </w:rPr>
        <w:footnoteRef/>
      </w:r>
      <w:r w:rsidRPr="009E6C8B">
        <w:rPr>
          <w:lang w:val="es-ES"/>
        </w:rPr>
        <w:tab/>
        <w:t>ECE/MP.EIA/2023/3–ECE/MP.EIA/SEA/2023/3.</w:t>
      </w:r>
    </w:p>
  </w:footnote>
  <w:footnote w:id="12">
    <w:p w14:paraId="2967BAD6" w14:textId="77777777" w:rsidR="00C211D8" w:rsidRPr="009E6C8B" w:rsidRDefault="00C211D8" w:rsidP="00C211D8">
      <w:pPr>
        <w:pStyle w:val="Notedebasdepage"/>
        <w:rPr>
          <w:lang w:val="es-ES"/>
        </w:rPr>
      </w:pPr>
      <w:r w:rsidRPr="009E6C8B">
        <w:rPr>
          <w:lang w:val="es-ES"/>
        </w:rPr>
        <w:tab/>
      </w:r>
      <w:r w:rsidRPr="00DC484B">
        <w:rPr>
          <w:rStyle w:val="Appelnotedebasdep"/>
        </w:rPr>
        <w:footnoteRef/>
      </w:r>
      <w:r w:rsidRPr="009E6C8B">
        <w:rPr>
          <w:lang w:val="es-ES"/>
        </w:rPr>
        <w:t xml:space="preserve"> </w:t>
      </w:r>
      <w:r w:rsidRPr="009E6C8B">
        <w:rPr>
          <w:lang w:val="es-ES"/>
        </w:rPr>
        <w:tab/>
        <w:t>ECE/MP.EIA/2023/14–ECE/MP.EIA/SEA/2023/14.</w:t>
      </w:r>
    </w:p>
  </w:footnote>
  <w:footnote w:id="13">
    <w:p w14:paraId="0B776755" w14:textId="651B22B7" w:rsidR="00C211D8" w:rsidRPr="009E6C8B" w:rsidRDefault="00C211D8" w:rsidP="00C211D8">
      <w:pPr>
        <w:pStyle w:val="Notedebasdepage"/>
        <w:rPr>
          <w:lang w:val="fr-FR"/>
        </w:rPr>
      </w:pPr>
      <w:r w:rsidRPr="009E6C8B">
        <w:rPr>
          <w:lang w:val="es-ES"/>
        </w:rPr>
        <w:tab/>
      </w:r>
      <w:r w:rsidRPr="00DC484B">
        <w:rPr>
          <w:rStyle w:val="Appelnotedebasdep"/>
        </w:rPr>
        <w:footnoteRef/>
      </w:r>
      <w:r>
        <w:rPr>
          <w:lang w:val="fr-FR"/>
        </w:rPr>
        <w:tab/>
        <w:t>À partir de janvier 2023, toutes les réunions avec interprétation ont eu lieu en présentiel, en raison des</w:t>
      </w:r>
      <w:r w:rsidR="00B66B70">
        <w:rPr>
          <w:lang w:val="fr-FR"/>
        </w:rPr>
        <w:t> </w:t>
      </w:r>
      <w:r>
        <w:rPr>
          <w:lang w:val="fr-FR"/>
        </w:rPr>
        <w:t>coûts supplémentaires qu’induisent les services d’interprétation simultanée à distance fournis par</w:t>
      </w:r>
      <w:r w:rsidR="00B66B70">
        <w:rPr>
          <w:lang w:val="fr-FR"/>
        </w:rPr>
        <w:t> </w:t>
      </w:r>
      <w:r>
        <w:rPr>
          <w:lang w:val="fr-FR"/>
        </w:rPr>
        <w:t>l’ONU.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2FD3" w14:textId="2311372A" w:rsidR="00B9302A" w:rsidRPr="00B9302A" w:rsidRDefault="00B9302A">
    <w:pPr>
      <w:pStyle w:val="En-tte"/>
      <w:rPr>
        <w:lang w:val="es-ES"/>
      </w:rPr>
    </w:pPr>
    <w:r>
      <w:fldChar w:fldCharType="begin"/>
    </w:r>
    <w:r w:rsidRPr="00B9302A">
      <w:rPr>
        <w:lang w:val="es-ES"/>
      </w:rPr>
      <w:instrText xml:space="preserve"> TITLE  \* MERGEFORMAT </w:instrText>
    </w:r>
    <w:r>
      <w:fldChar w:fldCharType="separate"/>
    </w:r>
    <w:r w:rsidRPr="00B9302A">
      <w:rPr>
        <w:lang w:val="es-ES"/>
      </w:rPr>
      <w:t>ECE/MP.EIA/2023/2</w:t>
    </w:r>
    <w:r>
      <w:fldChar w:fldCharType="end"/>
    </w:r>
    <w:r w:rsidRPr="00B9302A">
      <w:rPr>
        <w:lang w:val="es-ES"/>
      </w:rPr>
      <w:br/>
    </w:r>
    <w:r>
      <w:fldChar w:fldCharType="begin"/>
    </w:r>
    <w:r w:rsidRPr="00B9302A">
      <w:rPr>
        <w:lang w:val="es-ES"/>
      </w:rPr>
      <w:instrText xml:space="preserve"> KEYWORDS  \* MERGEFORMAT </w:instrText>
    </w:r>
    <w:r>
      <w:fldChar w:fldCharType="separate"/>
    </w:r>
    <w:r w:rsidRPr="00B9302A">
      <w:rPr>
        <w:lang w:val="es-ES"/>
      </w:rPr>
      <w:t>ECE/MP.EIA/SEA/2023/2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7CA3" w14:textId="06ECF1D9" w:rsidR="00B9302A" w:rsidRPr="00B9302A" w:rsidRDefault="00B9302A" w:rsidP="00B9302A">
    <w:pPr>
      <w:pStyle w:val="En-tte"/>
      <w:jc w:val="right"/>
      <w:rPr>
        <w:lang w:val="es-ES"/>
      </w:rPr>
    </w:pPr>
    <w:r>
      <w:fldChar w:fldCharType="begin"/>
    </w:r>
    <w:r w:rsidRPr="00B9302A">
      <w:rPr>
        <w:lang w:val="es-ES"/>
      </w:rPr>
      <w:instrText xml:space="preserve"> TITLE  \* MERGEFORMAT </w:instrText>
    </w:r>
    <w:r>
      <w:fldChar w:fldCharType="separate"/>
    </w:r>
    <w:r w:rsidRPr="00B9302A">
      <w:rPr>
        <w:lang w:val="es-ES"/>
      </w:rPr>
      <w:t>ECE/MP.EIA/2023/2</w:t>
    </w:r>
    <w:r>
      <w:fldChar w:fldCharType="end"/>
    </w:r>
    <w:r w:rsidRPr="00B9302A">
      <w:rPr>
        <w:lang w:val="es-ES"/>
      </w:rPr>
      <w:br/>
    </w:r>
    <w:r>
      <w:fldChar w:fldCharType="begin"/>
    </w:r>
    <w:r w:rsidRPr="00B9302A">
      <w:rPr>
        <w:lang w:val="es-ES"/>
      </w:rPr>
      <w:instrText xml:space="preserve"> KEYWORDS  \* MERGEFORMAT </w:instrText>
    </w:r>
    <w:r>
      <w:fldChar w:fldCharType="separate"/>
    </w:r>
    <w:r w:rsidRPr="00B9302A">
      <w:rPr>
        <w:lang w:val="es-ES"/>
      </w:rPr>
      <w:t>ECE/MP.EIA/SEA/2023/2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305EE6"/>
    <w:multiLevelType w:val="hybridMultilevel"/>
    <w:tmpl w:val="987EBBF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7921238">
    <w:abstractNumId w:val="19"/>
  </w:num>
  <w:num w:numId="2" w16cid:durableId="1815177108">
    <w:abstractNumId w:val="17"/>
  </w:num>
  <w:num w:numId="3" w16cid:durableId="1635911646">
    <w:abstractNumId w:val="11"/>
  </w:num>
  <w:num w:numId="4" w16cid:durableId="1138038709">
    <w:abstractNumId w:val="8"/>
  </w:num>
  <w:num w:numId="5" w16cid:durableId="12998956">
    <w:abstractNumId w:val="3"/>
  </w:num>
  <w:num w:numId="6" w16cid:durableId="620915197">
    <w:abstractNumId w:val="2"/>
  </w:num>
  <w:num w:numId="7" w16cid:durableId="980765919">
    <w:abstractNumId w:val="1"/>
  </w:num>
  <w:num w:numId="8" w16cid:durableId="185681074">
    <w:abstractNumId w:val="0"/>
  </w:num>
  <w:num w:numId="9" w16cid:durableId="1107390304">
    <w:abstractNumId w:val="9"/>
  </w:num>
  <w:num w:numId="10" w16cid:durableId="765423799">
    <w:abstractNumId w:val="7"/>
  </w:num>
  <w:num w:numId="11" w16cid:durableId="2074112306">
    <w:abstractNumId w:val="6"/>
  </w:num>
  <w:num w:numId="12" w16cid:durableId="2040037088">
    <w:abstractNumId w:val="5"/>
  </w:num>
  <w:num w:numId="13" w16cid:durableId="1706758537">
    <w:abstractNumId w:val="4"/>
  </w:num>
  <w:num w:numId="14" w16cid:durableId="1249266406">
    <w:abstractNumId w:val="19"/>
  </w:num>
  <w:num w:numId="15" w16cid:durableId="1302228022">
    <w:abstractNumId w:val="17"/>
  </w:num>
  <w:num w:numId="16" w16cid:durableId="1592424868">
    <w:abstractNumId w:val="11"/>
  </w:num>
  <w:num w:numId="17" w16cid:durableId="560676687">
    <w:abstractNumId w:val="15"/>
  </w:num>
  <w:num w:numId="18" w16cid:durableId="14044633">
    <w:abstractNumId w:val="14"/>
  </w:num>
  <w:num w:numId="19" w16cid:durableId="1007905878">
    <w:abstractNumId w:val="10"/>
  </w:num>
  <w:num w:numId="20" w16cid:durableId="1810635459">
    <w:abstractNumId w:val="12"/>
  </w:num>
  <w:num w:numId="21" w16cid:durableId="1867062110">
    <w:abstractNumId w:val="16"/>
  </w:num>
  <w:num w:numId="22" w16cid:durableId="489295295">
    <w:abstractNumId w:val="13"/>
  </w:num>
  <w:num w:numId="23" w16cid:durableId="425152458">
    <w:abstractNumId w:val="18"/>
  </w:num>
  <w:num w:numId="24" w16cid:durableId="991788528">
    <w:abstractNumId w:val="20"/>
  </w:num>
  <w:num w:numId="25" w16cid:durableId="7063759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DB"/>
    <w:rsid w:val="0001193B"/>
    <w:rsid w:val="00017F94"/>
    <w:rsid w:val="00023842"/>
    <w:rsid w:val="00031189"/>
    <w:rsid w:val="000334F9"/>
    <w:rsid w:val="00047C35"/>
    <w:rsid w:val="0007796D"/>
    <w:rsid w:val="000B7790"/>
    <w:rsid w:val="000E5E9F"/>
    <w:rsid w:val="00111F2F"/>
    <w:rsid w:val="0014365E"/>
    <w:rsid w:val="00176178"/>
    <w:rsid w:val="001C3CD4"/>
    <w:rsid w:val="001E2EDB"/>
    <w:rsid w:val="001F525A"/>
    <w:rsid w:val="00220BE6"/>
    <w:rsid w:val="00220ECD"/>
    <w:rsid w:val="00223272"/>
    <w:rsid w:val="002452DE"/>
    <w:rsid w:val="0024779E"/>
    <w:rsid w:val="002832AC"/>
    <w:rsid w:val="00291431"/>
    <w:rsid w:val="002B40F9"/>
    <w:rsid w:val="002D7C93"/>
    <w:rsid w:val="00414486"/>
    <w:rsid w:val="00441C3B"/>
    <w:rsid w:val="00446FE5"/>
    <w:rsid w:val="00452396"/>
    <w:rsid w:val="004E468C"/>
    <w:rsid w:val="004F166B"/>
    <w:rsid w:val="005279D3"/>
    <w:rsid w:val="005505B7"/>
    <w:rsid w:val="00557E69"/>
    <w:rsid w:val="00562CBA"/>
    <w:rsid w:val="00573BE5"/>
    <w:rsid w:val="00586ED3"/>
    <w:rsid w:val="00596AA9"/>
    <w:rsid w:val="005D6D16"/>
    <w:rsid w:val="005F26E5"/>
    <w:rsid w:val="00616B04"/>
    <w:rsid w:val="006C0E3B"/>
    <w:rsid w:val="0071601D"/>
    <w:rsid w:val="007A5FC4"/>
    <w:rsid w:val="007A62E6"/>
    <w:rsid w:val="007B6B47"/>
    <w:rsid w:val="0080684C"/>
    <w:rsid w:val="00871C75"/>
    <w:rsid w:val="008776DC"/>
    <w:rsid w:val="008A2EAC"/>
    <w:rsid w:val="008D6B3F"/>
    <w:rsid w:val="0090540F"/>
    <w:rsid w:val="009217A1"/>
    <w:rsid w:val="00947EBD"/>
    <w:rsid w:val="009705C8"/>
    <w:rsid w:val="009C1CF4"/>
    <w:rsid w:val="009F3A3D"/>
    <w:rsid w:val="00A12AAF"/>
    <w:rsid w:val="00A14420"/>
    <w:rsid w:val="00A30353"/>
    <w:rsid w:val="00AC3823"/>
    <w:rsid w:val="00AE323C"/>
    <w:rsid w:val="00B00181"/>
    <w:rsid w:val="00B00B0D"/>
    <w:rsid w:val="00B61815"/>
    <w:rsid w:val="00B66B70"/>
    <w:rsid w:val="00B765F7"/>
    <w:rsid w:val="00B9302A"/>
    <w:rsid w:val="00BA0CA9"/>
    <w:rsid w:val="00C02897"/>
    <w:rsid w:val="00C1603E"/>
    <w:rsid w:val="00C211D8"/>
    <w:rsid w:val="00C554CE"/>
    <w:rsid w:val="00CE26D2"/>
    <w:rsid w:val="00D150E3"/>
    <w:rsid w:val="00D3439C"/>
    <w:rsid w:val="00D503D3"/>
    <w:rsid w:val="00D93C05"/>
    <w:rsid w:val="00DB1831"/>
    <w:rsid w:val="00DD3BFD"/>
    <w:rsid w:val="00DD738D"/>
    <w:rsid w:val="00DF5712"/>
    <w:rsid w:val="00DF6678"/>
    <w:rsid w:val="00DF7138"/>
    <w:rsid w:val="00E72449"/>
    <w:rsid w:val="00E96BD6"/>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5356B"/>
  <w15:docId w15:val="{F4127033-EF76-4E19-8DBA-65E57A66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4_GR,Footnote Reference Superscript,BVI fnr,Footnote symbol,Footnote call,SUPERS,(Footnote Reference),Footnote,Voetnootverwijzing,Times 10 Point,Exposant 3 Point,Footnote reference number,note TESI,Footnotes refss"/>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A14420"/>
    <w:rPr>
      <w:rFonts w:ascii="Tahoma" w:hAnsi="Tahoma" w:cs="Tahoma"/>
      <w:sz w:val="16"/>
      <w:szCs w:val="16"/>
      <w:lang w:eastAsia="en-US"/>
    </w:rPr>
  </w:style>
  <w:style w:type="character" w:customStyle="1" w:styleId="SingleTxtGChar">
    <w:name w:val="_ Single Txt_G Char"/>
    <w:link w:val="SingleTxtG"/>
    <w:rsid w:val="00C211D8"/>
    <w:rPr>
      <w:rFonts w:ascii="Times New Roman" w:eastAsiaTheme="minorHAnsi" w:hAnsi="Times New Roman" w:cs="Times New Roman"/>
      <w:sz w:val="20"/>
      <w:szCs w:val="20"/>
      <w:lang w:eastAsia="en-US"/>
    </w:rPr>
  </w:style>
  <w:style w:type="character" w:customStyle="1" w:styleId="H23GChar">
    <w:name w:val="_ H_2/3_G Char"/>
    <w:link w:val="H23G"/>
    <w:rsid w:val="00C211D8"/>
    <w:rPr>
      <w:rFonts w:ascii="Times New Roman" w:eastAsiaTheme="minorHAnsi" w:hAnsi="Times New Roman" w:cs="Times New Roman"/>
      <w:b/>
      <w:sz w:val="20"/>
      <w:szCs w:val="20"/>
      <w:lang w:eastAsia="en-US"/>
    </w:rPr>
  </w:style>
  <w:style w:type="paragraph" w:styleId="Commentaire">
    <w:name w:val="annotation text"/>
    <w:basedOn w:val="Normal"/>
    <w:link w:val="CommentaireCar"/>
    <w:unhideWhenUsed/>
    <w:rsid w:val="00C211D8"/>
    <w:pPr>
      <w:spacing w:line="240" w:lineRule="auto"/>
    </w:pPr>
    <w:rPr>
      <w:kern w:val="2"/>
      <w14:ligatures w14:val="standardContextual"/>
    </w:rPr>
  </w:style>
  <w:style w:type="character" w:customStyle="1" w:styleId="CommentaireCar">
    <w:name w:val="Commentaire Car"/>
    <w:basedOn w:val="Policepardfaut"/>
    <w:link w:val="Commentaire"/>
    <w:rsid w:val="00C211D8"/>
    <w:rPr>
      <w:rFonts w:ascii="Times New Roman" w:eastAsiaTheme="minorHAnsi" w:hAnsi="Times New Roman" w:cs="Times New Roman"/>
      <w:kern w:val="2"/>
      <w:sz w:val="20"/>
      <w:szCs w:val="20"/>
      <w:lang w:eastAsia="en-US"/>
      <w14:ligatures w14:val="standardContextual"/>
    </w:rPr>
  </w:style>
  <w:style w:type="character" w:styleId="Marquedecommentaire">
    <w:name w:val="annotation reference"/>
    <w:semiHidden/>
    <w:rsid w:val="00C211D8"/>
    <w:rPr>
      <w:sz w:val="6"/>
    </w:rPr>
  </w:style>
  <w:style w:type="character" w:customStyle="1" w:styleId="cf01">
    <w:name w:val="cf01"/>
    <w:basedOn w:val="Policepardfaut"/>
    <w:rsid w:val="00C211D8"/>
    <w:rPr>
      <w:rFonts w:ascii="Segoe UI" w:hAnsi="Segoe UI" w:cs="Segoe UI" w:hint="default"/>
      <w:sz w:val="18"/>
      <w:szCs w:val="18"/>
    </w:rPr>
  </w:style>
  <w:style w:type="paragraph" w:styleId="Objetducommentaire">
    <w:name w:val="annotation subject"/>
    <w:basedOn w:val="Commentaire"/>
    <w:next w:val="Commentaire"/>
    <w:link w:val="ObjetducommentaireCar"/>
    <w:semiHidden/>
    <w:unhideWhenUsed/>
    <w:rsid w:val="00C211D8"/>
    <w:rPr>
      <w:b/>
      <w:bCs/>
    </w:rPr>
  </w:style>
  <w:style w:type="character" w:customStyle="1" w:styleId="ObjetducommentaireCar">
    <w:name w:val="Objet du commentaire Car"/>
    <w:basedOn w:val="CommentaireCar"/>
    <w:link w:val="Objetducommentaire"/>
    <w:semiHidden/>
    <w:rsid w:val="00C211D8"/>
    <w:rPr>
      <w:rFonts w:ascii="Times New Roman" w:eastAsiaTheme="minorHAnsi" w:hAnsi="Times New Roman" w:cs="Times New Roman"/>
      <w:b/>
      <w:bCs/>
      <w:kern w:val="2"/>
      <w:sz w:val="20"/>
      <w:szCs w:val="20"/>
      <w:lang w:eastAsia="en-US"/>
      <w14:ligatures w14:val="standardContextual"/>
    </w:rPr>
  </w:style>
  <w:style w:type="character" w:styleId="Mention">
    <w:name w:val="Mention"/>
    <w:basedOn w:val="Policepardfaut"/>
    <w:uiPriority w:val="99"/>
    <w:unhideWhenUsed/>
    <w:rsid w:val="00C211D8"/>
    <w:rPr>
      <w:color w:val="2B579A"/>
      <w:shd w:val="clear" w:color="auto" w:fill="E1DFDD"/>
    </w:rPr>
  </w:style>
  <w:style w:type="character" w:styleId="Mentionnonrsolue">
    <w:name w:val="Unresolved Mention"/>
    <w:basedOn w:val="Policepardfaut"/>
    <w:uiPriority w:val="99"/>
    <w:semiHidden/>
    <w:unhideWhenUsed/>
    <w:rsid w:val="00C211D8"/>
    <w:rPr>
      <w:color w:val="605E5C"/>
      <w:shd w:val="clear" w:color="auto" w:fill="E1DFDD"/>
    </w:rPr>
  </w:style>
  <w:style w:type="paragraph" w:styleId="Rvision">
    <w:name w:val="Revision"/>
    <w:hidden/>
    <w:uiPriority w:val="99"/>
    <w:semiHidden/>
    <w:rsid w:val="00C211D8"/>
    <w:pPr>
      <w:spacing w:after="0" w:line="240" w:lineRule="auto"/>
    </w:pPr>
    <w:rPr>
      <w:rFonts w:ascii="Times New Roma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C31F3-6628-46C0-A2A2-5E639B73445C}"/>
</file>

<file path=customXml/itemProps2.xml><?xml version="1.0" encoding="utf-8"?>
<ds:datastoreItem xmlns:ds="http://schemas.openxmlformats.org/officeDocument/2006/customXml" ds:itemID="{344D55E0-12FA-463B-B837-B0EE0D5E060A}"/>
</file>

<file path=docProps/app.xml><?xml version="1.0" encoding="utf-8"?>
<Properties xmlns="http://schemas.openxmlformats.org/officeDocument/2006/extended-properties" xmlns:vt="http://schemas.openxmlformats.org/officeDocument/2006/docPropsVTypes">
  <Template>ECE_MP.dotm</Template>
  <TotalTime>0</TotalTime>
  <Pages>23</Pages>
  <Words>9705</Words>
  <Characters>50324</Characters>
  <Application>Microsoft Office Word</Application>
  <DocSecurity>0</DocSecurity>
  <Lines>2079</Lines>
  <Paragraphs>1072</Paragraphs>
  <ScaleCrop>false</ScaleCrop>
  <HeadingPairs>
    <vt:vector size="2" baseType="variant">
      <vt:variant>
        <vt:lpstr>Titre</vt:lpstr>
      </vt:variant>
      <vt:variant>
        <vt:i4>1</vt:i4>
      </vt:variant>
    </vt:vector>
  </HeadingPairs>
  <TitlesOfParts>
    <vt:vector size="1" baseType="lpstr">
      <vt:lpstr>ECE/MP.EIA/2023/2</vt:lpstr>
    </vt:vector>
  </TitlesOfParts>
  <Company>DCM</Company>
  <LinksUpToDate>false</LinksUpToDate>
  <CharactersWithSpaces>59257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ECE/MP.EIA/2023/2</dc:title>
  <dc:creator>Marie DESCHAMPS</dc:creator>
  <cp:keywords>ECE/MP.EIA/SEA/2023/2</cp:keywords>
  <cp:lastModifiedBy>Marie Deschamps</cp:lastModifiedBy>
  <cp:revision>2</cp:revision>
  <cp:lastPrinted>2014-05-14T10:59:00Z</cp:lastPrinted>
  <dcterms:created xsi:type="dcterms:W3CDTF">2023-10-30T07:00:00Z</dcterms:created>
  <dcterms:modified xsi:type="dcterms:W3CDTF">2023-10-30T07:00:00Z</dcterms:modified>
</cp:coreProperties>
</file>