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5B08D1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48BAB32D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464809">
              <w:rPr>
                <w:b/>
                <w:color w:val="000000"/>
                <w:spacing w:val="-3"/>
                <w:sz w:val="40"/>
                <w:szCs w:val="40"/>
              </w:rPr>
              <w:t>19</w:t>
            </w:r>
          </w:p>
        </w:tc>
      </w:tr>
      <w:tr w:rsidR="000C2B80" w:rsidRPr="00A92B1E" w14:paraId="4C011641" w14:textId="77777777" w:rsidTr="00E113C0">
        <w:trPr>
          <w:cantSplit/>
          <w:trHeight w:hRule="exact" w:val="2846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787570">
              <w:trPr>
                <w:cantSplit/>
                <w:trHeight w:val="3119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6ACDE7F3" w:rsidR="00B11CBD" w:rsidRPr="00B11CBD" w:rsidRDefault="00887F31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>
                    <w:rPr>
                      <w:b/>
                      <w:lang w:eastAsia="fr-FR"/>
                    </w:rPr>
                    <w:t>Eightieth</w:t>
                  </w:r>
                  <w:r w:rsidR="00B11CBD" w:rsidRPr="00B11CBD">
                    <w:rPr>
                      <w:b/>
                      <w:lang w:eastAsia="fr-FR"/>
                    </w:rPr>
                    <w:t xml:space="preserve"> session</w:t>
                  </w:r>
                </w:p>
                <w:p w14:paraId="7F27C3C4" w14:textId="3DE05C75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Geneva, </w:t>
                  </w:r>
                  <w:r w:rsidR="00CC2E0B">
                    <w:rPr>
                      <w:lang w:eastAsia="fr-FR"/>
                    </w:rPr>
                    <w:t>2</w:t>
                  </w:r>
                  <w:r w:rsidR="00887F31">
                    <w:rPr>
                      <w:lang w:eastAsia="fr-FR"/>
                    </w:rPr>
                    <w:t>4</w:t>
                  </w:r>
                  <w:r w:rsidRPr="00B11CBD">
                    <w:rPr>
                      <w:lang w:eastAsia="fr-FR"/>
                    </w:rPr>
                    <w:t>-</w:t>
                  </w:r>
                  <w:r w:rsidR="00CC2E0B">
                    <w:rPr>
                      <w:lang w:eastAsia="fr-FR"/>
                    </w:rPr>
                    <w:t>2</w:t>
                  </w:r>
                  <w:r w:rsidR="00887F31">
                    <w:rPr>
                      <w:lang w:eastAsia="fr-FR"/>
                    </w:rPr>
                    <w:t>7</w:t>
                  </w:r>
                  <w:r w:rsidRPr="00B11CBD">
                    <w:rPr>
                      <w:lang w:eastAsia="fr-FR"/>
                    </w:rPr>
                    <w:t xml:space="preserve"> </w:t>
                  </w:r>
                  <w:r w:rsidR="00CC2E0B">
                    <w:rPr>
                      <w:lang w:eastAsia="fr-FR"/>
                    </w:rPr>
                    <w:t>October</w:t>
                  </w:r>
                  <w:r w:rsidRPr="00B11CBD">
                    <w:rPr>
                      <w:lang w:eastAsia="fr-FR"/>
                    </w:rPr>
                    <w:t xml:space="preserve"> 202</w:t>
                  </w:r>
                  <w:r w:rsidR="00887F31">
                    <w:rPr>
                      <w:lang w:eastAsia="fr-FR"/>
                    </w:rPr>
                    <w:t>3</w:t>
                  </w:r>
                </w:p>
                <w:p w14:paraId="248DC402" w14:textId="28BCE281" w:rsidR="00FB7F41" w:rsidRPr="00F750DD" w:rsidRDefault="00B11CBD" w:rsidP="00B11CBD">
                  <w:pPr>
                    <w:rPr>
                      <w:lang w:eastAsia="fr-FR"/>
                    </w:rPr>
                  </w:pPr>
                  <w:r w:rsidRPr="00F750DD">
                    <w:rPr>
                      <w:lang w:eastAsia="fr-FR"/>
                    </w:rPr>
                    <w:t xml:space="preserve">Item </w:t>
                  </w:r>
                  <w:r w:rsidR="00B25989">
                    <w:rPr>
                      <w:lang w:eastAsia="fr-FR"/>
                    </w:rPr>
                    <w:t>1</w:t>
                  </w:r>
                  <w:r w:rsidR="00067C13">
                    <w:rPr>
                      <w:lang w:eastAsia="fr-FR"/>
                    </w:rPr>
                    <w:t>2</w:t>
                  </w:r>
                  <w:r w:rsidRPr="00F750DD">
                    <w:rPr>
                      <w:lang w:eastAsia="fr-FR"/>
                    </w:rPr>
                    <w:t xml:space="preserve"> </w:t>
                  </w:r>
                  <w:r w:rsidR="00CB78BA" w:rsidRPr="00F750DD">
                    <w:rPr>
                      <w:lang w:eastAsia="fr-FR"/>
                    </w:rPr>
                    <w:t>of the provisional agenda</w:t>
                  </w:r>
                </w:p>
                <w:p w14:paraId="4AF4284B" w14:textId="3CD44C32" w:rsidR="002A26AF" w:rsidRPr="00A92B1E" w:rsidRDefault="00B25989" w:rsidP="002A26A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Other busines</w:t>
                  </w:r>
                  <w:r w:rsidR="00067C13">
                    <w:rPr>
                      <w:b/>
                    </w:rPr>
                    <w:t>s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279455CA" w:rsidR="000C2B80" w:rsidRPr="00A92B1E" w:rsidRDefault="00464809" w:rsidP="000C2B80">
                  <w:pPr>
                    <w:spacing w:after="120"/>
                    <w:rPr>
                      <w:bCs/>
                    </w:rPr>
                  </w:pPr>
                  <w:r>
                    <w:t>26</w:t>
                  </w:r>
                  <w:r w:rsidR="00E7067E">
                    <w:t xml:space="preserve"> </w:t>
                  </w:r>
                  <w:r>
                    <w:t>October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87F31">
                    <w:rPr>
                      <w:bCs/>
                    </w:rPr>
                    <w:t>3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2F8C96FD" w14:textId="404F2333" w:rsidR="00100DC5" w:rsidRDefault="002A7F72" w:rsidP="002A7F72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00DC5" w:rsidRPr="00F73DA7">
        <w:rPr>
          <w:lang w:val="en-US"/>
        </w:rPr>
        <w:t>Proposed terms of reference for a</w:t>
      </w:r>
      <w:r w:rsidR="00100DC5">
        <w:rPr>
          <w:lang w:val="en-US"/>
        </w:rPr>
        <w:t xml:space="preserve"> WP.11 informal working group on the effectiveness of multi temperature thermal appliances in service.</w:t>
      </w:r>
    </w:p>
    <w:p w14:paraId="3F89469F" w14:textId="6F6DB6A2" w:rsidR="00100DC5" w:rsidRDefault="002A7F72" w:rsidP="002A7F7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00DC5">
        <w:rPr>
          <w:lang w:val="en-US"/>
        </w:rPr>
        <w:t>Transmitted by Chair of the informal working group on multi temperature appliances</w:t>
      </w:r>
    </w:p>
    <w:p w14:paraId="10670C05" w14:textId="41A8CA36" w:rsidR="00100DC5" w:rsidRDefault="00732406" w:rsidP="00732406">
      <w:pPr>
        <w:pStyle w:val="SingleTxtG"/>
        <w:rPr>
          <w:lang w:val="en-US"/>
        </w:rPr>
      </w:pPr>
      <w:r w:rsidRPr="00732406">
        <w:rPr>
          <w:lang w:val="en-US"/>
        </w:rPr>
        <w:t>1.</w:t>
      </w:r>
      <w:r>
        <w:rPr>
          <w:lang w:val="en-US"/>
        </w:rPr>
        <w:tab/>
      </w:r>
      <w:r w:rsidR="00100DC5">
        <w:rPr>
          <w:lang w:val="en-US"/>
        </w:rPr>
        <w:t>Proposal for the terms of reference for an informal Working Group to be created under the supervision of WP.11 at its 80</w:t>
      </w:r>
      <w:r w:rsidR="00100DC5" w:rsidRPr="00F73DA7">
        <w:rPr>
          <w:vertAlign w:val="superscript"/>
          <w:lang w:val="en-US"/>
        </w:rPr>
        <w:t>th</w:t>
      </w:r>
      <w:r w:rsidR="00100DC5">
        <w:rPr>
          <w:lang w:val="en-US"/>
        </w:rPr>
        <w:t xml:space="preserve"> session in October 2023 on the procedure for checking the effectiveness of multi temperature thermal appliances of multi compartment equipment.</w:t>
      </w:r>
    </w:p>
    <w:p w14:paraId="5C44CF84" w14:textId="7DD49EAA" w:rsidR="00100DC5" w:rsidRDefault="00732406" w:rsidP="00D5544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100DC5">
        <w:rPr>
          <w:lang w:val="en-US"/>
        </w:rPr>
        <w:t>The informal working group shall evaluate and develop appropriate provisions for the existing provisions in paragraph 6.2.1 (iii) of Annex 1, Appendix 2 in particular concerning:</w:t>
      </w:r>
    </w:p>
    <w:p w14:paraId="56D9E187" w14:textId="2E451686" w:rsidR="00100DC5" w:rsidRDefault="00100DC5" w:rsidP="00732406">
      <w:pPr>
        <w:pStyle w:val="Bullet1G"/>
        <w:rPr>
          <w:lang w:val="en-US"/>
        </w:rPr>
      </w:pPr>
      <w:r>
        <w:rPr>
          <w:lang w:val="en-US"/>
        </w:rPr>
        <w:t>Feasibility to perform the test</w:t>
      </w:r>
      <w:r w:rsidR="00001675">
        <w:rPr>
          <w:lang w:val="en-US"/>
        </w:rPr>
        <w:t>;</w:t>
      </w:r>
    </w:p>
    <w:p w14:paraId="7FADEB6E" w14:textId="2B7DD8AA" w:rsidR="00100DC5" w:rsidRDefault="00100DC5" w:rsidP="00732406">
      <w:pPr>
        <w:pStyle w:val="Bullet1G"/>
        <w:rPr>
          <w:lang w:val="en-US"/>
        </w:rPr>
      </w:pPr>
      <w:r>
        <w:rPr>
          <w:lang w:val="en-US"/>
        </w:rPr>
        <w:t>Differences for independent ad non-independent equipment</w:t>
      </w:r>
      <w:r w:rsidR="00001675">
        <w:rPr>
          <w:lang w:val="en-US"/>
        </w:rPr>
        <w:t>;</w:t>
      </w:r>
      <w:r>
        <w:rPr>
          <w:lang w:val="en-US"/>
        </w:rPr>
        <w:t xml:space="preserve"> </w:t>
      </w:r>
    </w:p>
    <w:p w14:paraId="4E2DD0AC" w14:textId="15EDBE43" w:rsidR="00100DC5" w:rsidRDefault="00100DC5" w:rsidP="00732406">
      <w:pPr>
        <w:pStyle w:val="Bullet1G"/>
        <w:rPr>
          <w:lang w:val="en-US"/>
        </w:rPr>
      </w:pPr>
      <w:r>
        <w:rPr>
          <w:lang w:val="en-US"/>
        </w:rPr>
        <w:t>Take into account the appropriate rigor of the test</w:t>
      </w:r>
      <w:r w:rsidR="00001675">
        <w:rPr>
          <w:lang w:val="en-US"/>
        </w:rPr>
        <w:t>;</w:t>
      </w:r>
    </w:p>
    <w:p w14:paraId="4EAB3E1C" w14:textId="5CA8D546" w:rsidR="00100DC5" w:rsidRDefault="00100DC5" w:rsidP="00732406">
      <w:pPr>
        <w:pStyle w:val="Bullet1G"/>
        <w:rPr>
          <w:lang w:val="en-US"/>
        </w:rPr>
      </w:pPr>
      <w:r>
        <w:rPr>
          <w:lang w:val="en-US"/>
        </w:rPr>
        <w:t>Efficiency in the performance of the test in time and costs</w:t>
      </w:r>
      <w:r w:rsidR="00001675">
        <w:rPr>
          <w:lang w:val="en-US"/>
        </w:rPr>
        <w:t>;</w:t>
      </w:r>
    </w:p>
    <w:p w14:paraId="1A7A9A08" w14:textId="77777777" w:rsidR="00100DC5" w:rsidRDefault="00100DC5" w:rsidP="00732406">
      <w:pPr>
        <w:pStyle w:val="Bullet1G"/>
        <w:rPr>
          <w:lang w:val="en-US"/>
        </w:rPr>
      </w:pPr>
      <w:r>
        <w:rPr>
          <w:lang w:val="en-US"/>
        </w:rPr>
        <w:t>Limit the impact on the environment as far as possible.</w:t>
      </w:r>
    </w:p>
    <w:p w14:paraId="6C73E0EC" w14:textId="302C55EE" w:rsidR="00100DC5" w:rsidRPr="00E3031F" w:rsidRDefault="00001675" w:rsidP="00D55445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100DC5">
        <w:rPr>
          <w:lang w:val="en-US"/>
        </w:rPr>
        <w:t xml:space="preserve">The informal working group shall take into account developments and work of the IIF/IIR D2 subcommssion D2 “CERTE”. </w:t>
      </w:r>
    </w:p>
    <w:p w14:paraId="3488AA88" w14:textId="24DFDBA5" w:rsidR="00100DC5" w:rsidRDefault="00001675" w:rsidP="00D55445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100DC5">
        <w:rPr>
          <w:lang w:val="en-US"/>
        </w:rPr>
        <w:t>The informal working group shall deliver, by the 81st session of WP.11 in October 2024, revisions and proposals for relevant amendments  to paragraph  6.2.1. (iii).</w:t>
      </w:r>
    </w:p>
    <w:p w14:paraId="289C69C3" w14:textId="13922480" w:rsidR="00001675" w:rsidRPr="00001675" w:rsidRDefault="00001675" w:rsidP="0000167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01675" w:rsidRPr="00001675" w:rsidSect="00C83B3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C2E7" w14:textId="77777777" w:rsidR="00535D02" w:rsidRPr="00FB1744" w:rsidRDefault="00535D02" w:rsidP="00FB1744">
      <w:pPr>
        <w:pStyle w:val="Footer"/>
      </w:pPr>
    </w:p>
  </w:endnote>
  <w:endnote w:type="continuationSeparator" w:id="0">
    <w:p w14:paraId="2C3DDEFD" w14:textId="77777777" w:rsidR="00535D02" w:rsidRPr="00FB1744" w:rsidRDefault="00535D02" w:rsidP="00FB1744">
      <w:pPr>
        <w:pStyle w:val="Footer"/>
      </w:pPr>
    </w:p>
  </w:endnote>
  <w:endnote w:type="continuationNotice" w:id="1">
    <w:p w14:paraId="0E0BFEB2" w14:textId="77777777" w:rsidR="00535D02" w:rsidRDefault="00535D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altName w:val="Calibri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B30D" w14:textId="77777777" w:rsidR="00535D02" w:rsidRPr="00FB1744" w:rsidRDefault="00535D0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B1F3352" w14:textId="77777777" w:rsidR="00535D02" w:rsidRPr="00FB1744" w:rsidRDefault="00535D0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111837A" w14:textId="77777777" w:rsidR="00535D02" w:rsidRDefault="00535D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4B136ABE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776FE461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E3866"/>
    <w:multiLevelType w:val="hybridMultilevel"/>
    <w:tmpl w:val="57D28B58"/>
    <w:lvl w:ilvl="0" w:tplc="99107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B1C14"/>
    <w:multiLevelType w:val="hybridMultilevel"/>
    <w:tmpl w:val="2AD0E220"/>
    <w:lvl w:ilvl="0" w:tplc="0E8203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8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4559454">
    <w:abstractNumId w:val="20"/>
  </w:num>
  <w:num w:numId="2" w16cid:durableId="1857032750">
    <w:abstractNumId w:val="18"/>
  </w:num>
  <w:num w:numId="3" w16cid:durableId="529992993">
    <w:abstractNumId w:val="10"/>
  </w:num>
  <w:num w:numId="4" w16cid:durableId="710811397">
    <w:abstractNumId w:val="24"/>
  </w:num>
  <w:num w:numId="5" w16cid:durableId="692607390">
    <w:abstractNumId w:val="25"/>
  </w:num>
  <w:num w:numId="6" w16cid:durableId="1563179248">
    <w:abstractNumId w:val="33"/>
  </w:num>
  <w:num w:numId="7" w16cid:durableId="1667126126">
    <w:abstractNumId w:val="15"/>
  </w:num>
  <w:num w:numId="8" w16cid:durableId="1297029083">
    <w:abstractNumId w:val="19"/>
  </w:num>
  <w:num w:numId="9" w16cid:durableId="974603742">
    <w:abstractNumId w:val="1"/>
  </w:num>
  <w:num w:numId="10" w16cid:durableId="1633631822">
    <w:abstractNumId w:val="0"/>
  </w:num>
  <w:num w:numId="11" w16cid:durableId="1312634802">
    <w:abstractNumId w:val="2"/>
  </w:num>
  <w:num w:numId="12" w16cid:durableId="812528203">
    <w:abstractNumId w:val="3"/>
  </w:num>
  <w:num w:numId="13" w16cid:durableId="1745906162">
    <w:abstractNumId w:val="8"/>
  </w:num>
  <w:num w:numId="14" w16cid:durableId="379983107">
    <w:abstractNumId w:val="9"/>
  </w:num>
  <w:num w:numId="15" w16cid:durableId="1762263222">
    <w:abstractNumId w:val="7"/>
  </w:num>
  <w:num w:numId="16" w16cid:durableId="733042637">
    <w:abstractNumId w:val="6"/>
  </w:num>
  <w:num w:numId="17" w16cid:durableId="1123616134">
    <w:abstractNumId w:val="5"/>
  </w:num>
  <w:num w:numId="18" w16cid:durableId="95567859">
    <w:abstractNumId w:val="4"/>
  </w:num>
  <w:num w:numId="19" w16cid:durableId="1218132042">
    <w:abstractNumId w:val="16"/>
  </w:num>
  <w:num w:numId="20" w16cid:durableId="1313559770">
    <w:abstractNumId w:val="21"/>
  </w:num>
  <w:num w:numId="21" w16cid:durableId="1863590354">
    <w:abstractNumId w:val="17"/>
  </w:num>
  <w:num w:numId="22" w16cid:durableId="1233155694">
    <w:abstractNumId w:val="26"/>
  </w:num>
  <w:num w:numId="23" w16cid:durableId="497816441">
    <w:abstractNumId w:val="32"/>
  </w:num>
  <w:num w:numId="24" w16cid:durableId="1566840734">
    <w:abstractNumId w:val="14"/>
  </w:num>
  <w:num w:numId="25" w16cid:durableId="618222841">
    <w:abstractNumId w:val="31"/>
  </w:num>
  <w:num w:numId="26" w16cid:durableId="781847476">
    <w:abstractNumId w:val="23"/>
  </w:num>
  <w:num w:numId="27" w16cid:durableId="24016073">
    <w:abstractNumId w:val="27"/>
  </w:num>
  <w:num w:numId="28" w16cid:durableId="1019814589">
    <w:abstractNumId w:val="13"/>
  </w:num>
  <w:num w:numId="29" w16cid:durableId="793522595">
    <w:abstractNumId w:val="29"/>
  </w:num>
  <w:num w:numId="30" w16cid:durableId="1722435944">
    <w:abstractNumId w:val="22"/>
  </w:num>
  <w:num w:numId="31" w16cid:durableId="687831534">
    <w:abstractNumId w:val="28"/>
  </w:num>
  <w:num w:numId="32" w16cid:durableId="101608583">
    <w:abstractNumId w:val="30"/>
  </w:num>
  <w:num w:numId="33" w16cid:durableId="2028292082">
    <w:abstractNumId w:val="11"/>
  </w:num>
  <w:num w:numId="34" w16cid:durableId="508522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01675"/>
    <w:rsid w:val="00046E92"/>
    <w:rsid w:val="00067C13"/>
    <w:rsid w:val="00071021"/>
    <w:rsid w:val="00087AD8"/>
    <w:rsid w:val="000B664C"/>
    <w:rsid w:val="000C1C74"/>
    <w:rsid w:val="000C29EF"/>
    <w:rsid w:val="000C2B80"/>
    <w:rsid w:val="000D1B89"/>
    <w:rsid w:val="000D7BA0"/>
    <w:rsid w:val="00100DC5"/>
    <w:rsid w:val="001020C6"/>
    <w:rsid w:val="0011479F"/>
    <w:rsid w:val="001170DC"/>
    <w:rsid w:val="00180350"/>
    <w:rsid w:val="0018353A"/>
    <w:rsid w:val="001A09F4"/>
    <w:rsid w:val="001C2868"/>
    <w:rsid w:val="001C4519"/>
    <w:rsid w:val="001C5536"/>
    <w:rsid w:val="001E105A"/>
    <w:rsid w:val="001E391D"/>
    <w:rsid w:val="001E4853"/>
    <w:rsid w:val="001E52A3"/>
    <w:rsid w:val="001E5750"/>
    <w:rsid w:val="00202A4B"/>
    <w:rsid w:val="00221675"/>
    <w:rsid w:val="002270AC"/>
    <w:rsid w:val="00231E6A"/>
    <w:rsid w:val="002340E4"/>
    <w:rsid w:val="00247E2C"/>
    <w:rsid w:val="00282508"/>
    <w:rsid w:val="002830DC"/>
    <w:rsid w:val="002A26AF"/>
    <w:rsid w:val="002A7F72"/>
    <w:rsid w:val="002D18CF"/>
    <w:rsid w:val="002D439F"/>
    <w:rsid w:val="002D6C53"/>
    <w:rsid w:val="002F07D0"/>
    <w:rsid w:val="002F5595"/>
    <w:rsid w:val="002F56B7"/>
    <w:rsid w:val="0032099E"/>
    <w:rsid w:val="00334F6A"/>
    <w:rsid w:val="00342AC8"/>
    <w:rsid w:val="00365F42"/>
    <w:rsid w:val="003B4550"/>
    <w:rsid w:val="003C0A45"/>
    <w:rsid w:val="003C2D00"/>
    <w:rsid w:val="003F1DFF"/>
    <w:rsid w:val="003F5D8E"/>
    <w:rsid w:val="004032A8"/>
    <w:rsid w:val="00417397"/>
    <w:rsid w:val="0041767D"/>
    <w:rsid w:val="004255FE"/>
    <w:rsid w:val="00426FA2"/>
    <w:rsid w:val="0043448D"/>
    <w:rsid w:val="00456087"/>
    <w:rsid w:val="00461253"/>
    <w:rsid w:val="00461F59"/>
    <w:rsid w:val="00464809"/>
    <w:rsid w:val="004671E3"/>
    <w:rsid w:val="004934C6"/>
    <w:rsid w:val="005042C2"/>
    <w:rsid w:val="00506C12"/>
    <w:rsid w:val="005270FC"/>
    <w:rsid w:val="00535D02"/>
    <w:rsid w:val="00552466"/>
    <w:rsid w:val="0056599A"/>
    <w:rsid w:val="00587690"/>
    <w:rsid w:val="005B08D1"/>
    <w:rsid w:val="005C1032"/>
    <w:rsid w:val="005C70FF"/>
    <w:rsid w:val="005D024A"/>
    <w:rsid w:val="005D4454"/>
    <w:rsid w:val="005F06F2"/>
    <w:rsid w:val="005F7003"/>
    <w:rsid w:val="006079CB"/>
    <w:rsid w:val="006604B7"/>
    <w:rsid w:val="00671529"/>
    <w:rsid w:val="00687DFE"/>
    <w:rsid w:val="00695892"/>
    <w:rsid w:val="006B24B4"/>
    <w:rsid w:val="006C0D53"/>
    <w:rsid w:val="006E6D4D"/>
    <w:rsid w:val="006F40C3"/>
    <w:rsid w:val="00703BBD"/>
    <w:rsid w:val="00717266"/>
    <w:rsid w:val="007268F9"/>
    <w:rsid w:val="00732406"/>
    <w:rsid w:val="00761D32"/>
    <w:rsid w:val="00770E69"/>
    <w:rsid w:val="00780A81"/>
    <w:rsid w:val="00785363"/>
    <w:rsid w:val="00787570"/>
    <w:rsid w:val="007C52B0"/>
    <w:rsid w:val="007D27B8"/>
    <w:rsid w:val="007E3E3A"/>
    <w:rsid w:val="007F0335"/>
    <w:rsid w:val="00813AC3"/>
    <w:rsid w:val="00815873"/>
    <w:rsid w:val="00847DAD"/>
    <w:rsid w:val="00887F31"/>
    <w:rsid w:val="008D060F"/>
    <w:rsid w:val="008F736F"/>
    <w:rsid w:val="00901D57"/>
    <w:rsid w:val="009411B4"/>
    <w:rsid w:val="00955E2B"/>
    <w:rsid w:val="00994049"/>
    <w:rsid w:val="009A34E1"/>
    <w:rsid w:val="009A63F6"/>
    <w:rsid w:val="009D0139"/>
    <w:rsid w:val="009E36A4"/>
    <w:rsid w:val="009E4218"/>
    <w:rsid w:val="009E6429"/>
    <w:rsid w:val="009F5CDC"/>
    <w:rsid w:val="00A032EB"/>
    <w:rsid w:val="00A068BC"/>
    <w:rsid w:val="00A10EF0"/>
    <w:rsid w:val="00A429CD"/>
    <w:rsid w:val="00A56530"/>
    <w:rsid w:val="00A64C7A"/>
    <w:rsid w:val="00A7359C"/>
    <w:rsid w:val="00A775CF"/>
    <w:rsid w:val="00AB3C7E"/>
    <w:rsid w:val="00AC33BC"/>
    <w:rsid w:val="00AE710D"/>
    <w:rsid w:val="00AF5845"/>
    <w:rsid w:val="00B06045"/>
    <w:rsid w:val="00B11CBD"/>
    <w:rsid w:val="00B25989"/>
    <w:rsid w:val="00B4553E"/>
    <w:rsid w:val="00B662C1"/>
    <w:rsid w:val="00B768C2"/>
    <w:rsid w:val="00B95EF6"/>
    <w:rsid w:val="00BA6DE9"/>
    <w:rsid w:val="00BB16E9"/>
    <w:rsid w:val="00BF7E2B"/>
    <w:rsid w:val="00C0783E"/>
    <w:rsid w:val="00C32109"/>
    <w:rsid w:val="00C35A27"/>
    <w:rsid w:val="00C54041"/>
    <w:rsid w:val="00C70780"/>
    <w:rsid w:val="00C83B36"/>
    <w:rsid w:val="00C94CCC"/>
    <w:rsid w:val="00CA5F05"/>
    <w:rsid w:val="00CB00E9"/>
    <w:rsid w:val="00CB78BA"/>
    <w:rsid w:val="00CC2E0B"/>
    <w:rsid w:val="00CC6247"/>
    <w:rsid w:val="00CD5661"/>
    <w:rsid w:val="00CF36F8"/>
    <w:rsid w:val="00D55445"/>
    <w:rsid w:val="00D56775"/>
    <w:rsid w:val="00DE33BB"/>
    <w:rsid w:val="00E00163"/>
    <w:rsid w:val="00E02C2B"/>
    <w:rsid w:val="00E05DDE"/>
    <w:rsid w:val="00E113C0"/>
    <w:rsid w:val="00E16DF7"/>
    <w:rsid w:val="00E507D8"/>
    <w:rsid w:val="00E7067E"/>
    <w:rsid w:val="00EA30C2"/>
    <w:rsid w:val="00EB3BEF"/>
    <w:rsid w:val="00EB4157"/>
    <w:rsid w:val="00EC3BE2"/>
    <w:rsid w:val="00ED6C48"/>
    <w:rsid w:val="00F65DAA"/>
    <w:rsid w:val="00F65F5D"/>
    <w:rsid w:val="00F750DD"/>
    <w:rsid w:val="00F86A3A"/>
    <w:rsid w:val="00F90144"/>
    <w:rsid w:val="00FA445B"/>
    <w:rsid w:val="00FB1744"/>
    <w:rsid w:val="00FB7F41"/>
    <w:rsid w:val="00FC04AB"/>
    <w:rsid w:val="00FE0F5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702489AF-1B30-413F-A9FC-1EE9C0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uiPriority w:val="99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C5DF-C03B-4105-8B93-2ACCF94B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1269</Characters>
  <Application>Microsoft Office Word</Application>
  <DocSecurity>0</DocSecurity>
  <Lines>211</Lines>
  <Paragraphs>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Editorial</cp:lastModifiedBy>
  <cp:revision>12</cp:revision>
  <dcterms:created xsi:type="dcterms:W3CDTF">2023-10-26T12:45:00Z</dcterms:created>
  <dcterms:modified xsi:type="dcterms:W3CDTF">2023-10-26T12:55:00Z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