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1945E1" w14:textId="77777777" w:rsidTr="00C97039">
        <w:trPr>
          <w:trHeight w:hRule="exact" w:val="851"/>
        </w:trPr>
        <w:tc>
          <w:tcPr>
            <w:tcW w:w="1276" w:type="dxa"/>
            <w:tcBorders>
              <w:bottom w:val="single" w:sz="4" w:space="0" w:color="auto"/>
            </w:tcBorders>
          </w:tcPr>
          <w:p w14:paraId="06E996DC" w14:textId="77777777" w:rsidR="00F35BAF" w:rsidRPr="00DB58B5" w:rsidRDefault="00F35BAF" w:rsidP="004C59BB"/>
        </w:tc>
        <w:tc>
          <w:tcPr>
            <w:tcW w:w="2268" w:type="dxa"/>
            <w:tcBorders>
              <w:bottom w:val="single" w:sz="4" w:space="0" w:color="auto"/>
            </w:tcBorders>
            <w:vAlign w:val="bottom"/>
          </w:tcPr>
          <w:p w14:paraId="4A4D213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00ADD4" w14:textId="655145DB" w:rsidR="00F35BAF" w:rsidRPr="00DB58B5" w:rsidRDefault="004C59BB" w:rsidP="004C59BB">
            <w:pPr>
              <w:jc w:val="right"/>
            </w:pPr>
            <w:r w:rsidRPr="004C59BB">
              <w:rPr>
                <w:sz w:val="40"/>
              </w:rPr>
              <w:t>ECE</w:t>
            </w:r>
            <w:r>
              <w:t>/TRANS/WP.11/2023/9</w:t>
            </w:r>
          </w:p>
        </w:tc>
      </w:tr>
      <w:tr w:rsidR="00F35BAF" w:rsidRPr="00DB58B5" w14:paraId="01272273" w14:textId="77777777" w:rsidTr="00C97039">
        <w:trPr>
          <w:trHeight w:hRule="exact" w:val="2835"/>
        </w:trPr>
        <w:tc>
          <w:tcPr>
            <w:tcW w:w="1276" w:type="dxa"/>
            <w:tcBorders>
              <w:top w:val="single" w:sz="4" w:space="0" w:color="auto"/>
              <w:bottom w:val="single" w:sz="12" w:space="0" w:color="auto"/>
            </w:tcBorders>
          </w:tcPr>
          <w:p w14:paraId="119A947E" w14:textId="77777777" w:rsidR="00F35BAF" w:rsidRPr="00DB58B5" w:rsidRDefault="00F35BAF" w:rsidP="00C97039">
            <w:pPr>
              <w:spacing w:before="120"/>
              <w:jc w:val="center"/>
            </w:pPr>
            <w:r>
              <w:rPr>
                <w:noProof/>
                <w:lang w:eastAsia="fr-CH"/>
              </w:rPr>
              <w:drawing>
                <wp:inline distT="0" distB="0" distL="0" distR="0" wp14:anchorId="6AA0D595" wp14:editId="372EAD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3F71B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D69B53" w14:textId="77777777" w:rsidR="00F35BAF" w:rsidRDefault="004C59BB" w:rsidP="00C97039">
            <w:pPr>
              <w:spacing w:before="240"/>
            </w:pPr>
            <w:r>
              <w:t>Distr. générale</w:t>
            </w:r>
          </w:p>
          <w:p w14:paraId="639118A7" w14:textId="77777777" w:rsidR="004C59BB" w:rsidRDefault="004C59BB" w:rsidP="004C59BB">
            <w:pPr>
              <w:spacing w:line="240" w:lineRule="exact"/>
            </w:pPr>
            <w:r>
              <w:t>3 août 2023</w:t>
            </w:r>
          </w:p>
          <w:p w14:paraId="5FBCDFA0" w14:textId="77777777" w:rsidR="004C59BB" w:rsidRDefault="004C59BB" w:rsidP="004C59BB">
            <w:pPr>
              <w:spacing w:line="240" w:lineRule="exact"/>
            </w:pPr>
            <w:r>
              <w:t>Français</w:t>
            </w:r>
          </w:p>
          <w:p w14:paraId="06FBB3A3" w14:textId="70B7DB03" w:rsidR="004C59BB" w:rsidRPr="00DB58B5" w:rsidRDefault="004C59BB" w:rsidP="004C59BB">
            <w:pPr>
              <w:spacing w:line="240" w:lineRule="exact"/>
            </w:pPr>
            <w:r>
              <w:t>Original : anglais</w:t>
            </w:r>
          </w:p>
        </w:tc>
      </w:tr>
    </w:tbl>
    <w:p w14:paraId="55614C06" w14:textId="77777777" w:rsidR="007F20FA" w:rsidRPr="000312C0" w:rsidRDefault="007F20FA" w:rsidP="007F20FA">
      <w:pPr>
        <w:spacing w:before="120"/>
        <w:rPr>
          <w:b/>
          <w:sz w:val="28"/>
          <w:szCs w:val="28"/>
        </w:rPr>
      </w:pPr>
      <w:r w:rsidRPr="000312C0">
        <w:rPr>
          <w:b/>
          <w:sz w:val="28"/>
          <w:szCs w:val="28"/>
        </w:rPr>
        <w:t>Commission économique pour l’Europe</w:t>
      </w:r>
    </w:p>
    <w:p w14:paraId="10AE6F81" w14:textId="77777777" w:rsidR="007F20FA" w:rsidRDefault="007F20FA" w:rsidP="007F20FA">
      <w:pPr>
        <w:spacing w:before="120"/>
        <w:rPr>
          <w:sz w:val="28"/>
          <w:szCs w:val="28"/>
        </w:rPr>
      </w:pPr>
      <w:r w:rsidRPr="00685843">
        <w:rPr>
          <w:sz w:val="28"/>
          <w:szCs w:val="28"/>
        </w:rPr>
        <w:t>Comité des transports intérieurs</w:t>
      </w:r>
    </w:p>
    <w:p w14:paraId="3CE67AE3" w14:textId="77777777" w:rsidR="004C59BB" w:rsidRPr="00763A56" w:rsidRDefault="004C59BB" w:rsidP="004C59BB">
      <w:pPr>
        <w:spacing w:before="120"/>
        <w:rPr>
          <w:b/>
          <w:sz w:val="32"/>
          <w:szCs w:val="32"/>
          <w:lang w:val="fr-SN"/>
        </w:rPr>
      </w:pPr>
      <w:r w:rsidRPr="00763A56">
        <w:rPr>
          <w:b/>
          <w:bCs/>
          <w:sz w:val="24"/>
          <w:szCs w:val="24"/>
          <w:lang w:val="fr-FR"/>
        </w:rPr>
        <w:t>Groupe de travail du transport des denrées périssables</w:t>
      </w:r>
    </w:p>
    <w:p w14:paraId="71052B95" w14:textId="77777777" w:rsidR="004C59BB" w:rsidRPr="00F010FA" w:rsidRDefault="004C59BB" w:rsidP="004C59BB">
      <w:pPr>
        <w:spacing w:before="120"/>
        <w:rPr>
          <w:b/>
          <w:lang w:val="fr-SN"/>
        </w:rPr>
      </w:pPr>
      <w:r>
        <w:rPr>
          <w:b/>
          <w:bCs/>
          <w:lang w:val="fr-FR"/>
        </w:rPr>
        <w:t>Quatre-vingtième session</w:t>
      </w:r>
    </w:p>
    <w:p w14:paraId="6E65DA27" w14:textId="77777777" w:rsidR="004C59BB" w:rsidRPr="00F010FA" w:rsidRDefault="004C59BB" w:rsidP="004C59BB">
      <w:pPr>
        <w:rPr>
          <w:lang w:val="fr-SN"/>
        </w:rPr>
      </w:pPr>
      <w:r>
        <w:rPr>
          <w:lang w:val="fr-FR"/>
        </w:rPr>
        <w:t>Genève, 24-27 octobre 2023</w:t>
      </w:r>
    </w:p>
    <w:p w14:paraId="546F0114" w14:textId="77777777" w:rsidR="004C59BB" w:rsidRPr="00F010FA" w:rsidRDefault="004C59BB" w:rsidP="004C59BB">
      <w:pPr>
        <w:rPr>
          <w:lang w:val="fr-SN"/>
        </w:rPr>
      </w:pPr>
      <w:r>
        <w:rPr>
          <w:lang w:val="fr-FR"/>
        </w:rPr>
        <w:t>Point 4 f) de l’ordre du jour provisoire</w:t>
      </w:r>
    </w:p>
    <w:p w14:paraId="4189404C" w14:textId="733954AE" w:rsidR="004C59BB" w:rsidRPr="00F010FA" w:rsidRDefault="004C59BB" w:rsidP="004C59BB">
      <w:pPr>
        <w:rPr>
          <w:b/>
          <w:bCs/>
          <w:lang w:val="fr-SN"/>
        </w:rPr>
      </w:pPr>
      <w:r>
        <w:rPr>
          <w:b/>
          <w:bCs/>
          <w:lang w:val="fr-FR"/>
        </w:rPr>
        <w:t xml:space="preserve">État et mise en œuvre de l’Accord relatif aux transports internationaux </w:t>
      </w:r>
      <w:r w:rsidR="00277D30">
        <w:rPr>
          <w:b/>
          <w:bCs/>
          <w:lang w:val="fr-FR"/>
        </w:rPr>
        <w:br/>
      </w:r>
      <w:r>
        <w:rPr>
          <w:b/>
          <w:bCs/>
          <w:lang w:val="fr-FR"/>
        </w:rPr>
        <w:t xml:space="preserve">de denrées périssables et aux engins spéciaux à utiliser </w:t>
      </w:r>
      <w:r w:rsidR="00277D30">
        <w:rPr>
          <w:b/>
          <w:bCs/>
          <w:lang w:val="fr-FR"/>
        </w:rPr>
        <w:br/>
      </w:r>
      <w:r>
        <w:rPr>
          <w:b/>
          <w:bCs/>
          <w:lang w:val="fr-FR"/>
        </w:rPr>
        <w:t>pour ces transports (ATP)</w:t>
      </w:r>
      <w:r w:rsidR="00277D30">
        <w:rPr>
          <w:b/>
          <w:bCs/>
          <w:lang w:val="fr-FR"/>
        </w:rPr>
        <w:t> </w:t>
      </w:r>
      <w:r>
        <w:rPr>
          <w:b/>
          <w:bCs/>
          <w:lang w:val="fr-FR"/>
        </w:rPr>
        <w:t>:</w:t>
      </w:r>
      <w:r>
        <w:rPr>
          <w:b/>
          <w:bCs/>
          <w:lang w:val="fr-SN"/>
        </w:rPr>
        <w:t xml:space="preserve"> </w:t>
      </w:r>
      <w:r>
        <w:rPr>
          <w:b/>
          <w:bCs/>
          <w:lang w:val="fr-FR"/>
        </w:rPr>
        <w:t>interprétation de l’ATP</w:t>
      </w:r>
    </w:p>
    <w:p w14:paraId="497469E4" w14:textId="77777777" w:rsidR="004C59BB" w:rsidRPr="00F010FA" w:rsidRDefault="004C59BB" w:rsidP="00277D30">
      <w:pPr>
        <w:pStyle w:val="HChG"/>
        <w:rPr>
          <w:lang w:val="fr-SN"/>
        </w:rPr>
      </w:pPr>
      <w:r>
        <w:rPr>
          <w:lang w:val="fr-FR"/>
        </w:rPr>
        <w:tab/>
      </w:r>
      <w:r>
        <w:rPr>
          <w:lang w:val="fr-FR"/>
        </w:rPr>
        <w:tab/>
        <w:t>Questions d’interprétation</w:t>
      </w:r>
    </w:p>
    <w:p w14:paraId="120F3835" w14:textId="77777777" w:rsidR="004C59BB" w:rsidRPr="00F010FA" w:rsidRDefault="004C59BB" w:rsidP="00277D30">
      <w:pPr>
        <w:pStyle w:val="H1G"/>
        <w:rPr>
          <w:lang w:val="fr-SN"/>
        </w:rPr>
      </w:pPr>
      <w:r>
        <w:rPr>
          <w:lang w:val="fr-FR"/>
        </w:rPr>
        <w:tab/>
      </w:r>
      <w:r>
        <w:rPr>
          <w:lang w:val="fr-FR"/>
        </w:rPr>
        <w:tab/>
        <w:t>Communication du Gouvernement finlandais</w:t>
      </w:r>
    </w:p>
    <w:p w14:paraId="6CEBFDB4" w14:textId="77777777" w:rsidR="004C59BB" w:rsidRPr="00277D30" w:rsidRDefault="004C59BB" w:rsidP="00277D30">
      <w:pPr>
        <w:pStyle w:val="SingleTxtG"/>
      </w:pPr>
      <w:r>
        <w:rPr>
          <w:lang w:val="fr-FR"/>
        </w:rPr>
        <w:t>1.</w:t>
      </w:r>
      <w:r>
        <w:rPr>
          <w:lang w:val="fr-FR"/>
        </w:rPr>
        <w:tab/>
        <w:t xml:space="preserve">L’Accord relatif aux transports internationaux de denrées périssables et aux engins spéciaux à utiliser pour ces transports (ATP) s’applique-t-il au transport de denrées destinées à un usage assimilable à un usage privé, par exemple au transport de denrées congelées et </w:t>
      </w:r>
      <w:r w:rsidRPr="00277D30">
        <w:t>réfrigérées destinées à l’usage propre des services de secours ou des forces de défense à l’étranger dans le cadre d’exercices internationaux ou d’opérations de maintien de la paix et de gestion de crise ?</w:t>
      </w:r>
    </w:p>
    <w:p w14:paraId="3470C1ED" w14:textId="386F71B6" w:rsidR="004C59BB" w:rsidRPr="00277D30" w:rsidRDefault="004C59BB" w:rsidP="00277D30">
      <w:pPr>
        <w:pStyle w:val="SingleTxtG"/>
      </w:pPr>
      <w:r w:rsidRPr="00277D30">
        <w:t>2.</w:t>
      </w:r>
      <w:r w:rsidRPr="00277D30">
        <w:tab/>
        <w:t>Les clauses liminaires de l’ATP sont les suivantes</w:t>
      </w:r>
      <w:r w:rsidR="00277D30">
        <w:t> </w:t>
      </w:r>
      <w:r w:rsidRPr="00277D30">
        <w:t>: « DÉSIREUSES d’améliorer les conditions de conservation de la qualité des denrées périssables au cours de leurs transports, notamment au cours des échanges internationaux » et « CONSIDÉRANT que l’amélioration de ces conditions de conservation est de nature à développer le commerce des denrées périssables ».</w:t>
      </w:r>
    </w:p>
    <w:p w14:paraId="64CC6B5A" w14:textId="1984A61B" w:rsidR="004C59BB" w:rsidRPr="00277D30" w:rsidRDefault="004C59BB" w:rsidP="00277D30">
      <w:pPr>
        <w:pStyle w:val="SingleTxtG"/>
      </w:pPr>
      <w:r w:rsidRPr="00277D30">
        <w:t>3.</w:t>
      </w:r>
      <w:r w:rsidRPr="00277D30">
        <w:tab/>
        <w:t>Cependant, aux termes de l’article</w:t>
      </w:r>
      <w:r w:rsidR="00277D30">
        <w:t> </w:t>
      </w:r>
      <w:r w:rsidRPr="00277D30">
        <w:t>3, « les prescriptions mentionnées à l’article</w:t>
      </w:r>
      <w:r w:rsidR="00277D30">
        <w:t> </w:t>
      </w:r>
      <w:r w:rsidRPr="00277D30">
        <w:t>4 du présent Accord s’appliquent à tout transport, pour compte d’autrui ou pour compte propre...</w:t>
      </w:r>
      <w:r w:rsidR="00277D30">
        <w:t xml:space="preserve"> </w:t>
      </w:r>
      <w:r w:rsidRPr="00277D30">
        <w:t>de denrées... ». Cette disposition ne permet pas de savoir s’il existe un niveau de commerce où l’engin doit être agréé conformément à l’ATP.</w:t>
      </w:r>
    </w:p>
    <w:p w14:paraId="113F35C3" w14:textId="77777777" w:rsidR="004C59BB" w:rsidRPr="00F010FA" w:rsidRDefault="004C59BB" w:rsidP="00277D30">
      <w:pPr>
        <w:pStyle w:val="SingleTxtG"/>
        <w:rPr>
          <w:lang w:val="fr-SN"/>
        </w:rPr>
      </w:pPr>
      <w:r w:rsidRPr="00277D30">
        <w:t>4.</w:t>
      </w:r>
      <w:r w:rsidRPr="00277D30">
        <w:tab/>
        <w:t>L’objet de l’Accord est décrit dans ses clauses liminaires, qui indiquent qu’il s’agit d’un accord relatif au transport commercial. Les denrées transportées par les services de secours ou les forces</w:t>
      </w:r>
      <w:r>
        <w:rPr>
          <w:lang w:val="fr-FR"/>
        </w:rPr>
        <w:t xml:space="preserve"> de défense sont destinées à la consommation par leur propre personnel et ne doivent pas être commercialisées ou mises à la disposition du public d’une autre manière. Selon la Finlande, l’Accord ne s’applique pas dans ces cas et le transport de denrées par les services de secours ou les forces de défense en est exclu.</w:t>
      </w:r>
    </w:p>
    <w:p w14:paraId="40FE3A0E" w14:textId="426D5EF9" w:rsidR="004C59BB" w:rsidRDefault="004C59BB" w:rsidP="004C59BB">
      <w:pPr>
        <w:pStyle w:val="SingleTxtG"/>
        <w:rPr>
          <w:lang w:val="fr-FR"/>
        </w:rPr>
      </w:pPr>
      <w:r>
        <w:rPr>
          <w:lang w:val="fr-FR"/>
        </w:rPr>
        <w:t>5.</w:t>
      </w:r>
      <w:r>
        <w:rPr>
          <w:lang w:val="fr-FR"/>
        </w:rPr>
        <w:tab/>
        <w:t>L’interprétation n’étant pas encore claire, le champ d’application des articles</w:t>
      </w:r>
      <w:r w:rsidR="00277D30">
        <w:rPr>
          <w:lang w:val="fr-FR"/>
        </w:rPr>
        <w:t> </w:t>
      </w:r>
      <w:r>
        <w:rPr>
          <w:lang w:val="fr-FR"/>
        </w:rPr>
        <w:t>3 et 4 de l’Accord doit être précisé.</w:t>
      </w:r>
    </w:p>
    <w:p w14:paraId="78E1479A" w14:textId="7BEF501E" w:rsidR="00277D30" w:rsidRPr="00277D30" w:rsidRDefault="00277D30" w:rsidP="00277D30">
      <w:pPr>
        <w:pStyle w:val="SingleTxtG"/>
        <w:spacing w:before="240" w:after="0"/>
        <w:jc w:val="center"/>
        <w:rPr>
          <w:u w:val="single"/>
          <w:lang w:val="fr-SN"/>
        </w:rPr>
      </w:pPr>
      <w:r>
        <w:rPr>
          <w:u w:val="single"/>
          <w:lang w:val="fr-SN"/>
        </w:rPr>
        <w:tab/>
      </w:r>
      <w:r>
        <w:rPr>
          <w:u w:val="single"/>
          <w:lang w:val="fr-SN"/>
        </w:rPr>
        <w:tab/>
      </w:r>
      <w:r>
        <w:rPr>
          <w:u w:val="single"/>
          <w:lang w:val="fr-SN"/>
        </w:rPr>
        <w:tab/>
      </w:r>
      <w:r>
        <w:rPr>
          <w:u w:val="single"/>
          <w:lang w:val="fr-SN"/>
        </w:rPr>
        <w:tab/>
      </w:r>
    </w:p>
    <w:sectPr w:rsidR="00277D30" w:rsidRPr="00277D30" w:rsidSect="004C59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6239" w14:textId="77777777" w:rsidR="005B35F0" w:rsidRDefault="005B35F0" w:rsidP="00F95C08">
      <w:pPr>
        <w:spacing w:line="240" w:lineRule="auto"/>
      </w:pPr>
    </w:p>
  </w:endnote>
  <w:endnote w:type="continuationSeparator" w:id="0">
    <w:p w14:paraId="496ADEB0" w14:textId="77777777" w:rsidR="005B35F0" w:rsidRPr="00AC3823" w:rsidRDefault="005B35F0" w:rsidP="00AC3823">
      <w:pPr>
        <w:pStyle w:val="Pieddepage"/>
      </w:pPr>
    </w:p>
  </w:endnote>
  <w:endnote w:type="continuationNotice" w:id="1">
    <w:p w14:paraId="782D2145" w14:textId="77777777" w:rsidR="005B35F0" w:rsidRDefault="005B3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279B" w14:textId="60D8BBDC" w:rsidR="004C59BB" w:rsidRPr="004C59BB" w:rsidRDefault="004C59BB" w:rsidP="004C59BB">
    <w:pPr>
      <w:pStyle w:val="Pieddepage"/>
      <w:tabs>
        <w:tab w:val="right" w:pos="9638"/>
      </w:tabs>
    </w:pPr>
    <w:r w:rsidRPr="004C59BB">
      <w:rPr>
        <w:b/>
        <w:sz w:val="18"/>
      </w:rPr>
      <w:fldChar w:fldCharType="begin"/>
    </w:r>
    <w:r w:rsidRPr="004C59BB">
      <w:rPr>
        <w:b/>
        <w:sz w:val="18"/>
      </w:rPr>
      <w:instrText xml:space="preserve"> PAGE  \* MERGEFORMAT </w:instrText>
    </w:r>
    <w:r w:rsidRPr="004C59BB">
      <w:rPr>
        <w:b/>
        <w:sz w:val="18"/>
      </w:rPr>
      <w:fldChar w:fldCharType="separate"/>
    </w:r>
    <w:r w:rsidRPr="004C59BB">
      <w:rPr>
        <w:b/>
        <w:noProof/>
        <w:sz w:val="18"/>
      </w:rPr>
      <w:t>2</w:t>
    </w:r>
    <w:r w:rsidRPr="004C59BB">
      <w:rPr>
        <w:b/>
        <w:sz w:val="18"/>
      </w:rPr>
      <w:fldChar w:fldCharType="end"/>
    </w:r>
    <w:r>
      <w:rPr>
        <w:b/>
        <w:sz w:val="18"/>
      </w:rPr>
      <w:tab/>
    </w:r>
    <w:r>
      <w:t>GE.23-15045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F246" w14:textId="026BD6C2" w:rsidR="004C59BB" w:rsidRPr="004C59BB" w:rsidRDefault="004C59BB" w:rsidP="004C59BB">
    <w:pPr>
      <w:pStyle w:val="Pieddepage"/>
      <w:tabs>
        <w:tab w:val="right" w:pos="9638"/>
      </w:tabs>
      <w:rPr>
        <w:b/>
        <w:sz w:val="18"/>
      </w:rPr>
    </w:pPr>
    <w:r>
      <w:t>GE.23-15045</w:t>
    </w:r>
    <w:r>
      <w:tab/>
    </w:r>
    <w:r w:rsidRPr="004C59BB">
      <w:rPr>
        <w:b/>
        <w:sz w:val="18"/>
      </w:rPr>
      <w:fldChar w:fldCharType="begin"/>
    </w:r>
    <w:r w:rsidRPr="004C59BB">
      <w:rPr>
        <w:b/>
        <w:sz w:val="18"/>
      </w:rPr>
      <w:instrText xml:space="preserve"> PAGE  \* MERGEFORMAT </w:instrText>
    </w:r>
    <w:r w:rsidRPr="004C59BB">
      <w:rPr>
        <w:b/>
        <w:sz w:val="18"/>
      </w:rPr>
      <w:fldChar w:fldCharType="separate"/>
    </w:r>
    <w:r w:rsidRPr="004C59BB">
      <w:rPr>
        <w:b/>
        <w:noProof/>
        <w:sz w:val="18"/>
      </w:rPr>
      <w:t>3</w:t>
    </w:r>
    <w:r w:rsidRPr="004C59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DB7C" w14:textId="6AA294D8" w:rsidR="007F20FA" w:rsidRPr="004C59BB" w:rsidRDefault="004C59BB" w:rsidP="004C59B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3665391" wp14:editId="27F342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23-15045  (F)</w:t>
    </w:r>
    <w:r>
      <w:rPr>
        <w:noProof/>
        <w:sz w:val="20"/>
      </w:rPr>
      <w:drawing>
        <wp:anchor distT="0" distB="0" distL="114300" distR="114300" simplePos="0" relativeHeight="251660288" behindDoc="0" locked="0" layoutInCell="1" allowOverlap="1" wp14:anchorId="3347DCAA" wp14:editId="4BC020A7">
          <wp:simplePos x="0" y="0"/>
          <wp:positionH relativeFrom="margin">
            <wp:posOffset>5489575</wp:posOffset>
          </wp:positionH>
          <wp:positionV relativeFrom="margin">
            <wp:posOffset>8891905</wp:posOffset>
          </wp:positionV>
          <wp:extent cx="638175" cy="638175"/>
          <wp:effectExtent l="0" t="0" r="9525" b="9525"/>
          <wp:wrapNone/>
          <wp:docPr id="8411434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290823    310823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1CBF" w14:textId="77777777" w:rsidR="005B35F0" w:rsidRPr="00AC3823" w:rsidRDefault="005B35F0" w:rsidP="00AC3823">
      <w:pPr>
        <w:pStyle w:val="Pieddepage"/>
        <w:tabs>
          <w:tab w:val="right" w:pos="2155"/>
        </w:tabs>
        <w:spacing w:after="80" w:line="240" w:lineRule="atLeast"/>
        <w:ind w:left="680"/>
        <w:rPr>
          <w:u w:val="single"/>
        </w:rPr>
      </w:pPr>
      <w:r>
        <w:rPr>
          <w:u w:val="single"/>
        </w:rPr>
        <w:tab/>
      </w:r>
    </w:p>
  </w:footnote>
  <w:footnote w:type="continuationSeparator" w:id="0">
    <w:p w14:paraId="08683995" w14:textId="77777777" w:rsidR="005B35F0" w:rsidRPr="00AC3823" w:rsidRDefault="005B35F0" w:rsidP="00AC3823">
      <w:pPr>
        <w:pStyle w:val="Pieddepage"/>
        <w:tabs>
          <w:tab w:val="right" w:pos="2155"/>
        </w:tabs>
        <w:spacing w:after="80" w:line="240" w:lineRule="atLeast"/>
        <w:ind w:left="680"/>
        <w:rPr>
          <w:u w:val="single"/>
        </w:rPr>
      </w:pPr>
      <w:r>
        <w:rPr>
          <w:u w:val="single"/>
        </w:rPr>
        <w:tab/>
      </w:r>
    </w:p>
  </w:footnote>
  <w:footnote w:type="continuationNotice" w:id="1">
    <w:p w14:paraId="3CCB983D" w14:textId="77777777" w:rsidR="005B35F0" w:rsidRPr="00AC3823" w:rsidRDefault="005B35F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C61A" w14:textId="4DBD29C4" w:rsidR="004C59BB" w:rsidRPr="004C59BB" w:rsidRDefault="004C59BB">
    <w:pPr>
      <w:pStyle w:val="En-tte"/>
    </w:pPr>
    <w:fldSimple w:instr=" TITLE  \* MERGEFORMAT ">
      <w:r w:rsidR="006F5701">
        <w:t>ECE/TRANS/WP.11/2023/9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CFA" w14:textId="06DBCFB4" w:rsidR="004C59BB" w:rsidRPr="004C59BB" w:rsidRDefault="004C59BB" w:rsidP="004C59BB">
    <w:pPr>
      <w:pStyle w:val="En-tte"/>
      <w:jc w:val="right"/>
    </w:pPr>
    <w:fldSimple w:instr=" TITLE  \* MERGEFORMAT ">
      <w:r w:rsidR="006F5701">
        <w:t>ECE/TRANS/WP.11/2023/9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20188487">
    <w:abstractNumId w:val="12"/>
  </w:num>
  <w:num w:numId="2" w16cid:durableId="812018925">
    <w:abstractNumId w:val="11"/>
  </w:num>
  <w:num w:numId="3" w16cid:durableId="1151094641">
    <w:abstractNumId w:val="10"/>
  </w:num>
  <w:num w:numId="4" w16cid:durableId="2118786859">
    <w:abstractNumId w:val="8"/>
  </w:num>
  <w:num w:numId="5" w16cid:durableId="140970634">
    <w:abstractNumId w:val="3"/>
  </w:num>
  <w:num w:numId="6" w16cid:durableId="127481215">
    <w:abstractNumId w:val="2"/>
  </w:num>
  <w:num w:numId="7" w16cid:durableId="1063017475">
    <w:abstractNumId w:val="1"/>
  </w:num>
  <w:num w:numId="8" w16cid:durableId="1983072083">
    <w:abstractNumId w:val="0"/>
  </w:num>
  <w:num w:numId="9" w16cid:durableId="170610647">
    <w:abstractNumId w:val="9"/>
  </w:num>
  <w:num w:numId="10" w16cid:durableId="464545327">
    <w:abstractNumId w:val="7"/>
  </w:num>
  <w:num w:numId="11" w16cid:durableId="690181663">
    <w:abstractNumId w:val="6"/>
  </w:num>
  <w:num w:numId="12" w16cid:durableId="956451241">
    <w:abstractNumId w:val="5"/>
  </w:num>
  <w:num w:numId="13" w16cid:durableId="745299170">
    <w:abstractNumId w:val="4"/>
  </w:num>
  <w:num w:numId="14" w16cid:durableId="134564062">
    <w:abstractNumId w:val="12"/>
  </w:num>
  <w:num w:numId="15" w16cid:durableId="988091124">
    <w:abstractNumId w:val="11"/>
  </w:num>
  <w:num w:numId="16" w16cid:durableId="1815565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F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77D30"/>
    <w:rsid w:val="002832AC"/>
    <w:rsid w:val="002D7C93"/>
    <w:rsid w:val="00305801"/>
    <w:rsid w:val="003916DE"/>
    <w:rsid w:val="004109E1"/>
    <w:rsid w:val="00421996"/>
    <w:rsid w:val="00441C3B"/>
    <w:rsid w:val="00446FE5"/>
    <w:rsid w:val="00452396"/>
    <w:rsid w:val="00477EB2"/>
    <w:rsid w:val="004837D8"/>
    <w:rsid w:val="004C59BB"/>
    <w:rsid w:val="004E2EED"/>
    <w:rsid w:val="004E468C"/>
    <w:rsid w:val="005505B7"/>
    <w:rsid w:val="00573BE5"/>
    <w:rsid w:val="00586ED3"/>
    <w:rsid w:val="00596AA9"/>
    <w:rsid w:val="005B35F0"/>
    <w:rsid w:val="006F5701"/>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1E8D3"/>
  <w15:docId w15:val="{35B4E046-83E3-4814-9987-8C7675E0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4C59BB"/>
    <w:rPr>
      <w:rFonts w:ascii="Times New Roman" w:eastAsiaTheme="minorHAnsi" w:hAnsi="Times New Roman" w:cs="Times New Roman"/>
      <w:sz w:val="20"/>
      <w:szCs w:val="20"/>
      <w:lang w:eastAsia="en-US"/>
    </w:rPr>
  </w:style>
  <w:style w:type="paragraph" w:styleId="Corpsdetexte">
    <w:name w:val="Body Text"/>
    <w:basedOn w:val="Normal"/>
    <w:link w:val="CorpsdetexteCar"/>
    <w:uiPriority w:val="1"/>
    <w:qFormat/>
    <w:rsid w:val="004C59BB"/>
    <w:pPr>
      <w:widowControl w:val="0"/>
      <w:suppressAutoHyphens w:val="0"/>
      <w:spacing w:line="240" w:lineRule="auto"/>
    </w:pPr>
    <w:rPr>
      <w:rFonts w:ascii="Arial" w:eastAsia="Arial" w:hAnsi="Arial" w:cs="Arial"/>
      <w:sz w:val="22"/>
      <w:szCs w:val="22"/>
      <w:lang w:val="en-US"/>
    </w:rPr>
  </w:style>
  <w:style w:type="character" w:customStyle="1" w:styleId="CorpsdetexteCar">
    <w:name w:val="Corps de texte Car"/>
    <w:basedOn w:val="Policepardfaut"/>
    <w:link w:val="Corpsdetexte"/>
    <w:uiPriority w:val="1"/>
    <w:rsid w:val="004C59BB"/>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C8F9C-EBF2-45BD-82B8-96E6434ED701}"/>
</file>

<file path=customXml/itemProps2.xml><?xml version="1.0" encoding="utf-8"?>
<ds:datastoreItem xmlns:ds="http://schemas.openxmlformats.org/officeDocument/2006/customXml" ds:itemID="{41FE584D-80CA-4098-AC0B-B3E97B61BA29}"/>
</file>

<file path=docProps/app.xml><?xml version="1.0" encoding="utf-8"?>
<Properties xmlns="http://schemas.openxmlformats.org/officeDocument/2006/extended-properties" xmlns:vt="http://schemas.openxmlformats.org/officeDocument/2006/docPropsVTypes">
  <Template>ECE_TRANS.dotm</Template>
  <TotalTime>1</TotalTime>
  <Pages>1</Pages>
  <Words>368</Words>
  <Characters>2030</Characters>
  <Application>Microsoft Office Word</Application>
  <DocSecurity>0</DocSecurity>
  <Lines>44</Lines>
  <Paragraphs>21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ECE/TRANS/WP.11/2023/9</dc:title>
  <dc:subject/>
  <dc:creator>Christine CHAUTAGNAT</dc:creator>
  <cp:keywords/>
  <cp:lastModifiedBy>Christine Chautagnat</cp:lastModifiedBy>
  <cp:revision>3</cp:revision>
  <cp:lastPrinted>2023-08-31T07:47:00Z</cp:lastPrinted>
  <dcterms:created xsi:type="dcterms:W3CDTF">2023-08-31T07:47:00Z</dcterms:created>
  <dcterms:modified xsi:type="dcterms:W3CDTF">2023-08-31T07:48:00Z</dcterms:modified>
</cp:coreProperties>
</file>