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F9E6" w14:textId="77777777" w:rsidR="00AD0D09" w:rsidRPr="00010B7B" w:rsidRDefault="00AD0D09" w:rsidP="00AD0D09">
      <w:pPr>
        <w:spacing w:before="120"/>
        <w:rPr>
          <w:b/>
          <w:sz w:val="28"/>
          <w:szCs w:val="28"/>
        </w:rPr>
      </w:pPr>
      <w:r w:rsidRPr="00010B7B">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AD0D09" w:rsidRPr="00010B7B" w14:paraId="430BC37F" w14:textId="77777777" w:rsidTr="00506312">
        <w:trPr>
          <w:cantSplit/>
          <w:trHeight w:hRule="exact" w:val="958"/>
        </w:trPr>
        <w:tc>
          <w:tcPr>
            <w:tcW w:w="1701" w:type="dxa"/>
            <w:shd w:val="clear" w:color="auto" w:fill="auto"/>
            <w:vAlign w:val="bottom"/>
          </w:tcPr>
          <w:p w14:paraId="3ABAEC3C" w14:textId="77777777" w:rsidR="00AD0D09" w:rsidRPr="00010B7B" w:rsidRDefault="00AD0D09" w:rsidP="00506312">
            <w:pPr>
              <w:pStyle w:val="Heading5"/>
            </w:pPr>
            <w:bookmarkStart w:id="0" w:name="_Hlk129614237"/>
          </w:p>
        </w:tc>
        <w:tc>
          <w:tcPr>
            <w:tcW w:w="5524" w:type="dxa"/>
            <w:shd w:val="clear" w:color="auto" w:fill="auto"/>
            <w:vAlign w:val="bottom"/>
          </w:tcPr>
          <w:p w14:paraId="3005810E" w14:textId="77777777" w:rsidR="00AD0D09" w:rsidRPr="00010B7B" w:rsidRDefault="00AD0D09" w:rsidP="00506312">
            <w:pPr>
              <w:spacing w:after="80" w:line="240" w:lineRule="auto"/>
              <w:rPr>
                <w:b/>
                <w:sz w:val="24"/>
                <w:szCs w:val="44"/>
              </w:rPr>
            </w:pPr>
          </w:p>
        </w:tc>
        <w:tc>
          <w:tcPr>
            <w:tcW w:w="2839" w:type="dxa"/>
            <w:shd w:val="clear" w:color="auto" w:fill="auto"/>
          </w:tcPr>
          <w:p w14:paraId="5E34C5F5" w14:textId="577FF994" w:rsidR="00AD0D09" w:rsidRPr="00010B7B" w:rsidRDefault="00AD20FB" w:rsidP="00506312">
            <w:pPr>
              <w:spacing w:before="240" w:line="240" w:lineRule="exact"/>
              <w:ind w:left="4"/>
            </w:pPr>
            <w:bookmarkStart w:id="1" w:name="_Hlk86070323"/>
            <w:r w:rsidRPr="00AD20FB">
              <w:t>ECE/MP.EIA/2023/INF.2</w:t>
            </w:r>
            <w:r>
              <w:t xml:space="preserve"> </w:t>
            </w:r>
            <w:bookmarkEnd w:id="1"/>
            <w:r w:rsidR="00AB39A1">
              <w:br/>
            </w:r>
            <w:r w:rsidR="00041ABD">
              <w:t>25 October</w:t>
            </w:r>
            <w:r w:rsidR="008432DA" w:rsidRPr="00960CCA">
              <w:t xml:space="preserve"> 2023</w:t>
            </w:r>
            <w:r w:rsidR="00AD0D09" w:rsidRPr="003606B4">
              <w:rPr>
                <w:color w:val="FF0000"/>
                <w:lang w:val="en-US"/>
              </w:rPr>
              <w:br/>
            </w:r>
            <w:r w:rsidR="00AD0D09" w:rsidRPr="00010B7B">
              <w:t>English only</w:t>
            </w:r>
          </w:p>
          <w:p w14:paraId="299B39F9" w14:textId="666F1BE6" w:rsidR="00AD0D09" w:rsidRPr="00010B7B" w:rsidRDefault="000122B8" w:rsidP="00506312">
            <w:pPr>
              <w:spacing w:line="240" w:lineRule="exact"/>
            </w:pPr>
            <w:r w:rsidRPr="00010B7B">
              <w:t xml:space="preserve"> </w:t>
            </w:r>
            <w:r w:rsidR="00413190" w:rsidRPr="00010B7B">
              <w:t>27</w:t>
            </w:r>
            <w:r w:rsidR="00C82021" w:rsidRPr="00010B7B">
              <w:t xml:space="preserve"> </w:t>
            </w:r>
            <w:r w:rsidR="0026113A" w:rsidRPr="00010B7B">
              <w:t xml:space="preserve">May </w:t>
            </w:r>
            <w:r w:rsidRPr="00010B7B">
              <w:t>202</w:t>
            </w:r>
            <w:r w:rsidR="006404F1" w:rsidRPr="00010B7B">
              <w:t>1</w:t>
            </w:r>
          </w:p>
        </w:tc>
      </w:tr>
    </w:tbl>
    <w:bookmarkEnd w:id="0"/>
    <w:p w14:paraId="1AEA6A53" w14:textId="77777777" w:rsidR="00AD20FB" w:rsidRPr="00D565F0" w:rsidRDefault="00AD20FB" w:rsidP="00AD20FB">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2DFDB61D" w14:textId="77777777" w:rsidR="00AD20FB" w:rsidRPr="00D565F0" w:rsidRDefault="00AD20FB" w:rsidP="00AD20FB">
      <w:pPr>
        <w:spacing w:before="120"/>
        <w:rPr>
          <w:bCs/>
          <w:sz w:val="28"/>
          <w:szCs w:val="28"/>
        </w:rPr>
      </w:pPr>
      <w:r>
        <w:rPr>
          <w:b/>
        </w:rPr>
        <w:t>Ninth</w:t>
      </w:r>
      <w:r w:rsidRPr="00D565F0">
        <w:rPr>
          <w:b/>
        </w:rPr>
        <w:t xml:space="preserve"> session</w:t>
      </w:r>
    </w:p>
    <w:p w14:paraId="794046B5" w14:textId="77777777" w:rsidR="00AD20FB" w:rsidRPr="00D565F0" w:rsidRDefault="00AD20FB" w:rsidP="00AD20FB">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31E5753B" w14:textId="77777777" w:rsidR="00AD20FB" w:rsidRPr="00D565F0" w:rsidRDefault="00AD20FB" w:rsidP="00AD20FB">
      <w:pPr>
        <w:spacing w:before="120"/>
        <w:rPr>
          <w:b/>
        </w:rPr>
      </w:pPr>
      <w:r w:rsidRPr="00D565F0">
        <w:rPr>
          <w:b/>
        </w:rPr>
        <w:t>F</w:t>
      </w:r>
      <w:r>
        <w:rPr>
          <w:b/>
        </w:rPr>
        <w:t>ifth</w:t>
      </w:r>
      <w:r w:rsidRPr="00D565F0">
        <w:rPr>
          <w:b/>
        </w:rPr>
        <w:t xml:space="preserve"> session</w:t>
      </w:r>
    </w:p>
    <w:p w14:paraId="4ACF2C6E" w14:textId="77777777" w:rsidR="00AD20FB" w:rsidRPr="00D565F0" w:rsidRDefault="00AD20FB" w:rsidP="00AD20FB">
      <w:pPr>
        <w:spacing w:before="100" w:line="240" w:lineRule="auto"/>
      </w:pPr>
      <w:r>
        <w:t>Geneva</w:t>
      </w:r>
      <w:r w:rsidRPr="00D565F0">
        <w:t xml:space="preserve">, </w:t>
      </w:r>
      <w:r>
        <w:t>12–</w:t>
      </w:r>
      <w:r w:rsidRPr="00D565F0">
        <w:t>1</w:t>
      </w:r>
      <w:r>
        <w:t>5</w:t>
      </w:r>
      <w:r w:rsidRPr="00D565F0">
        <w:t xml:space="preserve"> December 202</w:t>
      </w:r>
      <w:r>
        <w:t>3</w:t>
      </w:r>
    </w:p>
    <w:p w14:paraId="10D31D5E" w14:textId="0C0AFC14" w:rsidR="00B13F2D" w:rsidRPr="00010B7B" w:rsidRDefault="00601484" w:rsidP="00AD20FB">
      <w:pPr>
        <w:spacing w:line="240" w:lineRule="auto"/>
      </w:pPr>
      <w:r w:rsidRPr="00D41BD9">
        <w:t xml:space="preserve">Item 2 </w:t>
      </w:r>
      <w:r w:rsidR="00AD20FB">
        <w:t xml:space="preserve">(d) </w:t>
      </w:r>
      <w:r w:rsidRPr="00D41BD9">
        <w:t>of the provisional agenda</w:t>
      </w:r>
      <w:r w:rsidR="00C82021" w:rsidRPr="00010B7B">
        <w:br/>
      </w:r>
      <w:r w:rsidR="00AD20FB" w:rsidRPr="00AD20FB">
        <w:rPr>
          <w:b/>
          <w:bCs/>
        </w:rPr>
        <w:t>Status of the Convention and its amendments and the Protocol</w:t>
      </w:r>
    </w:p>
    <w:p w14:paraId="63D87F1D" w14:textId="35B18B19" w:rsidR="00A7519B" w:rsidRPr="00017039" w:rsidRDefault="00AD0D09" w:rsidP="00A7519B">
      <w:pPr>
        <w:pStyle w:val="H1G"/>
        <w:rPr>
          <w:b w:val="0"/>
          <w:bCs/>
          <w:i/>
          <w:iCs/>
        </w:rPr>
      </w:pPr>
      <w:r w:rsidRPr="00010B7B">
        <w:tab/>
      </w:r>
      <w:r w:rsidRPr="00010B7B">
        <w:tab/>
      </w:r>
      <w:r w:rsidRPr="00017039">
        <w:rPr>
          <w:sz w:val="28"/>
          <w:szCs w:val="28"/>
        </w:rPr>
        <w:t xml:space="preserve">Status of ratification </w:t>
      </w:r>
      <w:r w:rsidR="00601484" w:rsidRPr="00017039">
        <w:rPr>
          <w:sz w:val="28"/>
          <w:szCs w:val="28"/>
        </w:rPr>
        <w:t>of the Convention, its amendments and its Protocol</w:t>
      </w:r>
      <w:r w:rsidR="00960CCA">
        <w:t xml:space="preserve"> </w:t>
      </w:r>
      <w:r w:rsidR="00960CCA" w:rsidRPr="00017039">
        <w:rPr>
          <w:b w:val="0"/>
          <w:bCs/>
          <w:i/>
          <w:iCs/>
        </w:rPr>
        <w:t xml:space="preserve">(as </w:t>
      </w:r>
      <w:proofErr w:type="gramStart"/>
      <w:r w:rsidR="00960CCA" w:rsidRPr="00017039">
        <w:rPr>
          <w:b w:val="0"/>
          <w:bCs/>
          <w:i/>
          <w:iCs/>
        </w:rPr>
        <w:t>at</w:t>
      </w:r>
      <w:proofErr w:type="gramEnd"/>
      <w:r w:rsidR="00960CCA" w:rsidRPr="00017039">
        <w:rPr>
          <w:b w:val="0"/>
          <w:bCs/>
          <w:i/>
          <w:iCs/>
        </w:rPr>
        <w:t xml:space="preserve"> </w:t>
      </w:r>
      <w:r w:rsidR="00041ABD">
        <w:rPr>
          <w:b w:val="0"/>
          <w:bCs/>
          <w:i/>
          <w:iCs/>
        </w:rPr>
        <w:t xml:space="preserve">25 October </w:t>
      </w:r>
      <w:r w:rsidR="00960CCA" w:rsidRPr="00017039">
        <w:rPr>
          <w:b w:val="0"/>
          <w:bCs/>
          <w:i/>
          <w:iCs/>
        </w:rPr>
        <w:t>2023)</w:t>
      </w:r>
    </w:p>
    <w:p w14:paraId="23B54C3B" w14:textId="7CD93156" w:rsidR="00AD0D09" w:rsidRPr="00010B7B" w:rsidRDefault="00AD0D09" w:rsidP="00A7519B">
      <w:pPr>
        <w:pStyle w:val="H1G"/>
      </w:pPr>
      <w:r w:rsidRPr="00010B7B">
        <w:tab/>
      </w:r>
      <w:r w:rsidR="00A7519B">
        <w:tab/>
      </w:r>
      <w:r w:rsidRPr="00823009">
        <w:t>Note by the secretariat</w:t>
      </w:r>
      <w:r w:rsidR="00697ABF">
        <w:rPr>
          <w:rFonts w:ascii="ZWAdobeF" w:hAnsi="ZWAdobeF" w:cs="ZWAdobeF"/>
          <w:b w:val="0"/>
          <w:sz w:val="2"/>
          <w:szCs w:val="2"/>
        </w:rPr>
        <w:t>0F</w:t>
      </w:r>
      <w:r w:rsidRPr="00010B7B">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010B7B" w14:paraId="340EB6B3" w14:textId="77777777" w:rsidTr="00506312">
        <w:trPr>
          <w:tblHeader/>
        </w:trPr>
        <w:tc>
          <w:tcPr>
            <w:tcW w:w="1988" w:type="dxa"/>
            <w:vMerge w:val="restart"/>
            <w:tcBorders>
              <w:top w:val="single" w:sz="4" w:space="0" w:color="auto"/>
              <w:bottom w:val="single" w:sz="4" w:space="0" w:color="000000"/>
            </w:tcBorders>
            <w:shd w:val="clear" w:color="auto" w:fill="auto"/>
          </w:tcPr>
          <w:p w14:paraId="498E64C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14:paraId="76BD09F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14:paraId="4D337915"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14:paraId="4AB8F15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Protocol</w:t>
            </w:r>
          </w:p>
        </w:tc>
      </w:tr>
      <w:tr w:rsidR="00AD0D09" w:rsidRPr="00010B7B" w14:paraId="7ECB5737" w14:textId="77777777" w:rsidTr="00506312">
        <w:trPr>
          <w:tblHeader/>
        </w:trPr>
        <w:tc>
          <w:tcPr>
            <w:tcW w:w="1988" w:type="dxa"/>
            <w:vMerge/>
            <w:tcBorders>
              <w:top w:val="single" w:sz="4" w:space="0" w:color="auto"/>
              <w:bottom w:val="single" w:sz="4" w:space="0" w:color="000000"/>
            </w:tcBorders>
            <w:vAlign w:val="center"/>
          </w:tcPr>
          <w:p w14:paraId="3383B7B0" w14:textId="77777777" w:rsidR="00AD0D09" w:rsidRPr="00010B7B" w:rsidRDefault="00AD0D09" w:rsidP="00506312">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14:paraId="5F2A996D" w14:textId="33469BEA"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00697ABF">
              <w:rPr>
                <w:rFonts w:ascii="ZWAdobeF" w:eastAsia="SimSun" w:hAnsi="ZWAdobeF" w:cs="ZWAdobeF"/>
                <w:bCs/>
                <w:iCs/>
                <w:sz w:val="2"/>
                <w:szCs w:val="2"/>
                <w:lang w:val="en-US" w:eastAsia="zh-CN"/>
              </w:rPr>
              <w:t>1F</w:t>
            </w:r>
            <w:r w:rsidRPr="00010B7B">
              <w:rPr>
                <w:rStyle w:val="FootnoteReference"/>
                <w:rFonts w:eastAsia="SimSun"/>
              </w:rPr>
              <w:footnoteReference w:id="3"/>
            </w:r>
          </w:p>
        </w:tc>
        <w:tc>
          <w:tcPr>
            <w:tcW w:w="1241" w:type="dxa"/>
            <w:tcBorders>
              <w:top w:val="nil"/>
              <w:bottom w:val="single" w:sz="4" w:space="0" w:color="auto"/>
            </w:tcBorders>
            <w:shd w:val="clear" w:color="auto" w:fill="auto"/>
            <w:vAlign w:val="bottom"/>
          </w:tcPr>
          <w:p w14:paraId="1EE76E08" w14:textId="36D83A99"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00697ABF">
              <w:rPr>
                <w:rFonts w:ascii="ZWAdobeF" w:eastAsia="SimSun" w:hAnsi="ZWAdobeF" w:cs="ZWAdobeF"/>
                <w:bCs/>
                <w:iCs/>
                <w:sz w:val="2"/>
                <w:szCs w:val="2"/>
                <w:lang w:val="en-US" w:eastAsia="zh-CN"/>
              </w:rPr>
              <w:t>2F</w:t>
            </w:r>
            <w:r w:rsidRPr="00010B7B">
              <w:rPr>
                <w:rStyle w:val="FootnoteReference"/>
                <w:rFonts w:eastAsia="SimSun"/>
              </w:rPr>
              <w:footnoteReference w:id="4"/>
            </w:r>
          </w:p>
        </w:tc>
        <w:tc>
          <w:tcPr>
            <w:tcW w:w="1217" w:type="dxa"/>
            <w:tcBorders>
              <w:top w:val="nil"/>
              <w:bottom w:val="single" w:sz="4" w:space="0" w:color="auto"/>
            </w:tcBorders>
            <w:shd w:val="clear" w:color="auto" w:fill="auto"/>
            <w:vAlign w:val="bottom"/>
          </w:tcPr>
          <w:p w14:paraId="31FAF2DE"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1</w:t>
            </w:r>
            <w:r w:rsidRPr="00010B7B">
              <w:rPr>
                <w:rFonts w:eastAsia="SimSun"/>
                <w:b/>
                <w:bCs/>
                <w:i/>
                <w:iCs/>
                <w:sz w:val="16"/>
                <w:szCs w:val="16"/>
                <w:vertAlign w:val="superscript"/>
                <w:lang w:val="en-US" w:eastAsia="zh-CN"/>
              </w:rPr>
              <w:t>st</w:t>
            </w:r>
            <w:r w:rsidRPr="00010B7B">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14:paraId="0343F78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2</w:t>
            </w:r>
            <w:r w:rsidRPr="00010B7B">
              <w:rPr>
                <w:rFonts w:eastAsia="SimSun"/>
                <w:b/>
                <w:bCs/>
                <w:i/>
                <w:iCs/>
                <w:sz w:val="16"/>
                <w:szCs w:val="16"/>
                <w:vertAlign w:val="superscript"/>
                <w:lang w:val="en-US" w:eastAsia="zh-CN"/>
              </w:rPr>
              <w:t>nd</w:t>
            </w:r>
            <w:r w:rsidRPr="00010B7B">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14:paraId="617CD24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Pr="00010B7B">
              <w:rPr>
                <w:rStyle w:val="FootnoteReference"/>
                <w:rFonts w:eastAsia="SimSun"/>
              </w:rPr>
              <w:t>2</w:t>
            </w:r>
          </w:p>
        </w:tc>
        <w:tc>
          <w:tcPr>
            <w:tcW w:w="1186" w:type="dxa"/>
            <w:tcBorders>
              <w:top w:val="nil"/>
              <w:bottom w:val="single" w:sz="4" w:space="0" w:color="auto"/>
            </w:tcBorders>
            <w:shd w:val="clear" w:color="auto" w:fill="auto"/>
            <w:vAlign w:val="bottom"/>
          </w:tcPr>
          <w:p w14:paraId="0C9D04BC"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Pr="00010B7B">
              <w:rPr>
                <w:rStyle w:val="FootnoteReference"/>
                <w:rFonts w:eastAsia="SimSun"/>
              </w:rPr>
              <w:t>3</w:t>
            </w:r>
          </w:p>
        </w:tc>
      </w:tr>
      <w:tr w:rsidR="00AD0D09" w:rsidRPr="00010B7B" w14:paraId="3520CEA6" w14:textId="77777777" w:rsidTr="00506312">
        <w:tc>
          <w:tcPr>
            <w:tcW w:w="1988" w:type="dxa"/>
            <w:tcBorders>
              <w:top w:val="nil"/>
              <w:bottom w:val="single" w:sz="4" w:space="0" w:color="auto"/>
            </w:tcBorders>
            <w:shd w:val="clear" w:color="auto" w:fill="D9D9D9"/>
          </w:tcPr>
          <w:p w14:paraId="59DDDEA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14:paraId="2FB388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14:paraId="1580F7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14:paraId="0FAF10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14:paraId="4A11F1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14:paraId="2D579DB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14:paraId="154939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11/07/2010</w:t>
            </w:r>
          </w:p>
        </w:tc>
      </w:tr>
      <w:tr w:rsidR="00AD0D09" w:rsidRPr="00010B7B" w14:paraId="43950E84" w14:textId="77777777" w:rsidTr="00506312">
        <w:tc>
          <w:tcPr>
            <w:tcW w:w="1988" w:type="dxa"/>
            <w:tcBorders>
              <w:top w:val="nil"/>
              <w:bottom w:val="single" w:sz="4" w:space="0" w:color="auto"/>
            </w:tcBorders>
            <w:shd w:val="clear" w:color="auto" w:fill="auto"/>
          </w:tcPr>
          <w:p w14:paraId="46A48A39"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14:paraId="315797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14:paraId="08555D9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14:paraId="4DF334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14:paraId="062A69C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40</w:t>
            </w:r>
          </w:p>
        </w:tc>
        <w:tc>
          <w:tcPr>
            <w:tcW w:w="1134" w:type="dxa"/>
            <w:tcBorders>
              <w:top w:val="nil"/>
              <w:bottom w:val="single" w:sz="4" w:space="0" w:color="auto"/>
            </w:tcBorders>
            <w:shd w:val="clear" w:color="auto" w:fill="auto"/>
            <w:vAlign w:val="bottom"/>
          </w:tcPr>
          <w:p w14:paraId="2427ED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14:paraId="2AD4DFA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76B3833A" w14:textId="77777777" w:rsidTr="00506312">
        <w:tc>
          <w:tcPr>
            <w:tcW w:w="1988" w:type="dxa"/>
            <w:tcBorders>
              <w:top w:val="nil"/>
              <w:bottom w:val="single" w:sz="4" w:space="0" w:color="auto"/>
            </w:tcBorders>
            <w:shd w:val="clear" w:color="auto" w:fill="auto"/>
            <w:noWrap/>
          </w:tcPr>
          <w:p w14:paraId="485AB9A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14:paraId="5B9195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B15118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14:paraId="724E3F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14:paraId="3EEC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14:paraId="014A988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5CAF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02/12/2005</w:t>
            </w:r>
          </w:p>
        </w:tc>
      </w:tr>
      <w:tr w:rsidR="00AD0D09" w:rsidRPr="00010B7B" w14:paraId="1480D092" w14:textId="77777777" w:rsidTr="00506312">
        <w:tc>
          <w:tcPr>
            <w:tcW w:w="1988" w:type="dxa"/>
            <w:tcBorders>
              <w:top w:val="nil"/>
              <w:bottom w:val="single" w:sz="4" w:space="0" w:color="auto"/>
            </w:tcBorders>
            <w:shd w:val="clear" w:color="auto" w:fill="auto"/>
            <w:noWrap/>
          </w:tcPr>
          <w:p w14:paraId="5FBE47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14:paraId="21BAE9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A8F00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7B11A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06A97B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44BA49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4F635F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AA9214" w14:textId="77777777" w:rsidTr="00506312">
        <w:tc>
          <w:tcPr>
            <w:tcW w:w="1988" w:type="dxa"/>
            <w:tcBorders>
              <w:top w:val="nil"/>
              <w:bottom w:val="single" w:sz="4" w:space="0" w:color="auto"/>
            </w:tcBorders>
            <w:shd w:val="clear" w:color="auto" w:fill="auto"/>
            <w:noWrap/>
          </w:tcPr>
          <w:p w14:paraId="2CCE3F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14:paraId="7F60BF5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D98C1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14:paraId="283F3AD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1CC148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04AD9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484E0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24/01/2011</w:t>
            </w:r>
          </w:p>
        </w:tc>
      </w:tr>
      <w:tr w:rsidR="00AD0D09" w:rsidRPr="00010B7B" w14:paraId="7E944CD5" w14:textId="77777777" w:rsidTr="00506312">
        <w:tc>
          <w:tcPr>
            <w:tcW w:w="1988" w:type="dxa"/>
            <w:tcBorders>
              <w:top w:val="nil"/>
              <w:bottom w:val="single" w:sz="4" w:space="0" w:color="auto"/>
            </w:tcBorders>
            <w:shd w:val="clear" w:color="auto" w:fill="auto"/>
            <w:noWrap/>
          </w:tcPr>
          <w:p w14:paraId="12B2B9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14:paraId="6D953B7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117B6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14:paraId="55B1C3C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14:paraId="1FB1B7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14:paraId="7FCC8D5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55811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23/03/2010</w:t>
            </w:r>
          </w:p>
        </w:tc>
      </w:tr>
      <w:tr w:rsidR="00AD0D09" w:rsidRPr="00010B7B" w14:paraId="1F6544DE" w14:textId="77777777" w:rsidTr="00506312">
        <w:tc>
          <w:tcPr>
            <w:tcW w:w="1988" w:type="dxa"/>
            <w:tcBorders>
              <w:top w:val="nil"/>
              <w:bottom w:val="single" w:sz="4" w:space="0" w:color="auto"/>
            </w:tcBorders>
            <w:shd w:val="clear" w:color="auto" w:fill="auto"/>
            <w:noWrap/>
          </w:tcPr>
          <w:p w14:paraId="1A54916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14:paraId="395AC00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984F14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14:paraId="2C2927DB"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223" w:type="dxa"/>
            <w:tcBorders>
              <w:top w:val="single" w:sz="4" w:space="0" w:color="auto"/>
              <w:bottom w:val="single" w:sz="4" w:space="0" w:color="auto"/>
            </w:tcBorders>
            <w:shd w:val="clear" w:color="auto" w:fill="D9D9D9"/>
          </w:tcPr>
          <w:p w14:paraId="41EAC816"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134" w:type="dxa"/>
            <w:tcBorders>
              <w:top w:val="single" w:sz="4" w:space="0" w:color="auto"/>
              <w:bottom w:val="single" w:sz="4" w:space="0" w:color="auto"/>
            </w:tcBorders>
            <w:shd w:val="clear" w:color="auto" w:fill="auto"/>
          </w:tcPr>
          <w:p w14:paraId="670AD16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5112FD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1CD453C" w14:textId="77777777" w:rsidTr="00506312">
        <w:tc>
          <w:tcPr>
            <w:tcW w:w="1988" w:type="dxa"/>
            <w:tcBorders>
              <w:top w:val="nil"/>
              <w:bottom w:val="single" w:sz="4" w:space="0" w:color="auto"/>
            </w:tcBorders>
            <w:shd w:val="clear" w:color="auto" w:fill="auto"/>
            <w:noWrap/>
          </w:tcPr>
          <w:p w14:paraId="0B0FB27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14:paraId="743F6E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0777A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10/11/2005</w:t>
            </w:r>
          </w:p>
        </w:tc>
        <w:tc>
          <w:tcPr>
            <w:tcW w:w="1217" w:type="dxa"/>
            <w:tcBorders>
              <w:top w:val="nil"/>
              <w:bottom w:val="single" w:sz="4" w:space="0" w:color="auto"/>
            </w:tcBorders>
            <w:shd w:val="clear" w:color="auto" w:fill="auto"/>
          </w:tcPr>
          <w:p w14:paraId="42AB399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23/03/2011</w:t>
            </w:r>
          </w:p>
        </w:tc>
        <w:tc>
          <w:tcPr>
            <w:tcW w:w="1223" w:type="dxa"/>
            <w:tcBorders>
              <w:top w:val="nil"/>
              <w:bottom w:val="single" w:sz="4" w:space="0" w:color="auto"/>
            </w:tcBorders>
            <w:shd w:val="clear" w:color="auto" w:fill="auto"/>
          </w:tcPr>
          <w:p w14:paraId="3DCDF6E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186D9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4D5144E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5386F9A" w14:textId="77777777" w:rsidTr="00506312">
        <w:tc>
          <w:tcPr>
            <w:tcW w:w="1988" w:type="dxa"/>
            <w:tcBorders>
              <w:top w:val="nil"/>
              <w:bottom w:val="single" w:sz="4" w:space="0" w:color="auto"/>
            </w:tcBorders>
            <w:shd w:val="clear" w:color="auto" w:fill="auto"/>
            <w:noWrap/>
          </w:tcPr>
          <w:p w14:paraId="7AE5D72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14:paraId="5E7CC5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9F2B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14:paraId="3C50FF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0A6335B1" w14:textId="77777777" w:rsidR="00AD0D09" w:rsidRPr="00010B7B" w:rsidRDefault="003662E4"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1B0F72E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AB8238B" w14:textId="77777777" w:rsidR="00AD0D09" w:rsidRPr="00010B7B" w:rsidRDefault="00AD0D09" w:rsidP="00506312">
            <w:pPr>
              <w:suppressAutoHyphens w:val="0"/>
              <w:spacing w:line="240" w:lineRule="auto"/>
              <w:jc w:val="center"/>
              <w:rPr>
                <w:rFonts w:eastAsia="SimSun"/>
                <w:iCs/>
                <w:sz w:val="18"/>
                <w:szCs w:val="18"/>
                <w:lang w:val="en-US" w:eastAsia="zh-CN"/>
              </w:rPr>
            </w:pPr>
          </w:p>
        </w:tc>
      </w:tr>
      <w:tr w:rsidR="00AD0D09" w:rsidRPr="00010B7B" w14:paraId="3AA009D0" w14:textId="77777777" w:rsidTr="00506312">
        <w:tc>
          <w:tcPr>
            <w:tcW w:w="1988" w:type="dxa"/>
            <w:tcBorders>
              <w:top w:val="nil"/>
              <w:bottom w:val="single" w:sz="4" w:space="0" w:color="auto"/>
            </w:tcBorders>
            <w:shd w:val="clear" w:color="auto" w:fill="auto"/>
            <w:noWrap/>
          </w:tcPr>
          <w:p w14:paraId="211E343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14:paraId="1EC5466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12B521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14/12/2009</w:t>
            </w:r>
          </w:p>
        </w:tc>
        <w:tc>
          <w:tcPr>
            <w:tcW w:w="1217" w:type="dxa"/>
            <w:tcBorders>
              <w:top w:val="nil"/>
              <w:bottom w:val="single" w:sz="4" w:space="0" w:color="auto"/>
            </w:tcBorders>
            <w:shd w:val="clear" w:color="auto" w:fill="auto"/>
          </w:tcPr>
          <w:p w14:paraId="45F7E5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2AB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C73A2C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B3991EE"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20/07/2017</w:t>
            </w:r>
          </w:p>
        </w:tc>
      </w:tr>
      <w:tr w:rsidR="00AD0D09" w:rsidRPr="00010B7B" w14:paraId="45EAAE65" w14:textId="77777777" w:rsidTr="00506312">
        <w:tc>
          <w:tcPr>
            <w:tcW w:w="1988" w:type="dxa"/>
            <w:tcBorders>
              <w:top w:val="nil"/>
              <w:bottom w:val="single" w:sz="4" w:space="0" w:color="auto"/>
            </w:tcBorders>
            <w:shd w:val="clear" w:color="auto" w:fill="auto"/>
            <w:noWrap/>
          </w:tcPr>
          <w:p w14:paraId="28A54CC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14:paraId="68801EF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6303F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14:paraId="53F72E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14:paraId="4CB069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14:paraId="26CFD7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E8601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r>
      <w:tr w:rsidR="00AD0D09" w:rsidRPr="00010B7B" w14:paraId="32191469" w14:textId="77777777" w:rsidTr="00506312">
        <w:tc>
          <w:tcPr>
            <w:tcW w:w="1988" w:type="dxa"/>
            <w:tcBorders>
              <w:top w:val="nil"/>
              <w:bottom w:val="single" w:sz="4" w:space="0" w:color="auto"/>
            </w:tcBorders>
            <w:shd w:val="clear" w:color="auto" w:fill="auto"/>
            <w:noWrap/>
          </w:tcPr>
          <w:p w14:paraId="573130B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14:paraId="152760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2A1B4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14:paraId="308DF364"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223" w:type="dxa"/>
            <w:tcBorders>
              <w:top w:val="single" w:sz="4" w:space="0" w:color="auto"/>
              <w:bottom w:val="single" w:sz="4" w:space="0" w:color="auto"/>
            </w:tcBorders>
            <w:shd w:val="clear" w:color="auto" w:fill="D9D9D9"/>
          </w:tcPr>
          <w:p w14:paraId="50BF16DF"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134" w:type="dxa"/>
            <w:tcBorders>
              <w:top w:val="single" w:sz="4" w:space="0" w:color="auto"/>
              <w:bottom w:val="single" w:sz="4" w:space="0" w:color="auto"/>
            </w:tcBorders>
            <w:shd w:val="clear" w:color="auto" w:fill="auto"/>
          </w:tcPr>
          <w:p w14:paraId="4DDD572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14:paraId="3F6573D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r>
      <w:tr w:rsidR="00AD0D09" w:rsidRPr="00010B7B" w14:paraId="6044B46F" w14:textId="77777777" w:rsidTr="00506312">
        <w:tc>
          <w:tcPr>
            <w:tcW w:w="1988" w:type="dxa"/>
            <w:tcBorders>
              <w:top w:val="nil"/>
              <w:bottom w:val="single" w:sz="4" w:space="0" w:color="auto"/>
            </w:tcBorders>
            <w:shd w:val="clear" w:color="auto" w:fill="auto"/>
            <w:noWrap/>
          </w:tcPr>
          <w:p w14:paraId="0730C0D0"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14:paraId="746195A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EB7C4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14:paraId="4AF919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14:paraId="5152DD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14:paraId="73016CA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14:paraId="18B12E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06/10/2009</w:t>
            </w:r>
          </w:p>
        </w:tc>
      </w:tr>
      <w:tr w:rsidR="00AD0D09" w:rsidRPr="00010B7B" w14:paraId="29A77778" w14:textId="77777777" w:rsidTr="00506312">
        <w:tc>
          <w:tcPr>
            <w:tcW w:w="1988" w:type="dxa"/>
            <w:tcBorders>
              <w:top w:val="nil"/>
              <w:bottom w:val="single" w:sz="4" w:space="0" w:color="auto"/>
            </w:tcBorders>
            <w:shd w:val="clear" w:color="auto" w:fill="auto"/>
            <w:noWrap/>
          </w:tcPr>
          <w:p w14:paraId="46CAE27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14:paraId="705F98E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E7A627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14:paraId="582022B4"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14:paraId="63E04B6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14:paraId="2EBA6DF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14:paraId="411A5123"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r>
      <w:tr w:rsidR="00AD0D09" w:rsidRPr="00010B7B" w14:paraId="11C7A486" w14:textId="77777777" w:rsidTr="00506312">
        <w:tc>
          <w:tcPr>
            <w:tcW w:w="1988" w:type="dxa"/>
            <w:tcBorders>
              <w:top w:val="nil"/>
              <w:bottom w:val="single" w:sz="4" w:space="0" w:color="auto"/>
            </w:tcBorders>
            <w:shd w:val="clear" w:color="auto" w:fill="auto"/>
            <w:noWrap/>
          </w:tcPr>
          <w:p w14:paraId="189F0293" w14:textId="45124621"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Czech</w:t>
            </w:r>
            <w:r w:rsidR="00C45EE6">
              <w:rPr>
                <w:rFonts w:eastAsia="SimSun"/>
                <w:sz w:val="18"/>
                <w:szCs w:val="18"/>
                <w:lang w:val="en-US" w:eastAsia="zh-CN"/>
              </w:rPr>
              <w:t>ia</w:t>
            </w:r>
            <w:r w:rsidRPr="00010B7B">
              <w:rPr>
                <w:rFonts w:eastAsia="SimSun"/>
                <w:sz w:val="18"/>
                <w:szCs w:val="18"/>
                <w:lang w:val="en-US" w:eastAsia="zh-CN"/>
              </w:rPr>
              <w:t xml:space="preserve"> </w:t>
            </w:r>
          </w:p>
        </w:tc>
        <w:tc>
          <w:tcPr>
            <w:tcW w:w="1037" w:type="dxa"/>
            <w:tcBorders>
              <w:top w:val="single" w:sz="4" w:space="0" w:color="auto"/>
              <w:bottom w:val="single" w:sz="4" w:space="0" w:color="auto"/>
            </w:tcBorders>
            <w:shd w:val="clear" w:color="auto" w:fill="auto"/>
          </w:tcPr>
          <w:p w14:paraId="27327B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14:paraId="56C8E1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14:paraId="737650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14:paraId="1CF1BF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14:paraId="013B563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C67B6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19/07/2005</w:t>
            </w:r>
          </w:p>
        </w:tc>
      </w:tr>
      <w:tr w:rsidR="00AD0D09" w:rsidRPr="00010B7B" w14:paraId="196D3D61" w14:textId="77777777" w:rsidTr="00506312">
        <w:tc>
          <w:tcPr>
            <w:tcW w:w="1988" w:type="dxa"/>
            <w:tcBorders>
              <w:top w:val="nil"/>
              <w:bottom w:val="single" w:sz="4" w:space="0" w:color="auto"/>
            </w:tcBorders>
            <w:shd w:val="clear" w:color="auto" w:fill="auto"/>
            <w:noWrap/>
          </w:tcPr>
          <w:p w14:paraId="32FF5D8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Denmark </w:t>
            </w:r>
          </w:p>
        </w:tc>
        <w:tc>
          <w:tcPr>
            <w:tcW w:w="1037" w:type="dxa"/>
            <w:tcBorders>
              <w:top w:val="single" w:sz="4" w:space="0" w:color="auto"/>
              <w:bottom w:val="single" w:sz="4" w:space="0" w:color="auto"/>
            </w:tcBorders>
            <w:shd w:val="clear" w:color="auto" w:fill="auto"/>
          </w:tcPr>
          <w:p w14:paraId="09B2F9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228E25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14:paraId="657EEC07"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223" w:type="dxa"/>
            <w:tcBorders>
              <w:top w:val="single" w:sz="4" w:space="0" w:color="auto"/>
              <w:bottom w:val="single" w:sz="4" w:space="0" w:color="auto"/>
            </w:tcBorders>
            <w:shd w:val="clear" w:color="auto" w:fill="D9D9D9"/>
          </w:tcPr>
          <w:p w14:paraId="5131C7FF"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134" w:type="dxa"/>
            <w:tcBorders>
              <w:top w:val="single" w:sz="4" w:space="0" w:color="auto"/>
              <w:bottom w:val="single" w:sz="4" w:space="0" w:color="auto"/>
            </w:tcBorders>
            <w:shd w:val="clear" w:color="auto" w:fill="auto"/>
          </w:tcPr>
          <w:p w14:paraId="7DD25A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9E10A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04/06/2012</w:t>
            </w:r>
          </w:p>
        </w:tc>
      </w:tr>
      <w:tr w:rsidR="00AD0D09" w:rsidRPr="00010B7B" w14:paraId="5417205D" w14:textId="77777777" w:rsidTr="00506312">
        <w:tc>
          <w:tcPr>
            <w:tcW w:w="1988" w:type="dxa"/>
            <w:tcBorders>
              <w:top w:val="nil"/>
              <w:bottom w:val="single" w:sz="4" w:space="0" w:color="auto"/>
            </w:tcBorders>
            <w:shd w:val="clear" w:color="auto" w:fill="auto"/>
            <w:noWrap/>
          </w:tcPr>
          <w:p w14:paraId="0ED881D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Estonia </w:t>
            </w:r>
          </w:p>
        </w:tc>
        <w:tc>
          <w:tcPr>
            <w:tcW w:w="1037" w:type="dxa"/>
            <w:tcBorders>
              <w:top w:val="single" w:sz="4" w:space="0" w:color="auto"/>
              <w:bottom w:val="single" w:sz="4" w:space="0" w:color="auto"/>
            </w:tcBorders>
            <w:shd w:val="clear" w:color="auto" w:fill="auto"/>
          </w:tcPr>
          <w:p w14:paraId="22F8DEA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082A18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14:paraId="6E7CAC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14:paraId="3FE7757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14:paraId="2D9285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917E0C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r>
      <w:tr w:rsidR="00AD0D09" w:rsidRPr="00010B7B" w14:paraId="4A927338" w14:textId="77777777" w:rsidTr="00506312">
        <w:tc>
          <w:tcPr>
            <w:tcW w:w="1988" w:type="dxa"/>
            <w:tcBorders>
              <w:top w:val="nil"/>
              <w:bottom w:val="single" w:sz="4" w:space="0" w:color="auto"/>
            </w:tcBorders>
            <w:shd w:val="clear" w:color="auto" w:fill="auto"/>
            <w:noWrap/>
          </w:tcPr>
          <w:p w14:paraId="164163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lastRenderedPageBreak/>
              <w:t xml:space="preserve">Finland </w:t>
            </w:r>
          </w:p>
        </w:tc>
        <w:tc>
          <w:tcPr>
            <w:tcW w:w="1037" w:type="dxa"/>
            <w:tcBorders>
              <w:top w:val="single" w:sz="4" w:space="0" w:color="auto"/>
              <w:bottom w:val="single" w:sz="4" w:space="0" w:color="auto"/>
            </w:tcBorders>
            <w:shd w:val="clear" w:color="auto" w:fill="auto"/>
          </w:tcPr>
          <w:p w14:paraId="6583DC0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E9D9F0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14:paraId="4FEA0A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14:paraId="6091B9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14:paraId="517B814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A1B0B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18/04/2005</w:t>
            </w:r>
          </w:p>
        </w:tc>
      </w:tr>
      <w:tr w:rsidR="00AD0D09" w:rsidRPr="00010B7B" w14:paraId="059EC641" w14:textId="77777777" w:rsidTr="00506312">
        <w:tc>
          <w:tcPr>
            <w:tcW w:w="1988" w:type="dxa"/>
            <w:tcBorders>
              <w:top w:val="nil"/>
              <w:bottom w:val="single" w:sz="4" w:space="0" w:color="auto"/>
            </w:tcBorders>
            <w:shd w:val="clear" w:color="auto" w:fill="auto"/>
            <w:noWrap/>
          </w:tcPr>
          <w:p w14:paraId="6F5B19A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14:paraId="14F36A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59473E0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15/06/2001</w:t>
            </w:r>
          </w:p>
        </w:tc>
        <w:tc>
          <w:tcPr>
            <w:tcW w:w="1217" w:type="dxa"/>
            <w:tcBorders>
              <w:top w:val="nil"/>
              <w:bottom w:val="single" w:sz="4" w:space="0" w:color="auto"/>
            </w:tcBorders>
            <w:shd w:val="clear" w:color="auto" w:fill="auto"/>
          </w:tcPr>
          <w:p w14:paraId="1D2274B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4DE58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14:paraId="79B9EF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D197B5E"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F1D4485" w14:textId="77777777" w:rsidTr="00506312">
        <w:tc>
          <w:tcPr>
            <w:tcW w:w="1988" w:type="dxa"/>
            <w:tcBorders>
              <w:top w:val="nil"/>
              <w:bottom w:val="single" w:sz="4" w:space="0" w:color="auto"/>
            </w:tcBorders>
            <w:shd w:val="clear" w:color="auto" w:fill="auto"/>
            <w:noWrap/>
          </w:tcPr>
          <w:p w14:paraId="37285DE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14:paraId="22A6C91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37D92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3710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2DEBB9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5CEB2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5ADFF0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D418241" w14:textId="77777777" w:rsidTr="00506312">
        <w:tc>
          <w:tcPr>
            <w:tcW w:w="1988" w:type="dxa"/>
            <w:tcBorders>
              <w:top w:val="nil"/>
              <w:bottom w:val="single" w:sz="4" w:space="0" w:color="auto"/>
            </w:tcBorders>
            <w:shd w:val="clear" w:color="auto" w:fill="auto"/>
            <w:noWrap/>
          </w:tcPr>
          <w:p w14:paraId="00DA9D2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14:paraId="5DCAA34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1E790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14:paraId="6B92CD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14:paraId="79D1B9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14:paraId="7DD68E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17DB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r>
      <w:tr w:rsidR="00AD0D09" w:rsidRPr="00010B7B" w14:paraId="418EA516" w14:textId="77777777" w:rsidTr="004E7CD2">
        <w:tc>
          <w:tcPr>
            <w:tcW w:w="1988" w:type="dxa"/>
            <w:tcBorders>
              <w:top w:val="nil"/>
              <w:bottom w:val="single" w:sz="4" w:space="0" w:color="auto"/>
            </w:tcBorders>
            <w:shd w:val="clear" w:color="auto" w:fill="auto"/>
            <w:noWrap/>
          </w:tcPr>
          <w:p w14:paraId="652ED7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14:paraId="50FDB7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066AAC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14:paraId="6DB17212"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223" w:type="dxa"/>
            <w:tcBorders>
              <w:top w:val="single" w:sz="4" w:space="0" w:color="auto"/>
              <w:bottom w:val="single" w:sz="4" w:space="0" w:color="auto"/>
            </w:tcBorders>
            <w:shd w:val="clear" w:color="auto" w:fill="D9D9D9"/>
          </w:tcPr>
          <w:p w14:paraId="4B721313"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134" w:type="dxa"/>
            <w:tcBorders>
              <w:top w:val="single" w:sz="4" w:space="0" w:color="auto"/>
              <w:bottom w:val="single" w:sz="4" w:space="0" w:color="auto"/>
            </w:tcBorders>
            <w:shd w:val="clear" w:color="auto" w:fill="auto"/>
          </w:tcPr>
          <w:p w14:paraId="7252A78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7F1C7E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0E5787F" w14:textId="77777777" w:rsidTr="00506312">
        <w:tc>
          <w:tcPr>
            <w:tcW w:w="1988" w:type="dxa"/>
            <w:tcBorders>
              <w:top w:val="nil"/>
              <w:bottom w:val="single" w:sz="4" w:space="0" w:color="auto"/>
            </w:tcBorders>
            <w:shd w:val="clear" w:color="auto" w:fill="auto"/>
            <w:noWrap/>
          </w:tcPr>
          <w:p w14:paraId="1860115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14:paraId="3886E47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9F8891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14:paraId="3EB036F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14:paraId="0939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14:paraId="73B2700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F8087C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26/11/2010</w:t>
            </w:r>
          </w:p>
        </w:tc>
      </w:tr>
      <w:tr w:rsidR="00AD0D09" w:rsidRPr="00010B7B" w14:paraId="2A7B31D3" w14:textId="77777777" w:rsidTr="00506312">
        <w:tc>
          <w:tcPr>
            <w:tcW w:w="1988" w:type="dxa"/>
            <w:tcBorders>
              <w:top w:val="nil"/>
              <w:bottom w:val="single" w:sz="4" w:space="0" w:color="auto"/>
            </w:tcBorders>
            <w:shd w:val="clear" w:color="auto" w:fill="auto"/>
            <w:noWrap/>
          </w:tcPr>
          <w:p w14:paraId="1E4C512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14:paraId="70D1A3F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nil"/>
              <w:bottom w:val="single" w:sz="4" w:space="0" w:color="auto"/>
            </w:tcBorders>
            <w:shd w:val="clear" w:color="auto" w:fill="auto"/>
          </w:tcPr>
          <w:p w14:paraId="358C75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88E2EF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31ACF9B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3F409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41AFD7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E7448A" w14:textId="77777777" w:rsidTr="00506312">
        <w:tc>
          <w:tcPr>
            <w:tcW w:w="1988" w:type="dxa"/>
            <w:tcBorders>
              <w:top w:val="nil"/>
              <w:bottom w:val="single" w:sz="4" w:space="0" w:color="auto"/>
            </w:tcBorders>
            <w:shd w:val="clear" w:color="auto" w:fill="auto"/>
            <w:noWrap/>
          </w:tcPr>
          <w:p w14:paraId="533332D5" w14:textId="1C90A203" w:rsidR="00AD0D09" w:rsidRPr="00C149ED" w:rsidRDefault="00AD0D09" w:rsidP="00506312">
            <w:pPr>
              <w:suppressAutoHyphens w:val="0"/>
              <w:spacing w:line="240" w:lineRule="auto"/>
              <w:rPr>
                <w:rFonts w:eastAsia="SimSun"/>
                <w:b/>
                <w:bCs/>
                <w:sz w:val="18"/>
                <w:szCs w:val="18"/>
                <w:lang w:val="en-US" w:eastAsia="zh-CN"/>
              </w:rPr>
            </w:pPr>
            <w:r w:rsidRPr="00C149ED">
              <w:rPr>
                <w:rFonts w:eastAsia="SimSun"/>
                <w:b/>
                <w:bCs/>
                <w:sz w:val="18"/>
                <w:szCs w:val="18"/>
                <w:lang w:val="en-US" w:eastAsia="zh-CN"/>
              </w:rPr>
              <w:t xml:space="preserve">Ireland </w:t>
            </w:r>
            <w:r w:rsidR="000A7B92">
              <w:rPr>
                <w:rFonts w:eastAsia="SimSun"/>
                <w:b/>
                <w:bCs/>
                <w:sz w:val="18"/>
                <w:szCs w:val="18"/>
                <w:lang w:val="en-US" w:eastAsia="zh-CN"/>
              </w:rPr>
              <w:t>**</w:t>
            </w:r>
          </w:p>
        </w:tc>
        <w:tc>
          <w:tcPr>
            <w:tcW w:w="1037" w:type="dxa"/>
            <w:tcBorders>
              <w:top w:val="single" w:sz="4" w:space="0" w:color="auto"/>
              <w:bottom w:val="single" w:sz="4" w:space="0" w:color="auto"/>
            </w:tcBorders>
            <w:shd w:val="clear" w:color="auto" w:fill="auto"/>
          </w:tcPr>
          <w:p w14:paraId="6E3204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14:paraId="0FE9240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25/07/2002</w:t>
            </w:r>
          </w:p>
        </w:tc>
        <w:tc>
          <w:tcPr>
            <w:tcW w:w="1217" w:type="dxa"/>
            <w:tcBorders>
              <w:top w:val="nil"/>
              <w:bottom w:val="single" w:sz="4" w:space="0" w:color="auto"/>
            </w:tcBorders>
            <w:shd w:val="clear" w:color="auto" w:fill="auto"/>
          </w:tcPr>
          <w:p w14:paraId="7E180492" w14:textId="77A409E0" w:rsidR="00AD0D09" w:rsidRPr="00C149ED" w:rsidRDefault="00C149ED" w:rsidP="00506312">
            <w:pPr>
              <w:suppressAutoHyphens w:val="0"/>
              <w:spacing w:line="240" w:lineRule="auto"/>
              <w:jc w:val="center"/>
              <w:rPr>
                <w:rFonts w:eastAsia="SimSun"/>
                <w:b/>
                <w:bCs/>
                <w:sz w:val="18"/>
                <w:szCs w:val="18"/>
                <w:lang w:val="en-US" w:eastAsia="zh-CN"/>
              </w:rPr>
            </w:pPr>
            <w:r w:rsidRPr="00C149ED">
              <w:rPr>
                <w:rFonts w:eastAsia="SimSun"/>
                <w:b/>
                <w:bCs/>
                <w:sz w:val="18"/>
                <w:szCs w:val="18"/>
                <w:lang w:val="en-US" w:eastAsia="zh-CN"/>
              </w:rPr>
              <w:t>2</w:t>
            </w:r>
            <w:r w:rsidR="003F6F6F">
              <w:rPr>
                <w:rFonts w:eastAsia="SimSun"/>
                <w:b/>
                <w:bCs/>
                <w:sz w:val="18"/>
                <w:szCs w:val="18"/>
                <w:lang w:val="en-US" w:eastAsia="zh-CN"/>
              </w:rPr>
              <w:t>0</w:t>
            </w:r>
            <w:r w:rsidRPr="00C149ED">
              <w:rPr>
                <w:rFonts w:eastAsia="SimSun"/>
                <w:b/>
                <w:bCs/>
                <w:sz w:val="18"/>
                <w:szCs w:val="18"/>
                <w:lang w:val="en-US" w:eastAsia="zh-CN"/>
              </w:rPr>
              <w:t>/01/2023</w:t>
            </w:r>
          </w:p>
        </w:tc>
        <w:tc>
          <w:tcPr>
            <w:tcW w:w="1223" w:type="dxa"/>
            <w:tcBorders>
              <w:top w:val="single" w:sz="4" w:space="0" w:color="auto"/>
              <w:bottom w:val="single" w:sz="4" w:space="0" w:color="auto"/>
            </w:tcBorders>
            <w:shd w:val="clear" w:color="auto" w:fill="D9D9D9"/>
          </w:tcPr>
          <w:p w14:paraId="7A7441A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5908BF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F980AE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r>
      <w:tr w:rsidR="00AD0D09" w:rsidRPr="00010B7B" w14:paraId="53629623" w14:textId="77777777" w:rsidTr="00506312">
        <w:tc>
          <w:tcPr>
            <w:tcW w:w="1988" w:type="dxa"/>
            <w:tcBorders>
              <w:top w:val="nil"/>
              <w:bottom w:val="single" w:sz="4" w:space="0" w:color="auto"/>
            </w:tcBorders>
            <w:shd w:val="clear" w:color="auto" w:fill="auto"/>
            <w:noWrap/>
          </w:tcPr>
          <w:p w14:paraId="313D4F4E"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14:paraId="18182F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2ED30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05DC3C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2C81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E6A842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375BAF5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E52705D" w14:textId="77777777" w:rsidTr="00506312">
        <w:tc>
          <w:tcPr>
            <w:tcW w:w="1988" w:type="dxa"/>
            <w:tcBorders>
              <w:top w:val="nil"/>
              <w:bottom w:val="single" w:sz="4" w:space="0" w:color="auto"/>
            </w:tcBorders>
            <w:shd w:val="clear" w:color="auto" w:fill="auto"/>
            <w:noWrap/>
          </w:tcPr>
          <w:p w14:paraId="0826AE6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14:paraId="4EFCAE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EB121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14:paraId="7C62BC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14:paraId="72F3E1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14:paraId="1130BAC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57AAD2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r>
      <w:tr w:rsidR="00AD0D09" w:rsidRPr="00010B7B" w14:paraId="308BEC01" w14:textId="77777777" w:rsidTr="00506312">
        <w:tc>
          <w:tcPr>
            <w:tcW w:w="1988" w:type="dxa"/>
            <w:tcBorders>
              <w:top w:val="nil"/>
              <w:bottom w:val="single" w:sz="4" w:space="0" w:color="auto"/>
            </w:tcBorders>
            <w:shd w:val="clear" w:color="auto" w:fill="auto"/>
            <w:noWrap/>
          </w:tcPr>
          <w:p w14:paraId="5BAD718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14:paraId="27E94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7F7F4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243C5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091E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1E2D4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4EF4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2FC60D" w14:textId="77777777" w:rsidTr="00506312">
        <w:tc>
          <w:tcPr>
            <w:tcW w:w="1988" w:type="dxa"/>
            <w:tcBorders>
              <w:top w:val="nil"/>
              <w:bottom w:val="single" w:sz="4" w:space="0" w:color="auto"/>
            </w:tcBorders>
            <w:shd w:val="clear" w:color="auto" w:fill="auto"/>
            <w:noWrap/>
          </w:tcPr>
          <w:p w14:paraId="02E9B63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14:paraId="5AFFF2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8169E7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01/05/2001</w:t>
            </w:r>
          </w:p>
        </w:tc>
        <w:tc>
          <w:tcPr>
            <w:tcW w:w="1217" w:type="dxa"/>
            <w:tcBorders>
              <w:top w:val="nil"/>
              <w:bottom w:val="single" w:sz="4" w:space="0" w:color="auto"/>
            </w:tcBorders>
            <w:shd w:val="clear" w:color="auto" w:fill="auto"/>
          </w:tcPr>
          <w:p w14:paraId="06C98F6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8F0BE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3C9751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29CCB4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C0DFAD" w14:textId="77777777" w:rsidTr="00506312">
        <w:tc>
          <w:tcPr>
            <w:tcW w:w="1988" w:type="dxa"/>
            <w:tcBorders>
              <w:top w:val="nil"/>
              <w:bottom w:val="single" w:sz="4" w:space="0" w:color="auto"/>
            </w:tcBorders>
            <w:shd w:val="clear" w:color="auto" w:fill="auto"/>
            <w:noWrap/>
          </w:tcPr>
          <w:p w14:paraId="57CDB7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14:paraId="09FF5D8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4B48EA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14:paraId="3DD0E7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14:paraId="1255616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70862F5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6D2F9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r>
      <w:tr w:rsidR="00AD0D09" w:rsidRPr="00010B7B" w14:paraId="72E5C15B" w14:textId="77777777" w:rsidTr="00506312">
        <w:tc>
          <w:tcPr>
            <w:tcW w:w="1988" w:type="dxa"/>
            <w:tcBorders>
              <w:top w:val="nil"/>
              <w:bottom w:val="single" w:sz="4" w:space="0" w:color="auto"/>
            </w:tcBorders>
            <w:shd w:val="clear" w:color="auto" w:fill="auto"/>
            <w:noWrap/>
          </w:tcPr>
          <w:p w14:paraId="7051BF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14:paraId="0B2968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E942D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14:paraId="2593A0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14:paraId="2B72EF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14:paraId="73636EF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A4BCA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F071231" w14:textId="77777777" w:rsidTr="00506312">
        <w:tc>
          <w:tcPr>
            <w:tcW w:w="1988" w:type="dxa"/>
            <w:tcBorders>
              <w:top w:val="nil"/>
              <w:bottom w:val="single" w:sz="4" w:space="0" w:color="auto"/>
            </w:tcBorders>
            <w:shd w:val="clear" w:color="auto" w:fill="auto"/>
            <w:noWrap/>
          </w:tcPr>
          <w:p w14:paraId="7337C1D5"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14:paraId="3D13F94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24FA84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4F6C90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14:paraId="0A8B4F0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14:paraId="1D63F4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E9ED9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r>
      <w:tr w:rsidR="00AD0D09" w:rsidRPr="00010B7B" w14:paraId="41D8605F" w14:textId="77777777" w:rsidTr="00506312">
        <w:tc>
          <w:tcPr>
            <w:tcW w:w="1988" w:type="dxa"/>
            <w:tcBorders>
              <w:top w:val="nil"/>
              <w:bottom w:val="single" w:sz="4" w:space="0" w:color="auto"/>
            </w:tcBorders>
            <w:shd w:val="clear" w:color="auto" w:fill="auto"/>
            <w:noWrap/>
          </w:tcPr>
          <w:p w14:paraId="5D51D07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14:paraId="26B770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665BF23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14:paraId="70691E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14:paraId="0BB75C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14:paraId="1457C3E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603261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02/07/2008</w:t>
            </w:r>
          </w:p>
        </w:tc>
      </w:tr>
      <w:tr w:rsidR="00AD0D09" w:rsidRPr="00010B7B" w14:paraId="2B1E4342" w14:textId="77777777" w:rsidTr="00506312">
        <w:tc>
          <w:tcPr>
            <w:tcW w:w="1988" w:type="dxa"/>
            <w:tcBorders>
              <w:top w:val="nil"/>
              <w:bottom w:val="single" w:sz="4" w:space="0" w:color="auto"/>
            </w:tcBorders>
            <w:shd w:val="clear" w:color="auto" w:fill="auto"/>
            <w:noWrap/>
          </w:tcPr>
          <w:p w14:paraId="24F602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14:paraId="0CCD374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7CED7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14:paraId="15366C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223" w:type="dxa"/>
            <w:tcBorders>
              <w:top w:val="nil"/>
              <w:bottom w:val="single" w:sz="4" w:space="0" w:color="auto"/>
            </w:tcBorders>
            <w:shd w:val="clear" w:color="auto" w:fill="auto"/>
          </w:tcPr>
          <w:p w14:paraId="63E9C5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14:paraId="1A43B8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2F990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20/05/2016</w:t>
            </w:r>
          </w:p>
        </w:tc>
      </w:tr>
      <w:tr w:rsidR="00AD0D09" w:rsidRPr="00010B7B" w14:paraId="4A6CBE1C" w14:textId="77777777" w:rsidTr="00506312">
        <w:tc>
          <w:tcPr>
            <w:tcW w:w="1988" w:type="dxa"/>
            <w:tcBorders>
              <w:top w:val="nil"/>
              <w:bottom w:val="single" w:sz="4" w:space="0" w:color="auto"/>
            </w:tcBorders>
            <w:shd w:val="clear" w:color="auto" w:fill="auto"/>
            <w:noWrap/>
          </w:tcPr>
          <w:p w14:paraId="4306F4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14:paraId="7CCE401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F7E6F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00920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C8CC01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B1806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A96E8C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4AEB0E4" w14:textId="77777777" w:rsidTr="00506312">
        <w:tc>
          <w:tcPr>
            <w:tcW w:w="1988" w:type="dxa"/>
            <w:tcBorders>
              <w:top w:val="nil"/>
              <w:bottom w:val="single" w:sz="4" w:space="0" w:color="auto"/>
            </w:tcBorders>
            <w:shd w:val="clear" w:color="auto" w:fill="auto"/>
            <w:noWrap/>
          </w:tcPr>
          <w:p w14:paraId="48C60B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14:paraId="70AB1A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20AE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14:paraId="53C2BB7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14:paraId="709F60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14:paraId="2D5499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14:paraId="21A366E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02/11/2009</w:t>
            </w:r>
          </w:p>
        </w:tc>
      </w:tr>
      <w:tr w:rsidR="00AD0D09" w:rsidRPr="00010B7B" w14:paraId="2F6A332C" w14:textId="77777777" w:rsidTr="00506312">
        <w:tc>
          <w:tcPr>
            <w:tcW w:w="1988" w:type="dxa"/>
            <w:tcBorders>
              <w:top w:val="nil"/>
              <w:bottom w:val="single" w:sz="4" w:space="0" w:color="auto"/>
            </w:tcBorders>
            <w:shd w:val="clear" w:color="auto" w:fill="auto"/>
            <w:noWrap/>
          </w:tcPr>
          <w:p w14:paraId="0CC4C4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14:paraId="73B5A8D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1B1A585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14:paraId="5CBB78D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14:paraId="1F17A0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14:paraId="686CAB4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F349F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08/12/2009</w:t>
            </w:r>
          </w:p>
        </w:tc>
      </w:tr>
      <w:tr w:rsidR="00FD0BFF" w:rsidRPr="00010B7B" w14:paraId="6D047DF4" w14:textId="77777777" w:rsidTr="004E7CD2">
        <w:tc>
          <w:tcPr>
            <w:tcW w:w="1988" w:type="dxa"/>
            <w:tcBorders>
              <w:top w:val="nil"/>
              <w:bottom w:val="single" w:sz="4" w:space="0" w:color="auto"/>
            </w:tcBorders>
            <w:shd w:val="clear" w:color="auto" w:fill="auto"/>
            <w:noWrap/>
          </w:tcPr>
          <w:p w14:paraId="1839E4AC" w14:textId="77777777" w:rsidR="00FD0BFF" w:rsidRPr="00010B7B" w:rsidRDefault="00FD0BFF" w:rsidP="00FD0BFF">
            <w:pPr>
              <w:suppressAutoHyphens w:val="0"/>
              <w:spacing w:line="240" w:lineRule="auto"/>
              <w:rPr>
                <w:rFonts w:eastAsia="SimSun"/>
                <w:sz w:val="18"/>
                <w:szCs w:val="18"/>
                <w:lang w:val="en-US" w:eastAsia="zh-CN"/>
              </w:rPr>
            </w:pPr>
            <w:r w:rsidRPr="00010B7B">
              <w:rPr>
                <w:rFonts w:eastAsia="SimSun"/>
                <w:sz w:val="18"/>
                <w:szCs w:val="18"/>
                <w:lang w:val="en-US" w:eastAsia="zh-CN"/>
              </w:rPr>
              <w:t>North Macedonia</w:t>
            </w:r>
          </w:p>
        </w:tc>
        <w:tc>
          <w:tcPr>
            <w:tcW w:w="1037" w:type="dxa"/>
            <w:tcBorders>
              <w:top w:val="single" w:sz="4" w:space="0" w:color="auto"/>
              <w:bottom w:val="single" w:sz="4" w:space="0" w:color="auto"/>
            </w:tcBorders>
            <w:shd w:val="clear" w:color="auto" w:fill="auto"/>
          </w:tcPr>
          <w:p w14:paraId="00064B1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C7C6CF5"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14:paraId="1C6CA92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0FA3175C"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EC3D6EC"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A1905E9"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13/09/2013 </w:t>
            </w:r>
          </w:p>
        </w:tc>
      </w:tr>
      <w:tr w:rsidR="00AD0D09" w:rsidRPr="00010B7B" w14:paraId="70FD8725" w14:textId="77777777" w:rsidTr="00506312">
        <w:tc>
          <w:tcPr>
            <w:tcW w:w="1988" w:type="dxa"/>
            <w:tcBorders>
              <w:top w:val="nil"/>
              <w:bottom w:val="single" w:sz="4" w:space="0" w:color="auto"/>
            </w:tcBorders>
            <w:shd w:val="clear" w:color="auto" w:fill="auto"/>
            <w:noWrap/>
          </w:tcPr>
          <w:p w14:paraId="6060F05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14:paraId="01F0959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05A6A75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14:paraId="656F13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14:paraId="713B6F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14:paraId="1024CD2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EDEB6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11/10/2007</w:t>
            </w:r>
          </w:p>
        </w:tc>
      </w:tr>
      <w:tr w:rsidR="00AD0D09" w:rsidRPr="00010B7B" w14:paraId="704FE936" w14:textId="77777777" w:rsidTr="00506312">
        <w:tc>
          <w:tcPr>
            <w:tcW w:w="1988" w:type="dxa"/>
            <w:tcBorders>
              <w:top w:val="nil"/>
              <w:bottom w:val="single" w:sz="4" w:space="0" w:color="auto"/>
            </w:tcBorders>
            <w:shd w:val="clear" w:color="auto" w:fill="auto"/>
            <w:noWrap/>
          </w:tcPr>
          <w:p w14:paraId="4936862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14:paraId="4BC5A62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88385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14:paraId="689F92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14:paraId="4CB4E98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14:paraId="536ECF9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D1E59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21/06/2011</w:t>
            </w:r>
          </w:p>
        </w:tc>
      </w:tr>
      <w:tr w:rsidR="00AD0D09" w:rsidRPr="00010B7B" w14:paraId="35FB7C5A" w14:textId="77777777" w:rsidTr="00506312">
        <w:tc>
          <w:tcPr>
            <w:tcW w:w="1988" w:type="dxa"/>
            <w:tcBorders>
              <w:top w:val="nil"/>
              <w:bottom w:val="single" w:sz="4" w:space="0" w:color="auto"/>
            </w:tcBorders>
            <w:shd w:val="clear" w:color="auto" w:fill="auto"/>
            <w:noWrap/>
          </w:tcPr>
          <w:p w14:paraId="44B2C2F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14:paraId="18EE4B6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8D0A2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14:paraId="46FD16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14:paraId="764A409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14:paraId="199D41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40D7E8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04/09/2012</w:t>
            </w:r>
          </w:p>
        </w:tc>
      </w:tr>
      <w:tr w:rsidR="00AD0D09" w:rsidRPr="00010B7B" w14:paraId="1B2534B6" w14:textId="77777777" w:rsidTr="00506312">
        <w:tc>
          <w:tcPr>
            <w:tcW w:w="1988" w:type="dxa"/>
            <w:tcBorders>
              <w:top w:val="nil"/>
              <w:bottom w:val="single" w:sz="4" w:space="0" w:color="auto"/>
            </w:tcBorders>
            <w:shd w:val="clear" w:color="auto" w:fill="auto"/>
            <w:noWrap/>
          </w:tcPr>
          <w:p w14:paraId="0BDE66B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Republic of Moldova</w:t>
            </w:r>
          </w:p>
        </w:tc>
        <w:tc>
          <w:tcPr>
            <w:tcW w:w="1037" w:type="dxa"/>
            <w:tcBorders>
              <w:top w:val="single" w:sz="4" w:space="0" w:color="auto"/>
              <w:bottom w:val="single" w:sz="4" w:space="0" w:color="auto"/>
            </w:tcBorders>
            <w:shd w:val="clear" w:color="auto" w:fill="auto"/>
          </w:tcPr>
          <w:p w14:paraId="6E17EC3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6CD39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14:paraId="2A1CBB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14:paraId="2B59DC15" w14:textId="77777777" w:rsidR="00AD0D09" w:rsidRPr="00010B7B" w:rsidRDefault="003662E4"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10/12/2018</w:t>
            </w:r>
          </w:p>
        </w:tc>
        <w:tc>
          <w:tcPr>
            <w:tcW w:w="1134" w:type="dxa"/>
            <w:tcBorders>
              <w:top w:val="single" w:sz="4" w:space="0" w:color="auto"/>
              <w:bottom w:val="single" w:sz="4" w:space="0" w:color="auto"/>
            </w:tcBorders>
            <w:shd w:val="clear" w:color="auto" w:fill="auto"/>
          </w:tcPr>
          <w:p w14:paraId="315CD6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19D507A" w14:textId="77777777" w:rsidR="00AD0D09" w:rsidRPr="00010B7B" w:rsidRDefault="007700B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12/02/2019</w:t>
            </w:r>
            <w:r w:rsidR="00464C79" w:rsidRPr="00010B7B">
              <w:rPr>
                <w:rFonts w:eastAsia="SimSun"/>
                <w:sz w:val="18"/>
                <w:szCs w:val="18"/>
                <w:vertAlign w:val="superscript"/>
                <w:lang w:val="en-US" w:eastAsia="zh-CN"/>
              </w:rPr>
              <w:t>5</w:t>
            </w:r>
          </w:p>
        </w:tc>
      </w:tr>
      <w:tr w:rsidR="00AD0D09" w:rsidRPr="00010B7B" w14:paraId="5560879C" w14:textId="77777777" w:rsidTr="00506312">
        <w:tc>
          <w:tcPr>
            <w:tcW w:w="1988" w:type="dxa"/>
            <w:tcBorders>
              <w:top w:val="nil"/>
              <w:bottom w:val="single" w:sz="4" w:space="0" w:color="auto"/>
            </w:tcBorders>
            <w:shd w:val="clear" w:color="auto" w:fill="auto"/>
            <w:noWrap/>
          </w:tcPr>
          <w:p w14:paraId="7D63DC2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14:paraId="7B02445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104E5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14:paraId="53E0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14:paraId="5C5DAD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14:paraId="10D77D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5FA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08/03/2010</w:t>
            </w:r>
          </w:p>
        </w:tc>
      </w:tr>
      <w:tr w:rsidR="00AD0D09" w:rsidRPr="00010B7B" w14:paraId="0FE93F0A" w14:textId="77777777" w:rsidTr="00506312">
        <w:tc>
          <w:tcPr>
            <w:tcW w:w="1988" w:type="dxa"/>
            <w:tcBorders>
              <w:top w:val="nil"/>
              <w:bottom w:val="single" w:sz="4" w:space="0" w:color="auto"/>
            </w:tcBorders>
            <w:shd w:val="clear" w:color="auto" w:fill="auto"/>
            <w:noWrap/>
          </w:tcPr>
          <w:p w14:paraId="733F55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14:paraId="5FD007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14:paraId="4ACD6DD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5FC6B6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FB26B5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ACD0FF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7EB7B6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870DFFB" w14:textId="77777777" w:rsidTr="00506312">
        <w:tc>
          <w:tcPr>
            <w:tcW w:w="1988" w:type="dxa"/>
            <w:tcBorders>
              <w:top w:val="nil"/>
              <w:bottom w:val="single" w:sz="4" w:space="0" w:color="auto"/>
            </w:tcBorders>
            <w:shd w:val="clear" w:color="auto" w:fill="auto"/>
            <w:noWrap/>
          </w:tcPr>
          <w:p w14:paraId="02240D5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14:paraId="3C20B0F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D322F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95AF96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1FA9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3BD654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3E44D2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770A3C0" w14:textId="77777777" w:rsidTr="00506312">
        <w:tc>
          <w:tcPr>
            <w:tcW w:w="1988" w:type="dxa"/>
            <w:tcBorders>
              <w:top w:val="nil"/>
              <w:bottom w:val="single" w:sz="4" w:space="0" w:color="auto"/>
            </w:tcBorders>
            <w:shd w:val="clear" w:color="auto" w:fill="auto"/>
            <w:noWrap/>
          </w:tcPr>
          <w:p w14:paraId="7D4D81F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14:paraId="217FBC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61A1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18/12/2007</w:t>
            </w:r>
          </w:p>
        </w:tc>
        <w:tc>
          <w:tcPr>
            <w:tcW w:w="1217" w:type="dxa"/>
            <w:tcBorders>
              <w:top w:val="nil"/>
              <w:bottom w:val="single" w:sz="4" w:space="0" w:color="auto"/>
            </w:tcBorders>
            <w:shd w:val="clear" w:color="auto" w:fill="auto"/>
          </w:tcPr>
          <w:p w14:paraId="0890833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nil"/>
              <w:bottom w:val="single" w:sz="4" w:space="0" w:color="auto"/>
            </w:tcBorders>
            <w:shd w:val="clear" w:color="auto" w:fill="auto"/>
          </w:tcPr>
          <w:p w14:paraId="2B0684B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341E08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7F3E6333" w14:textId="77777777" w:rsidR="00AD0D09" w:rsidRPr="00010B7B" w:rsidRDefault="00AD0D09" w:rsidP="00506312">
            <w:pPr>
              <w:suppressAutoHyphens w:val="0"/>
              <w:spacing w:line="240" w:lineRule="auto"/>
              <w:jc w:val="center"/>
              <w:rPr>
                <w:rFonts w:eastAsia="SimSun"/>
                <w:i/>
                <w:iCs/>
                <w:sz w:val="18"/>
                <w:szCs w:val="18"/>
                <w:lang w:val="en-US" w:eastAsia="zh-CN"/>
              </w:rPr>
            </w:pPr>
            <w:r w:rsidRPr="00010B7B">
              <w:rPr>
                <w:rFonts w:eastAsia="SimSun"/>
                <w:sz w:val="18"/>
                <w:szCs w:val="18"/>
                <w:lang w:val="en-US" w:eastAsia="zh-CN"/>
              </w:rPr>
              <w:t>08/07/2010</w:t>
            </w:r>
            <w:r w:rsidRPr="00010B7B">
              <w:rPr>
                <w:rFonts w:eastAsia="SimSun"/>
                <w:i/>
                <w:iCs/>
                <w:sz w:val="18"/>
                <w:szCs w:val="18"/>
                <w:lang w:val="en-US" w:eastAsia="zh-CN"/>
              </w:rPr>
              <w:t> </w:t>
            </w:r>
          </w:p>
        </w:tc>
      </w:tr>
      <w:tr w:rsidR="00AD0D09" w:rsidRPr="00010B7B" w14:paraId="3D38E33E" w14:textId="77777777" w:rsidTr="00506312">
        <w:tc>
          <w:tcPr>
            <w:tcW w:w="1988" w:type="dxa"/>
            <w:tcBorders>
              <w:top w:val="nil"/>
              <w:bottom w:val="single" w:sz="4" w:space="0" w:color="auto"/>
            </w:tcBorders>
            <w:shd w:val="clear" w:color="auto" w:fill="auto"/>
            <w:noWrap/>
          </w:tcPr>
          <w:p w14:paraId="5746B8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14:paraId="4F30E3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14:paraId="219DB7B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14:paraId="3A9E54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14:paraId="67131A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14:paraId="62FA03D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14:paraId="2C726FD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r>
      <w:tr w:rsidR="00AD0D09" w:rsidRPr="00010B7B" w14:paraId="064B9C95" w14:textId="77777777" w:rsidTr="00506312">
        <w:tc>
          <w:tcPr>
            <w:tcW w:w="1988" w:type="dxa"/>
            <w:tcBorders>
              <w:top w:val="nil"/>
              <w:bottom w:val="single" w:sz="4" w:space="0" w:color="auto"/>
            </w:tcBorders>
            <w:shd w:val="clear" w:color="auto" w:fill="auto"/>
            <w:noWrap/>
          </w:tcPr>
          <w:p w14:paraId="4A72A97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14:paraId="2BDB78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D9CF55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14:paraId="297CD2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14:paraId="34A5B9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14:paraId="54DD388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14:paraId="45CDE1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23/04/2010</w:t>
            </w:r>
          </w:p>
        </w:tc>
      </w:tr>
      <w:tr w:rsidR="00AD0D09" w:rsidRPr="00010B7B" w14:paraId="2D1471E4" w14:textId="77777777" w:rsidTr="00506312">
        <w:tc>
          <w:tcPr>
            <w:tcW w:w="1988" w:type="dxa"/>
            <w:tcBorders>
              <w:top w:val="nil"/>
              <w:bottom w:val="single" w:sz="4" w:space="0" w:color="auto"/>
            </w:tcBorders>
            <w:shd w:val="clear" w:color="auto" w:fill="auto"/>
            <w:noWrap/>
          </w:tcPr>
          <w:p w14:paraId="1DC2B3E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14:paraId="517C92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30BA8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14:paraId="613E16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14:paraId="25EFAA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14:paraId="76751B2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59E83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24/09/2009</w:t>
            </w:r>
          </w:p>
        </w:tc>
      </w:tr>
      <w:tr w:rsidR="00AD0D09" w:rsidRPr="00010B7B" w14:paraId="233B0503" w14:textId="77777777" w:rsidTr="00506312">
        <w:tc>
          <w:tcPr>
            <w:tcW w:w="1988" w:type="dxa"/>
            <w:tcBorders>
              <w:top w:val="nil"/>
              <w:bottom w:val="single" w:sz="4" w:space="0" w:color="auto"/>
            </w:tcBorders>
            <w:shd w:val="clear" w:color="auto" w:fill="auto"/>
            <w:noWrap/>
          </w:tcPr>
          <w:p w14:paraId="0461F7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14:paraId="3D72AB2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1CCAA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14:paraId="3296B66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14:paraId="5ADFF8D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14:paraId="5D591F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F11A6D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r>
      <w:tr w:rsidR="00AD0D09" w:rsidRPr="00010B7B" w14:paraId="2DDD70A5" w14:textId="77777777" w:rsidTr="00506312">
        <w:tc>
          <w:tcPr>
            <w:tcW w:w="1988" w:type="dxa"/>
            <w:tcBorders>
              <w:top w:val="nil"/>
              <w:bottom w:val="single" w:sz="4" w:space="0" w:color="auto"/>
            </w:tcBorders>
            <w:shd w:val="clear" w:color="auto" w:fill="auto"/>
            <w:noWrap/>
          </w:tcPr>
          <w:p w14:paraId="2A3C1BA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14:paraId="5EFEC90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725A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14:paraId="10F45B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14:paraId="095A431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14:paraId="66CC5AE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C7A3A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9C2D6B" w14:textId="77777777" w:rsidTr="00506312">
        <w:tc>
          <w:tcPr>
            <w:tcW w:w="1988" w:type="dxa"/>
            <w:tcBorders>
              <w:top w:val="nil"/>
              <w:bottom w:val="single" w:sz="4" w:space="0" w:color="auto"/>
            </w:tcBorders>
            <w:shd w:val="clear" w:color="auto" w:fill="auto"/>
            <w:noWrap/>
          </w:tcPr>
          <w:p w14:paraId="233727E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14:paraId="1602D17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5298D9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26294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7FF27B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2A35BF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00BED52"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C384B9" w14:textId="77777777" w:rsidTr="00506312">
        <w:tc>
          <w:tcPr>
            <w:tcW w:w="1988" w:type="dxa"/>
            <w:tcBorders>
              <w:top w:val="nil"/>
              <w:bottom w:val="single" w:sz="4" w:space="0" w:color="auto"/>
            </w:tcBorders>
            <w:shd w:val="clear" w:color="auto" w:fill="auto"/>
            <w:noWrap/>
          </w:tcPr>
          <w:p w14:paraId="168738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14:paraId="5C8C0C7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03C7999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B5BCD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2BDD440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288649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2588B63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058069D" w14:textId="77777777" w:rsidTr="00506312">
        <w:tc>
          <w:tcPr>
            <w:tcW w:w="1988" w:type="dxa"/>
            <w:tcBorders>
              <w:top w:val="nil"/>
              <w:bottom w:val="single" w:sz="4" w:space="0" w:color="auto"/>
            </w:tcBorders>
            <w:shd w:val="clear" w:color="auto" w:fill="auto"/>
            <w:noWrap/>
          </w:tcPr>
          <w:p w14:paraId="4FC762C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14:paraId="2F2567A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49053E3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9309CB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F834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5124C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A09ADA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E5144F3" w14:textId="77777777" w:rsidTr="00506312">
        <w:tc>
          <w:tcPr>
            <w:tcW w:w="1988" w:type="dxa"/>
            <w:tcBorders>
              <w:top w:val="nil"/>
              <w:bottom w:val="single" w:sz="4" w:space="0" w:color="auto"/>
            </w:tcBorders>
            <w:shd w:val="clear" w:color="auto" w:fill="auto"/>
            <w:noWrap/>
          </w:tcPr>
          <w:p w14:paraId="4C025CD2" w14:textId="331E897F" w:rsidR="00AD0D09" w:rsidRPr="00A02CB0" w:rsidRDefault="00AD0D09" w:rsidP="00506312">
            <w:pPr>
              <w:suppressAutoHyphens w:val="0"/>
              <w:spacing w:line="240" w:lineRule="auto"/>
              <w:rPr>
                <w:rFonts w:eastAsia="SimSun"/>
                <w:b/>
                <w:bCs/>
                <w:sz w:val="18"/>
                <w:szCs w:val="18"/>
                <w:lang w:val="en-US" w:eastAsia="zh-CN"/>
              </w:rPr>
            </w:pPr>
            <w:r w:rsidRPr="00231501">
              <w:rPr>
                <w:rFonts w:eastAsia="SimSun"/>
                <w:b/>
                <w:bCs/>
                <w:sz w:val="18"/>
                <w:szCs w:val="18"/>
                <w:lang w:val="en-US" w:eastAsia="zh-CN"/>
              </w:rPr>
              <w:t>Ukraine</w:t>
            </w:r>
            <w:r w:rsidR="0088668F" w:rsidRPr="00231501">
              <w:rPr>
                <w:rFonts w:eastAsia="SimSun"/>
                <w:b/>
                <w:bCs/>
                <w:sz w:val="18"/>
                <w:szCs w:val="18"/>
                <w:lang w:val="en-US" w:eastAsia="zh-CN"/>
              </w:rPr>
              <w:t>**</w:t>
            </w:r>
            <w:r w:rsidRPr="00A02CB0">
              <w:rPr>
                <w:rFonts w:eastAsia="SimSun"/>
                <w:b/>
                <w:bCs/>
                <w:sz w:val="18"/>
                <w:szCs w:val="18"/>
                <w:lang w:val="en-US" w:eastAsia="zh-CN"/>
              </w:rPr>
              <w:t xml:space="preserve"> </w:t>
            </w:r>
          </w:p>
        </w:tc>
        <w:tc>
          <w:tcPr>
            <w:tcW w:w="1037" w:type="dxa"/>
            <w:tcBorders>
              <w:top w:val="single" w:sz="4" w:space="0" w:color="auto"/>
              <w:bottom w:val="single" w:sz="4" w:space="0" w:color="auto"/>
            </w:tcBorders>
            <w:shd w:val="clear" w:color="auto" w:fill="auto"/>
          </w:tcPr>
          <w:p w14:paraId="11AFCF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0B5DA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14:paraId="7B7FA5B1" w14:textId="3C5DA108" w:rsidR="00AD0D09" w:rsidRPr="00F810ED" w:rsidRDefault="00F810ED" w:rsidP="00506312">
            <w:pPr>
              <w:suppressAutoHyphens w:val="0"/>
              <w:spacing w:line="240" w:lineRule="auto"/>
              <w:jc w:val="center"/>
              <w:rPr>
                <w:rFonts w:eastAsia="SimSun"/>
                <w:b/>
                <w:bCs/>
                <w:sz w:val="18"/>
                <w:szCs w:val="18"/>
                <w:lang w:val="en-US" w:eastAsia="zh-CN"/>
              </w:rPr>
            </w:pPr>
            <w:r>
              <w:rPr>
                <w:rFonts w:eastAsia="SimSun"/>
                <w:b/>
                <w:bCs/>
                <w:sz w:val="18"/>
                <w:szCs w:val="18"/>
                <w:lang w:val="en-US" w:eastAsia="zh-CN"/>
              </w:rPr>
              <w:t>15/12/2022</w:t>
            </w:r>
          </w:p>
        </w:tc>
        <w:tc>
          <w:tcPr>
            <w:tcW w:w="1223" w:type="dxa"/>
            <w:tcBorders>
              <w:top w:val="single" w:sz="4" w:space="0" w:color="auto"/>
              <w:bottom w:val="single" w:sz="4" w:space="0" w:color="auto"/>
            </w:tcBorders>
            <w:shd w:val="clear" w:color="auto" w:fill="D9D9D9"/>
          </w:tcPr>
          <w:p w14:paraId="6B048417" w14:textId="7321F3DC" w:rsidR="00AD0D09" w:rsidRPr="0039592D" w:rsidRDefault="00F810ED" w:rsidP="00506312">
            <w:pPr>
              <w:suppressAutoHyphens w:val="0"/>
              <w:spacing w:line="240" w:lineRule="auto"/>
              <w:jc w:val="center"/>
              <w:rPr>
                <w:rFonts w:eastAsia="SimSun"/>
                <w:b/>
                <w:bCs/>
                <w:sz w:val="18"/>
                <w:szCs w:val="18"/>
                <w:lang w:val="en-US" w:eastAsia="zh-CN"/>
              </w:rPr>
            </w:pPr>
            <w:r w:rsidRPr="0039592D">
              <w:rPr>
                <w:rFonts w:eastAsia="SimSun"/>
                <w:b/>
                <w:bCs/>
                <w:sz w:val="18"/>
                <w:szCs w:val="18"/>
                <w:lang w:val="en-US" w:eastAsia="zh-CN"/>
              </w:rPr>
              <w:t>15/</w:t>
            </w:r>
            <w:r w:rsidR="0039592D" w:rsidRPr="0039592D">
              <w:rPr>
                <w:rFonts w:eastAsia="SimSun"/>
                <w:b/>
                <w:bCs/>
                <w:sz w:val="18"/>
                <w:szCs w:val="18"/>
                <w:lang w:val="en-US" w:eastAsia="zh-CN"/>
              </w:rPr>
              <w:t>12/2022</w:t>
            </w:r>
          </w:p>
        </w:tc>
        <w:tc>
          <w:tcPr>
            <w:tcW w:w="1134" w:type="dxa"/>
            <w:tcBorders>
              <w:top w:val="single" w:sz="4" w:space="0" w:color="auto"/>
              <w:bottom w:val="single" w:sz="4" w:space="0" w:color="auto"/>
            </w:tcBorders>
            <w:shd w:val="clear" w:color="auto" w:fill="auto"/>
          </w:tcPr>
          <w:p w14:paraId="274C4BE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507FB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02/12/2015</w:t>
            </w:r>
          </w:p>
        </w:tc>
      </w:tr>
      <w:tr w:rsidR="00AD0D09" w:rsidRPr="00010B7B" w14:paraId="2CF8689E" w14:textId="77777777" w:rsidTr="00506312">
        <w:tc>
          <w:tcPr>
            <w:tcW w:w="1988" w:type="dxa"/>
            <w:tcBorders>
              <w:top w:val="nil"/>
              <w:bottom w:val="single" w:sz="4" w:space="0" w:color="auto"/>
            </w:tcBorders>
            <w:shd w:val="clear" w:color="auto" w:fill="auto"/>
            <w:noWrap/>
          </w:tcPr>
          <w:p w14:paraId="5ECED61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14:paraId="3FF8634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705B8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14:paraId="71734821" w14:textId="7EFBF299"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6EA2FFAA" w14:textId="2296C6B4"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7E3709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206DBD00" w14:textId="77777777" w:rsidR="00AD0D09" w:rsidRPr="00010B7B" w:rsidRDefault="00AD0D09" w:rsidP="00506312">
            <w:pPr>
              <w:suppressAutoHyphens w:val="0"/>
              <w:spacing w:line="240" w:lineRule="auto"/>
              <w:jc w:val="center"/>
              <w:rPr>
                <w:rFonts w:eastAsia="SimSun"/>
                <w:i/>
                <w:iCs/>
                <w:sz w:val="18"/>
                <w:szCs w:val="18"/>
                <w:lang w:val="en-US" w:eastAsia="zh-CN"/>
              </w:rPr>
            </w:pPr>
          </w:p>
        </w:tc>
      </w:tr>
      <w:tr w:rsidR="00AD0D09" w:rsidRPr="00010B7B" w14:paraId="1B774867" w14:textId="77777777" w:rsidTr="00506312">
        <w:tc>
          <w:tcPr>
            <w:tcW w:w="1988" w:type="dxa"/>
            <w:tcBorders>
              <w:top w:val="nil"/>
              <w:bottom w:val="single" w:sz="4" w:space="0" w:color="auto"/>
            </w:tcBorders>
            <w:shd w:val="clear" w:color="auto" w:fill="auto"/>
            <w:noWrap/>
          </w:tcPr>
          <w:p w14:paraId="50D2310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14:paraId="2AB03CF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61F1A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2552E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D580C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1BAC93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75C4D6F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AEC7E49" w14:textId="77777777" w:rsidTr="00506312">
        <w:tc>
          <w:tcPr>
            <w:tcW w:w="1988" w:type="dxa"/>
            <w:tcBorders>
              <w:top w:val="nil"/>
              <w:bottom w:val="single" w:sz="4" w:space="0" w:color="auto"/>
            </w:tcBorders>
            <w:shd w:val="clear" w:color="auto" w:fill="auto"/>
            <w:noWrap/>
          </w:tcPr>
          <w:p w14:paraId="4A2168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14:paraId="7EA9D22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3F090D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EF069A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113F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8B1543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8F56F"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311640A1" w14:textId="77777777" w:rsidTr="00506312">
        <w:tc>
          <w:tcPr>
            <w:tcW w:w="1988" w:type="dxa"/>
            <w:tcBorders>
              <w:top w:val="nil"/>
              <w:bottom w:val="single" w:sz="4" w:space="0" w:color="auto"/>
            </w:tcBorders>
            <w:shd w:val="clear" w:color="auto" w:fill="auto"/>
            <w:noWrap/>
          </w:tcPr>
          <w:p w14:paraId="6DB5A3FD" w14:textId="204CCA36" w:rsidR="00AD0D09" w:rsidRPr="00010B7B" w:rsidRDefault="00AD0D09" w:rsidP="00506312">
            <w:pPr>
              <w:suppressAutoHyphens w:val="0"/>
              <w:spacing w:line="240" w:lineRule="auto"/>
              <w:rPr>
                <w:rFonts w:eastAsia="SimSun"/>
                <w:bCs/>
                <w:sz w:val="18"/>
                <w:szCs w:val="18"/>
                <w:lang w:val="en-US" w:eastAsia="zh-CN"/>
              </w:rPr>
            </w:pPr>
            <w:r w:rsidRPr="00010B7B">
              <w:rPr>
                <w:rFonts w:eastAsia="SimSun"/>
                <w:bCs/>
                <w:sz w:val="18"/>
                <w:szCs w:val="18"/>
                <w:lang w:val="en-US" w:eastAsia="zh-CN"/>
              </w:rPr>
              <w:t>European Union</w:t>
            </w:r>
            <w:r w:rsidR="00697ABF">
              <w:rPr>
                <w:rFonts w:ascii="ZWAdobeF" w:eastAsia="SimSun" w:hAnsi="ZWAdobeF" w:cs="ZWAdobeF"/>
                <w:bCs/>
                <w:sz w:val="2"/>
                <w:szCs w:val="2"/>
                <w:lang w:val="en-US" w:eastAsia="zh-CN"/>
              </w:rPr>
              <w:t>3F</w:t>
            </w:r>
            <w:r w:rsidRPr="00010B7B">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14:paraId="61AB30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F6F02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14:paraId="60C3785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14:paraId="45ED0DB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14:paraId="323399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09A0DF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12/11/2008</w:t>
            </w:r>
          </w:p>
        </w:tc>
      </w:tr>
      <w:tr w:rsidR="00AD0D09" w:rsidRPr="00010B7B" w14:paraId="67039AB0" w14:textId="77777777" w:rsidTr="00506312">
        <w:tc>
          <w:tcPr>
            <w:tcW w:w="1988" w:type="dxa"/>
            <w:tcBorders>
              <w:top w:val="nil"/>
              <w:bottom w:val="single" w:sz="4" w:space="0" w:color="auto"/>
            </w:tcBorders>
            <w:shd w:val="clear" w:color="auto" w:fill="auto"/>
            <w:noWrap/>
          </w:tcPr>
          <w:p w14:paraId="3DBA250D" w14:textId="77777777" w:rsidR="00AD0D09" w:rsidRPr="00010B7B" w:rsidRDefault="00AD0D09" w:rsidP="00506312">
            <w:pPr>
              <w:keepNext/>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Counts:</w:t>
            </w:r>
          </w:p>
        </w:tc>
        <w:tc>
          <w:tcPr>
            <w:tcW w:w="1037" w:type="dxa"/>
            <w:tcBorders>
              <w:top w:val="nil"/>
              <w:bottom w:val="single" w:sz="4" w:space="0" w:color="auto"/>
            </w:tcBorders>
            <w:shd w:val="clear" w:color="auto" w:fill="auto"/>
          </w:tcPr>
          <w:p w14:paraId="292C2A6B" w14:textId="77777777" w:rsidR="00AD0D09" w:rsidRPr="00010B7B" w:rsidRDefault="00AD0D09" w:rsidP="00506312">
            <w:pPr>
              <w:keepNext/>
              <w:suppressAutoHyphens w:val="0"/>
              <w:spacing w:line="240" w:lineRule="auto"/>
              <w:jc w:val="center"/>
              <w:rPr>
                <w:rFonts w:eastAsia="SimSun"/>
                <w:sz w:val="18"/>
                <w:szCs w:val="18"/>
                <w:lang w:val="en-US" w:eastAsia="zh-CN"/>
              </w:rPr>
            </w:pPr>
            <w:r w:rsidRPr="00010B7B">
              <w:rPr>
                <w:rFonts w:eastAsia="SimSun"/>
                <w:sz w:val="18"/>
                <w:szCs w:val="18"/>
                <w:lang w:val="en-US" w:eastAsia="zh-CN"/>
              </w:rPr>
              <w:t>30</w:t>
            </w:r>
          </w:p>
        </w:tc>
        <w:tc>
          <w:tcPr>
            <w:tcW w:w="1241" w:type="dxa"/>
            <w:tcBorders>
              <w:top w:val="nil"/>
              <w:bottom w:val="single" w:sz="4" w:space="0" w:color="auto"/>
            </w:tcBorders>
            <w:shd w:val="clear" w:color="auto" w:fill="auto"/>
          </w:tcPr>
          <w:p w14:paraId="1E641FFE" w14:textId="77777777" w:rsidR="00AD0D09" w:rsidRPr="00010B7B" w:rsidRDefault="00AD0D09" w:rsidP="00506312">
            <w:pPr>
              <w:keepNext/>
              <w:suppressAutoHyphens w:val="0"/>
              <w:spacing w:line="240" w:lineRule="auto"/>
              <w:jc w:val="center"/>
              <w:rPr>
                <w:rFonts w:eastAsia="SimSun"/>
                <w:b/>
                <w:bCs/>
                <w:sz w:val="18"/>
                <w:szCs w:val="18"/>
                <w:lang w:val="en-US" w:eastAsia="zh-CN"/>
              </w:rPr>
            </w:pPr>
            <w:r w:rsidRPr="00010B7B">
              <w:rPr>
                <w:rFonts w:eastAsia="SimSun"/>
                <w:b/>
                <w:bCs/>
                <w:sz w:val="18"/>
                <w:szCs w:val="18"/>
                <w:lang w:val="en-US" w:eastAsia="zh-CN"/>
              </w:rPr>
              <w:t>45</w:t>
            </w:r>
          </w:p>
        </w:tc>
        <w:tc>
          <w:tcPr>
            <w:tcW w:w="1217" w:type="dxa"/>
            <w:tcBorders>
              <w:top w:val="nil"/>
              <w:bottom w:val="single" w:sz="4" w:space="0" w:color="auto"/>
            </w:tcBorders>
            <w:shd w:val="clear" w:color="auto" w:fill="auto"/>
          </w:tcPr>
          <w:p w14:paraId="022C13F1" w14:textId="0C7ED02C"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39592D">
              <w:rPr>
                <w:rFonts w:eastAsia="SimSun"/>
                <w:b/>
                <w:bCs/>
                <w:color w:val="000000"/>
                <w:sz w:val="18"/>
                <w:szCs w:val="18"/>
                <w:lang w:val="en-US" w:eastAsia="zh-CN"/>
              </w:rPr>
              <w:t>6</w:t>
            </w:r>
          </w:p>
        </w:tc>
        <w:tc>
          <w:tcPr>
            <w:tcW w:w="1223" w:type="dxa"/>
            <w:tcBorders>
              <w:top w:val="nil"/>
              <w:bottom w:val="single" w:sz="4" w:space="0" w:color="auto"/>
            </w:tcBorders>
            <w:shd w:val="clear" w:color="auto" w:fill="auto"/>
          </w:tcPr>
          <w:p w14:paraId="7005AEA8" w14:textId="6D58900E"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39592D">
              <w:rPr>
                <w:rFonts w:eastAsia="SimSun"/>
                <w:b/>
                <w:bCs/>
                <w:color w:val="000000"/>
                <w:sz w:val="18"/>
                <w:szCs w:val="18"/>
                <w:lang w:val="en-US" w:eastAsia="zh-CN"/>
              </w:rPr>
              <w:t>6</w:t>
            </w:r>
          </w:p>
        </w:tc>
        <w:tc>
          <w:tcPr>
            <w:tcW w:w="1134" w:type="dxa"/>
            <w:tcBorders>
              <w:top w:val="nil"/>
              <w:bottom w:val="single" w:sz="4" w:space="0" w:color="auto"/>
            </w:tcBorders>
            <w:shd w:val="clear" w:color="auto" w:fill="auto"/>
          </w:tcPr>
          <w:p w14:paraId="250A6663" w14:textId="77777777" w:rsidR="00AD0D09" w:rsidRPr="00010B7B" w:rsidRDefault="00AD0D09" w:rsidP="00506312">
            <w:pPr>
              <w:keepNext/>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38</w:t>
            </w:r>
          </w:p>
        </w:tc>
        <w:tc>
          <w:tcPr>
            <w:tcW w:w="1186" w:type="dxa"/>
            <w:tcBorders>
              <w:top w:val="nil"/>
              <w:bottom w:val="single" w:sz="4" w:space="0" w:color="auto"/>
            </w:tcBorders>
            <w:shd w:val="clear" w:color="auto" w:fill="auto"/>
          </w:tcPr>
          <w:p w14:paraId="1B06980B"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color w:val="000000"/>
                <w:sz w:val="18"/>
                <w:szCs w:val="18"/>
                <w:lang w:val="en-US" w:eastAsia="zh-CN"/>
              </w:rPr>
              <w:t>3</w:t>
            </w:r>
            <w:r w:rsidR="007700B9" w:rsidRPr="00010B7B">
              <w:rPr>
                <w:rFonts w:eastAsia="SimSun"/>
                <w:b/>
                <w:color w:val="000000"/>
                <w:sz w:val="18"/>
                <w:szCs w:val="18"/>
                <w:lang w:val="en-US" w:eastAsia="zh-CN"/>
              </w:rPr>
              <w:t>3</w:t>
            </w:r>
          </w:p>
        </w:tc>
      </w:tr>
      <w:tr w:rsidR="00AD0D09" w:rsidRPr="00010B7B" w14:paraId="4433E00F" w14:textId="77777777" w:rsidTr="00506312">
        <w:tc>
          <w:tcPr>
            <w:tcW w:w="4266" w:type="dxa"/>
            <w:gridSpan w:val="3"/>
            <w:tcBorders>
              <w:top w:val="nil"/>
              <w:left w:val="nil"/>
              <w:bottom w:val="single" w:sz="4" w:space="0" w:color="auto"/>
              <w:right w:val="nil"/>
            </w:tcBorders>
            <w:shd w:val="clear" w:color="auto" w:fill="D9D9D9"/>
            <w:noWrap/>
            <w:vAlign w:val="bottom"/>
          </w:tcPr>
          <w:p w14:paraId="105230BA" w14:textId="61263F7E" w:rsidR="00AD0D09" w:rsidRPr="00010B7B" w:rsidRDefault="00AD0D09" w:rsidP="00506312">
            <w:pPr>
              <w:suppressAutoHyphens w:val="0"/>
              <w:spacing w:line="240" w:lineRule="auto"/>
              <w:jc w:val="right"/>
              <w:rPr>
                <w:rFonts w:eastAsia="SimSun"/>
                <w:bCs/>
                <w:i/>
                <w:iCs/>
                <w:sz w:val="16"/>
                <w:szCs w:val="16"/>
                <w:lang w:val="en-US" w:eastAsia="zh-CN"/>
              </w:rPr>
            </w:pPr>
            <w:r w:rsidRPr="00010B7B">
              <w:rPr>
                <w:rFonts w:eastAsia="SimSun"/>
                <w:bCs/>
                <w:i/>
                <w:iCs/>
                <w:sz w:val="16"/>
                <w:szCs w:val="16"/>
                <w:lang w:val="en-US" w:eastAsia="zh-CN"/>
              </w:rPr>
              <w:t xml:space="preserve">For entry into force, </w:t>
            </w:r>
            <w:r w:rsidR="00F6301F" w:rsidRPr="00010B7B">
              <w:rPr>
                <w:rFonts w:eastAsia="SimSun"/>
                <w:bCs/>
                <w:i/>
                <w:iCs/>
                <w:sz w:val="16"/>
                <w:szCs w:val="16"/>
                <w:lang w:val="en-US" w:eastAsia="zh-CN"/>
              </w:rPr>
              <w:t xml:space="preserve">ratifications </w:t>
            </w:r>
            <w:r w:rsidRPr="00010B7B">
              <w:rPr>
                <w:rFonts w:eastAsia="SimSun"/>
                <w:bCs/>
                <w:i/>
                <w:iCs/>
                <w:sz w:val="16"/>
                <w:szCs w:val="16"/>
                <w:lang w:val="en-US" w:eastAsia="zh-CN"/>
              </w:rPr>
              <w:t>need</w:t>
            </w:r>
            <w:r w:rsidR="0042501C" w:rsidRPr="00010B7B">
              <w:rPr>
                <w:rFonts w:eastAsia="SimSun"/>
                <w:bCs/>
                <w:i/>
                <w:iCs/>
                <w:sz w:val="16"/>
                <w:szCs w:val="16"/>
                <w:lang w:val="en-US" w:eastAsia="zh-CN"/>
              </w:rPr>
              <w:t>ed</w:t>
            </w:r>
            <w:r w:rsidRPr="00010B7B">
              <w:rPr>
                <w:rFonts w:eastAsia="SimSun"/>
                <w:bCs/>
                <w:i/>
                <w:iCs/>
                <w:sz w:val="16"/>
                <w:szCs w:val="16"/>
                <w:lang w:val="en-US" w:eastAsia="zh-CN"/>
              </w:rPr>
              <w:t xml:space="preserve"> in total:</w:t>
            </w:r>
          </w:p>
        </w:tc>
        <w:tc>
          <w:tcPr>
            <w:tcW w:w="1217" w:type="dxa"/>
            <w:tcBorders>
              <w:top w:val="nil"/>
              <w:left w:val="nil"/>
              <w:bottom w:val="single" w:sz="4" w:space="0" w:color="auto"/>
              <w:right w:val="nil"/>
            </w:tcBorders>
            <w:shd w:val="clear" w:color="auto" w:fill="D9D9D9"/>
            <w:noWrap/>
            <w:vAlign w:val="bottom"/>
          </w:tcPr>
          <w:p w14:paraId="3C23FA6E" w14:textId="77777777" w:rsidR="00AD0D09" w:rsidRPr="00010B7B" w:rsidRDefault="00AD0D09" w:rsidP="00506312">
            <w:pPr>
              <w:suppressAutoHyphens w:val="0"/>
              <w:spacing w:line="240" w:lineRule="auto"/>
              <w:jc w:val="center"/>
              <w:rPr>
                <w:rFonts w:eastAsia="SimSun"/>
                <w:bCs/>
                <w:i/>
                <w:iCs/>
                <w:lang w:val="en-US" w:eastAsia="zh-CN"/>
              </w:rPr>
            </w:pPr>
            <w:r w:rsidRPr="00010B7B">
              <w:rPr>
                <w:rFonts w:eastAsia="SimSun"/>
                <w:bCs/>
                <w:i/>
                <w:iCs/>
                <w:lang w:val="en-US" w:eastAsia="zh-CN"/>
              </w:rPr>
              <w:t>23 + 1</w:t>
            </w:r>
            <w:r w:rsidRPr="00010B7B">
              <w:rPr>
                <w:rFonts w:eastAsia="SimSun"/>
                <w:bCs/>
                <w:i/>
                <w:i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14:paraId="4B4B23E7" w14:textId="77777777" w:rsidR="00AD0D09" w:rsidRPr="00010B7B" w:rsidRDefault="00AD0D09" w:rsidP="00506312">
            <w:pPr>
              <w:suppressAutoHyphens w:val="0"/>
              <w:spacing w:line="240" w:lineRule="auto"/>
              <w:jc w:val="center"/>
              <w:rPr>
                <w:rFonts w:eastAsia="SimSun"/>
                <w:bCs/>
                <w:i/>
                <w:iCs/>
                <w:vertAlign w:val="superscript"/>
                <w:lang w:val="en-US" w:eastAsia="zh-CN"/>
              </w:rPr>
            </w:pPr>
            <w:r w:rsidRPr="00010B7B">
              <w:rPr>
                <w:rFonts w:eastAsia="SimSun"/>
                <w:bCs/>
                <w:i/>
                <w:iCs/>
                <w:lang w:val="en-US" w:eastAsia="zh-CN"/>
              </w:rPr>
              <w:t>30 +1</w:t>
            </w:r>
            <w:r w:rsidRPr="00010B7B">
              <w:rPr>
                <w:rFonts w:eastAsia="SimSun"/>
                <w:bCs/>
                <w:i/>
                <w:i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14:paraId="1CAD3BDF" w14:textId="77777777" w:rsidR="00AD0D09" w:rsidRPr="00010B7B" w:rsidRDefault="00AD0D09" w:rsidP="00506312">
            <w:pPr>
              <w:suppressAutoHyphens w:val="0"/>
              <w:spacing w:line="240" w:lineRule="auto"/>
              <w:rPr>
                <w:rFonts w:eastAsia="SimSun"/>
                <w:bCs/>
                <w:lang w:val="en-US" w:eastAsia="zh-CN"/>
              </w:rPr>
            </w:pPr>
          </w:p>
        </w:tc>
        <w:tc>
          <w:tcPr>
            <w:tcW w:w="1186" w:type="dxa"/>
            <w:tcBorders>
              <w:top w:val="nil"/>
              <w:left w:val="nil"/>
              <w:bottom w:val="single" w:sz="4" w:space="0" w:color="auto"/>
              <w:right w:val="nil"/>
            </w:tcBorders>
            <w:shd w:val="clear" w:color="auto" w:fill="D9D9D9"/>
            <w:noWrap/>
            <w:vAlign w:val="bottom"/>
          </w:tcPr>
          <w:p w14:paraId="3CDEA384" w14:textId="77777777" w:rsidR="00AD0D09" w:rsidRPr="00010B7B" w:rsidRDefault="00AD0D09" w:rsidP="00506312">
            <w:pPr>
              <w:suppressAutoHyphens w:val="0"/>
              <w:spacing w:line="240" w:lineRule="auto"/>
              <w:rPr>
                <w:rFonts w:eastAsia="SimSun"/>
                <w:bCs/>
                <w:lang w:val="en-US" w:eastAsia="zh-CN"/>
              </w:rPr>
            </w:pPr>
          </w:p>
        </w:tc>
      </w:tr>
      <w:tr w:rsidR="00AD0D09" w:rsidRPr="00010B7B" w14:paraId="7D5BF30C" w14:textId="77777777" w:rsidTr="00506312">
        <w:tc>
          <w:tcPr>
            <w:tcW w:w="4266" w:type="dxa"/>
            <w:gridSpan w:val="3"/>
            <w:tcBorders>
              <w:top w:val="single" w:sz="4" w:space="0" w:color="auto"/>
              <w:left w:val="nil"/>
              <w:bottom w:val="single" w:sz="4" w:space="0" w:color="auto"/>
              <w:right w:val="nil"/>
            </w:tcBorders>
            <w:shd w:val="clear" w:color="auto" w:fill="D9D9D9"/>
            <w:noWrap/>
            <w:vAlign w:val="bottom"/>
          </w:tcPr>
          <w:p w14:paraId="152788E0" w14:textId="30761FA4" w:rsidR="00AD0D09" w:rsidRPr="00010B7B" w:rsidRDefault="00AD0D09" w:rsidP="00506312">
            <w:pPr>
              <w:suppressAutoHyphens w:val="0"/>
              <w:spacing w:line="240" w:lineRule="auto"/>
              <w:jc w:val="right"/>
              <w:rPr>
                <w:rFonts w:eastAsia="SimSun"/>
                <w:b/>
                <w:i/>
                <w:iCs/>
                <w:sz w:val="16"/>
                <w:szCs w:val="16"/>
                <w:lang w:val="en-US" w:eastAsia="zh-CN"/>
              </w:rPr>
            </w:pPr>
            <w:r w:rsidRPr="00010B7B">
              <w:rPr>
                <w:rFonts w:eastAsia="SimSun"/>
                <w:b/>
                <w:i/>
                <w:iCs/>
                <w:sz w:val="16"/>
                <w:szCs w:val="16"/>
                <w:lang w:val="en-US" w:eastAsia="zh-CN"/>
              </w:rPr>
              <w:t>For the 1</w:t>
            </w:r>
            <w:r w:rsidRPr="00010B7B">
              <w:rPr>
                <w:rFonts w:eastAsia="SimSun"/>
                <w:b/>
                <w:i/>
                <w:iCs/>
                <w:sz w:val="16"/>
                <w:szCs w:val="16"/>
                <w:vertAlign w:val="superscript"/>
                <w:lang w:val="en-US" w:eastAsia="zh-CN"/>
              </w:rPr>
              <w:t>st</w:t>
            </w:r>
            <w:r w:rsidRPr="00010B7B">
              <w:rPr>
                <w:rFonts w:eastAsia="SimSun"/>
                <w:b/>
                <w:i/>
                <w:iCs/>
                <w:sz w:val="16"/>
                <w:szCs w:val="16"/>
                <w:lang w:val="en-US" w:eastAsia="zh-CN"/>
              </w:rPr>
              <w:t xml:space="preserve"> amendment to have effect, </w:t>
            </w:r>
            <w:proofErr w:type="spellStart"/>
            <w:r w:rsidR="00830C59" w:rsidRPr="00010B7B">
              <w:rPr>
                <w:rFonts w:eastAsia="SimSun"/>
                <w:b/>
                <w:i/>
                <w:iCs/>
                <w:sz w:val="16"/>
                <w:szCs w:val="16"/>
                <w:lang w:val="en-US" w:eastAsia="zh-CN"/>
              </w:rPr>
              <w:t>nro</w:t>
            </w:r>
            <w:proofErr w:type="spellEnd"/>
            <w:r w:rsidR="00830C59" w:rsidRPr="00010B7B">
              <w:rPr>
                <w:rFonts w:eastAsia="SimSun"/>
                <w:b/>
                <w:i/>
                <w:iCs/>
                <w:sz w:val="16"/>
                <w:szCs w:val="16"/>
                <w:lang w:val="en-US" w:eastAsia="zh-CN"/>
              </w:rPr>
              <w:t xml:space="preserve"> of ratifications </w:t>
            </w:r>
            <w:r w:rsidRPr="00010B7B">
              <w:rPr>
                <w:rFonts w:eastAsia="SimSun"/>
                <w:b/>
                <w:i/>
                <w:iCs/>
                <w:sz w:val="16"/>
                <w:szCs w:val="16"/>
                <w:lang w:val="en-US" w:eastAsia="zh-CN"/>
              </w:rPr>
              <w:t>need</w:t>
            </w:r>
            <w:r w:rsidR="00830C59" w:rsidRPr="00010B7B">
              <w:rPr>
                <w:rFonts w:eastAsia="SimSun"/>
                <w:b/>
                <w:i/>
                <w:iCs/>
                <w:sz w:val="16"/>
                <w:szCs w:val="16"/>
                <w:lang w:val="en-US" w:eastAsia="zh-CN"/>
              </w:rPr>
              <w:t>ed</w:t>
            </w:r>
            <w:r w:rsidRPr="00010B7B">
              <w:rPr>
                <w:rFonts w:eastAsia="SimSun"/>
                <w:b/>
                <w:i/>
                <w:iCs/>
                <w:sz w:val="16"/>
                <w:szCs w:val="16"/>
                <w:lang w:val="en-US" w:eastAsia="zh-CN"/>
              </w:rPr>
              <w:t>:</w:t>
            </w:r>
          </w:p>
        </w:tc>
        <w:tc>
          <w:tcPr>
            <w:tcW w:w="1217" w:type="dxa"/>
            <w:tcBorders>
              <w:top w:val="single" w:sz="4" w:space="0" w:color="auto"/>
              <w:left w:val="nil"/>
              <w:bottom w:val="single" w:sz="4" w:space="0" w:color="auto"/>
              <w:right w:val="nil"/>
            </w:tcBorders>
            <w:shd w:val="clear" w:color="auto" w:fill="D9D9D9"/>
            <w:noWrap/>
            <w:vAlign w:val="bottom"/>
          </w:tcPr>
          <w:p w14:paraId="28BAC2A8" w14:textId="56D033E9" w:rsidR="00AD0D09" w:rsidRPr="00010B7B" w:rsidRDefault="0039592D" w:rsidP="00506312">
            <w:pPr>
              <w:suppressAutoHyphens w:val="0"/>
              <w:spacing w:line="240" w:lineRule="auto"/>
              <w:jc w:val="center"/>
              <w:rPr>
                <w:rFonts w:eastAsia="SimSun"/>
                <w:b/>
                <w:lang w:val="en-US" w:eastAsia="zh-CN"/>
              </w:rPr>
            </w:pPr>
            <w:r>
              <w:rPr>
                <w:rFonts w:eastAsia="SimSun"/>
                <w:b/>
                <w:lang w:val="en-US" w:eastAsia="zh-CN"/>
              </w:rPr>
              <w:t>4</w:t>
            </w:r>
          </w:p>
        </w:tc>
        <w:tc>
          <w:tcPr>
            <w:tcW w:w="1223" w:type="dxa"/>
            <w:tcBorders>
              <w:top w:val="single" w:sz="4" w:space="0" w:color="auto"/>
              <w:left w:val="nil"/>
              <w:bottom w:val="single" w:sz="4" w:space="0" w:color="auto"/>
              <w:right w:val="nil"/>
            </w:tcBorders>
            <w:shd w:val="clear" w:color="auto" w:fill="D9D9D9"/>
            <w:noWrap/>
            <w:vAlign w:val="bottom"/>
          </w:tcPr>
          <w:p w14:paraId="1FCA733C" w14:textId="77777777" w:rsidR="00AD0D09" w:rsidRPr="00010B7B" w:rsidRDefault="00AD0D09" w:rsidP="00506312">
            <w:pPr>
              <w:suppressAutoHyphens w:val="0"/>
              <w:spacing w:line="240" w:lineRule="auto"/>
              <w:jc w:val="center"/>
              <w:rPr>
                <w:rFonts w:eastAsia="SimSun"/>
                <w:b/>
                <w:color w:val="FF0000"/>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14:paraId="34B39439" w14:textId="77777777" w:rsidR="00AD0D09" w:rsidRPr="00010B7B" w:rsidRDefault="00AD0D09" w:rsidP="00506312">
            <w:pPr>
              <w:suppressAutoHyphens w:val="0"/>
              <w:spacing w:line="240" w:lineRule="auto"/>
              <w:rPr>
                <w:rFonts w:eastAsia="SimSu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14:paraId="684A16DC" w14:textId="77777777" w:rsidR="00AD0D09" w:rsidRPr="00010B7B" w:rsidRDefault="00AD0D09" w:rsidP="00506312">
            <w:pPr>
              <w:suppressAutoHyphens w:val="0"/>
              <w:spacing w:line="240" w:lineRule="auto"/>
              <w:rPr>
                <w:rFonts w:eastAsia="SimSun"/>
                <w:lang w:val="en-US" w:eastAsia="zh-CN"/>
              </w:rPr>
            </w:pPr>
          </w:p>
        </w:tc>
      </w:tr>
    </w:tbl>
    <w:p w14:paraId="766C11C8" w14:textId="331CFCA9" w:rsidR="002B3199" w:rsidRPr="00010B7B" w:rsidRDefault="00A7519B" w:rsidP="00A7519B">
      <w:pPr>
        <w:pStyle w:val="HChG"/>
      </w:pPr>
      <w:r>
        <w:lastRenderedPageBreak/>
        <w:tab/>
      </w:r>
      <w:r w:rsidR="00AD0D09" w:rsidRPr="00010B7B">
        <w:t>I.</w:t>
      </w:r>
      <w:r w:rsidR="00AD0D09" w:rsidRPr="00010B7B">
        <w:tab/>
      </w:r>
      <w:r w:rsidR="002B3199" w:rsidRPr="00010B7B">
        <w:t>The Convention</w:t>
      </w:r>
    </w:p>
    <w:p w14:paraId="2AF30A96" w14:textId="77777777" w:rsidR="002B3199" w:rsidRPr="00010B7B" w:rsidRDefault="002B3199" w:rsidP="002B3199">
      <w:pPr>
        <w:pStyle w:val="SingleTxtG"/>
        <w:rPr>
          <w:bCs/>
          <w:color w:val="000000"/>
        </w:rPr>
      </w:pPr>
      <w:r w:rsidRPr="00010B7B">
        <w:rPr>
          <w:bCs/>
          <w:color w:val="000000"/>
        </w:rPr>
        <w:t>1.</w:t>
      </w:r>
      <w:r w:rsidRPr="00010B7B">
        <w:rPr>
          <w:bCs/>
          <w:color w:val="000000"/>
        </w:rPr>
        <w:tab/>
        <w:t xml:space="preserve">The Convention on Environmental Impact Assessment in a Transboundary </w:t>
      </w:r>
      <w:r w:rsidR="009C122C" w:rsidRPr="00010B7B">
        <w:rPr>
          <w:bCs/>
          <w:color w:val="000000"/>
        </w:rPr>
        <w:t>Context was</w:t>
      </w:r>
      <w:r w:rsidRPr="00010B7B">
        <w:rPr>
          <w:bCs/>
          <w:color w:val="000000"/>
        </w:rPr>
        <w:t xml:space="preserve"> adopted in Espoo (Finland) </w:t>
      </w:r>
      <w:r w:rsidR="009C122C" w:rsidRPr="00010B7B">
        <w:rPr>
          <w:bCs/>
          <w:color w:val="000000"/>
        </w:rPr>
        <w:t>on 26 February 1</w:t>
      </w:r>
      <w:r w:rsidRPr="00010B7B">
        <w:rPr>
          <w:bCs/>
          <w:color w:val="000000"/>
        </w:rPr>
        <w:t xml:space="preserve">991 </w:t>
      </w:r>
      <w:r w:rsidR="009C122C" w:rsidRPr="00010B7B">
        <w:rPr>
          <w:bCs/>
          <w:color w:val="000000"/>
        </w:rPr>
        <w:t xml:space="preserve">by 29 member States of the United Nations Economic Commission for Europe (ECE) and the European Union as a regional economic integration organization. The Convention </w:t>
      </w:r>
      <w:r w:rsidRPr="00010B7B">
        <w:rPr>
          <w:bCs/>
          <w:color w:val="000000"/>
        </w:rPr>
        <w:t>entered into force on 10 September 1997</w:t>
      </w:r>
      <w:r w:rsidR="009C122C" w:rsidRPr="00010B7B">
        <w:rPr>
          <w:bCs/>
          <w:color w:val="000000"/>
        </w:rPr>
        <w:t>.</w:t>
      </w:r>
    </w:p>
    <w:p w14:paraId="48E9E9BE" w14:textId="77777777" w:rsidR="002B3199" w:rsidRPr="00010B7B" w:rsidRDefault="009C122C" w:rsidP="009C122C">
      <w:pPr>
        <w:pStyle w:val="SingleTxtG"/>
        <w:rPr>
          <w:bCs/>
          <w:color w:val="000000"/>
        </w:rPr>
      </w:pPr>
      <w:r w:rsidRPr="00010B7B">
        <w:rPr>
          <w:bCs/>
          <w:color w:val="000000"/>
        </w:rPr>
        <w:t>2.</w:t>
      </w:r>
      <w:r w:rsidRPr="00010B7B">
        <w:rPr>
          <w:bCs/>
          <w:color w:val="000000"/>
        </w:rPr>
        <w:tab/>
        <w:t>To date</w:t>
      </w:r>
      <w:r w:rsidR="001234B3" w:rsidRPr="00010B7B">
        <w:rPr>
          <w:bCs/>
          <w:color w:val="000000"/>
        </w:rPr>
        <w:t>,</w:t>
      </w:r>
      <w:r w:rsidRPr="00010B7B">
        <w:rPr>
          <w:bCs/>
          <w:color w:val="000000"/>
        </w:rPr>
        <w:t xml:space="preserve"> the Convention counts 45 Parties, including 44 States (out of the 56 ECE Member States) and the European Union. </w:t>
      </w:r>
      <w:r w:rsidR="00CD0E9B" w:rsidRPr="00010B7B">
        <w:rPr>
          <w:bCs/>
          <w:color w:val="000000"/>
        </w:rPr>
        <w:t xml:space="preserve">The </w:t>
      </w:r>
      <w:r w:rsidR="001234B3" w:rsidRPr="00010B7B">
        <w:rPr>
          <w:bCs/>
          <w:color w:val="000000"/>
        </w:rPr>
        <w:t xml:space="preserve">number of </w:t>
      </w:r>
      <w:r w:rsidR="00FD23DB" w:rsidRPr="00010B7B">
        <w:rPr>
          <w:bCs/>
          <w:color w:val="000000"/>
        </w:rPr>
        <w:t xml:space="preserve">Parties to the </w:t>
      </w:r>
      <w:r w:rsidR="00CD0E9B" w:rsidRPr="00010B7B">
        <w:rPr>
          <w:bCs/>
          <w:color w:val="000000"/>
        </w:rPr>
        <w:t xml:space="preserve">Convention </w:t>
      </w:r>
      <w:r w:rsidR="001234B3" w:rsidRPr="00010B7B">
        <w:rPr>
          <w:bCs/>
          <w:color w:val="000000"/>
        </w:rPr>
        <w:t xml:space="preserve">has remained </w:t>
      </w:r>
      <w:r w:rsidR="000D0CC3" w:rsidRPr="00010B7B">
        <w:rPr>
          <w:bCs/>
          <w:color w:val="000000"/>
        </w:rPr>
        <w:t xml:space="preserve">unchanged </w:t>
      </w:r>
      <w:r w:rsidR="00CD0E9B" w:rsidRPr="00010B7B">
        <w:rPr>
          <w:bCs/>
          <w:color w:val="000000"/>
        </w:rPr>
        <w:t xml:space="preserve">since </w:t>
      </w:r>
      <w:r w:rsidRPr="00010B7B">
        <w:rPr>
          <w:bCs/>
          <w:color w:val="000000"/>
        </w:rPr>
        <w:t xml:space="preserve">2010. </w:t>
      </w:r>
    </w:p>
    <w:p w14:paraId="50B90247" w14:textId="77777777" w:rsidR="001234B3" w:rsidRPr="00010B7B" w:rsidRDefault="00CD0E9B" w:rsidP="00CD0E9B">
      <w:pPr>
        <w:pStyle w:val="SingleTxtG"/>
        <w:rPr>
          <w:bCs/>
          <w:color w:val="000000"/>
        </w:rPr>
      </w:pPr>
      <w:r w:rsidRPr="00010B7B">
        <w:rPr>
          <w:bCs/>
          <w:color w:val="000000"/>
        </w:rPr>
        <w:t>3.</w:t>
      </w:r>
      <w:r w:rsidRPr="00010B7B">
        <w:rPr>
          <w:bCs/>
          <w:color w:val="000000"/>
        </w:rPr>
        <w:tab/>
        <w:t>Two Signatory States to the Convention</w:t>
      </w:r>
      <w:r w:rsidR="000D0CC3" w:rsidRPr="00010B7B">
        <w:rPr>
          <w:bCs/>
          <w:color w:val="000000"/>
        </w:rPr>
        <w:t>,</w:t>
      </w:r>
      <w:r w:rsidRPr="00010B7B">
        <w:rPr>
          <w:bCs/>
          <w:color w:val="000000"/>
        </w:rPr>
        <w:t xml:space="preserve"> the Russian </w:t>
      </w:r>
      <w:proofErr w:type="gramStart"/>
      <w:r w:rsidRPr="00010B7B">
        <w:rPr>
          <w:bCs/>
          <w:color w:val="000000"/>
        </w:rPr>
        <w:t>Federation</w:t>
      </w:r>
      <w:proofErr w:type="gramEnd"/>
      <w:r w:rsidRPr="00010B7B">
        <w:rPr>
          <w:bCs/>
          <w:color w:val="000000"/>
        </w:rPr>
        <w:t xml:space="preserve"> and the United States of America</w:t>
      </w:r>
      <w:r w:rsidR="000D0CC3" w:rsidRPr="00010B7B">
        <w:rPr>
          <w:bCs/>
          <w:color w:val="000000"/>
        </w:rPr>
        <w:t>,</w:t>
      </w:r>
      <w:r w:rsidRPr="00010B7B">
        <w:rPr>
          <w:bCs/>
          <w:color w:val="000000"/>
        </w:rPr>
        <w:t xml:space="preserve"> have not yet completed their ratification of the instrument.</w:t>
      </w:r>
    </w:p>
    <w:p w14:paraId="652BD132" w14:textId="41D70C51" w:rsidR="00AD0D09" w:rsidRPr="00010B7B" w:rsidRDefault="00A7519B" w:rsidP="00A7519B">
      <w:pPr>
        <w:pStyle w:val="HChG"/>
      </w:pPr>
      <w:r>
        <w:tab/>
      </w:r>
      <w:r w:rsidR="002B3199" w:rsidRPr="00010B7B">
        <w:t>II.</w:t>
      </w:r>
      <w:r w:rsidR="002B3199" w:rsidRPr="00010B7B">
        <w:tab/>
      </w:r>
      <w:r w:rsidR="00AD0D09" w:rsidRPr="00010B7B">
        <w:t>First amendment to the Convention</w:t>
      </w:r>
    </w:p>
    <w:p w14:paraId="5D05471A" w14:textId="006B4087" w:rsidR="00AD0D09" w:rsidRPr="00010B7B" w:rsidRDefault="00A7519B" w:rsidP="00A7519B">
      <w:pPr>
        <w:pStyle w:val="H1G"/>
      </w:pPr>
      <w:r>
        <w:rPr>
          <w:color w:val="000000" w:themeColor="text1"/>
        </w:rPr>
        <w:tab/>
      </w:r>
      <w:r w:rsidR="001A2225" w:rsidRPr="00010B7B">
        <w:rPr>
          <w:color w:val="000000" w:themeColor="text1"/>
        </w:rPr>
        <w:t>A.</w:t>
      </w:r>
      <w:r w:rsidR="001A2225" w:rsidRPr="00010B7B">
        <w:rPr>
          <w:color w:val="000000" w:themeColor="text1"/>
        </w:rPr>
        <w:tab/>
      </w:r>
      <w:r w:rsidR="00AD0D09" w:rsidRPr="00010B7B">
        <w:rPr>
          <w:color w:val="000000" w:themeColor="text1"/>
        </w:rPr>
        <w:t xml:space="preserve">Entry </w:t>
      </w:r>
      <w:r w:rsidR="00AD0D09" w:rsidRPr="00010B7B">
        <w:t>into force of the first amendment and accession by non-ECE member States</w:t>
      </w:r>
    </w:p>
    <w:p w14:paraId="2E85856A" w14:textId="77777777" w:rsidR="00E9323C" w:rsidRPr="00010B7B" w:rsidRDefault="00CD0E9B" w:rsidP="00E9445D">
      <w:pPr>
        <w:pStyle w:val="SingleTxtG"/>
        <w:rPr>
          <w:iCs/>
          <w:color w:val="000000"/>
          <w:lang w:eastAsia="en-GB"/>
        </w:rPr>
      </w:pPr>
      <w:r w:rsidRPr="00010B7B">
        <w:rPr>
          <w:iCs/>
          <w:color w:val="000000"/>
          <w:lang w:eastAsia="en-GB"/>
        </w:rPr>
        <w:t>4</w:t>
      </w:r>
      <w:r w:rsidR="00AD0D09" w:rsidRPr="00010B7B">
        <w:rPr>
          <w:iCs/>
          <w:color w:val="000000"/>
          <w:lang w:eastAsia="en-GB"/>
        </w:rPr>
        <w:t>.</w:t>
      </w:r>
      <w:r w:rsidR="00AD0D09" w:rsidRPr="00010B7B">
        <w:rPr>
          <w:iCs/>
          <w:color w:val="000000"/>
          <w:lang w:eastAsia="en-GB"/>
        </w:rPr>
        <w:tab/>
      </w:r>
      <w:r w:rsidR="00E9323C" w:rsidRPr="00010B7B">
        <w:rPr>
          <w:iCs/>
          <w:color w:val="000000"/>
          <w:lang w:eastAsia="en-GB"/>
        </w:rPr>
        <w:t>Wishing to allow States situated outside the ECE region to become Parties to the Convention, the Meeting of</w:t>
      </w:r>
      <w:r w:rsidR="00FD23DB" w:rsidRPr="00010B7B">
        <w:rPr>
          <w:iCs/>
          <w:color w:val="000000"/>
          <w:lang w:eastAsia="en-GB"/>
        </w:rPr>
        <w:t xml:space="preserve"> the</w:t>
      </w:r>
      <w:r w:rsidR="00E9323C" w:rsidRPr="00010B7B">
        <w:rPr>
          <w:iCs/>
          <w:color w:val="000000"/>
          <w:lang w:eastAsia="en-GB"/>
        </w:rPr>
        <w:t xml:space="preserve"> </w:t>
      </w:r>
      <w:r w:rsidR="005A73F5" w:rsidRPr="00010B7B">
        <w:rPr>
          <w:iCs/>
          <w:color w:val="000000"/>
          <w:lang w:eastAsia="en-GB"/>
        </w:rPr>
        <w:t xml:space="preserve">Parties </w:t>
      </w:r>
      <w:r w:rsidR="00FD23DB" w:rsidRPr="00010B7B">
        <w:rPr>
          <w:iCs/>
          <w:color w:val="000000"/>
          <w:lang w:eastAsia="en-GB"/>
        </w:rPr>
        <w:t xml:space="preserve">to the Convention </w:t>
      </w:r>
      <w:r w:rsidR="005A73F5" w:rsidRPr="00010B7B">
        <w:rPr>
          <w:iCs/>
          <w:color w:val="000000"/>
          <w:lang w:eastAsia="en-GB"/>
        </w:rPr>
        <w:t>adopted a</w:t>
      </w:r>
      <w:r w:rsidR="00E9445D" w:rsidRPr="00010B7B">
        <w:rPr>
          <w:iCs/>
          <w:color w:val="000000"/>
          <w:lang w:eastAsia="en-GB"/>
        </w:rPr>
        <w:t xml:space="preserve"> first</w:t>
      </w:r>
      <w:r w:rsidR="005A73F5" w:rsidRPr="00010B7B">
        <w:rPr>
          <w:iCs/>
          <w:color w:val="000000"/>
          <w:lang w:eastAsia="en-GB"/>
        </w:rPr>
        <w:t xml:space="preserve"> amendment to the Convention</w:t>
      </w:r>
      <w:r w:rsidR="00E9445D" w:rsidRPr="00010B7B">
        <w:rPr>
          <w:iCs/>
          <w:color w:val="000000"/>
          <w:lang w:eastAsia="en-GB"/>
        </w:rPr>
        <w:t xml:space="preserve"> (art. 17), at its second session, on 27 February </w:t>
      </w:r>
      <w:r w:rsidR="005A73F5" w:rsidRPr="00010B7B">
        <w:rPr>
          <w:iCs/>
          <w:color w:val="000000"/>
          <w:lang w:eastAsia="en-GB"/>
        </w:rPr>
        <w:t>2001</w:t>
      </w:r>
      <w:r w:rsidR="00E9323C" w:rsidRPr="00010B7B">
        <w:rPr>
          <w:iCs/>
          <w:color w:val="000000"/>
          <w:lang w:eastAsia="en-GB"/>
        </w:rPr>
        <w:t xml:space="preserve"> (decision II/4). </w:t>
      </w:r>
    </w:p>
    <w:p w14:paraId="535C0C99" w14:textId="3B1E5FFB" w:rsidR="00AD0D09" w:rsidRPr="00010B7B" w:rsidRDefault="00CD0E9B" w:rsidP="00AD0D09">
      <w:pPr>
        <w:pStyle w:val="SingleTxtG"/>
        <w:rPr>
          <w:iCs/>
          <w:color w:val="000000"/>
          <w:lang w:eastAsia="en-GB"/>
        </w:rPr>
      </w:pPr>
      <w:r w:rsidRPr="00010B7B">
        <w:rPr>
          <w:iCs/>
          <w:color w:val="000000"/>
          <w:lang w:eastAsia="en-GB"/>
        </w:rPr>
        <w:t>5</w:t>
      </w:r>
      <w:r w:rsidR="00E9445D" w:rsidRPr="00010B7B">
        <w:rPr>
          <w:iCs/>
          <w:color w:val="000000"/>
          <w:lang w:eastAsia="en-GB"/>
        </w:rPr>
        <w:t>.</w:t>
      </w:r>
      <w:r w:rsidR="00E9445D" w:rsidRPr="00010B7B">
        <w:rPr>
          <w:iCs/>
          <w:color w:val="000000"/>
          <w:lang w:eastAsia="en-GB"/>
        </w:rPr>
        <w:tab/>
      </w:r>
      <w:r w:rsidR="00AD0D09" w:rsidRPr="00010B7B">
        <w:rPr>
          <w:iCs/>
          <w:color w:val="000000"/>
          <w:lang w:eastAsia="en-GB"/>
        </w:rPr>
        <w:t>Th</w:t>
      </w:r>
      <w:r w:rsidR="00E9445D" w:rsidRPr="00010B7B">
        <w:rPr>
          <w:iCs/>
          <w:color w:val="000000"/>
          <w:lang w:eastAsia="en-GB"/>
        </w:rPr>
        <w:t xml:space="preserve">at </w:t>
      </w:r>
      <w:r w:rsidR="00AD0D09" w:rsidRPr="00010B7B">
        <w:rPr>
          <w:iCs/>
          <w:color w:val="000000"/>
          <w:lang w:eastAsia="en-GB"/>
        </w:rPr>
        <w:t>amendment entered into force</w:t>
      </w:r>
      <w:r w:rsidR="00E9445D" w:rsidRPr="00010B7B">
        <w:rPr>
          <w:iCs/>
          <w:color w:val="000000"/>
          <w:lang w:eastAsia="en-GB"/>
        </w:rPr>
        <w:t xml:space="preserve"> 13,5 years later,</w:t>
      </w:r>
      <w:r w:rsidR="00AD0D09" w:rsidRPr="00010B7B">
        <w:rPr>
          <w:iCs/>
          <w:color w:val="000000"/>
          <w:lang w:eastAsia="en-GB"/>
        </w:rPr>
        <w:t xml:space="preserve"> on 26 August 2014, </w:t>
      </w:r>
      <w:proofErr w:type="gramStart"/>
      <w:r w:rsidR="00AD0D09" w:rsidRPr="00010B7B">
        <w:rPr>
          <w:iCs/>
          <w:color w:val="000000"/>
          <w:lang w:eastAsia="en-GB"/>
        </w:rPr>
        <w:t>i.e.</w:t>
      </w:r>
      <w:proofErr w:type="gramEnd"/>
      <w:r w:rsidR="00AD0D09" w:rsidRPr="00010B7B">
        <w:rPr>
          <w:iCs/>
          <w:color w:val="000000"/>
          <w:lang w:eastAsia="en-GB"/>
        </w:rPr>
        <w:t xml:space="preserve"> on the ninetieth day after the receipt by the Treaty Depositary of notification of Malta’s accession on 28 May 2014 (art. 14, para. 1). Moreover, </w:t>
      </w:r>
      <w:bookmarkStart w:id="3" w:name="_Hlk31374555"/>
      <w:r w:rsidR="00AD0D09" w:rsidRPr="00010B7B">
        <w:rPr>
          <w:iCs/>
          <w:color w:val="000000"/>
          <w:lang w:eastAsia="en-GB"/>
        </w:rPr>
        <w:t xml:space="preserve">in 2014, the Meetings of the Parties to the Convention and the Protocol </w:t>
      </w:r>
      <w:r w:rsidR="00FD23DB" w:rsidRPr="00010B7B">
        <w:rPr>
          <w:iCs/>
          <w:color w:val="000000"/>
          <w:lang w:eastAsia="en-GB"/>
        </w:rPr>
        <w:t xml:space="preserve">on Strategic Environmental Assessment </w:t>
      </w:r>
      <w:r w:rsidR="00AD0D09" w:rsidRPr="00010B7B">
        <w:rPr>
          <w:iCs/>
          <w:color w:val="000000"/>
          <w:lang w:eastAsia="en-GB"/>
        </w:rPr>
        <w:t>adopted decision VI/5–II/5</w:t>
      </w:r>
      <w:r w:rsidR="00D00B5B" w:rsidRPr="00010B7B">
        <w:rPr>
          <w:iCs/>
          <w:color w:val="000000"/>
          <w:lang w:eastAsia="en-GB"/>
        </w:rPr>
        <w:t xml:space="preserve"> giving </w:t>
      </w:r>
      <w:r w:rsidR="00AD0D09" w:rsidRPr="00010B7B">
        <w:rPr>
          <w:iCs/>
          <w:color w:val="000000"/>
          <w:lang w:eastAsia="en-GB"/>
        </w:rPr>
        <w:t>blanket approval to any future request for accession</w:t>
      </w:r>
      <w:r w:rsidR="00AD0D09" w:rsidRPr="00010B7B">
        <w:t xml:space="preserve"> by </w:t>
      </w:r>
      <w:r w:rsidR="00B93BB1" w:rsidRPr="00010B7B">
        <w:t xml:space="preserve">the </w:t>
      </w:r>
      <w:r w:rsidR="00AD0D09" w:rsidRPr="00010B7B">
        <w:rPr>
          <w:iCs/>
          <w:color w:val="000000"/>
          <w:lang w:eastAsia="en-GB"/>
        </w:rPr>
        <w:t>United Nations</w:t>
      </w:r>
      <w:r w:rsidR="00B93BB1" w:rsidRPr="00010B7B">
        <w:rPr>
          <w:iCs/>
          <w:color w:val="000000"/>
          <w:lang w:eastAsia="en-GB"/>
        </w:rPr>
        <w:t xml:space="preserve"> </w:t>
      </w:r>
      <w:r w:rsidR="00AD0D09" w:rsidRPr="00010B7B">
        <w:rPr>
          <w:iCs/>
          <w:color w:val="000000"/>
          <w:lang w:eastAsia="en-GB"/>
        </w:rPr>
        <w:t>Member States that are not members of ECE.</w:t>
      </w:r>
      <w:bookmarkEnd w:id="3"/>
    </w:p>
    <w:p w14:paraId="0D5C224D" w14:textId="77777777" w:rsidR="00E9445D" w:rsidRPr="00010B7B" w:rsidRDefault="00CD0E9B" w:rsidP="00AD0D09">
      <w:pPr>
        <w:pStyle w:val="SingleTxtG"/>
        <w:rPr>
          <w:iCs/>
          <w:color w:val="000000"/>
          <w:lang w:eastAsia="en-GB"/>
        </w:rPr>
      </w:pPr>
      <w:r w:rsidRPr="00010B7B">
        <w:rPr>
          <w:iCs/>
          <w:color w:val="000000"/>
          <w:lang w:eastAsia="en-GB"/>
        </w:rPr>
        <w:t>6</w:t>
      </w:r>
      <w:r w:rsidR="00AD0D09" w:rsidRPr="00010B7B">
        <w:rPr>
          <w:iCs/>
          <w:color w:val="000000"/>
          <w:lang w:eastAsia="en-GB"/>
        </w:rPr>
        <w:t>.</w:t>
      </w:r>
      <w:r w:rsidR="00AD0D09" w:rsidRPr="00010B7B">
        <w:rPr>
          <w:iCs/>
          <w:color w:val="000000"/>
          <w:lang w:eastAsia="en-GB"/>
        </w:rPr>
        <w:tab/>
        <w:t xml:space="preserve">However, </w:t>
      </w:r>
      <w:r w:rsidR="00A208AF" w:rsidRPr="00010B7B">
        <w:rPr>
          <w:iCs/>
          <w:color w:val="000000"/>
          <w:lang w:eastAsia="en-GB"/>
        </w:rPr>
        <w:t xml:space="preserve">as stipulated in the </w:t>
      </w:r>
      <w:r w:rsidR="00E9445D" w:rsidRPr="00010B7B">
        <w:rPr>
          <w:iCs/>
          <w:color w:val="000000"/>
          <w:lang w:eastAsia="en-GB"/>
        </w:rPr>
        <w:t xml:space="preserve">text of the first amendment, </w:t>
      </w:r>
      <w:r w:rsidR="00B93BB1" w:rsidRPr="00010B7B">
        <w:rPr>
          <w:iCs/>
          <w:color w:val="000000"/>
          <w:lang w:eastAsia="en-GB"/>
        </w:rPr>
        <w:t xml:space="preserve">the </w:t>
      </w:r>
      <w:r w:rsidR="00AD0D09" w:rsidRPr="00010B7B">
        <w:rPr>
          <w:iCs/>
          <w:color w:val="000000"/>
          <w:lang w:eastAsia="en-GB"/>
        </w:rPr>
        <w:t>U</w:t>
      </w:r>
      <w:r w:rsidR="005A2573" w:rsidRPr="00010B7B">
        <w:rPr>
          <w:iCs/>
          <w:color w:val="000000"/>
          <w:lang w:eastAsia="en-GB"/>
        </w:rPr>
        <w:t xml:space="preserve">nited </w:t>
      </w:r>
      <w:r w:rsidR="00AD0D09" w:rsidRPr="00010B7B">
        <w:rPr>
          <w:iCs/>
          <w:color w:val="000000"/>
          <w:lang w:eastAsia="en-GB"/>
        </w:rPr>
        <w:t>N</w:t>
      </w:r>
      <w:r w:rsidR="005A2573" w:rsidRPr="00010B7B">
        <w:rPr>
          <w:iCs/>
          <w:color w:val="000000"/>
          <w:lang w:eastAsia="en-GB"/>
        </w:rPr>
        <w:t>ations</w:t>
      </w:r>
      <w:r w:rsidR="00AD0D09" w:rsidRPr="00010B7B">
        <w:rPr>
          <w:iCs/>
          <w:color w:val="000000"/>
          <w:lang w:eastAsia="en-GB"/>
        </w:rPr>
        <w:t xml:space="preserve"> Member States that are not members of ECE may only be able to accede when the first amendment has entered into force for all the States and organizations that were Parties to the Convention at the time the amendment was</w:t>
      </w:r>
      <w:r w:rsidR="00AD0D09" w:rsidRPr="00010B7B">
        <w:rPr>
          <w:b/>
          <w:iCs/>
          <w:color w:val="000000"/>
          <w:lang w:eastAsia="en-GB"/>
        </w:rPr>
        <w:t xml:space="preserve"> </w:t>
      </w:r>
      <w:r w:rsidR="00AD0D09" w:rsidRPr="00010B7B">
        <w:rPr>
          <w:iCs/>
          <w:color w:val="000000"/>
          <w:lang w:eastAsia="en-GB"/>
        </w:rPr>
        <w:t>adopted on 27</w:t>
      </w:r>
      <w:r w:rsidR="00AD0D09" w:rsidRPr="00010B7B">
        <w:rPr>
          <w:b/>
          <w:iCs/>
          <w:color w:val="000000"/>
          <w:lang w:eastAsia="en-GB"/>
        </w:rPr>
        <w:t xml:space="preserve"> </w:t>
      </w:r>
      <w:r w:rsidR="00AD0D09" w:rsidRPr="00010B7B">
        <w:rPr>
          <w:iCs/>
          <w:color w:val="000000"/>
          <w:lang w:eastAsia="en-GB"/>
        </w:rPr>
        <w:t xml:space="preserve">February 2001, </w:t>
      </w:r>
      <w:proofErr w:type="gramStart"/>
      <w:r w:rsidR="00AD0D09" w:rsidRPr="00010B7B">
        <w:rPr>
          <w:iCs/>
          <w:color w:val="000000"/>
          <w:lang w:eastAsia="en-GB"/>
        </w:rPr>
        <w:t>i.e.</w:t>
      </w:r>
      <w:proofErr w:type="gramEnd"/>
      <w:r w:rsidR="00AD0D09" w:rsidRPr="00010B7B">
        <w:rPr>
          <w:iCs/>
          <w:color w:val="000000"/>
          <w:lang w:eastAsia="en-GB"/>
        </w:rPr>
        <w:t xml:space="preserve"> 31 Parties (new art. 17, para.</w:t>
      </w:r>
      <w:r w:rsidR="00AD0D09" w:rsidRPr="00010B7B">
        <w:rPr>
          <w:rFonts w:eastAsia="SimSun"/>
          <w:sz w:val="18"/>
          <w:szCs w:val="18"/>
          <w:lang w:val="en-US" w:eastAsia="zh-CN"/>
        </w:rPr>
        <w:t> </w:t>
      </w:r>
      <w:r w:rsidR="00AD0D09" w:rsidRPr="00010B7B">
        <w:rPr>
          <w:iCs/>
          <w:color w:val="000000"/>
          <w:lang w:eastAsia="en-GB"/>
        </w:rPr>
        <w:t xml:space="preserve">3). </w:t>
      </w:r>
    </w:p>
    <w:p w14:paraId="229C99D9" w14:textId="2E25A7D3" w:rsidR="00AD0D09" w:rsidRPr="00F16C1E" w:rsidRDefault="00CD0E9B" w:rsidP="00AD0D09">
      <w:pPr>
        <w:pStyle w:val="SingleTxtG"/>
        <w:rPr>
          <w:iCs/>
          <w:color w:val="000000"/>
          <w:lang w:eastAsia="en-GB"/>
        </w:rPr>
      </w:pPr>
      <w:r w:rsidRPr="00F16C1E">
        <w:rPr>
          <w:iCs/>
          <w:color w:val="000000"/>
          <w:lang w:eastAsia="en-GB"/>
        </w:rPr>
        <w:t>7</w:t>
      </w:r>
      <w:r w:rsidR="00E9445D" w:rsidRPr="00F16C1E">
        <w:rPr>
          <w:iCs/>
          <w:color w:val="000000"/>
          <w:lang w:eastAsia="en-GB"/>
        </w:rPr>
        <w:t>.</w:t>
      </w:r>
      <w:r w:rsidR="00E9445D" w:rsidRPr="00F16C1E">
        <w:rPr>
          <w:iCs/>
          <w:color w:val="000000"/>
          <w:lang w:eastAsia="en-GB"/>
        </w:rPr>
        <w:tab/>
      </w:r>
      <w:r w:rsidR="00C45576" w:rsidRPr="00F16C1E">
        <w:rPr>
          <w:iCs/>
          <w:color w:val="000000"/>
          <w:lang w:eastAsia="en-GB"/>
        </w:rPr>
        <w:t xml:space="preserve">At present, </w:t>
      </w:r>
      <w:bookmarkStart w:id="4" w:name="_Hlk31363958"/>
      <w:r w:rsidR="00AD0D09" w:rsidRPr="00F16C1E">
        <w:rPr>
          <w:b/>
          <w:bCs/>
          <w:iCs/>
          <w:color w:val="000000"/>
          <w:lang w:eastAsia="en-GB"/>
        </w:rPr>
        <w:t xml:space="preserve">the following </w:t>
      </w:r>
      <w:r w:rsidR="00953250">
        <w:rPr>
          <w:b/>
          <w:bCs/>
          <w:iCs/>
          <w:color w:val="000000"/>
          <w:lang w:eastAsia="en-GB"/>
        </w:rPr>
        <w:t>4</w:t>
      </w:r>
      <w:r w:rsidR="00AD0D09" w:rsidRPr="00F16C1E">
        <w:rPr>
          <w:b/>
          <w:bCs/>
          <w:iCs/>
          <w:color w:val="000000"/>
          <w:lang w:eastAsia="en-GB"/>
        </w:rPr>
        <w:t xml:space="preserve"> Parties still need to ratify the </w:t>
      </w:r>
      <w:r w:rsidR="005A73F5" w:rsidRPr="00F16C1E">
        <w:rPr>
          <w:b/>
          <w:bCs/>
          <w:iCs/>
          <w:color w:val="000000"/>
          <w:lang w:eastAsia="en-GB"/>
        </w:rPr>
        <w:t xml:space="preserve">first </w:t>
      </w:r>
      <w:r w:rsidR="00AD0D09" w:rsidRPr="00F16C1E">
        <w:rPr>
          <w:b/>
          <w:bCs/>
          <w:iCs/>
          <w:color w:val="000000"/>
          <w:lang w:eastAsia="en-GB"/>
        </w:rPr>
        <w:t>amendment to make it operational</w:t>
      </w:r>
      <w:r w:rsidR="00AD0D09" w:rsidRPr="00F16C1E">
        <w:rPr>
          <w:iCs/>
          <w:color w:val="000000"/>
          <w:lang w:eastAsia="en-GB"/>
        </w:rPr>
        <w:t>:</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464C79" w:rsidRPr="00F16C1E" w14:paraId="27190444" w14:textId="77777777" w:rsidTr="00506312">
        <w:trPr>
          <w:trHeight w:val="479"/>
        </w:trPr>
        <w:tc>
          <w:tcPr>
            <w:tcW w:w="3119" w:type="dxa"/>
            <w:shd w:val="clear" w:color="auto" w:fill="auto"/>
          </w:tcPr>
          <w:p w14:paraId="6CC6E44F" w14:textId="77777777" w:rsidR="00464C79" w:rsidRPr="00F16C1E" w:rsidRDefault="00464C79" w:rsidP="00464C79">
            <w:pPr>
              <w:pStyle w:val="SingleTxtG"/>
              <w:tabs>
                <w:tab w:val="left" w:pos="2976"/>
              </w:tabs>
              <w:ind w:left="142" w:right="425"/>
              <w:jc w:val="left"/>
              <w:rPr>
                <w:b/>
              </w:rPr>
            </w:pPr>
            <w:bookmarkStart w:id="5" w:name="_Hlk31377556"/>
            <w:r w:rsidRPr="00F16C1E">
              <w:rPr>
                <w:b/>
              </w:rPr>
              <w:t>1. Armenia</w:t>
            </w:r>
          </w:p>
          <w:p w14:paraId="253199AC" w14:textId="77777777" w:rsidR="00464C79" w:rsidRPr="00F16C1E" w:rsidRDefault="00464C79" w:rsidP="00464C79">
            <w:pPr>
              <w:ind w:firstLine="567"/>
              <w:rPr>
                <w:b/>
              </w:rPr>
            </w:pPr>
          </w:p>
        </w:tc>
        <w:tc>
          <w:tcPr>
            <w:tcW w:w="4353" w:type="dxa"/>
            <w:shd w:val="clear" w:color="auto" w:fill="auto"/>
          </w:tcPr>
          <w:p w14:paraId="658996B5" w14:textId="192BD93B" w:rsidR="0039592D" w:rsidRPr="0039592D" w:rsidRDefault="0039592D" w:rsidP="0039592D">
            <w:pPr>
              <w:rPr>
                <w:b/>
              </w:rPr>
            </w:pPr>
            <w:r>
              <w:rPr>
                <w:b/>
              </w:rPr>
              <w:t>4</w:t>
            </w:r>
            <w:r w:rsidRPr="0039592D">
              <w:rPr>
                <w:b/>
              </w:rPr>
              <w:t>. United Kingdom of Great Britain</w:t>
            </w:r>
          </w:p>
          <w:p w14:paraId="7AE10F68" w14:textId="6A678035" w:rsidR="00464C79" w:rsidRPr="00F16C1E" w:rsidRDefault="0039592D" w:rsidP="0039592D">
            <w:pPr>
              <w:rPr>
                <w:b/>
              </w:rPr>
            </w:pPr>
            <w:r w:rsidRPr="0039592D">
              <w:rPr>
                <w:b/>
              </w:rPr>
              <w:t xml:space="preserve"> and Northern Ireland</w:t>
            </w:r>
          </w:p>
        </w:tc>
      </w:tr>
      <w:tr w:rsidR="00464C79" w:rsidRPr="00F16C1E" w14:paraId="109B8BC0" w14:textId="77777777" w:rsidTr="00506312">
        <w:trPr>
          <w:trHeight w:val="559"/>
        </w:trPr>
        <w:tc>
          <w:tcPr>
            <w:tcW w:w="3119" w:type="dxa"/>
            <w:shd w:val="clear" w:color="auto" w:fill="auto"/>
          </w:tcPr>
          <w:p w14:paraId="05C5655F" w14:textId="77777777" w:rsidR="00464C79" w:rsidRPr="00F16C1E" w:rsidRDefault="00464C79" w:rsidP="00464C79">
            <w:pPr>
              <w:pStyle w:val="SingleTxtG"/>
              <w:tabs>
                <w:tab w:val="left" w:pos="2976"/>
              </w:tabs>
              <w:ind w:left="142" w:right="425"/>
              <w:jc w:val="left"/>
              <w:rPr>
                <w:b/>
              </w:rPr>
            </w:pPr>
            <w:r w:rsidRPr="00F16C1E">
              <w:rPr>
                <w:b/>
              </w:rPr>
              <w:t>2. Belgium</w:t>
            </w:r>
          </w:p>
        </w:tc>
        <w:tc>
          <w:tcPr>
            <w:tcW w:w="4353" w:type="dxa"/>
            <w:shd w:val="clear" w:color="auto" w:fill="auto"/>
          </w:tcPr>
          <w:p w14:paraId="00CE97A0" w14:textId="756BBEFB" w:rsidR="00464C79" w:rsidRPr="00F16C1E" w:rsidRDefault="00464C79" w:rsidP="00464C79">
            <w:pPr>
              <w:rPr>
                <w:b/>
              </w:rPr>
            </w:pPr>
          </w:p>
        </w:tc>
      </w:tr>
      <w:tr w:rsidR="00091AA1" w:rsidRPr="00010B7B" w14:paraId="071B9B50" w14:textId="77777777" w:rsidTr="00506312">
        <w:trPr>
          <w:trHeight w:val="431"/>
        </w:trPr>
        <w:tc>
          <w:tcPr>
            <w:tcW w:w="3119" w:type="dxa"/>
            <w:shd w:val="clear" w:color="auto" w:fill="auto"/>
          </w:tcPr>
          <w:p w14:paraId="3A4D0830" w14:textId="77777777" w:rsidR="00091AA1" w:rsidRPr="00010B7B" w:rsidRDefault="00464C79" w:rsidP="00091AA1">
            <w:pPr>
              <w:pStyle w:val="SingleTxtG"/>
              <w:tabs>
                <w:tab w:val="left" w:pos="2976"/>
              </w:tabs>
              <w:ind w:left="142" w:right="425"/>
              <w:jc w:val="left"/>
              <w:rPr>
                <w:b/>
              </w:rPr>
            </w:pPr>
            <w:r w:rsidRPr="00F16C1E">
              <w:rPr>
                <w:b/>
              </w:rPr>
              <w:t>3.  North Macedonia</w:t>
            </w:r>
          </w:p>
        </w:tc>
        <w:tc>
          <w:tcPr>
            <w:tcW w:w="4353" w:type="dxa"/>
            <w:shd w:val="clear" w:color="auto" w:fill="auto"/>
          </w:tcPr>
          <w:p w14:paraId="383FEAB3" w14:textId="77777777" w:rsidR="00091AA1" w:rsidRPr="00010B7B" w:rsidRDefault="00091AA1" w:rsidP="00091AA1">
            <w:pPr>
              <w:pStyle w:val="SingleTxtG"/>
              <w:tabs>
                <w:tab w:val="left" w:pos="2976"/>
              </w:tabs>
              <w:ind w:left="426" w:right="284"/>
              <w:jc w:val="left"/>
              <w:rPr>
                <w:b/>
              </w:rPr>
            </w:pPr>
          </w:p>
        </w:tc>
      </w:tr>
    </w:tbl>
    <w:bookmarkEnd w:id="4"/>
    <w:bookmarkEnd w:id="5"/>
    <w:p w14:paraId="49220E13" w14:textId="62B6E2AD" w:rsidR="00AD0D09" w:rsidRDefault="00AD0D09" w:rsidP="001F1583">
      <w:pPr>
        <w:pStyle w:val="SingleTxtG"/>
      </w:pPr>
      <w:r w:rsidRPr="00010B7B">
        <w:rPr>
          <w:iCs/>
          <w:color w:val="000000"/>
          <w:lang w:eastAsia="en-GB"/>
        </w:rPr>
        <w:br/>
      </w:r>
      <w:r w:rsidR="00CD0E9B" w:rsidRPr="00010B7B">
        <w:t>8</w:t>
      </w:r>
      <w:r w:rsidRPr="00010B7B">
        <w:t>.</w:t>
      </w:r>
      <w:r w:rsidRPr="00010B7B">
        <w:tab/>
        <w:t>It should be noted that from the entry into force of the first amendment, “any State or organization that ratifies, accepts or approves [the] Convention shall be deemed simultaneously to ratify, accept or approve the amendment to the Convention set out in decision II/14 taken at the second meeting of the Parties” (new art. 17, para.7).</w:t>
      </w:r>
    </w:p>
    <w:p w14:paraId="3A82C9B7" w14:textId="326724D4" w:rsidR="00AD0D09" w:rsidRPr="00010B7B" w:rsidRDefault="00A7519B" w:rsidP="00A7519B">
      <w:pPr>
        <w:pStyle w:val="H1G"/>
        <w:rPr>
          <w:lang w:eastAsia="en-GB"/>
        </w:rPr>
      </w:pPr>
      <w:r>
        <w:rPr>
          <w:lang w:eastAsia="en-GB"/>
        </w:rPr>
        <w:lastRenderedPageBreak/>
        <w:tab/>
      </w:r>
      <w:r w:rsidR="00AD0D09" w:rsidRPr="00010B7B">
        <w:rPr>
          <w:lang w:eastAsia="en-GB"/>
        </w:rPr>
        <w:t>B.</w:t>
      </w:r>
      <w:r w:rsidR="00AD0D09" w:rsidRPr="00010B7B">
        <w:rPr>
          <w:lang w:eastAsia="en-GB"/>
        </w:rPr>
        <w:tab/>
        <w:t xml:space="preserve">Accelerating the </w:t>
      </w:r>
      <w:r w:rsidR="001A2225" w:rsidRPr="00010B7B">
        <w:rPr>
          <w:lang w:eastAsia="en-GB"/>
        </w:rPr>
        <w:t xml:space="preserve">operationalization </w:t>
      </w:r>
      <w:r w:rsidR="00AD0D09" w:rsidRPr="00010B7B">
        <w:rPr>
          <w:lang w:eastAsia="en-GB"/>
        </w:rPr>
        <w:t xml:space="preserve">of the first amendment </w:t>
      </w:r>
    </w:p>
    <w:p w14:paraId="46815104" w14:textId="539E2B39" w:rsidR="00AD0D09" w:rsidRPr="00010B7B" w:rsidRDefault="00CD0E9B" w:rsidP="00AD0D09">
      <w:pPr>
        <w:pStyle w:val="SingleTxtG"/>
      </w:pPr>
      <w:r w:rsidRPr="00010B7B">
        <w:t>9</w:t>
      </w:r>
      <w:r w:rsidR="00AD0D09" w:rsidRPr="00010B7B">
        <w:t>.</w:t>
      </w:r>
      <w:r w:rsidR="00AD0D09" w:rsidRPr="00010B7B">
        <w:tab/>
        <w:t xml:space="preserve">At its fifth meeting (April 2016), the Working Group on EIA and SEA </w:t>
      </w:r>
      <w:r w:rsidR="000D6AA1" w:rsidRPr="00010B7B">
        <w:t>considered Bureau’s</w:t>
      </w:r>
      <w:r w:rsidR="00AD0D09" w:rsidRPr="00010B7B">
        <w:t xml:space="preserve"> proposals for accelerating the </w:t>
      </w:r>
      <w:r w:rsidR="005A2573" w:rsidRPr="00010B7B">
        <w:t xml:space="preserve">operationalization of </w:t>
      </w:r>
      <w:r w:rsidR="00AD0D09" w:rsidRPr="00010B7B">
        <w:t>the first amendment to the Convention.</w:t>
      </w:r>
      <w:r w:rsidR="00697ABF">
        <w:rPr>
          <w:rFonts w:ascii="ZWAdobeF" w:hAnsi="ZWAdobeF" w:cs="ZWAdobeF"/>
          <w:sz w:val="2"/>
          <w:szCs w:val="2"/>
        </w:rPr>
        <w:t>4F</w:t>
      </w:r>
      <w:r w:rsidR="000D6AA1" w:rsidRPr="00010B7B">
        <w:rPr>
          <w:rStyle w:val="FootnoteReference"/>
        </w:rPr>
        <w:footnoteReference w:id="6"/>
      </w:r>
      <w:r w:rsidR="00AD0D09" w:rsidRPr="00010B7B">
        <w:t xml:space="preserve"> It acknowledg</w:t>
      </w:r>
      <w:r w:rsidR="001F1583" w:rsidRPr="00010B7B">
        <w:t>ed</w:t>
      </w:r>
      <w:r w:rsidR="00AD0D09" w:rsidRPr="00010B7B">
        <w:t xml:space="preserve"> the Convention’s global benefits and the need to accelerate the opening of the Convention. </w:t>
      </w:r>
      <w:r w:rsidR="00011453" w:rsidRPr="00010B7B">
        <w:t>However, o</w:t>
      </w:r>
      <w:r w:rsidR="00AD0D09" w:rsidRPr="00010B7B">
        <w:t xml:space="preserve">wing to the legal concerns expressed by several Parties, the Working Group </w:t>
      </w:r>
      <w:r w:rsidR="000D6AA1" w:rsidRPr="00010B7B">
        <w:t xml:space="preserve">did not </w:t>
      </w:r>
      <w:r w:rsidR="00AD0D09" w:rsidRPr="00010B7B">
        <w:t xml:space="preserve">support the proposal to adopt a separate agreement modifying article 17, paragraph 3 and entering into force through a non-objection procedure once a deadline specified in the agreement had lapsed. The </w:t>
      </w:r>
      <w:r w:rsidR="00A9724D" w:rsidRPr="00010B7B">
        <w:t xml:space="preserve">delegation of the </w:t>
      </w:r>
      <w:r w:rsidR="00AD0D09" w:rsidRPr="00010B7B">
        <w:t>European Union felt that it would be wiser instead to focus on accelerating the missing (at th</w:t>
      </w:r>
      <w:r w:rsidR="00442CAF">
        <w:t>at</w:t>
      </w:r>
      <w:r w:rsidR="00AD0D09" w:rsidRPr="00010B7B">
        <w:t xml:space="preserve"> time </w:t>
      </w:r>
      <w:r w:rsidR="00442CAF">
        <w:t>10</w:t>
      </w:r>
      <w:r w:rsidR="00AD0D09" w:rsidRPr="00010B7B">
        <w:t>) ratifications of the first amendment by those States that were parties to the Convention on 27 February 2001. In conclusion, the Working Group urged the concerned Parties to ratify the first amendment by June 2017 to honour the political commitments taken when adopting the amendment.</w:t>
      </w:r>
    </w:p>
    <w:p w14:paraId="2F09A9F3" w14:textId="77777777" w:rsidR="000D6AA1" w:rsidRPr="00010B7B" w:rsidRDefault="00CD0E9B" w:rsidP="004E7CD2">
      <w:pPr>
        <w:pStyle w:val="SingleTxtG"/>
        <w:rPr>
          <w:iCs/>
          <w:color w:val="000000"/>
          <w:lang w:eastAsia="en-GB"/>
        </w:rPr>
      </w:pPr>
      <w:r w:rsidRPr="00010B7B">
        <w:rPr>
          <w:iCs/>
          <w:color w:val="000000"/>
          <w:lang w:eastAsia="en-GB"/>
        </w:rPr>
        <w:t>10</w:t>
      </w:r>
      <w:r w:rsidR="001F1583" w:rsidRPr="00010B7B">
        <w:rPr>
          <w:iCs/>
          <w:color w:val="000000"/>
          <w:lang w:eastAsia="en-GB"/>
        </w:rPr>
        <w:t>.</w:t>
      </w:r>
      <w:r w:rsidR="001F1583" w:rsidRPr="00010B7B">
        <w:rPr>
          <w:iCs/>
          <w:color w:val="000000"/>
          <w:lang w:eastAsia="en-GB"/>
        </w:rPr>
        <w:tab/>
      </w:r>
      <w:r w:rsidR="00F32FC3" w:rsidRPr="00010B7B">
        <w:rPr>
          <w:iCs/>
          <w:color w:val="000000"/>
          <w:lang w:eastAsia="en-GB"/>
        </w:rPr>
        <w:t>T</w:t>
      </w:r>
      <w:r w:rsidR="000D6AA1" w:rsidRPr="00010B7B">
        <w:rPr>
          <w:iCs/>
          <w:color w:val="000000"/>
          <w:lang w:eastAsia="en-GB"/>
        </w:rPr>
        <w:t>he</w:t>
      </w:r>
      <w:r w:rsidR="00F2697A" w:rsidRPr="00010B7B">
        <w:rPr>
          <w:iCs/>
          <w:color w:val="000000"/>
          <w:lang w:eastAsia="en-GB"/>
        </w:rPr>
        <w:t xml:space="preserve"> </w:t>
      </w:r>
      <w:r w:rsidR="000D6AA1" w:rsidRPr="00010B7B">
        <w:rPr>
          <w:iCs/>
          <w:color w:val="000000"/>
          <w:lang w:eastAsia="en-GB"/>
        </w:rPr>
        <w:t xml:space="preserve">efforts </w:t>
      </w:r>
      <w:r w:rsidR="00A9724D" w:rsidRPr="00010B7B">
        <w:rPr>
          <w:iCs/>
          <w:color w:val="000000"/>
          <w:lang w:eastAsia="en-GB"/>
        </w:rPr>
        <w:t>t</w:t>
      </w:r>
      <w:r w:rsidR="000D6AA1" w:rsidRPr="00010B7B">
        <w:rPr>
          <w:iCs/>
          <w:color w:val="000000"/>
          <w:lang w:eastAsia="en-GB"/>
        </w:rPr>
        <w:t>o operationaliz</w:t>
      </w:r>
      <w:r w:rsidR="00A9724D" w:rsidRPr="00010B7B">
        <w:rPr>
          <w:iCs/>
          <w:color w:val="000000"/>
          <w:lang w:eastAsia="en-GB"/>
        </w:rPr>
        <w:t xml:space="preserve">e </w:t>
      </w:r>
      <w:r w:rsidR="000D6AA1" w:rsidRPr="00010B7B">
        <w:rPr>
          <w:iCs/>
          <w:color w:val="000000"/>
          <w:lang w:eastAsia="en-GB"/>
        </w:rPr>
        <w:t xml:space="preserve">the first amendment </w:t>
      </w:r>
      <w:r w:rsidR="00F32FC3" w:rsidRPr="00010B7B">
        <w:rPr>
          <w:iCs/>
          <w:color w:val="000000"/>
          <w:lang w:eastAsia="en-GB"/>
        </w:rPr>
        <w:t xml:space="preserve">after its entry into force in 2014, </w:t>
      </w:r>
      <w:r w:rsidR="00A9724D" w:rsidRPr="00010B7B">
        <w:rPr>
          <w:iCs/>
          <w:color w:val="000000"/>
          <w:lang w:eastAsia="en-GB"/>
        </w:rPr>
        <w:t>are still on-going and</w:t>
      </w:r>
      <w:r w:rsidR="00235C6A" w:rsidRPr="00010B7B">
        <w:rPr>
          <w:iCs/>
          <w:color w:val="000000"/>
          <w:lang w:eastAsia="en-GB"/>
        </w:rPr>
        <w:t xml:space="preserve"> </w:t>
      </w:r>
      <w:r w:rsidR="000D6AA1" w:rsidRPr="00010B7B">
        <w:rPr>
          <w:iCs/>
          <w:color w:val="000000"/>
          <w:lang w:eastAsia="en-GB"/>
        </w:rPr>
        <w:t xml:space="preserve">have included the following: </w:t>
      </w:r>
    </w:p>
    <w:p w14:paraId="20C9939D" w14:textId="506E06DE" w:rsidR="000D6AA1" w:rsidRPr="00010B7B" w:rsidRDefault="000D6AA1" w:rsidP="000D6AA1">
      <w:pPr>
        <w:pStyle w:val="SingleTxtG"/>
        <w:ind w:firstLine="567"/>
        <w:rPr>
          <w:iCs/>
          <w:color w:val="000000"/>
          <w:lang w:eastAsia="en-GB"/>
        </w:rPr>
      </w:pPr>
      <w:r w:rsidRPr="00010B7B">
        <w:rPr>
          <w:iCs/>
          <w:color w:val="000000"/>
          <w:lang w:eastAsia="en-GB"/>
        </w:rPr>
        <w:t>(a)</w:t>
      </w:r>
      <w:r w:rsidRPr="00010B7B">
        <w:rPr>
          <w:iCs/>
          <w:color w:val="000000"/>
          <w:lang w:eastAsia="en-GB"/>
        </w:rPr>
        <w:tab/>
      </w:r>
      <w:r w:rsidR="001F1583" w:rsidRPr="00010B7B">
        <w:rPr>
          <w:iCs/>
          <w:color w:val="000000"/>
          <w:lang w:eastAsia="en-GB"/>
        </w:rPr>
        <w:t>At its sessions in 2014, 2017</w:t>
      </w:r>
      <w:r w:rsidR="000977C1" w:rsidRPr="00010B7B">
        <w:rPr>
          <w:iCs/>
          <w:color w:val="000000"/>
          <w:lang w:eastAsia="en-GB"/>
        </w:rPr>
        <w:t xml:space="preserve">, </w:t>
      </w:r>
      <w:r w:rsidR="001F1583" w:rsidRPr="00010B7B">
        <w:rPr>
          <w:iCs/>
          <w:color w:val="000000"/>
          <w:lang w:eastAsia="en-GB"/>
        </w:rPr>
        <w:t>2019</w:t>
      </w:r>
      <w:r w:rsidR="000977C1" w:rsidRPr="00010B7B">
        <w:rPr>
          <w:iCs/>
          <w:color w:val="000000"/>
          <w:lang w:eastAsia="en-GB"/>
        </w:rPr>
        <w:t xml:space="preserve"> and 2020</w:t>
      </w:r>
      <w:r w:rsidR="001F1583" w:rsidRPr="00010B7B">
        <w:rPr>
          <w:iCs/>
          <w:color w:val="000000"/>
          <w:lang w:eastAsia="en-GB"/>
        </w:rPr>
        <w:t xml:space="preserve">, the Meeting of the Parties to the Convention has </w:t>
      </w:r>
      <w:r w:rsidR="00A9724D" w:rsidRPr="00010B7B">
        <w:rPr>
          <w:iCs/>
          <w:color w:val="000000"/>
          <w:lang w:eastAsia="en-GB"/>
        </w:rPr>
        <w:t xml:space="preserve">consistently </w:t>
      </w:r>
      <w:r w:rsidR="001F1583" w:rsidRPr="00010B7B">
        <w:rPr>
          <w:iCs/>
          <w:color w:val="000000"/>
          <w:lang w:eastAsia="en-GB"/>
        </w:rPr>
        <w:t>urged all the States that were Parties to the Convention on 27 February 2001</w:t>
      </w:r>
      <w:r w:rsidR="0031356A" w:rsidRPr="00010B7B">
        <w:rPr>
          <w:iCs/>
          <w:color w:val="000000"/>
          <w:lang w:eastAsia="en-GB"/>
        </w:rPr>
        <w:t>,</w:t>
      </w:r>
      <w:r w:rsidR="001F1583" w:rsidRPr="00010B7B">
        <w:rPr>
          <w:iCs/>
          <w:color w:val="000000"/>
          <w:lang w:eastAsia="en-GB"/>
        </w:rPr>
        <w:t xml:space="preserve"> that had not yet done so</w:t>
      </w:r>
      <w:r w:rsidR="0031356A" w:rsidRPr="00010B7B">
        <w:rPr>
          <w:iCs/>
          <w:color w:val="000000"/>
          <w:lang w:eastAsia="en-GB"/>
        </w:rPr>
        <w:t>,</w:t>
      </w:r>
      <w:r w:rsidR="001F1583" w:rsidRPr="00010B7B">
        <w:rPr>
          <w:iCs/>
          <w:color w:val="000000"/>
          <w:lang w:eastAsia="en-GB"/>
        </w:rPr>
        <w:t xml:space="preserve"> to ratify the amendment to article 17 as soon as possible</w:t>
      </w:r>
      <w:r w:rsidR="003C4A70" w:rsidRPr="00010B7B">
        <w:rPr>
          <w:iCs/>
          <w:color w:val="000000"/>
          <w:lang w:eastAsia="en-GB"/>
        </w:rPr>
        <w:t>;</w:t>
      </w:r>
      <w:r w:rsidR="00697ABF">
        <w:rPr>
          <w:rFonts w:ascii="ZWAdobeF" w:hAnsi="ZWAdobeF" w:cs="ZWAdobeF"/>
          <w:iCs/>
          <w:sz w:val="2"/>
          <w:szCs w:val="2"/>
          <w:lang w:eastAsia="en-GB"/>
        </w:rPr>
        <w:t>5F</w:t>
      </w:r>
      <w:r w:rsidR="001F1583" w:rsidRPr="00010B7B">
        <w:rPr>
          <w:rStyle w:val="FootnoteReference"/>
          <w:iCs/>
          <w:color w:val="000000"/>
          <w:lang w:eastAsia="en-GB"/>
        </w:rPr>
        <w:footnoteReference w:id="7"/>
      </w:r>
      <w:r w:rsidR="001F1583" w:rsidRPr="00010B7B">
        <w:rPr>
          <w:iCs/>
          <w:color w:val="000000"/>
          <w:lang w:eastAsia="en-GB"/>
        </w:rPr>
        <w:t xml:space="preserve"> </w:t>
      </w:r>
    </w:p>
    <w:p w14:paraId="1876C4D0" w14:textId="3EEAA84C" w:rsidR="003C4A70" w:rsidRPr="00010B7B" w:rsidRDefault="000D6AA1" w:rsidP="000D6AA1">
      <w:pPr>
        <w:pStyle w:val="SingleTxtG"/>
        <w:ind w:firstLine="567"/>
        <w:rPr>
          <w:iCs/>
          <w:color w:val="000000"/>
          <w:lang w:eastAsia="en-GB"/>
        </w:rPr>
      </w:pPr>
      <w:r w:rsidRPr="00010B7B">
        <w:rPr>
          <w:iCs/>
          <w:color w:val="000000"/>
          <w:lang w:eastAsia="en-GB"/>
        </w:rPr>
        <w:t>(b)</w:t>
      </w:r>
      <w:r w:rsidRPr="00010B7B">
        <w:rPr>
          <w:iCs/>
          <w:color w:val="000000"/>
          <w:lang w:eastAsia="en-GB"/>
        </w:rPr>
        <w:tab/>
        <w:t xml:space="preserve">The concerned Parties have been invited to report </w:t>
      </w:r>
      <w:r w:rsidR="00A9724D" w:rsidRPr="00010B7B">
        <w:rPr>
          <w:iCs/>
          <w:color w:val="000000"/>
          <w:lang w:eastAsia="en-GB"/>
        </w:rPr>
        <w:t xml:space="preserve">orally </w:t>
      </w:r>
      <w:r w:rsidRPr="00010B7B">
        <w:rPr>
          <w:iCs/>
          <w:color w:val="000000"/>
          <w:lang w:eastAsia="en-GB"/>
        </w:rPr>
        <w:t>on</w:t>
      </w:r>
      <w:r w:rsidR="00A9724D" w:rsidRPr="00010B7B">
        <w:rPr>
          <w:iCs/>
          <w:color w:val="000000"/>
          <w:lang w:eastAsia="en-GB"/>
        </w:rPr>
        <w:t xml:space="preserve"> their</w:t>
      </w:r>
      <w:r w:rsidRPr="00010B7B">
        <w:rPr>
          <w:iCs/>
          <w:color w:val="000000"/>
          <w:lang w:eastAsia="en-GB"/>
        </w:rPr>
        <w:t xml:space="preserve"> progress </w:t>
      </w:r>
      <w:r w:rsidR="003C4A70" w:rsidRPr="00010B7B">
        <w:rPr>
          <w:iCs/>
          <w:color w:val="000000"/>
          <w:lang w:eastAsia="en-GB"/>
        </w:rPr>
        <w:t xml:space="preserve">towards ratification of the first amendment at </w:t>
      </w:r>
      <w:r w:rsidR="009715D7" w:rsidRPr="00010B7B">
        <w:rPr>
          <w:iCs/>
          <w:color w:val="000000"/>
          <w:lang w:eastAsia="en-GB"/>
        </w:rPr>
        <w:t xml:space="preserve">every </w:t>
      </w:r>
      <w:r w:rsidR="003C4A70" w:rsidRPr="00010B7B">
        <w:rPr>
          <w:iCs/>
          <w:color w:val="000000"/>
          <w:lang w:eastAsia="en-GB"/>
        </w:rPr>
        <w:t xml:space="preserve">meeting of the Bureau, the Implementation Committee, the Working Group and the Meetings of the </w:t>
      </w:r>
      <w:proofErr w:type="gramStart"/>
      <w:r w:rsidR="003C4A70" w:rsidRPr="00010B7B">
        <w:rPr>
          <w:iCs/>
          <w:color w:val="000000"/>
          <w:lang w:eastAsia="en-GB"/>
        </w:rPr>
        <w:t>Parties;</w:t>
      </w:r>
      <w:proofErr w:type="gramEnd"/>
    </w:p>
    <w:p w14:paraId="1F690F25" w14:textId="1DEC7B97" w:rsidR="00A9724D" w:rsidRPr="00010B7B" w:rsidRDefault="00A9724D" w:rsidP="000D6AA1">
      <w:pPr>
        <w:pStyle w:val="SingleTxtG"/>
        <w:ind w:firstLine="567"/>
        <w:rPr>
          <w:iCs/>
          <w:color w:val="000000"/>
          <w:lang w:eastAsia="en-GB"/>
        </w:rPr>
      </w:pPr>
      <w:r w:rsidRPr="00010B7B">
        <w:rPr>
          <w:iCs/>
          <w:color w:val="000000"/>
          <w:lang w:eastAsia="en-GB"/>
        </w:rPr>
        <w:t>(c)</w:t>
      </w:r>
      <w:r w:rsidRPr="00010B7B">
        <w:rPr>
          <w:iCs/>
          <w:color w:val="000000"/>
          <w:lang w:eastAsia="en-GB"/>
        </w:rPr>
        <w:tab/>
        <w:t xml:space="preserve">In advance of the intermediary sessions of the Meetings of the Parties (February 2019), the concerned Parties </w:t>
      </w:r>
      <w:r w:rsidR="006264DD">
        <w:rPr>
          <w:iCs/>
          <w:color w:val="000000"/>
          <w:lang w:eastAsia="en-GB"/>
        </w:rPr>
        <w:t xml:space="preserve">had also been requested to </w:t>
      </w:r>
      <w:r w:rsidRPr="00010B7B">
        <w:rPr>
          <w:iCs/>
          <w:color w:val="000000"/>
          <w:lang w:eastAsia="en-GB"/>
        </w:rPr>
        <w:t xml:space="preserve">submit a written progress report regarding steps taken towards ratification of the first </w:t>
      </w:r>
      <w:proofErr w:type="gramStart"/>
      <w:r w:rsidRPr="00010B7B">
        <w:rPr>
          <w:iCs/>
          <w:color w:val="000000"/>
          <w:lang w:eastAsia="en-GB"/>
        </w:rPr>
        <w:t>amendment;</w:t>
      </w:r>
      <w:proofErr w:type="gramEnd"/>
    </w:p>
    <w:p w14:paraId="1C76BF08" w14:textId="7E03AD8B" w:rsidR="003C4A70" w:rsidRPr="00010B7B" w:rsidRDefault="000D6AA1" w:rsidP="000D6AA1">
      <w:pPr>
        <w:pStyle w:val="SingleTxtG"/>
        <w:ind w:firstLine="567"/>
      </w:pPr>
      <w:r w:rsidRPr="00010B7B">
        <w:rPr>
          <w:iCs/>
          <w:color w:val="000000"/>
          <w:lang w:eastAsia="en-GB"/>
        </w:rPr>
        <w:t xml:space="preserve"> </w:t>
      </w:r>
      <w:r w:rsidR="003C4A70" w:rsidRPr="00010B7B">
        <w:rPr>
          <w:iCs/>
          <w:color w:val="000000"/>
          <w:lang w:eastAsia="en-GB"/>
        </w:rPr>
        <w:t>(</w:t>
      </w:r>
      <w:r w:rsidR="00A9724D" w:rsidRPr="00010B7B">
        <w:rPr>
          <w:iCs/>
          <w:color w:val="000000"/>
          <w:lang w:eastAsia="en-GB"/>
        </w:rPr>
        <w:t>d</w:t>
      </w:r>
      <w:r w:rsidR="003C4A70" w:rsidRPr="00010B7B">
        <w:rPr>
          <w:iCs/>
          <w:color w:val="000000"/>
          <w:lang w:eastAsia="en-GB"/>
        </w:rPr>
        <w:t>)</w:t>
      </w:r>
      <w:r w:rsidR="003C4A70" w:rsidRPr="00010B7B">
        <w:rPr>
          <w:iCs/>
          <w:color w:val="000000"/>
          <w:lang w:eastAsia="en-GB"/>
        </w:rPr>
        <w:tab/>
      </w:r>
      <w:r w:rsidR="001F1583" w:rsidRPr="00010B7B">
        <w:t xml:space="preserve">At </w:t>
      </w:r>
      <w:r w:rsidR="003C4A70" w:rsidRPr="00010B7B">
        <w:t xml:space="preserve">the </w:t>
      </w:r>
      <w:r w:rsidR="001F1583" w:rsidRPr="00010B7B">
        <w:t>request</w:t>
      </w:r>
      <w:r w:rsidR="00A9724D" w:rsidRPr="00010B7B">
        <w:t>s</w:t>
      </w:r>
      <w:r w:rsidR="001F1583" w:rsidRPr="00010B7B">
        <w:t xml:space="preserve"> of the Bureau and the Working Group, </w:t>
      </w:r>
      <w:r w:rsidR="003C4A70" w:rsidRPr="00010B7B">
        <w:t>before each session</w:t>
      </w:r>
      <w:r w:rsidR="001A62F4">
        <w:t>s</w:t>
      </w:r>
      <w:r w:rsidR="003C4A70" w:rsidRPr="00010B7B">
        <w:t xml:space="preserve"> of the Meetings of the Parties, </w:t>
      </w:r>
      <w:r w:rsidR="004F79FB">
        <w:t xml:space="preserve">as a minimum, </w:t>
      </w:r>
      <w:r w:rsidR="001F1583" w:rsidRPr="00010B7B">
        <w:t xml:space="preserve">the </w:t>
      </w:r>
      <w:r w:rsidR="004F79FB">
        <w:t>UN</w:t>
      </w:r>
      <w:r w:rsidR="001F1583" w:rsidRPr="00010B7B">
        <w:t xml:space="preserve">ECE Executive Secretary has written to the foreign ministers and the environment ministers of the Parties to the Convention that had adopted the amendments or signed the Protocol to </w:t>
      </w:r>
      <w:r w:rsidR="003C4A70" w:rsidRPr="00010B7B">
        <w:t xml:space="preserve">invite them to </w:t>
      </w:r>
      <w:r w:rsidR="001F1583" w:rsidRPr="00010B7B">
        <w:t xml:space="preserve">proceed promptly with their ratification </w:t>
      </w:r>
      <w:r w:rsidR="003C4A70" w:rsidRPr="00010B7B">
        <w:t xml:space="preserve">and </w:t>
      </w:r>
      <w:r w:rsidR="001F1583" w:rsidRPr="00010B7B">
        <w:t>to report on their progress to the Meetings of the Parties</w:t>
      </w:r>
      <w:r w:rsidR="004E7CD2" w:rsidRPr="00010B7B">
        <w:t xml:space="preserve">. </w:t>
      </w:r>
      <w:r w:rsidR="003C4A70" w:rsidRPr="00010B7B">
        <w:t>In addition,</w:t>
      </w:r>
      <w:r w:rsidR="00A66E6F">
        <w:t xml:space="preserve"> over the years, </w:t>
      </w:r>
      <w:r w:rsidR="003C4A70" w:rsidRPr="00010B7B">
        <w:t xml:space="preserve">the Executive Secretary has consistently </w:t>
      </w:r>
      <w:r w:rsidR="00D714AD">
        <w:t xml:space="preserve">brought the matter up </w:t>
      </w:r>
      <w:r w:rsidR="003C4A70" w:rsidRPr="00010B7B">
        <w:t xml:space="preserve">during </w:t>
      </w:r>
      <w:r w:rsidR="00A66E6F">
        <w:t xml:space="preserve">the </w:t>
      </w:r>
      <w:r w:rsidR="00D714AD">
        <w:t xml:space="preserve">bilateral </w:t>
      </w:r>
      <w:r w:rsidR="003C4A70" w:rsidRPr="00010B7B">
        <w:t>meetings that she/he has held with high-level representatives of the concerned countries</w:t>
      </w:r>
      <w:r w:rsidR="00652ADD" w:rsidRPr="00010B7B">
        <w:t>.</w:t>
      </w:r>
      <w:r w:rsidR="003C4A70" w:rsidRPr="00010B7B">
        <w:t xml:space="preserve"> </w:t>
      </w:r>
    </w:p>
    <w:p w14:paraId="5627B1A8" w14:textId="1D3998B2" w:rsidR="00B177D0" w:rsidRDefault="00CD0E9B" w:rsidP="00B5622E">
      <w:pPr>
        <w:pStyle w:val="SingleTxtG"/>
      </w:pPr>
      <w:r w:rsidRPr="00010B7B">
        <w:t>11</w:t>
      </w:r>
      <w:r w:rsidR="004E7CD2" w:rsidRPr="00010B7B">
        <w:t>.</w:t>
      </w:r>
      <w:r w:rsidR="004E7CD2" w:rsidRPr="00010B7B">
        <w:tab/>
      </w:r>
      <w:r w:rsidR="0032334F" w:rsidRPr="005C2D64">
        <w:t xml:space="preserve">At </w:t>
      </w:r>
      <w:r w:rsidR="003C2660" w:rsidRPr="005C2D64">
        <w:t xml:space="preserve">its </w:t>
      </w:r>
      <w:r w:rsidR="0032334F" w:rsidRPr="005C2D64">
        <w:t>eighth</w:t>
      </w:r>
      <w:r w:rsidR="00177EC6" w:rsidRPr="005C2D64">
        <w:t xml:space="preserve"> </w:t>
      </w:r>
      <w:r w:rsidR="0032334F" w:rsidRPr="005C2D64">
        <w:t>session</w:t>
      </w:r>
      <w:r w:rsidR="003C2660" w:rsidRPr="005C2D64">
        <w:t xml:space="preserve"> (Vilnius, (online), 8–11 December 2020), </w:t>
      </w:r>
      <w:r w:rsidR="0032334F" w:rsidRPr="005C2D64">
        <w:t xml:space="preserve">the Meeting of the Parties to the Convention </w:t>
      </w:r>
      <w:r w:rsidR="00DD7C8C" w:rsidRPr="005C2D64">
        <w:t xml:space="preserve">noted the steps taken by delegations towards ratification, with Ukraine and the United Kingdom of Great Britain and Northern Ireland having advanced the furthest regarding the first amendment. However, </w:t>
      </w:r>
      <w:r w:rsidR="00B45777">
        <w:t xml:space="preserve">it </w:t>
      </w:r>
      <w:r w:rsidR="00DD7C8C" w:rsidRPr="005C2D64">
        <w:t xml:space="preserve">noted with concern that </w:t>
      </w:r>
      <w:r w:rsidR="00CD6E53">
        <w:t>5</w:t>
      </w:r>
      <w:r w:rsidR="00DD7C8C" w:rsidRPr="005C2D64">
        <w:t xml:space="preserve"> further ratifications were still needed for that amendment to become operational, allowing non-ECE countries to accede to the Convention. Consequently, </w:t>
      </w:r>
      <w:r w:rsidR="00B45777">
        <w:t>it</w:t>
      </w:r>
      <w:r w:rsidR="00DD7C8C" w:rsidRPr="005C2D64">
        <w:t xml:space="preserve"> urged </w:t>
      </w:r>
      <w:r w:rsidR="00B45777">
        <w:t xml:space="preserve">that </w:t>
      </w:r>
      <w:r w:rsidR="00DD7C8C" w:rsidRPr="005C2D64">
        <w:t>Armenia, Belgium, North Macedonia, Ukraine and the United Kingdom of Great Britain and Northern Ireland make every effort to ratify the first amendment as soon as possible in the next intersessional period</w:t>
      </w:r>
      <w:r w:rsidR="0035578E" w:rsidRPr="005C2D64">
        <w:t>.</w:t>
      </w:r>
      <w:r w:rsidR="00B177D0" w:rsidRPr="005C2D64">
        <w:t xml:space="preserve"> All concerned Parties were invited to report on progress towards ratification to the Bureau and the Working Group in 2021.</w:t>
      </w:r>
    </w:p>
    <w:p w14:paraId="57B6840D" w14:textId="2FEDF04E" w:rsidR="00291088" w:rsidRPr="00010B7B" w:rsidRDefault="00607574" w:rsidP="004956E2">
      <w:pPr>
        <w:pStyle w:val="SingleTxtG"/>
      </w:pPr>
      <w:r w:rsidRPr="00010B7B">
        <w:t>1</w:t>
      </w:r>
      <w:r w:rsidR="00CD6E53">
        <w:t>2</w:t>
      </w:r>
      <w:r w:rsidRPr="00010B7B">
        <w:t xml:space="preserve">. </w:t>
      </w:r>
      <w:r w:rsidRPr="00010B7B">
        <w:tab/>
      </w:r>
      <w:r w:rsidR="005C2D64">
        <w:t>In 2020, t</w:t>
      </w:r>
      <w:r w:rsidRPr="00010B7B">
        <w:t xml:space="preserve">he Meetings of the </w:t>
      </w:r>
      <w:r w:rsidR="007078B4" w:rsidRPr="00010B7B">
        <w:t>Parties to the Convention and the Protocol also adopted a Long-term strategy and the action plan</w:t>
      </w:r>
      <w:r w:rsidR="00FF04E7" w:rsidRPr="00010B7B">
        <w:t>,</w:t>
      </w:r>
      <w:r w:rsidR="00697ABF">
        <w:rPr>
          <w:rFonts w:ascii="ZWAdobeF" w:hAnsi="ZWAdobeF" w:cs="ZWAdobeF"/>
          <w:sz w:val="2"/>
          <w:szCs w:val="2"/>
        </w:rPr>
        <w:t>6F</w:t>
      </w:r>
      <w:r w:rsidR="001C375B" w:rsidRPr="00010B7B">
        <w:rPr>
          <w:rStyle w:val="FootnoteReference"/>
        </w:rPr>
        <w:footnoteReference w:id="8"/>
      </w:r>
      <w:r w:rsidR="00FF04E7" w:rsidRPr="00010B7B">
        <w:t xml:space="preserve"> </w:t>
      </w:r>
      <w:r w:rsidR="00A73C11" w:rsidRPr="00010B7B">
        <w:t xml:space="preserve">that set </w:t>
      </w:r>
      <w:r w:rsidR="00CF2680" w:rsidRPr="00010B7B">
        <w:t xml:space="preserve">the </w:t>
      </w:r>
      <w:r w:rsidR="001C375B" w:rsidRPr="00010B7B">
        <w:t>wider implementation of the</w:t>
      </w:r>
      <w:r w:rsidR="004A24B1" w:rsidRPr="00010B7B">
        <w:t xml:space="preserve"> two </w:t>
      </w:r>
      <w:r w:rsidR="004A24B1" w:rsidRPr="00010B7B">
        <w:lastRenderedPageBreak/>
        <w:t xml:space="preserve">treaties as one of </w:t>
      </w:r>
      <w:r w:rsidR="001778BD" w:rsidRPr="00010B7B">
        <w:t>the</w:t>
      </w:r>
      <w:r w:rsidR="004A24B1" w:rsidRPr="00010B7B">
        <w:t xml:space="preserve"> main </w:t>
      </w:r>
      <w:r w:rsidR="00A73C11" w:rsidRPr="00010B7B">
        <w:t>strategic</w:t>
      </w:r>
      <w:r w:rsidR="00FF04E7" w:rsidRPr="00010B7B">
        <w:t xml:space="preserve"> goal</w:t>
      </w:r>
      <w:r w:rsidR="001C00DC" w:rsidRPr="00010B7B">
        <w:t xml:space="preserve">s. </w:t>
      </w:r>
      <w:r w:rsidR="00E51BD3" w:rsidRPr="00010B7B">
        <w:t xml:space="preserve">The related </w:t>
      </w:r>
      <w:r w:rsidR="001C00DC" w:rsidRPr="00010B7B">
        <w:t>priority objective</w:t>
      </w:r>
      <w:r w:rsidR="00432CA3" w:rsidRPr="00010B7B">
        <w:t>s</w:t>
      </w:r>
      <w:r w:rsidR="00EF0C52">
        <w:t xml:space="preserve"> and related actions</w:t>
      </w:r>
      <w:r w:rsidR="00432CA3" w:rsidRPr="00010B7B">
        <w:t xml:space="preserve"> </w:t>
      </w:r>
      <w:r w:rsidR="00E209F3" w:rsidRPr="00010B7B">
        <w:t>include</w:t>
      </w:r>
      <w:r w:rsidR="00291088" w:rsidRPr="00010B7B">
        <w:t xml:space="preserve"> the following: </w:t>
      </w:r>
    </w:p>
    <w:p w14:paraId="3533B678" w14:textId="1A35E07B" w:rsidR="00ED6058" w:rsidRPr="00010B7B" w:rsidRDefault="00291088" w:rsidP="00291088">
      <w:pPr>
        <w:pStyle w:val="SingleTxtG"/>
        <w:ind w:firstLine="567"/>
      </w:pPr>
      <w:r w:rsidRPr="00010B7B">
        <w:t>(a)</w:t>
      </w:r>
      <w:r w:rsidRPr="00010B7B">
        <w:tab/>
      </w:r>
      <w:r w:rsidRPr="00010B7B">
        <w:rPr>
          <w:b/>
          <w:bCs/>
        </w:rPr>
        <w:t>I</w:t>
      </w:r>
      <w:r w:rsidR="001C00DC" w:rsidRPr="00010B7B">
        <w:rPr>
          <w:b/>
          <w:bCs/>
        </w:rPr>
        <w:t>ncreas</w:t>
      </w:r>
      <w:r w:rsidRPr="00010B7B">
        <w:rPr>
          <w:b/>
          <w:bCs/>
        </w:rPr>
        <w:t xml:space="preserve">ing </w:t>
      </w:r>
      <w:r w:rsidR="00386960" w:rsidRPr="00010B7B">
        <w:rPr>
          <w:b/>
          <w:bCs/>
        </w:rPr>
        <w:t>accession to the treaties by ECE member States</w:t>
      </w:r>
      <w:r w:rsidR="000E17C4" w:rsidRPr="00010B7B">
        <w:t>, for example by</w:t>
      </w:r>
      <w:r w:rsidR="004956E2" w:rsidRPr="00010B7B">
        <w:t xml:space="preserve"> building political and public support among non-Parties; </w:t>
      </w:r>
      <w:r w:rsidR="00932C34" w:rsidRPr="00010B7B">
        <w:t>supporting legal reforms, awareness-raising and capacity-building in non-Parties</w:t>
      </w:r>
      <w:r w:rsidR="001778BD" w:rsidRPr="00010B7B">
        <w:t>,</w:t>
      </w:r>
      <w:r w:rsidR="00AE5B38" w:rsidRPr="00010B7B">
        <w:t xml:space="preserve"> </w:t>
      </w:r>
      <w:r w:rsidR="001778BD" w:rsidRPr="00010B7B">
        <w:t>including</w:t>
      </w:r>
      <w:r w:rsidR="00AE5E9F" w:rsidRPr="00010B7B">
        <w:t xml:space="preserve"> via bilateral development </w:t>
      </w:r>
      <w:r w:rsidR="00ED6058" w:rsidRPr="00010B7B">
        <w:t xml:space="preserve">support and twinning arrangements, or by creating a pool of experts on the Convention and the </w:t>
      </w:r>
      <w:proofErr w:type="gramStart"/>
      <w:r w:rsidR="00ED6058" w:rsidRPr="00010B7B">
        <w:t>Protocol</w:t>
      </w:r>
      <w:r w:rsidRPr="00010B7B">
        <w:t>;</w:t>
      </w:r>
      <w:proofErr w:type="gramEnd"/>
    </w:p>
    <w:p w14:paraId="3F5207ED" w14:textId="391541BD" w:rsidR="00407DF6" w:rsidRPr="00010B7B" w:rsidRDefault="00291088" w:rsidP="005731D9">
      <w:pPr>
        <w:pStyle w:val="SingleTxtG"/>
        <w:ind w:firstLine="567"/>
      </w:pPr>
      <w:r w:rsidRPr="00010B7B">
        <w:t>(b)</w:t>
      </w:r>
      <w:r w:rsidRPr="00010B7B">
        <w:tab/>
      </w:r>
      <w:r w:rsidR="0011200D" w:rsidRPr="00010B7B">
        <w:rPr>
          <w:b/>
          <w:bCs/>
        </w:rPr>
        <w:t>E</w:t>
      </w:r>
      <w:r w:rsidR="00407DF6" w:rsidRPr="00010B7B">
        <w:rPr>
          <w:b/>
          <w:bCs/>
        </w:rPr>
        <w:t xml:space="preserve">nabling and encouraging </w:t>
      </w:r>
      <w:r w:rsidR="0011200D" w:rsidRPr="00010B7B">
        <w:rPr>
          <w:b/>
          <w:bCs/>
        </w:rPr>
        <w:t xml:space="preserve">non-ECE </w:t>
      </w:r>
      <w:r w:rsidR="00407DF6" w:rsidRPr="00010B7B">
        <w:rPr>
          <w:b/>
          <w:bCs/>
        </w:rPr>
        <w:t>countries from other regions to accede to the treaties and/or implement the treaty provisions</w:t>
      </w:r>
      <w:r w:rsidR="00407DF6" w:rsidRPr="00010B7B">
        <w:t xml:space="preserve"> and best practice by Parties in their region(s)</w:t>
      </w:r>
      <w:r w:rsidR="006F4C46" w:rsidRPr="00010B7B">
        <w:t xml:space="preserve">. </w:t>
      </w:r>
      <w:r w:rsidR="009046EA" w:rsidRPr="00010B7B">
        <w:t>The a</w:t>
      </w:r>
      <w:r w:rsidR="006F4C46" w:rsidRPr="00010B7B">
        <w:t>ctions to promote th</w:t>
      </w:r>
      <w:r w:rsidR="009046EA" w:rsidRPr="00010B7B">
        <w:t xml:space="preserve">at priority objective </w:t>
      </w:r>
      <w:r w:rsidR="00661537" w:rsidRPr="00010B7B">
        <w:t>include</w:t>
      </w:r>
      <w:r w:rsidR="005731D9" w:rsidRPr="00010B7B">
        <w:t>d the following</w:t>
      </w:r>
      <w:r w:rsidR="00661537" w:rsidRPr="00010B7B">
        <w:t xml:space="preserve">: </w:t>
      </w:r>
    </w:p>
    <w:p w14:paraId="4906D468" w14:textId="309E1E98" w:rsidR="00407DF6" w:rsidRPr="00010B7B" w:rsidRDefault="00407DF6" w:rsidP="00AA0BEB">
      <w:pPr>
        <w:pStyle w:val="SingleTxtG"/>
        <w:numPr>
          <w:ilvl w:val="0"/>
          <w:numId w:val="21"/>
        </w:numPr>
      </w:pPr>
      <w:r w:rsidRPr="00EF0C52">
        <w:rPr>
          <w:b/>
          <w:bCs/>
        </w:rPr>
        <w:t>Completing the remaining ratifications of the</w:t>
      </w:r>
      <w:r w:rsidRPr="00010B7B">
        <w:t xml:space="preserve"> </w:t>
      </w:r>
      <w:r w:rsidRPr="00EF0C52">
        <w:rPr>
          <w:b/>
          <w:bCs/>
        </w:rPr>
        <w:t>first amendment</w:t>
      </w:r>
      <w:r w:rsidRPr="00010B7B">
        <w:t xml:space="preserve"> to the Convention (urging remaining countries to take the necessary steps, possibly providing financial support to the concerned countries subject to their ratification of the first amendment)</w:t>
      </w:r>
    </w:p>
    <w:p w14:paraId="3622E828" w14:textId="77777777" w:rsidR="00EF0C52" w:rsidRDefault="0046638F" w:rsidP="00EF0C52">
      <w:pPr>
        <w:pStyle w:val="SingleTxtG"/>
        <w:numPr>
          <w:ilvl w:val="0"/>
          <w:numId w:val="21"/>
        </w:numPr>
      </w:pPr>
      <w:r>
        <w:t>[etc</w:t>
      </w:r>
      <w:r w:rsidR="00EF0C52">
        <w:t xml:space="preserve">….] </w:t>
      </w:r>
    </w:p>
    <w:p w14:paraId="0A9C442B" w14:textId="3855296C" w:rsidR="00407DF6" w:rsidRPr="00010B7B" w:rsidRDefault="00AA0BEB" w:rsidP="00EF0C52">
      <w:pPr>
        <w:pStyle w:val="SingleTxtG"/>
        <w:ind w:firstLine="567"/>
      </w:pPr>
      <w:r w:rsidRPr="00010B7B">
        <w:rPr>
          <w:b/>
          <w:bCs/>
        </w:rPr>
        <w:t>(c)</w:t>
      </w:r>
      <w:r w:rsidR="00407DF6" w:rsidRPr="00010B7B">
        <w:rPr>
          <w:b/>
          <w:bCs/>
        </w:rPr>
        <w:tab/>
        <w:t>Preparing for accession by non-ECE countries</w:t>
      </w:r>
      <w:r w:rsidRPr="00010B7B">
        <w:rPr>
          <w:b/>
          <w:bCs/>
        </w:rPr>
        <w:t xml:space="preserve">, </w:t>
      </w:r>
      <w:r w:rsidR="00407DF6" w:rsidRPr="00010B7B">
        <w:t>through actions such as the following:</w:t>
      </w:r>
    </w:p>
    <w:p w14:paraId="27EFCEE9" w14:textId="091A0289" w:rsidR="00407DF6" w:rsidRPr="00010B7B" w:rsidRDefault="00407DF6" w:rsidP="00AA0BEB">
      <w:pPr>
        <w:pStyle w:val="SingleTxtG"/>
        <w:numPr>
          <w:ilvl w:val="0"/>
          <w:numId w:val="21"/>
        </w:numPr>
      </w:pPr>
      <w:r w:rsidRPr="00010B7B">
        <w:t xml:space="preserve">Developing guidance and/or criteria for the global application of the treaties </w:t>
      </w:r>
    </w:p>
    <w:p w14:paraId="35E17758" w14:textId="45DFF565" w:rsidR="00407DF6" w:rsidRPr="00010B7B" w:rsidRDefault="00407DF6" w:rsidP="00AA0BEB">
      <w:pPr>
        <w:pStyle w:val="SingleTxtG"/>
        <w:numPr>
          <w:ilvl w:val="0"/>
          <w:numId w:val="21"/>
        </w:numPr>
      </w:pPr>
      <w:r w:rsidRPr="00010B7B">
        <w:t xml:space="preserve">Identifying and agreeing on possible changes to the modus operandi of the treaty bodies (the Working Group on Environmental Impact Assessment and Strategic Environmental Assessment, the Meetings of the </w:t>
      </w:r>
      <w:proofErr w:type="gramStart"/>
      <w:r w:rsidRPr="00010B7B">
        <w:t>Parties</w:t>
      </w:r>
      <w:proofErr w:type="gramEnd"/>
      <w:r w:rsidRPr="00010B7B">
        <w:t xml:space="preserve"> and the Implementation Committee)</w:t>
      </w:r>
    </w:p>
    <w:p w14:paraId="25AC3560" w14:textId="3BD6034D" w:rsidR="00407DF6" w:rsidRPr="00010B7B" w:rsidRDefault="00407DF6" w:rsidP="00AA0BEB">
      <w:pPr>
        <w:pStyle w:val="SingleTxtG"/>
        <w:numPr>
          <w:ilvl w:val="0"/>
          <w:numId w:val="21"/>
        </w:numPr>
      </w:pPr>
      <w:r w:rsidRPr="00010B7B">
        <w:t xml:space="preserve">Agreeing on a budget and a funding mechanism, for example, to fund the participation of non-ECE countries in the meetings and outreach, awareness-raising and assistance </w:t>
      </w:r>
      <w:proofErr w:type="gramStart"/>
      <w:r w:rsidRPr="00010B7B">
        <w:t>activities</w:t>
      </w:r>
      <w:proofErr w:type="gramEnd"/>
    </w:p>
    <w:p w14:paraId="6D48D93C" w14:textId="3802A334" w:rsidR="000E17C4" w:rsidRDefault="00407DF6" w:rsidP="00FE7AD7">
      <w:pPr>
        <w:pStyle w:val="SingleTxtG"/>
        <w:numPr>
          <w:ilvl w:val="0"/>
          <w:numId w:val="21"/>
        </w:numPr>
      </w:pPr>
      <w:r w:rsidRPr="00010B7B">
        <w:t>Identifying possible tools and their benefits and drawbacks, for example, bilateral partnerships, development assistance and twinning arrangements between current and prospective Parties, outreach arrangements and cooperation with international organizations and financial institutions.</w:t>
      </w:r>
    </w:p>
    <w:p w14:paraId="0E496704" w14:textId="4AA334D8" w:rsidR="00DD57E0" w:rsidRDefault="008F5DFE" w:rsidP="00767D5F">
      <w:pPr>
        <w:pStyle w:val="SingleTxtG"/>
        <w:rPr>
          <w:b/>
          <w:bCs/>
        </w:rPr>
      </w:pPr>
      <w:r w:rsidRPr="00B44B70">
        <w:rPr>
          <w:b/>
          <w:bCs/>
        </w:rPr>
        <w:t>1</w:t>
      </w:r>
      <w:r w:rsidR="00DD57E0">
        <w:rPr>
          <w:b/>
          <w:bCs/>
        </w:rPr>
        <w:t>3.</w:t>
      </w:r>
      <w:r w:rsidR="00DD57E0">
        <w:rPr>
          <w:b/>
          <w:bCs/>
        </w:rPr>
        <w:tab/>
        <w:t>At the request of the Bureau, t</w:t>
      </w:r>
      <w:r w:rsidR="00A11CA7">
        <w:rPr>
          <w:b/>
          <w:bCs/>
        </w:rPr>
        <w:t>he Executive Secretary of ECE wrote to the ministers for environment and ministers for foreign affairs of all concerned countries to flag the missing ratifications</w:t>
      </w:r>
      <w:r w:rsidR="004057AC">
        <w:rPr>
          <w:b/>
          <w:bCs/>
        </w:rPr>
        <w:t xml:space="preserve"> (letters dated on 7 December 2022)</w:t>
      </w:r>
      <w:r w:rsidR="00610FD3">
        <w:rPr>
          <w:b/>
          <w:bCs/>
        </w:rPr>
        <w:t xml:space="preserve"> and encouraged </w:t>
      </w:r>
      <w:r w:rsidR="00025FFC">
        <w:rPr>
          <w:b/>
          <w:bCs/>
        </w:rPr>
        <w:t>the focal points</w:t>
      </w:r>
      <w:r w:rsidR="00FB78C3">
        <w:rPr>
          <w:b/>
          <w:bCs/>
        </w:rPr>
        <w:t xml:space="preserve"> to make use of the letters to prompt progress within their </w:t>
      </w:r>
      <w:proofErr w:type="gramStart"/>
      <w:r w:rsidR="00FB78C3">
        <w:rPr>
          <w:b/>
          <w:bCs/>
        </w:rPr>
        <w:t>Governments</w:t>
      </w:r>
      <w:proofErr w:type="gramEnd"/>
      <w:r w:rsidR="00FB78C3">
        <w:rPr>
          <w:b/>
          <w:bCs/>
        </w:rPr>
        <w:t xml:space="preserve">. </w:t>
      </w:r>
    </w:p>
    <w:p w14:paraId="6DB2ADC8" w14:textId="0E887A50" w:rsidR="009C5FA8" w:rsidRPr="00B44B70" w:rsidRDefault="004057AC" w:rsidP="00767D5F">
      <w:pPr>
        <w:pStyle w:val="SingleTxtG"/>
        <w:rPr>
          <w:b/>
          <w:bCs/>
        </w:rPr>
      </w:pPr>
      <w:r>
        <w:rPr>
          <w:b/>
          <w:bCs/>
        </w:rPr>
        <w:t>1</w:t>
      </w:r>
      <w:r w:rsidR="008F5DFE" w:rsidRPr="00B44B70">
        <w:rPr>
          <w:b/>
          <w:bCs/>
        </w:rPr>
        <w:t xml:space="preserve">4. </w:t>
      </w:r>
      <w:r w:rsidR="008F5DFE" w:rsidRPr="00B44B70">
        <w:rPr>
          <w:b/>
          <w:bCs/>
        </w:rPr>
        <w:tab/>
      </w:r>
      <w:bookmarkStart w:id="7" w:name="_Hlk123835653"/>
      <w:r w:rsidR="008F5DFE" w:rsidRPr="00B44B70">
        <w:rPr>
          <w:b/>
          <w:bCs/>
        </w:rPr>
        <w:t>On 15 December 2022, Ukraine deposited its instruments of ratification of both the Convention amendment</w:t>
      </w:r>
      <w:r w:rsidR="00667D09" w:rsidRPr="00B44B70">
        <w:rPr>
          <w:b/>
          <w:bCs/>
        </w:rPr>
        <w:t>s</w:t>
      </w:r>
      <w:r w:rsidR="00B44B70">
        <w:rPr>
          <w:b/>
          <w:bCs/>
        </w:rPr>
        <w:t xml:space="preserve"> with the UN </w:t>
      </w:r>
      <w:r w:rsidR="001144D4">
        <w:rPr>
          <w:b/>
          <w:bCs/>
        </w:rPr>
        <w:t>Secretary General</w:t>
      </w:r>
      <w:r w:rsidR="00025FFC">
        <w:rPr>
          <w:b/>
          <w:bCs/>
        </w:rPr>
        <w:t>, bringing the missing ratifications of the</w:t>
      </w:r>
      <w:r w:rsidR="00FB78C3">
        <w:rPr>
          <w:b/>
          <w:bCs/>
        </w:rPr>
        <w:t xml:space="preserve"> first amendment down to 4</w:t>
      </w:r>
      <w:r w:rsidR="00667D09" w:rsidRPr="00B44B70">
        <w:rPr>
          <w:b/>
          <w:bCs/>
        </w:rPr>
        <w:t>.</w:t>
      </w:r>
      <w:r w:rsidR="007959EA" w:rsidRPr="007959EA">
        <w:t xml:space="preserve"> </w:t>
      </w:r>
      <w:r w:rsidR="007959EA" w:rsidRPr="007959EA">
        <w:rPr>
          <w:b/>
          <w:bCs/>
        </w:rPr>
        <w:t>The two amendments enter</w:t>
      </w:r>
      <w:r w:rsidR="00AB6C37">
        <w:rPr>
          <w:b/>
          <w:bCs/>
        </w:rPr>
        <w:t>ed</w:t>
      </w:r>
      <w:r w:rsidR="007959EA" w:rsidRPr="007959EA">
        <w:rPr>
          <w:b/>
          <w:bCs/>
        </w:rPr>
        <w:t xml:space="preserve"> into force for Ukraine 90 days later, on 15 March 2023, in accordance with article 14(4) of the Convention.</w:t>
      </w:r>
    </w:p>
    <w:bookmarkEnd w:id="7"/>
    <w:p w14:paraId="54E47751" w14:textId="2C7AF665" w:rsidR="001E2451" w:rsidRDefault="0022533B" w:rsidP="00B81016">
      <w:pPr>
        <w:pStyle w:val="SingleTxtG"/>
        <w:rPr>
          <w:b/>
          <w:bCs/>
        </w:rPr>
      </w:pPr>
      <w:r w:rsidRPr="005A7DD3">
        <w:rPr>
          <w:b/>
          <w:bCs/>
        </w:rPr>
        <w:t>1</w:t>
      </w:r>
      <w:r w:rsidR="00C71C9B">
        <w:rPr>
          <w:b/>
          <w:bCs/>
        </w:rPr>
        <w:t>5</w:t>
      </w:r>
      <w:r w:rsidRPr="005A7DD3">
        <w:rPr>
          <w:b/>
          <w:bCs/>
        </w:rPr>
        <w:t>.</w:t>
      </w:r>
      <w:r w:rsidRPr="005A7DD3">
        <w:rPr>
          <w:b/>
          <w:bCs/>
        </w:rPr>
        <w:tab/>
        <w:t xml:space="preserve">On </w:t>
      </w:r>
      <w:r w:rsidR="004973AD">
        <w:rPr>
          <w:b/>
          <w:bCs/>
        </w:rPr>
        <w:t xml:space="preserve">19-21 December </w:t>
      </w:r>
      <w:r w:rsidRPr="005A7DD3">
        <w:rPr>
          <w:b/>
          <w:bCs/>
        </w:rPr>
        <w:t>202</w:t>
      </w:r>
      <w:r w:rsidR="004973AD">
        <w:rPr>
          <w:b/>
          <w:bCs/>
        </w:rPr>
        <w:t>2</w:t>
      </w:r>
      <w:r w:rsidRPr="005A7DD3">
        <w:rPr>
          <w:b/>
          <w:bCs/>
        </w:rPr>
        <w:t xml:space="preserve">, at its </w:t>
      </w:r>
      <w:r w:rsidR="004973AD">
        <w:rPr>
          <w:b/>
          <w:bCs/>
        </w:rPr>
        <w:t xml:space="preserve">eleventh </w:t>
      </w:r>
      <w:r w:rsidRPr="005A7DD3">
        <w:rPr>
          <w:b/>
          <w:bCs/>
        </w:rPr>
        <w:t xml:space="preserve">meeting, </w:t>
      </w:r>
      <w:r w:rsidR="0081264C">
        <w:rPr>
          <w:b/>
          <w:bCs/>
        </w:rPr>
        <w:t>echoing</w:t>
      </w:r>
      <w:r w:rsidR="00476280">
        <w:rPr>
          <w:b/>
          <w:bCs/>
        </w:rPr>
        <w:t xml:space="preserve"> the Bureau</w:t>
      </w:r>
      <w:r w:rsidR="0008595B">
        <w:rPr>
          <w:b/>
          <w:bCs/>
        </w:rPr>
        <w:t>,</w:t>
      </w:r>
      <w:r w:rsidR="00644ACD">
        <w:rPr>
          <w:b/>
          <w:bCs/>
        </w:rPr>
        <w:t xml:space="preserve"> </w:t>
      </w:r>
      <w:r w:rsidR="00260686" w:rsidRPr="005A7DD3">
        <w:rPr>
          <w:b/>
          <w:bCs/>
        </w:rPr>
        <w:t xml:space="preserve">the Working Group </w:t>
      </w:r>
      <w:r w:rsidR="002C5C45">
        <w:rPr>
          <w:b/>
          <w:bCs/>
        </w:rPr>
        <w:t>co</w:t>
      </w:r>
      <w:r w:rsidR="00C346FB" w:rsidRPr="005A7DD3">
        <w:rPr>
          <w:b/>
          <w:bCs/>
        </w:rPr>
        <w:t>nsider</w:t>
      </w:r>
      <w:r w:rsidR="0008595B">
        <w:rPr>
          <w:b/>
          <w:bCs/>
        </w:rPr>
        <w:t>ed</w:t>
      </w:r>
      <w:r w:rsidR="00644ACD">
        <w:rPr>
          <w:b/>
          <w:bCs/>
        </w:rPr>
        <w:t xml:space="preserve"> </w:t>
      </w:r>
      <w:r w:rsidR="00C346FB" w:rsidRPr="005A7DD3">
        <w:rPr>
          <w:b/>
          <w:bCs/>
        </w:rPr>
        <w:t xml:space="preserve">it important that the </w:t>
      </w:r>
      <w:r w:rsidR="008E5B7D" w:rsidRPr="005A7DD3">
        <w:rPr>
          <w:b/>
          <w:bCs/>
        </w:rPr>
        <w:t xml:space="preserve">pending </w:t>
      </w:r>
      <w:r w:rsidR="00C346FB" w:rsidRPr="005A7DD3">
        <w:rPr>
          <w:b/>
          <w:bCs/>
        </w:rPr>
        <w:t>ratifications</w:t>
      </w:r>
      <w:r w:rsidR="00FC27F4">
        <w:rPr>
          <w:b/>
          <w:bCs/>
        </w:rPr>
        <w:t>,</w:t>
      </w:r>
      <w:r w:rsidR="00C346FB" w:rsidRPr="005A7DD3">
        <w:rPr>
          <w:b/>
          <w:bCs/>
        </w:rPr>
        <w:t xml:space="preserve"> of at least </w:t>
      </w:r>
      <w:r w:rsidR="00086F07" w:rsidRPr="005A7DD3">
        <w:rPr>
          <w:b/>
          <w:bCs/>
        </w:rPr>
        <w:t>the first amendment</w:t>
      </w:r>
      <w:r w:rsidR="008E5B7D" w:rsidRPr="005A7DD3">
        <w:rPr>
          <w:b/>
          <w:bCs/>
        </w:rPr>
        <w:t>,</w:t>
      </w:r>
      <w:r w:rsidR="00CC6D0B" w:rsidRPr="005A7DD3">
        <w:rPr>
          <w:b/>
          <w:bCs/>
        </w:rPr>
        <w:t xml:space="preserve"> be completed</w:t>
      </w:r>
      <w:r w:rsidR="00646881" w:rsidRPr="005A7DD3">
        <w:rPr>
          <w:b/>
          <w:bCs/>
        </w:rPr>
        <w:t xml:space="preserve"> </w:t>
      </w:r>
      <w:r w:rsidR="0031318E" w:rsidRPr="005A7DD3">
        <w:rPr>
          <w:b/>
          <w:bCs/>
        </w:rPr>
        <w:t xml:space="preserve">by the next sessions of the Meetings of the Parties, in December 2023. Failing that, the concerned Parties should </w:t>
      </w:r>
      <w:r w:rsidR="00017F25">
        <w:rPr>
          <w:b/>
          <w:bCs/>
        </w:rPr>
        <w:t xml:space="preserve">be invited to </w:t>
      </w:r>
      <w:r w:rsidR="0031318E" w:rsidRPr="005A7DD3">
        <w:rPr>
          <w:b/>
          <w:bCs/>
        </w:rPr>
        <w:t>announce their firm commitment</w:t>
      </w:r>
      <w:r w:rsidR="00C62E06" w:rsidRPr="005A7DD3">
        <w:rPr>
          <w:b/>
          <w:bCs/>
        </w:rPr>
        <w:t>s, including clear timelines</w:t>
      </w:r>
      <w:r w:rsidR="0014134A" w:rsidRPr="005A7DD3">
        <w:rPr>
          <w:b/>
          <w:bCs/>
        </w:rPr>
        <w:t xml:space="preserve">, for doing so in the next intersessional period. </w:t>
      </w:r>
      <w:r w:rsidR="00B92D84">
        <w:rPr>
          <w:b/>
          <w:bCs/>
        </w:rPr>
        <w:t xml:space="preserve">Aside from the ratifications by Ukraine, </w:t>
      </w:r>
      <w:r w:rsidR="0008595B">
        <w:rPr>
          <w:b/>
          <w:bCs/>
        </w:rPr>
        <w:t xml:space="preserve">the Working Group noted </w:t>
      </w:r>
      <w:r w:rsidR="00DD26FF">
        <w:rPr>
          <w:b/>
          <w:bCs/>
        </w:rPr>
        <w:t xml:space="preserve">the </w:t>
      </w:r>
      <w:r w:rsidR="00B05896">
        <w:rPr>
          <w:b/>
          <w:bCs/>
        </w:rPr>
        <w:t xml:space="preserve">considerable </w:t>
      </w:r>
      <w:r w:rsidR="0008595B">
        <w:rPr>
          <w:b/>
          <w:bCs/>
        </w:rPr>
        <w:t xml:space="preserve">progress </w:t>
      </w:r>
      <w:r w:rsidR="00A569BC">
        <w:rPr>
          <w:b/>
          <w:bCs/>
        </w:rPr>
        <w:t xml:space="preserve">reported </w:t>
      </w:r>
      <w:r w:rsidR="0008595B">
        <w:rPr>
          <w:b/>
          <w:bCs/>
        </w:rPr>
        <w:t>by</w:t>
      </w:r>
      <w:r w:rsidR="00DF5B65">
        <w:rPr>
          <w:b/>
          <w:bCs/>
        </w:rPr>
        <w:t xml:space="preserve"> two other concerned </w:t>
      </w:r>
      <w:r w:rsidR="00D860B0">
        <w:rPr>
          <w:b/>
          <w:bCs/>
        </w:rPr>
        <w:t>Parties</w:t>
      </w:r>
      <w:r w:rsidR="00DF5B65">
        <w:rPr>
          <w:b/>
          <w:bCs/>
        </w:rPr>
        <w:t xml:space="preserve">, </w:t>
      </w:r>
      <w:proofErr w:type="gramStart"/>
      <w:r w:rsidR="00DF5B65">
        <w:rPr>
          <w:b/>
          <w:bCs/>
        </w:rPr>
        <w:t>Belgium</w:t>
      </w:r>
      <w:proofErr w:type="gramEnd"/>
      <w:r w:rsidR="00DF5B65">
        <w:rPr>
          <w:b/>
          <w:bCs/>
        </w:rPr>
        <w:t xml:space="preserve"> and North Ma</w:t>
      </w:r>
      <w:r w:rsidR="0004696C">
        <w:rPr>
          <w:b/>
          <w:bCs/>
        </w:rPr>
        <w:t>c</w:t>
      </w:r>
      <w:r w:rsidR="00DF5B65">
        <w:rPr>
          <w:b/>
          <w:bCs/>
        </w:rPr>
        <w:t>edonia</w:t>
      </w:r>
      <w:r w:rsidR="00D860B0">
        <w:rPr>
          <w:b/>
          <w:bCs/>
        </w:rPr>
        <w:t xml:space="preserve"> regarding </w:t>
      </w:r>
      <w:r w:rsidR="0072335C">
        <w:rPr>
          <w:b/>
          <w:bCs/>
        </w:rPr>
        <w:t xml:space="preserve">completing </w:t>
      </w:r>
      <w:r w:rsidR="008B1BB1">
        <w:rPr>
          <w:b/>
          <w:bCs/>
        </w:rPr>
        <w:t>the</w:t>
      </w:r>
      <w:r w:rsidR="00391D34">
        <w:rPr>
          <w:b/>
          <w:bCs/>
        </w:rPr>
        <w:t>ir</w:t>
      </w:r>
      <w:r w:rsidR="008B1BB1">
        <w:rPr>
          <w:b/>
          <w:bCs/>
        </w:rPr>
        <w:t xml:space="preserve"> domestic steps for the ratification</w:t>
      </w:r>
      <w:r w:rsidR="001144D4">
        <w:rPr>
          <w:b/>
          <w:bCs/>
        </w:rPr>
        <w:t xml:space="preserve"> of the first amendment</w:t>
      </w:r>
      <w:r w:rsidR="00DF5B65">
        <w:rPr>
          <w:b/>
          <w:bCs/>
        </w:rPr>
        <w:t xml:space="preserve">. </w:t>
      </w:r>
      <w:r w:rsidR="00391D34">
        <w:rPr>
          <w:b/>
          <w:bCs/>
        </w:rPr>
        <w:t xml:space="preserve">Given the </w:t>
      </w:r>
      <w:r w:rsidR="006B6DD9">
        <w:rPr>
          <w:b/>
          <w:bCs/>
        </w:rPr>
        <w:t xml:space="preserve">progress made, the Working Group considered it likely that </w:t>
      </w:r>
      <w:r w:rsidR="00803337">
        <w:rPr>
          <w:b/>
          <w:bCs/>
        </w:rPr>
        <w:t>the Convention would become a global instrument by the next intersessional period.</w:t>
      </w:r>
      <w:r w:rsidR="00B81016">
        <w:rPr>
          <w:b/>
          <w:bCs/>
        </w:rPr>
        <w:t xml:space="preserve"> </w:t>
      </w:r>
      <w:r w:rsidR="001E2451">
        <w:rPr>
          <w:b/>
          <w:bCs/>
        </w:rPr>
        <w:t xml:space="preserve">No </w:t>
      </w:r>
      <w:r w:rsidR="001E2451">
        <w:rPr>
          <w:b/>
          <w:bCs/>
        </w:rPr>
        <w:lastRenderedPageBreak/>
        <w:t>information has been received from the United Kingdom</w:t>
      </w:r>
      <w:r w:rsidR="006601F7">
        <w:rPr>
          <w:b/>
          <w:bCs/>
        </w:rPr>
        <w:t xml:space="preserve">: it </w:t>
      </w:r>
      <w:r w:rsidR="001E2451">
        <w:rPr>
          <w:b/>
          <w:bCs/>
        </w:rPr>
        <w:t xml:space="preserve">was not represented during the meeting of the Working Group and </w:t>
      </w:r>
      <w:r w:rsidR="003E26FF">
        <w:rPr>
          <w:b/>
          <w:bCs/>
        </w:rPr>
        <w:t>did not r</w:t>
      </w:r>
      <w:r w:rsidR="001E2451">
        <w:rPr>
          <w:b/>
          <w:bCs/>
        </w:rPr>
        <w:t>espond to the</w:t>
      </w:r>
      <w:r w:rsidR="003E26FF">
        <w:rPr>
          <w:b/>
          <w:bCs/>
        </w:rPr>
        <w:t xml:space="preserve"> subsequent</w:t>
      </w:r>
      <w:r w:rsidR="001E2451">
        <w:rPr>
          <w:b/>
          <w:bCs/>
        </w:rPr>
        <w:t xml:space="preserve"> </w:t>
      </w:r>
      <w:r w:rsidR="00E7071D">
        <w:rPr>
          <w:b/>
          <w:bCs/>
        </w:rPr>
        <w:t>inquir</w:t>
      </w:r>
      <w:r w:rsidR="003E26FF">
        <w:rPr>
          <w:b/>
          <w:bCs/>
        </w:rPr>
        <w:t xml:space="preserve">ies </w:t>
      </w:r>
      <w:r w:rsidR="00E7071D">
        <w:rPr>
          <w:b/>
          <w:bCs/>
        </w:rPr>
        <w:t>of the secretariat.</w:t>
      </w:r>
    </w:p>
    <w:p w14:paraId="6D074717" w14:textId="511B12FD" w:rsidR="003C62D5" w:rsidRDefault="001E2451" w:rsidP="00B81016">
      <w:pPr>
        <w:pStyle w:val="SingleTxtG"/>
        <w:rPr>
          <w:b/>
          <w:bCs/>
        </w:rPr>
      </w:pPr>
      <w:r>
        <w:rPr>
          <w:b/>
          <w:bCs/>
        </w:rPr>
        <w:t>16.</w:t>
      </w:r>
      <w:r>
        <w:rPr>
          <w:b/>
          <w:bCs/>
        </w:rPr>
        <w:tab/>
      </w:r>
      <w:r w:rsidR="000A7B92">
        <w:rPr>
          <w:b/>
          <w:bCs/>
        </w:rPr>
        <w:t>O</w:t>
      </w:r>
      <w:r w:rsidR="000A7B92" w:rsidRPr="000A7B92">
        <w:rPr>
          <w:b/>
          <w:bCs/>
        </w:rPr>
        <w:t>n 20 January 2023</w:t>
      </w:r>
      <w:r w:rsidR="000A7B92">
        <w:rPr>
          <w:b/>
          <w:bCs/>
        </w:rPr>
        <w:t xml:space="preserve">, </w:t>
      </w:r>
      <w:r w:rsidR="001309EB">
        <w:rPr>
          <w:b/>
          <w:bCs/>
        </w:rPr>
        <w:t xml:space="preserve">Ireland </w:t>
      </w:r>
      <w:r w:rsidR="00E777EA">
        <w:rPr>
          <w:b/>
          <w:bCs/>
        </w:rPr>
        <w:t xml:space="preserve">deposited </w:t>
      </w:r>
      <w:r w:rsidR="0012727F">
        <w:rPr>
          <w:b/>
          <w:bCs/>
        </w:rPr>
        <w:t xml:space="preserve">its instrument of ratification of the </w:t>
      </w:r>
      <w:r w:rsidR="005E37A5">
        <w:rPr>
          <w:b/>
          <w:bCs/>
        </w:rPr>
        <w:t xml:space="preserve">first </w:t>
      </w:r>
      <w:r w:rsidR="0012727F">
        <w:rPr>
          <w:b/>
          <w:bCs/>
        </w:rPr>
        <w:t>amendment</w:t>
      </w:r>
      <w:r w:rsidR="002E3A57">
        <w:rPr>
          <w:b/>
          <w:bCs/>
        </w:rPr>
        <w:t xml:space="preserve">. </w:t>
      </w:r>
      <w:r w:rsidR="007959EA">
        <w:rPr>
          <w:b/>
          <w:bCs/>
        </w:rPr>
        <w:t xml:space="preserve"> </w:t>
      </w:r>
      <w:r w:rsidR="005E37A5">
        <w:rPr>
          <w:b/>
          <w:bCs/>
        </w:rPr>
        <w:t xml:space="preserve">The amendment entered into force for it on </w:t>
      </w:r>
      <w:r w:rsidR="003134B1">
        <w:rPr>
          <w:b/>
          <w:bCs/>
        </w:rPr>
        <w:t>20 April 2023.</w:t>
      </w:r>
    </w:p>
    <w:p w14:paraId="0BF2A2F6" w14:textId="771061BD" w:rsidR="00B13F05" w:rsidRDefault="00B13F05" w:rsidP="00B13F05">
      <w:pPr>
        <w:pStyle w:val="SingleTxtG"/>
        <w:rPr>
          <w:b/>
          <w:bCs/>
        </w:rPr>
      </w:pPr>
      <w:r>
        <w:rPr>
          <w:b/>
          <w:bCs/>
        </w:rPr>
        <w:t>17.</w:t>
      </w:r>
      <w:r>
        <w:rPr>
          <w:b/>
          <w:bCs/>
        </w:rPr>
        <w:tab/>
        <w:t>In the invitation letters to the</w:t>
      </w:r>
      <w:r w:rsidR="00880ED9">
        <w:rPr>
          <w:b/>
          <w:bCs/>
        </w:rPr>
        <w:t xml:space="preserve"> 2023 sessions of the Meetings of the Parties to the Convention and the Protocol</w:t>
      </w:r>
      <w:r w:rsidR="002750F4">
        <w:rPr>
          <w:b/>
          <w:bCs/>
        </w:rPr>
        <w:t xml:space="preserve">, </w:t>
      </w:r>
      <w:r>
        <w:rPr>
          <w:b/>
          <w:bCs/>
        </w:rPr>
        <w:t xml:space="preserve">the Executive Secretary of ECE </w:t>
      </w:r>
      <w:r w:rsidR="008D63F6">
        <w:rPr>
          <w:b/>
          <w:bCs/>
        </w:rPr>
        <w:t xml:space="preserve">invited the </w:t>
      </w:r>
      <w:r>
        <w:rPr>
          <w:b/>
          <w:bCs/>
        </w:rPr>
        <w:t>ministers for environment</w:t>
      </w:r>
      <w:r w:rsidR="008D63F6">
        <w:rPr>
          <w:b/>
          <w:bCs/>
        </w:rPr>
        <w:t xml:space="preserve"> (copying also </w:t>
      </w:r>
      <w:r>
        <w:rPr>
          <w:b/>
          <w:bCs/>
        </w:rPr>
        <w:t>ministers for foreign affairs</w:t>
      </w:r>
      <w:r w:rsidR="008D63F6">
        <w:rPr>
          <w:b/>
          <w:bCs/>
        </w:rPr>
        <w:t>)</w:t>
      </w:r>
      <w:r>
        <w:rPr>
          <w:b/>
          <w:bCs/>
        </w:rPr>
        <w:t xml:space="preserve"> of all concerned countries to</w:t>
      </w:r>
      <w:r w:rsidR="008D63F6">
        <w:rPr>
          <w:b/>
          <w:bCs/>
        </w:rPr>
        <w:t xml:space="preserve"> complete the</w:t>
      </w:r>
      <w:r w:rsidR="000275CA">
        <w:rPr>
          <w:b/>
          <w:bCs/>
        </w:rPr>
        <w:t xml:space="preserve"> </w:t>
      </w:r>
      <w:r>
        <w:rPr>
          <w:b/>
          <w:bCs/>
        </w:rPr>
        <w:t xml:space="preserve">missing ratifications (letters dated on </w:t>
      </w:r>
      <w:r w:rsidR="000275CA">
        <w:rPr>
          <w:b/>
          <w:bCs/>
        </w:rPr>
        <w:t>25 October</w:t>
      </w:r>
      <w:r>
        <w:rPr>
          <w:b/>
          <w:bCs/>
        </w:rPr>
        <w:t xml:space="preserve"> 202</w:t>
      </w:r>
      <w:r w:rsidR="000275CA">
        <w:rPr>
          <w:b/>
          <w:bCs/>
        </w:rPr>
        <w:t>3</w:t>
      </w:r>
      <w:r>
        <w:rPr>
          <w:b/>
          <w:bCs/>
        </w:rPr>
        <w:t xml:space="preserve">). </w:t>
      </w:r>
    </w:p>
    <w:p w14:paraId="38CB803A" w14:textId="77777777" w:rsidR="00AD0D09" w:rsidRPr="00010B7B" w:rsidRDefault="00AD0D09" w:rsidP="00A7519B">
      <w:pPr>
        <w:pStyle w:val="HChG"/>
      </w:pPr>
      <w:r w:rsidRPr="00010B7B">
        <w:tab/>
        <w:t>II.</w:t>
      </w:r>
      <w:r w:rsidRPr="00010B7B">
        <w:tab/>
      </w:r>
      <w:r w:rsidR="00CD0E9B" w:rsidRPr="00010B7B">
        <w:t>S</w:t>
      </w:r>
      <w:r w:rsidRPr="00010B7B">
        <w:t xml:space="preserve">econd amendment to the Convention </w:t>
      </w:r>
    </w:p>
    <w:p w14:paraId="720307D6" w14:textId="473197DE" w:rsidR="002B6015" w:rsidRPr="00010B7B" w:rsidRDefault="002B6015" w:rsidP="002B6015">
      <w:pPr>
        <w:pStyle w:val="SingleTxtG"/>
      </w:pPr>
      <w:r w:rsidRPr="00010B7B">
        <w:t>1</w:t>
      </w:r>
      <w:r w:rsidR="000275CA">
        <w:t>8</w:t>
      </w:r>
      <w:r w:rsidRPr="00010B7B">
        <w:t>.</w:t>
      </w:r>
      <w:r w:rsidRPr="00010B7B">
        <w:tab/>
      </w:r>
      <w:r w:rsidR="00B24A76" w:rsidRPr="00010B7B">
        <w:t>In 2004, w</w:t>
      </w:r>
      <w:r w:rsidRPr="00010B7B">
        <w:t xml:space="preserve">ishing to modify the Convention with a view to further strengthening its application and improving synergies with other multilateral environmental agreements, </w:t>
      </w:r>
      <w:r w:rsidR="00B24A76" w:rsidRPr="00010B7B">
        <w:t>the Meetings of the Parties adopted a second amendment to the Convention (decision III/7).</w:t>
      </w:r>
      <w:r w:rsidRPr="00010B7B">
        <w:t xml:space="preserve"> </w:t>
      </w:r>
    </w:p>
    <w:p w14:paraId="7950839E" w14:textId="7DEA4BA6" w:rsidR="00AD0D09" w:rsidRPr="00010B7B" w:rsidRDefault="00AD0D09" w:rsidP="00AD0D09">
      <w:pPr>
        <w:pStyle w:val="SingleTxtG"/>
        <w:rPr>
          <w:color w:val="000000"/>
        </w:rPr>
      </w:pPr>
      <w:r w:rsidRPr="00010B7B">
        <w:tab/>
      </w:r>
      <w:r w:rsidR="00B24A76" w:rsidRPr="00010B7B">
        <w:t>1</w:t>
      </w:r>
      <w:r w:rsidR="000275CA">
        <w:t>9</w:t>
      </w:r>
      <w:r w:rsidR="00B24A76" w:rsidRPr="00010B7B">
        <w:t>.</w:t>
      </w:r>
      <w:r w:rsidR="00B24A76" w:rsidRPr="00010B7B">
        <w:tab/>
      </w:r>
      <w:r w:rsidR="002F6327" w:rsidRPr="00010B7B">
        <w:t>13 years later, f</w:t>
      </w:r>
      <w:r w:rsidRPr="00010B7B">
        <w:rPr>
          <w:color w:val="000000"/>
        </w:rPr>
        <w:t xml:space="preserve">urther to the deposit by Denmark of its instrument of ratification </w:t>
      </w:r>
      <w:r w:rsidR="009B6119" w:rsidRPr="00010B7B">
        <w:rPr>
          <w:color w:val="000000"/>
        </w:rPr>
        <w:t>o</w:t>
      </w:r>
      <w:r w:rsidRPr="00010B7B">
        <w:rPr>
          <w:color w:val="000000"/>
        </w:rPr>
        <w:t>n 25 July 2017, the second amendment entered into force</w:t>
      </w:r>
      <w:r w:rsidR="002F6327" w:rsidRPr="00010B7B">
        <w:rPr>
          <w:color w:val="000000"/>
        </w:rPr>
        <w:t xml:space="preserve"> </w:t>
      </w:r>
      <w:r w:rsidRPr="00010B7B">
        <w:rPr>
          <w:color w:val="000000"/>
        </w:rPr>
        <w:t xml:space="preserve">on </w:t>
      </w:r>
      <w:r w:rsidRPr="00041257">
        <w:rPr>
          <w:bCs/>
          <w:color w:val="000000"/>
        </w:rPr>
        <w:t>23 October 2017</w:t>
      </w:r>
      <w:r w:rsidR="00916413" w:rsidRPr="00010B7B">
        <w:rPr>
          <w:b/>
          <w:color w:val="000000"/>
        </w:rPr>
        <w:t xml:space="preserve"> </w:t>
      </w:r>
      <w:r w:rsidR="00916413" w:rsidRPr="00010B7B">
        <w:rPr>
          <w:bCs/>
          <w:color w:val="000000"/>
        </w:rPr>
        <w:t xml:space="preserve">for those Parties to the Convention that </w:t>
      </w:r>
      <w:r w:rsidR="009B6119" w:rsidRPr="00010B7B">
        <w:rPr>
          <w:bCs/>
          <w:color w:val="000000"/>
        </w:rPr>
        <w:t xml:space="preserve">had </w:t>
      </w:r>
      <w:r w:rsidR="00916413" w:rsidRPr="00010B7B">
        <w:rPr>
          <w:bCs/>
          <w:color w:val="000000"/>
        </w:rPr>
        <w:t>ratified that amendment</w:t>
      </w:r>
      <w:r w:rsidRPr="00010B7B">
        <w:rPr>
          <w:color w:val="000000"/>
        </w:rPr>
        <w:t xml:space="preserve">. </w:t>
      </w:r>
    </w:p>
    <w:p w14:paraId="20D62D60" w14:textId="0DA6CC8B" w:rsidR="000A6FDD" w:rsidRPr="00010B7B" w:rsidRDefault="000275CA" w:rsidP="00AD0D09">
      <w:pPr>
        <w:pStyle w:val="SingleTxtG"/>
      </w:pPr>
      <w:r>
        <w:t>20</w:t>
      </w:r>
      <w:r w:rsidR="00AD0D09" w:rsidRPr="00010B7B">
        <w:t>.</w:t>
      </w:r>
      <w:r w:rsidR="00AD0D09" w:rsidRPr="00010B7B">
        <w:tab/>
      </w:r>
      <w:r w:rsidR="005A73F5" w:rsidRPr="00010B7B">
        <w:t>In a nutshell, t</w:t>
      </w:r>
      <w:r w:rsidR="00AD0D09" w:rsidRPr="00010B7B">
        <w:t>he second amendment</w:t>
      </w:r>
      <w:r w:rsidR="002F6327" w:rsidRPr="00010B7B">
        <w:t xml:space="preserve"> m</w:t>
      </w:r>
      <w:r w:rsidR="00767162" w:rsidRPr="00010B7B">
        <w:t xml:space="preserve">odified the Convention </w:t>
      </w:r>
      <w:r w:rsidR="004925E0">
        <w:t>by</w:t>
      </w:r>
      <w:r w:rsidR="00767162" w:rsidRPr="00010B7B">
        <w:t>:</w:t>
      </w:r>
    </w:p>
    <w:p w14:paraId="539781C8" w14:textId="791B4BD4" w:rsidR="000A6FDD" w:rsidRPr="00010B7B" w:rsidRDefault="000A6FDD" w:rsidP="000A6FDD">
      <w:pPr>
        <w:pStyle w:val="SingleTxtG"/>
        <w:ind w:firstLine="567"/>
      </w:pPr>
      <w:r w:rsidRPr="00010B7B">
        <w:t>(a)</w:t>
      </w:r>
      <w:r w:rsidRPr="00010B7B">
        <w:tab/>
        <w:t>E</w:t>
      </w:r>
      <w:r w:rsidR="00AD0D09" w:rsidRPr="00010B7B">
        <w:t>xtend</w:t>
      </w:r>
      <w:r w:rsidR="004925E0">
        <w:t>ing</w:t>
      </w:r>
      <w:r w:rsidR="00AD0D09" w:rsidRPr="00010B7B">
        <w:t xml:space="preserve"> the list of activities subject to the Convention in appendix I, aligning it with the European Union Directive on environmental impact </w:t>
      </w:r>
      <w:proofErr w:type="gramStart"/>
      <w:r w:rsidR="00AD0D09" w:rsidRPr="00010B7B">
        <w:t>assessment</w:t>
      </w:r>
      <w:r w:rsidRPr="00010B7B">
        <w:t>;</w:t>
      </w:r>
      <w:proofErr w:type="gramEnd"/>
      <w:r w:rsidR="00AD0D09" w:rsidRPr="00010B7B">
        <w:t xml:space="preserve"> </w:t>
      </w:r>
    </w:p>
    <w:p w14:paraId="765AC18D" w14:textId="1BB88418" w:rsidR="000A6FDD" w:rsidRPr="00010B7B" w:rsidRDefault="000A6FDD" w:rsidP="000A6FDD">
      <w:pPr>
        <w:pStyle w:val="SingleTxtG"/>
        <w:ind w:firstLine="567"/>
      </w:pPr>
      <w:r w:rsidRPr="00010B7B">
        <w:t>(b)</w:t>
      </w:r>
      <w:r w:rsidRPr="00010B7B">
        <w:tab/>
      </w:r>
      <w:r w:rsidR="003E243B" w:rsidRPr="00010B7B">
        <w:t>I</w:t>
      </w:r>
      <w:r w:rsidR="00AD0D09" w:rsidRPr="00010B7B">
        <w:t>ncorporat</w:t>
      </w:r>
      <w:r w:rsidR="004925E0">
        <w:t xml:space="preserve">ing </w:t>
      </w:r>
      <w:r w:rsidRPr="00010B7B">
        <w:t xml:space="preserve">a </w:t>
      </w:r>
      <w:r w:rsidR="00AD0D09" w:rsidRPr="00010B7B">
        <w:t>recommendation that a Party likely to be affected by a planned activity should to the extent appropriate be given the opportunity to participate already in the determination of the issues and impacts to be addressed (scoping procedure</w:t>
      </w:r>
      <w:proofErr w:type="gramStart"/>
      <w:r w:rsidR="00AD0D09" w:rsidRPr="00010B7B">
        <w:t>)</w:t>
      </w:r>
      <w:r w:rsidRPr="00010B7B">
        <w:t>;</w:t>
      </w:r>
      <w:proofErr w:type="gramEnd"/>
      <w:r w:rsidRPr="00010B7B">
        <w:t xml:space="preserve"> </w:t>
      </w:r>
    </w:p>
    <w:p w14:paraId="12C02DA5" w14:textId="0B69F10F" w:rsidR="005A73F5" w:rsidRPr="00010B7B" w:rsidRDefault="000A6FDD" w:rsidP="000A6FDD">
      <w:pPr>
        <w:pStyle w:val="SingleTxtG"/>
        <w:ind w:firstLine="567"/>
      </w:pPr>
      <w:r w:rsidRPr="00010B7B">
        <w:t>(c)</w:t>
      </w:r>
      <w:r w:rsidR="00AD0D09" w:rsidRPr="00010B7B">
        <w:t xml:space="preserve"> </w:t>
      </w:r>
      <w:r w:rsidRPr="00010B7B">
        <w:tab/>
        <w:t>In</w:t>
      </w:r>
      <w:r w:rsidR="00AD0D09" w:rsidRPr="00010B7B">
        <w:t>troduc</w:t>
      </w:r>
      <w:r w:rsidR="004925E0">
        <w:t>ing</w:t>
      </w:r>
      <w:r w:rsidR="00AD0D09" w:rsidRPr="00010B7B">
        <w:t xml:space="preserve"> measures for </w:t>
      </w:r>
      <w:r w:rsidR="00F5781F" w:rsidRPr="00010B7B">
        <w:t>a</w:t>
      </w:r>
      <w:r w:rsidR="00AD0D09" w:rsidRPr="00010B7B">
        <w:t xml:space="preserve"> “non-adversarial and assistance-oriented” review of compliance with the provisions of the Convention (led by the Implementation Committee, established in 2001). (In 2011, the review of compliance was extended to also cover the Protocol</w:t>
      </w:r>
      <w:proofErr w:type="gramStart"/>
      <w:r w:rsidR="00AD0D09" w:rsidRPr="00010B7B">
        <w:t>)</w:t>
      </w:r>
      <w:r w:rsidR="00B24A76" w:rsidRPr="00010B7B">
        <w:t>;</w:t>
      </w:r>
      <w:proofErr w:type="gramEnd"/>
    </w:p>
    <w:p w14:paraId="71A3CA50" w14:textId="05EB3FBA" w:rsidR="005A73F5" w:rsidRPr="00010B7B" w:rsidRDefault="005A73F5" w:rsidP="000A6FDD">
      <w:pPr>
        <w:pStyle w:val="SingleTxtG"/>
        <w:ind w:firstLine="567"/>
      </w:pPr>
      <w:r w:rsidRPr="00010B7B">
        <w:t>(d)</w:t>
      </w:r>
      <w:r w:rsidRPr="00010B7B">
        <w:tab/>
        <w:t>F</w:t>
      </w:r>
      <w:r w:rsidR="00AD0D09" w:rsidRPr="00010B7B">
        <w:t>ormaliz</w:t>
      </w:r>
      <w:r w:rsidR="004925E0">
        <w:t>ing</w:t>
      </w:r>
      <w:r w:rsidR="00AD0D09" w:rsidRPr="00010B7B">
        <w:t xml:space="preserve"> the mandatory regular reporting by </w:t>
      </w:r>
      <w:proofErr w:type="gramStart"/>
      <w:r w:rsidR="00AD0D09" w:rsidRPr="00010B7B">
        <w:t>Parties</w:t>
      </w:r>
      <w:r w:rsidRPr="00010B7B">
        <w:t>;</w:t>
      </w:r>
      <w:proofErr w:type="gramEnd"/>
      <w:r w:rsidR="00AD0D09" w:rsidRPr="00010B7B">
        <w:t xml:space="preserve"> </w:t>
      </w:r>
    </w:p>
    <w:p w14:paraId="339541D2" w14:textId="459613F9" w:rsidR="00AD0D09" w:rsidRPr="00010B7B" w:rsidRDefault="005A73F5" w:rsidP="000A6FDD">
      <w:pPr>
        <w:pStyle w:val="SingleTxtG"/>
        <w:ind w:firstLine="567"/>
      </w:pPr>
      <w:r w:rsidRPr="00010B7B">
        <w:t>(e)</w:t>
      </w:r>
      <w:r w:rsidRPr="00010B7B">
        <w:tab/>
        <w:t>C</w:t>
      </w:r>
      <w:r w:rsidR="00AD0D09" w:rsidRPr="00010B7B">
        <w:t>larif</w:t>
      </w:r>
      <w:r w:rsidR="004925E0">
        <w:t>ying</w:t>
      </w:r>
      <w:r w:rsidR="00AD0D09" w:rsidRPr="00010B7B">
        <w:t xml:space="preserve"> the Convention’s amendment procedure, specifying that the established proportion of Parties (three-fourths) for the entry into force of amendments is to be calculated based on the number of the Parties at the time of its adoption.</w:t>
      </w:r>
    </w:p>
    <w:p w14:paraId="000AD85B" w14:textId="045212B9" w:rsidR="00916413" w:rsidRPr="00010B7B" w:rsidRDefault="000C0CB3" w:rsidP="0035578E">
      <w:pPr>
        <w:pStyle w:val="SingleTxtG"/>
      </w:pPr>
      <w:r>
        <w:t>2</w:t>
      </w:r>
      <w:r w:rsidR="000275CA">
        <w:t>1</w:t>
      </w:r>
      <w:r w:rsidR="00700724" w:rsidRPr="00010B7B">
        <w:t>.</w:t>
      </w:r>
      <w:r w:rsidR="00700724" w:rsidRPr="00010B7B">
        <w:tab/>
      </w:r>
      <w:r w:rsidR="00E42D32" w:rsidRPr="00010B7B">
        <w:t>T</w:t>
      </w:r>
      <w:r w:rsidR="009A2F87" w:rsidRPr="00010B7B">
        <w:t xml:space="preserve">o date, </w:t>
      </w:r>
      <w:r w:rsidR="009A2F87" w:rsidRPr="00010B7B">
        <w:rPr>
          <w:b/>
          <w:bCs/>
        </w:rPr>
        <w:t>t</w:t>
      </w:r>
      <w:r w:rsidR="00E46BAB" w:rsidRPr="00010B7B">
        <w:rPr>
          <w:b/>
          <w:bCs/>
        </w:rPr>
        <w:t xml:space="preserve">he </w:t>
      </w:r>
      <w:r w:rsidR="00E42D32" w:rsidRPr="00010B7B">
        <w:rPr>
          <w:b/>
          <w:bCs/>
        </w:rPr>
        <w:t>second amendment</w:t>
      </w:r>
      <w:r w:rsidR="00E91E32" w:rsidRPr="00010B7B">
        <w:rPr>
          <w:b/>
          <w:bCs/>
        </w:rPr>
        <w:t xml:space="preserve"> to the Convention</w:t>
      </w:r>
      <w:r w:rsidR="00E42D32" w:rsidRPr="00010B7B">
        <w:rPr>
          <w:b/>
          <w:bCs/>
        </w:rPr>
        <w:t xml:space="preserve"> is in force for all but </w:t>
      </w:r>
      <w:r w:rsidR="00286FB6" w:rsidRPr="00010B7B">
        <w:rPr>
          <w:b/>
          <w:bCs/>
        </w:rPr>
        <w:t xml:space="preserve">the following </w:t>
      </w:r>
      <w:r w:rsidR="001C0404" w:rsidRPr="001C0404">
        <w:rPr>
          <w:b/>
          <w:bCs/>
        </w:rPr>
        <w:t>9</w:t>
      </w:r>
      <w:r w:rsidR="00E42D32" w:rsidRPr="001C0404">
        <w:rPr>
          <w:b/>
          <w:bCs/>
        </w:rPr>
        <w:t xml:space="preserve"> </w:t>
      </w:r>
      <w:r w:rsidR="00E42D32" w:rsidRPr="00010B7B">
        <w:rPr>
          <w:b/>
          <w:bCs/>
        </w:rPr>
        <w:t>Parties</w:t>
      </w:r>
      <w:r w:rsidR="00C12DA4" w:rsidRPr="00010B7B">
        <w:rPr>
          <w:b/>
          <w:bCs/>
        </w:rPr>
        <w:t xml:space="preserve"> to the Convention</w:t>
      </w:r>
      <w:r w:rsidR="003E243B" w:rsidRPr="00010B7B">
        <w:rPr>
          <w:b/>
          <w:bCs/>
        </w:rPr>
        <w:t xml:space="preserve"> that </w:t>
      </w:r>
      <w:r w:rsidR="003A2D69" w:rsidRPr="00010B7B">
        <w:rPr>
          <w:b/>
          <w:bCs/>
        </w:rPr>
        <w:t>are yet to ratify th</w:t>
      </w:r>
      <w:r w:rsidR="00654AC7" w:rsidRPr="00010B7B">
        <w:rPr>
          <w:b/>
          <w:bCs/>
        </w:rPr>
        <w:t>at</w:t>
      </w:r>
      <w:r w:rsidR="003A2D69" w:rsidRPr="00010B7B">
        <w:rPr>
          <w:b/>
          <w:bCs/>
        </w:rPr>
        <w:t xml:space="preserve"> amendment</w:t>
      </w:r>
      <w:r w:rsidR="003A2D69" w:rsidRPr="00010B7B">
        <w:t xml:space="preserve">, and </w:t>
      </w:r>
      <w:r w:rsidR="00E91E32" w:rsidRPr="00010B7B">
        <w:t xml:space="preserve">until then </w:t>
      </w:r>
      <w:r w:rsidR="00F5781F" w:rsidRPr="00010B7B">
        <w:t>remain</w:t>
      </w:r>
      <w:r w:rsidR="003E243B" w:rsidRPr="00010B7B">
        <w:t xml:space="preserve"> bound by the </w:t>
      </w:r>
      <w:r w:rsidR="00E91E32" w:rsidRPr="00010B7B">
        <w:t>non-</w:t>
      </w:r>
      <w:r w:rsidR="003E243B" w:rsidRPr="00010B7B">
        <w:t>amended treaty obligations</w:t>
      </w:r>
      <w:r w:rsidR="00E42D32"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C12DA4" w:rsidRPr="00010B7B" w14:paraId="45256719" w14:textId="77777777" w:rsidTr="00F32FC3">
        <w:trPr>
          <w:trHeight w:val="479"/>
        </w:trPr>
        <w:tc>
          <w:tcPr>
            <w:tcW w:w="3119" w:type="dxa"/>
            <w:shd w:val="clear" w:color="auto" w:fill="auto"/>
          </w:tcPr>
          <w:p w14:paraId="0BF6EC07" w14:textId="77777777" w:rsidR="00C12DA4" w:rsidRPr="003A216E" w:rsidRDefault="00C12DA4" w:rsidP="00F32FC3">
            <w:pPr>
              <w:pStyle w:val="SingleTxtG"/>
              <w:tabs>
                <w:tab w:val="left" w:pos="2976"/>
              </w:tabs>
              <w:ind w:left="142" w:right="425"/>
              <w:jc w:val="left"/>
              <w:rPr>
                <w:b/>
              </w:rPr>
            </w:pPr>
            <w:r w:rsidRPr="003A216E">
              <w:rPr>
                <w:b/>
              </w:rPr>
              <w:t>1. Armenia</w:t>
            </w:r>
          </w:p>
          <w:p w14:paraId="1AC97F3E" w14:textId="77777777" w:rsidR="00C12DA4" w:rsidRPr="003A216E" w:rsidRDefault="00C12DA4" w:rsidP="00F32FC3">
            <w:pPr>
              <w:ind w:firstLine="567"/>
              <w:rPr>
                <w:b/>
              </w:rPr>
            </w:pPr>
          </w:p>
        </w:tc>
        <w:tc>
          <w:tcPr>
            <w:tcW w:w="4353" w:type="dxa"/>
            <w:shd w:val="clear" w:color="auto" w:fill="auto"/>
          </w:tcPr>
          <w:p w14:paraId="3F2337ED" w14:textId="37FDB1EF" w:rsidR="00C12DA4" w:rsidRPr="003A216E" w:rsidRDefault="003A216E" w:rsidP="00F32FC3">
            <w:pPr>
              <w:rPr>
                <w:b/>
              </w:rPr>
            </w:pPr>
            <w:r w:rsidRPr="003A216E">
              <w:rPr>
                <w:b/>
              </w:rPr>
              <w:t>6. Kazakhstan</w:t>
            </w:r>
          </w:p>
        </w:tc>
      </w:tr>
      <w:tr w:rsidR="003A216E" w:rsidRPr="00010B7B" w14:paraId="5A8AAE9C" w14:textId="77777777" w:rsidTr="00F32FC3">
        <w:trPr>
          <w:trHeight w:val="559"/>
        </w:trPr>
        <w:tc>
          <w:tcPr>
            <w:tcW w:w="3119" w:type="dxa"/>
            <w:shd w:val="clear" w:color="auto" w:fill="auto"/>
          </w:tcPr>
          <w:p w14:paraId="46F1086B" w14:textId="77777777" w:rsidR="003A216E" w:rsidRPr="003A216E" w:rsidRDefault="003A216E" w:rsidP="003A216E">
            <w:pPr>
              <w:pStyle w:val="SingleTxtG"/>
              <w:tabs>
                <w:tab w:val="left" w:pos="2976"/>
              </w:tabs>
              <w:ind w:left="142" w:right="425"/>
              <w:jc w:val="left"/>
              <w:rPr>
                <w:b/>
              </w:rPr>
            </w:pPr>
            <w:r w:rsidRPr="003A216E">
              <w:rPr>
                <w:b/>
              </w:rPr>
              <w:t xml:space="preserve">2. Belarus </w:t>
            </w:r>
          </w:p>
        </w:tc>
        <w:tc>
          <w:tcPr>
            <w:tcW w:w="4353" w:type="dxa"/>
            <w:shd w:val="clear" w:color="auto" w:fill="auto"/>
          </w:tcPr>
          <w:p w14:paraId="27DCBEA6" w14:textId="0634E333" w:rsidR="003A216E" w:rsidRPr="003A216E" w:rsidRDefault="003A216E" w:rsidP="003A216E">
            <w:pPr>
              <w:rPr>
                <w:b/>
              </w:rPr>
            </w:pPr>
            <w:r w:rsidRPr="003A216E">
              <w:rPr>
                <w:b/>
              </w:rPr>
              <w:t>7. Kyrgyzstan</w:t>
            </w:r>
          </w:p>
        </w:tc>
      </w:tr>
      <w:tr w:rsidR="003A216E" w:rsidRPr="00010B7B" w14:paraId="17BD94E1" w14:textId="77777777" w:rsidTr="00F32FC3">
        <w:trPr>
          <w:trHeight w:val="559"/>
        </w:trPr>
        <w:tc>
          <w:tcPr>
            <w:tcW w:w="3119" w:type="dxa"/>
            <w:shd w:val="clear" w:color="auto" w:fill="auto"/>
          </w:tcPr>
          <w:p w14:paraId="15597B61" w14:textId="56AE8AFF" w:rsidR="003A216E" w:rsidRPr="003A216E" w:rsidRDefault="003A216E" w:rsidP="003A216E">
            <w:pPr>
              <w:pStyle w:val="SingleTxtG"/>
              <w:tabs>
                <w:tab w:val="left" w:pos="2976"/>
              </w:tabs>
              <w:ind w:left="142" w:right="425"/>
              <w:jc w:val="left"/>
              <w:rPr>
                <w:b/>
              </w:rPr>
            </w:pPr>
            <w:r w:rsidRPr="003A216E">
              <w:rPr>
                <w:b/>
              </w:rPr>
              <w:t>3. Belgium</w:t>
            </w:r>
          </w:p>
        </w:tc>
        <w:tc>
          <w:tcPr>
            <w:tcW w:w="4353" w:type="dxa"/>
            <w:shd w:val="clear" w:color="auto" w:fill="auto"/>
          </w:tcPr>
          <w:p w14:paraId="24DEF083" w14:textId="405BB6FD" w:rsidR="003A216E" w:rsidRPr="003A216E" w:rsidRDefault="003A216E" w:rsidP="003A216E">
            <w:pPr>
              <w:rPr>
                <w:b/>
              </w:rPr>
            </w:pPr>
            <w:r w:rsidRPr="003A216E">
              <w:rPr>
                <w:b/>
              </w:rPr>
              <w:t>8. North Macedonia</w:t>
            </w:r>
          </w:p>
        </w:tc>
      </w:tr>
      <w:tr w:rsidR="003A216E" w:rsidRPr="00010B7B" w14:paraId="0DBF37B8" w14:textId="77777777" w:rsidTr="00F32FC3">
        <w:trPr>
          <w:trHeight w:val="559"/>
        </w:trPr>
        <w:tc>
          <w:tcPr>
            <w:tcW w:w="3119" w:type="dxa"/>
            <w:shd w:val="clear" w:color="auto" w:fill="auto"/>
          </w:tcPr>
          <w:p w14:paraId="5F05338F" w14:textId="730957B4" w:rsidR="003A216E" w:rsidRPr="003A216E" w:rsidRDefault="003A216E" w:rsidP="003A216E">
            <w:pPr>
              <w:pStyle w:val="SingleTxtG"/>
              <w:tabs>
                <w:tab w:val="left" w:pos="2976"/>
              </w:tabs>
              <w:ind w:left="142" w:right="425"/>
              <w:jc w:val="left"/>
              <w:rPr>
                <w:b/>
              </w:rPr>
            </w:pPr>
            <w:r w:rsidRPr="003A216E">
              <w:rPr>
                <w:b/>
              </w:rPr>
              <w:t>4. Bosnia and Herzegovina</w:t>
            </w:r>
          </w:p>
        </w:tc>
        <w:tc>
          <w:tcPr>
            <w:tcW w:w="4353" w:type="dxa"/>
            <w:shd w:val="clear" w:color="auto" w:fill="auto"/>
          </w:tcPr>
          <w:p w14:paraId="6597DB26" w14:textId="6CBA0C44" w:rsidR="003A216E" w:rsidRPr="003A216E" w:rsidRDefault="00D13E59" w:rsidP="003A216E">
            <w:pPr>
              <w:rPr>
                <w:b/>
              </w:rPr>
            </w:pPr>
            <w:r>
              <w:rPr>
                <w:b/>
              </w:rPr>
              <w:t xml:space="preserve">9. </w:t>
            </w:r>
            <w:r w:rsidR="00E76F0D" w:rsidRPr="003A216E">
              <w:rPr>
                <w:b/>
              </w:rPr>
              <w:t>United Kingdom of Great Britain</w:t>
            </w:r>
          </w:p>
        </w:tc>
      </w:tr>
      <w:tr w:rsidR="003A216E" w:rsidRPr="00010B7B" w14:paraId="19623793" w14:textId="77777777" w:rsidTr="00F32FC3">
        <w:trPr>
          <w:trHeight w:val="431"/>
        </w:trPr>
        <w:tc>
          <w:tcPr>
            <w:tcW w:w="3119" w:type="dxa"/>
            <w:shd w:val="clear" w:color="auto" w:fill="auto"/>
          </w:tcPr>
          <w:p w14:paraId="7BC94B6E" w14:textId="06F056CA" w:rsidR="003A216E" w:rsidRPr="003A216E" w:rsidRDefault="003A216E" w:rsidP="003A216E">
            <w:pPr>
              <w:pStyle w:val="SingleTxtG"/>
              <w:tabs>
                <w:tab w:val="left" w:pos="2976"/>
              </w:tabs>
              <w:ind w:left="142" w:right="425"/>
              <w:jc w:val="left"/>
              <w:rPr>
                <w:b/>
              </w:rPr>
            </w:pPr>
            <w:r w:rsidRPr="003A216E">
              <w:rPr>
                <w:b/>
              </w:rPr>
              <w:t>5. Ireland</w:t>
            </w:r>
          </w:p>
        </w:tc>
        <w:tc>
          <w:tcPr>
            <w:tcW w:w="4353" w:type="dxa"/>
            <w:shd w:val="clear" w:color="auto" w:fill="auto"/>
          </w:tcPr>
          <w:p w14:paraId="745FC700" w14:textId="7FA9AFC5" w:rsidR="003A216E" w:rsidRPr="003A216E" w:rsidRDefault="00D13E59" w:rsidP="003A216E">
            <w:pPr>
              <w:rPr>
                <w:b/>
              </w:rPr>
            </w:pPr>
            <w:r>
              <w:rPr>
                <w:b/>
              </w:rPr>
              <w:t xml:space="preserve"> </w:t>
            </w:r>
          </w:p>
        </w:tc>
      </w:tr>
    </w:tbl>
    <w:p w14:paraId="332AB9EF" w14:textId="77777777" w:rsidR="00D13E59" w:rsidRDefault="00D13E59" w:rsidP="00635D83">
      <w:pPr>
        <w:pStyle w:val="SingleTxtG"/>
      </w:pPr>
    </w:p>
    <w:p w14:paraId="1EADDC22" w14:textId="631403AF" w:rsidR="00635D83" w:rsidRDefault="00B055E0" w:rsidP="00635D83">
      <w:pPr>
        <w:pStyle w:val="SingleTxtG"/>
      </w:pPr>
      <w:r>
        <w:lastRenderedPageBreak/>
        <w:t>2</w:t>
      </w:r>
      <w:r w:rsidR="000275CA">
        <w:t>2</w:t>
      </w:r>
      <w:r w:rsidR="00336FFE" w:rsidRPr="00010B7B">
        <w:t>.</w:t>
      </w:r>
      <w:r w:rsidR="00336FFE" w:rsidRPr="00010B7B">
        <w:tab/>
      </w:r>
      <w:r w:rsidR="00E34312">
        <w:t xml:space="preserve">In </w:t>
      </w:r>
      <w:r w:rsidR="00A9433A">
        <w:t xml:space="preserve">December </w:t>
      </w:r>
      <w:r w:rsidR="00E34312">
        <w:t>2020, a</w:t>
      </w:r>
      <w:r w:rsidR="00336FFE" w:rsidRPr="00010B7B">
        <w:t>t its eighth session, the Meeting of the Parties to the Convention</w:t>
      </w:r>
      <w:r w:rsidR="00812EE9" w:rsidRPr="00010B7B">
        <w:t>, urged all</w:t>
      </w:r>
      <w:r w:rsidR="00635D83" w:rsidRPr="00010B7B">
        <w:t xml:space="preserve"> the above</w:t>
      </w:r>
      <w:r w:rsidR="00812EE9" w:rsidRPr="00010B7B">
        <w:t xml:space="preserve"> Parties that had not yet done to ratify the second amendment to ensure unified application of the Convention by all the Parties thereto</w:t>
      </w:r>
      <w:r w:rsidR="00635D83" w:rsidRPr="00010B7B">
        <w:t xml:space="preserve">. All </w:t>
      </w:r>
      <w:r w:rsidR="00895297">
        <w:t xml:space="preserve">the </w:t>
      </w:r>
      <w:r w:rsidR="00635D83" w:rsidRPr="00010B7B">
        <w:t>concerned Parties were invited to report on progress towards ratification to the Bureau and the Working Group.</w:t>
      </w:r>
    </w:p>
    <w:p w14:paraId="6EF326E9" w14:textId="152D3DBD" w:rsidR="00377356" w:rsidRDefault="00B055E0" w:rsidP="002522A1">
      <w:pPr>
        <w:pStyle w:val="SingleTxtG"/>
      </w:pPr>
      <w:bookmarkStart w:id="8" w:name="_Hlk104467685"/>
      <w:r w:rsidRPr="00377356">
        <w:t>2</w:t>
      </w:r>
      <w:r w:rsidR="000275CA">
        <w:t>3</w:t>
      </w:r>
      <w:r w:rsidRPr="00377356">
        <w:t>.</w:t>
      </w:r>
      <w:r w:rsidRPr="00377356">
        <w:tab/>
      </w:r>
      <w:r w:rsidR="007039B9" w:rsidRPr="00377356">
        <w:t>On 1</w:t>
      </w:r>
      <w:r w:rsidR="000A1B4D" w:rsidRPr="00377356">
        <w:t>–</w:t>
      </w:r>
      <w:r w:rsidR="007039B9" w:rsidRPr="00377356">
        <w:t>3 December</w:t>
      </w:r>
      <w:r w:rsidR="00D6427F">
        <w:t xml:space="preserve"> 2021</w:t>
      </w:r>
      <w:r w:rsidR="007039B9" w:rsidRPr="00377356">
        <w:t xml:space="preserve">, at the </w:t>
      </w:r>
      <w:r w:rsidR="00D6427F">
        <w:t>ten</w:t>
      </w:r>
      <w:r w:rsidR="007039B9" w:rsidRPr="00377356">
        <w:t>t</w:t>
      </w:r>
      <w:r w:rsidR="00584FF7" w:rsidRPr="00377356">
        <w:t>h</w:t>
      </w:r>
      <w:r w:rsidR="007039B9" w:rsidRPr="00377356">
        <w:t xml:space="preserve"> meeting of the Working Group, Ukraine </w:t>
      </w:r>
      <w:r w:rsidRPr="00377356">
        <w:t xml:space="preserve">indicated that </w:t>
      </w:r>
      <w:r w:rsidR="00531103" w:rsidRPr="00377356">
        <w:t xml:space="preserve">it expected to </w:t>
      </w:r>
      <w:r w:rsidRPr="00377356">
        <w:t>ratif</w:t>
      </w:r>
      <w:r w:rsidR="00531103" w:rsidRPr="00377356">
        <w:t xml:space="preserve">y both amendments </w:t>
      </w:r>
      <w:r w:rsidRPr="00377356">
        <w:t>in early</w:t>
      </w:r>
      <w:r w:rsidR="002522A1" w:rsidRPr="00377356">
        <w:t xml:space="preserve"> 2022</w:t>
      </w:r>
      <w:r w:rsidRPr="00377356">
        <w:t>/the first quarter of 2022</w:t>
      </w:r>
      <w:r w:rsidR="00531103" w:rsidRPr="00377356">
        <w:t xml:space="preserve">. </w:t>
      </w:r>
      <w:r w:rsidRPr="00377356">
        <w:t xml:space="preserve">In mid-December, the focal point of North Macedonia </w:t>
      </w:r>
      <w:r w:rsidR="00584FF7" w:rsidRPr="00377356">
        <w:t xml:space="preserve">informed </w:t>
      </w:r>
      <w:r w:rsidRPr="00377356">
        <w:t xml:space="preserve">the secretariat </w:t>
      </w:r>
      <w:r w:rsidR="00584FF7" w:rsidRPr="00377356">
        <w:t xml:space="preserve">of </w:t>
      </w:r>
      <w:r w:rsidR="00BF28E9" w:rsidRPr="00377356">
        <w:t xml:space="preserve">a similar </w:t>
      </w:r>
      <w:r w:rsidR="00584FF7" w:rsidRPr="00377356">
        <w:t xml:space="preserve">time frame for the ratification of </w:t>
      </w:r>
      <w:r w:rsidRPr="00377356">
        <w:t>the two amendments</w:t>
      </w:r>
      <w:r w:rsidR="00584FF7" w:rsidRPr="00377356">
        <w:t>.</w:t>
      </w:r>
      <w:r w:rsidRPr="00F16C1E">
        <w:t xml:space="preserve"> </w:t>
      </w:r>
    </w:p>
    <w:p w14:paraId="6DFB216B" w14:textId="1D5C15FF" w:rsidR="00584FF7" w:rsidRDefault="00377356" w:rsidP="00D13E59">
      <w:pPr>
        <w:pStyle w:val="SingleTxtG"/>
        <w:rPr>
          <w:b/>
          <w:bCs/>
        </w:rPr>
      </w:pPr>
      <w:r w:rsidRPr="00377356">
        <w:rPr>
          <w:b/>
          <w:bCs/>
        </w:rPr>
        <w:t>2</w:t>
      </w:r>
      <w:r w:rsidR="000275CA">
        <w:rPr>
          <w:b/>
          <w:bCs/>
        </w:rPr>
        <w:t>4</w:t>
      </w:r>
      <w:r w:rsidRPr="00377356">
        <w:rPr>
          <w:b/>
          <w:bCs/>
        </w:rPr>
        <w:t>.</w:t>
      </w:r>
      <w:r w:rsidRPr="00377356">
        <w:rPr>
          <w:b/>
          <w:bCs/>
        </w:rPr>
        <w:tab/>
      </w:r>
      <w:r w:rsidR="00D13E59" w:rsidRPr="00D13E59">
        <w:rPr>
          <w:b/>
          <w:bCs/>
        </w:rPr>
        <w:t xml:space="preserve">On 15 December 2022, Ukraine deposited its instruments of ratification of </w:t>
      </w:r>
      <w:r w:rsidR="00502BC1">
        <w:rPr>
          <w:b/>
          <w:bCs/>
        </w:rPr>
        <w:t xml:space="preserve">the second and the first </w:t>
      </w:r>
      <w:r w:rsidR="00D13E59" w:rsidRPr="00D13E59">
        <w:rPr>
          <w:b/>
          <w:bCs/>
        </w:rPr>
        <w:t xml:space="preserve">Convention amendments with the UN Secretary General. </w:t>
      </w:r>
      <w:r w:rsidR="00CF56A9">
        <w:rPr>
          <w:b/>
          <w:bCs/>
        </w:rPr>
        <w:t xml:space="preserve">Both </w:t>
      </w:r>
      <w:r w:rsidR="00D13E59" w:rsidRPr="00D13E59">
        <w:rPr>
          <w:b/>
          <w:bCs/>
        </w:rPr>
        <w:t>amendments enter</w:t>
      </w:r>
      <w:r w:rsidR="00B44F87">
        <w:rPr>
          <w:b/>
          <w:bCs/>
        </w:rPr>
        <w:t>ed</w:t>
      </w:r>
      <w:r w:rsidR="00D13E59" w:rsidRPr="00D13E59">
        <w:rPr>
          <w:b/>
          <w:bCs/>
        </w:rPr>
        <w:t xml:space="preserve"> into force for Ukraine 90 days later, on 15 March 2023, in accordance with article 14(4) of the Convention.</w:t>
      </w:r>
    </w:p>
    <w:p w14:paraId="3D93AF7E" w14:textId="40BA7674" w:rsidR="00975569" w:rsidRDefault="005D305C" w:rsidP="00BE610C">
      <w:pPr>
        <w:pStyle w:val="SingleTxtG"/>
        <w:rPr>
          <w:b/>
          <w:bCs/>
        </w:rPr>
      </w:pPr>
      <w:r>
        <w:rPr>
          <w:b/>
          <w:bCs/>
        </w:rPr>
        <w:t>2</w:t>
      </w:r>
      <w:r w:rsidR="000275CA">
        <w:rPr>
          <w:b/>
          <w:bCs/>
        </w:rPr>
        <w:t>5</w:t>
      </w:r>
      <w:r>
        <w:rPr>
          <w:b/>
          <w:bCs/>
        </w:rPr>
        <w:t>.</w:t>
      </w:r>
      <w:r>
        <w:rPr>
          <w:b/>
          <w:bCs/>
        </w:rPr>
        <w:tab/>
      </w:r>
      <w:r w:rsidR="00D915E8">
        <w:rPr>
          <w:b/>
          <w:bCs/>
        </w:rPr>
        <w:t xml:space="preserve">Of the remaining 9 concerned Parties, only North Macedonia reported on progress in </w:t>
      </w:r>
      <w:r w:rsidR="00AF0D93">
        <w:rPr>
          <w:b/>
          <w:bCs/>
        </w:rPr>
        <w:t xml:space="preserve">ratifying the second amendment during the Working Group’s eleventh meeting (Geneva, 19–21 December 2022). </w:t>
      </w:r>
      <w:r w:rsidR="000D338C">
        <w:rPr>
          <w:b/>
          <w:bCs/>
        </w:rPr>
        <w:t xml:space="preserve">The draft review of implementation of the </w:t>
      </w:r>
      <w:r w:rsidR="00F54443">
        <w:rPr>
          <w:b/>
          <w:bCs/>
        </w:rPr>
        <w:t xml:space="preserve">Convention </w:t>
      </w:r>
      <w:bookmarkStart w:id="9" w:name="_Hlk126673367"/>
      <w:r w:rsidR="00151D01">
        <w:rPr>
          <w:b/>
          <w:bCs/>
        </w:rPr>
        <w:t xml:space="preserve">agreed by </w:t>
      </w:r>
      <w:r w:rsidR="00F54443">
        <w:rPr>
          <w:b/>
          <w:bCs/>
        </w:rPr>
        <w:t xml:space="preserve">the Working Group </w:t>
      </w:r>
      <w:r w:rsidR="00D6427F">
        <w:rPr>
          <w:b/>
          <w:bCs/>
        </w:rPr>
        <w:t xml:space="preserve">at </w:t>
      </w:r>
      <w:r w:rsidR="00AF0D93">
        <w:rPr>
          <w:b/>
          <w:bCs/>
        </w:rPr>
        <w:t xml:space="preserve">that meeting </w:t>
      </w:r>
      <w:bookmarkEnd w:id="9"/>
      <w:r w:rsidR="00D91173">
        <w:rPr>
          <w:b/>
          <w:bCs/>
        </w:rPr>
        <w:t>pointed out</w:t>
      </w:r>
      <w:r w:rsidR="0019592C">
        <w:rPr>
          <w:b/>
          <w:bCs/>
        </w:rPr>
        <w:t xml:space="preserve"> t</w:t>
      </w:r>
      <w:r w:rsidR="00CB7D56">
        <w:rPr>
          <w:b/>
          <w:bCs/>
        </w:rPr>
        <w:t>hat six of the repo</w:t>
      </w:r>
      <w:r w:rsidR="00927F33">
        <w:rPr>
          <w:b/>
          <w:bCs/>
        </w:rPr>
        <w:t>rting Parties</w:t>
      </w:r>
      <w:r w:rsidR="003E75F0">
        <w:rPr>
          <w:b/>
          <w:bCs/>
        </w:rPr>
        <w:t xml:space="preserve"> (</w:t>
      </w:r>
      <w:r w:rsidR="007D79B3">
        <w:rPr>
          <w:b/>
          <w:bCs/>
        </w:rPr>
        <w:t xml:space="preserve">Armenia, Belarus, Belgium, Bosnia and Herzegovina, </w:t>
      </w:r>
      <w:proofErr w:type="gramStart"/>
      <w:r w:rsidR="007D79B3">
        <w:rPr>
          <w:b/>
          <w:bCs/>
        </w:rPr>
        <w:t>Ireland</w:t>
      </w:r>
      <w:proofErr w:type="gramEnd"/>
      <w:r w:rsidR="007D79B3">
        <w:rPr>
          <w:b/>
          <w:bCs/>
        </w:rPr>
        <w:t xml:space="preserve"> and Kazakhstan)</w:t>
      </w:r>
      <w:r w:rsidR="00927F33">
        <w:rPr>
          <w:b/>
          <w:bCs/>
        </w:rPr>
        <w:t xml:space="preserve"> had</w:t>
      </w:r>
      <w:r w:rsidR="00552C87">
        <w:rPr>
          <w:b/>
          <w:bCs/>
        </w:rPr>
        <w:t xml:space="preserve"> not ratified the second amendment</w:t>
      </w:r>
      <w:r w:rsidR="00863B0F">
        <w:rPr>
          <w:b/>
          <w:bCs/>
        </w:rPr>
        <w:t xml:space="preserve"> to the Convention</w:t>
      </w:r>
      <w:r w:rsidR="003507C4">
        <w:rPr>
          <w:b/>
          <w:bCs/>
        </w:rPr>
        <w:t xml:space="preserve">. Consequently, </w:t>
      </w:r>
      <w:r w:rsidR="008F5C90">
        <w:rPr>
          <w:b/>
          <w:bCs/>
        </w:rPr>
        <w:t>w</w:t>
      </w:r>
      <w:r w:rsidR="00750005">
        <w:rPr>
          <w:b/>
          <w:bCs/>
        </w:rPr>
        <w:t xml:space="preserve">hen responding to </w:t>
      </w:r>
      <w:r w:rsidR="00294B8A">
        <w:rPr>
          <w:b/>
          <w:bCs/>
        </w:rPr>
        <w:t xml:space="preserve">questions </w:t>
      </w:r>
      <w:r w:rsidR="00190B2B">
        <w:rPr>
          <w:b/>
          <w:bCs/>
        </w:rPr>
        <w:t xml:space="preserve">concerning </w:t>
      </w:r>
      <w:r w:rsidR="00542F66">
        <w:rPr>
          <w:b/>
          <w:bCs/>
        </w:rPr>
        <w:t xml:space="preserve">their </w:t>
      </w:r>
      <w:r w:rsidR="00031CA3">
        <w:rPr>
          <w:b/>
          <w:bCs/>
        </w:rPr>
        <w:t xml:space="preserve">transposition of appendix I, those Parties </w:t>
      </w:r>
      <w:r w:rsidR="003507C4">
        <w:rPr>
          <w:b/>
          <w:bCs/>
        </w:rPr>
        <w:t>were using</w:t>
      </w:r>
      <w:r w:rsidR="008F11ED">
        <w:rPr>
          <w:b/>
          <w:bCs/>
        </w:rPr>
        <w:t>,</w:t>
      </w:r>
      <w:r w:rsidR="003507C4">
        <w:rPr>
          <w:b/>
          <w:bCs/>
        </w:rPr>
        <w:t xml:space="preserve"> and basing their</w:t>
      </w:r>
      <w:r w:rsidR="003E75F0">
        <w:rPr>
          <w:b/>
          <w:bCs/>
        </w:rPr>
        <w:t xml:space="preserve"> responses to the questionnaire</w:t>
      </w:r>
      <w:r w:rsidR="00552C87">
        <w:rPr>
          <w:b/>
          <w:bCs/>
        </w:rPr>
        <w:t xml:space="preserve"> </w:t>
      </w:r>
      <w:r w:rsidR="008F11ED">
        <w:rPr>
          <w:b/>
          <w:bCs/>
        </w:rPr>
        <w:t>upon</w:t>
      </w:r>
      <w:r w:rsidR="0083016D">
        <w:rPr>
          <w:b/>
          <w:bCs/>
        </w:rPr>
        <w:t>,</w:t>
      </w:r>
      <w:r w:rsidR="008F11ED">
        <w:rPr>
          <w:b/>
          <w:bCs/>
        </w:rPr>
        <w:t xml:space="preserve"> different </w:t>
      </w:r>
      <w:r w:rsidR="0083016D">
        <w:rPr>
          <w:b/>
          <w:bCs/>
        </w:rPr>
        <w:t>iterations of appendix I.</w:t>
      </w:r>
      <w:r w:rsidR="00AD50C5">
        <w:rPr>
          <w:b/>
          <w:bCs/>
        </w:rPr>
        <w:t xml:space="preserve"> Such</w:t>
      </w:r>
      <w:r w:rsidR="00562A35">
        <w:rPr>
          <w:b/>
          <w:bCs/>
        </w:rPr>
        <w:t xml:space="preserve"> a</w:t>
      </w:r>
      <w:r w:rsidR="0031744C">
        <w:rPr>
          <w:b/>
          <w:bCs/>
        </w:rPr>
        <w:t xml:space="preserve"> lack of unified </w:t>
      </w:r>
      <w:r w:rsidR="00F90B89">
        <w:rPr>
          <w:b/>
          <w:bCs/>
        </w:rPr>
        <w:t>legal</w:t>
      </w:r>
      <w:r w:rsidR="006A12F5">
        <w:rPr>
          <w:b/>
          <w:bCs/>
        </w:rPr>
        <w:t xml:space="preserve"> requirements </w:t>
      </w:r>
      <w:r w:rsidR="00541B8C">
        <w:rPr>
          <w:b/>
          <w:bCs/>
        </w:rPr>
        <w:t xml:space="preserve">under the </w:t>
      </w:r>
      <w:r w:rsidR="0031744C">
        <w:rPr>
          <w:b/>
          <w:bCs/>
        </w:rPr>
        <w:t xml:space="preserve">Convention </w:t>
      </w:r>
      <w:r w:rsidR="00373398">
        <w:rPr>
          <w:b/>
          <w:bCs/>
        </w:rPr>
        <w:t xml:space="preserve">complicates the </w:t>
      </w:r>
      <w:r w:rsidR="00541B8C">
        <w:rPr>
          <w:b/>
          <w:bCs/>
        </w:rPr>
        <w:t>application of its transboundary procedures</w:t>
      </w:r>
      <w:r w:rsidR="009A0D9F">
        <w:rPr>
          <w:b/>
          <w:bCs/>
        </w:rPr>
        <w:t>.</w:t>
      </w:r>
      <w:r w:rsidR="00903E84">
        <w:rPr>
          <w:b/>
          <w:bCs/>
        </w:rPr>
        <w:t xml:space="preserve"> </w:t>
      </w:r>
    </w:p>
    <w:bookmarkEnd w:id="8"/>
    <w:p w14:paraId="19457D39" w14:textId="40FAC648" w:rsidR="00D90DAA" w:rsidRPr="00010B7B" w:rsidRDefault="00A7519B" w:rsidP="00A7519B">
      <w:pPr>
        <w:pStyle w:val="HChG"/>
      </w:pPr>
      <w:r>
        <w:tab/>
      </w:r>
      <w:r w:rsidR="001A2225" w:rsidRPr="00010B7B">
        <w:t>III.</w:t>
      </w:r>
      <w:r w:rsidR="001A2225" w:rsidRPr="00010B7B">
        <w:tab/>
        <w:t>The Protocol on Strategic Environmental Assessment</w:t>
      </w:r>
    </w:p>
    <w:p w14:paraId="19E1A862" w14:textId="528BE7F8" w:rsidR="00D90DAA" w:rsidRPr="00010B7B" w:rsidRDefault="00975569" w:rsidP="00AD0D09">
      <w:pPr>
        <w:pStyle w:val="SingleTxtG"/>
      </w:pPr>
      <w:r>
        <w:t>2</w:t>
      </w:r>
      <w:r w:rsidR="00052BDF">
        <w:t>6</w:t>
      </w:r>
      <w:r w:rsidR="00437341" w:rsidRPr="00010B7B">
        <w:t>.</w:t>
      </w:r>
      <w:r w:rsidR="00437341" w:rsidRPr="00010B7B">
        <w:tab/>
      </w:r>
      <w:r w:rsidR="001A2225" w:rsidRPr="00010B7B">
        <w:t>The Protocol on Strategic Environmental Assessment to the Convention was adopted</w:t>
      </w:r>
      <w:r w:rsidR="00437341" w:rsidRPr="00010B7B">
        <w:t xml:space="preserve"> and signed on 21 May 2003 by 38 Parties to the Convention, in Kyiv, at an extraordinary meeting of the Meeting of the Parties.</w:t>
      </w:r>
      <w:r w:rsidR="00934D98" w:rsidRPr="00010B7B">
        <w:t xml:space="preserve"> It entered into force on 11 July 2010.</w:t>
      </w:r>
    </w:p>
    <w:p w14:paraId="010585AE" w14:textId="5A50E295" w:rsidR="00437341" w:rsidRPr="00010B7B" w:rsidRDefault="009612F4" w:rsidP="00AD0D09">
      <w:pPr>
        <w:pStyle w:val="SingleTxtG"/>
      </w:pPr>
      <w:r w:rsidRPr="00010B7B">
        <w:t>2</w:t>
      </w:r>
      <w:r w:rsidR="00052BDF">
        <w:t>7</w:t>
      </w:r>
      <w:r w:rsidR="00437341" w:rsidRPr="00010B7B">
        <w:t>.</w:t>
      </w:r>
      <w:r w:rsidR="00437341" w:rsidRPr="00010B7B">
        <w:tab/>
        <w:t xml:space="preserve">All States that are Members of the United Nations may accede to the Protocol. </w:t>
      </w:r>
      <w:r w:rsidR="003403BE" w:rsidRPr="00010B7B">
        <w:t xml:space="preserve">The </w:t>
      </w:r>
      <w:r w:rsidR="006F10FF" w:rsidRPr="00010B7B">
        <w:t xml:space="preserve">procedure for </w:t>
      </w:r>
      <w:r w:rsidR="003403BE" w:rsidRPr="00010B7B">
        <w:t xml:space="preserve">accession </w:t>
      </w:r>
      <w:r w:rsidR="006F10FF" w:rsidRPr="00010B7B">
        <w:t>is the same for all States</w:t>
      </w:r>
      <w:r w:rsidR="002B3199" w:rsidRPr="00010B7B">
        <w:t xml:space="preserve"> since </w:t>
      </w:r>
      <w:r w:rsidR="00437341" w:rsidRPr="00010B7B">
        <w:t>decision VI/5–II/5</w:t>
      </w:r>
      <w:r w:rsidR="006F10FF" w:rsidRPr="00010B7B">
        <w:t xml:space="preserve"> </w:t>
      </w:r>
      <w:r w:rsidR="002B3199" w:rsidRPr="00010B7B">
        <w:t xml:space="preserve">by </w:t>
      </w:r>
      <w:r w:rsidR="00437341" w:rsidRPr="00010B7B">
        <w:t xml:space="preserve">the Meetings of the Parties to the Convention and the Protocol </w:t>
      </w:r>
      <w:r w:rsidR="002B3199" w:rsidRPr="00010B7B">
        <w:t xml:space="preserve">in 2014 </w:t>
      </w:r>
      <w:r w:rsidR="00437341" w:rsidRPr="00010B7B">
        <w:t>g</w:t>
      </w:r>
      <w:r w:rsidR="002B3199" w:rsidRPr="00010B7B">
        <w:t>ave</w:t>
      </w:r>
      <w:r w:rsidR="00437341" w:rsidRPr="00010B7B">
        <w:t xml:space="preserve"> blanket approval to any future request for accession by the United Nations Member States that are not members of</w:t>
      </w:r>
      <w:r w:rsidR="00F5781F" w:rsidRPr="00010B7B">
        <w:t xml:space="preserve"> </w:t>
      </w:r>
      <w:r w:rsidR="00437341" w:rsidRPr="00010B7B">
        <w:t>ECE.</w:t>
      </w:r>
    </w:p>
    <w:p w14:paraId="4BE62207" w14:textId="50360961" w:rsidR="001234B3" w:rsidRPr="00010B7B" w:rsidRDefault="00CD0E9B" w:rsidP="00AD0D09">
      <w:pPr>
        <w:pStyle w:val="SingleTxtG"/>
      </w:pPr>
      <w:r w:rsidRPr="00010B7B">
        <w:t>2</w:t>
      </w:r>
      <w:r w:rsidR="00052BDF">
        <w:t>8</w:t>
      </w:r>
      <w:r w:rsidR="00437341" w:rsidRPr="00010B7B">
        <w:t>.</w:t>
      </w:r>
      <w:r w:rsidR="00437341" w:rsidRPr="00010B7B">
        <w:tab/>
        <w:t xml:space="preserve">To date, </w:t>
      </w:r>
      <w:r w:rsidR="002B3199" w:rsidRPr="00010B7B">
        <w:t xml:space="preserve">the Protocol counts </w:t>
      </w:r>
      <w:r w:rsidR="00437341" w:rsidRPr="00010B7B">
        <w:t xml:space="preserve">33 </w:t>
      </w:r>
      <w:r w:rsidR="002B3199" w:rsidRPr="00010B7B">
        <w:t>Parties</w:t>
      </w:r>
      <w:r w:rsidR="001234B3" w:rsidRPr="00010B7B">
        <w:t>, including 3</w:t>
      </w:r>
      <w:r w:rsidR="0085065F" w:rsidRPr="00010B7B">
        <w:t>2 ECE Member States</w:t>
      </w:r>
      <w:r w:rsidR="001234B3" w:rsidRPr="00010B7B">
        <w:t xml:space="preserve"> and the European Union.</w:t>
      </w:r>
      <w:r w:rsidR="00F5781F" w:rsidRPr="00010B7B">
        <w:t xml:space="preserve"> The latest ratification </w:t>
      </w:r>
      <w:r w:rsidR="00341045" w:rsidRPr="00010B7B">
        <w:t xml:space="preserve">of the Protocol </w:t>
      </w:r>
      <w:r w:rsidR="00F5781F" w:rsidRPr="00010B7B">
        <w:t xml:space="preserve">was </w:t>
      </w:r>
      <w:r w:rsidR="00FC5E8B" w:rsidRPr="00010B7B">
        <w:t xml:space="preserve">that by </w:t>
      </w:r>
      <w:r w:rsidR="00F5781F" w:rsidRPr="00010B7B">
        <w:t>the Republic of Moldova on 12 February 2019.</w:t>
      </w:r>
    </w:p>
    <w:p w14:paraId="56B43AC3" w14:textId="1CC0C22E" w:rsidR="001234B3" w:rsidRPr="00010B7B" w:rsidRDefault="00CD0E9B" w:rsidP="00AD0D09">
      <w:pPr>
        <w:pStyle w:val="SingleTxtG"/>
      </w:pPr>
      <w:r w:rsidRPr="00010B7B">
        <w:t>2</w:t>
      </w:r>
      <w:r w:rsidR="00052BDF">
        <w:t>9</w:t>
      </w:r>
      <w:r w:rsidR="001234B3" w:rsidRPr="00010B7B">
        <w:t>.</w:t>
      </w:r>
      <w:r w:rsidR="001234B3" w:rsidRPr="00010B7B">
        <w:tab/>
      </w:r>
      <w:r w:rsidR="001234B3" w:rsidRPr="00010B7B">
        <w:rPr>
          <w:b/>
          <w:bCs/>
        </w:rPr>
        <w:t xml:space="preserve">The following Signatory States to the Protocol </w:t>
      </w:r>
      <w:r w:rsidR="0085065F" w:rsidRPr="00010B7B">
        <w:rPr>
          <w:b/>
          <w:bCs/>
        </w:rPr>
        <w:t xml:space="preserve">have not yet </w:t>
      </w:r>
      <w:r w:rsidR="001234B3" w:rsidRPr="00010B7B">
        <w:rPr>
          <w:b/>
          <w:bCs/>
        </w:rPr>
        <w:t>completed their ratification of the Protocol:</w:t>
      </w:r>
      <w:r w:rsidR="001234B3"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1234B3" w:rsidRPr="00010B7B" w14:paraId="737ED793" w14:textId="77777777" w:rsidTr="00F32FC3">
        <w:trPr>
          <w:trHeight w:val="479"/>
        </w:trPr>
        <w:tc>
          <w:tcPr>
            <w:tcW w:w="3119" w:type="dxa"/>
            <w:shd w:val="clear" w:color="auto" w:fill="auto"/>
          </w:tcPr>
          <w:p w14:paraId="5B3F366F" w14:textId="77777777" w:rsidR="001234B3" w:rsidRPr="00010B7B" w:rsidRDefault="001234B3" w:rsidP="001234B3">
            <w:pPr>
              <w:pStyle w:val="SingleTxtG"/>
              <w:tabs>
                <w:tab w:val="left" w:pos="2976"/>
              </w:tabs>
              <w:ind w:left="142" w:right="425"/>
              <w:jc w:val="left"/>
              <w:rPr>
                <w:b/>
              </w:rPr>
            </w:pPr>
            <w:r w:rsidRPr="00010B7B">
              <w:rPr>
                <w:b/>
              </w:rPr>
              <w:t>1. Belgium</w:t>
            </w:r>
          </w:p>
        </w:tc>
        <w:tc>
          <w:tcPr>
            <w:tcW w:w="4353" w:type="dxa"/>
            <w:shd w:val="clear" w:color="auto" w:fill="auto"/>
          </w:tcPr>
          <w:p w14:paraId="23183A3C" w14:textId="77777777" w:rsidR="001234B3" w:rsidRPr="00010B7B" w:rsidRDefault="001234B3" w:rsidP="00F32FC3">
            <w:pPr>
              <w:rPr>
                <w:b/>
              </w:rPr>
            </w:pPr>
            <w:r w:rsidRPr="00010B7B">
              <w:rPr>
                <w:b/>
              </w:rPr>
              <w:t xml:space="preserve">4. Greece </w:t>
            </w:r>
          </w:p>
        </w:tc>
      </w:tr>
      <w:tr w:rsidR="001234B3" w:rsidRPr="00010B7B" w14:paraId="58B382C9" w14:textId="77777777" w:rsidTr="00F32FC3">
        <w:trPr>
          <w:trHeight w:val="559"/>
        </w:trPr>
        <w:tc>
          <w:tcPr>
            <w:tcW w:w="3119" w:type="dxa"/>
            <w:shd w:val="clear" w:color="auto" w:fill="auto"/>
          </w:tcPr>
          <w:p w14:paraId="6421230D" w14:textId="77777777" w:rsidR="001234B3" w:rsidRPr="00010B7B" w:rsidRDefault="001234B3" w:rsidP="00F32FC3">
            <w:pPr>
              <w:pStyle w:val="SingleTxtG"/>
              <w:tabs>
                <w:tab w:val="left" w:pos="2976"/>
              </w:tabs>
              <w:ind w:left="142" w:right="425"/>
              <w:jc w:val="left"/>
              <w:rPr>
                <w:b/>
              </w:rPr>
            </w:pPr>
            <w:r w:rsidRPr="00010B7B">
              <w:rPr>
                <w:b/>
              </w:rPr>
              <w:t>2. France</w:t>
            </w:r>
          </w:p>
        </w:tc>
        <w:tc>
          <w:tcPr>
            <w:tcW w:w="4353" w:type="dxa"/>
            <w:shd w:val="clear" w:color="auto" w:fill="auto"/>
          </w:tcPr>
          <w:p w14:paraId="664AA547" w14:textId="77777777" w:rsidR="001234B3" w:rsidRPr="00010B7B" w:rsidRDefault="001234B3" w:rsidP="00F32FC3">
            <w:pPr>
              <w:rPr>
                <w:b/>
              </w:rPr>
            </w:pPr>
            <w:r w:rsidRPr="00010B7B">
              <w:rPr>
                <w:b/>
              </w:rPr>
              <w:t>5. Ireland</w:t>
            </w:r>
          </w:p>
        </w:tc>
      </w:tr>
      <w:tr w:rsidR="001234B3" w:rsidRPr="00010B7B" w14:paraId="7ED33B74" w14:textId="77777777" w:rsidTr="00F32FC3">
        <w:trPr>
          <w:trHeight w:val="431"/>
        </w:trPr>
        <w:tc>
          <w:tcPr>
            <w:tcW w:w="3119" w:type="dxa"/>
            <w:shd w:val="clear" w:color="auto" w:fill="auto"/>
          </w:tcPr>
          <w:p w14:paraId="79AD4BBB" w14:textId="00556F8A" w:rsidR="001234B3" w:rsidRPr="00010B7B" w:rsidRDefault="001234B3" w:rsidP="00F32FC3">
            <w:pPr>
              <w:pStyle w:val="SingleTxtG"/>
              <w:tabs>
                <w:tab w:val="left" w:pos="2976"/>
              </w:tabs>
              <w:ind w:left="142" w:right="425"/>
              <w:jc w:val="left"/>
              <w:rPr>
                <w:b/>
              </w:rPr>
            </w:pPr>
            <w:r w:rsidRPr="00010B7B">
              <w:rPr>
                <w:b/>
              </w:rPr>
              <w:t>3. Georgia</w:t>
            </w:r>
          </w:p>
        </w:tc>
        <w:tc>
          <w:tcPr>
            <w:tcW w:w="4353" w:type="dxa"/>
            <w:shd w:val="clear" w:color="auto" w:fill="auto"/>
          </w:tcPr>
          <w:p w14:paraId="083F48A9" w14:textId="77777777" w:rsidR="001234B3" w:rsidRPr="00010B7B" w:rsidRDefault="001234B3" w:rsidP="001234B3">
            <w:pPr>
              <w:pStyle w:val="SingleTxtG"/>
              <w:tabs>
                <w:tab w:val="left" w:pos="2976"/>
              </w:tabs>
              <w:ind w:left="0" w:right="284"/>
              <w:jc w:val="left"/>
              <w:rPr>
                <w:b/>
              </w:rPr>
            </w:pPr>
            <w:r w:rsidRPr="00010B7B">
              <w:rPr>
                <w:b/>
              </w:rPr>
              <w:t xml:space="preserve"> 6. United Kingdom of Great Britain</w:t>
            </w:r>
            <w:r w:rsidRPr="00010B7B">
              <w:rPr>
                <w:b/>
              </w:rPr>
              <w:br/>
              <w:t xml:space="preserve"> and Northern Ireland</w:t>
            </w:r>
          </w:p>
        </w:tc>
      </w:tr>
    </w:tbl>
    <w:p w14:paraId="2159C1A5" w14:textId="77777777" w:rsidR="00C61ABA" w:rsidRDefault="00C61ABA" w:rsidP="00054E18">
      <w:pPr>
        <w:pStyle w:val="SingleTxtG"/>
      </w:pPr>
    </w:p>
    <w:p w14:paraId="0CD2BFC4" w14:textId="13859EF6" w:rsidR="001234B3" w:rsidRPr="00010B7B" w:rsidRDefault="00E87D0B" w:rsidP="00054E18">
      <w:pPr>
        <w:pStyle w:val="SingleTxtG"/>
      </w:pPr>
      <w:r>
        <w:t>30</w:t>
      </w:r>
      <w:r w:rsidR="001234B3" w:rsidRPr="00010B7B">
        <w:t>.</w:t>
      </w:r>
      <w:r w:rsidR="001234B3" w:rsidRPr="00010B7B">
        <w:tab/>
      </w:r>
      <w:r w:rsidR="0085065F" w:rsidRPr="00010B7B">
        <w:t>At each of their meetings, t</w:t>
      </w:r>
      <w:r w:rsidR="001234B3" w:rsidRPr="00010B7B">
        <w:t xml:space="preserve">he Bureau, the Working </w:t>
      </w:r>
      <w:proofErr w:type="gramStart"/>
      <w:r w:rsidR="001234B3" w:rsidRPr="00010B7B">
        <w:t>Group</w:t>
      </w:r>
      <w:proofErr w:type="gramEnd"/>
      <w:r w:rsidR="001234B3" w:rsidRPr="00010B7B">
        <w:t xml:space="preserve"> and the Meetings of the Parties have invited</w:t>
      </w:r>
      <w:r w:rsidR="0085065F" w:rsidRPr="00010B7B">
        <w:t xml:space="preserve"> the Signatory States to proceed promptly with the ratification of the Protocol and to report on progress towards this end at the forthcoming meetings. </w:t>
      </w:r>
      <w:r w:rsidR="000D0CC3" w:rsidRPr="00010B7B">
        <w:t xml:space="preserve">In addition, all the beneficiary countries of the secretariat’s technical pre-accession assistance on strategic </w:t>
      </w:r>
      <w:r w:rsidR="000D0CC3" w:rsidRPr="00010B7B">
        <w:lastRenderedPageBreak/>
        <w:t xml:space="preserve">environmental assessment, that had not yet done so, have been encouraged to ratify the </w:t>
      </w:r>
      <w:r w:rsidR="006934BD" w:rsidRPr="00010B7B">
        <w:t xml:space="preserve">Protocol </w:t>
      </w:r>
      <w:r w:rsidR="000D0CC3" w:rsidRPr="00010B7B">
        <w:t>(Azerbaijan, Belarus, Georgia, Kazakhstan</w:t>
      </w:r>
      <w:r w:rsidR="00E755D5">
        <w:t>,</w:t>
      </w:r>
      <w:r w:rsidR="000D0CC3" w:rsidRPr="00010B7B">
        <w:t xml:space="preserve"> Kyrgyzstan</w:t>
      </w:r>
      <w:r w:rsidR="00E755D5">
        <w:t xml:space="preserve">, </w:t>
      </w:r>
      <w:r w:rsidR="00E755D5" w:rsidRPr="00DD3201">
        <w:t xml:space="preserve">Tajikistan, </w:t>
      </w:r>
      <w:proofErr w:type="gramStart"/>
      <w:r w:rsidR="00E755D5" w:rsidRPr="00DD3201">
        <w:t>Turkmenistan</w:t>
      </w:r>
      <w:proofErr w:type="gramEnd"/>
      <w:r w:rsidR="00E755D5" w:rsidRPr="00DD3201">
        <w:t xml:space="preserve"> and Uzbekistan</w:t>
      </w:r>
      <w:r w:rsidR="000D0CC3" w:rsidRPr="00010B7B">
        <w:t>).</w:t>
      </w:r>
    </w:p>
    <w:p w14:paraId="65BF1629" w14:textId="3237AF7E" w:rsidR="0012129D" w:rsidRDefault="000C0CB3" w:rsidP="00054E18">
      <w:pPr>
        <w:pStyle w:val="SingleTxtG"/>
      </w:pPr>
      <w:r>
        <w:t>3</w:t>
      </w:r>
      <w:r w:rsidR="00E87D0B">
        <w:t>1</w:t>
      </w:r>
      <w:r w:rsidR="0012129D" w:rsidRPr="00010B7B">
        <w:t>.</w:t>
      </w:r>
      <w:r w:rsidR="0012129D" w:rsidRPr="00010B7B">
        <w:tab/>
        <w:t xml:space="preserve">At its fourth session </w:t>
      </w:r>
      <w:r w:rsidR="00F56EDA" w:rsidRPr="00010B7B">
        <w:t xml:space="preserve">(Vilnius, (online), 8–11 December 2020), </w:t>
      </w:r>
      <w:r w:rsidR="0012129D" w:rsidRPr="00010B7B">
        <w:t>the Meeting of the Parties</w:t>
      </w:r>
      <w:r w:rsidR="00F56EDA" w:rsidRPr="00010B7B">
        <w:t xml:space="preserve"> to the Protocol</w:t>
      </w:r>
      <w:r w:rsidR="00D265D0" w:rsidRPr="00010B7B">
        <w:t xml:space="preserve"> again</w:t>
      </w:r>
      <w:r w:rsidR="0012129D" w:rsidRPr="00010B7B">
        <w:t xml:space="preserve"> urged the signatories to the Protocol that had not already done so (i.e. Belgium, France, Georgia, Greece, Ireland and the United Kingdom of Great Britain and Northern Ireland) to ratify that instrument and encouraged the beneficiary countries of technical pre-accession assistance on strategic environmental assessment to accede thereto.</w:t>
      </w:r>
      <w:r w:rsidR="001F4235" w:rsidRPr="00010B7B">
        <w:t xml:space="preserve"> All concerned Parties were invited to report on progress towards ratification to the Bureau and the Working Group in 2021</w:t>
      </w:r>
      <w:r w:rsidR="00173930">
        <w:t>.</w:t>
      </w:r>
    </w:p>
    <w:p w14:paraId="741E7299" w14:textId="050E9DC6" w:rsidR="00173930" w:rsidRPr="00BB120D" w:rsidRDefault="002D1C95" w:rsidP="00E87D0B">
      <w:pPr>
        <w:pStyle w:val="SingleTxtG"/>
        <w:rPr>
          <w:b/>
          <w:bCs/>
        </w:rPr>
      </w:pPr>
      <w:r w:rsidRPr="00BB120D">
        <w:rPr>
          <w:b/>
          <w:bCs/>
        </w:rPr>
        <w:t>3</w:t>
      </w:r>
      <w:r w:rsidR="00E87D0B">
        <w:rPr>
          <w:b/>
          <w:bCs/>
        </w:rPr>
        <w:t>2</w:t>
      </w:r>
      <w:r w:rsidR="00173930" w:rsidRPr="00BB120D">
        <w:rPr>
          <w:b/>
          <w:bCs/>
        </w:rPr>
        <w:t>.</w:t>
      </w:r>
      <w:r w:rsidR="00173930" w:rsidRPr="00BB120D">
        <w:rPr>
          <w:b/>
          <w:bCs/>
        </w:rPr>
        <w:tab/>
        <w:t xml:space="preserve">At </w:t>
      </w:r>
      <w:r w:rsidR="000F698B" w:rsidRPr="00BB120D">
        <w:rPr>
          <w:b/>
          <w:bCs/>
        </w:rPr>
        <w:t>its eleventh meeting, in December 202</w:t>
      </w:r>
      <w:r w:rsidR="006A435B">
        <w:rPr>
          <w:b/>
          <w:bCs/>
        </w:rPr>
        <w:t>2</w:t>
      </w:r>
      <w:r w:rsidR="000F698B" w:rsidRPr="00BB120D">
        <w:rPr>
          <w:b/>
          <w:bCs/>
        </w:rPr>
        <w:t xml:space="preserve">, </w:t>
      </w:r>
      <w:r w:rsidR="00173930" w:rsidRPr="00BB120D">
        <w:rPr>
          <w:b/>
          <w:bCs/>
        </w:rPr>
        <w:t xml:space="preserve">the Working Group </w:t>
      </w:r>
      <w:r w:rsidR="00F235D0" w:rsidRPr="00BB120D">
        <w:rPr>
          <w:b/>
          <w:bCs/>
        </w:rPr>
        <w:t xml:space="preserve">noted </w:t>
      </w:r>
      <w:r w:rsidR="00562360" w:rsidRPr="00BB120D">
        <w:rPr>
          <w:b/>
          <w:bCs/>
        </w:rPr>
        <w:t xml:space="preserve">the plans by Kazakhstan to accede to the Protocol in </w:t>
      </w:r>
      <w:r w:rsidR="00F235D0" w:rsidRPr="00BB120D">
        <w:rPr>
          <w:b/>
          <w:bCs/>
        </w:rPr>
        <w:t xml:space="preserve">steps taken by France and Greece to </w:t>
      </w:r>
      <w:r w:rsidR="007F3A21" w:rsidRPr="00BB120D">
        <w:rPr>
          <w:b/>
          <w:bCs/>
        </w:rPr>
        <w:t>ratif</w:t>
      </w:r>
      <w:r w:rsidR="008D51CF" w:rsidRPr="00BB120D">
        <w:rPr>
          <w:b/>
          <w:bCs/>
        </w:rPr>
        <w:t>y</w:t>
      </w:r>
      <w:r w:rsidR="007F3A21" w:rsidRPr="00BB120D">
        <w:rPr>
          <w:b/>
          <w:bCs/>
        </w:rPr>
        <w:t xml:space="preserve"> the </w:t>
      </w:r>
      <w:r w:rsidR="000E2E93" w:rsidRPr="00BB120D">
        <w:rPr>
          <w:b/>
          <w:bCs/>
        </w:rPr>
        <w:t>Protocol</w:t>
      </w:r>
      <w:r w:rsidR="00C12D25" w:rsidRPr="00BB120D">
        <w:rPr>
          <w:b/>
          <w:bCs/>
        </w:rPr>
        <w:t xml:space="preserve">. </w:t>
      </w:r>
      <w:r w:rsidR="002F6329">
        <w:rPr>
          <w:b/>
          <w:bCs/>
        </w:rPr>
        <w:t xml:space="preserve">At its </w:t>
      </w:r>
      <w:r w:rsidR="00921AEF">
        <w:rPr>
          <w:b/>
          <w:bCs/>
        </w:rPr>
        <w:t xml:space="preserve">twelfth meeting in June 2023, it noted the aim of France and Greece to </w:t>
      </w:r>
      <w:r w:rsidR="008F7188">
        <w:rPr>
          <w:b/>
          <w:bCs/>
        </w:rPr>
        <w:t xml:space="preserve">became Parties to the Protocol by December 2023. </w:t>
      </w:r>
    </w:p>
    <w:p w14:paraId="0C137588" w14:textId="2C817BF7" w:rsidR="00AD0D09" w:rsidRPr="00010B7B" w:rsidRDefault="00AD0D09" w:rsidP="00A7519B">
      <w:pPr>
        <w:pStyle w:val="HChG"/>
        <w:rPr>
          <w:sz w:val="20"/>
          <w:vertAlign w:val="superscript"/>
        </w:rPr>
      </w:pPr>
      <w:r w:rsidRPr="00010B7B">
        <w:tab/>
        <w:t>I</w:t>
      </w:r>
      <w:r w:rsidR="00A7519B">
        <w:t>V</w:t>
      </w:r>
      <w:r w:rsidRPr="00010B7B">
        <w:t>.</w:t>
      </w:r>
      <w:r w:rsidRPr="00010B7B">
        <w:tab/>
        <w:t>Status of the Bucharest Agreement</w:t>
      </w:r>
      <w:r w:rsidR="00697ABF">
        <w:rPr>
          <w:rFonts w:ascii="ZWAdobeF" w:hAnsi="ZWAdobeF" w:cs="ZWAdobeF"/>
          <w:b w:val="0"/>
          <w:sz w:val="2"/>
          <w:szCs w:val="2"/>
        </w:rPr>
        <w:t>7F</w:t>
      </w:r>
      <w:r w:rsidRPr="00010B7B">
        <w:rPr>
          <w:sz w:val="20"/>
          <w:vertAlign w:val="superscript"/>
        </w:rPr>
        <w:footnoteReference w:id="9"/>
      </w:r>
    </w:p>
    <w:p w14:paraId="054294B7" w14:textId="77777777" w:rsidR="00AD0D09" w:rsidRPr="00010B7B" w:rsidRDefault="00AD0D09" w:rsidP="00A7519B">
      <w:pPr>
        <w:pStyle w:val="H1G"/>
        <w:rPr>
          <w:i/>
          <w:iCs/>
        </w:rPr>
      </w:pPr>
      <w:r w:rsidRPr="00010B7B">
        <w:tab/>
      </w:r>
      <w:r w:rsidRPr="00010B7B">
        <w:tab/>
        <w:t xml:space="preserve">Multilateral agreement among the countries of South-East Europe for implementation of the Convention (Bucharest, 2008)– </w:t>
      </w:r>
      <w:r w:rsidRPr="00010B7B">
        <w:rPr>
          <w:i/>
          <w:iCs/>
        </w:rPr>
        <w:t>in force since 25 February 2011</w:t>
      </w:r>
    </w:p>
    <w:p w14:paraId="664FD797" w14:textId="2B6FD343" w:rsidR="006877EB" w:rsidRDefault="00C50B2F" w:rsidP="00B17568">
      <w:pPr>
        <w:pStyle w:val="SingleTxtG"/>
      </w:pPr>
      <w:r>
        <w:t>3</w:t>
      </w:r>
      <w:r w:rsidR="00E87D0B">
        <w:t>3</w:t>
      </w:r>
      <w:r w:rsidR="00AD0D09" w:rsidRPr="00010B7B">
        <w:t>.</w:t>
      </w:r>
      <w:r w:rsidR="00AD0D09" w:rsidRPr="00010B7B">
        <w:tab/>
      </w:r>
      <w:r w:rsidR="003E243B" w:rsidRPr="00010B7B">
        <w:t xml:space="preserve">On </w:t>
      </w:r>
      <w:r w:rsidR="006877EB" w:rsidRPr="00010B7B">
        <w:t xml:space="preserve">20 May 2008, during the fourth session of the Meeting of the Parties to the Convention </w:t>
      </w:r>
      <w:r w:rsidR="00B17568" w:rsidRPr="00010B7B">
        <w:t xml:space="preserve">held </w:t>
      </w:r>
      <w:r w:rsidR="006877EB" w:rsidRPr="00010B7B">
        <w:t xml:space="preserve">in Bucharest, Bulgaria, Croatia, Greece, Montenegro, Romania, </w:t>
      </w:r>
      <w:proofErr w:type="gramStart"/>
      <w:r w:rsidR="006877EB" w:rsidRPr="00010B7B">
        <w:t>Serbia</w:t>
      </w:r>
      <w:proofErr w:type="gramEnd"/>
      <w:r w:rsidR="006877EB" w:rsidRPr="00010B7B">
        <w:t xml:space="preserve"> and North-Macedonia (at the time,</w:t>
      </w:r>
      <w:r w:rsidR="00F5781F" w:rsidRPr="00010B7B">
        <w:t xml:space="preserve"> the</w:t>
      </w:r>
      <w:r w:rsidR="006877EB" w:rsidRPr="00010B7B">
        <w:t xml:space="preserve"> Former Yugoslav Republic of Macedonia) </w:t>
      </w:r>
      <w:r w:rsidR="00B17568" w:rsidRPr="00010B7B">
        <w:t xml:space="preserve">signed </w:t>
      </w:r>
      <w:r w:rsidR="006877EB" w:rsidRPr="00010B7B">
        <w:t xml:space="preserve">a multilateral agreement for the implementation of the Espoo Convention in the sub-region, </w:t>
      </w:r>
      <w:r w:rsidR="00F5781F" w:rsidRPr="00010B7B">
        <w:t xml:space="preserve">called </w:t>
      </w:r>
      <w:r w:rsidR="006877EB" w:rsidRPr="00010B7B">
        <w:t>the Bucharest Agreement. The Agreement entered into force on 25 February 2011.</w:t>
      </w:r>
      <w:r w:rsidR="00B17568" w:rsidRPr="00010B7B">
        <w:t xml:space="preserve"> Aside from the Signatory States, the instrument is open for accession by the other countries in the sub-region. </w:t>
      </w:r>
    </w:p>
    <w:p w14:paraId="696E8225" w14:textId="77777777" w:rsidR="005614B6" w:rsidRPr="00010B7B" w:rsidRDefault="005614B6" w:rsidP="005614B6">
      <w:pPr>
        <w:pStyle w:val="SingleTxtG"/>
        <w:rPr>
          <w:b/>
          <w:bCs/>
        </w:rPr>
      </w:pPr>
      <w:r w:rsidRPr="00010B7B">
        <w:rPr>
          <w:b/>
          <w:bCs/>
        </w:rPr>
        <w:t>Bucharest Agreement: Status of ratifications/accessions</w:t>
      </w:r>
    </w:p>
    <w:tbl>
      <w:tblPr>
        <w:tblStyle w:val="TableGrid"/>
        <w:tblW w:w="0" w:type="auto"/>
        <w:tblInd w:w="1134" w:type="dxa"/>
        <w:tblLook w:val="04A0" w:firstRow="1" w:lastRow="0" w:firstColumn="1" w:lastColumn="0" w:noHBand="0" w:noVBand="1"/>
      </w:tblPr>
      <w:tblGrid>
        <w:gridCol w:w="2128"/>
        <w:gridCol w:w="1603"/>
        <w:gridCol w:w="2070"/>
        <w:gridCol w:w="1620"/>
      </w:tblGrid>
      <w:tr w:rsidR="005614B6" w:rsidRPr="00010B7B" w14:paraId="098C6EA0" w14:textId="77777777" w:rsidTr="00C275D5">
        <w:tc>
          <w:tcPr>
            <w:tcW w:w="2128" w:type="dxa"/>
            <w:tcBorders>
              <w:top w:val="single" w:sz="4" w:space="0" w:color="auto"/>
              <w:bottom w:val="single" w:sz="12" w:space="0" w:color="auto"/>
            </w:tcBorders>
            <w:shd w:val="clear" w:color="auto" w:fill="auto"/>
            <w:vAlign w:val="bottom"/>
          </w:tcPr>
          <w:p w14:paraId="4F83BFCC" w14:textId="77777777" w:rsidR="005614B6" w:rsidRPr="00010B7B" w:rsidRDefault="005614B6" w:rsidP="00C275D5">
            <w:pPr>
              <w:spacing w:before="80" w:after="80" w:line="200" w:lineRule="exact"/>
              <w:ind w:right="113"/>
              <w:rPr>
                <w:i/>
                <w:sz w:val="16"/>
              </w:rPr>
            </w:pPr>
            <w:r w:rsidRPr="00010B7B">
              <w:rPr>
                <w:i/>
                <w:sz w:val="16"/>
              </w:rPr>
              <w:t>Participant</w:t>
            </w:r>
          </w:p>
        </w:tc>
        <w:tc>
          <w:tcPr>
            <w:tcW w:w="1603" w:type="dxa"/>
            <w:tcBorders>
              <w:top w:val="single" w:sz="4" w:space="0" w:color="auto"/>
              <w:bottom w:val="single" w:sz="12" w:space="0" w:color="auto"/>
            </w:tcBorders>
            <w:shd w:val="clear" w:color="auto" w:fill="auto"/>
            <w:vAlign w:val="bottom"/>
          </w:tcPr>
          <w:p w14:paraId="0C61E6B4" w14:textId="77777777" w:rsidR="005614B6" w:rsidRPr="00010B7B" w:rsidRDefault="005614B6" w:rsidP="00C275D5">
            <w:pPr>
              <w:spacing w:before="80" w:after="80" w:line="200" w:lineRule="exact"/>
              <w:ind w:right="113"/>
              <w:rPr>
                <w:i/>
                <w:sz w:val="16"/>
              </w:rPr>
            </w:pPr>
            <w:r w:rsidRPr="00010B7B">
              <w:rPr>
                <w:i/>
                <w:sz w:val="16"/>
              </w:rPr>
              <w:t>Signature, Succession to signature(d)</w:t>
            </w:r>
          </w:p>
        </w:tc>
        <w:tc>
          <w:tcPr>
            <w:tcW w:w="2070" w:type="dxa"/>
            <w:tcBorders>
              <w:top w:val="single" w:sz="4" w:space="0" w:color="auto"/>
              <w:bottom w:val="single" w:sz="12" w:space="0" w:color="auto"/>
            </w:tcBorders>
            <w:shd w:val="clear" w:color="auto" w:fill="auto"/>
            <w:vAlign w:val="bottom"/>
          </w:tcPr>
          <w:p w14:paraId="22DC48F4" w14:textId="77777777" w:rsidR="005614B6" w:rsidRPr="00010B7B" w:rsidRDefault="005614B6" w:rsidP="00C275D5">
            <w:pPr>
              <w:spacing w:before="80" w:after="80" w:line="200" w:lineRule="exact"/>
              <w:ind w:right="113"/>
              <w:rPr>
                <w:i/>
                <w:sz w:val="16"/>
              </w:rPr>
            </w:pPr>
            <w:r w:rsidRPr="00010B7B">
              <w:rPr>
                <w:i/>
                <w:sz w:val="16"/>
              </w:rPr>
              <w:t xml:space="preserve">Ratification, Acceptance(A), </w:t>
            </w:r>
            <w:proofErr w:type="gramStart"/>
            <w:r w:rsidRPr="00010B7B">
              <w:rPr>
                <w:i/>
                <w:sz w:val="16"/>
              </w:rPr>
              <w:t>Approval(</w:t>
            </w:r>
            <w:proofErr w:type="gramEnd"/>
            <w:r w:rsidRPr="00010B7B">
              <w:rPr>
                <w:i/>
                <w:sz w:val="16"/>
              </w:rPr>
              <w:t>AA), Accession(a), or one of the previous actions but unspecified (u)</w:t>
            </w:r>
          </w:p>
        </w:tc>
        <w:tc>
          <w:tcPr>
            <w:tcW w:w="1620" w:type="dxa"/>
            <w:tcBorders>
              <w:top w:val="single" w:sz="4" w:space="0" w:color="auto"/>
              <w:bottom w:val="single" w:sz="12" w:space="0" w:color="auto"/>
            </w:tcBorders>
          </w:tcPr>
          <w:p w14:paraId="77E79001" w14:textId="77777777" w:rsidR="005614B6" w:rsidRPr="00010B7B" w:rsidRDefault="005614B6" w:rsidP="00C275D5">
            <w:pPr>
              <w:spacing w:before="80" w:after="80" w:line="200" w:lineRule="exact"/>
              <w:ind w:right="113"/>
              <w:rPr>
                <w:i/>
                <w:sz w:val="16"/>
              </w:rPr>
            </w:pPr>
            <w:r w:rsidRPr="00010B7B">
              <w:rPr>
                <w:i/>
                <w:sz w:val="16"/>
              </w:rPr>
              <w:t>Entry into force</w:t>
            </w:r>
          </w:p>
        </w:tc>
      </w:tr>
      <w:tr w:rsidR="005614B6" w:rsidRPr="00010B7B" w14:paraId="4F4F5887" w14:textId="77777777" w:rsidTr="00C275D5">
        <w:tc>
          <w:tcPr>
            <w:tcW w:w="2128" w:type="dxa"/>
            <w:tcBorders>
              <w:top w:val="single" w:sz="12" w:space="0" w:color="auto"/>
            </w:tcBorders>
            <w:shd w:val="clear" w:color="auto" w:fill="auto"/>
          </w:tcPr>
          <w:p w14:paraId="6B7CB821" w14:textId="77777777" w:rsidR="005614B6" w:rsidRPr="00010B7B" w:rsidRDefault="005614B6" w:rsidP="00C275D5">
            <w:pPr>
              <w:spacing w:before="40" w:after="40" w:line="240" w:lineRule="auto"/>
              <w:ind w:right="113"/>
              <w:rPr>
                <w:sz w:val="18"/>
                <w:szCs w:val="18"/>
              </w:rPr>
            </w:pPr>
            <w:r w:rsidRPr="00010B7B">
              <w:rPr>
                <w:sz w:val="18"/>
                <w:szCs w:val="18"/>
              </w:rPr>
              <w:t>Albania</w:t>
            </w:r>
          </w:p>
        </w:tc>
        <w:tc>
          <w:tcPr>
            <w:tcW w:w="1603" w:type="dxa"/>
            <w:tcBorders>
              <w:top w:val="single" w:sz="12" w:space="0" w:color="auto"/>
            </w:tcBorders>
            <w:shd w:val="clear" w:color="auto" w:fill="auto"/>
          </w:tcPr>
          <w:p w14:paraId="2AB0B92F" w14:textId="77777777" w:rsidR="005614B6" w:rsidRPr="00010B7B" w:rsidRDefault="005614B6" w:rsidP="00C275D5">
            <w:pPr>
              <w:spacing w:before="40" w:after="40" w:line="240" w:lineRule="auto"/>
              <w:ind w:right="113"/>
              <w:rPr>
                <w:sz w:val="18"/>
                <w:szCs w:val="18"/>
              </w:rPr>
            </w:pPr>
            <w:r w:rsidRPr="00010B7B">
              <w:rPr>
                <w:sz w:val="18"/>
                <w:szCs w:val="18"/>
              </w:rPr>
              <w:t>-</w:t>
            </w:r>
          </w:p>
        </w:tc>
        <w:tc>
          <w:tcPr>
            <w:tcW w:w="2070" w:type="dxa"/>
            <w:tcBorders>
              <w:top w:val="single" w:sz="12" w:space="0" w:color="auto"/>
            </w:tcBorders>
            <w:shd w:val="clear" w:color="auto" w:fill="auto"/>
          </w:tcPr>
          <w:p w14:paraId="58BD08D4" w14:textId="77777777" w:rsidR="005614B6" w:rsidRPr="00010B7B" w:rsidRDefault="005614B6" w:rsidP="00C275D5">
            <w:pPr>
              <w:spacing w:before="40" w:after="40" w:line="240" w:lineRule="auto"/>
              <w:ind w:right="113"/>
              <w:rPr>
                <w:sz w:val="18"/>
                <w:szCs w:val="18"/>
              </w:rPr>
            </w:pPr>
            <w:r w:rsidRPr="00010B7B">
              <w:rPr>
                <w:sz w:val="18"/>
                <w:szCs w:val="18"/>
              </w:rPr>
              <w:t>26 March 2015 (a)</w:t>
            </w:r>
          </w:p>
        </w:tc>
        <w:tc>
          <w:tcPr>
            <w:tcW w:w="1620" w:type="dxa"/>
            <w:tcBorders>
              <w:top w:val="single" w:sz="12" w:space="0" w:color="auto"/>
            </w:tcBorders>
          </w:tcPr>
          <w:p w14:paraId="6708952A" w14:textId="77777777" w:rsidR="005614B6" w:rsidRPr="00010B7B" w:rsidRDefault="005614B6" w:rsidP="00C275D5">
            <w:pPr>
              <w:spacing w:before="40" w:after="40" w:line="240" w:lineRule="auto"/>
              <w:ind w:right="113"/>
              <w:rPr>
                <w:sz w:val="18"/>
                <w:szCs w:val="18"/>
              </w:rPr>
            </w:pPr>
            <w:r w:rsidRPr="00010B7B">
              <w:rPr>
                <w:sz w:val="18"/>
                <w:szCs w:val="18"/>
              </w:rPr>
              <w:t xml:space="preserve"> 25 April 2015</w:t>
            </w:r>
          </w:p>
        </w:tc>
      </w:tr>
      <w:tr w:rsidR="005614B6" w:rsidRPr="00010B7B" w14:paraId="117C8136" w14:textId="77777777" w:rsidTr="00C275D5">
        <w:tc>
          <w:tcPr>
            <w:tcW w:w="2128" w:type="dxa"/>
            <w:shd w:val="clear" w:color="auto" w:fill="auto"/>
          </w:tcPr>
          <w:p w14:paraId="32041EF1" w14:textId="77777777" w:rsidR="005614B6" w:rsidRPr="00010B7B" w:rsidRDefault="005614B6" w:rsidP="00C275D5">
            <w:pPr>
              <w:spacing w:before="40" w:after="40" w:line="240" w:lineRule="auto"/>
              <w:ind w:right="113"/>
              <w:rPr>
                <w:sz w:val="18"/>
                <w:szCs w:val="18"/>
              </w:rPr>
            </w:pPr>
            <w:r w:rsidRPr="00010B7B">
              <w:rPr>
                <w:sz w:val="18"/>
                <w:szCs w:val="18"/>
              </w:rPr>
              <w:t>Bosnia and Herzegovina</w:t>
            </w:r>
          </w:p>
        </w:tc>
        <w:tc>
          <w:tcPr>
            <w:tcW w:w="1603" w:type="dxa"/>
            <w:shd w:val="clear" w:color="auto" w:fill="auto"/>
          </w:tcPr>
          <w:p w14:paraId="6323CC9B" w14:textId="77777777" w:rsidR="005614B6" w:rsidRPr="00010B7B" w:rsidRDefault="005614B6" w:rsidP="00C275D5">
            <w:pPr>
              <w:spacing w:before="40" w:after="40" w:line="240" w:lineRule="auto"/>
              <w:ind w:right="113"/>
              <w:rPr>
                <w:sz w:val="18"/>
                <w:szCs w:val="18"/>
              </w:rPr>
            </w:pPr>
            <w:r w:rsidRPr="00010B7B">
              <w:rPr>
                <w:sz w:val="18"/>
                <w:szCs w:val="18"/>
              </w:rPr>
              <w:t>-</w:t>
            </w:r>
          </w:p>
        </w:tc>
        <w:tc>
          <w:tcPr>
            <w:tcW w:w="2070" w:type="dxa"/>
            <w:shd w:val="clear" w:color="auto" w:fill="auto"/>
          </w:tcPr>
          <w:p w14:paraId="6F6D33F7" w14:textId="77777777" w:rsidR="005614B6" w:rsidRPr="00010B7B" w:rsidRDefault="005614B6" w:rsidP="00C275D5">
            <w:pPr>
              <w:spacing w:before="40" w:after="40" w:line="240" w:lineRule="auto"/>
              <w:ind w:right="113"/>
              <w:rPr>
                <w:sz w:val="18"/>
                <w:szCs w:val="18"/>
              </w:rPr>
            </w:pPr>
          </w:p>
        </w:tc>
        <w:tc>
          <w:tcPr>
            <w:tcW w:w="1620" w:type="dxa"/>
          </w:tcPr>
          <w:p w14:paraId="4B6F8CE1" w14:textId="77777777" w:rsidR="005614B6" w:rsidRPr="00010B7B" w:rsidRDefault="005614B6" w:rsidP="00C275D5">
            <w:pPr>
              <w:spacing w:before="40" w:after="40" w:line="240" w:lineRule="auto"/>
              <w:ind w:right="113"/>
              <w:rPr>
                <w:sz w:val="18"/>
                <w:szCs w:val="18"/>
              </w:rPr>
            </w:pPr>
          </w:p>
        </w:tc>
      </w:tr>
      <w:tr w:rsidR="005614B6" w:rsidRPr="00010B7B" w14:paraId="038FDA46" w14:textId="77777777" w:rsidTr="00C275D5">
        <w:tc>
          <w:tcPr>
            <w:tcW w:w="2128" w:type="dxa"/>
            <w:shd w:val="clear" w:color="auto" w:fill="auto"/>
          </w:tcPr>
          <w:p w14:paraId="7075B68D" w14:textId="77777777" w:rsidR="005614B6" w:rsidRPr="00010B7B" w:rsidRDefault="005614B6" w:rsidP="00C275D5">
            <w:pPr>
              <w:spacing w:before="40" w:after="40" w:line="240" w:lineRule="auto"/>
              <w:ind w:right="113"/>
              <w:rPr>
                <w:sz w:val="18"/>
                <w:szCs w:val="18"/>
              </w:rPr>
            </w:pPr>
            <w:r w:rsidRPr="00010B7B">
              <w:rPr>
                <w:sz w:val="18"/>
                <w:szCs w:val="18"/>
              </w:rPr>
              <w:t>Bulgaria</w:t>
            </w:r>
          </w:p>
        </w:tc>
        <w:tc>
          <w:tcPr>
            <w:tcW w:w="1603" w:type="dxa"/>
            <w:shd w:val="clear" w:color="auto" w:fill="auto"/>
          </w:tcPr>
          <w:p w14:paraId="6EE9396E"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044D14B2" w14:textId="77777777" w:rsidR="005614B6" w:rsidRPr="00010B7B" w:rsidRDefault="005614B6" w:rsidP="00C275D5">
            <w:pPr>
              <w:spacing w:before="40" w:after="40" w:line="240" w:lineRule="auto"/>
              <w:ind w:right="113"/>
              <w:rPr>
                <w:sz w:val="18"/>
                <w:szCs w:val="18"/>
              </w:rPr>
            </w:pPr>
            <w:r w:rsidRPr="00010B7B">
              <w:rPr>
                <w:sz w:val="18"/>
                <w:szCs w:val="18"/>
              </w:rPr>
              <w:t>23 January 2009 (AA)</w:t>
            </w:r>
          </w:p>
        </w:tc>
        <w:tc>
          <w:tcPr>
            <w:tcW w:w="1620" w:type="dxa"/>
          </w:tcPr>
          <w:p w14:paraId="1C1F9B27" w14:textId="77777777" w:rsidR="005614B6" w:rsidRPr="00010B7B" w:rsidRDefault="005614B6" w:rsidP="00C275D5">
            <w:pPr>
              <w:spacing w:before="40" w:after="40" w:line="240" w:lineRule="auto"/>
              <w:ind w:right="113"/>
              <w:rPr>
                <w:sz w:val="18"/>
                <w:szCs w:val="18"/>
              </w:rPr>
            </w:pPr>
            <w:r w:rsidRPr="00010B7B">
              <w:rPr>
                <w:sz w:val="18"/>
                <w:szCs w:val="18"/>
              </w:rPr>
              <w:t xml:space="preserve"> 25 February 2011</w:t>
            </w:r>
          </w:p>
        </w:tc>
      </w:tr>
      <w:tr w:rsidR="005614B6" w:rsidRPr="00010B7B" w14:paraId="65413D39" w14:textId="77777777" w:rsidTr="00C275D5">
        <w:tc>
          <w:tcPr>
            <w:tcW w:w="2128" w:type="dxa"/>
            <w:shd w:val="clear" w:color="auto" w:fill="auto"/>
          </w:tcPr>
          <w:p w14:paraId="40B55E43" w14:textId="77777777" w:rsidR="005614B6" w:rsidRPr="00010B7B" w:rsidRDefault="005614B6" w:rsidP="00C275D5">
            <w:pPr>
              <w:spacing w:before="40" w:after="40" w:line="240" w:lineRule="auto"/>
              <w:ind w:right="113"/>
              <w:rPr>
                <w:sz w:val="18"/>
                <w:szCs w:val="18"/>
              </w:rPr>
            </w:pPr>
            <w:r w:rsidRPr="00010B7B">
              <w:rPr>
                <w:sz w:val="18"/>
                <w:szCs w:val="18"/>
              </w:rPr>
              <w:t>Croatia</w:t>
            </w:r>
          </w:p>
        </w:tc>
        <w:tc>
          <w:tcPr>
            <w:tcW w:w="1603" w:type="dxa"/>
            <w:shd w:val="clear" w:color="auto" w:fill="auto"/>
          </w:tcPr>
          <w:p w14:paraId="08EDF7FA"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2C4ED7CF" w14:textId="77777777" w:rsidR="005614B6" w:rsidRPr="00010B7B" w:rsidRDefault="005614B6" w:rsidP="00C275D5">
            <w:pPr>
              <w:spacing w:before="40" w:after="40" w:line="240" w:lineRule="auto"/>
              <w:ind w:right="113"/>
              <w:rPr>
                <w:sz w:val="18"/>
                <w:szCs w:val="18"/>
              </w:rPr>
            </w:pPr>
          </w:p>
        </w:tc>
        <w:tc>
          <w:tcPr>
            <w:tcW w:w="1620" w:type="dxa"/>
          </w:tcPr>
          <w:p w14:paraId="67B9FD8F" w14:textId="77777777" w:rsidR="005614B6" w:rsidRPr="00010B7B" w:rsidRDefault="005614B6" w:rsidP="00C275D5">
            <w:pPr>
              <w:spacing w:before="40" w:after="40" w:line="240" w:lineRule="auto"/>
              <w:ind w:right="113"/>
              <w:rPr>
                <w:sz w:val="18"/>
                <w:szCs w:val="18"/>
              </w:rPr>
            </w:pPr>
          </w:p>
        </w:tc>
      </w:tr>
      <w:tr w:rsidR="005614B6" w:rsidRPr="00010B7B" w14:paraId="6025DA7B" w14:textId="77777777" w:rsidTr="00C275D5">
        <w:tc>
          <w:tcPr>
            <w:tcW w:w="2128" w:type="dxa"/>
            <w:shd w:val="clear" w:color="auto" w:fill="auto"/>
          </w:tcPr>
          <w:p w14:paraId="12D6B197" w14:textId="77777777" w:rsidR="005614B6" w:rsidRPr="00010B7B" w:rsidRDefault="005614B6" w:rsidP="00C275D5">
            <w:pPr>
              <w:spacing w:before="40" w:after="40" w:line="240" w:lineRule="auto"/>
              <w:ind w:right="113"/>
              <w:rPr>
                <w:sz w:val="18"/>
                <w:szCs w:val="18"/>
              </w:rPr>
            </w:pPr>
            <w:r w:rsidRPr="00010B7B">
              <w:rPr>
                <w:sz w:val="18"/>
                <w:szCs w:val="18"/>
              </w:rPr>
              <w:t>Greece</w:t>
            </w:r>
          </w:p>
        </w:tc>
        <w:tc>
          <w:tcPr>
            <w:tcW w:w="1603" w:type="dxa"/>
            <w:shd w:val="clear" w:color="auto" w:fill="auto"/>
          </w:tcPr>
          <w:p w14:paraId="5167A753"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108B0135" w14:textId="77777777" w:rsidR="005614B6" w:rsidRPr="00010B7B" w:rsidRDefault="005614B6" w:rsidP="00C275D5">
            <w:pPr>
              <w:spacing w:before="40" w:after="40" w:line="240" w:lineRule="auto"/>
              <w:ind w:right="113"/>
              <w:rPr>
                <w:sz w:val="18"/>
                <w:szCs w:val="18"/>
              </w:rPr>
            </w:pPr>
          </w:p>
        </w:tc>
        <w:tc>
          <w:tcPr>
            <w:tcW w:w="1620" w:type="dxa"/>
          </w:tcPr>
          <w:p w14:paraId="3FBA10DE" w14:textId="77777777" w:rsidR="005614B6" w:rsidRPr="00010B7B" w:rsidRDefault="005614B6" w:rsidP="00C275D5">
            <w:pPr>
              <w:spacing w:before="40" w:after="40" w:line="240" w:lineRule="auto"/>
              <w:ind w:right="113"/>
              <w:rPr>
                <w:sz w:val="18"/>
                <w:szCs w:val="18"/>
              </w:rPr>
            </w:pPr>
          </w:p>
        </w:tc>
      </w:tr>
      <w:tr w:rsidR="005614B6" w:rsidRPr="00010B7B" w14:paraId="0EEBC2B6" w14:textId="77777777" w:rsidTr="00C275D5">
        <w:tc>
          <w:tcPr>
            <w:tcW w:w="2128" w:type="dxa"/>
            <w:shd w:val="clear" w:color="auto" w:fill="auto"/>
          </w:tcPr>
          <w:p w14:paraId="273B859D" w14:textId="77777777" w:rsidR="005614B6" w:rsidRPr="00010B7B" w:rsidRDefault="005614B6" w:rsidP="00C275D5">
            <w:pPr>
              <w:spacing w:before="40" w:after="40" w:line="240" w:lineRule="auto"/>
              <w:ind w:right="113"/>
              <w:rPr>
                <w:sz w:val="18"/>
                <w:szCs w:val="18"/>
              </w:rPr>
            </w:pPr>
            <w:r w:rsidRPr="00010B7B">
              <w:rPr>
                <w:sz w:val="18"/>
                <w:szCs w:val="18"/>
              </w:rPr>
              <w:t>Montenegro</w:t>
            </w:r>
          </w:p>
        </w:tc>
        <w:tc>
          <w:tcPr>
            <w:tcW w:w="1603" w:type="dxa"/>
            <w:shd w:val="clear" w:color="auto" w:fill="auto"/>
          </w:tcPr>
          <w:p w14:paraId="3181A536"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55ABE5E7" w14:textId="77777777" w:rsidR="005614B6" w:rsidRPr="00010B7B" w:rsidRDefault="005614B6" w:rsidP="00C275D5">
            <w:pPr>
              <w:spacing w:before="40" w:after="40" w:line="240" w:lineRule="auto"/>
              <w:ind w:right="113"/>
              <w:rPr>
                <w:sz w:val="18"/>
                <w:szCs w:val="18"/>
              </w:rPr>
            </w:pPr>
            <w:r w:rsidRPr="00010B7B">
              <w:rPr>
                <w:sz w:val="18"/>
                <w:szCs w:val="18"/>
              </w:rPr>
              <w:t>28 December 2009 (u)</w:t>
            </w:r>
          </w:p>
        </w:tc>
        <w:tc>
          <w:tcPr>
            <w:tcW w:w="1620" w:type="dxa"/>
          </w:tcPr>
          <w:p w14:paraId="3E9FAE3A" w14:textId="77777777" w:rsidR="005614B6" w:rsidRPr="00010B7B" w:rsidRDefault="005614B6" w:rsidP="00C275D5">
            <w:pPr>
              <w:spacing w:before="40" w:after="40" w:line="240" w:lineRule="auto"/>
              <w:ind w:right="113"/>
              <w:rPr>
                <w:sz w:val="18"/>
                <w:szCs w:val="18"/>
              </w:rPr>
            </w:pPr>
            <w:r w:rsidRPr="00010B7B">
              <w:rPr>
                <w:sz w:val="18"/>
                <w:szCs w:val="18"/>
              </w:rPr>
              <w:t xml:space="preserve"> 25 February 2011</w:t>
            </w:r>
          </w:p>
        </w:tc>
      </w:tr>
      <w:tr w:rsidR="005614B6" w:rsidRPr="00010B7B" w14:paraId="603CEE77" w14:textId="77777777" w:rsidTr="00C275D5">
        <w:tc>
          <w:tcPr>
            <w:tcW w:w="2128" w:type="dxa"/>
            <w:shd w:val="clear" w:color="auto" w:fill="auto"/>
          </w:tcPr>
          <w:p w14:paraId="05997937" w14:textId="77777777" w:rsidR="005614B6" w:rsidRPr="00010B7B" w:rsidRDefault="005614B6" w:rsidP="00C275D5">
            <w:pPr>
              <w:spacing w:before="40" w:after="40" w:line="240" w:lineRule="auto"/>
              <w:ind w:right="113"/>
              <w:rPr>
                <w:sz w:val="18"/>
                <w:szCs w:val="18"/>
              </w:rPr>
            </w:pPr>
            <w:r w:rsidRPr="00010B7B">
              <w:rPr>
                <w:sz w:val="18"/>
                <w:szCs w:val="18"/>
              </w:rPr>
              <w:t>North Macedonia</w:t>
            </w:r>
          </w:p>
        </w:tc>
        <w:tc>
          <w:tcPr>
            <w:tcW w:w="1603" w:type="dxa"/>
            <w:shd w:val="clear" w:color="auto" w:fill="auto"/>
          </w:tcPr>
          <w:p w14:paraId="6BCBF630"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tcBorders>
              <w:bottom w:val="single" w:sz="12" w:space="0" w:color="auto"/>
            </w:tcBorders>
            <w:shd w:val="clear" w:color="auto" w:fill="auto"/>
          </w:tcPr>
          <w:p w14:paraId="0AB08D05" w14:textId="77777777" w:rsidR="005614B6" w:rsidRPr="00010B7B" w:rsidRDefault="005614B6" w:rsidP="00C275D5">
            <w:pPr>
              <w:spacing w:before="40" w:after="40" w:line="240" w:lineRule="auto"/>
              <w:ind w:right="113"/>
              <w:rPr>
                <w:sz w:val="18"/>
                <w:szCs w:val="18"/>
              </w:rPr>
            </w:pPr>
            <w:r w:rsidRPr="00010B7B">
              <w:rPr>
                <w:sz w:val="18"/>
                <w:szCs w:val="18"/>
              </w:rPr>
              <w:t>26 January 2011 (u)</w:t>
            </w:r>
          </w:p>
        </w:tc>
        <w:tc>
          <w:tcPr>
            <w:tcW w:w="1620" w:type="dxa"/>
            <w:tcBorders>
              <w:bottom w:val="single" w:sz="12" w:space="0" w:color="auto"/>
            </w:tcBorders>
          </w:tcPr>
          <w:p w14:paraId="321EBCC7" w14:textId="77777777" w:rsidR="005614B6" w:rsidRPr="00010B7B" w:rsidRDefault="005614B6" w:rsidP="00C275D5">
            <w:pPr>
              <w:spacing w:before="40" w:after="40" w:line="240" w:lineRule="auto"/>
              <w:ind w:right="113"/>
              <w:rPr>
                <w:sz w:val="18"/>
                <w:szCs w:val="18"/>
              </w:rPr>
            </w:pPr>
            <w:r w:rsidRPr="00010B7B">
              <w:rPr>
                <w:sz w:val="18"/>
                <w:szCs w:val="18"/>
              </w:rPr>
              <w:t>25 February 2011</w:t>
            </w:r>
          </w:p>
        </w:tc>
      </w:tr>
      <w:tr w:rsidR="005614B6" w:rsidRPr="00010B7B" w14:paraId="099AED8E" w14:textId="77777777" w:rsidTr="00C275D5">
        <w:tc>
          <w:tcPr>
            <w:tcW w:w="2128" w:type="dxa"/>
            <w:shd w:val="clear" w:color="auto" w:fill="auto"/>
          </w:tcPr>
          <w:p w14:paraId="1C9532B5" w14:textId="77777777" w:rsidR="005614B6" w:rsidRPr="00010B7B" w:rsidRDefault="005614B6" w:rsidP="00C275D5">
            <w:pPr>
              <w:spacing w:before="40" w:after="40" w:line="240" w:lineRule="auto"/>
              <w:ind w:right="113"/>
              <w:rPr>
                <w:sz w:val="18"/>
                <w:szCs w:val="18"/>
              </w:rPr>
            </w:pPr>
            <w:r w:rsidRPr="00010B7B">
              <w:rPr>
                <w:sz w:val="18"/>
                <w:szCs w:val="18"/>
              </w:rPr>
              <w:t>Romania</w:t>
            </w:r>
          </w:p>
        </w:tc>
        <w:tc>
          <w:tcPr>
            <w:tcW w:w="1603" w:type="dxa"/>
            <w:shd w:val="clear" w:color="auto" w:fill="auto"/>
          </w:tcPr>
          <w:p w14:paraId="22C71DAD"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4BCA3A1B" w14:textId="77777777" w:rsidR="005614B6" w:rsidRPr="00010B7B" w:rsidRDefault="005614B6" w:rsidP="00C275D5">
            <w:pPr>
              <w:spacing w:before="40" w:after="40" w:line="240" w:lineRule="auto"/>
              <w:ind w:right="113"/>
              <w:rPr>
                <w:sz w:val="18"/>
                <w:szCs w:val="18"/>
              </w:rPr>
            </w:pPr>
            <w:r w:rsidRPr="00010B7B">
              <w:rPr>
                <w:sz w:val="18"/>
                <w:szCs w:val="18"/>
              </w:rPr>
              <w:t>29 December 2011</w:t>
            </w:r>
          </w:p>
        </w:tc>
        <w:tc>
          <w:tcPr>
            <w:tcW w:w="1620" w:type="dxa"/>
          </w:tcPr>
          <w:p w14:paraId="282409DB" w14:textId="77777777" w:rsidR="005614B6" w:rsidRPr="00010B7B" w:rsidRDefault="005614B6" w:rsidP="00C275D5">
            <w:pPr>
              <w:spacing w:before="40" w:after="40" w:line="240" w:lineRule="auto"/>
              <w:ind w:right="113"/>
              <w:rPr>
                <w:sz w:val="18"/>
                <w:szCs w:val="18"/>
              </w:rPr>
            </w:pPr>
            <w:r w:rsidRPr="00010B7B">
              <w:rPr>
                <w:sz w:val="18"/>
                <w:szCs w:val="18"/>
              </w:rPr>
              <w:t xml:space="preserve"> 28 January 2012</w:t>
            </w:r>
          </w:p>
        </w:tc>
      </w:tr>
      <w:tr w:rsidR="005614B6" w:rsidRPr="00010B7B" w14:paraId="167D7CFE" w14:textId="77777777" w:rsidTr="00C275D5">
        <w:tc>
          <w:tcPr>
            <w:tcW w:w="2128" w:type="dxa"/>
            <w:shd w:val="clear" w:color="auto" w:fill="auto"/>
          </w:tcPr>
          <w:p w14:paraId="17980FA5" w14:textId="77777777" w:rsidR="005614B6" w:rsidRPr="00010B7B" w:rsidRDefault="005614B6" w:rsidP="00C275D5">
            <w:pPr>
              <w:spacing w:before="40" w:after="40" w:line="240" w:lineRule="auto"/>
              <w:ind w:right="113"/>
              <w:rPr>
                <w:b/>
                <w:bCs/>
                <w:sz w:val="18"/>
                <w:szCs w:val="18"/>
              </w:rPr>
            </w:pPr>
            <w:r w:rsidRPr="00010B7B">
              <w:rPr>
                <w:b/>
                <w:bCs/>
                <w:sz w:val="18"/>
                <w:szCs w:val="18"/>
              </w:rPr>
              <w:t>Serbia</w:t>
            </w:r>
          </w:p>
        </w:tc>
        <w:tc>
          <w:tcPr>
            <w:tcW w:w="1603" w:type="dxa"/>
            <w:shd w:val="clear" w:color="auto" w:fill="auto"/>
          </w:tcPr>
          <w:p w14:paraId="3F9CE31D"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00C1B5E4" w14:textId="77777777" w:rsidR="005614B6" w:rsidRPr="00010B7B" w:rsidRDefault="005614B6" w:rsidP="00C275D5">
            <w:pPr>
              <w:spacing w:before="40" w:after="40" w:line="240" w:lineRule="auto"/>
              <w:ind w:right="113"/>
              <w:rPr>
                <w:b/>
                <w:bCs/>
                <w:sz w:val="18"/>
                <w:szCs w:val="18"/>
              </w:rPr>
            </w:pPr>
            <w:r w:rsidRPr="00010B7B">
              <w:rPr>
                <w:b/>
                <w:bCs/>
                <w:sz w:val="18"/>
                <w:szCs w:val="18"/>
              </w:rPr>
              <w:t>2 November 2018</w:t>
            </w:r>
          </w:p>
        </w:tc>
        <w:tc>
          <w:tcPr>
            <w:tcW w:w="1620" w:type="dxa"/>
          </w:tcPr>
          <w:p w14:paraId="226BA3F4" w14:textId="77777777" w:rsidR="005614B6" w:rsidRPr="00010B7B" w:rsidRDefault="005614B6" w:rsidP="00C275D5">
            <w:pPr>
              <w:spacing w:before="40" w:after="40" w:line="240" w:lineRule="auto"/>
              <w:ind w:right="113"/>
              <w:rPr>
                <w:b/>
                <w:bCs/>
                <w:sz w:val="18"/>
                <w:szCs w:val="18"/>
              </w:rPr>
            </w:pPr>
            <w:r w:rsidRPr="00010B7B">
              <w:rPr>
                <w:b/>
                <w:bCs/>
                <w:sz w:val="18"/>
                <w:szCs w:val="18"/>
              </w:rPr>
              <w:t>2 December 2018</w:t>
            </w:r>
          </w:p>
        </w:tc>
      </w:tr>
    </w:tbl>
    <w:p w14:paraId="6730E7D6" w14:textId="77777777" w:rsidR="005614B6" w:rsidRPr="00010B7B" w:rsidRDefault="005614B6" w:rsidP="005614B6">
      <w:pPr>
        <w:pStyle w:val="SingleTxtG"/>
        <w:jc w:val="center"/>
      </w:pPr>
    </w:p>
    <w:p w14:paraId="200EB504" w14:textId="6C57D1D5" w:rsidR="00923F91" w:rsidRPr="00010B7B" w:rsidRDefault="008D51CF" w:rsidP="00AD0D09">
      <w:pPr>
        <w:pStyle w:val="SingleTxtG"/>
      </w:pPr>
      <w:r>
        <w:lastRenderedPageBreak/>
        <w:t>3</w:t>
      </w:r>
      <w:r w:rsidR="00E87D0B">
        <w:t>4</w:t>
      </w:r>
      <w:r w:rsidR="006877EB" w:rsidRPr="00010B7B">
        <w:t>.</w:t>
      </w:r>
      <w:r w:rsidR="006877EB" w:rsidRPr="00010B7B">
        <w:tab/>
      </w:r>
      <w:r w:rsidR="00923F91" w:rsidRPr="00010B7B">
        <w:t xml:space="preserve">To date, </w:t>
      </w:r>
      <w:r w:rsidR="00B17568" w:rsidRPr="00010B7B">
        <w:t xml:space="preserve">five of the </w:t>
      </w:r>
      <w:r w:rsidR="00923F91" w:rsidRPr="00010B7B">
        <w:t xml:space="preserve">Signatory States and Albania have ratified the Agreement by depositing their instrument of ratification/accession with Romania, as the Depositary for the Agreement. Most recently, </w:t>
      </w:r>
      <w:r w:rsidR="00B17568" w:rsidRPr="00010B7B">
        <w:t xml:space="preserve">in November 2018, </w:t>
      </w:r>
      <w:r w:rsidR="00923F91" w:rsidRPr="00010B7B">
        <w:t xml:space="preserve">Serbia </w:t>
      </w:r>
      <w:r w:rsidR="00B17568" w:rsidRPr="00010B7B">
        <w:t>became the sixth Party to the Agreement.</w:t>
      </w:r>
      <w:r w:rsidR="00923F91" w:rsidRPr="00010B7B">
        <w:t xml:space="preserve">  </w:t>
      </w:r>
      <w:r w:rsidR="00B17568" w:rsidRPr="00010B7B">
        <w:t xml:space="preserve">Croatia and Greece (nor Bosnia-Herzegovina) are not yet Parties. </w:t>
      </w:r>
    </w:p>
    <w:p w14:paraId="6F432946" w14:textId="786EB6B4" w:rsidR="00E778BF" w:rsidRPr="00010B7B" w:rsidRDefault="008D51CF" w:rsidP="00B91F0E">
      <w:pPr>
        <w:pStyle w:val="SingleTxtG"/>
      </w:pPr>
      <w:r>
        <w:t>3</w:t>
      </w:r>
      <w:r w:rsidR="00E87D0B">
        <w:t>5</w:t>
      </w:r>
      <w:r w:rsidR="00B17568" w:rsidRPr="00010B7B">
        <w:t>.</w:t>
      </w:r>
      <w:r w:rsidR="00B17568" w:rsidRPr="00010B7B">
        <w:tab/>
      </w:r>
      <w:r w:rsidR="00AD0D09" w:rsidRPr="00010B7B">
        <w:t xml:space="preserve">The first meeting of the Parties to the Bucharest Agreement </w:t>
      </w:r>
      <w:r w:rsidR="00B17568" w:rsidRPr="00010B7B">
        <w:t xml:space="preserve">has been planned </w:t>
      </w:r>
      <w:r w:rsidR="00AD0D09" w:rsidRPr="00010B7B">
        <w:t xml:space="preserve">since 2011. </w:t>
      </w:r>
      <w:r w:rsidR="00E778BF" w:rsidRPr="00010B7B">
        <w:t xml:space="preserve">The </w:t>
      </w:r>
      <w:r w:rsidR="00AD0D09" w:rsidRPr="00010B7B">
        <w:t xml:space="preserve">workplan for the period 2014–2017 </w:t>
      </w:r>
      <w:r w:rsidR="00E778BF" w:rsidRPr="00010B7B">
        <w:t xml:space="preserve">also </w:t>
      </w:r>
      <w:r w:rsidR="006576F3" w:rsidRPr="00010B7B">
        <w:t>foresaw a</w:t>
      </w:r>
      <w:r w:rsidR="00AD0D09" w:rsidRPr="00010B7B">
        <w:t xml:space="preserve"> preparatory workshop</w:t>
      </w:r>
      <w:r w:rsidR="00711D81" w:rsidRPr="00010B7B">
        <w:t xml:space="preserve"> for the meeting of the Parties</w:t>
      </w:r>
      <w:r w:rsidR="00AD0D09" w:rsidRPr="00010B7B">
        <w:t xml:space="preserve"> under the leadership of Romania. </w:t>
      </w:r>
      <w:r w:rsidR="00E778BF" w:rsidRPr="00010B7B">
        <w:t>At the request of Romania, the</w:t>
      </w:r>
      <w:r w:rsidR="00711D81" w:rsidRPr="00010B7B">
        <w:t xml:space="preserve"> </w:t>
      </w:r>
      <w:r w:rsidR="00E778BF" w:rsidRPr="00010B7B">
        <w:t xml:space="preserve">organization </w:t>
      </w:r>
      <w:r w:rsidR="00711D81" w:rsidRPr="00010B7B">
        <w:t xml:space="preserve">of the two events </w:t>
      </w:r>
      <w:r w:rsidR="00E778BF" w:rsidRPr="00010B7B">
        <w:t>was</w:t>
      </w:r>
      <w:r w:rsidR="00711D81" w:rsidRPr="00010B7B">
        <w:t xml:space="preserve"> again</w:t>
      </w:r>
      <w:r w:rsidR="00E778BF" w:rsidRPr="00010B7B">
        <w:t xml:space="preserve"> included in the waiting list of the workplan for 2017</w:t>
      </w:r>
      <w:bookmarkStart w:id="10" w:name="_Hlk31367116"/>
      <w:r w:rsidR="00E778BF" w:rsidRPr="00010B7B">
        <w:t>–</w:t>
      </w:r>
      <w:bookmarkEnd w:id="10"/>
      <w:r w:rsidR="00E778BF" w:rsidRPr="00010B7B">
        <w:t xml:space="preserve">2020, pending the identification of funding. </w:t>
      </w:r>
    </w:p>
    <w:p w14:paraId="7E9365ED" w14:textId="7BBC2F41" w:rsidR="00AD0D09" w:rsidRPr="00010B7B" w:rsidRDefault="008D51CF" w:rsidP="00E778BF">
      <w:pPr>
        <w:pStyle w:val="SingleTxtG"/>
      </w:pPr>
      <w:r>
        <w:t>3</w:t>
      </w:r>
      <w:r w:rsidR="00E87D0B">
        <w:t>6</w:t>
      </w:r>
      <w:r w:rsidR="00AD0D09" w:rsidRPr="00010B7B">
        <w:t>.</w:t>
      </w:r>
      <w:r w:rsidR="00AD0D09" w:rsidRPr="00010B7B">
        <w:tab/>
      </w:r>
      <w:r w:rsidR="00E778BF" w:rsidRPr="00010B7B">
        <w:t>In September 2017, w</w:t>
      </w:r>
      <w:r w:rsidR="00AD0D09" w:rsidRPr="00010B7B">
        <w:t xml:space="preserve">ith </w:t>
      </w:r>
      <w:r w:rsidR="00711D81" w:rsidRPr="00010B7B">
        <w:t xml:space="preserve">support </w:t>
      </w:r>
      <w:r w:rsidR="00AD0D09" w:rsidRPr="00010B7B">
        <w:t xml:space="preserve">from the secretariat, Romania organized and facilitated a round-table discussion on the Bucharest Agreement with participants from Albania, Croatia, </w:t>
      </w:r>
      <w:proofErr w:type="gramStart"/>
      <w:r w:rsidR="00AD0D09" w:rsidRPr="00010B7B">
        <w:t>Montenegro</w:t>
      </w:r>
      <w:proofErr w:type="gramEnd"/>
      <w:r w:rsidR="00AD0D09" w:rsidRPr="00010B7B">
        <w:t xml:space="preserve"> and </w:t>
      </w:r>
      <w:r w:rsidR="006C468C" w:rsidRPr="00010B7B">
        <w:t xml:space="preserve">North </w:t>
      </w:r>
      <w:r w:rsidR="00AD0D09" w:rsidRPr="00010B7B">
        <w:t xml:space="preserve">Macedonia, and with invited speakers from Hungary and Slovenia. The </w:t>
      </w:r>
      <w:proofErr w:type="gramStart"/>
      <w:r w:rsidR="00AD0D09" w:rsidRPr="00010B7B">
        <w:t>round-table</w:t>
      </w:r>
      <w:proofErr w:type="gramEnd"/>
      <w:r w:rsidR="00AD0D09" w:rsidRPr="00010B7B">
        <w:t xml:space="preserve"> was preceded by a questionnaire on the Bucharest Agreement, </w:t>
      </w:r>
      <w:r w:rsidR="00711D81" w:rsidRPr="00010B7B">
        <w:t xml:space="preserve">which </w:t>
      </w:r>
      <w:r w:rsidR="00AD0D09" w:rsidRPr="00010B7B">
        <w:t xml:space="preserve">was completed by the participating countries, as well as by Bosnia and Herzegovina and Bulgaria. The round table was held during a special session on the Convention, the Bucharest </w:t>
      </w:r>
      <w:proofErr w:type="gramStart"/>
      <w:r w:rsidR="00AD0D09" w:rsidRPr="00010B7B">
        <w:t>Agreement</w:t>
      </w:r>
      <w:proofErr w:type="gramEnd"/>
      <w:r w:rsidR="00AD0D09" w:rsidRPr="00010B7B">
        <w:t xml:space="preserve"> and the Protocol </w:t>
      </w:r>
      <w:r w:rsidR="00E778BF" w:rsidRPr="00010B7B">
        <w:t>at</w:t>
      </w:r>
      <w:r w:rsidR="00AD0D09" w:rsidRPr="00010B7B">
        <w:t xml:space="preserve"> the Third Regional Conference on Environmental Impact Assessment (</w:t>
      </w:r>
      <w:proofErr w:type="spellStart"/>
      <w:r w:rsidR="00AD0D09" w:rsidRPr="00010B7B">
        <w:t>Vodice</w:t>
      </w:r>
      <w:proofErr w:type="spellEnd"/>
      <w:r w:rsidR="00AD0D09" w:rsidRPr="00010B7B">
        <w:t>, Croatia, 14-15 September 2017</w:t>
      </w:r>
      <w:r w:rsidR="00D26E33" w:rsidRPr="00010B7B">
        <w:t>)</w:t>
      </w:r>
      <w:r w:rsidR="00AD0D09" w:rsidRPr="00010B7B">
        <w:t>.</w:t>
      </w:r>
    </w:p>
    <w:p w14:paraId="04D3EC45" w14:textId="7727A828" w:rsidR="00BE4E9E" w:rsidRPr="00010B7B" w:rsidRDefault="008D51CF" w:rsidP="00AD0D09">
      <w:pPr>
        <w:pStyle w:val="SingleTxtG"/>
      </w:pPr>
      <w:r>
        <w:t>3</w:t>
      </w:r>
      <w:r w:rsidR="00E87D0B">
        <w:t>7</w:t>
      </w:r>
      <w:r w:rsidR="00D26E33" w:rsidRPr="00010B7B">
        <w:t>.</w:t>
      </w:r>
      <w:r w:rsidR="00D26E33" w:rsidRPr="00010B7B">
        <w:tab/>
      </w:r>
      <w:r w:rsidR="004E433E" w:rsidRPr="00010B7B">
        <w:t>At its intermediary session, the Meeting of the Parties to the Convention welcomed Serbia’s ratification of the Bucharest Agreement</w:t>
      </w:r>
      <w:r w:rsidR="00BE4E9E" w:rsidRPr="00010B7B">
        <w:t xml:space="preserve"> on 2 November 2018</w:t>
      </w:r>
      <w:r w:rsidR="004E433E" w:rsidRPr="00010B7B">
        <w:t xml:space="preserve">. </w:t>
      </w:r>
    </w:p>
    <w:p w14:paraId="5A59A707" w14:textId="7055A763" w:rsidR="00B91F0E" w:rsidRPr="00010B7B" w:rsidRDefault="009612F4" w:rsidP="00B91F0E">
      <w:pPr>
        <w:pStyle w:val="SingleTxtG"/>
      </w:pPr>
      <w:r w:rsidRPr="00010B7B">
        <w:t>3</w:t>
      </w:r>
      <w:r w:rsidR="00E87D0B">
        <w:t>8</w:t>
      </w:r>
      <w:r w:rsidRPr="00010B7B">
        <w:t>.</w:t>
      </w:r>
      <w:r w:rsidRPr="00010B7B">
        <w:tab/>
      </w:r>
      <w:r w:rsidR="00DF1194">
        <w:t xml:space="preserve">In </w:t>
      </w:r>
      <w:r w:rsidR="00542E36">
        <w:t>December 2020,</w:t>
      </w:r>
      <w:r w:rsidR="00771D6E" w:rsidRPr="00010B7B">
        <w:t xml:space="preserve"> t</w:t>
      </w:r>
      <w:r w:rsidR="00C90691" w:rsidRPr="00010B7B">
        <w:t>he Meeting of the Parties</w:t>
      </w:r>
      <w:r w:rsidR="004E433E" w:rsidRPr="00010B7B">
        <w:t xml:space="preserve"> </w:t>
      </w:r>
      <w:r w:rsidR="009801BE" w:rsidRPr="00010B7B">
        <w:t xml:space="preserve">encouraged </w:t>
      </w:r>
      <w:r w:rsidR="00D26E33" w:rsidRPr="00010B7B">
        <w:t xml:space="preserve">Croatia and Greece to </w:t>
      </w:r>
      <w:r w:rsidR="00FD0BFF" w:rsidRPr="00010B7B">
        <w:t xml:space="preserve">also </w:t>
      </w:r>
      <w:r w:rsidR="00D26E33" w:rsidRPr="00010B7B">
        <w:t xml:space="preserve">ratify </w:t>
      </w:r>
      <w:r w:rsidR="004E433E" w:rsidRPr="00010B7B">
        <w:t>the Agreement</w:t>
      </w:r>
      <w:r w:rsidR="00D26E33" w:rsidRPr="00010B7B">
        <w:t xml:space="preserve"> and Bosnia and Hercegovina </w:t>
      </w:r>
      <w:r w:rsidR="009801BE" w:rsidRPr="00010B7B">
        <w:t>to</w:t>
      </w:r>
      <w:r w:rsidR="00D26E33" w:rsidRPr="00010B7B">
        <w:t xml:space="preserve"> accede to </w:t>
      </w:r>
      <w:r w:rsidR="005B1F76" w:rsidRPr="00010B7B">
        <w:t xml:space="preserve">it. </w:t>
      </w:r>
      <w:r w:rsidR="00E778BF" w:rsidRPr="00010B7B">
        <w:t xml:space="preserve"> </w:t>
      </w:r>
      <w:r w:rsidR="00B91F0E">
        <w:t xml:space="preserve">The “waitlisted” activities </w:t>
      </w:r>
      <w:r w:rsidR="00B91F0E" w:rsidRPr="00010B7B">
        <w:t xml:space="preserve">requiring additional resources </w:t>
      </w:r>
      <w:r w:rsidR="00B91F0E">
        <w:t xml:space="preserve">in annex III to the workplan </w:t>
      </w:r>
      <w:r w:rsidR="00B91F0E" w:rsidRPr="00010B7B">
        <w:t>2021–202</w:t>
      </w:r>
      <w:r w:rsidR="00B91F0E">
        <w:t>3</w:t>
      </w:r>
      <w:r w:rsidR="00B91F0E" w:rsidRPr="00010B7B">
        <w:t xml:space="preserve"> </w:t>
      </w:r>
      <w:r w:rsidR="00B91F0E">
        <w:t xml:space="preserve">contain </w:t>
      </w:r>
      <w:r w:rsidR="00B91F0E" w:rsidRPr="00010B7B">
        <w:t>the first meeting of the Parties to the Bucharest agreement</w:t>
      </w:r>
      <w:r w:rsidR="00B91F0E">
        <w:t xml:space="preserve"> together with capacity building activities for the implementation of the agreement  </w:t>
      </w:r>
      <w:r w:rsidR="00B91F0E" w:rsidRPr="00010B7B">
        <w:t xml:space="preserve"> is included in annex III that lists activities (decision VIII/2–IV/2, annex III)</w:t>
      </w:r>
      <w:r w:rsidR="00B91F0E">
        <w:t>.</w:t>
      </w:r>
    </w:p>
    <w:p w14:paraId="2B671B70" w14:textId="002C19CA" w:rsidR="00542E36" w:rsidRDefault="00542E36" w:rsidP="00542E36">
      <w:pPr>
        <w:pStyle w:val="SingleTxtG"/>
      </w:pPr>
      <w:r w:rsidRPr="00F16C1E">
        <w:t>3</w:t>
      </w:r>
      <w:r w:rsidR="0046348D">
        <w:t>9</w:t>
      </w:r>
      <w:r w:rsidRPr="00F16C1E">
        <w:t>.</w:t>
      </w:r>
      <w:r w:rsidRPr="00F16C1E">
        <w:tab/>
        <w:t>OSCE organize</w:t>
      </w:r>
      <w:r w:rsidR="000E099F">
        <w:t>d</w:t>
      </w:r>
      <w:r w:rsidRPr="00F16C1E">
        <w:t xml:space="preserve"> a meeting on 15 December 2021 among the national focal points of South-Eastern European countries to discuss the implementation of transboundary environmental impact assessment and strategic environmental assessment in the </w:t>
      </w:r>
      <w:proofErr w:type="gramStart"/>
      <w:r w:rsidRPr="00F16C1E">
        <w:t>subregion</w:t>
      </w:r>
      <w:r w:rsidR="000E099F">
        <w:t>,</w:t>
      </w:r>
      <w:r w:rsidR="0008368B">
        <w:t xml:space="preserve"> </w:t>
      </w:r>
      <w:r w:rsidR="000E099F">
        <w:t>and</w:t>
      </w:r>
      <w:proofErr w:type="gramEnd"/>
      <w:r w:rsidR="000E099F">
        <w:t xml:space="preserve"> plans to organize</w:t>
      </w:r>
      <w:r w:rsidR="002A4464">
        <w:t xml:space="preserve"> another such meeting </w:t>
      </w:r>
      <w:r w:rsidR="0090183D">
        <w:t>on 5</w:t>
      </w:r>
      <w:r w:rsidR="002A4464">
        <w:t xml:space="preserve"> December 202</w:t>
      </w:r>
      <w:r w:rsidR="0090183D">
        <w:t>3</w:t>
      </w:r>
      <w:r w:rsidRPr="00F16C1E">
        <w:t>.</w:t>
      </w:r>
      <w:r w:rsidR="0046348D">
        <w:t xml:space="preserve"> </w:t>
      </w:r>
      <w:r w:rsidR="00223195">
        <w:t>T</w:t>
      </w:r>
      <w:r w:rsidR="002A4464">
        <w:t>he Working Group</w:t>
      </w:r>
      <w:r w:rsidRPr="00F16C1E">
        <w:t xml:space="preserve"> </w:t>
      </w:r>
      <w:r w:rsidR="00223195">
        <w:t xml:space="preserve">has welcomed these efforts and </w:t>
      </w:r>
      <w:r w:rsidRPr="00F16C1E">
        <w:t>invited OSCE to link those discussions to the implementation of the Bucharest Agreement and its further development, including to cover transboundary consultations under the Protocol on Strategic Environmental Assessment.</w:t>
      </w:r>
      <w:r w:rsidR="0008368B">
        <w:t xml:space="preserve"> The secretariat </w:t>
      </w:r>
      <w:r w:rsidR="00223195">
        <w:t>has provided inputs to both meetings.</w:t>
      </w:r>
    </w:p>
    <w:p w14:paraId="12F7DCCF" w14:textId="61B188B3" w:rsidR="00F01C19" w:rsidRPr="0092478D" w:rsidRDefault="0046348D" w:rsidP="00542E36">
      <w:pPr>
        <w:pStyle w:val="SingleTxtG"/>
        <w:rPr>
          <w:b/>
          <w:bCs/>
        </w:rPr>
      </w:pPr>
      <w:r>
        <w:t>40</w:t>
      </w:r>
      <w:r w:rsidR="00EC736D">
        <w:t>.</w:t>
      </w:r>
      <w:r w:rsidR="00EC736D">
        <w:tab/>
      </w:r>
      <w:r w:rsidR="00EC736D" w:rsidRPr="0092478D">
        <w:rPr>
          <w:b/>
          <w:bCs/>
        </w:rPr>
        <w:t>In December 2022, the Working Group welcomed the plans by Greece to ratify the Buc</w:t>
      </w:r>
      <w:r w:rsidR="0092478D" w:rsidRPr="0092478D">
        <w:rPr>
          <w:b/>
          <w:bCs/>
        </w:rPr>
        <w:t xml:space="preserve">harest Agreement </w:t>
      </w:r>
      <w:proofErr w:type="gramStart"/>
      <w:r w:rsidR="0092478D" w:rsidRPr="0092478D">
        <w:rPr>
          <w:b/>
          <w:bCs/>
        </w:rPr>
        <w:t>in the near future</w:t>
      </w:r>
      <w:proofErr w:type="gramEnd"/>
      <w:r w:rsidR="0092478D" w:rsidRPr="0092478D">
        <w:rPr>
          <w:b/>
          <w:bCs/>
        </w:rPr>
        <w:t>.</w:t>
      </w:r>
    </w:p>
    <w:p w14:paraId="46B63A3B" w14:textId="77777777" w:rsidR="00D10E28" w:rsidRPr="00AD0D09" w:rsidRDefault="00D10E28" w:rsidP="00D10E28">
      <w:pPr>
        <w:pStyle w:val="SingleTxtG"/>
        <w:jc w:val="center"/>
      </w:pPr>
      <w:r w:rsidRPr="00010B7B">
        <w:t>______________</w:t>
      </w:r>
    </w:p>
    <w:sectPr w:rsidR="00D10E28" w:rsidRPr="00AD0D09" w:rsidSect="0035223F">
      <w:headerReference w:type="even" r:id="rId11"/>
      <w:headerReference w:type="default" r:id="rId12"/>
      <w:foot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02E8" w14:textId="77777777" w:rsidR="005C6CD3" w:rsidRDefault="005C6CD3"/>
  </w:endnote>
  <w:endnote w:type="continuationSeparator" w:id="0">
    <w:p w14:paraId="5C2865B2" w14:textId="77777777" w:rsidR="005C6CD3" w:rsidRDefault="005C6CD3"/>
  </w:endnote>
  <w:endnote w:type="continuationNotice" w:id="1">
    <w:p w14:paraId="622924B2" w14:textId="77777777" w:rsidR="005C6CD3" w:rsidRDefault="005C6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9C34" w14:textId="77777777" w:rsidR="00A55C78" w:rsidRDefault="00A55C78">
    <w:pPr>
      <w:pStyle w:val="Footer"/>
    </w:pPr>
    <w:r>
      <w:rPr>
        <w:noProof/>
        <w:lang w:eastAsia="zh-CN"/>
      </w:rPr>
      <w:drawing>
        <wp:anchor distT="0" distB="0" distL="114300" distR="114300" simplePos="0" relativeHeight="251658240" behindDoc="0" locked="1" layoutInCell="1" allowOverlap="1" wp14:anchorId="3A2B72D1" wp14:editId="2FE08A14">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2637" w14:textId="77777777" w:rsidR="005C6CD3" w:rsidRPr="000B175B" w:rsidRDefault="005C6CD3" w:rsidP="000B175B">
      <w:pPr>
        <w:tabs>
          <w:tab w:val="right" w:pos="2155"/>
        </w:tabs>
        <w:spacing w:after="80"/>
        <w:ind w:left="680"/>
        <w:rPr>
          <w:u w:val="single"/>
        </w:rPr>
      </w:pPr>
      <w:r>
        <w:rPr>
          <w:u w:val="single"/>
        </w:rPr>
        <w:tab/>
      </w:r>
    </w:p>
  </w:footnote>
  <w:footnote w:type="continuationSeparator" w:id="0">
    <w:p w14:paraId="1B6F6D67" w14:textId="77777777" w:rsidR="005C6CD3" w:rsidRPr="00FC68B7" w:rsidRDefault="005C6CD3" w:rsidP="00FC68B7">
      <w:pPr>
        <w:tabs>
          <w:tab w:val="left" w:pos="2155"/>
        </w:tabs>
        <w:spacing w:after="80"/>
        <w:ind w:left="680"/>
        <w:rPr>
          <w:u w:val="single"/>
        </w:rPr>
      </w:pPr>
      <w:r>
        <w:rPr>
          <w:u w:val="single"/>
        </w:rPr>
        <w:tab/>
      </w:r>
    </w:p>
  </w:footnote>
  <w:footnote w:type="continuationNotice" w:id="1">
    <w:p w14:paraId="41BC999F" w14:textId="77777777" w:rsidR="005C6CD3" w:rsidRDefault="005C6CD3"/>
  </w:footnote>
  <w:footnote w:id="2">
    <w:p w14:paraId="7931815F"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14:paraId="7B3D0CE6"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14:paraId="7024C944" w14:textId="77777777" w:rsidR="00A55C78" w:rsidRDefault="00A55C78"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14:paraId="4E4A1D54" w14:textId="77777777" w:rsidR="00A55C78" w:rsidRPr="0022096F" w:rsidRDefault="00A55C78" w:rsidP="00AD0D09">
      <w:pPr>
        <w:pStyle w:val="FootnoteText"/>
        <w:widowControl w:val="0"/>
        <w:tabs>
          <w:tab w:val="clear" w:pos="1021"/>
          <w:tab w:val="right" w:pos="1020"/>
        </w:tabs>
      </w:pPr>
      <w:r>
        <w:tab/>
      </w:r>
      <w:r>
        <w:tab/>
      </w:r>
      <w:r w:rsidRPr="00B65F27">
        <w:t>*</w:t>
      </w:r>
      <w:r>
        <w:t xml:space="preserve">  The country has indicated that it plans to ratify </w:t>
      </w:r>
      <w:proofErr w:type="gramStart"/>
      <w:r>
        <w:t>in the near future</w:t>
      </w:r>
      <w:proofErr w:type="gramEnd"/>
      <w:r>
        <w:t>.</w:t>
      </w:r>
    </w:p>
  </w:footnote>
  <w:footnote w:id="5">
    <w:p w14:paraId="0C540173" w14:textId="77777777" w:rsidR="00A55C78" w:rsidRDefault="00A55C78" w:rsidP="00D62752">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w:t>
      </w:r>
      <w:r>
        <w:rPr>
          <w:color w:val="000000"/>
        </w:rPr>
        <w:t>id no</w:t>
      </w:r>
      <w:r w:rsidRPr="001D7BD3">
        <w:rPr>
          <w:color w:val="000000"/>
        </w:rPr>
        <w:t>t count towards the entry into force of the Convention, its amendments</w:t>
      </w:r>
      <w:r>
        <w:rPr>
          <w:color w:val="000000"/>
        </w:rPr>
        <w:t>,</w:t>
      </w:r>
      <w:r w:rsidRPr="001D7BD3">
        <w:rPr>
          <w:color w:val="000000"/>
        </w:rPr>
        <w:t xml:space="preserve"> or its Protocol.</w:t>
      </w:r>
      <w:r w:rsidRPr="00505F89">
        <w:rPr>
          <w:color w:val="FF0000"/>
        </w:rPr>
        <w:t xml:space="preserve"> </w:t>
      </w:r>
    </w:p>
    <w:p w14:paraId="31E51F2F" w14:textId="1368B863" w:rsidR="003409F0" w:rsidRDefault="00A55C78" w:rsidP="00745AD3">
      <w:pPr>
        <w:pStyle w:val="FootnoteText"/>
        <w:widowControl w:val="0"/>
        <w:tabs>
          <w:tab w:val="clear" w:pos="1021"/>
          <w:tab w:val="right" w:pos="1020"/>
        </w:tabs>
        <w:rPr>
          <w:b/>
          <w:bCs/>
          <w:i/>
          <w:iCs/>
        </w:rPr>
      </w:pPr>
      <w:r>
        <w:rPr>
          <w:color w:val="FF0000"/>
        </w:rPr>
        <w:tab/>
      </w:r>
      <w:r w:rsidRPr="00B2658E">
        <w:rPr>
          <w:b/>
          <w:bCs/>
          <w:color w:val="FF0000"/>
        </w:rPr>
        <w:tab/>
      </w:r>
      <w:r w:rsidRPr="00B2658E">
        <w:rPr>
          <w:b/>
          <w:bCs/>
        </w:rPr>
        <w:t xml:space="preserve"> </w:t>
      </w:r>
      <w:r w:rsidR="0088668F" w:rsidRPr="00B2658E">
        <w:rPr>
          <w:b/>
          <w:bCs/>
        </w:rPr>
        <w:t>*</w:t>
      </w:r>
      <w:proofErr w:type="gramStart"/>
      <w:r w:rsidR="006B179B">
        <w:rPr>
          <w:b/>
          <w:bCs/>
        </w:rPr>
        <w:t>*</w:t>
      </w:r>
      <w:r w:rsidR="00657C9A" w:rsidRPr="00B2658E">
        <w:rPr>
          <w:b/>
          <w:bCs/>
        </w:rPr>
        <w:t xml:space="preserve"> </w:t>
      </w:r>
      <w:bookmarkStart w:id="2" w:name="_Hlk118134891"/>
      <w:r w:rsidR="00361759">
        <w:rPr>
          <w:b/>
          <w:bCs/>
        </w:rPr>
        <w:t xml:space="preserve"> </w:t>
      </w:r>
      <w:r w:rsidR="00361759">
        <w:rPr>
          <w:b/>
          <w:bCs/>
          <w:i/>
          <w:iCs/>
        </w:rPr>
        <w:t>On</w:t>
      </w:r>
      <w:proofErr w:type="gramEnd"/>
      <w:r w:rsidR="00361759">
        <w:rPr>
          <w:b/>
          <w:bCs/>
          <w:i/>
          <w:iCs/>
        </w:rPr>
        <w:t xml:space="preserve"> 2</w:t>
      </w:r>
      <w:r w:rsidR="003F6F6F">
        <w:rPr>
          <w:b/>
          <w:bCs/>
          <w:i/>
          <w:iCs/>
        </w:rPr>
        <w:t>0</w:t>
      </w:r>
      <w:r w:rsidR="00361759">
        <w:rPr>
          <w:b/>
          <w:bCs/>
          <w:i/>
          <w:iCs/>
        </w:rPr>
        <w:t xml:space="preserve"> January 202</w:t>
      </w:r>
      <w:r w:rsidR="00B43EAE">
        <w:rPr>
          <w:b/>
          <w:bCs/>
          <w:i/>
          <w:iCs/>
        </w:rPr>
        <w:t xml:space="preserve">3, Ireland deposited </w:t>
      </w:r>
      <w:r w:rsidR="006B179B" w:rsidRPr="006B179B">
        <w:rPr>
          <w:b/>
          <w:bCs/>
          <w:i/>
          <w:iCs/>
        </w:rPr>
        <w:t xml:space="preserve">with the Secretary-General of the United Nations </w:t>
      </w:r>
      <w:r w:rsidR="00B43EAE">
        <w:rPr>
          <w:b/>
          <w:bCs/>
          <w:i/>
          <w:iCs/>
        </w:rPr>
        <w:t xml:space="preserve">its instrument of ratification of the first amendment </w:t>
      </w:r>
      <w:r w:rsidR="00666782">
        <w:rPr>
          <w:b/>
          <w:bCs/>
          <w:i/>
          <w:iCs/>
        </w:rPr>
        <w:t>to the Convention</w:t>
      </w:r>
      <w:r w:rsidR="003409F0">
        <w:rPr>
          <w:b/>
          <w:bCs/>
          <w:i/>
          <w:iCs/>
        </w:rPr>
        <w:t xml:space="preserve">. The amendment </w:t>
      </w:r>
      <w:r w:rsidR="00666782">
        <w:rPr>
          <w:b/>
          <w:bCs/>
          <w:i/>
          <w:iCs/>
        </w:rPr>
        <w:t xml:space="preserve">entered into force for </w:t>
      </w:r>
      <w:r w:rsidR="003409F0">
        <w:rPr>
          <w:b/>
          <w:bCs/>
          <w:i/>
          <w:iCs/>
        </w:rPr>
        <w:t>Ireland</w:t>
      </w:r>
      <w:r w:rsidR="00666782">
        <w:rPr>
          <w:b/>
          <w:bCs/>
          <w:i/>
          <w:iCs/>
        </w:rPr>
        <w:t xml:space="preserve"> </w:t>
      </w:r>
      <w:r w:rsidR="003409F0" w:rsidRPr="003409F0">
        <w:rPr>
          <w:b/>
          <w:bCs/>
          <w:i/>
          <w:iCs/>
        </w:rPr>
        <w:t>90 days later</w:t>
      </w:r>
      <w:r w:rsidR="003409F0">
        <w:rPr>
          <w:b/>
          <w:bCs/>
          <w:i/>
          <w:iCs/>
        </w:rPr>
        <w:t xml:space="preserve">, </w:t>
      </w:r>
      <w:proofErr w:type="gramStart"/>
      <w:r w:rsidR="003409F0">
        <w:rPr>
          <w:b/>
          <w:bCs/>
          <w:i/>
          <w:iCs/>
        </w:rPr>
        <w:t>i.e.</w:t>
      </w:r>
      <w:proofErr w:type="gramEnd"/>
      <w:r w:rsidR="003409F0" w:rsidRPr="003409F0">
        <w:rPr>
          <w:b/>
          <w:bCs/>
          <w:i/>
          <w:iCs/>
        </w:rPr>
        <w:t xml:space="preserve"> </w:t>
      </w:r>
      <w:r w:rsidR="00666782">
        <w:rPr>
          <w:b/>
          <w:bCs/>
          <w:i/>
          <w:iCs/>
        </w:rPr>
        <w:t xml:space="preserve">on </w:t>
      </w:r>
      <w:r w:rsidR="00F54143">
        <w:rPr>
          <w:b/>
          <w:bCs/>
          <w:i/>
          <w:iCs/>
        </w:rPr>
        <w:t>2</w:t>
      </w:r>
      <w:r w:rsidR="00211870">
        <w:rPr>
          <w:b/>
          <w:bCs/>
          <w:i/>
          <w:iCs/>
        </w:rPr>
        <w:t>0</w:t>
      </w:r>
      <w:r w:rsidR="00F54143">
        <w:rPr>
          <w:b/>
          <w:bCs/>
          <w:i/>
          <w:iCs/>
        </w:rPr>
        <w:t xml:space="preserve"> April 2023</w:t>
      </w:r>
    </w:p>
    <w:p w14:paraId="2BC8059E" w14:textId="369191CF" w:rsidR="00DE5767" w:rsidRPr="00361759" w:rsidRDefault="003409F0" w:rsidP="003D3F74">
      <w:pPr>
        <w:pStyle w:val="FootnoteText"/>
        <w:widowControl w:val="0"/>
        <w:tabs>
          <w:tab w:val="clear" w:pos="1021"/>
          <w:tab w:val="right" w:pos="1020"/>
        </w:tabs>
        <w:rPr>
          <w:b/>
          <w:bCs/>
          <w:i/>
          <w:iCs/>
        </w:rPr>
      </w:pPr>
      <w:r>
        <w:rPr>
          <w:b/>
          <w:bCs/>
        </w:rPr>
        <w:tab/>
      </w:r>
      <w:r w:rsidR="003D3F74">
        <w:rPr>
          <w:b/>
          <w:bCs/>
        </w:rPr>
        <w:t xml:space="preserve"> </w:t>
      </w:r>
      <w:r w:rsidR="003D3F74">
        <w:rPr>
          <w:b/>
          <w:bCs/>
        </w:rPr>
        <w:tab/>
        <w:t>*</w:t>
      </w:r>
      <w:proofErr w:type="gramStart"/>
      <w:r w:rsidR="003D3F74">
        <w:rPr>
          <w:b/>
          <w:bCs/>
        </w:rPr>
        <w:t>*</w:t>
      </w:r>
      <w:r w:rsidRPr="003409F0">
        <w:t xml:space="preserve"> </w:t>
      </w:r>
      <w:r w:rsidR="003D3F74">
        <w:t xml:space="preserve"> </w:t>
      </w:r>
      <w:r w:rsidRPr="003409F0">
        <w:rPr>
          <w:b/>
          <w:bCs/>
          <w:i/>
          <w:iCs/>
        </w:rPr>
        <w:t>On</w:t>
      </w:r>
      <w:proofErr w:type="gramEnd"/>
      <w:r w:rsidRPr="003409F0">
        <w:rPr>
          <w:b/>
          <w:bCs/>
          <w:i/>
          <w:iCs/>
        </w:rPr>
        <w:t xml:space="preserve"> 15 December 2022, Ukraine deposited its instruments of ratification of both the Convention amendments. The two amendments entered into force for Ukraine on 15 March 2023</w:t>
      </w:r>
      <w:r w:rsidR="003D3F74">
        <w:rPr>
          <w:b/>
          <w:bCs/>
          <w:i/>
          <w:iCs/>
        </w:rPr>
        <w:t>.</w:t>
      </w:r>
    </w:p>
    <w:bookmarkEnd w:id="2"/>
  </w:footnote>
  <w:footnote w:id="6">
    <w:p w14:paraId="5A753083" w14:textId="77777777" w:rsidR="00A55C78" w:rsidRPr="000D6AA1" w:rsidRDefault="00A55C78">
      <w:pPr>
        <w:pStyle w:val="FootnoteText"/>
      </w:pPr>
      <w:r>
        <w:tab/>
      </w:r>
      <w:r>
        <w:tab/>
      </w:r>
      <w:r>
        <w:rPr>
          <w:rStyle w:val="FootnoteReference"/>
        </w:rPr>
        <w:footnoteRef/>
      </w:r>
      <w:r>
        <w:t xml:space="preserve"> See </w:t>
      </w:r>
      <w:r w:rsidRPr="00B52DCB">
        <w:t>document ECE/MP.EIA/WG.2/2016/L.3</w:t>
      </w:r>
      <w:r>
        <w:t>.</w:t>
      </w:r>
    </w:p>
  </w:footnote>
  <w:footnote w:id="7">
    <w:p w14:paraId="5CD30846" w14:textId="77777777" w:rsidR="00A55C78" w:rsidRPr="00010B7B" w:rsidRDefault="00A55C78" w:rsidP="001F1583">
      <w:pPr>
        <w:pStyle w:val="FootnoteText"/>
        <w:rPr>
          <w:lang w:val="es-ES"/>
        </w:rPr>
      </w:pPr>
      <w:r>
        <w:tab/>
      </w:r>
      <w:r>
        <w:tab/>
      </w:r>
      <w:r>
        <w:rPr>
          <w:rStyle w:val="FootnoteReference"/>
        </w:rPr>
        <w:footnoteRef/>
      </w:r>
      <w:r w:rsidRPr="00D26E33">
        <w:rPr>
          <w:lang w:val="es-ES"/>
        </w:rPr>
        <w:t xml:space="preserve"> </w:t>
      </w:r>
      <w:proofErr w:type="spellStart"/>
      <w:r w:rsidRPr="00D26E33">
        <w:rPr>
          <w:lang w:val="es-ES"/>
        </w:rPr>
        <w:t>See</w:t>
      </w:r>
      <w:proofErr w:type="spellEnd"/>
      <w:r w:rsidRPr="00D26E33">
        <w:rPr>
          <w:i/>
          <w:iCs/>
          <w:color w:val="000000"/>
          <w:lang w:val="es-ES" w:eastAsia="en-GB"/>
        </w:rPr>
        <w:t xml:space="preserve"> </w:t>
      </w:r>
      <w:proofErr w:type="spellStart"/>
      <w:r w:rsidRPr="00D26E33">
        <w:rPr>
          <w:iCs/>
          <w:color w:val="000000"/>
          <w:lang w:val="es-ES" w:eastAsia="en-GB"/>
        </w:rPr>
        <w:t>decision</w:t>
      </w:r>
      <w:proofErr w:type="spellEnd"/>
      <w:r w:rsidRPr="00D26E33">
        <w:rPr>
          <w:iCs/>
          <w:color w:val="000000"/>
          <w:lang w:val="es-ES" w:eastAsia="en-GB"/>
        </w:rPr>
        <w:t xml:space="preserve"> VI/5–II/5, para. 2; Geneva </w:t>
      </w:r>
      <w:proofErr w:type="spellStart"/>
      <w:r w:rsidRPr="00D26E33">
        <w:rPr>
          <w:iCs/>
          <w:color w:val="000000"/>
          <w:lang w:val="es-ES" w:eastAsia="en-GB"/>
        </w:rPr>
        <w:t>Declaration</w:t>
      </w:r>
      <w:proofErr w:type="spellEnd"/>
      <w:r w:rsidRPr="00D26E33">
        <w:rPr>
          <w:iCs/>
          <w:color w:val="000000"/>
          <w:lang w:val="es-ES" w:eastAsia="en-GB"/>
        </w:rPr>
        <w:t xml:space="preserve"> 2014, para. </w:t>
      </w:r>
      <w:r w:rsidRPr="00A8777A">
        <w:rPr>
          <w:iCs/>
          <w:color w:val="000000"/>
          <w:lang w:val="en-US" w:eastAsia="en-GB"/>
        </w:rPr>
        <w:t xml:space="preserve">B1; and </w:t>
      </w:r>
      <w:r>
        <w:rPr>
          <w:iCs/>
          <w:color w:val="000000"/>
          <w:lang w:val="en-US" w:eastAsia="en-GB"/>
        </w:rPr>
        <w:t xml:space="preserve">the 2017 and 2019 </w:t>
      </w:r>
      <w:r w:rsidRPr="00A8777A">
        <w:rPr>
          <w:iCs/>
          <w:color w:val="000000"/>
          <w:lang w:val="en-US" w:eastAsia="en-GB"/>
        </w:rPr>
        <w:t>report</w:t>
      </w:r>
      <w:r>
        <w:rPr>
          <w:iCs/>
          <w:color w:val="000000"/>
          <w:lang w:val="en-US" w:eastAsia="en-GB"/>
        </w:rPr>
        <w:t>s</w:t>
      </w:r>
      <w:r w:rsidRPr="00A8777A">
        <w:rPr>
          <w:iCs/>
          <w:color w:val="000000"/>
          <w:lang w:val="en-US" w:eastAsia="en-GB"/>
        </w:rPr>
        <w:t xml:space="preserve"> </w:t>
      </w:r>
      <w:bookmarkStart w:id="6" w:name="_Hlk73010344"/>
      <w:r w:rsidRPr="00A8777A">
        <w:rPr>
          <w:iCs/>
          <w:color w:val="000000"/>
          <w:lang w:val="en-US" w:eastAsia="en-GB"/>
        </w:rPr>
        <w:t>ECE/MP.EI</w:t>
      </w:r>
      <w:r>
        <w:rPr>
          <w:iCs/>
          <w:color w:val="000000"/>
          <w:lang w:val="en-US" w:eastAsia="en-GB"/>
        </w:rPr>
        <w:t>A/23-ECE/MP.EIA/SEA/7</w:t>
      </w:r>
      <w:bookmarkEnd w:id="6"/>
      <w:r>
        <w:rPr>
          <w:iCs/>
          <w:color w:val="000000"/>
          <w:lang w:val="en-US" w:eastAsia="en-GB"/>
        </w:rPr>
        <w:t xml:space="preserve">, para. </w:t>
      </w:r>
      <w:r w:rsidRPr="00010B7B">
        <w:rPr>
          <w:iCs/>
          <w:color w:val="000000"/>
          <w:lang w:val="es-ES" w:eastAsia="en-GB"/>
        </w:rPr>
        <w:t>9 and ECE/MP.EIA/27-ECE/MP.EIA/SEA/11, para. 9</w:t>
      </w:r>
    </w:p>
  </w:footnote>
  <w:footnote w:id="8">
    <w:p w14:paraId="3A3E50F9" w14:textId="574FA221" w:rsidR="001C375B" w:rsidRPr="001C375B" w:rsidRDefault="001C375B">
      <w:pPr>
        <w:pStyle w:val="FootnoteText"/>
        <w:rPr>
          <w:lang w:val="es-ES"/>
        </w:rPr>
      </w:pPr>
      <w:r w:rsidRPr="00010B7B">
        <w:rPr>
          <w:lang w:val="es-ES"/>
        </w:rPr>
        <w:tab/>
      </w:r>
      <w:r w:rsidRPr="00010B7B">
        <w:rPr>
          <w:lang w:val="es-ES"/>
        </w:rPr>
        <w:tab/>
      </w:r>
      <w:r>
        <w:rPr>
          <w:rStyle w:val="FootnoteReference"/>
        </w:rPr>
        <w:footnoteRef/>
      </w:r>
      <w:r w:rsidRPr="001C375B">
        <w:rPr>
          <w:lang w:val="es-ES"/>
        </w:rPr>
        <w:t xml:space="preserve"> </w:t>
      </w:r>
      <w:proofErr w:type="spellStart"/>
      <w:r w:rsidR="0080215A">
        <w:rPr>
          <w:lang w:val="es-ES"/>
        </w:rPr>
        <w:t>Decision</w:t>
      </w:r>
      <w:proofErr w:type="spellEnd"/>
      <w:r w:rsidR="0080215A">
        <w:rPr>
          <w:lang w:val="es-ES"/>
        </w:rPr>
        <w:t xml:space="preserve"> VIII/3–IV/3, </w:t>
      </w:r>
      <w:proofErr w:type="spellStart"/>
      <w:r w:rsidR="0080215A">
        <w:rPr>
          <w:lang w:val="es-ES"/>
        </w:rPr>
        <w:t>annex</w:t>
      </w:r>
      <w:proofErr w:type="spellEnd"/>
      <w:r w:rsidR="0080215A">
        <w:rPr>
          <w:lang w:val="es-ES"/>
        </w:rPr>
        <w:t xml:space="preserve">, </w:t>
      </w:r>
      <w:r w:rsidRPr="001C375B">
        <w:rPr>
          <w:lang w:val="es-ES"/>
        </w:rPr>
        <w:t>ECE/MP.EIA/3</w:t>
      </w:r>
      <w:r>
        <w:rPr>
          <w:lang w:val="es-ES"/>
        </w:rPr>
        <w:t>0.Add.1</w:t>
      </w:r>
      <w:r w:rsidRPr="001C375B">
        <w:rPr>
          <w:lang w:val="es-ES"/>
        </w:rPr>
        <w:t>-ECE/MP.EIA/SEA/</w:t>
      </w:r>
      <w:r w:rsidR="0080215A">
        <w:rPr>
          <w:lang w:val="es-ES"/>
        </w:rPr>
        <w:t>13/Add.1</w:t>
      </w:r>
    </w:p>
  </w:footnote>
  <w:footnote w:id="9">
    <w:p w14:paraId="26F15AD8" w14:textId="77777777" w:rsidR="00A55C78" w:rsidRPr="002D1804" w:rsidRDefault="00A55C78" w:rsidP="00AD0D09">
      <w:pPr>
        <w:pStyle w:val="FootnoteText"/>
        <w:widowControl w:val="0"/>
        <w:tabs>
          <w:tab w:val="clear" w:pos="1021"/>
          <w:tab w:val="right" w:pos="1020"/>
        </w:tabs>
        <w:rPr>
          <w:lang w:val="en-US"/>
        </w:rPr>
      </w:pPr>
      <w:r w:rsidRPr="001C375B">
        <w:rPr>
          <w:lang w:val="es-ES"/>
        </w:rPr>
        <w:tab/>
      </w:r>
      <w:r>
        <w:rPr>
          <w:rStyle w:val="FootnoteReference"/>
        </w:rPr>
        <w:footnoteRef/>
      </w:r>
      <w:r>
        <w:tab/>
        <w:t xml:space="preserve">Source: Ministry of Foreign Affairs of Romania, as the Depositary for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0B46" w14:textId="126CD2F4" w:rsidR="007F13B3" w:rsidRPr="00231501" w:rsidRDefault="00E20126" w:rsidP="008432DA">
    <w:pPr>
      <w:pStyle w:val="Header"/>
    </w:pPr>
    <w:r w:rsidRPr="00E20126">
      <w:t>ECE/MP.EIA/2023/INF.2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B692" w14:textId="75942C33" w:rsidR="007F13B3" w:rsidRPr="00231501" w:rsidRDefault="00E20126" w:rsidP="007151FB">
    <w:pPr>
      <w:pStyle w:val="Header"/>
      <w:jc w:val="right"/>
    </w:pPr>
    <w:r w:rsidRPr="00AD20FB">
      <w:t>ECE/MP.EIA/2023/INF.2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3C7B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C645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8649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8286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6D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C6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4F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6A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269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A8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C1B12"/>
    <w:multiLevelType w:val="hybridMultilevel"/>
    <w:tmpl w:val="FEE89B7E"/>
    <w:lvl w:ilvl="0" w:tplc="A9E2EA2A">
      <w:start w:val="1"/>
      <w:numFmt w:val="decimal"/>
      <w:lvlText w:val="%1."/>
      <w:lvlJc w:val="left"/>
      <w:pPr>
        <w:ind w:left="1636" w:hanging="360"/>
      </w:pPr>
      <w:rPr>
        <w:b w:val="0"/>
        <w:bCs/>
        <w:sz w:val="20"/>
        <w:szCs w:val="2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080AB9"/>
    <w:multiLevelType w:val="hybridMultilevel"/>
    <w:tmpl w:val="F98C367C"/>
    <w:lvl w:ilvl="0" w:tplc="3B3CB7B4">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19A1325"/>
    <w:multiLevelType w:val="hybridMultilevel"/>
    <w:tmpl w:val="580AE29C"/>
    <w:lvl w:ilvl="0" w:tplc="3B3CB7B4">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E167C"/>
    <w:multiLevelType w:val="hybridMultilevel"/>
    <w:tmpl w:val="A87881F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26279752">
    <w:abstractNumId w:val="1"/>
  </w:num>
  <w:num w:numId="2" w16cid:durableId="1097168181">
    <w:abstractNumId w:val="0"/>
  </w:num>
  <w:num w:numId="3" w16cid:durableId="824324422">
    <w:abstractNumId w:val="2"/>
  </w:num>
  <w:num w:numId="4" w16cid:durableId="208491700">
    <w:abstractNumId w:val="3"/>
  </w:num>
  <w:num w:numId="5" w16cid:durableId="816844642">
    <w:abstractNumId w:val="8"/>
  </w:num>
  <w:num w:numId="6" w16cid:durableId="1618218371">
    <w:abstractNumId w:val="9"/>
  </w:num>
  <w:num w:numId="7" w16cid:durableId="1144539111">
    <w:abstractNumId w:val="7"/>
  </w:num>
  <w:num w:numId="8" w16cid:durableId="1538589200">
    <w:abstractNumId w:val="6"/>
  </w:num>
  <w:num w:numId="9" w16cid:durableId="1992371751">
    <w:abstractNumId w:val="5"/>
  </w:num>
  <w:num w:numId="10" w16cid:durableId="720783621">
    <w:abstractNumId w:val="4"/>
  </w:num>
  <w:num w:numId="11" w16cid:durableId="1439912220">
    <w:abstractNumId w:val="15"/>
  </w:num>
  <w:num w:numId="12" w16cid:durableId="729889212">
    <w:abstractNumId w:val="14"/>
  </w:num>
  <w:num w:numId="13" w16cid:durableId="1164008449">
    <w:abstractNumId w:val="10"/>
  </w:num>
  <w:num w:numId="14" w16cid:durableId="220987466">
    <w:abstractNumId w:val="12"/>
  </w:num>
  <w:num w:numId="15" w16cid:durableId="1224213625">
    <w:abstractNumId w:val="16"/>
  </w:num>
  <w:num w:numId="16" w16cid:durableId="1307517269">
    <w:abstractNumId w:val="13"/>
  </w:num>
  <w:num w:numId="17" w16cid:durableId="849567649">
    <w:abstractNumId w:val="19"/>
  </w:num>
  <w:num w:numId="18" w16cid:durableId="340473395">
    <w:abstractNumId w:val="21"/>
  </w:num>
  <w:num w:numId="19" w16cid:durableId="1928729449">
    <w:abstractNumId w:val="11"/>
  </w:num>
  <w:num w:numId="20" w16cid:durableId="996375652">
    <w:abstractNumId w:val="20"/>
  </w:num>
  <w:num w:numId="21" w16cid:durableId="205722737">
    <w:abstractNumId w:val="17"/>
  </w:num>
  <w:num w:numId="22" w16cid:durableId="7770264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9"/>
    <w:rsid w:val="00002A7D"/>
    <w:rsid w:val="000038A8"/>
    <w:rsid w:val="00006790"/>
    <w:rsid w:val="00010B7B"/>
    <w:rsid w:val="00011453"/>
    <w:rsid w:val="000122B8"/>
    <w:rsid w:val="00017039"/>
    <w:rsid w:val="0001716E"/>
    <w:rsid w:val="00017F25"/>
    <w:rsid w:val="00025FFC"/>
    <w:rsid w:val="00026DA1"/>
    <w:rsid w:val="000275CA"/>
    <w:rsid w:val="00027624"/>
    <w:rsid w:val="00030F33"/>
    <w:rsid w:val="00031CA3"/>
    <w:rsid w:val="00040D2B"/>
    <w:rsid w:val="00041257"/>
    <w:rsid w:val="00041ABD"/>
    <w:rsid w:val="0004696C"/>
    <w:rsid w:val="00050F6B"/>
    <w:rsid w:val="00051D61"/>
    <w:rsid w:val="00052BDF"/>
    <w:rsid w:val="00053349"/>
    <w:rsid w:val="00053AD9"/>
    <w:rsid w:val="00054E18"/>
    <w:rsid w:val="000551E9"/>
    <w:rsid w:val="00056FE5"/>
    <w:rsid w:val="000678CD"/>
    <w:rsid w:val="00072C8C"/>
    <w:rsid w:val="00074959"/>
    <w:rsid w:val="00080F0B"/>
    <w:rsid w:val="00081CE0"/>
    <w:rsid w:val="00082A4C"/>
    <w:rsid w:val="0008368B"/>
    <w:rsid w:val="00084D30"/>
    <w:rsid w:val="0008595B"/>
    <w:rsid w:val="00086F07"/>
    <w:rsid w:val="00087355"/>
    <w:rsid w:val="00090320"/>
    <w:rsid w:val="00090A75"/>
    <w:rsid w:val="00091AA1"/>
    <w:rsid w:val="000931C0"/>
    <w:rsid w:val="00095D5C"/>
    <w:rsid w:val="000977C1"/>
    <w:rsid w:val="000A1B4D"/>
    <w:rsid w:val="000A2E09"/>
    <w:rsid w:val="000A6FDD"/>
    <w:rsid w:val="000A7B92"/>
    <w:rsid w:val="000B07A1"/>
    <w:rsid w:val="000B175B"/>
    <w:rsid w:val="000B26E0"/>
    <w:rsid w:val="000B3A0F"/>
    <w:rsid w:val="000B5EE5"/>
    <w:rsid w:val="000C0CB3"/>
    <w:rsid w:val="000C2B0A"/>
    <w:rsid w:val="000C6DFA"/>
    <w:rsid w:val="000D0CC3"/>
    <w:rsid w:val="000D338C"/>
    <w:rsid w:val="000D3891"/>
    <w:rsid w:val="000D6AA1"/>
    <w:rsid w:val="000E0415"/>
    <w:rsid w:val="000E099F"/>
    <w:rsid w:val="000E17C4"/>
    <w:rsid w:val="000E2E93"/>
    <w:rsid w:val="000F50F0"/>
    <w:rsid w:val="000F697D"/>
    <w:rsid w:val="000F698B"/>
    <w:rsid w:val="000F7715"/>
    <w:rsid w:val="00103AC4"/>
    <w:rsid w:val="0011200D"/>
    <w:rsid w:val="001144D4"/>
    <w:rsid w:val="00116354"/>
    <w:rsid w:val="0012129D"/>
    <w:rsid w:val="001219A0"/>
    <w:rsid w:val="001234B3"/>
    <w:rsid w:val="0012727F"/>
    <w:rsid w:val="001309EB"/>
    <w:rsid w:val="00137420"/>
    <w:rsid w:val="0014134A"/>
    <w:rsid w:val="001451C3"/>
    <w:rsid w:val="00151D01"/>
    <w:rsid w:val="00156B99"/>
    <w:rsid w:val="001627BA"/>
    <w:rsid w:val="00162D99"/>
    <w:rsid w:val="00163DF1"/>
    <w:rsid w:val="00166124"/>
    <w:rsid w:val="00172469"/>
    <w:rsid w:val="00173930"/>
    <w:rsid w:val="00175D87"/>
    <w:rsid w:val="001778BD"/>
    <w:rsid w:val="00177EC6"/>
    <w:rsid w:val="00181F01"/>
    <w:rsid w:val="00184DDA"/>
    <w:rsid w:val="00185F13"/>
    <w:rsid w:val="001900CD"/>
    <w:rsid w:val="00190B2B"/>
    <w:rsid w:val="0019592C"/>
    <w:rsid w:val="001A0452"/>
    <w:rsid w:val="001A217E"/>
    <w:rsid w:val="001A2225"/>
    <w:rsid w:val="001A23CB"/>
    <w:rsid w:val="001A62F4"/>
    <w:rsid w:val="001B264B"/>
    <w:rsid w:val="001B4B04"/>
    <w:rsid w:val="001B5875"/>
    <w:rsid w:val="001C00DC"/>
    <w:rsid w:val="001C0404"/>
    <w:rsid w:val="001C375B"/>
    <w:rsid w:val="001C4B9C"/>
    <w:rsid w:val="001C6663"/>
    <w:rsid w:val="001C7895"/>
    <w:rsid w:val="001D26DF"/>
    <w:rsid w:val="001D344A"/>
    <w:rsid w:val="001D3871"/>
    <w:rsid w:val="001E2451"/>
    <w:rsid w:val="001E695A"/>
    <w:rsid w:val="001F1583"/>
    <w:rsid w:val="001F1599"/>
    <w:rsid w:val="001F19C4"/>
    <w:rsid w:val="001F4235"/>
    <w:rsid w:val="002043F0"/>
    <w:rsid w:val="00211870"/>
    <w:rsid w:val="00211E0B"/>
    <w:rsid w:val="00223195"/>
    <w:rsid w:val="0022533B"/>
    <w:rsid w:val="00225732"/>
    <w:rsid w:val="002277BF"/>
    <w:rsid w:val="00230A35"/>
    <w:rsid w:val="00231501"/>
    <w:rsid w:val="00232575"/>
    <w:rsid w:val="002341C7"/>
    <w:rsid w:val="002353CA"/>
    <w:rsid w:val="00235C6A"/>
    <w:rsid w:val="00237751"/>
    <w:rsid w:val="00247258"/>
    <w:rsid w:val="00247D5E"/>
    <w:rsid w:val="002522A1"/>
    <w:rsid w:val="00253662"/>
    <w:rsid w:val="00253F11"/>
    <w:rsid w:val="00257CAC"/>
    <w:rsid w:val="00260686"/>
    <w:rsid w:val="0026113A"/>
    <w:rsid w:val="00263FD0"/>
    <w:rsid w:val="0027220D"/>
    <w:rsid w:val="0027237A"/>
    <w:rsid w:val="002750F4"/>
    <w:rsid w:val="00286FB6"/>
    <w:rsid w:val="00291088"/>
    <w:rsid w:val="0029393F"/>
    <w:rsid w:val="00294B8A"/>
    <w:rsid w:val="00296330"/>
    <w:rsid w:val="002974E9"/>
    <w:rsid w:val="002A4464"/>
    <w:rsid w:val="002A4A98"/>
    <w:rsid w:val="002A79BC"/>
    <w:rsid w:val="002A7BC7"/>
    <w:rsid w:val="002A7F94"/>
    <w:rsid w:val="002B109A"/>
    <w:rsid w:val="002B3199"/>
    <w:rsid w:val="002B6015"/>
    <w:rsid w:val="002C2875"/>
    <w:rsid w:val="002C31A3"/>
    <w:rsid w:val="002C5C45"/>
    <w:rsid w:val="002C6A85"/>
    <w:rsid w:val="002C6D45"/>
    <w:rsid w:val="002D1C95"/>
    <w:rsid w:val="002D3263"/>
    <w:rsid w:val="002D6E53"/>
    <w:rsid w:val="002E3A57"/>
    <w:rsid w:val="002F046D"/>
    <w:rsid w:val="002F6327"/>
    <w:rsid w:val="002F6329"/>
    <w:rsid w:val="002F7C3D"/>
    <w:rsid w:val="003011F8"/>
    <w:rsid w:val="00301764"/>
    <w:rsid w:val="0031318E"/>
    <w:rsid w:val="003134B1"/>
    <w:rsid w:val="0031356A"/>
    <w:rsid w:val="0031744C"/>
    <w:rsid w:val="003229D8"/>
    <w:rsid w:val="0032334F"/>
    <w:rsid w:val="003251DC"/>
    <w:rsid w:val="00336C97"/>
    <w:rsid w:val="00336FFE"/>
    <w:rsid w:val="00337F88"/>
    <w:rsid w:val="003403BE"/>
    <w:rsid w:val="003409F0"/>
    <w:rsid w:val="00341045"/>
    <w:rsid w:val="00342432"/>
    <w:rsid w:val="003507C4"/>
    <w:rsid w:val="0035223F"/>
    <w:rsid w:val="00352D4B"/>
    <w:rsid w:val="0035578E"/>
    <w:rsid w:val="0035638C"/>
    <w:rsid w:val="003606B4"/>
    <w:rsid w:val="00361759"/>
    <w:rsid w:val="00361B5B"/>
    <w:rsid w:val="00362F8C"/>
    <w:rsid w:val="003662E4"/>
    <w:rsid w:val="003672C4"/>
    <w:rsid w:val="003707CD"/>
    <w:rsid w:val="00372462"/>
    <w:rsid w:val="003727E8"/>
    <w:rsid w:val="00373398"/>
    <w:rsid w:val="00377356"/>
    <w:rsid w:val="00386960"/>
    <w:rsid w:val="00386BC3"/>
    <w:rsid w:val="00391D34"/>
    <w:rsid w:val="0039266C"/>
    <w:rsid w:val="00394554"/>
    <w:rsid w:val="00394AA0"/>
    <w:rsid w:val="0039592D"/>
    <w:rsid w:val="003A216E"/>
    <w:rsid w:val="003A2D69"/>
    <w:rsid w:val="003A46BB"/>
    <w:rsid w:val="003A4EC7"/>
    <w:rsid w:val="003A6B77"/>
    <w:rsid w:val="003A7295"/>
    <w:rsid w:val="003B1F60"/>
    <w:rsid w:val="003C2660"/>
    <w:rsid w:val="003C282B"/>
    <w:rsid w:val="003C2CC4"/>
    <w:rsid w:val="003C2E9D"/>
    <w:rsid w:val="003C4A70"/>
    <w:rsid w:val="003C603B"/>
    <w:rsid w:val="003C62D5"/>
    <w:rsid w:val="003D3F74"/>
    <w:rsid w:val="003D4B23"/>
    <w:rsid w:val="003E1654"/>
    <w:rsid w:val="003E243B"/>
    <w:rsid w:val="003E26FF"/>
    <w:rsid w:val="003E278A"/>
    <w:rsid w:val="003E3D1A"/>
    <w:rsid w:val="003E75F0"/>
    <w:rsid w:val="003F6F6F"/>
    <w:rsid w:val="0040215D"/>
    <w:rsid w:val="004057AC"/>
    <w:rsid w:val="00407DF6"/>
    <w:rsid w:val="00410075"/>
    <w:rsid w:val="00413190"/>
    <w:rsid w:val="00413520"/>
    <w:rsid w:val="0041522A"/>
    <w:rsid w:val="0042501C"/>
    <w:rsid w:val="004325CB"/>
    <w:rsid w:val="00432CA3"/>
    <w:rsid w:val="0043714D"/>
    <w:rsid w:val="00437341"/>
    <w:rsid w:val="00440A07"/>
    <w:rsid w:val="00442CAF"/>
    <w:rsid w:val="00456E29"/>
    <w:rsid w:val="00462880"/>
    <w:rsid w:val="0046348D"/>
    <w:rsid w:val="00463C20"/>
    <w:rsid w:val="00464C79"/>
    <w:rsid w:val="00465223"/>
    <w:rsid w:val="00465DF7"/>
    <w:rsid w:val="0046638F"/>
    <w:rsid w:val="00476280"/>
    <w:rsid w:val="00476F24"/>
    <w:rsid w:val="004850E9"/>
    <w:rsid w:val="004925E0"/>
    <w:rsid w:val="004956E2"/>
    <w:rsid w:val="00496D93"/>
    <w:rsid w:val="004973AD"/>
    <w:rsid w:val="004A24B1"/>
    <w:rsid w:val="004A33BE"/>
    <w:rsid w:val="004B0F1B"/>
    <w:rsid w:val="004B2003"/>
    <w:rsid w:val="004B230D"/>
    <w:rsid w:val="004B26AD"/>
    <w:rsid w:val="004B401A"/>
    <w:rsid w:val="004C33F2"/>
    <w:rsid w:val="004C55B0"/>
    <w:rsid w:val="004C5669"/>
    <w:rsid w:val="004D0CC4"/>
    <w:rsid w:val="004D3C45"/>
    <w:rsid w:val="004E433E"/>
    <w:rsid w:val="004E7CD2"/>
    <w:rsid w:val="004F07FE"/>
    <w:rsid w:val="004F0835"/>
    <w:rsid w:val="004F5EA3"/>
    <w:rsid w:val="004F6BA0"/>
    <w:rsid w:val="004F79FB"/>
    <w:rsid w:val="004F7CD1"/>
    <w:rsid w:val="00500DEB"/>
    <w:rsid w:val="00502BC1"/>
    <w:rsid w:val="00503BEA"/>
    <w:rsid w:val="00506312"/>
    <w:rsid w:val="005100A1"/>
    <w:rsid w:val="00511975"/>
    <w:rsid w:val="00522269"/>
    <w:rsid w:val="00531103"/>
    <w:rsid w:val="00533616"/>
    <w:rsid w:val="00533833"/>
    <w:rsid w:val="00535ABA"/>
    <w:rsid w:val="00536987"/>
    <w:rsid w:val="0053768B"/>
    <w:rsid w:val="005415C4"/>
    <w:rsid w:val="00541B8C"/>
    <w:rsid w:val="005420F2"/>
    <w:rsid w:val="00542670"/>
    <w:rsid w:val="0054285C"/>
    <w:rsid w:val="00542CB4"/>
    <w:rsid w:val="00542E36"/>
    <w:rsid w:val="00542F66"/>
    <w:rsid w:val="005505D1"/>
    <w:rsid w:val="00551FC0"/>
    <w:rsid w:val="00552C87"/>
    <w:rsid w:val="005614B6"/>
    <w:rsid w:val="00562360"/>
    <w:rsid w:val="00562A35"/>
    <w:rsid w:val="005641F8"/>
    <w:rsid w:val="005663BF"/>
    <w:rsid w:val="005731D9"/>
    <w:rsid w:val="005744A6"/>
    <w:rsid w:val="00577616"/>
    <w:rsid w:val="00577AAB"/>
    <w:rsid w:val="0058262B"/>
    <w:rsid w:val="00584173"/>
    <w:rsid w:val="00584FF7"/>
    <w:rsid w:val="00595520"/>
    <w:rsid w:val="005A0E38"/>
    <w:rsid w:val="005A2573"/>
    <w:rsid w:val="005A44B9"/>
    <w:rsid w:val="005A73F5"/>
    <w:rsid w:val="005A7DD3"/>
    <w:rsid w:val="005B07A8"/>
    <w:rsid w:val="005B1BA0"/>
    <w:rsid w:val="005B1BFB"/>
    <w:rsid w:val="005B1F76"/>
    <w:rsid w:val="005B3DB3"/>
    <w:rsid w:val="005B70F4"/>
    <w:rsid w:val="005C2D64"/>
    <w:rsid w:val="005C2F71"/>
    <w:rsid w:val="005C6CD3"/>
    <w:rsid w:val="005D08A9"/>
    <w:rsid w:val="005D15CA"/>
    <w:rsid w:val="005D305C"/>
    <w:rsid w:val="005D40E1"/>
    <w:rsid w:val="005D4955"/>
    <w:rsid w:val="005D61F6"/>
    <w:rsid w:val="005E003E"/>
    <w:rsid w:val="005E1EA6"/>
    <w:rsid w:val="005E37A5"/>
    <w:rsid w:val="005E4D46"/>
    <w:rsid w:val="005F0580"/>
    <w:rsid w:val="005F3066"/>
    <w:rsid w:val="005F3E61"/>
    <w:rsid w:val="00600469"/>
    <w:rsid w:val="00601484"/>
    <w:rsid w:val="00603499"/>
    <w:rsid w:val="00603A7E"/>
    <w:rsid w:val="00604DDD"/>
    <w:rsid w:val="00605236"/>
    <w:rsid w:val="00605C9A"/>
    <w:rsid w:val="00606C7A"/>
    <w:rsid w:val="00607574"/>
    <w:rsid w:val="00610FD3"/>
    <w:rsid w:val="006115CC"/>
    <w:rsid w:val="00611FC4"/>
    <w:rsid w:val="00616D73"/>
    <w:rsid w:val="006176FB"/>
    <w:rsid w:val="006264DD"/>
    <w:rsid w:val="00630FCB"/>
    <w:rsid w:val="0063198B"/>
    <w:rsid w:val="00635D83"/>
    <w:rsid w:val="006404F1"/>
    <w:rsid w:val="00640B26"/>
    <w:rsid w:val="0064331A"/>
    <w:rsid w:val="00644ACD"/>
    <w:rsid w:val="00646881"/>
    <w:rsid w:val="00652ADD"/>
    <w:rsid w:val="00654AC7"/>
    <w:rsid w:val="00655632"/>
    <w:rsid w:val="006576F3"/>
    <w:rsid w:val="00657C9A"/>
    <w:rsid w:val="006601F7"/>
    <w:rsid w:val="00661537"/>
    <w:rsid w:val="00665F6A"/>
    <w:rsid w:val="0066600D"/>
    <w:rsid w:val="00666782"/>
    <w:rsid w:val="00667D09"/>
    <w:rsid w:val="00671B04"/>
    <w:rsid w:val="006730AD"/>
    <w:rsid w:val="0067581B"/>
    <w:rsid w:val="006770B2"/>
    <w:rsid w:val="00677790"/>
    <w:rsid w:val="006877EB"/>
    <w:rsid w:val="00690A68"/>
    <w:rsid w:val="006934BD"/>
    <w:rsid w:val="006940E1"/>
    <w:rsid w:val="006964E6"/>
    <w:rsid w:val="00697ABF"/>
    <w:rsid w:val="006A12F5"/>
    <w:rsid w:val="006A1E10"/>
    <w:rsid w:val="006A3C72"/>
    <w:rsid w:val="006A435B"/>
    <w:rsid w:val="006A7392"/>
    <w:rsid w:val="006B03A1"/>
    <w:rsid w:val="006B179B"/>
    <w:rsid w:val="006B67D9"/>
    <w:rsid w:val="006B6DD9"/>
    <w:rsid w:val="006B711A"/>
    <w:rsid w:val="006C468C"/>
    <w:rsid w:val="006C5535"/>
    <w:rsid w:val="006C63C0"/>
    <w:rsid w:val="006D0589"/>
    <w:rsid w:val="006D2038"/>
    <w:rsid w:val="006E564B"/>
    <w:rsid w:val="006E7154"/>
    <w:rsid w:val="006F10FF"/>
    <w:rsid w:val="006F20B1"/>
    <w:rsid w:val="006F4C46"/>
    <w:rsid w:val="007003CD"/>
    <w:rsid w:val="00700724"/>
    <w:rsid w:val="00703599"/>
    <w:rsid w:val="007039B9"/>
    <w:rsid w:val="0070701E"/>
    <w:rsid w:val="007078B4"/>
    <w:rsid w:val="00711D81"/>
    <w:rsid w:val="0071202F"/>
    <w:rsid w:val="007151FB"/>
    <w:rsid w:val="0071552D"/>
    <w:rsid w:val="00716E61"/>
    <w:rsid w:val="00717978"/>
    <w:rsid w:val="0072335C"/>
    <w:rsid w:val="0072632A"/>
    <w:rsid w:val="007341FE"/>
    <w:rsid w:val="0073449E"/>
    <w:rsid w:val="007358E8"/>
    <w:rsid w:val="00736ECE"/>
    <w:rsid w:val="007379B7"/>
    <w:rsid w:val="00737B93"/>
    <w:rsid w:val="00744465"/>
    <w:rsid w:val="007448D2"/>
    <w:rsid w:val="0074533B"/>
    <w:rsid w:val="00745AD3"/>
    <w:rsid w:val="00750005"/>
    <w:rsid w:val="00750A37"/>
    <w:rsid w:val="00752C11"/>
    <w:rsid w:val="00761019"/>
    <w:rsid w:val="00761449"/>
    <w:rsid w:val="007643BC"/>
    <w:rsid w:val="00767162"/>
    <w:rsid w:val="00767D5F"/>
    <w:rsid w:val="007700B9"/>
    <w:rsid w:val="00771D6E"/>
    <w:rsid w:val="0078512C"/>
    <w:rsid w:val="00785784"/>
    <w:rsid w:val="007940C1"/>
    <w:rsid w:val="007959EA"/>
    <w:rsid w:val="007959FE"/>
    <w:rsid w:val="007A0CF1"/>
    <w:rsid w:val="007A2AEE"/>
    <w:rsid w:val="007A71B4"/>
    <w:rsid w:val="007B6BA5"/>
    <w:rsid w:val="007C16A6"/>
    <w:rsid w:val="007C3390"/>
    <w:rsid w:val="007C42D8"/>
    <w:rsid w:val="007C4F4B"/>
    <w:rsid w:val="007D0D9F"/>
    <w:rsid w:val="007D2223"/>
    <w:rsid w:val="007D4E18"/>
    <w:rsid w:val="007D7362"/>
    <w:rsid w:val="007D79B3"/>
    <w:rsid w:val="007E5F05"/>
    <w:rsid w:val="007F13B3"/>
    <w:rsid w:val="007F3A21"/>
    <w:rsid w:val="007F5CE2"/>
    <w:rsid w:val="007F6611"/>
    <w:rsid w:val="007F75D4"/>
    <w:rsid w:val="0080215A"/>
    <w:rsid w:val="00803337"/>
    <w:rsid w:val="00810BAC"/>
    <w:rsid w:val="0081264C"/>
    <w:rsid w:val="00812EE9"/>
    <w:rsid w:val="008175E9"/>
    <w:rsid w:val="00823009"/>
    <w:rsid w:val="008242D7"/>
    <w:rsid w:val="0082577B"/>
    <w:rsid w:val="0083016D"/>
    <w:rsid w:val="00830C59"/>
    <w:rsid w:val="00841E8F"/>
    <w:rsid w:val="008432DA"/>
    <w:rsid w:val="0085065F"/>
    <w:rsid w:val="00850CFC"/>
    <w:rsid w:val="00863404"/>
    <w:rsid w:val="00863A5F"/>
    <w:rsid w:val="00863B0F"/>
    <w:rsid w:val="00866893"/>
    <w:rsid w:val="00866F02"/>
    <w:rsid w:val="00867D18"/>
    <w:rsid w:val="0087041E"/>
    <w:rsid w:val="00871F9A"/>
    <w:rsid w:val="00871FD5"/>
    <w:rsid w:val="00880ED9"/>
    <w:rsid w:val="0088172E"/>
    <w:rsid w:val="00881EFA"/>
    <w:rsid w:val="00883033"/>
    <w:rsid w:val="0088668F"/>
    <w:rsid w:val="008879CB"/>
    <w:rsid w:val="00891568"/>
    <w:rsid w:val="00892F1B"/>
    <w:rsid w:val="00894EA1"/>
    <w:rsid w:val="00895297"/>
    <w:rsid w:val="00895A03"/>
    <w:rsid w:val="008979B1"/>
    <w:rsid w:val="008A6B25"/>
    <w:rsid w:val="008A6C4F"/>
    <w:rsid w:val="008A746E"/>
    <w:rsid w:val="008B087D"/>
    <w:rsid w:val="008B1BB1"/>
    <w:rsid w:val="008B389E"/>
    <w:rsid w:val="008C0F85"/>
    <w:rsid w:val="008C2AF5"/>
    <w:rsid w:val="008D045E"/>
    <w:rsid w:val="008D3F25"/>
    <w:rsid w:val="008D4D82"/>
    <w:rsid w:val="008D51CF"/>
    <w:rsid w:val="008D63F6"/>
    <w:rsid w:val="008E0E46"/>
    <w:rsid w:val="008E5B7D"/>
    <w:rsid w:val="008E7116"/>
    <w:rsid w:val="008F11ED"/>
    <w:rsid w:val="008F143B"/>
    <w:rsid w:val="008F16EB"/>
    <w:rsid w:val="008F3882"/>
    <w:rsid w:val="008F4B7C"/>
    <w:rsid w:val="008F5C90"/>
    <w:rsid w:val="008F5DFE"/>
    <w:rsid w:val="008F6D53"/>
    <w:rsid w:val="008F7188"/>
    <w:rsid w:val="0090183D"/>
    <w:rsid w:val="00903E84"/>
    <w:rsid w:val="009046EA"/>
    <w:rsid w:val="009119F5"/>
    <w:rsid w:val="00916413"/>
    <w:rsid w:val="00921AEF"/>
    <w:rsid w:val="00923F91"/>
    <w:rsid w:val="0092478D"/>
    <w:rsid w:val="00926E47"/>
    <w:rsid w:val="00927F33"/>
    <w:rsid w:val="00932C34"/>
    <w:rsid w:val="00934D98"/>
    <w:rsid w:val="00941C71"/>
    <w:rsid w:val="00942B4D"/>
    <w:rsid w:val="00947162"/>
    <w:rsid w:val="00951294"/>
    <w:rsid w:val="009521DE"/>
    <w:rsid w:val="00953250"/>
    <w:rsid w:val="00954BB0"/>
    <w:rsid w:val="00960CCA"/>
    <w:rsid w:val="009610D0"/>
    <w:rsid w:val="009612F4"/>
    <w:rsid w:val="00961DE2"/>
    <w:rsid w:val="00961FC8"/>
    <w:rsid w:val="0096375C"/>
    <w:rsid w:val="009649F4"/>
    <w:rsid w:val="009662E6"/>
    <w:rsid w:val="0097095E"/>
    <w:rsid w:val="00970BAF"/>
    <w:rsid w:val="009715D7"/>
    <w:rsid w:val="00975569"/>
    <w:rsid w:val="009801BE"/>
    <w:rsid w:val="009812FA"/>
    <w:rsid w:val="00981540"/>
    <w:rsid w:val="0098592B"/>
    <w:rsid w:val="00985FC4"/>
    <w:rsid w:val="00990766"/>
    <w:rsid w:val="00991261"/>
    <w:rsid w:val="009964C4"/>
    <w:rsid w:val="009A0D9F"/>
    <w:rsid w:val="009A2F87"/>
    <w:rsid w:val="009A3256"/>
    <w:rsid w:val="009A4845"/>
    <w:rsid w:val="009A680F"/>
    <w:rsid w:val="009A7B81"/>
    <w:rsid w:val="009B4367"/>
    <w:rsid w:val="009B6119"/>
    <w:rsid w:val="009B75D7"/>
    <w:rsid w:val="009C122C"/>
    <w:rsid w:val="009C5FA8"/>
    <w:rsid w:val="009C6C95"/>
    <w:rsid w:val="009C76E4"/>
    <w:rsid w:val="009D01C0"/>
    <w:rsid w:val="009D3603"/>
    <w:rsid w:val="009D5AB1"/>
    <w:rsid w:val="009D6A08"/>
    <w:rsid w:val="009D7ECD"/>
    <w:rsid w:val="009E0A16"/>
    <w:rsid w:val="009E1FCB"/>
    <w:rsid w:val="009E2439"/>
    <w:rsid w:val="009E4ACB"/>
    <w:rsid w:val="009E60C8"/>
    <w:rsid w:val="009E6CB7"/>
    <w:rsid w:val="009E7970"/>
    <w:rsid w:val="009F0ADF"/>
    <w:rsid w:val="009F2EAC"/>
    <w:rsid w:val="009F57E3"/>
    <w:rsid w:val="00A01545"/>
    <w:rsid w:val="00A02CB0"/>
    <w:rsid w:val="00A10F4F"/>
    <w:rsid w:val="00A11067"/>
    <w:rsid w:val="00A11CA7"/>
    <w:rsid w:val="00A1704A"/>
    <w:rsid w:val="00A208AF"/>
    <w:rsid w:val="00A21EF5"/>
    <w:rsid w:val="00A228CF"/>
    <w:rsid w:val="00A26F16"/>
    <w:rsid w:val="00A314D1"/>
    <w:rsid w:val="00A425EB"/>
    <w:rsid w:val="00A4472E"/>
    <w:rsid w:val="00A51BE5"/>
    <w:rsid w:val="00A55C78"/>
    <w:rsid w:val="00A569BC"/>
    <w:rsid w:val="00A616D1"/>
    <w:rsid w:val="00A64703"/>
    <w:rsid w:val="00A66E6F"/>
    <w:rsid w:val="00A71E4D"/>
    <w:rsid w:val="00A728B8"/>
    <w:rsid w:val="00A72F22"/>
    <w:rsid w:val="00A733BC"/>
    <w:rsid w:val="00A73C11"/>
    <w:rsid w:val="00A748A6"/>
    <w:rsid w:val="00A7519B"/>
    <w:rsid w:val="00A76250"/>
    <w:rsid w:val="00A76A69"/>
    <w:rsid w:val="00A80717"/>
    <w:rsid w:val="00A879A4"/>
    <w:rsid w:val="00A9433A"/>
    <w:rsid w:val="00A95D5A"/>
    <w:rsid w:val="00A9724D"/>
    <w:rsid w:val="00AA0BEB"/>
    <w:rsid w:val="00AA0FF8"/>
    <w:rsid w:val="00AA2F01"/>
    <w:rsid w:val="00AA538C"/>
    <w:rsid w:val="00AA7746"/>
    <w:rsid w:val="00AB39A1"/>
    <w:rsid w:val="00AB5F78"/>
    <w:rsid w:val="00AB6C37"/>
    <w:rsid w:val="00AB720B"/>
    <w:rsid w:val="00AC0F2C"/>
    <w:rsid w:val="00AC36FF"/>
    <w:rsid w:val="00AC502A"/>
    <w:rsid w:val="00AD0D09"/>
    <w:rsid w:val="00AD207D"/>
    <w:rsid w:val="00AD20FB"/>
    <w:rsid w:val="00AD50C5"/>
    <w:rsid w:val="00AE5B38"/>
    <w:rsid w:val="00AE5E9F"/>
    <w:rsid w:val="00AF0D93"/>
    <w:rsid w:val="00AF2D4A"/>
    <w:rsid w:val="00AF58C1"/>
    <w:rsid w:val="00B006ED"/>
    <w:rsid w:val="00B04A3F"/>
    <w:rsid w:val="00B055E0"/>
    <w:rsid w:val="00B05896"/>
    <w:rsid w:val="00B06643"/>
    <w:rsid w:val="00B13F05"/>
    <w:rsid w:val="00B13F2D"/>
    <w:rsid w:val="00B15055"/>
    <w:rsid w:val="00B17568"/>
    <w:rsid w:val="00B177D0"/>
    <w:rsid w:val="00B17D9E"/>
    <w:rsid w:val="00B24A76"/>
    <w:rsid w:val="00B2658E"/>
    <w:rsid w:val="00B30179"/>
    <w:rsid w:val="00B37B15"/>
    <w:rsid w:val="00B42E25"/>
    <w:rsid w:val="00B43EAE"/>
    <w:rsid w:val="00B44B70"/>
    <w:rsid w:val="00B44F87"/>
    <w:rsid w:val="00B45777"/>
    <w:rsid w:val="00B45C02"/>
    <w:rsid w:val="00B511D1"/>
    <w:rsid w:val="00B513BD"/>
    <w:rsid w:val="00B5622E"/>
    <w:rsid w:val="00B5774D"/>
    <w:rsid w:val="00B577CA"/>
    <w:rsid w:val="00B72A1E"/>
    <w:rsid w:val="00B81016"/>
    <w:rsid w:val="00B81E12"/>
    <w:rsid w:val="00B84880"/>
    <w:rsid w:val="00B8694D"/>
    <w:rsid w:val="00B91F0E"/>
    <w:rsid w:val="00B92D84"/>
    <w:rsid w:val="00B93BB1"/>
    <w:rsid w:val="00B96169"/>
    <w:rsid w:val="00BA339B"/>
    <w:rsid w:val="00BA4063"/>
    <w:rsid w:val="00BB120D"/>
    <w:rsid w:val="00BB1381"/>
    <w:rsid w:val="00BB597E"/>
    <w:rsid w:val="00BB6E23"/>
    <w:rsid w:val="00BC1E7E"/>
    <w:rsid w:val="00BC3EFD"/>
    <w:rsid w:val="00BC6265"/>
    <w:rsid w:val="00BC74E9"/>
    <w:rsid w:val="00BC7F91"/>
    <w:rsid w:val="00BD737A"/>
    <w:rsid w:val="00BE36A9"/>
    <w:rsid w:val="00BE4E9E"/>
    <w:rsid w:val="00BE610C"/>
    <w:rsid w:val="00BE6160"/>
    <w:rsid w:val="00BE618E"/>
    <w:rsid w:val="00BE6686"/>
    <w:rsid w:val="00BE7BEC"/>
    <w:rsid w:val="00BF0905"/>
    <w:rsid w:val="00BF0A5A"/>
    <w:rsid w:val="00BF0E63"/>
    <w:rsid w:val="00BF12A3"/>
    <w:rsid w:val="00BF16D7"/>
    <w:rsid w:val="00BF1FA7"/>
    <w:rsid w:val="00BF2373"/>
    <w:rsid w:val="00BF28E9"/>
    <w:rsid w:val="00BF50D3"/>
    <w:rsid w:val="00C00492"/>
    <w:rsid w:val="00C0239E"/>
    <w:rsid w:val="00C044E2"/>
    <w:rsid w:val="00C048CB"/>
    <w:rsid w:val="00C066F3"/>
    <w:rsid w:val="00C12D25"/>
    <w:rsid w:val="00C12DA4"/>
    <w:rsid w:val="00C149ED"/>
    <w:rsid w:val="00C15B9D"/>
    <w:rsid w:val="00C25599"/>
    <w:rsid w:val="00C346FB"/>
    <w:rsid w:val="00C45576"/>
    <w:rsid w:val="00C45EE6"/>
    <w:rsid w:val="00C463DD"/>
    <w:rsid w:val="00C46953"/>
    <w:rsid w:val="00C50B2F"/>
    <w:rsid w:val="00C525AA"/>
    <w:rsid w:val="00C57316"/>
    <w:rsid w:val="00C61ABA"/>
    <w:rsid w:val="00C624AA"/>
    <w:rsid w:val="00C62E06"/>
    <w:rsid w:val="00C67B4E"/>
    <w:rsid w:val="00C71C9B"/>
    <w:rsid w:val="00C745C3"/>
    <w:rsid w:val="00C82021"/>
    <w:rsid w:val="00C90691"/>
    <w:rsid w:val="00CA24A4"/>
    <w:rsid w:val="00CA456E"/>
    <w:rsid w:val="00CB348D"/>
    <w:rsid w:val="00CB614A"/>
    <w:rsid w:val="00CB7351"/>
    <w:rsid w:val="00CB7D56"/>
    <w:rsid w:val="00CC0D76"/>
    <w:rsid w:val="00CC6D0B"/>
    <w:rsid w:val="00CD0E9B"/>
    <w:rsid w:val="00CD19CC"/>
    <w:rsid w:val="00CD2499"/>
    <w:rsid w:val="00CD46F5"/>
    <w:rsid w:val="00CD5CA1"/>
    <w:rsid w:val="00CD69F1"/>
    <w:rsid w:val="00CD6E53"/>
    <w:rsid w:val="00CD730C"/>
    <w:rsid w:val="00CD7A69"/>
    <w:rsid w:val="00CE21DE"/>
    <w:rsid w:val="00CE4A8F"/>
    <w:rsid w:val="00CF071D"/>
    <w:rsid w:val="00CF2680"/>
    <w:rsid w:val="00CF56A9"/>
    <w:rsid w:val="00CF7254"/>
    <w:rsid w:val="00D00B5B"/>
    <w:rsid w:val="00D0222E"/>
    <w:rsid w:val="00D10E28"/>
    <w:rsid w:val="00D13E59"/>
    <w:rsid w:val="00D14547"/>
    <w:rsid w:val="00D15B04"/>
    <w:rsid w:val="00D2031B"/>
    <w:rsid w:val="00D21103"/>
    <w:rsid w:val="00D25FE2"/>
    <w:rsid w:val="00D265D0"/>
    <w:rsid w:val="00D26E33"/>
    <w:rsid w:val="00D37DA9"/>
    <w:rsid w:val="00D406A7"/>
    <w:rsid w:val="00D41BD9"/>
    <w:rsid w:val="00D43252"/>
    <w:rsid w:val="00D44D86"/>
    <w:rsid w:val="00D47D94"/>
    <w:rsid w:val="00D50B7D"/>
    <w:rsid w:val="00D52012"/>
    <w:rsid w:val="00D55B1C"/>
    <w:rsid w:val="00D612BC"/>
    <w:rsid w:val="00D62752"/>
    <w:rsid w:val="00D6427F"/>
    <w:rsid w:val="00D704E5"/>
    <w:rsid w:val="00D714AD"/>
    <w:rsid w:val="00D72727"/>
    <w:rsid w:val="00D823B8"/>
    <w:rsid w:val="00D860B0"/>
    <w:rsid w:val="00D90DAA"/>
    <w:rsid w:val="00D91173"/>
    <w:rsid w:val="00D91225"/>
    <w:rsid w:val="00D915E8"/>
    <w:rsid w:val="00D918E1"/>
    <w:rsid w:val="00D919EB"/>
    <w:rsid w:val="00D92918"/>
    <w:rsid w:val="00D9548B"/>
    <w:rsid w:val="00D978C6"/>
    <w:rsid w:val="00DA0956"/>
    <w:rsid w:val="00DA357F"/>
    <w:rsid w:val="00DA3E12"/>
    <w:rsid w:val="00DA668A"/>
    <w:rsid w:val="00DC18AD"/>
    <w:rsid w:val="00DC2691"/>
    <w:rsid w:val="00DC5FA6"/>
    <w:rsid w:val="00DC74FA"/>
    <w:rsid w:val="00DD1367"/>
    <w:rsid w:val="00DD1E22"/>
    <w:rsid w:val="00DD26FF"/>
    <w:rsid w:val="00DD4CB5"/>
    <w:rsid w:val="00DD57E0"/>
    <w:rsid w:val="00DD79E2"/>
    <w:rsid w:val="00DD7B4A"/>
    <w:rsid w:val="00DD7C8C"/>
    <w:rsid w:val="00DE2AD7"/>
    <w:rsid w:val="00DE4BB7"/>
    <w:rsid w:val="00DE5767"/>
    <w:rsid w:val="00DF1194"/>
    <w:rsid w:val="00DF17C5"/>
    <w:rsid w:val="00DF3C27"/>
    <w:rsid w:val="00DF5B65"/>
    <w:rsid w:val="00DF7CAE"/>
    <w:rsid w:val="00E01BFF"/>
    <w:rsid w:val="00E01CFE"/>
    <w:rsid w:val="00E07CB3"/>
    <w:rsid w:val="00E1450F"/>
    <w:rsid w:val="00E164F9"/>
    <w:rsid w:val="00E17D26"/>
    <w:rsid w:val="00E20126"/>
    <w:rsid w:val="00E209F3"/>
    <w:rsid w:val="00E21040"/>
    <w:rsid w:val="00E22BCA"/>
    <w:rsid w:val="00E34312"/>
    <w:rsid w:val="00E423C0"/>
    <w:rsid w:val="00E42D32"/>
    <w:rsid w:val="00E4321E"/>
    <w:rsid w:val="00E43FD1"/>
    <w:rsid w:val="00E46BAB"/>
    <w:rsid w:val="00E50F57"/>
    <w:rsid w:val="00E51BD3"/>
    <w:rsid w:val="00E54ACE"/>
    <w:rsid w:val="00E576A5"/>
    <w:rsid w:val="00E61D92"/>
    <w:rsid w:val="00E63016"/>
    <w:rsid w:val="00E6414C"/>
    <w:rsid w:val="00E65232"/>
    <w:rsid w:val="00E7071D"/>
    <w:rsid w:val="00E7260F"/>
    <w:rsid w:val="00E755D5"/>
    <w:rsid w:val="00E76F0D"/>
    <w:rsid w:val="00E7765F"/>
    <w:rsid w:val="00E777EA"/>
    <w:rsid w:val="00E778BF"/>
    <w:rsid w:val="00E804FC"/>
    <w:rsid w:val="00E8702D"/>
    <w:rsid w:val="00E87D0B"/>
    <w:rsid w:val="00E916A9"/>
    <w:rsid w:val="00E916DE"/>
    <w:rsid w:val="00E91E32"/>
    <w:rsid w:val="00E925AD"/>
    <w:rsid w:val="00E9323C"/>
    <w:rsid w:val="00E9445D"/>
    <w:rsid w:val="00E953E7"/>
    <w:rsid w:val="00E96630"/>
    <w:rsid w:val="00EA05A7"/>
    <w:rsid w:val="00EA1139"/>
    <w:rsid w:val="00EA21B2"/>
    <w:rsid w:val="00EB0336"/>
    <w:rsid w:val="00EC5BE3"/>
    <w:rsid w:val="00EC736D"/>
    <w:rsid w:val="00EC79CF"/>
    <w:rsid w:val="00ED18DC"/>
    <w:rsid w:val="00ED2ADB"/>
    <w:rsid w:val="00ED4778"/>
    <w:rsid w:val="00ED6058"/>
    <w:rsid w:val="00ED6201"/>
    <w:rsid w:val="00ED7A2A"/>
    <w:rsid w:val="00EE082D"/>
    <w:rsid w:val="00EE3736"/>
    <w:rsid w:val="00EF0C52"/>
    <w:rsid w:val="00EF1D7F"/>
    <w:rsid w:val="00EF6A43"/>
    <w:rsid w:val="00F00807"/>
    <w:rsid w:val="00F0137E"/>
    <w:rsid w:val="00F01C19"/>
    <w:rsid w:val="00F16C1E"/>
    <w:rsid w:val="00F21786"/>
    <w:rsid w:val="00F235D0"/>
    <w:rsid w:val="00F2697A"/>
    <w:rsid w:val="00F2721A"/>
    <w:rsid w:val="00F32FC3"/>
    <w:rsid w:val="00F3557C"/>
    <w:rsid w:val="00F3742B"/>
    <w:rsid w:val="00F40E11"/>
    <w:rsid w:val="00F41FDB"/>
    <w:rsid w:val="00F4367A"/>
    <w:rsid w:val="00F438FA"/>
    <w:rsid w:val="00F44BDC"/>
    <w:rsid w:val="00F507EC"/>
    <w:rsid w:val="00F50E6F"/>
    <w:rsid w:val="00F54143"/>
    <w:rsid w:val="00F54443"/>
    <w:rsid w:val="00F54999"/>
    <w:rsid w:val="00F55E02"/>
    <w:rsid w:val="00F56D63"/>
    <w:rsid w:val="00F56EDA"/>
    <w:rsid w:val="00F57388"/>
    <w:rsid w:val="00F5781F"/>
    <w:rsid w:val="00F609A9"/>
    <w:rsid w:val="00F6301F"/>
    <w:rsid w:val="00F71DE9"/>
    <w:rsid w:val="00F7364E"/>
    <w:rsid w:val="00F80C58"/>
    <w:rsid w:val="00F80C99"/>
    <w:rsid w:val="00F810ED"/>
    <w:rsid w:val="00F867EC"/>
    <w:rsid w:val="00F90B89"/>
    <w:rsid w:val="00F91B2B"/>
    <w:rsid w:val="00FA5188"/>
    <w:rsid w:val="00FA5993"/>
    <w:rsid w:val="00FA7D0F"/>
    <w:rsid w:val="00FB51DD"/>
    <w:rsid w:val="00FB78C3"/>
    <w:rsid w:val="00FC03CD"/>
    <w:rsid w:val="00FC0646"/>
    <w:rsid w:val="00FC27F4"/>
    <w:rsid w:val="00FC5E8B"/>
    <w:rsid w:val="00FC68B7"/>
    <w:rsid w:val="00FD0BFF"/>
    <w:rsid w:val="00FD23DB"/>
    <w:rsid w:val="00FE32EB"/>
    <w:rsid w:val="00FE6985"/>
    <w:rsid w:val="00FE6FC6"/>
    <w:rsid w:val="00FE7AD7"/>
    <w:rsid w:val="00FF04E7"/>
    <w:rsid w:val="00FF16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AA28"/>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E9B"/>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 w:type="paragraph" w:styleId="BalloonText">
    <w:name w:val="Balloon Text"/>
    <w:basedOn w:val="Normal"/>
    <w:link w:val="BalloonTextChar"/>
    <w:semiHidden/>
    <w:unhideWhenUsed/>
    <w:rsid w:val="00C57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7316"/>
    <w:rPr>
      <w:rFonts w:ascii="Segoe UI" w:hAnsi="Segoe UI" w:cs="Segoe UI"/>
      <w:sz w:val="18"/>
      <w:szCs w:val="18"/>
      <w:lang w:eastAsia="en-US"/>
    </w:rPr>
  </w:style>
  <w:style w:type="paragraph" w:customStyle="1" w:styleId="Default">
    <w:name w:val="Default"/>
    <w:rsid w:val="00C82021"/>
    <w:pPr>
      <w:autoSpaceDE w:val="0"/>
      <w:autoSpaceDN w:val="0"/>
      <w:adjustRightInd w:val="0"/>
    </w:pPr>
    <w:rPr>
      <w:color w:val="000000"/>
      <w:sz w:val="24"/>
      <w:szCs w:val="24"/>
    </w:rPr>
  </w:style>
  <w:style w:type="paragraph" w:styleId="Bibliography">
    <w:name w:val="Bibliography"/>
    <w:basedOn w:val="Normal"/>
    <w:next w:val="Normal"/>
    <w:uiPriority w:val="37"/>
    <w:semiHidden/>
    <w:unhideWhenUsed/>
    <w:rsid w:val="00697ABF"/>
  </w:style>
  <w:style w:type="paragraph" w:styleId="BlockText">
    <w:name w:val="Block Text"/>
    <w:basedOn w:val="Normal"/>
    <w:semiHidden/>
    <w:unhideWhenUsed/>
    <w:rsid w:val="00697AB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97ABF"/>
    <w:pPr>
      <w:spacing w:after="120"/>
    </w:pPr>
  </w:style>
  <w:style w:type="character" w:customStyle="1" w:styleId="BodyTextChar">
    <w:name w:val="Body Text Char"/>
    <w:basedOn w:val="DefaultParagraphFont"/>
    <w:link w:val="BodyText"/>
    <w:semiHidden/>
    <w:rsid w:val="00697ABF"/>
    <w:rPr>
      <w:lang w:eastAsia="en-US"/>
    </w:rPr>
  </w:style>
  <w:style w:type="paragraph" w:styleId="BodyText2">
    <w:name w:val="Body Text 2"/>
    <w:basedOn w:val="Normal"/>
    <w:link w:val="BodyText2Char"/>
    <w:semiHidden/>
    <w:unhideWhenUsed/>
    <w:rsid w:val="00697ABF"/>
    <w:pPr>
      <w:spacing w:after="120" w:line="480" w:lineRule="auto"/>
    </w:pPr>
  </w:style>
  <w:style w:type="character" w:customStyle="1" w:styleId="BodyText2Char">
    <w:name w:val="Body Text 2 Char"/>
    <w:basedOn w:val="DefaultParagraphFont"/>
    <w:link w:val="BodyText2"/>
    <w:semiHidden/>
    <w:rsid w:val="00697ABF"/>
    <w:rPr>
      <w:lang w:eastAsia="en-US"/>
    </w:rPr>
  </w:style>
  <w:style w:type="paragraph" w:styleId="BodyText3">
    <w:name w:val="Body Text 3"/>
    <w:basedOn w:val="Normal"/>
    <w:link w:val="BodyText3Char"/>
    <w:semiHidden/>
    <w:unhideWhenUsed/>
    <w:rsid w:val="00697ABF"/>
    <w:pPr>
      <w:spacing w:after="120"/>
    </w:pPr>
    <w:rPr>
      <w:sz w:val="16"/>
      <w:szCs w:val="16"/>
    </w:rPr>
  </w:style>
  <w:style w:type="character" w:customStyle="1" w:styleId="BodyText3Char">
    <w:name w:val="Body Text 3 Char"/>
    <w:basedOn w:val="DefaultParagraphFont"/>
    <w:link w:val="BodyText3"/>
    <w:semiHidden/>
    <w:rsid w:val="00697ABF"/>
    <w:rPr>
      <w:sz w:val="16"/>
      <w:szCs w:val="16"/>
      <w:lang w:eastAsia="en-US"/>
    </w:rPr>
  </w:style>
  <w:style w:type="paragraph" w:styleId="BodyTextFirstIndent">
    <w:name w:val="Body Text First Indent"/>
    <w:basedOn w:val="BodyText"/>
    <w:link w:val="BodyTextFirstIndentChar"/>
    <w:semiHidden/>
    <w:unhideWhenUsed/>
    <w:rsid w:val="00697ABF"/>
    <w:pPr>
      <w:spacing w:after="0"/>
      <w:ind w:firstLine="360"/>
    </w:pPr>
  </w:style>
  <w:style w:type="character" w:customStyle="1" w:styleId="BodyTextFirstIndentChar">
    <w:name w:val="Body Text First Indent Char"/>
    <w:basedOn w:val="BodyTextChar"/>
    <w:link w:val="BodyTextFirstIndent"/>
    <w:semiHidden/>
    <w:rsid w:val="00697ABF"/>
    <w:rPr>
      <w:lang w:eastAsia="en-US"/>
    </w:rPr>
  </w:style>
  <w:style w:type="paragraph" w:styleId="BodyTextIndent">
    <w:name w:val="Body Text Indent"/>
    <w:basedOn w:val="Normal"/>
    <w:link w:val="BodyTextIndentChar"/>
    <w:semiHidden/>
    <w:unhideWhenUsed/>
    <w:rsid w:val="00697ABF"/>
    <w:pPr>
      <w:spacing w:after="120"/>
      <w:ind w:left="283"/>
    </w:pPr>
  </w:style>
  <w:style w:type="character" w:customStyle="1" w:styleId="BodyTextIndentChar">
    <w:name w:val="Body Text Indent Char"/>
    <w:basedOn w:val="DefaultParagraphFont"/>
    <w:link w:val="BodyTextIndent"/>
    <w:semiHidden/>
    <w:rsid w:val="00697ABF"/>
    <w:rPr>
      <w:lang w:eastAsia="en-US"/>
    </w:rPr>
  </w:style>
  <w:style w:type="paragraph" w:styleId="BodyTextFirstIndent2">
    <w:name w:val="Body Text First Indent 2"/>
    <w:basedOn w:val="BodyTextIndent"/>
    <w:link w:val="BodyTextFirstIndent2Char"/>
    <w:semiHidden/>
    <w:unhideWhenUsed/>
    <w:rsid w:val="00697ABF"/>
    <w:pPr>
      <w:spacing w:after="0"/>
      <w:ind w:left="360" w:firstLine="360"/>
    </w:pPr>
  </w:style>
  <w:style w:type="character" w:customStyle="1" w:styleId="BodyTextFirstIndent2Char">
    <w:name w:val="Body Text First Indent 2 Char"/>
    <w:basedOn w:val="BodyTextIndentChar"/>
    <w:link w:val="BodyTextFirstIndent2"/>
    <w:semiHidden/>
    <w:rsid w:val="00697ABF"/>
    <w:rPr>
      <w:lang w:eastAsia="en-US"/>
    </w:rPr>
  </w:style>
  <w:style w:type="paragraph" w:styleId="BodyTextIndent2">
    <w:name w:val="Body Text Indent 2"/>
    <w:basedOn w:val="Normal"/>
    <w:link w:val="BodyTextIndent2Char"/>
    <w:semiHidden/>
    <w:unhideWhenUsed/>
    <w:rsid w:val="00697ABF"/>
    <w:pPr>
      <w:spacing w:after="120" w:line="480" w:lineRule="auto"/>
      <w:ind w:left="283"/>
    </w:pPr>
  </w:style>
  <w:style w:type="character" w:customStyle="1" w:styleId="BodyTextIndent2Char">
    <w:name w:val="Body Text Indent 2 Char"/>
    <w:basedOn w:val="DefaultParagraphFont"/>
    <w:link w:val="BodyTextIndent2"/>
    <w:semiHidden/>
    <w:rsid w:val="00697ABF"/>
    <w:rPr>
      <w:lang w:eastAsia="en-US"/>
    </w:rPr>
  </w:style>
  <w:style w:type="paragraph" w:styleId="BodyTextIndent3">
    <w:name w:val="Body Text Indent 3"/>
    <w:basedOn w:val="Normal"/>
    <w:link w:val="BodyTextIndent3Char"/>
    <w:semiHidden/>
    <w:unhideWhenUsed/>
    <w:rsid w:val="00697ABF"/>
    <w:pPr>
      <w:spacing w:after="120"/>
      <w:ind w:left="283"/>
    </w:pPr>
    <w:rPr>
      <w:sz w:val="16"/>
      <w:szCs w:val="16"/>
    </w:rPr>
  </w:style>
  <w:style w:type="character" w:customStyle="1" w:styleId="BodyTextIndent3Char">
    <w:name w:val="Body Text Indent 3 Char"/>
    <w:basedOn w:val="DefaultParagraphFont"/>
    <w:link w:val="BodyTextIndent3"/>
    <w:semiHidden/>
    <w:rsid w:val="00697ABF"/>
    <w:rPr>
      <w:sz w:val="16"/>
      <w:szCs w:val="16"/>
      <w:lang w:eastAsia="en-US"/>
    </w:rPr>
  </w:style>
  <w:style w:type="paragraph" w:styleId="Caption">
    <w:name w:val="caption"/>
    <w:basedOn w:val="Normal"/>
    <w:next w:val="Normal"/>
    <w:semiHidden/>
    <w:unhideWhenUsed/>
    <w:qFormat/>
    <w:rsid w:val="00697ABF"/>
    <w:pPr>
      <w:spacing w:after="200" w:line="240" w:lineRule="auto"/>
    </w:pPr>
    <w:rPr>
      <w:i/>
      <w:iCs/>
      <w:color w:val="1F497D" w:themeColor="text2"/>
      <w:sz w:val="18"/>
      <w:szCs w:val="18"/>
    </w:rPr>
  </w:style>
  <w:style w:type="paragraph" w:styleId="Closing">
    <w:name w:val="Closing"/>
    <w:basedOn w:val="Normal"/>
    <w:link w:val="ClosingChar"/>
    <w:semiHidden/>
    <w:unhideWhenUsed/>
    <w:rsid w:val="00697ABF"/>
    <w:pPr>
      <w:spacing w:line="240" w:lineRule="auto"/>
      <w:ind w:left="4252"/>
    </w:pPr>
  </w:style>
  <w:style w:type="character" w:customStyle="1" w:styleId="ClosingChar">
    <w:name w:val="Closing Char"/>
    <w:basedOn w:val="DefaultParagraphFont"/>
    <w:link w:val="Closing"/>
    <w:semiHidden/>
    <w:rsid w:val="00697ABF"/>
    <w:rPr>
      <w:lang w:eastAsia="en-US"/>
    </w:rPr>
  </w:style>
  <w:style w:type="paragraph" w:styleId="CommentText">
    <w:name w:val="annotation text"/>
    <w:basedOn w:val="Normal"/>
    <w:link w:val="CommentTextChar"/>
    <w:semiHidden/>
    <w:unhideWhenUsed/>
    <w:rsid w:val="00697ABF"/>
    <w:pPr>
      <w:spacing w:line="240" w:lineRule="auto"/>
    </w:pPr>
  </w:style>
  <w:style w:type="character" w:customStyle="1" w:styleId="CommentTextChar">
    <w:name w:val="Comment Text Char"/>
    <w:basedOn w:val="DefaultParagraphFont"/>
    <w:link w:val="CommentText"/>
    <w:semiHidden/>
    <w:rsid w:val="00697ABF"/>
    <w:rPr>
      <w:lang w:eastAsia="en-US"/>
    </w:rPr>
  </w:style>
  <w:style w:type="paragraph" w:styleId="CommentSubject">
    <w:name w:val="annotation subject"/>
    <w:basedOn w:val="CommentText"/>
    <w:next w:val="CommentText"/>
    <w:link w:val="CommentSubjectChar"/>
    <w:semiHidden/>
    <w:unhideWhenUsed/>
    <w:rsid w:val="00697ABF"/>
    <w:rPr>
      <w:b/>
      <w:bCs/>
    </w:rPr>
  </w:style>
  <w:style w:type="character" w:customStyle="1" w:styleId="CommentSubjectChar">
    <w:name w:val="Comment Subject Char"/>
    <w:basedOn w:val="CommentTextChar"/>
    <w:link w:val="CommentSubject"/>
    <w:semiHidden/>
    <w:rsid w:val="00697ABF"/>
    <w:rPr>
      <w:b/>
      <w:bCs/>
      <w:lang w:eastAsia="en-US"/>
    </w:rPr>
  </w:style>
  <w:style w:type="paragraph" w:styleId="Date">
    <w:name w:val="Date"/>
    <w:basedOn w:val="Normal"/>
    <w:next w:val="Normal"/>
    <w:link w:val="DateChar"/>
    <w:semiHidden/>
    <w:unhideWhenUsed/>
    <w:rsid w:val="00697ABF"/>
  </w:style>
  <w:style w:type="character" w:customStyle="1" w:styleId="DateChar">
    <w:name w:val="Date Char"/>
    <w:basedOn w:val="DefaultParagraphFont"/>
    <w:link w:val="Date"/>
    <w:semiHidden/>
    <w:rsid w:val="00697ABF"/>
    <w:rPr>
      <w:lang w:eastAsia="en-US"/>
    </w:rPr>
  </w:style>
  <w:style w:type="paragraph" w:styleId="DocumentMap">
    <w:name w:val="Document Map"/>
    <w:basedOn w:val="Normal"/>
    <w:link w:val="DocumentMapChar"/>
    <w:semiHidden/>
    <w:unhideWhenUsed/>
    <w:rsid w:val="00697AB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97ABF"/>
    <w:rPr>
      <w:rFonts w:ascii="Segoe UI" w:hAnsi="Segoe UI" w:cs="Segoe UI"/>
      <w:sz w:val="16"/>
      <w:szCs w:val="16"/>
      <w:lang w:eastAsia="en-US"/>
    </w:rPr>
  </w:style>
  <w:style w:type="paragraph" w:styleId="E-mailSignature">
    <w:name w:val="E-mail Signature"/>
    <w:basedOn w:val="Normal"/>
    <w:link w:val="E-mailSignatureChar"/>
    <w:semiHidden/>
    <w:unhideWhenUsed/>
    <w:rsid w:val="00697ABF"/>
    <w:pPr>
      <w:spacing w:line="240" w:lineRule="auto"/>
    </w:pPr>
  </w:style>
  <w:style w:type="character" w:customStyle="1" w:styleId="E-mailSignatureChar">
    <w:name w:val="E-mail Signature Char"/>
    <w:basedOn w:val="DefaultParagraphFont"/>
    <w:link w:val="E-mailSignature"/>
    <w:semiHidden/>
    <w:rsid w:val="00697ABF"/>
    <w:rPr>
      <w:lang w:eastAsia="en-US"/>
    </w:rPr>
  </w:style>
  <w:style w:type="paragraph" w:styleId="EnvelopeAddress">
    <w:name w:val="envelope address"/>
    <w:basedOn w:val="Normal"/>
    <w:semiHidden/>
    <w:unhideWhenUsed/>
    <w:rsid w:val="00697AB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97ABF"/>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697ABF"/>
    <w:pPr>
      <w:spacing w:line="240" w:lineRule="auto"/>
    </w:pPr>
    <w:rPr>
      <w:i/>
      <w:iCs/>
    </w:rPr>
  </w:style>
  <w:style w:type="character" w:customStyle="1" w:styleId="HTMLAddressChar">
    <w:name w:val="HTML Address Char"/>
    <w:basedOn w:val="DefaultParagraphFont"/>
    <w:link w:val="HTMLAddress"/>
    <w:semiHidden/>
    <w:rsid w:val="00697ABF"/>
    <w:rPr>
      <w:i/>
      <w:iCs/>
      <w:lang w:eastAsia="en-US"/>
    </w:rPr>
  </w:style>
  <w:style w:type="paragraph" w:styleId="HTMLPreformatted">
    <w:name w:val="HTML Preformatted"/>
    <w:basedOn w:val="Normal"/>
    <w:link w:val="HTMLPreformattedChar"/>
    <w:semiHidden/>
    <w:unhideWhenUsed/>
    <w:rsid w:val="00697ABF"/>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97ABF"/>
    <w:rPr>
      <w:rFonts w:ascii="Consolas" w:hAnsi="Consolas"/>
      <w:lang w:eastAsia="en-US"/>
    </w:rPr>
  </w:style>
  <w:style w:type="paragraph" w:styleId="Index1">
    <w:name w:val="index 1"/>
    <w:basedOn w:val="Normal"/>
    <w:next w:val="Normal"/>
    <w:autoRedefine/>
    <w:semiHidden/>
    <w:unhideWhenUsed/>
    <w:rsid w:val="00697ABF"/>
    <w:pPr>
      <w:spacing w:line="240" w:lineRule="auto"/>
      <w:ind w:left="200" w:hanging="200"/>
    </w:pPr>
  </w:style>
  <w:style w:type="paragraph" w:styleId="Index2">
    <w:name w:val="index 2"/>
    <w:basedOn w:val="Normal"/>
    <w:next w:val="Normal"/>
    <w:autoRedefine/>
    <w:semiHidden/>
    <w:unhideWhenUsed/>
    <w:rsid w:val="00697ABF"/>
    <w:pPr>
      <w:spacing w:line="240" w:lineRule="auto"/>
      <w:ind w:left="400" w:hanging="200"/>
    </w:pPr>
  </w:style>
  <w:style w:type="paragraph" w:styleId="Index3">
    <w:name w:val="index 3"/>
    <w:basedOn w:val="Normal"/>
    <w:next w:val="Normal"/>
    <w:autoRedefine/>
    <w:semiHidden/>
    <w:unhideWhenUsed/>
    <w:rsid w:val="00697ABF"/>
    <w:pPr>
      <w:spacing w:line="240" w:lineRule="auto"/>
      <w:ind w:left="600" w:hanging="200"/>
    </w:pPr>
  </w:style>
  <w:style w:type="paragraph" w:styleId="Index4">
    <w:name w:val="index 4"/>
    <w:basedOn w:val="Normal"/>
    <w:next w:val="Normal"/>
    <w:autoRedefine/>
    <w:semiHidden/>
    <w:unhideWhenUsed/>
    <w:rsid w:val="00697ABF"/>
    <w:pPr>
      <w:spacing w:line="240" w:lineRule="auto"/>
      <w:ind w:left="800" w:hanging="200"/>
    </w:pPr>
  </w:style>
  <w:style w:type="paragraph" w:styleId="Index5">
    <w:name w:val="index 5"/>
    <w:basedOn w:val="Normal"/>
    <w:next w:val="Normal"/>
    <w:autoRedefine/>
    <w:semiHidden/>
    <w:unhideWhenUsed/>
    <w:rsid w:val="00697ABF"/>
    <w:pPr>
      <w:spacing w:line="240" w:lineRule="auto"/>
      <w:ind w:left="1000" w:hanging="200"/>
    </w:pPr>
  </w:style>
  <w:style w:type="paragraph" w:styleId="Index6">
    <w:name w:val="index 6"/>
    <w:basedOn w:val="Normal"/>
    <w:next w:val="Normal"/>
    <w:autoRedefine/>
    <w:semiHidden/>
    <w:unhideWhenUsed/>
    <w:rsid w:val="00697ABF"/>
    <w:pPr>
      <w:spacing w:line="240" w:lineRule="auto"/>
      <w:ind w:left="1200" w:hanging="200"/>
    </w:pPr>
  </w:style>
  <w:style w:type="paragraph" w:styleId="Index7">
    <w:name w:val="index 7"/>
    <w:basedOn w:val="Normal"/>
    <w:next w:val="Normal"/>
    <w:autoRedefine/>
    <w:semiHidden/>
    <w:unhideWhenUsed/>
    <w:rsid w:val="00697ABF"/>
    <w:pPr>
      <w:spacing w:line="240" w:lineRule="auto"/>
      <w:ind w:left="1400" w:hanging="200"/>
    </w:pPr>
  </w:style>
  <w:style w:type="paragraph" w:styleId="Index8">
    <w:name w:val="index 8"/>
    <w:basedOn w:val="Normal"/>
    <w:next w:val="Normal"/>
    <w:autoRedefine/>
    <w:semiHidden/>
    <w:unhideWhenUsed/>
    <w:rsid w:val="00697ABF"/>
    <w:pPr>
      <w:spacing w:line="240" w:lineRule="auto"/>
      <w:ind w:left="1600" w:hanging="200"/>
    </w:pPr>
  </w:style>
  <w:style w:type="paragraph" w:styleId="Index9">
    <w:name w:val="index 9"/>
    <w:basedOn w:val="Normal"/>
    <w:next w:val="Normal"/>
    <w:autoRedefine/>
    <w:semiHidden/>
    <w:unhideWhenUsed/>
    <w:rsid w:val="00697ABF"/>
    <w:pPr>
      <w:spacing w:line="240" w:lineRule="auto"/>
      <w:ind w:left="1800" w:hanging="200"/>
    </w:pPr>
  </w:style>
  <w:style w:type="paragraph" w:styleId="IndexHeading">
    <w:name w:val="index heading"/>
    <w:basedOn w:val="Normal"/>
    <w:next w:val="Index1"/>
    <w:semiHidden/>
    <w:unhideWhenUsed/>
    <w:rsid w:val="00697A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7A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7ABF"/>
    <w:rPr>
      <w:i/>
      <w:iCs/>
      <w:color w:val="4F81BD" w:themeColor="accent1"/>
      <w:lang w:eastAsia="en-US"/>
    </w:rPr>
  </w:style>
  <w:style w:type="paragraph" w:styleId="List">
    <w:name w:val="List"/>
    <w:basedOn w:val="Normal"/>
    <w:semiHidden/>
    <w:unhideWhenUsed/>
    <w:rsid w:val="00697ABF"/>
    <w:pPr>
      <w:ind w:left="283" w:hanging="283"/>
      <w:contextualSpacing/>
    </w:pPr>
  </w:style>
  <w:style w:type="paragraph" w:styleId="List2">
    <w:name w:val="List 2"/>
    <w:basedOn w:val="Normal"/>
    <w:semiHidden/>
    <w:unhideWhenUsed/>
    <w:rsid w:val="00697ABF"/>
    <w:pPr>
      <w:ind w:left="566" w:hanging="283"/>
      <w:contextualSpacing/>
    </w:pPr>
  </w:style>
  <w:style w:type="paragraph" w:styleId="List3">
    <w:name w:val="List 3"/>
    <w:basedOn w:val="Normal"/>
    <w:semiHidden/>
    <w:unhideWhenUsed/>
    <w:rsid w:val="00697ABF"/>
    <w:pPr>
      <w:ind w:left="849" w:hanging="283"/>
      <w:contextualSpacing/>
    </w:pPr>
  </w:style>
  <w:style w:type="paragraph" w:styleId="List4">
    <w:name w:val="List 4"/>
    <w:basedOn w:val="Normal"/>
    <w:semiHidden/>
    <w:unhideWhenUsed/>
    <w:rsid w:val="00697ABF"/>
    <w:pPr>
      <w:ind w:left="1132" w:hanging="283"/>
      <w:contextualSpacing/>
    </w:pPr>
  </w:style>
  <w:style w:type="paragraph" w:styleId="List5">
    <w:name w:val="List 5"/>
    <w:basedOn w:val="Normal"/>
    <w:semiHidden/>
    <w:unhideWhenUsed/>
    <w:rsid w:val="00697ABF"/>
    <w:pPr>
      <w:ind w:left="1415" w:hanging="283"/>
      <w:contextualSpacing/>
    </w:pPr>
  </w:style>
  <w:style w:type="paragraph" w:styleId="ListBullet">
    <w:name w:val="List Bullet"/>
    <w:basedOn w:val="Normal"/>
    <w:rsid w:val="00697ABF"/>
    <w:pPr>
      <w:numPr>
        <w:numId w:val="6"/>
      </w:numPr>
      <w:contextualSpacing/>
    </w:pPr>
  </w:style>
  <w:style w:type="paragraph" w:styleId="ListBullet2">
    <w:name w:val="List Bullet 2"/>
    <w:basedOn w:val="Normal"/>
    <w:semiHidden/>
    <w:unhideWhenUsed/>
    <w:rsid w:val="00697ABF"/>
    <w:pPr>
      <w:numPr>
        <w:numId w:val="7"/>
      </w:numPr>
      <w:contextualSpacing/>
    </w:pPr>
  </w:style>
  <w:style w:type="paragraph" w:styleId="ListBullet3">
    <w:name w:val="List Bullet 3"/>
    <w:basedOn w:val="Normal"/>
    <w:semiHidden/>
    <w:unhideWhenUsed/>
    <w:rsid w:val="00697ABF"/>
    <w:pPr>
      <w:numPr>
        <w:numId w:val="8"/>
      </w:numPr>
      <w:contextualSpacing/>
    </w:pPr>
  </w:style>
  <w:style w:type="paragraph" w:styleId="ListBullet4">
    <w:name w:val="List Bullet 4"/>
    <w:basedOn w:val="Normal"/>
    <w:semiHidden/>
    <w:unhideWhenUsed/>
    <w:rsid w:val="00697ABF"/>
    <w:pPr>
      <w:numPr>
        <w:numId w:val="9"/>
      </w:numPr>
      <w:contextualSpacing/>
    </w:pPr>
  </w:style>
  <w:style w:type="paragraph" w:styleId="ListBullet5">
    <w:name w:val="List Bullet 5"/>
    <w:basedOn w:val="Normal"/>
    <w:semiHidden/>
    <w:unhideWhenUsed/>
    <w:rsid w:val="00697ABF"/>
    <w:pPr>
      <w:numPr>
        <w:numId w:val="10"/>
      </w:numPr>
      <w:contextualSpacing/>
    </w:pPr>
  </w:style>
  <w:style w:type="paragraph" w:styleId="ListContinue">
    <w:name w:val="List Continue"/>
    <w:basedOn w:val="Normal"/>
    <w:semiHidden/>
    <w:unhideWhenUsed/>
    <w:rsid w:val="00697ABF"/>
    <w:pPr>
      <w:spacing w:after="120"/>
      <w:ind w:left="283"/>
      <w:contextualSpacing/>
    </w:pPr>
  </w:style>
  <w:style w:type="paragraph" w:styleId="ListContinue2">
    <w:name w:val="List Continue 2"/>
    <w:basedOn w:val="Normal"/>
    <w:semiHidden/>
    <w:unhideWhenUsed/>
    <w:rsid w:val="00697ABF"/>
    <w:pPr>
      <w:spacing w:after="120"/>
      <w:ind w:left="566"/>
      <w:contextualSpacing/>
    </w:pPr>
  </w:style>
  <w:style w:type="paragraph" w:styleId="ListContinue3">
    <w:name w:val="List Continue 3"/>
    <w:basedOn w:val="Normal"/>
    <w:rsid w:val="00697ABF"/>
    <w:pPr>
      <w:spacing w:after="120"/>
      <w:ind w:left="849"/>
      <w:contextualSpacing/>
    </w:pPr>
  </w:style>
  <w:style w:type="paragraph" w:styleId="ListContinue4">
    <w:name w:val="List Continue 4"/>
    <w:basedOn w:val="Normal"/>
    <w:rsid w:val="00697ABF"/>
    <w:pPr>
      <w:spacing w:after="120"/>
      <w:ind w:left="1132"/>
      <w:contextualSpacing/>
    </w:pPr>
  </w:style>
  <w:style w:type="paragraph" w:styleId="ListContinue5">
    <w:name w:val="List Continue 5"/>
    <w:basedOn w:val="Normal"/>
    <w:rsid w:val="00697ABF"/>
    <w:pPr>
      <w:spacing w:after="120"/>
      <w:ind w:left="1415"/>
      <w:contextualSpacing/>
    </w:pPr>
  </w:style>
  <w:style w:type="paragraph" w:styleId="ListNumber">
    <w:name w:val="List Number"/>
    <w:basedOn w:val="Normal"/>
    <w:rsid w:val="00697ABF"/>
    <w:pPr>
      <w:numPr>
        <w:numId w:val="5"/>
      </w:numPr>
      <w:contextualSpacing/>
    </w:pPr>
  </w:style>
  <w:style w:type="paragraph" w:styleId="ListNumber2">
    <w:name w:val="List Number 2"/>
    <w:basedOn w:val="Normal"/>
    <w:semiHidden/>
    <w:unhideWhenUsed/>
    <w:rsid w:val="00697ABF"/>
    <w:pPr>
      <w:numPr>
        <w:numId w:val="4"/>
      </w:numPr>
      <w:contextualSpacing/>
    </w:pPr>
  </w:style>
  <w:style w:type="paragraph" w:styleId="ListNumber3">
    <w:name w:val="List Number 3"/>
    <w:basedOn w:val="Normal"/>
    <w:semiHidden/>
    <w:unhideWhenUsed/>
    <w:rsid w:val="00697ABF"/>
    <w:pPr>
      <w:numPr>
        <w:numId w:val="3"/>
      </w:numPr>
      <w:contextualSpacing/>
    </w:pPr>
  </w:style>
  <w:style w:type="paragraph" w:styleId="ListNumber4">
    <w:name w:val="List Number 4"/>
    <w:basedOn w:val="Normal"/>
    <w:semiHidden/>
    <w:unhideWhenUsed/>
    <w:rsid w:val="00697ABF"/>
    <w:pPr>
      <w:numPr>
        <w:numId w:val="1"/>
      </w:numPr>
      <w:contextualSpacing/>
    </w:pPr>
  </w:style>
  <w:style w:type="paragraph" w:styleId="ListNumber5">
    <w:name w:val="List Number 5"/>
    <w:basedOn w:val="Normal"/>
    <w:semiHidden/>
    <w:unhideWhenUsed/>
    <w:rsid w:val="00697ABF"/>
    <w:pPr>
      <w:numPr>
        <w:numId w:val="2"/>
      </w:numPr>
      <w:contextualSpacing/>
    </w:pPr>
  </w:style>
  <w:style w:type="paragraph" w:styleId="ListParagraph">
    <w:name w:val="List Paragraph"/>
    <w:basedOn w:val="Normal"/>
    <w:uiPriority w:val="34"/>
    <w:qFormat/>
    <w:rsid w:val="00697ABF"/>
    <w:pPr>
      <w:ind w:left="720"/>
      <w:contextualSpacing/>
    </w:pPr>
  </w:style>
  <w:style w:type="paragraph" w:styleId="MacroText">
    <w:name w:val="macro"/>
    <w:link w:val="MacroTextChar"/>
    <w:rsid w:val="00697ABF"/>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hAnsi="Consolas"/>
      <w:lang w:eastAsia="en-US"/>
    </w:rPr>
  </w:style>
  <w:style w:type="character" w:customStyle="1" w:styleId="MacroTextChar">
    <w:name w:val="Macro Text Char"/>
    <w:basedOn w:val="DefaultParagraphFont"/>
    <w:link w:val="MacroText"/>
    <w:rsid w:val="00697ABF"/>
    <w:rPr>
      <w:rFonts w:ascii="Consolas" w:hAnsi="Consolas"/>
      <w:lang w:eastAsia="en-US"/>
    </w:rPr>
  </w:style>
  <w:style w:type="paragraph" w:styleId="MessageHeader">
    <w:name w:val="Message Header"/>
    <w:basedOn w:val="Normal"/>
    <w:link w:val="MessageHeaderChar"/>
    <w:rsid w:val="00697A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97AB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97ABF"/>
    <w:pPr>
      <w:suppressAutoHyphens/>
    </w:pPr>
    <w:rPr>
      <w:lang w:eastAsia="en-US"/>
    </w:rPr>
  </w:style>
  <w:style w:type="paragraph" w:styleId="NormalWeb">
    <w:name w:val="Normal (Web)"/>
    <w:basedOn w:val="Normal"/>
    <w:semiHidden/>
    <w:unhideWhenUsed/>
    <w:rsid w:val="00697ABF"/>
    <w:rPr>
      <w:sz w:val="24"/>
      <w:szCs w:val="24"/>
    </w:rPr>
  </w:style>
  <w:style w:type="paragraph" w:styleId="NormalIndent">
    <w:name w:val="Normal Indent"/>
    <w:basedOn w:val="Normal"/>
    <w:semiHidden/>
    <w:unhideWhenUsed/>
    <w:rsid w:val="00697ABF"/>
    <w:pPr>
      <w:ind w:left="567"/>
    </w:pPr>
  </w:style>
  <w:style w:type="paragraph" w:styleId="NoteHeading">
    <w:name w:val="Note Heading"/>
    <w:basedOn w:val="Normal"/>
    <w:next w:val="Normal"/>
    <w:link w:val="NoteHeadingChar"/>
    <w:semiHidden/>
    <w:unhideWhenUsed/>
    <w:rsid w:val="00697ABF"/>
    <w:pPr>
      <w:spacing w:line="240" w:lineRule="auto"/>
    </w:pPr>
  </w:style>
  <w:style w:type="character" w:customStyle="1" w:styleId="NoteHeadingChar">
    <w:name w:val="Note Heading Char"/>
    <w:basedOn w:val="DefaultParagraphFont"/>
    <w:link w:val="NoteHeading"/>
    <w:semiHidden/>
    <w:rsid w:val="00697ABF"/>
    <w:rPr>
      <w:lang w:eastAsia="en-US"/>
    </w:rPr>
  </w:style>
  <w:style w:type="paragraph" w:styleId="PlainText">
    <w:name w:val="Plain Text"/>
    <w:basedOn w:val="Normal"/>
    <w:link w:val="PlainTextChar"/>
    <w:semiHidden/>
    <w:unhideWhenUsed/>
    <w:rsid w:val="00697ABF"/>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697ABF"/>
    <w:rPr>
      <w:rFonts w:ascii="Consolas" w:hAnsi="Consolas"/>
      <w:sz w:val="21"/>
      <w:szCs w:val="21"/>
      <w:lang w:eastAsia="en-US"/>
    </w:rPr>
  </w:style>
  <w:style w:type="paragraph" w:styleId="Quote">
    <w:name w:val="Quote"/>
    <w:basedOn w:val="Normal"/>
    <w:next w:val="Normal"/>
    <w:link w:val="QuoteChar"/>
    <w:uiPriority w:val="29"/>
    <w:qFormat/>
    <w:rsid w:val="00697A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7ABF"/>
    <w:rPr>
      <w:i/>
      <w:iCs/>
      <w:color w:val="404040" w:themeColor="text1" w:themeTint="BF"/>
      <w:lang w:eastAsia="en-US"/>
    </w:rPr>
  </w:style>
  <w:style w:type="paragraph" w:styleId="Salutation">
    <w:name w:val="Salutation"/>
    <w:basedOn w:val="Normal"/>
    <w:next w:val="Normal"/>
    <w:link w:val="SalutationChar"/>
    <w:semiHidden/>
    <w:unhideWhenUsed/>
    <w:rsid w:val="00697ABF"/>
  </w:style>
  <w:style w:type="character" w:customStyle="1" w:styleId="SalutationChar">
    <w:name w:val="Salutation Char"/>
    <w:basedOn w:val="DefaultParagraphFont"/>
    <w:link w:val="Salutation"/>
    <w:semiHidden/>
    <w:rsid w:val="00697ABF"/>
    <w:rPr>
      <w:lang w:eastAsia="en-US"/>
    </w:rPr>
  </w:style>
  <w:style w:type="paragraph" w:styleId="Signature">
    <w:name w:val="Signature"/>
    <w:basedOn w:val="Normal"/>
    <w:link w:val="SignatureChar"/>
    <w:semiHidden/>
    <w:unhideWhenUsed/>
    <w:rsid w:val="00697ABF"/>
    <w:pPr>
      <w:spacing w:line="240" w:lineRule="auto"/>
      <w:ind w:left="4252"/>
    </w:pPr>
  </w:style>
  <w:style w:type="character" w:customStyle="1" w:styleId="SignatureChar">
    <w:name w:val="Signature Char"/>
    <w:basedOn w:val="DefaultParagraphFont"/>
    <w:link w:val="Signature"/>
    <w:semiHidden/>
    <w:rsid w:val="00697ABF"/>
    <w:rPr>
      <w:lang w:eastAsia="en-US"/>
    </w:rPr>
  </w:style>
  <w:style w:type="paragraph" w:styleId="Subtitle">
    <w:name w:val="Subtitle"/>
    <w:basedOn w:val="Normal"/>
    <w:next w:val="Normal"/>
    <w:link w:val="SubtitleChar"/>
    <w:qFormat/>
    <w:rsid w:val="00697A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97AB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697ABF"/>
    <w:pPr>
      <w:ind w:left="200" w:hanging="200"/>
    </w:pPr>
  </w:style>
  <w:style w:type="paragraph" w:styleId="TableofFigures">
    <w:name w:val="table of figures"/>
    <w:basedOn w:val="Normal"/>
    <w:next w:val="Normal"/>
    <w:semiHidden/>
    <w:unhideWhenUsed/>
    <w:rsid w:val="00697ABF"/>
  </w:style>
  <w:style w:type="paragraph" w:styleId="Title">
    <w:name w:val="Title"/>
    <w:basedOn w:val="Normal"/>
    <w:next w:val="Normal"/>
    <w:link w:val="TitleChar"/>
    <w:qFormat/>
    <w:rsid w:val="00697A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7AB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697AB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97ABF"/>
    <w:pPr>
      <w:spacing w:after="100"/>
    </w:pPr>
  </w:style>
  <w:style w:type="paragraph" w:styleId="TOC2">
    <w:name w:val="toc 2"/>
    <w:basedOn w:val="Normal"/>
    <w:next w:val="Normal"/>
    <w:autoRedefine/>
    <w:semiHidden/>
    <w:unhideWhenUsed/>
    <w:rsid w:val="00697ABF"/>
    <w:pPr>
      <w:spacing w:after="100"/>
      <w:ind w:left="200"/>
    </w:pPr>
  </w:style>
  <w:style w:type="paragraph" w:styleId="TOC3">
    <w:name w:val="toc 3"/>
    <w:basedOn w:val="Normal"/>
    <w:next w:val="Normal"/>
    <w:autoRedefine/>
    <w:semiHidden/>
    <w:unhideWhenUsed/>
    <w:rsid w:val="00697ABF"/>
    <w:pPr>
      <w:spacing w:after="100"/>
      <w:ind w:left="400"/>
    </w:pPr>
  </w:style>
  <w:style w:type="paragraph" w:styleId="TOC4">
    <w:name w:val="toc 4"/>
    <w:basedOn w:val="Normal"/>
    <w:next w:val="Normal"/>
    <w:autoRedefine/>
    <w:semiHidden/>
    <w:unhideWhenUsed/>
    <w:rsid w:val="00697ABF"/>
    <w:pPr>
      <w:spacing w:after="100"/>
      <w:ind w:left="600"/>
    </w:pPr>
  </w:style>
  <w:style w:type="paragraph" w:styleId="TOC5">
    <w:name w:val="toc 5"/>
    <w:basedOn w:val="Normal"/>
    <w:next w:val="Normal"/>
    <w:autoRedefine/>
    <w:semiHidden/>
    <w:unhideWhenUsed/>
    <w:rsid w:val="00697ABF"/>
    <w:pPr>
      <w:spacing w:after="100"/>
      <w:ind w:left="800"/>
    </w:pPr>
  </w:style>
  <w:style w:type="paragraph" w:styleId="TOC6">
    <w:name w:val="toc 6"/>
    <w:basedOn w:val="Normal"/>
    <w:next w:val="Normal"/>
    <w:autoRedefine/>
    <w:semiHidden/>
    <w:unhideWhenUsed/>
    <w:rsid w:val="00697ABF"/>
    <w:pPr>
      <w:spacing w:after="100"/>
      <w:ind w:left="1000"/>
    </w:pPr>
  </w:style>
  <w:style w:type="paragraph" w:styleId="TOC7">
    <w:name w:val="toc 7"/>
    <w:basedOn w:val="Normal"/>
    <w:next w:val="Normal"/>
    <w:autoRedefine/>
    <w:semiHidden/>
    <w:unhideWhenUsed/>
    <w:rsid w:val="00697ABF"/>
    <w:pPr>
      <w:spacing w:after="100"/>
      <w:ind w:left="1200"/>
    </w:pPr>
  </w:style>
  <w:style w:type="paragraph" w:styleId="TOC8">
    <w:name w:val="toc 8"/>
    <w:basedOn w:val="Normal"/>
    <w:next w:val="Normal"/>
    <w:autoRedefine/>
    <w:semiHidden/>
    <w:unhideWhenUsed/>
    <w:rsid w:val="00697ABF"/>
    <w:pPr>
      <w:spacing w:after="100"/>
      <w:ind w:left="1400"/>
    </w:pPr>
  </w:style>
  <w:style w:type="paragraph" w:styleId="TOC9">
    <w:name w:val="toc 9"/>
    <w:basedOn w:val="Normal"/>
    <w:next w:val="Normal"/>
    <w:autoRedefine/>
    <w:semiHidden/>
    <w:unhideWhenUsed/>
    <w:rsid w:val="00697ABF"/>
    <w:pPr>
      <w:spacing w:after="100"/>
      <w:ind w:left="1600"/>
    </w:pPr>
  </w:style>
  <w:style w:type="paragraph" w:styleId="TOCHeading">
    <w:name w:val="TOC Heading"/>
    <w:basedOn w:val="Heading1"/>
    <w:next w:val="Normal"/>
    <w:uiPriority w:val="39"/>
    <w:semiHidden/>
    <w:unhideWhenUsed/>
    <w:qFormat/>
    <w:rsid w:val="00697ABF"/>
    <w:pPr>
      <w:keepNext/>
      <w:keepLines/>
      <w:spacing w:before="240" w:line="240" w:lineRule="atLeast"/>
      <w:ind w:left="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100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F2135-2684-49DE-BAEB-7F2074AFCEB5}">
  <ds:schemaRefs>
    <ds:schemaRef ds:uri="http://schemas.microsoft.com/sharepoint/v3/contenttype/forms"/>
  </ds:schemaRefs>
</ds:datastoreItem>
</file>

<file path=customXml/itemProps2.xml><?xml version="1.0" encoding="utf-8"?>
<ds:datastoreItem xmlns:ds="http://schemas.openxmlformats.org/officeDocument/2006/customXml" ds:itemID="{98D3CCAF-6FEC-4789-953F-D8505192A996}">
  <ds:schemaRefs>
    <ds:schemaRef ds:uri="http://schemas.openxmlformats.org/officeDocument/2006/bibliography"/>
  </ds:schemaRefs>
</ds:datastoreItem>
</file>

<file path=customXml/itemProps3.xml><?xml version="1.0" encoding="utf-8"?>
<ds:datastoreItem xmlns:ds="http://schemas.openxmlformats.org/officeDocument/2006/customXml" ds:itemID="{0B45643E-CBCB-4903-B63B-A5CB1E5CC21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F7E69A79-CC10-4F67-BCEF-6C1CCC85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9</Pages>
  <Words>4157</Words>
  <Characters>20914</Characters>
  <Application>Microsoft Office Word</Application>
  <DocSecurity>0</DocSecurity>
  <Lines>1307</Lines>
  <Paragraphs>835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Tea Aulavuo</dc:creator>
  <cp:lastModifiedBy>Tea Aulavuo</cp:lastModifiedBy>
  <cp:revision>2</cp:revision>
  <cp:lastPrinted>2022-11-01T13:04:00Z</cp:lastPrinted>
  <dcterms:created xsi:type="dcterms:W3CDTF">2023-10-25T15:36:00Z</dcterms:created>
  <dcterms:modified xsi:type="dcterms:W3CDTF">2023-10-25T15:36:00Z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29abaaa83e6237af56199dda643c50b2cea80e11a6181a408566d3e9f3aaf22b</vt:lpwstr>
  </property>
  <property fmtid="{D5CDD505-2E9C-101B-9397-08002B2CF9AE}" pid="4" name="MediaServiceImageTags">
    <vt:lpwstr/>
  </property>
</Properties>
</file>