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6B8237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26731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DDAA80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2D953" w14:textId="209EECF0" w:rsidR="00D95779" w:rsidRDefault="00D95779" w:rsidP="00D95779">
            <w:pPr>
              <w:jc w:val="right"/>
            </w:pPr>
            <w:r w:rsidRPr="00D95779">
              <w:rPr>
                <w:sz w:val="40"/>
              </w:rPr>
              <w:t>ST</w:t>
            </w:r>
            <w:r>
              <w:t>/SG/AC.10/C.3/2023/6−</w:t>
            </w:r>
            <w:r w:rsidRPr="00D95779">
              <w:rPr>
                <w:sz w:val="40"/>
              </w:rPr>
              <w:t>ST</w:t>
            </w:r>
            <w:r>
              <w:t>/SG/AC.10/C.4/2023/1</w:t>
            </w:r>
          </w:p>
        </w:tc>
      </w:tr>
      <w:tr w:rsidR="00E52109" w14:paraId="4D90483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36403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CF7852" wp14:editId="5D47A1A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4939BE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BDC23B5" w14:textId="77777777" w:rsidR="00D94B05" w:rsidRDefault="00D95779" w:rsidP="00D95779">
            <w:pPr>
              <w:spacing w:before="240" w:line="240" w:lineRule="exact"/>
            </w:pPr>
            <w:r>
              <w:t>Distr.: General</w:t>
            </w:r>
          </w:p>
          <w:p w14:paraId="7F1E70F4" w14:textId="104C89A7" w:rsidR="00D95779" w:rsidRDefault="0087721B" w:rsidP="00D95779">
            <w:pPr>
              <w:spacing w:line="240" w:lineRule="exact"/>
            </w:pPr>
            <w:r w:rsidRPr="0087721B">
              <w:t>13</w:t>
            </w:r>
            <w:r w:rsidR="00D95779" w:rsidRPr="0087721B">
              <w:t xml:space="preserve"> April 2023</w:t>
            </w:r>
          </w:p>
          <w:p w14:paraId="2BC8F6D0" w14:textId="77777777" w:rsidR="00D95779" w:rsidRDefault="00D95779" w:rsidP="00D95779">
            <w:pPr>
              <w:spacing w:line="240" w:lineRule="exact"/>
            </w:pPr>
          </w:p>
          <w:p w14:paraId="693912BA" w14:textId="57B14128" w:rsidR="00D95779" w:rsidRDefault="00D95779" w:rsidP="00D95779">
            <w:pPr>
              <w:spacing w:line="240" w:lineRule="exact"/>
            </w:pPr>
            <w:r>
              <w:t>Original: English</w:t>
            </w:r>
          </w:p>
        </w:tc>
      </w:tr>
    </w:tbl>
    <w:p w14:paraId="50A59862" w14:textId="77777777" w:rsidR="00D95779" w:rsidRPr="006500BA" w:rsidRDefault="00D95779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D95779" w:rsidRPr="00302456" w14:paraId="0C7EE872" w14:textId="77777777" w:rsidTr="00F65F1E">
        <w:tc>
          <w:tcPr>
            <w:tcW w:w="4593" w:type="dxa"/>
            <w:shd w:val="clear" w:color="auto" w:fill="auto"/>
          </w:tcPr>
          <w:p w14:paraId="7BD3CA81" w14:textId="77777777" w:rsidR="00D95779" w:rsidRPr="00302456" w:rsidRDefault="00D95779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070CAE14" w14:textId="77777777" w:rsidR="00D95779" w:rsidRPr="00302456" w:rsidRDefault="00D95779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4C14AC" w:rsidRPr="00302456" w14:paraId="69E4F693" w14:textId="77777777" w:rsidTr="00F65F1E">
        <w:tc>
          <w:tcPr>
            <w:tcW w:w="4593" w:type="dxa"/>
            <w:shd w:val="clear" w:color="auto" w:fill="auto"/>
          </w:tcPr>
          <w:p w14:paraId="7BA81336" w14:textId="049C82EC" w:rsidR="004C14AC" w:rsidRPr="00302456" w:rsidRDefault="004C14AC" w:rsidP="004C14AC">
            <w:pPr>
              <w:spacing w:before="120"/>
              <w:rPr>
                <w:b/>
              </w:rPr>
            </w:pPr>
            <w:r>
              <w:rPr>
                <w:b/>
              </w:rPr>
              <w:t>Sixty-second</w:t>
            </w:r>
            <w:r w:rsidRPr="00302456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79F5E87D" w14:textId="1AA6858A" w:rsidR="004C14AC" w:rsidRPr="00302456" w:rsidRDefault="004C14AC" w:rsidP="004C14AC">
            <w:pPr>
              <w:spacing w:before="120"/>
              <w:rPr>
                <w:b/>
              </w:rPr>
            </w:pPr>
            <w:r>
              <w:rPr>
                <w:b/>
              </w:rPr>
              <w:t>Forty-fourth</w:t>
            </w:r>
            <w:r w:rsidRPr="00302456">
              <w:rPr>
                <w:b/>
              </w:rPr>
              <w:t xml:space="preserve"> session</w:t>
            </w:r>
          </w:p>
        </w:tc>
      </w:tr>
      <w:tr w:rsidR="004C14AC" w:rsidRPr="00302456" w14:paraId="5947DC46" w14:textId="77777777" w:rsidTr="00F65F1E">
        <w:tc>
          <w:tcPr>
            <w:tcW w:w="4593" w:type="dxa"/>
            <w:shd w:val="clear" w:color="auto" w:fill="auto"/>
          </w:tcPr>
          <w:p w14:paraId="0FD4464A" w14:textId="5A5F20A8" w:rsidR="004C14AC" w:rsidRPr="00302456" w:rsidRDefault="004C14AC" w:rsidP="004C14AC">
            <w:pPr>
              <w:rPr>
                <w:b/>
              </w:rPr>
            </w:pPr>
            <w:r>
              <w:t>Geneva, 3-7 July 2023</w:t>
            </w:r>
          </w:p>
        </w:tc>
        <w:tc>
          <w:tcPr>
            <w:tcW w:w="5046" w:type="dxa"/>
            <w:shd w:val="clear" w:color="auto" w:fill="auto"/>
          </w:tcPr>
          <w:p w14:paraId="5D99330A" w14:textId="020D02AF" w:rsidR="004C14AC" w:rsidRPr="00302456" w:rsidRDefault="004C14AC" w:rsidP="004C14AC">
            <w:pPr>
              <w:rPr>
                <w:b/>
              </w:rPr>
            </w:pPr>
            <w:r>
              <w:t>Geneva, 10-12 July 2023</w:t>
            </w:r>
          </w:p>
        </w:tc>
      </w:tr>
      <w:tr w:rsidR="004C14AC" w:rsidRPr="00302456" w14:paraId="32FC9A9C" w14:textId="77777777" w:rsidTr="00F65F1E">
        <w:tc>
          <w:tcPr>
            <w:tcW w:w="4593" w:type="dxa"/>
            <w:shd w:val="clear" w:color="auto" w:fill="auto"/>
          </w:tcPr>
          <w:p w14:paraId="34DA5ADF" w14:textId="6D0230D6" w:rsidR="004C14AC" w:rsidRDefault="004C14AC" w:rsidP="004C14AC">
            <w:r w:rsidRPr="006500BA">
              <w:t xml:space="preserve">Item </w:t>
            </w:r>
            <w:r>
              <w:t>2 (h)</w:t>
            </w:r>
            <w:r w:rsidRPr="006500BA">
              <w:t xml:space="preserve"> of the provisional agenda</w:t>
            </w:r>
            <w:r w:rsidR="009B059D">
              <w:br/>
            </w:r>
            <w:r w:rsidR="009B059D" w:rsidRPr="000B3C3A">
              <w:rPr>
                <w:b/>
              </w:rPr>
              <w:t>Explosives and related matters:</w:t>
            </w:r>
            <w:r w:rsidR="009B059D">
              <w:rPr>
                <w:b/>
              </w:rPr>
              <w:br/>
            </w:r>
            <w:r w:rsidR="009B059D" w:rsidRPr="000B3C3A">
              <w:rPr>
                <w:b/>
              </w:rPr>
              <w:t>Miscellaneous</w:t>
            </w:r>
          </w:p>
        </w:tc>
        <w:tc>
          <w:tcPr>
            <w:tcW w:w="5046" w:type="dxa"/>
            <w:shd w:val="clear" w:color="auto" w:fill="auto"/>
          </w:tcPr>
          <w:p w14:paraId="4D599A00" w14:textId="77777777" w:rsidR="004C14AC" w:rsidRDefault="004C14AC" w:rsidP="004C14AC">
            <w:r w:rsidRPr="006500BA">
              <w:t xml:space="preserve">Item </w:t>
            </w:r>
            <w:r>
              <w:t>2 (a)</w:t>
            </w:r>
            <w:r w:rsidRPr="006500BA">
              <w:t xml:space="preserve"> of the provisional agenda</w:t>
            </w:r>
          </w:p>
          <w:p w14:paraId="37DCF700" w14:textId="1D07CCD2" w:rsidR="004C14AC" w:rsidRPr="009B059D" w:rsidRDefault="009B059D" w:rsidP="00EB1418">
            <w:pPr>
              <w:pStyle w:val="SingleTxtG"/>
              <w:tabs>
                <w:tab w:val="clear" w:pos="1701"/>
                <w:tab w:val="left" w:pos="567"/>
                <w:tab w:val="left" w:pos="1134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right" w:pos="8505"/>
              </w:tabs>
              <w:ind w:left="0"/>
              <w:rPr>
                <w:b/>
                <w:bCs/>
              </w:rPr>
            </w:pPr>
            <w:r w:rsidRPr="009B059D">
              <w:rPr>
                <w:b/>
                <w:bCs/>
              </w:rPr>
              <w:t>Work of the Sub-Committee of Experts on the Transport of Dangerous Goods on matters of interest to the Sub-Committee of Experts on the Globally Harmonized System of Classification and Labelling of Chemicals</w:t>
            </w:r>
          </w:p>
        </w:tc>
      </w:tr>
      <w:tr w:rsidR="00F65F1E" w:rsidRPr="00E66746" w14:paraId="688D3B69" w14:textId="77777777" w:rsidTr="00F65F1E">
        <w:tc>
          <w:tcPr>
            <w:tcW w:w="4593" w:type="dxa"/>
            <w:shd w:val="clear" w:color="auto" w:fill="auto"/>
          </w:tcPr>
          <w:p w14:paraId="1FC423D2" w14:textId="2ADE3397" w:rsidR="00F65F1E" w:rsidRPr="00E66746" w:rsidRDefault="00F65F1E" w:rsidP="00F65F1E">
            <w:pPr>
              <w:rPr>
                <w:b/>
              </w:rPr>
            </w:pPr>
          </w:p>
        </w:tc>
        <w:tc>
          <w:tcPr>
            <w:tcW w:w="5046" w:type="dxa"/>
            <w:shd w:val="clear" w:color="auto" w:fill="auto"/>
          </w:tcPr>
          <w:p w14:paraId="429EFE43" w14:textId="77777777" w:rsidR="00F65F1E" w:rsidRPr="00E66746" w:rsidRDefault="00F65F1E" w:rsidP="00F65F1E">
            <w:pPr>
              <w:rPr>
                <w:b/>
              </w:rPr>
            </w:pPr>
          </w:p>
        </w:tc>
      </w:tr>
    </w:tbl>
    <w:p w14:paraId="0D07BFFB" w14:textId="17F326B0" w:rsidR="00816D7D" w:rsidRDefault="00816D7D" w:rsidP="00816D7D">
      <w:pPr>
        <w:pStyle w:val="HChG"/>
        <w:ind w:right="992"/>
      </w:pPr>
      <w:r>
        <w:tab/>
      </w:r>
      <w:r>
        <w:tab/>
      </w:r>
      <w:r w:rsidRPr="00E234D2">
        <w:t>Amendment</w:t>
      </w:r>
      <w:r w:rsidRPr="00E234D2" w:rsidDel="00E234D2">
        <w:rPr>
          <w:rFonts w:hint="eastAsia"/>
        </w:rPr>
        <w:t xml:space="preserve"> </w:t>
      </w:r>
      <w:r w:rsidR="007D1B5B">
        <w:t>to s</w:t>
      </w:r>
      <w:r>
        <w:rPr>
          <w:rFonts w:hint="eastAsia"/>
        </w:rPr>
        <w:t xml:space="preserve">ection 51.4.4.2 (e) of </w:t>
      </w:r>
      <w:r>
        <w:rPr>
          <w:noProof/>
        </w:rPr>
        <w:t>the Manual of Tests and Criteria</w:t>
      </w:r>
    </w:p>
    <w:p w14:paraId="7D5CB621" w14:textId="2D6DC5B4" w:rsidR="00816D7D" w:rsidRDefault="00816D7D" w:rsidP="00816D7D">
      <w:pPr>
        <w:pStyle w:val="H1G"/>
      </w:pPr>
      <w:r>
        <w:tab/>
      </w:r>
      <w:r>
        <w:tab/>
      </w:r>
      <w:r w:rsidRPr="00043167">
        <w:t>Transmitted</w:t>
      </w:r>
      <w:r>
        <w:t xml:space="preserve"> by the </w:t>
      </w:r>
      <w:r w:rsidRPr="00AF2D23">
        <w:rPr>
          <w:rFonts w:eastAsia="Arial Unicode MS" w:cs="Arial Unicode MS"/>
          <w:lang w:eastAsia="en-US"/>
        </w:rPr>
        <w:t xml:space="preserve">expert from </w:t>
      </w:r>
      <w:r>
        <w:rPr>
          <w:rFonts w:eastAsia="Arial Unicode MS" w:cs="Arial Unicode MS"/>
          <w:lang w:eastAsia="en-US"/>
        </w:rPr>
        <w:t>China</w:t>
      </w:r>
      <w:r w:rsidR="007D1B5B" w:rsidRPr="00705129">
        <w:rPr>
          <w:rStyle w:val="FootnoteReference"/>
          <w:rFonts w:eastAsia="Arial Unicode MS" w:cs="Arial Unicode MS"/>
          <w:sz w:val="20"/>
          <w:vertAlign w:val="baseline"/>
          <w:lang w:eastAsia="en-US"/>
        </w:rPr>
        <w:footnoteReference w:customMarkFollows="1" w:id="2"/>
        <w:t>*</w:t>
      </w:r>
    </w:p>
    <w:p w14:paraId="68C407CC" w14:textId="77777777" w:rsidR="00816D7D" w:rsidRDefault="00816D7D" w:rsidP="00816D7D">
      <w:pPr>
        <w:pStyle w:val="HChG"/>
      </w:pPr>
      <w:r>
        <w:tab/>
      </w:r>
      <w:r>
        <w:tab/>
        <w:t>Introduction</w:t>
      </w:r>
    </w:p>
    <w:p w14:paraId="436C0808" w14:textId="03365A64" w:rsidR="00816D7D" w:rsidRPr="00AB7461" w:rsidRDefault="00816D7D" w:rsidP="00816D7D">
      <w:pPr>
        <w:pStyle w:val="SingleTxtG"/>
      </w:pPr>
      <w:r>
        <w:t>1.</w:t>
      </w:r>
      <w:r>
        <w:tab/>
      </w:r>
      <w:r w:rsidRPr="00AB7461">
        <w:t xml:space="preserve">This document </w:t>
      </w:r>
      <w:r>
        <w:t>aims at revising</w:t>
      </w:r>
      <w:r w:rsidRPr="00AB7461">
        <w:t xml:space="preserve"> </w:t>
      </w:r>
      <w:r w:rsidR="00A129FD">
        <w:t xml:space="preserve">subparagraph </w:t>
      </w:r>
      <w:r w:rsidRPr="00AB7461">
        <w:t xml:space="preserve">51.4.4.2 (e) </w:t>
      </w:r>
      <w:r w:rsidRPr="00AB7461">
        <w:rPr>
          <w:rFonts w:hint="eastAsia"/>
        </w:rPr>
        <w:t>in</w:t>
      </w:r>
      <w:r w:rsidRPr="00AB7461">
        <w:t xml:space="preserve"> </w:t>
      </w:r>
      <w:r w:rsidR="00A129FD">
        <w:t>s</w:t>
      </w:r>
      <w:r w:rsidRPr="00AB7461">
        <w:t>ection 51</w:t>
      </w:r>
      <w:r w:rsidRPr="00AB7461">
        <w:rPr>
          <w:rFonts w:hint="eastAsia"/>
        </w:rPr>
        <w:t>-</w:t>
      </w:r>
      <w:r w:rsidRPr="00AB7461">
        <w:t xml:space="preserve">"Classification procedures, test methods and </w:t>
      </w:r>
      <w:r w:rsidR="00A129FD">
        <w:t>c</w:t>
      </w:r>
      <w:r w:rsidRPr="00AB7461">
        <w:t xml:space="preserve">riteria for desensitized </w:t>
      </w:r>
      <w:r w:rsidR="00A129FD">
        <w:t>e</w:t>
      </w:r>
      <w:r w:rsidRPr="00AB7461">
        <w:t>xplosives" of the</w:t>
      </w:r>
      <w:r w:rsidRPr="00AB7461">
        <w:rPr>
          <w:rFonts w:hint="eastAsia"/>
        </w:rPr>
        <w:t xml:space="preserve"> </w:t>
      </w:r>
      <w:r w:rsidRPr="00AB7461">
        <w:t>Manual of Tests and Criteria</w:t>
      </w:r>
      <w:r w:rsidRPr="00AB7461">
        <w:rPr>
          <w:rFonts w:hint="eastAsia"/>
        </w:rPr>
        <w:t>.</w:t>
      </w:r>
      <w:r w:rsidRPr="00AB7461">
        <w:t xml:space="preserve"> </w:t>
      </w:r>
      <w:r>
        <w:t>The current text in</w:t>
      </w:r>
      <w:r w:rsidRPr="00854DF9">
        <w:t xml:space="preserve"> </w:t>
      </w:r>
      <w:r>
        <w:rPr>
          <w:rFonts w:hint="eastAsia"/>
        </w:rPr>
        <w:t>51.4.4.2 (e)</w:t>
      </w:r>
      <w:r>
        <w:t xml:space="preserve"> is difficult to understand</w:t>
      </w:r>
      <w:r w:rsidR="00A129FD">
        <w:t xml:space="preserve"> a</w:t>
      </w:r>
      <w:r>
        <w:t xml:space="preserve">nd, in the absence of a definition for </w:t>
      </w:r>
      <w:r w:rsidRPr="00566FC6">
        <w:t>I</w:t>
      </w:r>
      <w:r w:rsidRPr="00216FEF">
        <w:rPr>
          <w:vertAlign w:val="subscript"/>
        </w:rPr>
        <w:t>calculated</w:t>
      </w:r>
      <w:r>
        <w:t xml:space="preserve">, the formula in </w:t>
      </w:r>
      <w:r>
        <w:rPr>
          <w:rFonts w:hint="eastAsia"/>
        </w:rPr>
        <w:t>51.4.4.2 (</w:t>
      </w:r>
      <w:r>
        <w:t>f</w:t>
      </w:r>
      <w:r>
        <w:rPr>
          <w:rFonts w:hint="eastAsia"/>
        </w:rPr>
        <w:t>)</w:t>
      </w:r>
      <w:r>
        <w:t xml:space="preserve"> cannot actually be used.</w:t>
      </w:r>
    </w:p>
    <w:p w14:paraId="227CFC77" w14:textId="4B88E7F1" w:rsidR="00816D7D" w:rsidRPr="00A70DB7" w:rsidRDefault="00816D7D" w:rsidP="00816D7D">
      <w:pPr>
        <w:pStyle w:val="SingleTxtG"/>
      </w:pPr>
      <w:r>
        <w:t>2.</w:t>
      </w:r>
      <w:r>
        <w:tab/>
      </w:r>
      <w:r w:rsidR="00961A8F">
        <w:t>The e</w:t>
      </w:r>
      <w:r w:rsidRPr="00A70DB7">
        <w:t xml:space="preserve">xpert </w:t>
      </w:r>
      <w:r>
        <w:t xml:space="preserve">from China </w:t>
      </w:r>
      <w:r w:rsidR="00664F2B">
        <w:t xml:space="preserve">refers </w:t>
      </w:r>
      <w:r>
        <w:t>to</w:t>
      </w:r>
      <w:r w:rsidRPr="00A70DB7">
        <w:t xml:space="preserve"> </w:t>
      </w:r>
      <w:r w:rsidRPr="00A70DB7">
        <w:rPr>
          <w:rFonts w:hint="eastAsia"/>
        </w:rPr>
        <w:t xml:space="preserve">the </w:t>
      </w:r>
      <w:r w:rsidRPr="00A70DB7">
        <w:t>definitions</w:t>
      </w:r>
      <w:r w:rsidRPr="00A70DB7">
        <w:rPr>
          <w:rFonts w:hint="eastAsia"/>
        </w:rPr>
        <w:t xml:space="preserve"> of I</w:t>
      </w:r>
      <w:r w:rsidRPr="00A70DB7">
        <w:rPr>
          <w:rFonts w:hint="eastAsia"/>
          <w:vertAlign w:val="subscript"/>
        </w:rPr>
        <w:t>relevant</w:t>
      </w:r>
      <w:r w:rsidRPr="00A70DB7">
        <w:rPr>
          <w:rFonts w:hint="eastAsia"/>
        </w:rPr>
        <w:t xml:space="preserve"> and I</w:t>
      </w:r>
      <w:r w:rsidRPr="00A70DB7">
        <w:rPr>
          <w:rFonts w:hint="eastAsia"/>
          <w:vertAlign w:val="subscript"/>
        </w:rPr>
        <w:t>calculated</w:t>
      </w:r>
      <w:r w:rsidRPr="00A70DB7">
        <w:rPr>
          <w:rFonts w:hint="eastAsia"/>
        </w:rPr>
        <w:t xml:space="preserve"> </w:t>
      </w:r>
      <w:r w:rsidRPr="00A70DB7">
        <w:t xml:space="preserve">in </w:t>
      </w:r>
      <w:r w:rsidR="00961A8F">
        <w:t>a</w:t>
      </w:r>
      <w:r w:rsidRPr="00A70DB7">
        <w:rPr>
          <w:rFonts w:hint="eastAsia"/>
        </w:rPr>
        <w:t xml:space="preserve">nnex F (burning rate test) of </w:t>
      </w:r>
      <w:r w:rsidRPr="00216FEF">
        <w:rPr>
          <w:i/>
        </w:rPr>
        <w:t>Organic peroxides: Storage (Hazardous Substances Publication Series 8:2011 version 1.0, December 2011)</w:t>
      </w:r>
      <w:r>
        <w:t xml:space="preserve">, the updated version of Reference [4] of </w:t>
      </w:r>
      <w:r w:rsidR="00664F2B">
        <w:t>s</w:t>
      </w:r>
      <w:r>
        <w:t>ection 51</w:t>
      </w:r>
      <w:r w:rsidRPr="00A70DB7">
        <w:rPr>
          <w:rFonts w:hint="eastAsia"/>
        </w:rPr>
        <w:t xml:space="preserve">. </w:t>
      </w:r>
      <w:r w:rsidR="00F14791">
        <w:t>T</w:t>
      </w:r>
      <w:r w:rsidRPr="00A70DB7">
        <w:t xml:space="preserve">he description </w:t>
      </w:r>
      <w:r>
        <w:t>in</w:t>
      </w:r>
      <w:r w:rsidRPr="00A70DB7">
        <w:t xml:space="preserve"> 51.4.4.2 (e) does have a problem.</w:t>
      </w:r>
    </w:p>
    <w:p w14:paraId="2FEE27BD" w14:textId="7E4D3C40" w:rsidR="00816D7D" w:rsidRDefault="00816D7D" w:rsidP="005B3774">
      <w:pPr>
        <w:pStyle w:val="SingleTxtG"/>
      </w:pPr>
      <w:r>
        <w:t>3.</w:t>
      </w:r>
      <w:r>
        <w:tab/>
      </w:r>
      <w:r w:rsidR="005B3774">
        <w:t>T</w:t>
      </w:r>
      <w:r w:rsidRPr="008114F6">
        <w:t>he</w:t>
      </w:r>
      <w:r w:rsidRPr="008114F6">
        <w:rPr>
          <w:rFonts w:hint="eastAsia"/>
        </w:rPr>
        <w:t xml:space="preserve"> </w:t>
      </w:r>
      <w:r w:rsidRPr="008114F6">
        <w:t>exp</w:t>
      </w:r>
      <w:r w:rsidRPr="008114F6">
        <w:rPr>
          <w:rFonts w:hint="eastAsia"/>
        </w:rPr>
        <w:t>er</w:t>
      </w:r>
      <w:r w:rsidRPr="008114F6">
        <w:t>t</w:t>
      </w:r>
      <w:r w:rsidRPr="008114F6">
        <w:rPr>
          <w:rFonts w:hint="eastAsia"/>
        </w:rPr>
        <w:t xml:space="preserve"> from </w:t>
      </w:r>
      <w:r>
        <w:t>China</w:t>
      </w:r>
      <w:r w:rsidRPr="008114F6">
        <w:t xml:space="preserve"> submitted informal document INF.</w:t>
      </w:r>
      <w:r w:rsidRPr="008114F6">
        <w:rPr>
          <w:rFonts w:hint="eastAsia"/>
        </w:rPr>
        <w:t>32</w:t>
      </w:r>
      <w:r w:rsidR="005B3774">
        <w:t xml:space="preserve"> to</w:t>
      </w:r>
      <w:r w:rsidR="005B3774" w:rsidRPr="008114F6">
        <w:t xml:space="preserve"> the </w:t>
      </w:r>
      <w:r w:rsidR="005B3774">
        <w:t>s</w:t>
      </w:r>
      <w:r w:rsidR="005B3774" w:rsidRPr="008114F6">
        <w:t>ixty-first session of the Sub-Committee of Experts on the Transport of Dangerous Goods, t</w:t>
      </w:r>
      <w:r w:rsidRPr="008114F6">
        <w:t xml:space="preserve"> </w:t>
      </w:r>
      <w:r w:rsidR="005B3774">
        <w:t>proposing</w:t>
      </w:r>
      <w:r w:rsidRPr="008114F6">
        <w:t xml:space="preserve"> </w:t>
      </w:r>
      <w:r w:rsidRPr="008114F6">
        <w:rPr>
          <w:rFonts w:hint="eastAsia"/>
        </w:rPr>
        <w:t xml:space="preserve">to </w:t>
      </w:r>
      <w:r>
        <w:rPr>
          <w:rFonts w:hint="eastAsia"/>
        </w:rPr>
        <w:t>amend the</w:t>
      </w:r>
      <w:r w:rsidRPr="008114F6">
        <w:t xml:space="preserve"> </w:t>
      </w:r>
      <w:r>
        <w:rPr>
          <w:rFonts w:hint="eastAsia"/>
        </w:rPr>
        <w:t xml:space="preserve">text </w:t>
      </w:r>
      <w:r>
        <w:t>in</w:t>
      </w:r>
      <w:r>
        <w:rPr>
          <w:rFonts w:hint="eastAsia"/>
        </w:rPr>
        <w:t xml:space="preserve"> 51.4.4.2 (e).</w:t>
      </w:r>
      <w:r>
        <w:t xml:space="preserve"> During the discussion, s</w:t>
      </w:r>
      <w:r w:rsidRPr="00377979">
        <w:t xml:space="preserve">everal experts agreed with the </w:t>
      </w:r>
      <w:r w:rsidR="007F5498">
        <w:t xml:space="preserve">proposal but indicated that they </w:t>
      </w:r>
      <w:r w:rsidRPr="00377979">
        <w:t xml:space="preserve">needed more time to </w:t>
      </w:r>
      <w:r>
        <w:t xml:space="preserve">consider </w:t>
      </w:r>
      <w:r w:rsidR="007F5498">
        <w:t xml:space="preserve">it </w:t>
      </w:r>
      <w:r w:rsidRPr="00377979">
        <w:t xml:space="preserve">and preferred to defer </w:t>
      </w:r>
      <w:r>
        <w:t>the discussion</w:t>
      </w:r>
      <w:r w:rsidRPr="00377979">
        <w:t xml:space="preserve"> o</w:t>
      </w:r>
      <w:r>
        <w:t>n</w:t>
      </w:r>
      <w:r w:rsidRPr="00377979">
        <w:t xml:space="preserve"> the issue to </w:t>
      </w:r>
      <w:r w:rsidR="007F5498">
        <w:t xml:space="preserve">a </w:t>
      </w:r>
      <w:r>
        <w:t>forthcoming</w:t>
      </w:r>
      <w:r w:rsidRPr="008114F6">
        <w:t xml:space="preserve"> session</w:t>
      </w:r>
      <w:r w:rsidRPr="00377979">
        <w:t>. The Chinese experts agreed to submit a more detailed revised proposal as a</w:t>
      </w:r>
      <w:r>
        <w:t xml:space="preserve">n official </w:t>
      </w:r>
      <w:r w:rsidRPr="00377979">
        <w:t xml:space="preserve">document </w:t>
      </w:r>
      <w:r w:rsidR="007F5498">
        <w:t>to the</w:t>
      </w:r>
      <w:r w:rsidRPr="00377979">
        <w:t xml:space="preserve"> </w:t>
      </w:r>
      <w:r>
        <w:rPr>
          <w:rFonts w:hint="eastAsia"/>
        </w:rPr>
        <w:t>s</w:t>
      </w:r>
      <w:r w:rsidRPr="008114F6">
        <w:t>ixty-</w:t>
      </w:r>
      <w:r>
        <w:rPr>
          <w:rFonts w:hint="eastAsia"/>
        </w:rPr>
        <w:t xml:space="preserve">second </w:t>
      </w:r>
      <w:r>
        <w:t>session</w:t>
      </w:r>
      <w:r w:rsidRPr="00377979">
        <w:t>.</w:t>
      </w:r>
    </w:p>
    <w:p w14:paraId="5E775493" w14:textId="77777777" w:rsidR="00816D7D" w:rsidRDefault="00816D7D" w:rsidP="00816D7D">
      <w:pPr>
        <w:pStyle w:val="HChG"/>
        <w:rPr>
          <w:rFonts w:eastAsia="Times New Roman"/>
        </w:rPr>
      </w:pPr>
      <w:r>
        <w:lastRenderedPageBreak/>
        <w:tab/>
      </w:r>
      <w:r>
        <w:tab/>
      </w:r>
      <w:r>
        <w:tab/>
        <w:t>Proposal</w:t>
      </w:r>
    </w:p>
    <w:p w14:paraId="22F48038" w14:textId="40DB28D2" w:rsidR="00816D7D" w:rsidRDefault="00816D7D" w:rsidP="00816D7D">
      <w:pPr>
        <w:pStyle w:val="SingleTxtG"/>
      </w:pPr>
      <w:r>
        <w:t>4.</w:t>
      </w:r>
      <w:r>
        <w:tab/>
      </w:r>
      <w:r w:rsidR="00B96CB8">
        <w:t>Amend t</w:t>
      </w:r>
      <w:r w:rsidRPr="00854DF9">
        <w:t xml:space="preserve">he description of </w:t>
      </w:r>
      <w:r>
        <w:rPr>
          <w:rFonts w:hint="eastAsia"/>
        </w:rPr>
        <w:t xml:space="preserve">51.4.4.2 (e) </w:t>
      </w:r>
      <w:r>
        <w:t>as</w:t>
      </w:r>
      <w:r>
        <w:rPr>
          <w:rFonts w:hint="eastAsia"/>
        </w:rPr>
        <w:t xml:space="preserve"> follow</w:t>
      </w:r>
      <w:r>
        <w:t>s (</w:t>
      </w:r>
      <w:r w:rsidRPr="00536DEB">
        <w:t>deleted text appears in</w:t>
      </w:r>
      <w:r w:rsidRPr="00536DEB">
        <w:rPr>
          <w:strike/>
        </w:rPr>
        <w:t xml:space="preserve"> strikethrough</w:t>
      </w:r>
      <w:r w:rsidRPr="00536DEB">
        <w:t xml:space="preserve"> and new text in</w:t>
      </w:r>
      <w:r w:rsidRPr="00536DEB">
        <w:rPr>
          <w:rFonts w:hint="eastAsia"/>
        </w:rPr>
        <w:t xml:space="preserve"> </w:t>
      </w:r>
      <w:r w:rsidRPr="00536DEB">
        <w:rPr>
          <w:b/>
          <w:u w:val="single"/>
        </w:rPr>
        <w:t>bold underlined</w:t>
      </w:r>
      <w:r>
        <w:t>):</w:t>
      </w:r>
    </w:p>
    <w:p w14:paraId="18E79EA4" w14:textId="196D0214" w:rsidR="00816D7D" w:rsidRDefault="00816D7D" w:rsidP="00816D7D">
      <w:pPr>
        <w:pStyle w:val="SingleTxtG"/>
        <w:ind w:leftChars="600" w:left="1600" w:rightChars="567" w:hangingChars="200" w:hanging="400"/>
      </w:pPr>
      <w:r>
        <w:t>“(e)</w:t>
      </w:r>
      <w:r>
        <w:tab/>
      </w:r>
      <w:r w:rsidRPr="00854DF9">
        <w:t>I</w:t>
      </w:r>
      <w:r w:rsidRPr="00854DF9">
        <w:rPr>
          <w:vertAlign w:val="subscript"/>
        </w:rPr>
        <w:t>relevant</w:t>
      </w:r>
      <w:r>
        <w:rPr>
          <w:vertAlign w:val="subscript"/>
        </w:rPr>
        <w:t xml:space="preserve"> </w:t>
      </w:r>
      <w:r w:rsidRPr="00854DF9">
        <w:t>is obtained from the maximum of the</w:t>
      </w:r>
      <w:r w:rsidRPr="00216FEF">
        <w:rPr>
          <w:b/>
          <w:u w:val="single"/>
        </w:rPr>
        <w:t xml:space="preserve"> fitting </w:t>
      </w:r>
      <w:r w:rsidRPr="00854DF9">
        <w:t>curve</w:t>
      </w:r>
      <w:r>
        <w:rPr>
          <w:rFonts w:hint="eastAsia"/>
        </w:rPr>
        <w:t xml:space="preserve"> of </w:t>
      </w:r>
      <w:r w:rsidRPr="00216FEF">
        <w:rPr>
          <w:b/>
          <w:u w:val="single"/>
        </w:rPr>
        <w:t xml:space="preserve">measured </w:t>
      </w:r>
      <w:r>
        <w:rPr>
          <w:rFonts w:hint="eastAsia"/>
        </w:rPr>
        <w:t xml:space="preserve">heat radiation </w:t>
      </w:r>
      <w:r w:rsidRPr="00216FEF">
        <w:rPr>
          <w:b/>
          <w:u w:val="single"/>
        </w:rPr>
        <w:t>value. I</w:t>
      </w:r>
      <w:r w:rsidRPr="00216FEF">
        <w:rPr>
          <w:b/>
          <w:u w:val="single"/>
          <w:vertAlign w:val="subscript"/>
        </w:rPr>
        <w:t>calculated</w:t>
      </w:r>
      <w:r w:rsidRPr="00216FEF">
        <w:rPr>
          <w:b/>
          <w:u w:val="single"/>
        </w:rPr>
        <w:t xml:space="preserve"> is </w:t>
      </w:r>
      <w:r>
        <w:rPr>
          <w:rFonts w:hint="eastAsia"/>
        </w:rPr>
        <w:t xml:space="preserve">calculated as </w:t>
      </w:r>
      <w:r w:rsidRPr="00216FEF">
        <w:rPr>
          <w:b/>
          <w:u w:val="single"/>
        </w:rPr>
        <w:t>an</w:t>
      </w:r>
      <w:r>
        <w:rPr>
          <w:rFonts w:hint="eastAsia"/>
        </w:rPr>
        <w:t xml:space="preserve"> average </w:t>
      </w:r>
      <w:r w:rsidRPr="00854DF9">
        <w:t xml:space="preserve">value </w:t>
      </w:r>
      <w:r>
        <w:rPr>
          <w:rFonts w:hint="eastAsia"/>
        </w:rPr>
        <w:t xml:space="preserve">of the </w:t>
      </w:r>
      <w:r w:rsidRPr="00854DF9">
        <w:t>radiation</w:t>
      </w:r>
      <w:r>
        <w:rPr>
          <w:rFonts w:hint="eastAsia"/>
        </w:rPr>
        <w:t xml:space="preserve"> </w:t>
      </w:r>
      <w:r w:rsidRPr="00854DF9">
        <w:t>by converting the integrated area in a rectangle</w:t>
      </w:r>
      <w:r>
        <w:rPr>
          <w:rFonts w:hint="eastAsia"/>
        </w:rPr>
        <w:t xml:space="preserve"> of equal size during the same time span.</w:t>
      </w:r>
      <w:r w:rsidR="007960D9">
        <w:t>”</w:t>
      </w:r>
    </w:p>
    <w:p w14:paraId="016A6CAD" w14:textId="2C4CCEF8" w:rsidR="00AF5DE1" w:rsidRPr="00D95779" w:rsidRDefault="00816D7D" w:rsidP="00B00C54">
      <w:pPr>
        <w:spacing w:after="120"/>
        <w:contextualSpacing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D95779" w:rsidSect="00D9577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D3C1" w14:textId="77777777" w:rsidR="00BD6D3E" w:rsidRPr="00C47B2E" w:rsidRDefault="00BD6D3E" w:rsidP="00C47B2E">
      <w:pPr>
        <w:pStyle w:val="Footer"/>
      </w:pPr>
    </w:p>
  </w:endnote>
  <w:endnote w:type="continuationSeparator" w:id="0">
    <w:p w14:paraId="36DAA9E2" w14:textId="77777777" w:rsidR="00BD6D3E" w:rsidRPr="00C47B2E" w:rsidRDefault="00BD6D3E" w:rsidP="00C47B2E">
      <w:pPr>
        <w:pStyle w:val="Footer"/>
      </w:pPr>
    </w:p>
  </w:endnote>
  <w:endnote w:type="continuationNotice" w:id="1">
    <w:p w14:paraId="7F3D7872" w14:textId="77777777" w:rsidR="00BD6D3E" w:rsidRPr="00C47B2E" w:rsidRDefault="00BD6D3E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9242" w14:textId="4BB36F6D" w:rsidR="00D94B05" w:rsidRPr="00D95779" w:rsidRDefault="00D95779" w:rsidP="00D95779">
    <w:pPr>
      <w:pStyle w:val="Footer"/>
      <w:tabs>
        <w:tab w:val="right" w:pos="9598"/>
        <w:tab w:val="right" w:pos="9638"/>
      </w:tabs>
      <w:rPr>
        <w:sz w:val="18"/>
      </w:rPr>
    </w:pPr>
    <w:r w:rsidRPr="00D95779">
      <w:rPr>
        <w:b/>
        <w:sz w:val="18"/>
      </w:rPr>
      <w:fldChar w:fldCharType="begin"/>
    </w:r>
    <w:r w:rsidRPr="00D95779">
      <w:rPr>
        <w:b/>
        <w:sz w:val="18"/>
      </w:rPr>
      <w:instrText xml:space="preserve"> PAGE  \* MERGEFORMAT </w:instrText>
    </w:r>
    <w:r w:rsidRPr="00D95779">
      <w:rPr>
        <w:b/>
        <w:sz w:val="18"/>
      </w:rPr>
      <w:fldChar w:fldCharType="separate"/>
    </w:r>
    <w:r w:rsidRPr="00D95779">
      <w:rPr>
        <w:b/>
        <w:noProof/>
        <w:sz w:val="18"/>
      </w:rPr>
      <w:t>2</w:t>
    </w:r>
    <w:r w:rsidRPr="00D9577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78E3" w14:textId="3A9218E6" w:rsidR="00D94B05" w:rsidRPr="00D95779" w:rsidRDefault="00D95779" w:rsidP="00D95779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95779">
      <w:rPr>
        <w:sz w:val="18"/>
      </w:rPr>
      <w:fldChar w:fldCharType="begin"/>
    </w:r>
    <w:r w:rsidRPr="00D95779">
      <w:rPr>
        <w:sz w:val="18"/>
      </w:rPr>
      <w:instrText xml:space="preserve"> PAGE  \* MERGEFORMAT </w:instrText>
    </w:r>
    <w:r w:rsidRPr="00D95779">
      <w:rPr>
        <w:sz w:val="18"/>
      </w:rPr>
      <w:fldChar w:fldCharType="separate"/>
    </w:r>
    <w:r w:rsidRPr="00D95779">
      <w:rPr>
        <w:noProof/>
        <w:sz w:val="18"/>
      </w:rPr>
      <w:t>3</w:t>
    </w:r>
    <w:r w:rsidRPr="00D95779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F861" w14:textId="3B6C95D9" w:rsidR="00D94B05" w:rsidRDefault="00372767" w:rsidP="00372767">
    <w:pPr>
      <w:pStyle w:val="Footer"/>
      <w:rPr>
        <w:rFonts w:asciiTheme="majorBidi" w:hAnsiTheme="majorBidi" w:cstheme="majorBidi"/>
        <w:sz w:val="20"/>
      </w:rPr>
    </w:pPr>
    <w:r w:rsidRPr="00372767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58240" behindDoc="0" locked="1" layoutInCell="1" allowOverlap="1" wp14:anchorId="0CEE3511" wp14:editId="2976724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46FFC" w14:textId="69153C07" w:rsidR="00372767" w:rsidRPr="00372767" w:rsidRDefault="00372767" w:rsidP="00372767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GE.23-06854(E)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58241" behindDoc="0" locked="0" layoutInCell="1" allowOverlap="1" wp14:anchorId="2B813C45" wp14:editId="0DA18F7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DC66" w14:textId="77777777" w:rsidR="00BD6D3E" w:rsidRPr="00C47B2E" w:rsidRDefault="00BD6D3E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AAF39E7" w14:textId="77777777" w:rsidR="00BD6D3E" w:rsidRPr="00C47B2E" w:rsidRDefault="00BD6D3E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81AEC73" w14:textId="77777777" w:rsidR="00BD6D3E" w:rsidRPr="00C47B2E" w:rsidRDefault="00BD6D3E" w:rsidP="00C47B2E">
      <w:pPr>
        <w:pStyle w:val="Footer"/>
      </w:pPr>
    </w:p>
  </w:footnote>
  <w:footnote w:id="2">
    <w:p w14:paraId="5EFA00A7" w14:textId="1001C4F9" w:rsidR="007D1B5B" w:rsidRPr="00705129" w:rsidRDefault="007D1B5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70512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F0EA" w14:textId="52DF9E3B" w:rsidR="00D95779" w:rsidRPr="00D95779" w:rsidRDefault="00D95779">
    <w:pPr>
      <w:pStyle w:val="Header"/>
    </w:pPr>
    <w:r>
      <w:t>ST/SG/AC.10/C.3/2023/6</w:t>
    </w:r>
    <w:r>
      <w:br/>
      <w:t>ST/SG/AC.10/C.4/2023/1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D7E1" w14:textId="6CD4B721" w:rsidR="00D94B05" w:rsidRPr="00D95779" w:rsidRDefault="00F41B24" w:rsidP="00D9577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5779">
      <w:t>ST/SG/AC.10/C.3/2023/6</w:t>
    </w:r>
    <w:r>
      <w:fldChar w:fldCharType="end"/>
    </w:r>
    <w:r w:rsidR="00D95779">
      <w:br/>
    </w:r>
    <w:r>
      <w:fldChar w:fldCharType="begin"/>
    </w:r>
    <w:r>
      <w:instrText xml:space="preserve"> KEYWORDS  \* </w:instrText>
    </w:r>
    <w:r>
      <w:instrText xml:space="preserve">MERGEFORMAT </w:instrText>
    </w:r>
    <w:r>
      <w:fldChar w:fldCharType="separate"/>
    </w:r>
    <w:r w:rsidR="00D95779">
      <w:t>ST/SG/AC.10/C.4/2023/1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80856370">
    <w:abstractNumId w:val="5"/>
  </w:num>
  <w:num w:numId="2" w16cid:durableId="348987360">
    <w:abstractNumId w:val="4"/>
  </w:num>
  <w:num w:numId="3" w16cid:durableId="528757683">
    <w:abstractNumId w:val="0"/>
  </w:num>
  <w:num w:numId="4" w16cid:durableId="105078265">
    <w:abstractNumId w:val="6"/>
  </w:num>
  <w:num w:numId="5" w16cid:durableId="540824785">
    <w:abstractNumId w:val="7"/>
  </w:num>
  <w:num w:numId="6" w16cid:durableId="1037969292">
    <w:abstractNumId w:val="9"/>
  </w:num>
  <w:num w:numId="7" w16cid:durableId="1011298217">
    <w:abstractNumId w:val="3"/>
  </w:num>
  <w:num w:numId="8" w16cid:durableId="1054430093">
    <w:abstractNumId w:val="1"/>
  </w:num>
  <w:num w:numId="9" w16cid:durableId="642151061">
    <w:abstractNumId w:val="8"/>
  </w:num>
  <w:num w:numId="10" w16cid:durableId="193732396">
    <w:abstractNumId w:val="1"/>
  </w:num>
  <w:num w:numId="11" w16cid:durableId="651982060">
    <w:abstractNumId w:val="8"/>
  </w:num>
  <w:num w:numId="12" w16cid:durableId="241187296">
    <w:abstractNumId w:val="2"/>
  </w:num>
  <w:num w:numId="13" w16cid:durableId="29722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79"/>
    <w:rsid w:val="00046E92"/>
    <w:rsid w:val="00063C90"/>
    <w:rsid w:val="00070000"/>
    <w:rsid w:val="00101B98"/>
    <w:rsid w:val="001514D1"/>
    <w:rsid w:val="00247E2C"/>
    <w:rsid w:val="002A32CB"/>
    <w:rsid w:val="002D5B2C"/>
    <w:rsid w:val="002D6C53"/>
    <w:rsid w:val="002F5595"/>
    <w:rsid w:val="00334F6A"/>
    <w:rsid w:val="00342AC8"/>
    <w:rsid w:val="00343302"/>
    <w:rsid w:val="00372767"/>
    <w:rsid w:val="003979DE"/>
    <w:rsid w:val="003B4550"/>
    <w:rsid w:val="003C42DA"/>
    <w:rsid w:val="003D2A18"/>
    <w:rsid w:val="003F3D91"/>
    <w:rsid w:val="00413386"/>
    <w:rsid w:val="00416479"/>
    <w:rsid w:val="00461253"/>
    <w:rsid w:val="004858F5"/>
    <w:rsid w:val="004A2814"/>
    <w:rsid w:val="004C0622"/>
    <w:rsid w:val="004C14AC"/>
    <w:rsid w:val="004F73D0"/>
    <w:rsid w:val="005042C2"/>
    <w:rsid w:val="00566EB9"/>
    <w:rsid w:val="005B3774"/>
    <w:rsid w:val="005E716E"/>
    <w:rsid w:val="006476E1"/>
    <w:rsid w:val="006604DF"/>
    <w:rsid w:val="00664F2B"/>
    <w:rsid w:val="00671529"/>
    <w:rsid w:val="006E6536"/>
    <w:rsid w:val="006F1EF5"/>
    <w:rsid w:val="0070489D"/>
    <w:rsid w:val="00705129"/>
    <w:rsid w:val="007200A1"/>
    <w:rsid w:val="007268F9"/>
    <w:rsid w:val="00750282"/>
    <w:rsid w:val="00764440"/>
    <w:rsid w:val="0077101B"/>
    <w:rsid w:val="007960D9"/>
    <w:rsid w:val="007C52B0"/>
    <w:rsid w:val="007C6033"/>
    <w:rsid w:val="007D1B5B"/>
    <w:rsid w:val="007F5498"/>
    <w:rsid w:val="008147C8"/>
    <w:rsid w:val="00816D7D"/>
    <w:rsid w:val="0081753A"/>
    <w:rsid w:val="00857D23"/>
    <w:rsid w:val="0087721B"/>
    <w:rsid w:val="00906EA1"/>
    <w:rsid w:val="009411B4"/>
    <w:rsid w:val="00946F1D"/>
    <w:rsid w:val="00961A8F"/>
    <w:rsid w:val="009B059D"/>
    <w:rsid w:val="009D0139"/>
    <w:rsid w:val="009D717D"/>
    <w:rsid w:val="009F5CDC"/>
    <w:rsid w:val="00A072D7"/>
    <w:rsid w:val="00A129FD"/>
    <w:rsid w:val="00A775CF"/>
    <w:rsid w:val="00AD1A9C"/>
    <w:rsid w:val="00AF5DE1"/>
    <w:rsid w:val="00B00C54"/>
    <w:rsid w:val="00B06045"/>
    <w:rsid w:val="00B206DD"/>
    <w:rsid w:val="00B52EF4"/>
    <w:rsid w:val="00B777AD"/>
    <w:rsid w:val="00B96CB8"/>
    <w:rsid w:val="00BB6E62"/>
    <w:rsid w:val="00BD6D3E"/>
    <w:rsid w:val="00C03015"/>
    <w:rsid w:val="00C0358D"/>
    <w:rsid w:val="00C35A27"/>
    <w:rsid w:val="00C47B2E"/>
    <w:rsid w:val="00D63CD2"/>
    <w:rsid w:val="00D87DC2"/>
    <w:rsid w:val="00D93887"/>
    <w:rsid w:val="00D94B05"/>
    <w:rsid w:val="00D95779"/>
    <w:rsid w:val="00DC7379"/>
    <w:rsid w:val="00E02C2B"/>
    <w:rsid w:val="00E21C27"/>
    <w:rsid w:val="00E26BCF"/>
    <w:rsid w:val="00E52109"/>
    <w:rsid w:val="00E75317"/>
    <w:rsid w:val="00EB1418"/>
    <w:rsid w:val="00EC0CE6"/>
    <w:rsid w:val="00EC7C1D"/>
    <w:rsid w:val="00ED6C48"/>
    <w:rsid w:val="00EE3045"/>
    <w:rsid w:val="00F14791"/>
    <w:rsid w:val="00F65F1E"/>
    <w:rsid w:val="00F65F5D"/>
    <w:rsid w:val="00F86A3A"/>
    <w:rsid w:val="00FA42DA"/>
    <w:rsid w:val="00FE2AC5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F7B11"/>
  <w15:docId w15:val="{B208781C-1B09-4604-BEFB-0F29D602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uiPriority w:val="99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uiPriority w:val="99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uiPriority w:val="99"/>
    <w:qFormat/>
    <w:locked/>
    <w:rsid w:val="00816D7D"/>
    <w:rPr>
      <w:b/>
      <w:sz w:val="28"/>
    </w:rPr>
  </w:style>
  <w:style w:type="character" w:customStyle="1" w:styleId="H1GChar">
    <w:name w:val="_ H_1_G Char"/>
    <w:link w:val="H1G"/>
    <w:uiPriority w:val="99"/>
    <w:locked/>
    <w:rsid w:val="00816D7D"/>
    <w:rPr>
      <w:b/>
      <w:sz w:val="24"/>
    </w:rPr>
  </w:style>
  <w:style w:type="character" w:customStyle="1" w:styleId="SingleTxtGChar">
    <w:name w:val="_ Single Txt_G Char"/>
    <w:link w:val="SingleTxtG"/>
    <w:qFormat/>
    <w:locked/>
    <w:rsid w:val="00816D7D"/>
  </w:style>
  <w:style w:type="character" w:customStyle="1" w:styleId="SingleTxtGCar">
    <w:name w:val="_ Single Txt_G Car"/>
    <w:uiPriority w:val="99"/>
    <w:rsid w:val="00EB1418"/>
  </w:style>
  <w:style w:type="paragraph" w:styleId="Revision">
    <w:name w:val="Revision"/>
    <w:hidden/>
    <w:uiPriority w:val="99"/>
    <w:semiHidden/>
    <w:rsid w:val="003F3D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451F-C792-4912-8F13-F87E2AC3B8B7}"/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ST/SG/AC.10/C.3/2023/6</dc:title>
  <dc:subject>2306854</dc:subject>
  <dc:creator>Una Giltsoff</dc:creator>
  <cp:keywords/>
  <dc:description/>
  <cp:lastModifiedBy>Una Giltsoff</cp:lastModifiedBy>
  <cp:revision>2</cp:revision>
  <dcterms:created xsi:type="dcterms:W3CDTF">2023-09-22T10:20:00Z</dcterms:created>
  <dcterms:modified xsi:type="dcterms:W3CDTF">2023-09-22T10:20:00Z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