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C4808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1B5164" w14:textId="77777777" w:rsidR="002D5AAC" w:rsidRDefault="002D5AAC" w:rsidP="00CE70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0E39A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C68AB7" w14:textId="55E8669A" w:rsidR="002D5AAC" w:rsidRDefault="00CE7016" w:rsidP="00CE7016">
            <w:pPr>
              <w:jc w:val="right"/>
            </w:pPr>
            <w:r w:rsidRPr="00CE7016">
              <w:rPr>
                <w:sz w:val="40"/>
              </w:rPr>
              <w:t>ECE</w:t>
            </w:r>
            <w:r>
              <w:t>/TRANS/WP.29/2023/126</w:t>
            </w:r>
          </w:p>
        </w:tc>
      </w:tr>
      <w:tr w:rsidR="002D5AAC" w:rsidRPr="005B6B10" w14:paraId="086ED4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8359D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2EB89A" wp14:editId="126CDA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1A59A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890966" w14:textId="77777777" w:rsidR="002D5AAC" w:rsidRDefault="00CE70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53AB9C" w14:textId="77777777" w:rsidR="00CE7016" w:rsidRDefault="00CE7016" w:rsidP="00CE70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2023</w:t>
            </w:r>
          </w:p>
          <w:p w14:paraId="1FB68E74" w14:textId="77777777" w:rsidR="00CE7016" w:rsidRDefault="00CE7016" w:rsidP="00CE70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EF5A7A" w14:textId="1029E6B9" w:rsidR="00CE7016" w:rsidRPr="008D53B6" w:rsidRDefault="00CE7016" w:rsidP="00CE70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D0DA7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BBF49D" w14:textId="77777777" w:rsidR="00CE7016" w:rsidRPr="006F70AF" w:rsidRDefault="00CE7016" w:rsidP="00CE7016">
      <w:pPr>
        <w:spacing w:before="120"/>
        <w:rPr>
          <w:sz w:val="28"/>
          <w:szCs w:val="28"/>
        </w:rPr>
      </w:pPr>
      <w:r w:rsidRPr="006F70AF">
        <w:rPr>
          <w:sz w:val="28"/>
          <w:szCs w:val="28"/>
        </w:rPr>
        <w:t>Комитет по внутреннему транспорту</w:t>
      </w:r>
    </w:p>
    <w:p w14:paraId="6B8A8304" w14:textId="70DE9373" w:rsidR="00CE7016" w:rsidRPr="00CE7016" w:rsidRDefault="00CE7016" w:rsidP="00CE7016">
      <w:pPr>
        <w:spacing w:before="120"/>
        <w:rPr>
          <w:b/>
          <w:bCs/>
          <w:sz w:val="24"/>
          <w:szCs w:val="24"/>
        </w:rPr>
      </w:pPr>
      <w:r w:rsidRPr="00CE7016">
        <w:rPr>
          <w:b/>
          <w:bCs/>
          <w:sz w:val="24"/>
          <w:szCs w:val="24"/>
        </w:rPr>
        <w:t>Всемирный форум для согласования</w:t>
      </w:r>
      <w:r>
        <w:rPr>
          <w:b/>
          <w:bCs/>
          <w:sz w:val="24"/>
          <w:szCs w:val="24"/>
        </w:rPr>
        <w:br/>
      </w:r>
      <w:r w:rsidRPr="00CE7016">
        <w:rPr>
          <w:b/>
          <w:bCs/>
          <w:sz w:val="24"/>
          <w:szCs w:val="24"/>
        </w:rPr>
        <w:t>правил в области транспортных средств</w:t>
      </w:r>
    </w:p>
    <w:p w14:paraId="3BD11DED" w14:textId="77777777" w:rsidR="00CE7016" w:rsidRPr="006F70AF" w:rsidRDefault="00CE7016" w:rsidP="00CE7016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6075CF1C" w14:textId="6F89D2C8" w:rsidR="00CE7016" w:rsidRPr="006F70AF" w:rsidRDefault="00CE7016" w:rsidP="00CE7016">
      <w:r>
        <w:t>Женева, 14–1</w:t>
      </w:r>
      <w:r w:rsidR="005B6B10" w:rsidRPr="005B6B10">
        <w:t>6</w:t>
      </w:r>
      <w:r>
        <w:t xml:space="preserve"> ноября 2023 года</w:t>
      </w:r>
    </w:p>
    <w:p w14:paraId="22973FFD" w14:textId="77777777" w:rsidR="00CE7016" w:rsidRPr="006F70AF" w:rsidRDefault="00CE7016" w:rsidP="00CE7016">
      <w:r>
        <w:t>Пункт 4.9.1 предварительной повестки дня</w:t>
      </w:r>
    </w:p>
    <w:p w14:paraId="1F7E8615" w14:textId="20FC5A9A" w:rsidR="00CE7016" w:rsidRPr="00CE7016" w:rsidRDefault="00CE7016" w:rsidP="00CE7016">
      <w:pPr>
        <w:rPr>
          <w:b/>
        </w:rPr>
      </w:pPr>
      <w:r>
        <w:rPr>
          <w:b/>
          <w:bCs/>
        </w:rPr>
        <w:t>Соглашение 1958 года:</w:t>
      </w:r>
    </w:p>
    <w:p w14:paraId="6AB4E14B" w14:textId="227727AF" w:rsidR="00CE7016" w:rsidRPr="006F70AF" w:rsidRDefault="00CE7016" w:rsidP="00CE7016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  <w:t xml:space="preserve">к существующим правилам ООН, </w:t>
      </w:r>
      <w:r>
        <w:rPr>
          <w:b/>
          <w:bCs/>
        </w:rPr>
        <w:br/>
        <w:t>представленных GRPE</w:t>
      </w:r>
    </w:p>
    <w:p w14:paraId="3833E4F2" w14:textId="3A8FFF6B" w:rsidR="00CE7016" w:rsidRPr="006F70AF" w:rsidRDefault="00CE7016" w:rsidP="00CE7016">
      <w:pPr>
        <w:pStyle w:val="HChG"/>
      </w:pPr>
      <w:r>
        <w:tab/>
      </w:r>
      <w:r>
        <w:tab/>
        <w:t>Предложение по дополнению 11 к поправкам серии 03 к</w:t>
      </w:r>
      <w:r>
        <w:rPr>
          <w:lang w:val="en-US"/>
        </w:rPr>
        <w:t> </w:t>
      </w:r>
      <w:r>
        <w:t>Правилам № 24 ООН (видимые загрязняющие вещества, измерение мощности двигателей с</w:t>
      </w:r>
      <w:r>
        <w:rPr>
          <w:lang w:val="en-US"/>
        </w:rPr>
        <w:t> </w:t>
      </w:r>
      <w:r>
        <w:t>воспламенением от сжатия (дизельный дым))</w:t>
      </w:r>
    </w:p>
    <w:p w14:paraId="39E2E491" w14:textId="503A1EA5" w:rsidR="00CE7016" w:rsidRPr="006F70AF" w:rsidRDefault="00CE7016" w:rsidP="00CE7016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>
        <w:rPr>
          <w:bCs/>
        </w:rPr>
        <w:t>загрязнения окружающей среды</w:t>
      </w:r>
      <w:r w:rsidRPr="00CE7016">
        <w:rPr>
          <w:b w:val="0"/>
          <w:sz w:val="20"/>
        </w:rPr>
        <w:t>*</w:t>
      </w:r>
    </w:p>
    <w:p w14:paraId="33182C4F" w14:textId="06D934C9" w:rsidR="00CE7016" w:rsidRDefault="00CE7016" w:rsidP="00CE7016">
      <w:pPr>
        <w:pStyle w:val="SingleTxtG"/>
      </w:pPr>
      <w:r>
        <w:tab/>
      </w:r>
      <w:r>
        <w:footnoteReference w:customMarkFollows="1" w:id="1"/>
        <w:t>Воспроизведенный ниже текст был принят Рабочей группой по проблемам энергии и загрязнения окружающей среды (GRPE) на ее восемьдесят девятой сессии (ECE/TRANS/WP.29/GRPE/89, п. 46). В его основу положены документы ECE/TRANS/</w:t>
      </w:r>
      <w:r w:rsidRPr="00CE7016">
        <w:t xml:space="preserve"> </w:t>
      </w:r>
      <w:r>
        <w:t xml:space="preserve">WP.29/GRPE/2023/18 и GRPE-89-18 с поправками, содержащимися в приложении IV к докладу.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 </w:t>
      </w:r>
    </w:p>
    <w:p w14:paraId="5067618C" w14:textId="5D94DE11" w:rsidR="00CE7016" w:rsidRPr="006F70AF" w:rsidRDefault="00CE7016" w:rsidP="00CE7016">
      <w:pPr>
        <w:pStyle w:val="SingleTxtG"/>
      </w:pPr>
      <w:r w:rsidRPr="006F70AF">
        <w:br w:type="page"/>
      </w:r>
    </w:p>
    <w:p w14:paraId="29160DA7" w14:textId="77777777" w:rsidR="00CE7016" w:rsidRPr="006F70AF" w:rsidRDefault="00CE7016" w:rsidP="00CE7016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lastRenderedPageBreak/>
        <w:t>Часть I, пункт 8.3.1</w:t>
      </w:r>
      <w:r>
        <w:t xml:space="preserve"> изменить следующим образом:</w:t>
      </w:r>
    </w:p>
    <w:p w14:paraId="4E1698AF" w14:textId="4D4F6D41" w:rsidR="00CE7016" w:rsidRPr="006F70AF" w:rsidRDefault="00CE7016" w:rsidP="00CE7016">
      <w:pPr>
        <w:pStyle w:val="SingleTxtG"/>
        <w:ind w:left="2268" w:hanging="1134"/>
      </w:pPr>
      <w:r>
        <w:t>«8.3.1</w:t>
      </w:r>
      <w:r>
        <w:tab/>
      </w:r>
      <w:r>
        <w:tab/>
        <w:t>Необкатанный двигатель подвергается испытанию в режиме свободного ускорения, предусмотренному в приложении 5 к настоящим Правилам.</w:t>
      </w:r>
    </w:p>
    <w:p w14:paraId="53EC4352" w14:textId="10979605" w:rsidR="00CE7016" w:rsidRPr="006F70AF" w:rsidRDefault="00CE7016" w:rsidP="00CE7016">
      <w:pPr>
        <w:pStyle w:val="SingleTxtG"/>
        <w:ind w:left="2268" w:hanging="1134"/>
      </w:pPr>
      <w:r>
        <w:tab/>
      </w:r>
      <w:r>
        <w:tab/>
        <w:t>Считается, что двигатель соответствует утвержденному типу, если полученное значение коэффициента поглощения не превышает более чем на 0,5 м–1 значение, указанное на знаке официального утверждения, или в документе, выданном на этот двигатель (см. пункт 8.1</w:t>
      </w:r>
      <w:r w:rsidRPr="00D214FD">
        <w:t xml:space="preserve"> </w:t>
      </w:r>
      <w:r>
        <w:t xml:space="preserve">выше). </w:t>
      </w:r>
      <w:r>
        <w:br/>
        <w:t>По просьбе изготовителя вместо имеющегося в продаже обычного топлива может использоваться эталонное топливо».</w:t>
      </w:r>
    </w:p>
    <w:p w14:paraId="29DF8126" w14:textId="77777777" w:rsidR="00CE7016" w:rsidRPr="006F70AF" w:rsidRDefault="00CE7016" w:rsidP="00CE7016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Приложение 4, пункт 3.2</w:t>
      </w:r>
      <w:r>
        <w:t xml:space="preserve"> изменить следующим образом:</w:t>
      </w:r>
    </w:p>
    <w:p w14:paraId="7E6A58E8" w14:textId="77777777" w:rsidR="00CE7016" w:rsidRPr="006F70AF" w:rsidRDefault="00CE7016" w:rsidP="00CE7016">
      <w:pPr>
        <w:spacing w:after="120" w:line="240" w:lineRule="auto"/>
        <w:ind w:left="2268" w:right="1134" w:hanging="1134"/>
        <w:jc w:val="both"/>
      </w:pPr>
      <w:r>
        <w:t xml:space="preserve">«3.2 </w:t>
      </w:r>
      <w:r>
        <w:tab/>
        <w:t>Топливо</w:t>
      </w:r>
    </w:p>
    <w:p w14:paraId="50E1AEC5" w14:textId="77777777" w:rsidR="00CE7016" w:rsidRPr="006F70AF" w:rsidRDefault="00CE7016" w:rsidP="00CE7016">
      <w:pPr>
        <w:spacing w:after="120" w:line="240" w:lineRule="auto"/>
        <w:ind w:left="2268" w:right="1134"/>
        <w:jc w:val="both"/>
      </w:pPr>
      <w:r>
        <w:t>В качестве топлива используют эталонное топливо, характеристики которого приведены в приложении 6 к настоящим Правилам.</w:t>
      </w:r>
    </w:p>
    <w:p w14:paraId="7CFAAA62" w14:textId="24A7681D" w:rsidR="00CE7016" w:rsidRPr="006F70AF" w:rsidRDefault="00CE7016" w:rsidP="00CE7016">
      <w:pPr>
        <w:spacing w:after="120" w:line="240" w:lineRule="auto"/>
        <w:ind w:left="2268" w:right="1134"/>
        <w:jc w:val="both"/>
      </w:pPr>
      <w:r>
        <w:t>Если испытания на мощность двигателя согласно Правилам № 85 ООН и/или испытания на выбросы загрязняющих газообразных веществ и взвешенных частиц согласно Правилам №</w:t>
      </w:r>
      <w:r>
        <w:rPr>
          <w:lang w:val="en-US"/>
        </w:rPr>
        <w:t> </w:t>
      </w:r>
      <w:r>
        <w:t>49</w:t>
      </w:r>
      <w:r>
        <w:rPr>
          <w:lang w:val="en-US"/>
        </w:rPr>
        <w:t> </w:t>
      </w:r>
      <w:r>
        <w:t>ООН проводятся одновременно с испытаниями по настоящим Правилам, то по просьбе изготовителя для целей испытаний в рамках настоящих Правил может использоваться топливо, предусмотренное для испытаний на выбросы загрязняющих газообразных веществ и взвешенных частиц».</w:t>
      </w:r>
    </w:p>
    <w:p w14:paraId="3767643E" w14:textId="77777777" w:rsidR="00CE7016" w:rsidRPr="006F70AF" w:rsidRDefault="00CE7016" w:rsidP="00CE7016">
      <w:pPr>
        <w:spacing w:after="120"/>
        <w:ind w:left="2300" w:right="1134" w:hanging="1166"/>
        <w:jc w:val="both"/>
        <w:rPr>
          <w:i/>
        </w:rPr>
      </w:pPr>
      <w:r>
        <w:rPr>
          <w:i/>
          <w:iCs/>
        </w:rPr>
        <w:t>Приложение 5, включить новый пункт 1.5</w:t>
      </w:r>
      <w:r>
        <w:t xml:space="preserve"> следующего содержания:</w:t>
      </w:r>
    </w:p>
    <w:p w14:paraId="147D7512" w14:textId="77777777" w:rsidR="00CE7016" w:rsidRPr="006F70AF" w:rsidRDefault="00CE7016" w:rsidP="00CE7016">
      <w:pPr>
        <w:spacing w:after="120"/>
        <w:ind w:left="2300" w:right="1134" w:hanging="1166"/>
      </w:pPr>
      <w:r>
        <w:t xml:space="preserve">«1.5 </w:t>
      </w:r>
      <w:r>
        <w:tab/>
        <w:t>Топливо</w:t>
      </w:r>
    </w:p>
    <w:p w14:paraId="2C00DF26" w14:textId="77777777" w:rsidR="00CE7016" w:rsidRPr="006F70AF" w:rsidRDefault="00CE7016" w:rsidP="00CE7016">
      <w:pPr>
        <w:spacing w:after="120"/>
        <w:ind w:left="2300" w:right="1134" w:hanging="1166"/>
        <w:jc w:val="both"/>
        <w:rPr>
          <w:i/>
        </w:rPr>
      </w:pPr>
      <w:r>
        <w:tab/>
        <w:t>Используют топливо, имеющееся в продаже. В любом спорном случае в качестве топлива применяют эталонное топливо, характеристики которого приведены в приложении 6 к настоящим Правилам».</w:t>
      </w:r>
    </w:p>
    <w:p w14:paraId="387D83B4" w14:textId="77777777" w:rsidR="00CE7016" w:rsidRPr="006F70AF" w:rsidRDefault="00CE7016" w:rsidP="00CE7016">
      <w:pPr>
        <w:spacing w:after="120"/>
        <w:ind w:left="2300" w:right="1134" w:hanging="1166"/>
        <w:jc w:val="both"/>
        <w:rPr>
          <w:i/>
        </w:rPr>
      </w:pPr>
      <w:r>
        <w:rPr>
          <w:i/>
          <w:iCs/>
        </w:rPr>
        <w:t>Приложение 10, пункт 9.1</w:t>
      </w:r>
      <w:r>
        <w:t xml:space="preserve"> изменить следующим образом:</w:t>
      </w:r>
    </w:p>
    <w:p w14:paraId="4232747F" w14:textId="5BBA1A2C" w:rsidR="00CE7016" w:rsidRPr="006F70AF" w:rsidRDefault="00CE7016" w:rsidP="00CE7016">
      <w:pPr>
        <w:spacing w:after="120"/>
        <w:ind w:left="2300" w:right="1134" w:hanging="1166"/>
        <w:jc w:val="both"/>
      </w:pPr>
      <w:r>
        <w:t>«9.1</w:t>
      </w:r>
      <w:r>
        <w:tab/>
        <w:t>Полезная мощность, указанная изготовителем, приемлема, если она отличается не более чем на ±2</w:t>
      </w:r>
      <w:r w:rsidR="00033652">
        <w:rPr>
          <w:lang w:val="en-US"/>
        </w:rPr>
        <w:t> </w:t>
      </w:r>
      <w:r>
        <w:t>% в точке максимальной мощности и не более чем на ±</w:t>
      </w:r>
      <w:r w:rsidR="00033652">
        <w:rPr>
          <w:lang w:val="en-US"/>
        </w:rPr>
        <w:t> </w:t>
      </w:r>
      <w:r>
        <w:t>4% в других точках измерения на кривой, с допуском ±2</w:t>
      </w:r>
      <w:r w:rsidR="00033652">
        <w:rPr>
          <w:lang w:val="en-US"/>
        </w:rPr>
        <w:t> </w:t>
      </w:r>
      <w:r>
        <w:t>% для числа оборотов двигателя, или в диапазоне числа оборотов двигателя (X1 мин</w:t>
      </w:r>
      <w:r w:rsidRPr="00AE1459">
        <w:rPr>
          <w:vertAlign w:val="superscript"/>
        </w:rPr>
        <w:t>–1</w:t>
      </w:r>
      <w:r>
        <w:t xml:space="preserve"> – 2</w:t>
      </w:r>
      <w:r w:rsidR="00033652">
        <w:rPr>
          <w:lang w:val="en-US"/>
        </w:rPr>
        <w:t> </w:t>
      </w:r>
      <w:r>
        <w:t>%) — (X2 мин</w:t>
      </w:r>
      <w:r w:rsidRPr="00AE1459">
        <w:rPr>
          <w:vertAlign w:val="superscript"/>
        </w:rPr>
        <w:t>–1</w:t>
      </w:r>
      <w:r>
        <w:t xml:space="preserve"> + 2</w:t>
      </w:r>
      <w:r w:rsidR="00033652">
        <w:rPr>
          <w:lang w:val="en-US"/>
        </w:rPr>
        <w:t> </w:t>
      </w:r>
      <w:r>
        <w:t>%) (X1 &lt; X2) от значений, полученных технической службой на двигателе, представленном для проведения испытания».</w:t>
      </w:r>
    </w:p>
    <w:p w14:paraId="24ABF964" w14:textId="77777777" w:rsidR="00CE7016" w:rsidRPr="006F70AF" w:rsidRDefault="00CE7016" w:rsidP="00CE7016">
      <w:pPr>
        <w:spacing w:before="240"/>
        <w:jc w:val="center"/>
        <w:rPr>
          <w:u w:val="single"/>
        </w:rPr>
      </w:pPr>
      <w:r w:rsidRPr="006F70AF">
        <w:rPr>
          <w:u w:val="single"/>
        </w:rPr>
        <w:tab/>
      </w:r>
      <w:r w:rsidRPr="006F70AF">
        <w:rPr>
          <w:u w:val="single"/>
        </w:rPr>
        <w:tab/>
      </w:r>
      <w:r w:rsidRPr="006F70AF">
        <w:rPr>
          <w:u w:val="single"/>
        </w:rPr>
        <w:tab/>
      </w:r>
    </w:p>
    <w:p w14:paraId="748B2F37" w14:textId="77777777" w:rsidR="00CE7016" w:rsidRPr="006F70AF" w:rsidRDefault="00CE7016" w:rsidP="00CE7016"/>
    <w:p w14:paraId="7EA2D123" w14:textId="77777777" w:rsidR="00E12C5F" w:rsidRPr="008D53B6" w:rsidRDefault="00E12C5F" w:rsidP="00D9145B"/>
    <w:sectPr w:rsidR="00E12C5F" w:rsidRPr="008D53B6" w:rsidSect="00CE70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C4D2" w14:textId="77777777" w:rsidR="00FC3F42" w:rsidRPr="00A312BC" w:rsidRDefault="00FC3F42" w:rsidP="00A312BC"/>
  </w:endnote>
  <w:endnote w:type="continuationSeparator" w:id="0">
    <w:p w14:paraId="4BE9889C" w14:textId="77777777" w:rsidR="00FC3F42" w:rsidRPr="00A312BC" w:rsidRDefault="00FC3F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26D1" w14:textId="3546B773" w:rsidR="00CE7016" w:rsidRPr="00CE7016" w:rsidRDefault="00CE7016">
    <w:pPr>
      <w:pStyle w:val="a8"/>
    </w:pPr>
    <w:r w:rsidRPr="00CE7016">
      <w:rPr>
        <w:b/>
        <w:sz w:val="18"/>
      </w:rPr>
      <w:fldChar w:fldCharType="begin"/>
    </w:r>
    <w:r w:rsidRPr="00CE7016">
      <w:rPr>
        <w:b/>
        <w:sz w:val="18"/>
      </w:rPr>
      <w:instrText xml:space="preserve"> PAGE  \* MERGEFORMAT </w:instrText>
    </w:r>
    <w:r w:rsidRPr="00CE7016">
      <w:rPr>
        <w:b/>
        <w:sz w:val="18"/>
      </w:rPr>
      <w:fldChar w:fldCharType="separate"/>
    </w:r>
    <w:r w:rsidRPr="00CE7016">
      <w:rPr>
        <w:b/>
        <w:noProof/>
        <w:sz w:val="18"/>
      </w:rPr>
      <w:t>2</w:t>
    </w:r>
    <w:r w:rsidRPr="00CE7016">
      <w:rPr>
        <w:b/>
        <w:sz w:val="18"/>
      </w:rPr>
      <w:fldChar w:fldCharType="end"/>
    </w:r>
    <w:r>
      <w:rPr>
        <w:b/>
        <w:sz w:val="18"/>
      </w:rPr>
      <w:tab/>
    </w:r>
    <w:r>
      <w:t>GE.23-16873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6C01" w14:textId="43778045" w:rsidR="00CE7016" w:rsidRPr="00CE7016" w:rsidRDefault="00CE7016" w:rsidP="00CE7016">
    <w:pPr>
      <w:pStyle w:val="a8"/>
      <w:tabs>
        <w:tab w:val="clear" w:pos="9639"/>
        <w:tab w:val="right" w:pos="9638"/>
      </w:tabs>
      <w:rPr>
        <w:b/>
        <w:sz w:val="18"/>
      </w:rPr>
    </w:pPr>
    <w:r>
      <w:t>GE.23-16873</w:t>
    </w:r>
    <w:r>
      <w:tab/>
    </w:r>
    <w:r w:rsidRPr="00CE7016">
      <w:rPr>
        <w:b/>
        <w:sz w:val="18"/>
      </w:rPr>
      <w:fldChar w:fldCharType="begin"/>
    </w:r>
    <w:r w:rsidRPr="00CE7016">
      <w:rPr>
        <w:b/>
        <w:sz w:val="18"/>
      </w:rPr>
      <w:instrText xml:space="preserve"> PAGE  \* MERGEFORMAT </w:instrText>
    </w:r>
    <w:r w:rsidRPr="00CE7016">
      <w:rPr>
        <w:b/>
        <w:sz w:val="18"/>
      </w:rPr>
      <w:fldChar w:fldCharType="separate"/>
    </w:r>
    <w:r w:rsidRPr="00CE7016">
      <w:rPr>
        <w:b/>
        <w:noProof/>
        <w:sz w:val="18"/>
      </w:rPr>
      <w:t>3</w:t>
    </w:r>
    <w:r w:rsidRPr="00CE70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AC9D" w14:textId="7FF1611F" w:rsidR="00042B72" w:rsidRPr="00CE7016" w:rsidRDefault="00CE7016" w:rsidP="00CE701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89E57F" wp14:editId="306EEB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23-16873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86A4C5" wp14:editId="0E47C2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220923  2</w:t>
    </w:r>
    <w:r w:rsidR="005B6B10">
      <w:rPr>
        <w:lang w:val="en-US"/>
      </w:rPr>
      <w:t>6</w:t>
    </w:r>
    <w:r>
      <w:rPr>
        <w:lang w:val="en-US"/>
      </w:rPr>
      <w:t>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BDDD" w14:textId="77777777" w:rsidR="00FC3F42" w:rsidRPr="001075E9" w:rsidRDefault="00FC3F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0FE8D8" w14:textId="77777777" w:rsidR="00FC3F42" w:rsidRDefault="00FC3F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9F5289" w14:textId="29B18060" w:rsidR="00CE7016" w:rsidRPr="00EA370C" w:rsidRDefault="00CE7016" w:rsidP="00CE7016">
      <w:pPr>
        <w:pStyle w:val="ad"/>
      </w:pPr>
      <w:r>
        <w:tab/>
      </w:r>
      <w:r w:rsidRPr="00CE7016"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  <w:t>таблица 20.6),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6BCE" w14:textId="27DD17BF" w:rsidR="00CE7016" w:rsidRPr="00CE7016" w:rsidRDefault="00B81489">
    <w:pPr>
      <w:pStyle w:val="a5"/>
    </w:pPr>
    <w:fldSimple w:instr=" TITLE  \* MERGEFORMAT ">
      <w:r w:rsidR="00F70E98">
        <w:t>ECE/TRANS/WP.29/2023/126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3B42" w14:textId="5077E933" w:rsidR="00CE7016" w:rsidRPr="00CE7016" w:rsidRDefault="00B81489" w:rsidP="00CE7016">
    <w:pPr>
      <w:pStyle w:val="a5"/>
      <w:jc w:val="right"/>
    </w:pPr>
    <w:fldSimple w:instr=" TITLE  \* MERGEFORMAT ">
      <w:r w:rsidR="00F70E98">
        <w:t>ECE/TRANS/WP.29/2023/126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80022595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42"/>
    <w:rsid w:val="0003365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6B10"/>
    <w:rsid w:val="005D398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208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76DE"/>
    <w:rsid w:val="00A917B3"/>
    <w:rsid w:val="00AB4B51"/>
    <w:rsid w:val="00B10CC7"/>
    <w:rsid w:val="00B36DF7"/>
    <w:rsid w:val="00B539E7"/>
    <w:rsid w:val="00B55E2E"/>
    <w:rsid w:val="00B62458"/>
    <w:rsid w:val="00B8148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7016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6A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E98"/>
    <w:rsid w:val="00F73C9D"/>
    <w:rsid w:val="00F94155"/>
    <w:rsid w:val="00F9783F"/>
    <w:rsid w:val="00FC3F4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44FC5"/>
  <w15:docId w15:val="{28E898DD-EF37-496F-A66A-8DA9EFE8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E7016"/>
    <w:rPr>
      <w:lang w:val="ru-RU" w:eastAsia="en-US"/>
    </w:rPr>
  </w:style>
  <w:style w:type="character" w:customStyle="1" w:styleId="HChGChar">
    <w:name w:val="_ H _Ch_G Char"/>
    <w:link w:val="HChG"/>
    <w:locked/>
    <w:rsid w:val="00CE701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E7016"/>
    <w:rPr>
      <w:b/>
      <w:sz w:val="24"/>
      <w:lang w:val="ru-RU" w:eastAsia="ru-RU"/>
    </w:rPr>
  </w:style>
  <w:style w:type="paragraph" w:customStyle="1" w:styleId="ParaNo">
    <w:name w:val="ParaNo."/>
    <w:basedOn w:val="a"/>
    <w:rsid w:val="00CE7016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425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ECE/TRANS/WP.29/2023/126</dc:title>
  <dc:subject/>
  <dc:creator>Elena IZOTOVA</dc:creator>
  <cp:keywords/>
  <cp:lastModifiedBy>Tatiana Chvets</cp:lastModifiedBy>
  <cp:revision>3</cp:revision>
  <cp:lastPrinted>2023-09-26T12:57:00Z</cp:lastPrinted>
  <dcterms:created xsi:type="dcterms:W3CDTF">2023-09-26T12:57:00Z</dcterms:created>
  <dcterms:modified xsi:type="dcterms:W3CDTF">2023-09-26T12:58:00Z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