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11300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F64197" w14:textId="77777777" w:rsidR="002D5AAC" w:rsidRDefault="002D5AAC" w:rsidP="001424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3F18E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5AAD745" w14:textId="51CBCC74" w:rsidR="002D5AAC" w:rsidRDefault="001424FB" w:rsidP="001424FB">
            <w:pPr>
              <w:jc w:val="right"/>
            </w:pPr>
            <w:r w:rsidRPr="001424FB">
              <w:rPr>
                <w:sz w:val="40"/>
              </w:rPr>
              <w:t>ECE</w:t>
            </w:r>
            <w:r>
              <w:t>/TRANS/WP.11/249/Corr.1</w:t>
            </w:r>
          </w:p>
        </w:tc>
      </w:tr>
      <w:tr w:rsidR="002D5AAC" w14:paraId="1944A9D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6C851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00B81E" wp14:editId="6BA434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398EB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41CC5B" w14:textId="77777777" w:rsidR="002D5AAC" w:rsidRDefault="001424F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B728C8" w14:textId="77777777" w:rsidR="001424FB" w:rsidRDefault="001424FB" w:rsidP="00142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2023</w:t>
            </w:r>
          </w:p>
          <w:p w14:paraId="22D9B741" w14:textId="77777777" w:rsidR="001424FB" w:rsidRDefault="001424FB" w:rsidP="00142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246BB4" w14:textId="6A567106" w:rsidR="001424FB" w:rsidRPr="008D53B6" w:rsidRDefault="001424FB" w:rsidP="00142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A34619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919B68F" w14:textId="77777777" w:rsidR="001424FB" w:rsidRPr="005927A4" w:rsidRDefault="001424FB" w:rsidP="001424FB">
      <w:pPr>
        <w:spacing w:before="120"/>
        <w:rPr>
          <w:sz w:val="28"/>
          <w:szCs w:val="28"/>
        </w:rPr>
      </w:pPr>
      <w:r w:rsidRPr="005927A4">
        <w:rPr>
          <w:sz w:val="28"/>
          <w:szCs w:val="28"/>
        </w:rPr>
        <w:t>Комитет по внутреннему транспорту</w:t>
      </w:r>
    </w:p>
    <w:p w14:paraId="1A7D68DD" w14:textId="77777777" w:rsidR="001424FB" w:rsidRPr="005927A4" w:rsidRDefault="001424FB" w:rsidP="001424FB">
      <w:pPr>
        <w:spacing w:before="120"/>
        <w:rPr>
          <w:b/>
          <w:sz w:val="24"/>
          <w:szCs w:val="24"/>
        </w:rPr>
      </w:pPr>
      <w:r w:rsidRPr="005927A4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5927A4">
        <w:rPr>
          <w:b/>
          <w:bCs/>
          <w:sz w:val="24"/>
          <w:szCs w:val="24"/>
        </w:rPr>
        <w:br/>
        <w:t>пищевых продуктов</w:t>
      </w:r>
    </w:p>
    <w:p w14:paraId="582CA2C0" w14:textId="77777777" w:rsidR="001424FB" w:rsidRPr="005927A4" w:rsidRDefault="001424FB" w:rsidP="001424FB">
      <w:pPr>
        <w:spacing w:before="120"/>
        <w:rPr>
          <w:b/>
        </w:rPr>
      </w:pPr>
      <w:r w:rsidRPr="005927A4">
        <w:rPr>
          <w:b/>
          <w:bCs/>
        </w:rPr>
        <w:t>Семьдесят девятая сессия</w:t>
      </w:r>
    </w:p>
    <w:p w14:paraId="436C8FFE" w14:textId="5F2AFF0A" w:rsidR="001424FB" w:rsidRPr="005927A4" w:rsidRDefault="001424FB" w:rsidP="001424FB">
      <w:pPr>
        <w:pStyle w:val="HChG"/>
        <w:rPr>
          <w:szCs w:val="28"/>
        </w:rPr>
      </w:pPr>
      <w:bookmarkStart w:id="0" w:name="_Toc103001660"/>
      <w:r w:rsidRPr="005927A4">
        <w:rPr>
          <w:szCs w:val="28"/>
        </w:rPr>
        <w:tab/>
      </w:r>
      <w:r w:rsidRPr="005927A4">
        <w:rPr>
          <w:szCs w:val="28"/>
        </w:rPr>
        <w:tab/>
        <w:t xml:space="preserve">Доклад Рабочей группы по перевозкам </w:t>
      </w:r>
      <w:r>
        <w:rPr>
          <w:szCs w:val="28"/>
        </w:rPr>
        <w:br/>
      </w:r>
      <w:r w:rsidRPr="005927A4">
        <w:rPr>
          <w:szCs w:val="28"/>
        </w:rPr>
        <w:t xml:space="preserve">скоропортящихся пищевых продуктов о работе </w:t>
      </w:r>
      <w:r>
        <w:rPr>
          <w:szCs w:val="28"/>
        </w:rPr>
        <w:br/>
      </w:r>
      <w:r w:rsidRPr="005927A4">
        <w:rPr>
          <w:szCs w:val="28"/>
        </w:rPr>
        <w:t>ее семьдесят девятой сессии,</w:t>
      </w:r>
      <w:bookmarkEnd w:id="0"/>
    </w:p>
    <w:p w14:paraId="36DCE0DC" w14:textId="77777777" w:rsidR="001424FB" w:rsidRPr="005927A4" w:rsidRDefault="001424FB" w:rsidP="001424FB">
      <w:pPr>
        <w:pStyle w:val="SingleTxtG"/>
      </w:pPr>
      <w:r w:rsidRPr="005927A4">
        <w:t>состоявшейся в Женеве 25–28 октября 2022 года</w:t>
      </w:r>
    </w:p>
    <w:p w14:paraId="52AB2CBD" w14:textId="77777777" w:rsidR="001424FB" w:rsidRPr="005927A4" w:rsidRDefault="001424FB" w:rsidP="001424FB">
      <w:pPr>
        <w:pStyle w:val="H1G"/>
      </w:pPr>
      <w:r w:rsidRPr="005927A4">
        <w:tab/>
      </w:r>
      <w:r w:rsidRPr="005927A4">
        <w:tab/>
        <w:t>Исправление</w:t>
      </w:r>
    </w:p>
    <w:p w14:paraId="0BE0402E" w14:textId="74C18C36" w:rsidR="001424FB" w:rsidRPr="005927A4" w:rsidRDefault="001424FB" w:rsidP="001424FB">
      <w:pPr>
        <w:pStyle w:val="H23G"/>
      </w:pPr>
      <w:r>
        <w:tab/>
      </w:r>
      <w:r>
        <w:tab/>
      </w:r>
      <w:r w:rsidRPr="005927A4">
        <w:t>Приложение II, страница 21, предложение по поправке 11</w:t>
      </w:r>
    </w:p>
    <w:p w14:paraId="350ADF4E" w14:textId="77777777" w:rsidR="001424FB" w:rsidRPr="005927A4" w:rsidRDefault="001424FB" w:rsidP="001424FB">
      <w:pPr>
        <w:pStyle w:val="SingleTxtG"/>
      </w:pPr>
      <w:r w:rsidRPr="005927A4">
        <w:rPr>
          <w:i/>
          <w:iCs/>
        </w:rPr>
        <w:t>Вместо</w:t>
      </w:r>
    </w:p>
    <w:p w14:paraId="7D258ED2" w14:textId="77777777" w:rsidR="001424FB" w:rsidRPr="005927A4" w:rsidRDefault="001424FB" w:rsidP="001424FB">
      <w:pPr>
        <w:pStyle w:val="SingleTxtG"/>
      </w:pPr>
      <w:r w:rsidRPr="005927A4">
        <w:t>где минимальный расход воздуха V̇</w:t>
      </w:r>
      <w:r w:rsidRPr="005927A4">
        <w:rPr>
          <w:vertAlign w:val="subscript"/>
        </w:rPr>
        <w:t>L</w:t>
      </w:r>
      <w:r w:rsidRPr="005927A4">
        <w:t xml:space="preserve"> представляет собой кратность воздухообмена за час, N, умноженную на объем порожнего кузова, V,</w:t>
      </w:r>
    </w:p>
    <w:p w14:paraId="24E5062D" w14:textId="77777777" w:rsidR="001424FB" w:rsidRPr="005927A4" w:rsidRDefault="001424FB" w:rsidP="001424FB">
      <w:pPr>
        <w:pStyle w:val="SingleTxtG"/>
      </w:pPr>
      <w:r w:rsidRPr="005927A4">
        <w:t>при N = 50.</w:t>
      </w:r>
    </w:p>
    <w:p w14:paraId="012AB7CE" w14:textId="238A7F55" w:rsidR="001424FB" w:rsidRPr="005927A4" w:rsidRDefault="001424FB" w:rsidP="001424FB">
      <w:pPr>
        <w:pStyle w:val="SingleTxtG"/>
      </w:pPr>
      <w:r w:rsidRPr="005927A4">
        <w:t>Расход воздуха может регулироваться в условиях частичной загрузки после достижения заданной температуры и при достижении</w:t>
      </w:r>
      <w:r w:rsidRPr="005927A4">
        <w:rPr>
          <w:shd w:val="clear" w:color="auto" w:fill="FFFFFF"/>
        </w:rPr>
        <w:t xml:space="preserve"> температуры, предусмотренной для конкретного класса</w:t>
      </w:r>
      <w:r w:rsidRPr="005927A4">
        <w:t>, причем подача воздуха необязательно должна быть непрерывной.</w:t>
      </w:r>
    </w:p>
    <w:p w14:paraId="5EDA09F0" w14:textId="77777777" w:rsidR="001424FB" w:rsidRPr="005927A4" w:rsidRDefault="001424FB" w:rsidP="001424FB">
      <w:pPr>
        <w:pStyle w:val="SingleTxtG"/>
      </w:pPr>
      <w:r w:rsidRPr="005927A4">
        <w:t>Если V превышает 60 м</w:t>
      </w:r>
      <w:r w:rsidRPr="005927A4">
        <w:rPr>
          <w:vertAlign w:val="superscript"/>
        </w:rPr>
        <w:t>3</w:t>
      </w:r>
      <w:r w:rsidRPr="005927A4">
        <w:t>, V</w:t>
      </w:r>
      <w:r w:rsidRPr="005927A4">
        <w:rPr>
          <w:vertAlign w:val="subscript"/>
        </w:rPr>
        <w:t>L</w:t>
      </w:r>
      <w:r w:rsidRPr="005927A4">
        <w:t xml:space="preserve"> может быть ограничен, по крайней мере, 3000 м</w:t>
      </w:r>
      <w:r w:rsidRPr="005927A4">
        <w:rPr>
          <w:vertAlign w:val="superscript"/>
        </w:rPr>
        <w:t>3</w:t>
      </w:r>
      <w:r w:rsidRPr="005927A4">
        <w:t>/час в случае контейнеров, вагонов и грузовых автомобилей</w:t>
      </w:r>
      <w:r w:rsidRPr="005927A4">
        <w:rPr>
          <w:sz w:val="18"/>
          <w:szCs w:val="18"/>
          <w:vertAlign w:val="superscript"/>
        </w:rPr>
        <w:t>8</w:t>
      </w:r>
      <w:r w:rsidRPr="005927A4">
        <w:t>.</w:t>
      </w:r>
    </w:p>
    <w:p w14:paraId="6DBC2D8D" w14:textId="77777777" w:rsidR="001424FB" w:rsidRPr="005927A4" w:rsidRDefault="001424FB" w:rsidP="001424FB">
      <w:pPr>
        <w:pStyle w:val="SingleTxtG"/>
        <w:rPr>
          <w:bCs/>
        </w:rPr>
      </w:pPr>
      <w:r w:rsidRPr="005927A4">
        <w:t>Если V превышает 100 м</w:t>
      </w:r>
      <w:r w:rsidRPr="005927A4">
        <w:rPr>
          <w:vertAlign w:val="superscript"/>
        </w:rPr>
        <w:t>3</w:t>
      </w:r>
      <w:r w:rsidRPr="005927A4">
        <w:t>, V</w:t>
      </w:r>
      <w:r w:rsidRPr="005927A4">
        <w:rPr>
          <w:vertAlign w:val="subscript"/>
        </w:rPr>
        <w:t>L</w:t>
      </w:r>
      <w:r w:rsidRPr="005927A4">
        <w:t xml:space="preserve"> может быть ограничен, по крайней мере, 5000 м</w:t>
      </w:r>
      <w:r w:rsidRPr="005927A4">
        <w:rPr>
          <w:vertAlign w:val="superscript"/>
        </w:rPr>
        <w:t>3</w:t>
      </w:r>
      <w:r w:rsidRPr="005927A4">
        <w:t>/час».</w:t>
      </w:r>
    </w:p>
    <w:p w14:paraId="672C7F12" w14:textId="77777777" w:rsidR="001424FB" w:rsidRPr="005927A4" w:rsidRDefault="001424FB" w:rsidP="001424FB">
      <w:pPr>
        <w:pStyle w:val="SingleTxtG"/>
        <w:rPr>
          <w:i/>
          <w:iCs/>
        </w:rPr>
      </w:pPr>
      <w:r w:rsidRPr="005927A4">
        <w:rPr>
          <w:i/>
          <w:iCs/>
        </w:rPr>
        <w:t>читать</w:t>
      </w:r>
    </w:p>
    <w:p w14:paraId="3113B154" w14:textId="77777777" w:rsidR="001424FB" w:rsidRPr="005927A4" w:rsidRDefault="001424FB" w:rsidP="001424FB">
      <w:pPr>
        <w:pStyle w:val="SingleTxtG"/>
      </w:pPr>
      <w:r w:rsidRPr="005927A4">
        <w:t xml:space="preserve">где минимальный расход воздуха </w:t>
      </w:r>
      <w:r w:rsidRPr="00584D3D">
        <w:t>V̇</w:t>
      </w:r>
      <w:r w:rsidRPr="00584D3D">
        <w:rPr>
          <w:vertAlign w:val="subscript"/>
        </w:rPr>
        <w:t>L</w:t>
      </w:r>
      <w:r>
        <w:rPr>
          <w:vertAlign w:val="subscript"/>
        </w:rPr>
        <w:t>min</w:t>
      </w:r>
      <w:r w:rsidRPr="005927A4">
        <w:t xml:space="preserve"> представляет собой кратность воздухообмена за час, N, умноженную на объем порожнего кузова, V,</w:t>
      </w:r>
    </w:p>
    <w:p w14:paraId="5B86AA8C" w14:textId="77777777" w:rsidR="001424FB" w:rsidRPr="005927A4" w:rsidRDefault="001424FB" w:rsidP="001424FB">
      <w:pPr>
        <w:pStyle w:val="SingleTxtG"/>
      </w:pPr>
      <w:r w:rsidRPr="005927A4">
        <w:t>при N = 50.</w:t>
      </w:r>
    </w:p>
    <w:p w14:paraId="58499E31" w14:textId="75A61F8F" w:rsidR="001424FB" w:rsidRPr="005927A4" w:rsidRDefault="001424FB" w:rsidP="001424FB">
      <w:pPr>
        <w:pStyle w:val="SingleTxtG"/>
      </w:pPr>
      <w:r w:rsidRPr="005927A4">
        <w:t>Расход воздуха может регулироваться в условиях частичной загрузки после достижения заданной температуры и при достижении</w:t>
      </w:r>
      <w:r w:rsidRPr="005927A4">
        <w:rPr>
          <w:shd w:val="clear" w:color="auto" w:fill="FFFFFF"/>
        </w:rPr>
        <w:t xml:space="preserve"> температуры, предусмотренной для конкретного класса</w:t>
      </w:r>
      <w:r w:rsidRPr="005927A4">
        <w:t>, причем подача воздуха необязательно должна быть непрерывной.</w:t>
      </w:r>
    </w:p>
    <w:p w14:paraId="37C01679" w14:textId="77777777" w:rsidR="001424FB" w:rsidRDefault="001424FB" w:rsidP="001424FB">
      <w:pPr>
        <w:pStyle w:val="SingleTxtG"/>
      </w:pPr>
      <w:r>
        <w:br w:type="page"/>
      </w:r>
    </w:p>
    <w:p w14:paraId="1B4695C5" w14:textId="19965824" w:rsidR="001424FB" w:rsidRPr="005927A4" w:rsidRDefault="001424FB" w:rsidP="001424FB">
      <w:pPr>
        <w:pStyle w:val="SingleTxtG"/>
      </w:pPr>
      <w:r w:rsidRPr="005927A4">
        <w:lastRenderedPageBreak/>
        <w:t>Если V превышает 60 м</w:t>
      </w:r>
      <w:r w:rsidRPr="005927A4">
        <w:rPr>
          <w:vertAlign w:val="superscript"/>
        </w:rPr>
        <w:t>3</w:t>
      </w:r>
      <w:r w:rsidRPr="005927A4">
        <w:t xml:space="preserve">, </w:t>
      </w:r>
      <w:r w:rsidRPr="00584D3D">
        <w:t>V̇</w:t>
      </w:r>
      <w:r w:rsidRPr="0085578E">
        <w:rPr>
          <w:vertAlign w:val="subscript"/>
        </w:rPr>
        <w:t>L</w:t>
      </w:r>
      <w:r w:rsidRPr="005927A4">
        <w:t xml:space="preserve"> может быть ограничен, по крайней мере, 3000 м</w:t>
      </w:r>
      <w:r w:rsidRPr="005927A4">
        <w:rPr>
          <w:vertAlign w:val="superscript"/>
        </w:rPr>
        <w:t>3</w:t>
      </w:r>
      <w:r w:rsidRPr="005927A4">
        <w:t>/час в случае контейнеров, вагонов и грузовых автомобилей</w:t>
      </w:r>
      <w:r w:rsidRPr="005927A4">
        <w:rPr>
          <w:sz w:val="18"/>
          <w:szCs w:val="18"/>
          <w:vertAlign w:val="superscript"/>
        </w:rPr>
        <w:t>8</w:t>
      </w:r>
      <w:r w:rsidRPr="005927A4">
        <w:t>.</w:t>
      </w:r>
    </w:p>
    <w:p w14:paraId="7DEC637B" w14:textId="77777777" w:rsidR="001424FB" w:rsidRPr="005927A4" w:rsidRDefault="001424FB" w:rsidP="001424FB">
      <w:pPr>
        <w:pStyle w:val="SingleTxtG"/>
        <w:rPr>
          <w:bCs/>
        </w:rPr>
      </w:pPr>
      <w:r w:rsidRPr="005927A4">
        <w:t>Если V превышает 100 м</w:t>
      </w:r>
      <w:r w:rsidRPr="005927A4">
        <w:rPr>
          <w:vertAlign w:val="superscript"/>
        </w:rPr>
        <w:t>3</w:t>
      </w:r>
      <w:r w:rsidRPr="005927A4">
        <w:t xml:space="preserve">, </w:t>
      </w:r>
      <w:r w:rsidRPr="00584D3D">
        <w:t>V̇</w:t>
      </w:r>
      <w:r w:rsidRPr="0085578E">
        <w:rPr>
          <w:vertAlign w:val="subscript"/>
        </w:rPr>
        <w:t>L</w:t>
      </w:r>
      <w:r w:rsidRPr="00584D3D">
        <w:t xml:space="preserve"> </w:t>
      </w:r>
      <w:r w:rsidRPr="005927A4">
        <w:t>может быть ограничен, по крайней мере, 5000 м</w:t>
      </w:r>
      <w:r w:rsidRPr="005927A4">
        <w:rPr>
          <w:vertAlign w:val="superscript"/>
        </w:rPr>
        <w:t>3</w:t>
      </w:r>
      <w:r w:rsidRPr="005927A4">
        <w:t>/час».</w:t>
      </w:r>
    </w:p>
    <w:p w14:paraId="70B1595F" w14:textId="77777777" w:rsidR="001424FB" w:rsidRPr="000D7772" w:rsidRDefault="001424FB" w:rsidP="001424FB">
      <w:pPr>
        <w:pStyle w:val="SingleTxtG"/>
        <w:spacing w:before="240" w:after="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14:paraId="010CE505" w14:textId="77777777" w:rsidR="00E12C5F" w:rsidRPr="008D53B6" w:rsidRDefault="00E12C5F" w:rsidP="00D9145B"/>
    <w:sectPr w:rsidR="00E12C5F" w:rsidRPr="008D53B6" w:rsidSect="001424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FE99" w14:textId="77777777" w:rsidR="009B2E2B" w:rsidRPr="00A312BC" w:rsidRDefault="009B2E2B" w:rsidP="00A312BC"/>
  </w:endnote>
  <w:endnote w:type="continuationSeparator" w:id="0">
    <w:p w14:paraId="2358DC0D" w14:textId="77777777" w:rsidR="009B2E2B" w:rsidRPr="00A312BC" w:rsidRDefault="009B2E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2AD8" w14:textId="050AFB3C" w:rsidR="001424FB" w:rsidRPr="001424FB" w:rsidRDefault="001424FB">
    <w:pPr>
      <w:pStyle w:val="a8"/>
    </w:pPr>
    <w:r w:rsidRPr="001424FB">
      <w:rPr>
        <w:b/>
        <w:sz w:val="18"/>
      </w:rPr>
      <w:fldChar w:fldCharType="begin"/>
    </w:r>
    <w:r w:rsidRPr="001424FB">
      <w:rPr>
        <w:b/>
        <w:sz w:val="18"/>
      </w:rPr>
      <w:instrText xml:space="preserve"> PAGE  \* MERGEFORMAT </w:instrText>
    </w:r>
    <w:r w:rsidRPr="001424FB">
      <w:rPr>
        <w:b/>
        <w:sz w:val="18"/>
      </w:rPr>
      <w:fldChar w:fldCharType="separate"/>
    </w:r>
    <w:r w:rsidRPr="001424FB">
      <w:rPr>
        <w:b/>
        <w:noProof/>
        <w:sz w:val="18"/>
      </w:rPr>
      <w:t>2</w:t>
    </w:r>
    <w:r w:rsidRPr="001424FB">
      <w:rPr>
        <w:b/>
        <w:sz w:val="18"/>
      </w:rPr>
      <w:fldChar w:fldCharType="end"/>
    </w:r>
    <w:r>
      <w:rPr>
        <w:b/>
        <w:sz w:val="18"/>
      </w:rPr>
      <w:tab/>
    </w:r>
    <w:r>
      <w:t>GE.23-12016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11EB" w14:textId="4EE1EA31" w:rsidR="001424FB" w:rsidRPr="001424FB" w:rsidRDefault="001424FB" w:rsidP="001424FB">
    <w:pPr>
      <w:pStyle w:val="a8"/>
      <w:tabs>
        <w:tab w:val="clear" w:pos="9639"/>
        <w:tab w:val="right" w:pos="9638"/>
      </w:tabs>
      <w:rPr>
        <w:b/>
        <w:sz w:val="18"/>
      </w:rPr>
    </w:pPr>
    <w:r>
      <w:t>GE.23-12016</w:t>
    </w:r>
    <w:r>
      <w:tab/>
    </w:r>
    <w:r w:rsidRPr="001424FB">
      <w:rPr>
        <w:b/>
        <w:sz w:val="18"/>
      </w:rPr>
      <w:fldChar w:fldCharType="begin"/>
    </w:r>
    <w:r w:rsidRPr="001424FB">
      <w:rPr>
        <w:b/>
        <w:sz w:val="18"/>
      </w:rPr>
      <w:instrText xml:space="preserve"> PAGE  \* MERGEFORMAT </w:instrText>
    </w:r>
    <w:r w:rsidRPr="001424FB">
      <w:rPr>
        <w:b/>
        <w:sz w:val="18"/>
      </w:rPr>
      <w:fldChar w:fldCharType="separate"/>
    </w:r>
    <w:r w:rsidRPr="001424FB">
      <w:rPr>
        <w:b/>
        <w:noProof/>
        <w:sz w:val="18"/>
      </w:rPr>
      <w:t>3</w:t>
    </w:r>
    <w:r w:rsidRPr="001424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292E" w14:textId="6ECF69A1" w:rsidR="00042B72" w:rsidRPr="001424FB" w:rsidRDefault="001424FB" w:rsidP="001424F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B1EF04" wp14:editId="2AD7C56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23-12016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DCF48C" wp14:editId="15E126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040923  050923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6DFF" w14:textId="77777777" w:rsidR="009B2E2B" w:rsidRPr="001075E9" w:rsidRDefault="009B2E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DB1119" w14:textId="77777777" w:rsidR="009B2E2B" w:rsidRDefault="009B2E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C940" w14:textId="6D4BEAA1" w:rsidR="001424FB" w:rsidRPr="001424FB" w:rsidRDefault="001424FB">
    <w:pPr>
      <w:pStyle w:val="a5"/>
    </w:pPr>
    <w:fldSimple w:instr=" TITLE  \* MERGEFORMAT ">
      <w:r w:rsidR="00A62D0D">
        <w:t>ECE/TRANS/WP.11/249/Corr.1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BCC9" w14:textId="6BEBFB9E" w:rsidR="001424FB" w:rsidRPr="001424FB" w:rsidRDefault="001424FB" w:rsidP="001424FB">
    <w:pPr>
      <w:pStyle w:val="a5"/>
      <w:jc w:val="right"/>
    </w:pPr>
    <w:fldSimple w:instr=" TITLE  \* MERGEFORMAT ">
      <w:r w:rsidR="00A62D0D">
        <w:t>ECE/TRANS/WP.11/249/Corr.1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5269827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2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24FB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2C6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1E0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2E2B"/>
    <w:rsid w:val="009C59D7"/>
    <w:rsid w:val="009C6FE6"/>
    <w:rsid w:val="009D7E7D"/>
    <w:rsid w:val="00A14DA8"/>
    <w:rsid w:val="00A312BC"/>
    <w:rsid w:val="00A62D0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402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C0DC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D332F"/>
  <w15:docId w15:val="{532824FC-D5D7-41DB-829E-4066E17B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1424FB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qFormat/>
    <w:locked/>
    <w:rsid w:val="001424FB"/>
    <w:rPr>
      <w:lang w:val="ru-RU" w:eastAsia="en-US"/>
    </w:rPr>
  </w:style>
  <w:style w:type="character" w:customStyle="1" w:styleId="HChGChar">
    <w:name w:val="_ H _Ch_G Char"/>
    <w:link w:val="HChG"/>
    <w:rsid w:val="001424F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D8AFE-2E25-43DE-83B2-6F010E0486E7}"/>
</file>

<file path=customXml/itemProps2.xml><?xml version="1.0" encoding="utf-8"?>
<ds:datastoreItem xmlns:ds="http://schemas.openxmlformats.org/officeDocument/2006/customXml" ds:itemID="{3847057C-6C82-48D4-BC63-CABD4DFEA80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234</Words>
  <Characters>1514</Characters>
  <Application>Microsoft Office Word</Application>
  <DocSecurity>0</DocSecurity>
  <Lines>137</Lines>
  <Paragraphs>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ECE/TRANS/WP.11/249/Corr.1</vt:lpstr>
      <vt:lpstr>A/</vt:lpstr>
      <vt:lpstr>A/</vt:lpstr>
    </vt:vector>
  </TitlesOfParts>
  <Company>DCM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ECE/TRANS/WP.11/249/Corr.1</dc:title>
  <dc:subject/>
  <dc:creator>Elena IZOTOVA</dc:creator>
  <cp:keywords/>
  <cp:lastModifiedBy>Elena Izotova</cp:lastModifiedBy>
  <cp:revision>3</cp:revision>
  <cp:lastPrinted>2023-09-05T06:04:00Z</cp:lastPrinted>
  <dcterms:created xsi:type="dcterms:W3CDTF">2023-09-05T06:04:00Z</dcterms:created>
  <dcterms:modified xsi:type="dcterms:W3CDTF">2023-09-05T06:05:00Z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