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FF587" w14:textId="77777777" w:rsidR="00215A1B" w:rsidRPr="00560572" w:rsidRDefault="00215A1B" w:rsidP="00F5390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14:paraId="2D5B2684" w14:textId="77777777" w:rsidR="00215A1B" w:rsidRPr="00560572" w:rsidRDefault="00215A1B" w:rsidP="00F5390C">
      <w:pPr>
        <w:spacing w:before="120" w:after="0" w:line="240" w:lineRule="atLeast"/>
        <w:rPr>
          <w:sz w:val="28"/>
          <w:szCs w:val="28"/>
        </w:rPr>
      </w:pPr>
      <w:r w:rsidRPr="00560572">
        <w:rPr>
          <w:sz w:val="28"/>
          <w:szCs w:val="28"/>
        </w:rPr>
        <w:t>Inland Transport Committee</w:t>
      </w:r>
    </w:p>
    <w:p w14:paraId="1CE17411" w14:textId="19185C1C" w:rsidR="00215A1B" w:rsidRPr="00560572" w:rsidRDefault="00215A1B" w:rsidP="001C3A25">
      <w:pPr>
        <w:tabs>
          <w:tab w:val="left" w:pos="7938"/>
        </w:tabs>
        <w:spacing w:before="120" w:after="0" w:line="240" w:lineRule="atLeast"/>
        <w:rPr>
          <w:b/>
          <w:szCs w:val="24"/>
        </w:rPr>
      </w:pPr>
      <w:r w:rsidRPr="00560572">
        <w:rPr>
          <w:b/>
          <w:szCs w:val="24"/>
        </w:rPr>
        <w:t>Working Party on the Transport of Dangerous Goods</w:t>
      </w:r>
      <w:r w:rsidR="001C3A25" w:rsidRPr="00560572">
        <w:rPr>
          <w:b/>
          <w:szCs w:val="24"/>
        </w:rPr>
        <w:tab/>
      </w:r>
      <w:r w:rsidR="00CC14F9">
        <w:rPr>
          <w:b/>
          <w:szCs w:val="24"/>
        </w:rPr>
        <w:t>2</w:t>
      </w:r>
      <w:r w:rsidR="00D56BF3">
        <w:rPr>
          <w:b/>
          <w:szCs w:val="24"/>
        </w:rPr>
        <w:t>1</w:t>
      </w:r>
      <w:r w:rsidR="00CC14F9">
        <w:rPr>
          <w:b/>
          <w:szCs w:val="24"/>
        </w:rPr>
        <w:t xml:space="preserve"> </w:t>
      </w:r>
      <w:r w:rsidR="00490D08">
        <w:rPr>
          <w:b/>
          <w:szCs w:val="24"/>
        </w:rPr>
        <w:t xml:space="preserve">September </w:t>
      </w:r>
      <w:r w:rsidR="00FA3269">
        <w:rPr>
          <w:b/>
        </w:rPr>
        <w:t>20</w:t>
      </w:r>
      <w:r w:rsidR="0073337B">
        <w:rPr>
          <w:b/>
        </w:rPr>
        <w:t>2</w:t>
      </w:r>
      <w:r w:rsidR="00234B3E">
        <w:rPr>
          <w:b/>
        </w:rPr>
        <w:t>3</w:t>
      </w:r>
    </w:p>
    <w:p w14:paraId="102E690D" w14:textId="77777777" w:rsidR="00215A1B" w:rsidRPr="00560572" w:rsidRDefault="00215A1B" w:rsidP="00AC7298">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14:paraId="15779976" w14:textId="6CF38E24" w:rsidR="005A101C" w:rsidRDefault="00097793" w:rsidP="005A101C">
      <w:pPr>
        <w:rPr>
          <w:b/>
          <w:bCs/>
          <w:lang w:val="en-US"/>
        </w:rPr>
      </w:pPr>
      <w:r w:rsidRPr="00560572">
        <w:t>Geneva</w:t>
      </w:r>
      <w:r w:rsidR="00215A1B" w:rsidRPr="00560572">
        <w:t xml:space="preserve">, </w:t>
      </w:r>
      <w:r w:rsidR="00DC584A" w:rsidRPr="00560572">
        <w:t>1</w:t>
      </w:r>
      <w:r w:rsidR="001D4A08">
        <w:t>9–27</w:t>
      </w:r>
      <w:r w:rsidRPr="00560572">
        <w:t xml:space="preserve"> </w:t>
      </w:r>
      <w:r w:rsidR="007D5759" w:rsidRPr="00560572">
        <w:t xml:space="preserve">September </w:t>
      </w:r>
      <w:r w:rsidR="00FA3269">
        <w:t>20</w:t>
      </w:r>
      <w:r w:rsidR="0073337B">
        <w:t>2</w:t>
      </w:r>
      <w:r w:rsidR="001D4A08">
        <w:t>3</w:t>
      </w:r>
      <w:r w:rsidR="00215A1B" w:rsidRPr="00560572">
        <w:br/>
      </w:r>
      <w:r w:rsidR="009E1214" w:rsidRPr="00D31633">
        <w:t xml:space="preserve">Item </w:t>
      </w:r>
      <w:r w:rsidR="009E1214">
        <w:t>5</w:t>
      </w:r>
      <w:r w:rsidR="009E1214" w:rsidRPr="00D31633">
        <w:t xml:space="preserve"> </w:t>
      </w:r>
      <w:r w:rsidR="009E1214">
        <w:t xml:space="preserve">(a) </w:t>
      </w:r>
      <w:r w:rsidR="009E1214" w:rsidRPr="00D31633">
        <w:t>of the provisional agenda</w:t>
      </w:r>
      <w:r w:rsidR="005A101C">
        <w:br/>
      </w:r>
      <w:r w:rsidR="005A101C">
        <w:rPr>
          <w:b/>
          <w:bCs/>
          <w:lang w:val="en-US"/>
        </w:rPr>
        <w:t xml:space="preserve">Proposals for amendments to RID/ADR/ADN: </w:t>
      </w:r>
      <w:r w:rsidR="005A101C">
        <w:rPr>
          <w:b/>
          <w:bCs/>
          <w:lang w:val="en-US"/>
        </w:rPr>
        <w:br/>
        <w:t>pending issues</w:t>
      </w:r>
    </w:p>
    <w:p w14:paraId="486D9C77" w14:textId="77777777" w:rsidR="00455663" w:rsidRDefault="00CF527D" w:rsidP="00455663">
      <w:pPr>
        <w:pStyle w:val="HChG"/>
        <w:rPr>
          <w:szCs w:val="28"/>
        </w:rPr>
      </w:pPr>
      <w:r>
        <w:tab/>
      </w:r>
      <w:r>
        <w:tab/>
      </w:r>
      <w:r w:rsidR="00455663">
        <w:t xml:space="preserve">Alternative proposal to documents </w:t>
      </w:r>
      <w:r w:rsidR="00455663" w:rsidRPr="003558BE">
        <w:rPr>
          <w:szCs w:val="28"/>
          <w:lang w:val="en-US"/>
        </w:rPr>
        <w:t>ECE/TRANS/WP.15/AC.1/2023/</w:t>
      </w:r>
      <w:r w:rsidR="00455663">
        <w:rPr>
          <w:szCs w:val="28"/>
          <w:lang w:val="en-US"/>
        </w:rPr>
        <w:t>51</w:t>
      </w:r>
      <w:r w:rsidR="00455663" w:rsidRPr="003558BE">
        <w:rPr>
          <w:szCs w:val="28"/>
        </w:rPr>
        <w:t xml:space="preserve"> </w:t>
      </w:r>
      <w:r w:rsidR="00455663">
        <w:rPr>
          <w:szCs w:val="28"/>
        </w:rPr>
        <w:t>et INF.33</w:t>
      </w:r>
    </w:p>
    <w:p w14:paraId="30185BF9" w14:textId="77777777" w:rsidR="00455663" w:rsidRPr="004C2B67" w:rsidRDefault="00455663" w:rsidP="00455663">
      <w:pPr>
        <w:pStyle w:val="HChG"/>
        <w:rPr>
          <w:lang w:val="en-US"/>
        </w:rPr>
      </w:pPr>
      <w:r>
        <w:rPr>
          <w:szCs w:val="28"/>
        </w:rPr>
        <w:tab/>
      </w:r>
      <w:r>
        <w:rPr>
          <w:szCs w:val="28"/>
        </w:rPr>
        <w:tab/>
      </w:r>
      <w:r w:rsidRPr="004C2B67">
        <w:rPr>
          <w:lang w:val="en-US"/>
        </w:rPr>
        <w:t>Carriage in bulk of specific categories of wastes containing asbestos (UN Nos. 2590 and 2212)</w:t>
      </w:r>
    </w:p>
    <w:p w14:paraId="318D28AA" w14:textId="77777777" w:rsidR="00455663" w:rsidRPr="004C2B67" w:rsidRDefault="00455663" w:rsidP="00455663">
      <w:pPr>
        <w:pStyle w:val="H1G"/>
        <w:rPr>
          <w:szCs w:val="24"/>
          <w:lang w:val="en-US"/>
        </w:rPr>
      </w:pPr>
      <w:r w:rsidRPr="004C2B67">
        <w:rPr>
          <w:lang w:val="en-US"/>
        </w:rPr>
        <w:tab/>
      </w:r>
      <w:r w:rsidRPr="004C2B67">
        <w:rPr>
          <w:lang w:val="en-US"/>
        </w:rPr>
        <w:tab/>
        <w:t>Transmitted by the Government of France</w:t>
      </w:r>
    </w:p>
    <w:p w14:paraId="0F5DC6FF" w14:textId="677F9516" w:rsidR="00455663" w:rsidRPr="008A4651" w:rsidRDefault="00455663" w:rsidP="00455663">
      <w:pPr>
        <w:pStyle w:val="HChG"/>
        <w:rPr>
          <w:b w:val="0"/>
          <w:bCs/>
          <w:sz w:val="20"/>
          <w:lang w:val="en-CA"/>
        </w:rPr>
      </w:pPr>
      <w:r>
        <w:rPr>
          <w:lang w:val="en-CA"/>
        </w:rPr>
        <w:tab/>
      </w:r>
      <w:r>
        <w:rPr>
          <w:lang w:val="en-CA"/>
        </w:rPr>
        <w:tab/>
      </w:r>
      <w:r w:rsidRPr="008A4651">
        <w:rPr>
          <w:b w:val="0"/>
          <w:bCs/>
          <w:sz w:val="20"/>
          <w:lang w:val="en-CA"/>
        </w:rPr>
        <w:t>Based on the discussions in plenary</w:t>
      </w:r>
      <w:r>
        <w:rPr>
          <w:b w:val="0"/>
          <w:bCs/>
          <w:sz w:val="20"/>
          <w:lang w:val="en-CA"/>
        </w:rPr>
        <w:t>, a new proposal drafted</w:t>
      </w:r>
      <w:r w:rsidRPr="008A4651">
        <w:rPr>
          <w:b w:val="0"/>
          <w:bCs/>
          <w:sz w:val="20"/>
          <w:lang w:val="en-CA"/>
        </w:rPr>
        <w:t xml:space="preserve"> as follows could be adopted</w:t>
      </w:r>
      <w:r w:rsidR="00FD035C">
        <w:rPr>
          <w:b w:val="0"/>
          <w:bCs/>
          <w:sz w:val="20"/>
          <w:lang w:val="en-CA"/>
        </w:rPr>
        <w:t>:</w:t>
      </w:r>
    </w:p>
    <w:p w14:paraId="1BA7D1D2" w14:textId="77777777" w:rsidR="00455663" w:rsidRDefault="00455663" w:rsidP="00455663">
      <w:pPr>
        <w:pStyle w:val="H1G"/>
        <w:rPr>
          <w:lang w:val="en-US"/>
        </w:rPr>
      </w:pPr>
      <w:r>
        <w:rPr>
          <w:lang w:val="en-US"/>
        </w:rPr>
        <w:tab/>
      </w:r>
      <w:r w:rsidRPr="00AF768D">
        <w:rPr>
          <w:lang w:val="en-US"/>
        </w:rPr>
        <w:tab/>
      </w:r>
      <w:r w:rsidRPr="004C2B67">
        <w:rPr>
          <w:lang w:val="en-US"/>
        </w:rPr>
        <w:t>Proposal 1</w:t>
      </w:r>
    </w:p>
    <w:p w14:paraId="10292D13" w14:textId="12DF7811" w:rsidR="00455663" w:rsidRPr="00812D38" w:rsidRDefault="00812D38" w:rsidP="00812D38">
      <w:pPr>
        <w:pStyle w:val="HChG"/>
        <w:rPr>
          <w:b w:val="0"/>
          <w:bCs/>
          <w:sz w:val="20"/>
          <w:lang w:val="en-CA"/>
        </w:rPr>
      </w:pPr>
      <w:r>
        <w:rPr>
          <w:b w:val="0"/>
          <w:bCs/>
          <w:sz w:val="20"/>
          <w:lang w:val="en-CA"/>
        </w:rPr>
        <w:tab/>
      </w:r>
      <w:r>
        <w:rPr>
          <w:b w:val="0"/>
          <w:bCs/>
          <w:sz w:val="20"/>
          <w:lang w:val="en-CA"/>
        </w:rPr>
        <w:tab/>
        <w:t>1.</w:t>
      </w:r>
      <w:r>
        <w:rPr>
          <w:b w:val="0"/>
          <w:bCs/>
          <w:sz w:val="20"/>
          <w:lang w:val="en-CA"/>
        </w:rPr>
        <w:tab/>
      </w:r>
      <w:r w:rsidR="00442D25">
        <w:rPr>
          <w:b w:val="0"/>
          <w:bCs/>
          <w:sz w:val="20"/>
          <w:lang w:val="en-CA"/>
        </w:rPr>
        <w:t>In</w:t>
      </w:r>
      <w:r w:rsidR="00455663" w:rsidRPr="00812D38">
        <w:rPr>
          <w:b w:val="0"/>
          <w:bCs/>
          <w:sz w:val="20"/>
          <w:lang w:val="en-CA"/>
        </w:rPr>
        <w:t xml:space="preserve"> 1.2.1, </w:t>
      </w:r>
      <w:r w:rsidR="00442D25">
        <w:rPr>
          <w:b w:val="0"/>
          <w:bCs/>
          <w:sz w:val="20"/>
          <w:lang w:val="en-CA"/>
        </w:rPr>
        <w:t>insert</w:t>
      </w:r>
      <w:r w:rsidR="00455663" w:rsidRPr="00812D38">
        <w:rPr>
          <w:b w:val="0"/>
          <w:bCs/>
          <w:sz w:val="20"/>
          <w:lang w:val="en-CA"/>
        </w:rPr>
        <w:t xml:space="preserve"> a definition of container bag</w:t>
      </w:r>
      <w:r w:rsidR="00442D25">
        <w:rPr>
          <w:b w:val="0"/>
          <w:bCs/>
          <w:sz w:val="20"/>
          <w:lang w:val="en-CA"/>
        </w:rPr>
        <w:t xml:space="preserve"> as follows</w:t>
      </w:r>
      <w:r w:rsidR="00455663" w:rsidRPr="00812D38">
        <w:rPr>
          <w:b w:val="0"/>
          <w:bCs/>
          <w:sz w:val="20"/>
          <w:lang w:val="en-CA"/>
        </w:rPr>
        <w:t>:</w:t>
      </w:r>
    </w:p>
    <w:p w14:paraId="6827CB22" w14:textId="77777777" w:rsidR="00455663" w:rsidRPr="002E54E6" w:rsidRDefault="00455663" w:rsidP="00455663">
      <w:pPr>
        <w:pStyle w:val="SingleTxtG"/>
        <w:keepNext/>
        <w:keepLines/>
        <w:rPr>
          <w:u w:val="single"/>
          <w:lang w:val="en-US"/>
        </w:rPr>
      </w:pPr>
      <w:r w:rsidRPr="002E54E6">
        <w:rPr>
          <w:u w:val="single"/>
          <w:lang w:val="en-US"/>
        </w:rPr>
        <w:tab/>
      </w:r>
      <w:r w:rsidRPr="002E54E6">
        <w:rPr>
          <w:i/>
          <w:iCs/>
          <w:u w:val="single"/>
          <w:lang w:val="en-US"/>
        </w:rPr>
        <w:t>“Container bag”</w:t>
      </w:r>
      <w:r w:rsidRPr="002E54E6">
        <w:rPr>
          <w:u w:val="single"/>
          <w:lang w:val="en-US"/>
        </w:rPr>
        <w:t xml:space="preserve">: a bag of the size of the loading compartment for carriage in bulk, not intended for handling or to be used alone outside of the bulk containment. It should be loaded only when placed inside a bulk loading compartment with rigid walls.  </w:t>
      </w:r>
    </w:p>
    <w:p w14:paraId="59A8BE60" w14:textId="77777777" w:rsidR="00455663" w:rsidRPr="00AF768D" w:rsidRDefault="00455663" w:rsidP="00455663">
      <w:pPr>
        <w:rPr>
          <w:lang w:val="en-US"/>
        </w:rPr>
      </w:pPr>
    </w:p>
    <w:p w14:paraId="399C5FB6" w14:textId="77777777" w:rsidR="00455663" w:rsidRPr="004C2B67" w:rsidRDefault="00455663" w:rsidP="00455663">
      <w:pPr>
        <w:pStyle w:val="SingleTxtG"/>
        <w:rPr>
          <w:lang w:val="en-US"/>
        </w:rPr>
      </w:pPr>
      <w:r>
        <w:rPr>
          <w:lang w:val="en-US"/>
        </w:rPr>
        <w:t>2</w:t>
      </w:r>
      <w:r w:rsidRPr="004C2B67">
        <w:rPr>
          <w:lang w:val="en-US"/>
        </w:rPr>
        <w:t>.</w:t>
      </w:r>
      <w:r w:rsidRPr="004C2B67">
        <w:rPr>
          <w:lang w:val="en-US"/>
        </w:rPr>
        <w:tab/>
        <w:t>Amend Table A of Chapter 3.2 as follows:</w:t>
      </w:r>
    </w:p>
    <w:tbl>
      <w:tblPr>
        <w:tblpPr w:leftFromText="141" w:rightFromText="141" w:vertAnchor="text" w:horzAnchor="margin" w:tblpXSpec="right" w:tblpY="207"/>
        <w:tblW w:w="8504" w:type="dxa"/>
        <w:tblLayout w:type="fixed"/>
        <w:tblCellMar>
          <w:left w:w="70" w:type="dxa"/>
          <w:right w:w="70" w:type="dxa"/>
        </w:tblCellMar>
        <w:tblLook w:val="04A0" w:firstRow="1" w:lastRow="0" w:firstColumn="1" w:lastColumn="0" w:noHBand="0" w:noVBand="1"/>
      </w:tblPr>
      <w:tblGrid>
        <w:gridCol w:w="540"/>
        <w:gridCol w:w="1440"/>
        <w:gridCol w:w="500"/>
        <w:gridCol w:w="492"/>
        <w:gridCol w:w="425"/>
        <w:gridCol w:w="426"/>
        <w:gridCol w:w="591"/>
        <w:gridCol w:w="516"/>
        <w:gridCol w:w="529"/>
        <w:gridCol w:w="697"/>
        <w:gridCol w:w="566"/>
        <w:gridCol w:w="630"/>
        <w:gridCol w:w="578"/>
        <w:gridCol w:w="574"/>
      </w:tblGrid>
      <w:tr w:rsidR="00455663" w:rsidRPr="00567063" w14:paraId="4E1AB061" w14:textId="77777777" w:rsidTr="001F4283">
        <w:trPr>
          <w:trHeight w:val="25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3F10A61B" w14:textId="77777777" w:rsidR="00455663" w:rsidRPr="00567063" w:rsidRDefault="00455663" w:rsidP="001F4283">
            <w:pPr>
              <w:jc w:val="center"/>
              <w:rPr>
                <w:b/>
                <w:bCs/>
                <w:sz w:val="18"/>
                <w:szCs w:val="18"/>
              </w:rPr>
            </w:pPr>
            <w:r w:rsidRPr="00567063">
              <w:rPr>
                <w:b/>
                <w:bCs/>
              </w:rPr>
              <w:t>(1)</w:t>
            </w:r>
          </w:p>
        </w:tc>
        <w:tc>
          <w:tcPr>
            <w:tcW w:w="1440" w:type="dxa"/>
            <w:tcBorders>
              <w:top w:val="single" w:sz="4" w:space="0" w:color="auto"/>
              <w:left w:val="nil"/>
              <w:bottom w:val="single" w:sz="4" w:space="0" w:color="auto"/>
              <w:right w:val="single" w:sz="4" w:space="0" w:color="auto"/>
            </w:tcBorders>
            <w:shd w:val="clear" w:color="auto" w:fill="auto"/>
            <w:hideMark/>
          </w:tcPr>
          <w:p w14:paraId="7CC11D3E" w14:textId="77777777" w:rsidR="00455663" w:rsidRPr="00567063" w:rsidRDefault="00455663" w:rsidP="001F4283">
            <w:pPr>
              <w:jc w:val="center"/>
              <w:rPr>
                <w:b/>
                <w:bCs/>
                <w:sz w:val="18"/>
                <w:szCs w:val="18"/>
              </w:rPr>
            </w:pPr>
            <w:r w:rsidRPr="00567063">
              <w:rPr>
                <w:b/>
                <w:bCs/>
              </w:rPr>
              <w:t>(2)</w:t>
            </w:r>
          </w:p>
        </w:tc>
        <w:tc>
          <w:tcPr>
            <w:tcW w:w="500" w:type="dxa"/>
            <w:tcBorders>
              <w:top w:val="single" w:sz="4" w:space="0" w:color="auto"/>
              <w:left w:val="nil"/>
              <w:bottom w:val="single" w:sz="4" w:space="0" w:color="auto"/>
              <w:right w:val="single" w:sz="4" w:space="0" w:color="auto"/>
            </w:tcBorders>
            <w:shd w:val="clear" w:color="auto" w:fill="auto"/>
            <w:hideMark/>
          </w:tcPr>
          <w:p w14:paraId="178BBFA6" w14:textId="77777777" w:rsidR="00455663" w:rsidRPr="00567063" w:rsidRDefault="00455663" w:rsidP="001F4283">
            <w:pPr>
              <w:jc w:val="center"/>
              <w:rPr>
                <w:b/>
                <w:bCs/>
                <w:sz w:val="18"/>
                <w:szCs w:val="18"/>
              </w:rPr>
            </w:pPr>
            <w:r w:rsidRPr="00567063">
              <w:rPr>
                <w:b/>
                <w:bCs/>
              </w:rPr>
              <w:t>(3a)</w:t>
            </w:r>
          </w:p>
        </w:tc>
        <w:tc>
          <w:tcPr>
            <w:tcW w:w="492" w:type="dxa"/>
            <w:tcBorders>
              <w:top w:val="single" w:sz="4" w:space="0" w:color="auto"/>
              <w:left w:val="nil"/>
              <w:bottom w:val="single" w:sz="4" w:space="0" w:color="auto"/>
              <w:right w:val="single" w:sz="4" w:space="0" w:color="auto"/>
            </w:tcBorders>
            <w:shd w:val="clear" w:color="auto" w:fill="auto"/>
            <w:hideMark/>
          </w:tcPr>
          <w:p w14:paraId="6743FAF9" w14:textId="77777777" w:rsidR="00455663" w:rsidRPr="00567063" w:rsidRDefault="00455663" w:rsidP="001F4283">
            <w:pPr>
              <w:jc w:val="center"/>
              <w:rPr>
                <w:b/>
                <w:bCs/>
                <w:sz w:val="18"/>
                <w:szCs w:val="18"/>
              </w:rPr>
            </w:pPr>
            <w:r w:rsidRPr="00567063">
              <w:rPr>
                <w:b/>
                <w:bCs/>
              </w:rPr>
              <w:t>(3b)</w:t>
            </w:r>
          </w:p>
        </w:tc>
        <w:tc>
          <w:tcPr>
            <w:tcW w:w="425" w:type="dxa"/>
            <w:tcBorders>
              <w:top w:val="single" w:sz="4" w:space="0" w:color="auto"/>
              <w:left w:val="nil"/>
              <w:bottom w:val="single" w:sz="4" w:space="0" w:color="auto"/>
              <w:right w:val="single" w:sz="4" w:space="0" w:color="auto"/>
            </w:tcBorders>
            <w:shd w:val="clear" w:color="auto" w:fill="auto"/>
            <w:hideMark/>
          </w:tcPr>
          <w:p w14:paraId="36002116" w14:textId="77777777" w:rsidR="00455663" w:rsidRPr="00567063" w:rsidRDefault="00455663" w:rsidP="001F4283">
            <w:pPr>
              <w:jc w:val="center"/>
              <w:rPr>
                <w:b/>
                <w:bCs/>
                <w:sz w:val="18"/>
                <w:szCs w:val="18"/>
              </w:rPr>
            </w:pPr>
            <w:r w:rsidRPr="00567063">
              <w:rPr>
                <w:b/>
                <w:bCs/>
              </w:rPr>
              <w:t>(4)</w:t>
            </w:r>
          </w:p>
        </w:tc>
        <w:tc>
          <w:tcPr>
            <w:tcW w:w="426" w:type="dxa"/>
            <w:tcBorders>
              <w:top w:val="single" w:sz="4" w:space="0" w:color="auto"/>
              <w:left w:val="nil"/>
              <w:bottom w:val="single" w:sz="4" w:space="0" w:color="auto"/>
              <w:right w:val="single" w:sz="4" w:space="0" w:color="auto"/>
            </w:tcBorders>
            <w:shd w:val="clear" w:color="auto" w:fill="auto"/>
            <w:hideMark/>
          </w:tcPr>
          <w:p w14:paraId="3E0221C8" w14:textId="77777777" w:rsidR="00455663" w:rsidRPr="00567063" w:rsidRDefault="00455663" w:rsidP="001F4283">
            <w:pPr>
              <w:jc w:val="center"/>
              <w:rPr>
                <w:b/>
                <w:bCs/>
                <w:sz w:val="18"/>
                <w:szCs w:val="18"/>
              </w:rPr>
            </w:pPr>
            <w:r w:rsidRPr="00567063">
              <w:rPr>
                <w:b/>
                <w:bCs/>
              </w:rPr>
              <w:t>(5)</w:t>
            </w:r>
          </w:p>
        </w:tc>
        <w:tc>
          <w:tcPr>
            <w:tcW w:w="591" w:type="dxa"/>
            <w:tcBorders>
              <w:top w:val="single" w:sz="4" w:space="0" w:color="auto"/>
              <w:left w:val="nil"/>
              <w:bottom w:val="single" w:sz="4" w:space="0" w:color="auto"/>
              <w:right w:val="single" w:sz="4" w:space="0" w:color="auto"/>
            </w:tcBorders>
            <w:shd w:val="clear" w:color="auto" w:fill="auto"/>
            <w:hideMark/>
          </w:tcPr>
          <w:p w14:paraId="72D6D8DC" w14:textId="77777777" w:rsidR="00455663" w:rsidRPr="00567063" w:rsidRDefault="00455663" w:rsidP="001F4283">
            <w:pPr>
              <w:jc w:val="center"/>
              <w:rPr>
                <w:b/>
                <w:bCs/>
                <w:sz w:val="18"/>
                <w:szCs w:val="18"/>
              </w:rPr>
            </w:pPr>
            <w:r w:rsidRPr="00567063">
              <w:rPr>
                <w:b/>
                <w:bCs/>
              </w:rPr>
              <w:t>(6)</w:t>
            </w:r>
          </w:p>
        </w:tc>
        <w:tc>
          <w:tcPr>
            <w:tcW w:w="516" w:type="dxa"/>
            <w:tcBorders>
              <w:top w:val="single" w:sz="4" w:space="0" w:color="auto"/>
              <w:left w:val="nil"/>
              <w:bottom w:val="single" w:sz="4" w:space="0" w:color="auto"/>
              <w:right w:val="single" w:sz="4" w:space="0" w:color="auto"/>
            </w:tcBorders>
            <w:shd w:val="clear" w:color="auto" w:fill="auto"/>
            <w:hideMark/>
          </w:tcPr>
          <w:p w14:paraId="374A5CA5" w14:textId="77777777" w:rsidR="00455663" w:rsidRPr="00567063" w:rsidRDefault="00455663" w:rsidP="001F4283">
            <w:pPr>
              <w:jc w:val="center"/>
              <w:rPr>
                <w:b/>
                <w:bCs/>
                <w:sz w:val="18"/>
                <w:szCs w:val="18"/>
              </w:rPr>
            </w:pPr>
            <w:r w:rsidRPr="00567063">
              <w:rPr>
                <w:b/>
                <w:bCs/>
              </w:rPr>
              <w:t>(7a)</w:t>
            </w:r>
          </w:p>
        </w:tc>
        <w:tc>
          <w:tcPr>
            <w:tcW w:w="529" w:type="dxa"/>
            <w:tcBorders>
              <w:top w:val="single" w:sz="4" w:space="0" w:color="auto"/>
              <w:left w:val="nil"/>
              <w:bottom w:val="single" w:sz="4" w:space="0" w:color="auto"/>
              <w:right w:val="single" w:sz="4" w:space="0" w:color="auto"/>
            </w:tcBorders>
            <w:shd w:val="clear" w:color="auto" w:fill="auto"/>
            <w:hideMark/>
          </w:tcPr>
          <w:p w14:paraId="3AD0EEFF" w14:textId="77777777" w:rsidR="00455663" w:rsidRPr="00567063" w:rsidRDefault="00455663" w:rsidP="001F4283">
            <w:pPr>
              <w:jc w:val="center"/>
              <w:rPr>
                <w:b/>
                <w:bCs/>
                <w:sz w:val="18"/>
                <w:szCs w:val="18"/>
              </w:rPr>
            </w:pPr>
            <w:r w:rsidRPr="00567063">
              <w:rPr>
                <w:b/>
                <w:bCs/>
              </w:rPr>
              <w:t>(7b)</w:t>
            </w:r>
          </w:p>
        </w:tc>
        <w:tc>
          <w:tcPr>
            <w:tcW w:w="697" w:type="dxa"/>
            <w:tcBorders>
              <w:top w:val="single" w:sz="4" w:space="0" w:color="auto"/>
              <w:left w:val="nil"/>
              <w:bottom w:val="single" w:sz="4" w:space="0" w:color="auto"/>
              <w:right w:val="single" w:sz="4" w:space="0" w:color="auto"/>
            </w:tcBorders>
            <w:shd w:val="clear" w:color="auto" w:fill="auto"/>
            <w:hideMark/>
          </w:tcPr>
          <w:p w14:paraId="7C6D8A4B" w14:textId="77777777" w:rsidR="00455663" w:rsidRPr="00567063" w:rsidRDefault="00455663" w:rsidP="001F4283">
            <w:pPr>
              <w:jc w:val="center"/>
              <w:rPr>
                <w:b/>
                <w:bCs/>
                <w:sz w:val="18"/>
                <w:szCs w:val="18"/>
              </w:rPr>
            </w:pPr>
            <w:r w:rsidRPr="00567063">
              <w:rPr>
                <w:b/>
                <w:bCs/>
              </w:rPr>
              <w:t>(8)</w:t>
            </w:r>
          </w:p>
        </w:tc>
        <w:tc>
          <w:tcPr>
            <w:tcW w:w="566" w:type="dxa"/>
            <w:tcBorders>
              <w:top w:val="single" w:sz="4" w:space="0" w:color="auto"/>
              <w:left w:val="nil"/>
              <w:bottom w:val="single" w:sz="4" w:space="0" w:color="auto"/>
              <w:right w:val="single" w:sz="4" w:space="0" w:color="auto"/>
            </w:tcBorders>
            <w:shd w:val="clear" w:color="auto" w:fill="auto"/>
            <w:hideMark/>
          </w:tcPr>
          <w:p w14:paraId="115F6166" w14:textId="77777777" w:rsidR="00455663" w:rsidRPr="00567063" w:rsidRDefault="00455663" w:rsidP="001F4283">
            <w:pPr>
              <w:jc w:val="center"/>
              <w:rPr>
                <w:b/>
                <w:bCs/>
                <w:sz w:val="18"/>
                <w:szCs w:val="18"/>
              </w:rPr>
            </w:pPr>
            <w:r w:rsidRPr="00567063">
              <w:rPr>
                <w:b/>
                <w:bCs/>
              </w:rPr>
              <w:t>(9a)</w:t>
            </w:r>
          </w:p>
        </w:tc>
        <w:tc>
          <w:tcPr>
            <w:tcW w:w="630" w:type="dxa"/>
            <w:tcBorders>
              <w:top w:val="single" w:sz="4" w:space="0" w:color="auto"/>
              <w:left w:val="nil"/>
              <w:bottom w:val="single" w:sz="4" w:space="0" w:color="auto"/>
              <w:right w:val="single" w:sz="4" w:space="0" w:color="auto"/>
            </w:tcBorders>
            <w:shd w:val="clear" w:color="auto" w:fill="auto"/>
            <w:hideMark/>
          </w:tcPr>
          <w:p w14:paraId="13284D2A" w14:textId="77777777" w:rsidR="00455663" w:rsidRPr="00567063" w:rsidRDefault="00455663" w:rsidP="001F4283">
            <w:pPr>
              <w:jc w:val="center"/>
              <w:rPr>
                <w:b/>
                <w:bCs/>
                <w:sz w:val="18"/>
                <w:szCs w:val="18"/>
              </w:rPr>
            </w:pPr>
            <w:r w:rsidRPr="00567063">
              <w:rPr>
                <w:b/>
                <w:bCs/>
              </w:rPr>
              <w:t>(9b)</w:t>
            </w:r>
          </w:p>
        </w:tc>
        <w:tc>
          <w:tcPr>
            <w:tcW w:w="578" w:type="dxa"/>
            <w:tcBorders>
              <w:top w:val="single" w:sz="4" w:space="0" w:color="auto"/>
              <w:left w:val="nil"/>
              <w:bottom w:val="single" w:sz="4" w:space="0" w:color="auto"/>
              <w:right w:val="single" w:sz="4" w:space="0" w:color="auto"/>
            </w:tcBorders>
            <w:shd w:val="clear" w:color="auto" w:fill="auto"/>
            <w:hideMark/>
          </w:tcPr>
          <w:p w14:paraId="0C250633" w14:textId="77777777" w:rsidR="00455663" w:rsidRPr="00567063" w:rsidRDefault="00455663" w:rsidP="001F4283">
            <w:pPr>
              <w:jc w:val="center"/>
              <w:rPr>
                <w:b/>
                <w:bCs/>
                <w:sz w:val="18"/>
                <w:szCs w:val="18"/>
              </w:rPr>
            </w:pPr>
            <w:r w:rsidRPr="00567063">
              <w:rPr>
                <w:b/>
                <w:bCs/>
              </w:rPr>
              <w:t>(10)</w:t>
            </w:r>
          </w:p>
        </w:tc>
        <w:tc>
          <w:tcPr>
            <w:tcW w:w="574" w:type="dxa"/>
            <w:tcBorders>
              <w:top w:val="single" w:sz="4" w:space="0" w:color="auto"/>
              <w:left w:val="nil"/>
              <w:bottom w:val="single" w:sz="4" w:space="0" w:color="auto"/>
              <w:right w:val="single" w:sz="4" w:space="0" w:color="auto"/>
            </w:tcBorders>
            <w:shd w:val="clear" w:color="auto" w:fill="auto"/>
            <w:hideMark/>
          </w:tcPr>
          <w:p w14:paraId="036B8003" w14:textId="77777777" w:rsidR="00455663" w:rsidRPr="00567063" w:rsidRDefault="00455663" w:rsidP="001F4283">
            <w:pPr>
              <w:jc w:val="center"/>
              <w:rPr>
                <w:b/>
                <w:bCs/>
                <w:sz w:val="18"/>
                <w:szCs w:val="18"/>
              </w:rPr>
            </w:pPr>
            <w:r w:rsidRPr="00567063">
              <w:rPr>
                <w:b/>
                <w:bCs/>
              </w:rPr>
              <w:t>(11)</w:t>
            </w:r>
          </w:p>
        </w:tc>
      </w:tr>
      <w:tr w:rsidR="00455663" w:rsidRPr="00567063" w14:paraId="02647C0F" w14:textId="77777777" w:rsidTr="001F4283">
        <w:trPr>
          <w:trHeight w:val="76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70ED6967" w14:textId="77777777" w:rsidR="00455663" w:rsidRPr="00567063" w:rsidRDefault="00455663" w:rsidP="001F4283">
            <w:pPr>
              <w:jc w:val="center"/>
            </w:pPr>
            <w:r w:rsidRPr="00567063">
              <w:t>2212</w:t>
            </w:r>
          </w:p>
        </w:tc>
        <w:tc>
          <w:tcPr>
            <w:tcW w:w="1440" w:type="dxa"/>
            <w:tcBorders>
              <w:top w:val="single" w:sz="4" w:space="0" w:color="auto"/>
              <w:left w:val="nil"/>
              <w:bottom w:val="single" w:sz="4" w:space="0" w:color="auto"/>
              <w:right w:val="single" w:sz="4" w:space="0" w:color="auto"/>
            </w:tcBorders>
            <w:shd w:val="clear" w:color="auto" w:fill="auto"/>
            <w:hideMark/>
          </w:tcPr>
          <w:p w14:paraId="5EF19166" w14:textId="77777777" w:rsidR="00455663" w:rsidRPr="00567063" w:rsidRDefault="00455663" w:rsidP="001F4283">
            <w:r w:rsidRPr="00567063">
              <w:t>ASBESTOS, AMPHIBOLE (amosite, tremolite, actinolite, anthophyllite, crocidolite)</w:t>
            </w:r>
          </w:p>
        </w:tc>
        <w:tc>
          <w:tcPr>
            <w:tcW w:w="500" w:type="dxa"/>
            <w:tcBorders>
              <w:top w:val="single" w:sz="4" w:space="0" w:color="auto"/>
              <w:left w:val="nil"/>
              <w:bottom w:val="single" w:sz="4" w:space="0" w:color="auto"/>
              <w:right w:val="single" w:sz="4" w:space="0" w:color="auto"/>
            </w:tcBorders>
            <w:shd w:val="clear" w:color="auto" w:fill="auto"/>
            <w:hideMark/>
          </w:tcPr>
          <w:p w14:paraId="7463CEFE" w14:textId="77777777" w:rsidR="00455663" w:rsidRPr="00567063" w:rsidRDefault="00455663" w:rsidP="001F4283">
            <w:pPr>
              <w:jc w:val="center"/>
            </w:pPr>
            <w:r w:rsidRPr="00567063">
              <w:t>9</w:t>
            </w:r>
          </w:p>
        </w:tc>
        <w:tc>
          <w:tcPr>
            <w:tcW w:w="492" w:type="dxa"/>
            <w:tcBorders>
              <w:top w:val="single" w:sz="4" w:space="0" w:color="auto"/>
              <w:left w:val="nil"/>
              <w:bottom w:val="single" w:sz="4" w:space="0" w:color="auto"/>
              <w:right w:val="single" w:sz="4" w:space="0" w:color="auto"/>
            </w:tcBorders>
            <w:shd w:val="clear" w:color="auto" w:fill="auto"/>
            <w:hideMark/>
          </w:tcPr>
          <w:p w14:paraId="3408D76B" w14:textId="77777777" w:rsidR="00455663" w:rsidRPr="00567063" w:rsidRDefault="00455663" w:rsidP="001F4283">
            <w:pPr>
              <w:jc w:val="center"/>
            </w:pPr>
            <w:r w:rsidRPr="00567063">
              <w:t>M1</w:t>
            </w:r>
          </w:p>
        </w:tc>
        <w:tc>
          <w:tcPr>
            <w:tcW w:w="425" w:type="dxa"/>
            <w:tcBorders>
              <w:top w:val="single" w:sz="4" w:space="0" w:color="auto"/>
              <w:left w:val="nil"/>
              <w:bottom w:val="single" w:sz="4" w:space="0" w:color="auto"/>
              <w:right w:val="single" w:sz="4" w:space="0" w:color="auto"/>
            </w:tcBorders>
            <w:shd w:val="clear" w:color="auto" w:fill="auto"/>
            <w:hideMark/>
          </w:tcPr>
          <w:p w14:paraId="523CE223" w14:textId="77777777" w:rsidR="00455663" w:rsidRPr="00567063" w:rsidRDefault="00455663" w:rsidP="001F4283">
            <w:pPr>
              <w:jc w:val="center"/>
            </w:pPr>
            <w:r w:rsidRPr="00567063">
              <w:t>II</w:t>
            </w:r>
          </w:p>
        </w:tc>
        <w:tc>
          <w:tcPr>
            <w:tcW w:w="426" w:type="dxa"/>
            <w:tcBorders>
              <w:top w:val="single" w:sz="4" w:space="0" w:color="auto"/>
              <w:left w:val="nil"/>
              <w:bottom w:val="single" w:sz="4" w:space="0" w:color="auto"/>
              <w:right w:val="single" w:sz="4" w:space="0" w:color="auto"/>
            </w:tcBorders>
            <w:shd w:val="clear" w:color="auto" w:fill="auto"/>
            <w:hideMark/>
          </w:tcPr>
          <w:p w14:paraId="04BC3063" w14:textId="77777777" w:rsidR="00455663" w:rsidRPr="00567063" w:rsidRDefault="00455663" w:rsidP="001F4283">
            <w:pPr>
              <w:jc w:val="center"/>
            </w:pPr>
            <w:r w:rsidRPr="00567063">
              <w:t>9</w:t>
            </w:r>
          </w:p>
        </w:tc>
        <w:tc>
          <w:tcPr>
            <w:tcW w:w="591" w:type="dxa"/>
            <w:tcBorders>
              <w:top w:val="single" w:sz="4" w:space="0" w:color="auto"/>
              <w:left w:val="nil"/>
              <w:bottom w:val="single" w:sz="4" w:space="0" w:color="auto"/>
              <w:right w:val="single" w:sz="4" w:space="0" w:color="auto"/>
            </w:tcBorders>
            <w:shd w:val="clear" w:color="auto" w:fill="auto"/>
            <w:hideMark/>
          </w:tcPr>
          <w:p w14:paraId="4298E702" w14:textId="77777777" w:rsidR="00455663" w:rsidRPr="00567063" w:rsidRDefault="00455663" w:rsidP="001F4283">
            <w:pPr>
              <w:jc w:val="center"/>
            </w:pPr>
            <w:r w:rsidRPr="00567063">
              <w:t>168</w:t>
            </w:r>
            <w:r w:rsidRPr="00567063">
              <w:rPr>
                <w:lang w:eastAsia="fr-FR"/>
              </w:rPr>
              <w:br/>
            </w:r>
            <w:r w:rsidRPr="00567063">
              <w:t>274</w:t>
            </w:r>
            <w:r w:rsidRPr="00567063">
              <w:rPr>
                <w:lang w:eastAsia="fr-FR"/>
              </w:rPr>
              <w:br/>
            </w:r>
            <w:r w:rsidRPr="00567063">
              <w:t>542</w:t>
            </w:r>
          </w:p>
          <w:p w14:paraId="7EE31589" w14:textId="77777777" w:rsidR="00455663" w:rsidRPr="00567063" w:rsidRDefault="00455663" w:rsidP="001F4283">
            <w:pPr>
              <w:jc w:val="center"/>
              <w:rPr>
                <w:u w:val="single"/>
              </w:rPr>
            </w:pPr>
            <w:r w:rsidRPr="00567063">
              <w:rPr>
                <w:u w:val="single"/>
              </w:rPr>
              <w:t>xxx</w:t>
            </w:r>
          </w:p>
        </w:tc>
        <w:tc>
          <w:tcPr>
            <w:tcW w:w="516" w:type="dxa"/>
            <w:tcBorders>
              <w:top w:val="single" w:sz="4" w:space="0" w:color="auto"/>
              <w:left w:val="nil"/>
              <w:bottom w:val="single" w:sz="4" w:space="0" w:color="auto"/>
              <w:right w:val="single" w:sz="4" w:space="0" w:color="auto"/>
            </w:tcBorders>
            <w:shd w:val="clear" w:color="auto" w:fill="auto"/>
            <w:hideMark/>
          </w:tcPr>
          <w:p w14:paraId="68BE127E" w14:textId="77777777" w:rsidR="00455663" w:rsidRPr="00567063" w:rsidRDefault="00455663" w:rsidP="001F4283">
            <w:pPr>
              <w:jc w:val="center"/>
            </w:pPr>
            <w:r w:rsidRPr="00567063">
              <w:t>1 kg</w:t>
            </w:r>
          </w:p>
        </w:tc>
        <w:tc>
          <w:tcPr>
            <w:tcW w:w="529" w:type="dxa"/>
            <w:tcBorders>
              <w:top w:val="single" w:sz="4" w:space="0" w:color="auto"/>
              <w:left w:val="nil"/>
              <w:bottom w:val="single" w:sz="4" w:space="0" w:color="auto"/>
              <w:right w:val="single" w:sz="4" w:space="0" w:color="auto"/>
            </w:tcBorders>
            <w:shd w:val="clear" w:color="auto" w:fill="auto"/>
            <w:hideMark/>
          </w:tcPr>
          <w:p w14:paraId="5ED85100" w14:textId="77777777" w:rsidR="00455663" w:rsidRPr="00567063" w:rsidRDefault="00455663" w:rsidP="001F4283">
            <w:pPr>
              <w:jc w:val="center"/>
            </w:pPr>
            <w:r w:rsidRPr="00567063">
              <w:t>E0</w:t>
            </w:r>
          </w:p>
        </w:tc>
        <w:tc>
          <w:tcPr>
            <w:tcW w:w="697" w:type="dxa"/>
            <w:tcBorders>
              <w:top w:val="single" w:sz="4" w:space="0" w:color="auto"/>
              <w:left w:val="nil"/>
              <w:bottom w:val="single" w:sz="4" w:space="0" w:color="auto"/>
              <w:right w:val="single" w:sz="4" w:space="0" w:color="auto"/>
            </w:tcBorders>
            <w:shd w:val="clear" w:color="auto" w:fill="auto"/>
            <w:hideMark/>
          </w:tcPr>
          <w:p w14:paraId="2BA8560D" w14:textId="77777777" w:rsidR="00455663" w:rsidRPr="00567063" w:rsidRDefault="00455663" w:rsidP="001F4283">
            <w:pPr>
              <w:jc w:val="center"/>
            </w:pPr>
            <w:r w:rsidRPr="00567063">
              <w:t>P002 IBC08</w:t>
            </w:r>
          </w:p>
        </w:tc>
        <w:tc>
          <w:tcPr>
            <w:tcW w:w="566" w:type="dxa"/>
            <w:tcBorders>
              <w:top w:val="single" w:sz="4" w:space="0" w:color="auto"/>
              <w:left w:val="nil"/>
              <w:bottom w:val="single" w:sz="4" w:space="0" w:color="auto"/>
              <w:right w:val="single" w:sz="4" w:space="0" w:color="auto"/>
            </w:tcBorders>
            <w:shd w:val="clear" w:color="auto" w:fill="auto"/>
            <w:hideMark/>
          </w:tcPr>
          <w:p w14:paraId="73F9FD85" w14:textId="77777777" w:rsidR="00455663" w:rsidRPr="00567063" w:rsidRDefault="00455663" w:rsidP="001F4283">
            <w:pPr>
              <w:jc w:val="center"/>
            </w:pPr>
            <w:r w:rsidRPr="00567063">
              <w:t>PP37 B4</w:t>
            </w:r>
          </w:p>
        </w:tc>
        <w:tc>
          <w:tcPr>
            <w:tcW w:w="630" w:type="dxa"/>
            <w:tcBorders>
              <w:top w:val="single" w:sz="4" w:space="0" w:color="auto"/>
              <w:left w:val="nil"/>
              <w:bottom w:val="single" w:sz="4" w:space="0" w:color="auto"/>
              <w:right w:val="single" w:sz="4" w:space="0" w:color="auto"/>
            </w:tcBorders>
            <w:shd w:val="clear" w:color="auto" w:fill="auto"/>
            <w:hideMark/>
          </w:tcPr>
          <w:p w14:paraId="587FDE7C" w14:textId="77777777" w:rsidR="00455663" w:rsidRPr="00567063" w:rsidRDefault="00455663" w:rsidP="001F4283">
            <w:pPr>
              <w:jc w:val="center"/>
            </w:pPr>
            <w:r w:rsidRPr="00567063">
              <w:t>MP10</w:t>
            </w:r>
          </w:p>
        </w:tc>
        <w:tc>
          <w:tcPr>
            <w:tcW w:w="578" w:type="dxa"/>
            <w:tcBorders>
              <w:top w:val="single" w:sz="4" w:space="0" w:color="auto"/>
              <w:left w:val="nil"/>
              <w:bottom w:val="single" w:sz="4" w:space="0" w:color="auto"/>
              <w:right w:val="single" w:sz="4" w:space="0" w:color="auto"/>
            </w:tcBorders>
            <w:shd w:val="clear" w:color="auto" w:fill="auto"/>
            <w:hideMark/>
          </w:tcPr>
          <w:p w14:paraId="3C872EF6" w14:textId="77777777" w:rsidR="00455663" w:rsidRPr="00567063" w:rsidRDefault="00455663" w:rsidP="001F4283">
            <w:pPr>
              <w:jc w:val="center"/>
            </w:pPr>
            <w:r w:rsidRPr="00567063">
              <w:t>T3</w:t>
            </w:r>
          </w:p>
        </w:tc>
        <w:tc>
          <w:tcPr>
            <w:tcW w:w="574" w:type="dxa"/>
            <w:tcBorders>
              <w:top w:val="single" w:sz="4" w:space="0" w:color="auto"/>
              <w:left w:val="nil"/>
              <w:bottom w:val="single" w:sz="4" w:space="0" w:color="auto"/>
              <w:right w:val="single" w:sz="4" w:space="0" w:color="auto"/>
            </w:tcBorders>
            <w:shd w:val="clear" w:color="auto" w:fill="auto"/>
            <w:hideMark/>
          </w:tcPr>
          <w:p w14:paraId="29216D22" w14:textId="77777777" w:rsidR="00455663" w:rsidRPr="00567063" w:rsidRDefault="00455663" w:rsidP="001F4283">
            <w:pPr>
              <w:jc w:val="center"/>
            </w:pPr>
            <w:r w:rsidRPr="00567063">
              <w:t>TP33</w:t>
            </w:r>
          </w:p>
        </w:tc>
      </w:tr>
      <w:tr w:rsidR="00455663" w:rsidRPr="00567063" w14:paraId="33EE4DE5" w14:textId="77777777" w:rsidTr="001F4283">
        <w:trPr>
          <w:trHeight w:val="76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63F80298" w14:textId="77777777" w:rsidR="00455663" w:rsidRPr="00567063" w:rsidRDefault="00455663" w:rsidP="001F4283">
            <w:pPr>
              <w:jc w:val="center"/>
            </w:pPr>
            <w:r w:rsidRPr="00567063">
              <w:t>2590</w:t>
            </w:r>
          </w:p>
        </w:tc>
        <w:tc>
          <w:tcPr>
            <w:tcW w:w="1440" w:type="dxa"/>
            <w:tcBorders>
              <w:top w:val="single" w:sz="4" w:space="0" w:color="auto"/>
              <w:left w:val="nil"/>
              <w:bottom w:val="single" w:sz="4" w:space="0" w:color="auto"/>
              <w:right w:val="single" w:sz="4" w:space="0" w:color="auto"/>
            </w:tcBorders>
            <w:shd w:val="clear" w:color="auto" w:fill="auto"/>
            <w:hideMark/>
          </w:tcPr>
          <w:p w14:paraId="3C88756F" w14:textId="77777777" w:rsidR="00455663" w:rsidRPr="00567063" w:rsidRDefault="00455663" w:rsidP="001F4283">
            <w:r w:rsidRPr="00567063">
              <w:t>ASBESTOS, CHRYSOTILE</w:t>
            </w:r>
          </w:p>
        </w:tc>
        <w:tc>
          <w:tcPr>
            <w:tcW w:w="500" w:type="dxa"/>
            <w:tcBorders>
              <w:top w:val="single" w:sz="4" w:space="0" w:color="auto"/>
              <w:left w:val="nil"/>
              <w:bottom w:val="single" w:sz="4" w:space="0" w:color="auto"/>
              <w:right w:val="single" w:sz="4" w:space="0" w:color="auto"/>
            </w:tcBorders>
            <w:shd w:val="clear" w:color="auto" w:fill="auto"/>
            <w:hideMark/>
          </w:tcPr>
          <w:p w14:paraId="5A0E099A" w14:textId="77777777" w:rsidR="00455663" w:rsidRPr="00567063" w:rsidRDefault="00455663" w:rsidP="001F4283">
            <w:pPr>
              <w:jc w:val="center"/>
            </w:pPr>
            <w:r w:rsidRPr="00567063">
              <w:t>9</w:t>
            </w:r>
          </w:p>
        </w:tc>
        <w:tc>
          <w:tcPr>
            <w:tcW w:w="492" w:type="dxa"/>
            <w:tcBorders>
              <w:top w:val="single" w:sz="4" w:space="0" w:color="auto"/>
              <w:left w:val="nil"/>
              <w:bottom w:val="single" w:sz="4" w:space="0" w:color="auto"/>
              <w:right w:val="single" w:sz="4" w:space="0" w:color="auto"/>
            </w:tcBorders>
            <w:shd w:val="clear" w:color="auto" w:fill="auto"/>
            <w:hideMark/>
          </w:tcPr>
          <w:p w14:paraId="67933076" w14:textId="77777777" w:rsidR="00455663" w:rsidRPr="00567063" w:rsidRDefault="00455663" w:rsidP="001F4283">
            <w:pPr>
              <w:jc w:val="center"/>
            </w:pPr>
            <w:r w:rsidRPr="00567063">
              <w:t>M1</w:t>
            </w:r>
          </w:p>
        </w:tc>
        <w:tc>
          <w:tcPr>
            <w:tcW w:w="425" w:type="dxa"/>
            <w:tcBorders>
              <w:top w:val="single" w:sz="4" w:space="0" w:color="auto"/>
              <w:left w:val="nil"/>
              <w:bottom w:val="single" w:sz="4" w:space="0" w:color="auto"/>
              <w:right w:val="single" w:sz="4" w:space="0" w:color="auto"/>
            </w:tcBorders>
            <w:shd w:val="clear" w:color="auto" w:fill="auto"/>
            <w:hideMark/>
          </w:tcPr>
          <w:p w14:paraId="14B6FEB4" w14:textId="77777777" w:rsidR="00455663" w:rsidRPr="00567063" w:rsidRDefault="00455663" w:rsidP="001F4283">
            <w:pPr>
              <w:jc w:val="center"/>
            </w:pPr>
            <w:r w:rsidRPr="00567063">
              <w:t>III</w:t>
            </w:r>
          </w:p>
        </w:tc>
        <w:tc>
          <w:tcPr>
            <w:tcW w:w="426" w:type="dxa"/>
            <w:tcBorders>
              <w:top w:val="single" w:sz="4" w:space="0" w:color="auto"/>
              <w:left w:val="nil"/>
              <w:bottom w:val="single" w:sz="4" w:space="0" w:color="auto"/>
              <w:right w:val="single" w:sz="4" w:space="0" w:color="auto"/>
            </w:tcBorders>
            <w:shd w:val="clear" w:color="auto" w:fill="auto"/>
            <w:hideMark/>
          </w:tcPr>
          <w:p w14:paraId="4B55FF14" w14:textId="77777777" w:rsidR="00455663" w:rsidRPr="00567063" w:rsidRDefault="00455663" w:rsidP="001F4283">
            <w:pPr>
              <w:jc w:val="center"/>
            </w:pPr>
            <w:r w:rsidRPr="00567063">
              <w:t>9</w:t>
            </w:r>
          </w:p>
        </w:tc>
        <w:tc>
          <w:tcPr>
            <w:tcW w:w="591" w:type="dxa"/>
            <w:tcBorders>
              <w:top w:val="single" w:sz="4" w:space="0" w:color="auto"/>
              <w:left w:val="nil"/>
              <w:bottom w:val="single" w:sz="4" w:space="0" w:color="auto"/>
              <w:right w:val="single" w:sz="4" w:space="0" w:color="auto"/>
            </w:tcBorders>
            <w:shd w:val="clear" w:color="auto" w:fill="auto"/>
            <w:hideMark/>
          </w:tcPr>
          <w:p w14:paraId="3D278B3E" w14:textId="77777777" w:rsidR="00455663" w:rsidRPr="00567063" w:rsidRDefault="00455663" w:rsidP="001F4283">
            <w:pPr>
              <w:jc w:val="center"/>
            </w:pPr>
            <w:r w:rsidRPr="00567063">
              <w:t>168</w:t>
            </w:r>
          </w:p>
          <w:p w14:paraId="31158F5C" w14:textId="77777777" w:rsidR="00455663" w:rsidRPr="00567063" w:rsidRDefault="00455663" w:rsidP="001F4283">
            <w:pPr>
              <w:jc w:val="center"/>
              <w:rPr>
                <w:u w:val="single"/>
              </w:rPr>
            </w:pPr>
            <w:r w:rsidRPr="00567063">
              <w:rPr>
                <w:u w:val="single"/>
              </w:rPr>
              <w:t>xxx</w:t>
            </w:r>
          </w:p>
        </w:tc>
        <w:tc>
          <w:tcPr>
            <w:tcW w:w="516" w:type="dxa"/>
            <w:tcBorders>
              <w:top w:val="single" w:sz="4" w:space="0" w:color="auto"/>
              <w:left w:val="nil"/>
              <w:bottom w:val="single" w:sz="4" w:space="0" w:color="auto"/>
              <w:right w:val="single" w:sz="4" w:space="0" w:color="auto"/>
            </w:tcBorders>
            <w:shd w:val="clear" w:color="auto" w:fill="auto"/>
            <w:hideMark/>
          </w:tcPr>
          <w:p w14:paraId="23297AFD" w14:textId="77777777" w:rsidR="00455663" w:rsidRPr="00567063" w:rsidRDefault="00455663" w:rsidP="001F4283">
            <w:pPr>
              <w:jc w:val="center"/>
            </w:pPr>
            <w:r w:rsidRPr="00567063">
              <w:t>5 kg</w:t>
            </w:r>
          </w:p>
        </w:tc>
        <w:tc>
          <w:tcPr>
            <w:tcW w:w="529" w:type="dxa"/>
            <w:tcBorders>
              <w:top w:val="single" w:sz="4" w:space="0" w:color="auto"/>
              <w:left w:val="nil"/>
              <w:bottom w:val="single" w:sz="4" w:space="0" w:color="auto"/>
              <w:right w:val="single" w:sz="4" w:space="0" w:color="auto"/>
            </w:tcBorders>
            <w:shd w:val="clear" w:color="auto" w:fill="auto"/>
            <w:hideMark/>
          </w:tcPr>
          <w:p w14:paraId="09600917" w14:textId="77777777" w:rsidR="00455663" w:rsidRPr="00567063" w:rsidRDefault="00455663" w:rsidP="001F4283">
            <w:pPr>
              <w:jc w:val="center"/>
            </w:pPr>
            <w:r w:rsidRPr="00567063">
              <w:t>E1</w:t>
            </w:r>
          </w:p>
        </w:tc>
        <w:tc>
          <w:tcPr>
            <w:tcW w:w="697" w:type="dxa"/>
            <w:tcBorders>
              <w:top w:val="single" w:sz="4" w:space="0" w:color="auto"/>
              <w:left w:val="nil"/>
              <w:bottom w:val="single" w:sz="4" w:space="0" w:color="auto"/>
              <w:right w:val="single" w:sz="4" w:space="0" w:color="auto"/>
            </w:tcBorders>
            <w:shd w:val="clear" w:color="auto" w:fill="auto"/>
            <w:hideMark/>
          </w:tcPr>
          <w:p w14:paraId="44496E47" w14:textId="77777777" w:rsidR="00455663" w:rsidRPr="00567063" w:rsidRDefault="00455663" w:rsidP="001F4283">
            <w:pPr>
              <w:jc w:val="center"/>
            </w:pPr>
            <w:r w:rsidRPr="00567063">
              <w:t>P002</w:t>
            </w:r>
            <w:r w:rsidRPr="00567063">
              <w:rPr>
                <w:lang w:eastAsia="fr-FR"/>
              </w:rPr>
              <w:br/>
            </w:r>
            <w:r w:rsidRPr="00567063">
              <w:t>IBC08</w:t>
            </w:r>
            <w:r w:rsidRPr="00567063">
              <w:rPr>
                <w:lang w:eastAsia="fr-FR"/>
              </w:rPr>
              <w:br/>
            </w:r>
            <w:r w:rsidRPr="00567063">
              <w:t>R001</w:t>
            </w:r>
          </w:p>
        </w:tc>
        <w:tc>
          <w:tcPr>
            <w:tcW w:w="566" w:type="dxa"/>
            <w:tcBorders>
              <w:top w:val="single" w:sz="4" w:space="0" w:color="auto"/>
              <w:left w:val="nil"/>
              <w:bottom w:val="single" w:sz="4" w:space="0" w:color="auto"/>
              <w:right w:val="single" w:sz="4" w:space="0" w:color="auto"/>
            </w:tcBorders>
            <w:shd w:val="clear" w:color="auto" w:fill="auto"/>
            <w:hideMark/>
          </w:tcPr>
          <w:p w14:paraId="5018791A" w14:textId="77777777" w:rsidR="00455663" w:rsidRPr="00567063" w:rsidRDefault="00455663" w:rsidP="001F4283">
            <w:pPr>
              <w:jc w:val="center"/>
            </w:pPr>
            <w:r w:rsidRPr="00567063">
              <w:t>PP37</w:t>
            </w:r>
            <w:r w:rsidRPr="00567063">
              <w:rPr>
                <w:lang w:eastAsia="fr-FR"/>
              </w:rPr>
              <w:br/>
            </w:r>
            <w:r w:rsidRPr="00567063">
              <w:t>B4</w:t>
            </w:r>
          </w:p>
        </w:tc>
        <w:tc>
          <w:tcPr>
            <w:tcW w:w="630" w:type="dxa"/>
            <w:tcBorders>
              <w:top w:val="single" w:sz="4" w:space="0" w:color="auto"/>
              <w:left w:val="nil"/>
              <w:bottom w:val="single" w:sz="4" w:space="0" w:color="auto"/>
              <w:right w:val="single" w:sz="4" w:space="0" w:color="auto"/>
            </w:tcBorders>
            <w:shd w:val="clear" w:color="auto" w:fill="auto"/>
            <w:hideMark/>
          </w:tcPr>
          <w:p w14:paraId="55EAB615" w14:textId="77777777" w:rsidR="00455663" w:rsidRPr="00567063" w:rsidRDefault="00455663" w:rsidP="001F4283">
            <w:pPr>
              <w:jc w:val="center"/>
            </w:pPr>
            <w:r w:rsidRPr="00567063">
              <w:t>MP10</w:t>
            </w:r>
          </w:p>
        </w:tc>
        <w:tc>
          <w:tcPr>
            <w:tcW w:w="578" w:type="dxa"/>
            <w:tcBorders>
              <w:top w:val="single" w:sz="4" w:space="0" w:color="auto"/>
              <w:left w:val="nil"/>
              <w:bottom w:val="single" w:sz="4" w:space="0" w:color="auto"/>
              <w:right w:val="single" w:sz="4" w:space="0" w:color="auto"/>
            </w:tcBorders>
            <w:shd w:val="clear" w:color="auto" w:fill="auto"/>
            <w:hideMark/>
          </w:tcPr>
          <w:p w14:paraId="28582317" w14:textId="77777777" w:rsidR="00455663" w:rsidRPr="00567063" w:rsidRDefault="00455663" w:rsidP="001F4283">
            <w:pPr>
              <w:jc w:val="center"/>
            </w:pPr>
            <w:r w:rsidRPr="00567063">
              <w:t>T1</w:t>
            </w:r>
          </w:p>
        </w:tc>
        <w:tc>
          <w:tcPr>
            <w:tcW w:w="574" w:type="dxa"/>
            <w:tcBorders>
              <w:top w:val="single" w:sz="4" w:space="0" w:color="auto"/>
              <w:left w:val="nil"/>
              <w:bottom w:val="single" w:sz="4" w:space="0" w:color="auto"/>
              <w:right w:val="single" w:sz="4" w:space="0" w:color="auto"/>
            </w:tcBorders>
            <w:shd w:val="clear" w:color="auto" w:fill="auto"/>
            <w:hideMark/>
          </w:tcPr>
          <w:p w14:paraId="5846EC91" w14:textId="77777777" w:rsidR="00455663" w:rsidRPr="00567063" w:rsidRDefault="00455663" w:rsidP="001F4283">
            <w:pPr>
              <w:jc w:val="center"/>
            </w:pPr>
            <w:r w:rsidRPr="00567063">
              <w:t>TP33</w:t>
            </w:r>
          </w:p>
        </w:tc>
      </w:tr>
    </w:tbl>
    <w:p w14:paraId="203EBE58" w14:textId="77777777" w:rsidR="00455663" w:rsidRDefault="00455663" w:rsidP="00455663">
      <w:pPr>
        <w:spacing w:before="120" w:after="120"/>
        <w:ind w:left="1134" w:firstLine="6"/>
      </w:pPr>
    </w:p>
    <w:p w14:paraId="2218F715" w14:textId="77777777" w:rsidR="00455663" w:rsidRDefault="00455663" w:rsidP="00455663">
      <w:pPr>
        <w:spacing w:before="120" w:after="120"/>
        <w:ind w:left="1134" w:firstLine="6"/>
      </w:pPr>
    </w:p>
    <w:p w14:paraId="32CBB48D" w14:textId="77777777" w:rsidR="00455663" w:rsidRPr="00567063" w:rsidRDefault="00455663" w:rsidP="00455663">
      <w:pPr>
        <w:spacing w:before="120" w:after="120"/>
        <w:ind w:left="1134" w:firstLine="6"/>
      </w:pPr>
    </w:p>
    <w:tbl>
      <w:tblPr>
        <w:tblW w:w="8505" w:type="dxa"/>
        <w:tblInd w:w="1129" w:type="dxa"/>
        <w:tblLayout w:type="fixed"/>
        <w:tblCellMar>
          <w:left w:w="70" w:type="dxa"/>
          <w:right w:w="70" w:type="dxa"/>
        </w:tblCellMar>
        <w:tblLook w:val="04A0" w:firstRow="1" w:lastRow="0" w:firstColumn="1" w:lastColumn="0" w:noHBand="0" w:noVBand="1"/>
      </w:tblPr>
      <w:tblGrid>
        <w:gridCol w:w="993"/>
        <w:gridCol w:w="708"/>
        <w:gridCol w:w="851"/>
        <w:gridCol w:w="567"/>
        <w:gridCol w:w="709"/>
        <w:gridCol w:w="708"/>
        <w:gridCol w:w="851"/>
        <w:gridCol w:w="709"/>
        <w:gridCol w:w="484"/>
        <w:gridCol w:w="540"/>
        <w:gridCol w:w="1385"/>
      </w:tblGrid>
      <w:tr w:rsidR="00455663" w:rsidRPr="00567063" w14:paraId="050A051C" w14:textId="77777777" w:rsidTr="001F4283">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BDA497B" w14:textId="77777777" w:rsidR="00455663" w:rsidRPr="00567063" w:rsidRDefault="00455663" w:rsidP="001F4283">
            <w:pPr>
              <w:jc w:val="center"/>
              <w:rPr>
                <w:b/>
                <w:bCs/>
                <w:sz w:val="18"/>
                <w:szCs w:val="18"/>
              </w:rPr>
            </w:pPr>
            <w:r w:rsidRPr="00567063">
              <w:rPr>
                <w:b/>
                <w:bCs/>
              </w:rPr>
              <w:lastRenderedPageBreak/>
              <w:t>(12)</w:t>
            </w:r>
          </w:p>
        </w:tc>
        <w:tc>
          <w:tcPr>
            <w:tcW w:w="708" w:type="dxa"/>
            <w:tcBorders>
              <w:top w:val="single" w:sz="4" w:space="0" w:color="auto"/>
              <w:left w:val="nil"/>
              <w:bottom w:val="single" w:sz="4" w:space="0" w:color="auto"/>
              <w:right w:val="single" w:sz="4" w:space="0" w:color="auto"/>
            </w:tcBorders>
            <w:shd w:val="clear" w:color="auto" w:fill="auto"/>
            <w:hideMark/>
          </w:tcPr>
          <w:p w14:paraId="1041DFBC" w14:textId="77777777" w:rsidR="00455663" w:rsidRPr="00567063" w:rsidRDefault="00455663" w:rsidP="001F4283">
            <w:pPr>
              <w:jc w:val="center"/>
              <w:rPr>
                <w:b/>
                <w:bCs/>
                <w:sz w:val="18"/>
                <w:szCs w:val="18"/>
              </w:rPr>
            </w:pPr>
            <w:r w:rsidRPr="00567063">
              <w:rPr>
                <w:b/>
                <w:bCs/>
              </w:rPr>
              <w:t>(13)</w:t>
            </w:r>
          </w:p>
        </w:tc>
        <w:tc>
          <w:tcPr>
            <w:tcW w:w="851" w:type="dxa"/>
            <w:tcBorders>
              <w:top w:val="single" w:sz="4" w:space="0" w:color="auto"/>
              <w:left w:val="nil"/>
              <w:bottom w:val="single" w:sz="4" w:space="0" w:color="auto"/>
              <w:right w:val="single" w:sz="4" w:space="0" w:color="auto"/>
            </w:tcBorders>
            <w:shd w:val="clear" w:color="auto" w:fill="auto"/>
            <w:hideMark/>
          </w:tcPr>
          <w:p w14:paraId="4A30DFED" w14:textId="77777777" w:rsidR="00455663" w:rsidRPr="00567063" w:rsidRDefault="00455663" w:rsidP="001F4283">
            <w:pPr>
              <w:jc w:val="center"/>
              <w:rPr>
                <w:b/>
                <w:bCs/>
                <w:sz w:val="18"/>
                <w:szCs w:val="18"/>
              </w:rPr>
            </w:pPr>
            <w:r w:rsidRPr="00567063">
              <w:rPr>
                <w:b/>
                <w:bCs/>
              </w:rPr>
              <w:t>(14)</w:t>
            </w:r>
          </w:p>
        </w:tc>
        <w:tc>
          <w:tcPr>
            <w:tcW w:w="567" w:type="dxa"/>
            <w:tcBorders>
              <w:top w:val="single" w:sz="4" w:space="0" w:color="auto"/>
              <w:left w:val="nil"/>
              <w:bottom w:val="single" w:sz="4" w:space="0" w:color="auto"/>
              <w:right w:val="single" w:sz="4" w:space="0" w:color="auto"/>
            </w:tcBorders>
            <w:shd w:val="clear" w:color="auto" w:fill="auto"/>
            <w:hideMark/>
          </w:tcPr>
          <w:p w14:paraId="500B5C84" w14:textId="77777777" w:rsidR="00455663" w:rsidRPr="00567063" w:rsidRDefault="00455663" w:rsidP="001F4283">
            <w:pPr>
              <w:jc w:val="center"/>
              <w:rPr>
                <w:b/>
                <w:bCs/>
                <w:sz w:val="18"/>
                <w:szCs w:val="18"/>
              </w:rPr>
            </w:pPr>
            <w:r w:rsidRPr="00567063">
              <w:rPr>
                <w:b/>
                <w:bCs/>
              </w:rPr>
              <w:t>(15)</w:t>
            </w:r>
          </w:p>
        </w:tc>
        <w:tc>
          <w:tcPr>
            <w:tcW w:w="709" w:type="dxa"/>
            <w:tcBorders>
              <w:top w:val="single" w:sz="4" w:space="0" w:color="auto"/>
              <w:left w:val="nil"/>
              <w:bottom w:val="single" w:sz="4" w:space="0" w:color="auto"/>
              <w:right w:val="single" w:sz="4" w:space="0" w:color="auto"/>
            </w:tcBorders>
            <w:shd w:val="clear" w:color="auto" w:fill="auto"/>
            <w:hideMark/>
          </w:tcPr>
          <w:p w14:paraId="5EE9107D" w14:textId="77777777" w:rsidR="00455663" w:rsidRPr="00567063" w:rsidRDefault="00455663" w:rsidP="001F4283">
            <w:pPr>
              <w:jc w:val="center"/>
              <w:rPr>
                <w:b/>
                <w:bCs/>
                <w:sz w:val="18"/>
                <w:szCs w:val="18"/>
              </w:rPr>
            </w:pPr>
            <w:r w:rsidRPr="00567063">
              <w:rPr>
                <w:b/>
                <w:bCs/>
              </w:rPr>
              <w:t>(16)</w:t>
            </w:r>
          </w:p>
        </w:tc>
        <w:tc>
          <w:tcPr>
            <w:tcW w:w="708" w:type="dxa"/>
            <w:tcBorders>
              <w:top w:val="single" w:sz="4" w:space="0" w:color="auto"/>
              <w:left w:val="nil"/>
              <w:bottom w:val="single" w:sz="4" w:space="0" w:color="auto"/>
              <w:right w:val="single" w:sz="4" w:space="0" w:color="auto"/>
            </w:tcBorders>
            <w:shd w:val="clear" w:color="auto" w:fill="auto"/>
            <w:hideMark/>
          </w:tcPr>
          <w:p w14:paraId="2E2A71C3" w14:textId="77777777" w:rsidR="00455663" w:rsidRPr="00567063" w:rsidRDefault="00455663" w:rsidP="001F4283">
            <w:pPr>
              <w:jc w:val="center"/>
              <w:rPr>
                <w:b/>
                <w:bCs/>
                <w:sz w:val="18"/>
                <w:szCs w:val="18"/>
              </w:rPr>
            </w:pPr>
            <w:r w:rsidRPr="00567063">
              <w:rPr>
                <w:b/>
                <w:bCs/>
              </w:rPr>
              <w:t>(17)</w:t>
            </w:r>
          </w:p>
        </w:tc>
        <w:tc>
          <w:tcPr>
            <w:tcW w:w="851" w:type="dxa"/>
            <w:tcBorders>
              <w:top w:val="single" w:sz="4" w:space="0" w:color="auto"/>
              <w:left w:val="nil"/>
              <w:bottom w:val="single" w:sz="4" w:space="0" w:color="auto"/>
              <w:right w:val="single" w:sz="4" w:space="0" w:color="auto"/>
            </w:tcBorders>
            <w:shd w:val="clear" w:color="auto" w:fill="auto"/>
            <w:hideMark/>
          </w:tcPr>
          <w:p w14:paraId="2D5B2453" w14:textId="77777777" w:rsidR="00455663" w:rsidRPr="00567063" w:rsidRDefault="00455663" w:rsidP="001F4283">
            <w:pPr>
              <w:jc w:val="center"/>
              <w:rPr>
                <w:b/>
                <w:bCs/>
                <w:sz w:val="18"/>
                <w:szCs w:val="18"/>
              </w:rPr>
            </w:pPr>
            <w:r w:rsidRPr="00567063">
              <w:rPr>
                <w:b/>
                <w:bCs/>
              </w:rPr>
              <w:t>(18)</w:t>
            </w:r>
          </w:p>
        </w:tc>
        <w:tc>
          <w:tcPr>
            <w:tcW w:w="709" w:type="dxa"/>
            <w:tcBorders>
              <w:top w:val="single" w:sz="4" w:space="0" w:color="auto"/>
              <w:left w:val="nil"/>
              <w:bottom w:val="single" w:sz="4" w:space="0" w:color="auto"/>
              <w:right w:val="single" w:sz="4" w:space="0" w:color="auto"/>
            </w:tcBorders>
            <w:shd w:val="clear" w:color="auto" w:fill="auto"/>
            <w:hideMark/>
          </w:tcPr>
          <w:p w14:paraId="1C8D5FDE" w14:textId="77777777" w:rsidR="00455663" w:rsidRPr="00567063" w:rsidRDefault="00455663" w:rsidP="001F4283">
            <w:pPr>
              <w:jc w:val="center"/>
              <w:rPr>
                <w:b/>
                <w:bCs/>
                <w:sz w:val="18"/>
                <w:szCs w:val="18"/>
              </w:rPr>
            </w:pPr>
            <w:r w:rsidRPr="00567063">
              <w:rPr>
                <w:b/>
                <w:bCs/>
              </w:rPr>
              <w:t>(19)</w:t>
            </w:r>
          </w:p>
        </w:tc>
        <w:tc>
          <w:tcPr>
            <w:tcW w:w="484" w:type="dxa"/>
            <w:tcBorders>
              <w:top w:val="single" w:sz="4" w:space="0" w:color="auto"/>
              <w:left w:val="nil"/>
              <w:bottom w:val="single" w:sz="4" w:space="0" w:color="auto"/>
              <w:right w:val="single" w:sz="4" w:space="0" w:color="auto"/>
            </w:tcBorders>
            <w:shd w:val="clear" w:color="auto" w:fill="auto"/>
            <w:hideMark/>
          </w:tcPr>
          <w:p w14:paraId="76A387B6" w14:textId="77777777" w:rsidR="00455663" w:rsidRPr="00567063" w:rsidRDefault="00455663" w:rsidP="001F4283">
            <w:pPr>
              <w:jc w:val="center"/>
              <w:rPr>
                <w:b/>
                <w:bCs/>
                <w:sz w:val="18"/>
                <w:szCs w:val="18"/>
              </w:rPr>
            </w:pPr>
            <w:r w:rsidRPr="00567063">
              <w:rPr>
                <w:b/>
                <w:bCs/>
              </w:rPr>
              <w:t>(20)</w:t>
            </w:r>
          </w:p>
        </w:tc>
        <w:tc>
          <w:tcPr>
            <w:tcW w:w="540" w:type="dxa"/>
            <w:tcBorders>
              <w:top w:val="single" w:sz="4" w:space="0" w:color="auto"/>
              <w:left w:val="nil"/>
              <w:bottom w:val="single" w:sz="4" w:space="0" w:color="auto"/>
              <w:right w:val="single" w:sz="4" w:space="0" w:color="auto"/>
            </w:tcBorders>
            <w:shd w:val="clear" w:color="auto" w:fill="auto"/>
            <w:hideMark/>
          </w:tcPr>
          <w:p w14:paraId="7A9A3691" w14:textId="77777777" w:rsidR="00455663" w:rsidRPr="00567063" w:rsidRDefault="00455663" w:rsidP="001F4283">
            <w:pPr>
              <w:jc w:val="center"/>
              <w:rPr>
                <w:b/>
                <w:bCs/>
                <w:sz w:val="18"/>
                <w:szCs w:val="18"/>
              </w:rPr>
            </w:pPr>
            <w:r w:rsidRPr="00567063">
              <w:rPr>
                <w:b/>
                <w:bCs/>
              </w:rPr>
              <w:t>(1)</w:t>
            </w:r>
          </w:p>
        </w:tc>
        <w:tc>
          <w:tcPr>
            <w:tcW w:w="1385" w:type="dxa"/>
            <w:tcBorders>
              <w:top w:val="single" w:sz="4" w:space="0" w:color="auto"/>
              <w:left w:val="nil"/>
              <w:bottom w:val="single" w:sz="4" w:space="0" w:color="auto"/>
              <w:right w:val="single" w:sz="4" w:space="0" w:color="auto"/>
            </w:tcBorders>
            <w:shd w:val="clear" w:color="auto" w:fill="auto"/>
            <w:hideMark/>
          </w:tcPr>
          <w:p w14:paraId="092C56C9" w14:textId="77777777" w:rsidR="00455663" w:rsidRPr="00567063" w:rsidRDefault="00455663" w:rsidP="001F4283">
            <w:pPr>
              <w:jc w:val="center"/>
              <w:rPr>
                <w:b/>
                <w:bCs/>
                <w:sz w:val="18"/>
                <w:szCs w:val="18"/>
              </w:rPr>
            </w:pPr>
            <w:r w:rsidRPr="00567063">
              <w:rPr>
                <w:b/>
                <w:bCs/>
              </w:rPr>
              <w:t>(2)</w:t>
            </w:r>
          </w:p>
        </w:tc>
      </w:tr>
      <w:tr w:rsidR="00455663" w:rsidRPr="00567063" w14:paraId="5D07DC95" w14:textId="77777777" w:rsidTr="001F4283">
        <w:trPr>
          <w:trHeight w:val="765"/>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C72BD77" w14:textId="77777777" w:rsidR="00455663" w:rsidRPr="00567063" w:rsidRDefault="00455663" w:rsidP="001F4283">
            <w:pPr>
              <w:jc w:val="center"/>
            </w:pPr>
            <w:r w:rsidRPr="00567063">
              <w:t>SGAH</w:t>
            </w:r>
          </w:p>
        </w:tc>
        <w:tc>
          <w:tcPr>
            <w:tcW w:w="708" w:type="dxa"/>
            <w:tcBorders>
              <w:top w:val="single" w:sz="4" w:space="0" w:color="auto"/>
              <w:left w:val="nil"/>
              <w:bottom w:val="single" w:sz="4" w:space="0" w:color="auto"/>
              <w:right w:val="single" w:sz="4" w:space="0" w:color="auto"/>
            </w:tcBorders>
            <w:shd w:val="clear" w:color="auto" w:fill="auto"/>
            <w:hideMark/>
          </w:tcPr>
          <w:p w14:paraId="08DB6436" w14:textId="77777777" w:rsidR="00455663" w:rsidRPr="00567063" w:rsidRDefault="00455663" w:rsidP="001F4283">
            <w:pPr>
              <w:jc w:val="center"/>
            </w:pPr>
            <w:r w:rsidRPr="00567063">
              <w:t>TU15</w:t>
            </w:r>
          </w:p>
        </w:tc>
        <w:tc>
          <w:tcPr>
            <w:tcW w:w="851" w:type="dxa"/>
            <w:tcBorders>
              <w:top w:val="single" w:sz="4" w:space="0" w:color="auto"/>
              <w:left w:val="nil"/>
              <w:bottom w:val="single" w:sz="4" w:space="0" w:color="auto"/>
              <w:right w:val="single" w:sz="4" w:space="0" w:color="auto"/>
            </w:tcBorders>
            <w:shd w:val="clear" w:color="auto" w:fill="auto"/>
            <w:hideMark/>
          </w:tcPr>
          <w:p w14:paraId="63A02755" w14:textId="77777777" w:rsidR="00455663" w:rsidRPr="00567063" w:rsidRDefault="00455663" w:rsidP="001F4283">
            <w:pPr>
              <w:jc w:val="center"/>
            </w:pPr>
            <w:r w:rsidRPr="00567063">
              <w:t>(ADR:)</w:t>
            </w:r>
          </w:p>
          <w:p w14:paraId="1211DF2B" w14:textId="77777777" w:rsidR="00455663" w:rsidRPr="00567063" w:rsidRDefault="00455663" w:rsidP="001F4283">
            <w:pPr>
              <w:jc w:val="center"/>
            </w:pPr>
            <w:r w:rsidRPr="00567063">
              <w:t>AT</w:t>
            </w:r>
          </w:p>
        </w:tc>
        <w:tc>
          <w:tcPr>
            <w:tcW w:w="567" w:type="dxa"/>
            <w:tcBorders>
              <w:top w:val="single" w:sz="4" w:space="0" w:color="auto"/>
              <w:left w:val="nil"/>
              <w:bottom w:val="single" w:sz="4" w:space="0" w:color="auto"/>
              <w:right w:val="single" w:sz="4" w:space="0" w:color="auto"/>
            </w:tcBorders>
            <w:shd w:val="clear" w:color="auto" w:fill="auto"/>
            <w:hideMark/>
          </w:tcPr>
          <w:p w14:paraId="52AB2EB1" w14:textId="77777777" w:rsidR="00455663" w:rsidRPr="00567063" w:rsidRDefault="00455663" w:rsidP="001F4283">
            <w:pPr>
              <w:jc w:val="center"/>
            </w:pPr>
            <w:r w:rsidRPr="00567063">
              <w:t>2</w:t>
            </w:r>
            <w:r w:rsidRPr="00567063">
              <w:rPr>
                <w:lang w:eastAsia="fr-FR"/>
              </w:rPr>
              <w:br/>
            </w:r>
            <w:r w:rsidRPr="00567063">
              <w:t>(E)</w:t>
            </w:r>
          </w:p>
        </w:tc>
        <w:tc>
          <w:tcPr>
            <w:tcW w:w="709" w:type="dxa"/>
            <w:tcBorders>
              <w:top w:val="single" w:sz="4" w:space="0" w:color="auto"/>
              <w:left w:val="nil"/>
              <w:bottom w:val="single" w:sz="4" w:space="0" w:color="auto"/>
              <w:right w:val="single" w:sz="4" w:space="0" w:color="auto"/>
            </w:tcBorders>
            <w:shd w:val="clear" w:color="auto" w:fill="auto"/>
            <w:hideMark/>
          </w:tcPr>
          <w:p w14:paraId="0C2B0D60" w14:textId="77777777" w:rsidR="00455663" w:rsidRPr="00567063" w:rsidRDefault="00455663" w:rsidP="001F4283">
            <w:pPr>
              <w:jc w:val="center"/>
            </w:pPr>
            <w:r w:rsidRPr="00567063">
              <w:t>W11/ V11</w:t>
            </w:r>
          </w:p>
        </w:tc>
        <w:tc>
          <w:tcPr>
            <w:tcW w:w="708" w:type="dxa"/>
            <w:tcBorders>
              <w:top w:val="single" w:sz="4" w:space="0" w:color="auto"/>
              <w:left w:val="nil"/>
              <w:bottom w:val="single" w:sz="4" w:space="0" w:color="auto"/>
              <w:right w:val="single" w:sz="4" w:space="0" w:color="auto"/>
            </w:tcBorders>
            <w:shd w:val="clear" w:color="auto" w:fill="auto"/>
            <w:hideMark/>
          </w:tcPr>
          <w:p w14:paraId="6AACE3E1" w14:textId="77777777" w:rsidR="00455663" w:rsidRPr="00567063" w:rsidRDefault="00455663" w:rsidP="001F4283">
            <w:pPr>
              <w:jc w:val="center"/>
            </w:pPr>
            <w:r w:rsidRPr="00567063">
              <w:t>VC1</w:t>
            </w:r>
          </w:p>
          <w:p w14:paraId="05AF1DF0" w14:textId="77777777" w:rsidR="00455663" w:rsidRPr="00567063" w:rsidRDefault="00455663" w:rsidP="001F4283">
            <w:pPr>
              <w:jc w:val="center"/>
            </w:pPr>
            <w:r w:rsidRPr="00567063">
              <w:t>VC2</w:t>
            </w:r>
          </w:p>
          <w:p w14:paraId="2A1C2295" w14:textId="77777777" w:rsidR="00455663" w:rsidRPr="00567063" w:rsidRDefault="00455663" w:rsidP="001F4283">
            <w:pPr>
              <w:jc w:val="center"/>
              <w:rPr>
                <w:u w:val="single"/>
              </w:rPr>
            </w:pPr>
            <w:proofErr w:type="spellStart"/>
            <w:r w:rsidRPr="00567063">
              <w:rPr>
                <w:u w:val="single"/>
              </w:rPr>
              <w:t>APxx</w:t>
            </w:r>
            <w:proofErr w:type="spellEnd"/>
            <w:r w:rsidRPr="00567063">
              <w:t xml:space="preserve"> </w:t>
            </w:r>
          </w:p>
        </w:tc>
        <w:tc>
          <w:tcPr>
            <w:tcW w:w="851" w:type="dxa"/>
            <w:tcBorders>
              <w:top w:val="single" w:sz="4" w:space="0" w:color="auto"/>
              <w:left w:val="nil"/>
              <w:bottom w:val="single" w:sz="4" w:space="0" w:color="auto"/>
              <w:right w:val="single" w:sz="4" w:space="0" w:color="auto"/>
            </w:tcBorders>
            <w:shd w:val="clear" w:color="auto" w:fill="auto"/>
            <w:hideMark/>
          </w:tcPr>
          <w:p w14:paraId="14676FEB" w14:textId="77777777" w:rsidR="00455663" w:rsidRPr="00567063" w:rsidRDefault="00455663" w:rsidP="001F4283">
            <w:pPr>
              <w:jc w:val="center"/>
            </w:pPr>
            <w:r w:rsidRPr="00567063">
              <w:t>CW13</w:t>
            </w:r>
          </w:p>
          <w:p w14:paraId="5F3D5047" w14:textId="77777777" w:rsidR="00455663" w:rsidRPr="00567063" w:rsidRDefault="00455663" w:rsidP="001F4283">
            <w:pPr>
              <w:jc w:val="center"/>
            </w:pPr>
            <w:r w:rsidRPr="00567063">
              <w:t>CW28</w:t>
            </w:r>
          </w:p>
          <w:p w14:paraId="4E3D9FB0" w14:textId="77777777" w:rsidR="00455663" w:rsidRPr="00567063" w:rsidRDefault="00455663" w:rsidP="001F4283">
            <w:pPr>
              <w:jc w:val="center"/>
            </w:pPr>
            <w:r w:rsidRPr="00567063">
              <w:t>CW31</w:t>
            </w:r>
          </w:p>
          <w:p w14:paraId="2D24125B" w14:textId="77777777" w:rsidR="00455663" w:rsidRPr="00567063" w:rsidRDefault="00455663" w:rsidP="001F4283">
            <w:pPr>
              <w:jc w:val="center"/>
            </w:pPr>
            <w:proofErr w:type="spellStart"/>
            <w:r w:rsidRPr="00567063">
              <w:t>CWxx</w:t>
            </w:r>
            <w:proofErr w:type="spellEnd"/>
            <w:r w:rsidRPr="00567063">
              <w:t>/</w:t>
            </w:r>
          </w:p>
          <w:p w14:paraId="5BE10AB8" w14:textId="77777777" w:rsidR="00455663" w:rsidRPr="00567063" w:rsidRDefault="00455663" w:rsidP="001F4283">
            <w:pPr>
              <w:jc w:val="center"/>
            </w:pPr>
            <w:r w:rsidRPr="00567063">
              <w:t>CV1 CV13 CV28</w:t>
            </w:r>
          </w:p>
          <w:p w14:paraId="636510A1" w14:textId="77777777" w:rsidR="00455663" w:rsidRPr="00567063" w:rsidRDefault="00455663" w:rsidP="001F4283">
            <w:pPr>
              <w:jc w:val="center"/>
              <w:rPr>
                <w:u w:val="single"/>
              </w:rPr>
            </w:pPr>
            <w:proofErr w:type="spellStart"/>
            <w:r w:rsidRPr="00567063">
              <w:rPr>
                <w:u w:val="single"/>
              </w:rPr>
              <w:t>CVxx</w:t>
            </w:r>
            <w:proofErr w:type="spellEnd"/>
          </w:p>
        </w:tc>
        <w:tc>
          <w:tcPr>
            <w:tcW w:w="709" w:type="dxa"/>
            <w:tcBorders>
              <w:top w:val="single" w:sz="4" w:space="0" w:color="auto"/>
              <w:left w:val="nil"/>
              <w:bottom w:val="single" w:sz="4" w:space="0" w:color="auto"/>
              <w:right w:val="single" w:sz="4" w:space="0" w:color="auto"/>
            </w:tcBorders>
            <w:shd w:val="clear" w:color="auto" w:fill="auto"/>
            <w:hideMark/>
          </w:tcPr>
          <w:p w14:paraId="373BDDE2" w14:textId="77777777" w:rsidR="00455663" w:rsidRPr="00567063" w:rsidRDefault="00455663" w:rsidP="001F4283">
            <w:pPr>
              <w:jc w:val="center"/>
            </w:pPr>
            <w:r w:rsidRPr="00567063">
              <w:t>CE9/ S19</w:t>
            </w:r>
          </w:p>
        </w:tc>
        <w:tc>
          <w:tcPr>
            <w:tcW w:w="484" w:type="dxa"/>
            <w:tcBorders>
              <w:top w:val="single" w:sz="4" w:space="0" w:color="auto"/>
              <w:left w:val="nil"/>
              <w:bottom w:val="single" w:sz="4" w:space="0" w:color="auto"/>
              <w:right w:val="single" w:sz="4" w:space="0" w:color="auto"/>
            </w:tcBorders>
            <w:shd w:val="clear" w:color="auto" w:fill="auto"/>
            <w:hideMark/>
          </w:tcPr>
          <w:p w14:paraId="0EBC0870" w14:textId="77777777" w:rsidR="00455663" w:rsidRPr="00567063" w:rsidRDefault="00455663" w:rsidP="001F4283">
            <w:pPr>
              <w:jc w:val="center"/>
            </w:pPr>
            <w:r w:rsidRPr="00567063">
              <w:t>90</w:t>
            </w:r>
          </w:p>
        </w:tc>
        <w:tc>
          <w:tcPr>
            <w:tcW w:w="540" w:type="dxa"/>
            <w:tcBorders>
              <w:top w:val="single" w:sz="4" w:space="0" w:color="auto"/>
              <w:left w:val="nil"/>
              <w:bottom w:val="single" w:sz="4" w:space="0" w:color="auto"/>
              <w:right w:val="single" w:sz="4" w:space="0" w:color="auto"/>
            </w:tcBorders>
            <w:shd w:val="clear" w:color="auto" w:fill="auto"/>
            <w:hideMark/>
          </w:tcPr>
          <w:p w14:paraId="5E9C624A" w14:textId="77777777" w:rsidR="00455663" w:rsidRPr="00567063" w:rsidRDefault="00455663" w:rsidP="001F4283">
            <w:pPr>
              <w:jc w:val="center"/>
            </w:pPr>
            <w:r w:rsidRPr="00567063">
              <w:t>2212</w:t>
            </w:r>
          </w:p>
        </w:tc>
        <w:tc>
          <w:tcPr>
            <w:tcW w:w="1385" w:type="dxa"/>
            <w:tcBorders>
              <w:top w:val="single" w:sz="4" w:space="0" w:color="auto"/>
              <w:left w:val="nil"/>
              <w:bottom w:val="single" w:sz="4" w:space="0" w:color="auto"/>
              <w:right w:val="single" w:sz="4" w:space="0" w:color="auto"/>
            </w:tcBorders>
            <w:shd w:val="clear" w:color="auto" w:fill="auto"/>
            <w:hideMark/>
          </w:tcPr>
          <w:p w14:paraId="3073942A" w14:textId="77777777" w:rsidR="00455663" w:rsidRPr="00567063" w:rsidRDefault="00455663" w:rsidP="001F4283">
            <w:r w:rsidRPr="00567063">
              <w:t>ASBESTOS, AMPHIBOLE (amosite, tremolite, actinolite, anthophyllite, crocidolite)</w:t>
            </w:r>
          </w:p>
        </w:tc>
      </w:tr>
      <w:tr w:rsidR="00455663" w:rsidRPr="00567063" w14:paraId="5ADB2ED1" w14:textId="77777777" w:rsidTr="001F4283">
        <w:trPr>
          <w:trHeight w:val="765"/>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11A62B5B" w14:textId="77777777" w:rsidR="00455663" w:rsidRPr="00567063" w:rsidRDefault="00455663" w:rsidP="001F4283">
            <w:pPr>
              <w:jc w:val="center"/>
            </w:pPr>
            <w:r w:rsidRPr="00567063">
              <w:t>SGAH</w:t>
            </w:r>
          </w:p>
        </w:tc>
        <w:tc>
          <w:tcPr>
            <w:tcW w:w="708" w:type="dxa"/>
            <w:tcBorders>
              <w:top w:val="single" w:sz="4" w:space="0" w:color="auto"/>
              <w:left w:val="nil"/>
              <w:bottom w:val="single" w:sz="4" w:space="0" w:color="auto"/>
              <w:right w:val="single" w:sz="4" w:space="0" w:color="auto"/>
            </w:tcBorders>
            <w:shd w:val="clear" w:color="auto" w:fill="auto"/>
            <w:hideMark/>
          </w:tcPr>
          <w:p w14:paraId="2ED9F2C3" w14:textId="77777777" w:rsidR="00455663" w:rsidRPr="00567063" w:rsidRDefault="00455663" w:rsidP="001F4283">
            <w:pPr>
              <w:jc w:val="center"/>
            </w:pPr>
            <w:r w:rsidRPr="00567063">
              <w:t>TU15</w:t>
            </w:r>
          </w:p>
        </w:tc>
        <w:tc>
          <w:tcPr>
            <w:tcW w:w="851" w:type="dxa"/>
            <w:tcBorders>
              <w:top w:val="single" w:sz="4" w:space="0" w:color="auto"/>
              <w:left w:val="nil"/>
              <w:bottom w:val="single" w:sz="4" w:space="0" w:color="auto"/>
              <w:right w:val="single" w:sz="4" w:space="0" w:color="auto"/>
            </w:tcBorders>
            <w:shd w:val="clear" w:color="auto" w:fill="auto"/>
            <w:hideMark/>
          </w:tcPr>
          <w:p w14:paraId="7A42FF39" w14:textId="77777777" w:rsidR="00455663" w:rsidRPr="00567063" w:rsidRDefault="00455663" w:rsidP="001F4283">
            <w:pPr>
              <w:jc w:val="center"/>
            </w:pPr>
            <w:r w:rsidRPr="00567063">
              <w:t>(ADR:)</w:t>
            </w:r>
          </w:p>
          <w:p w14:paraId="77462C7C" w14:textId="77777777" w:rsidR="00455663" w:rsidRPr="00567063" w:rsidRDefault="00455663" w:rsidP="001F4283">
            <w:pPr>
              <w:jc w:val="center"/>
            </w:pPr>
            <w:r w:rsidRPr="00567063">
              <w:t>AT</w:t>
            </w:r>
          </w:p>
        </w:tc>
        <w:tc>
          <w:tcPr>
            <w:tcW w:w="567" w:type="dxa"/>
            <w:tcBorders>
              <w:top w:val="single" w:sz="4" w:space="0" w:color="auto"/>
              <w:left w:val="nil"/>
              <w:bottom w:val="single" w:sz="4" w:space="0" w:color="auto"/>
              <w:right w:val="single" w:sz="4" w:space="0" w:color="auto"/>
            </w:tcBorders>
            <w:shd w:val="clear" w:color="auto" w:fill="auto"/>
            <w:hideMark/>
          </w:tcPr>
          <w:p w14:paraId="5A2577C6" w14:textId="77777777" w:rsidR="00455663" w:rsidRPr="00567063" w:rsidRDefault="00455663" w:rsidP="001F4283">
            <w:pPr>
              <w:jc w:val="center"/>
            </w:pPr>
            <w:r w:rsidRPr="00567063">
              <w:t>3 (E)</w:t>
            </w:r>
          </w:p>
        </w:tc>
        <w:tc>
          <w:tcPr>
            <w:tcW w:w="709" w:type="dxa"/>
            <w:tcBorders>
              <w:top w:val="single" w:sz="4" w:space="0" w:color="auto"/>
              <w:left w:val="nil"/>
              <w:bottom w:val="single" w:sz="4" w:space="0" w:color="auto"/>
              <w:right w:val="single" w:sz="4" w:space="0" w:color="auto"/>
            </w:tcBorders>
            <w:shd w:val="clear" w:color="auto" w:fill="auto"/>
            <w:hideMark/>
          </w:tcPr>
          <w:p w14:paraId="6A70C1F7" w14:textId="77777777" w:rsidR="00455663" w:rsidRPr="00567063" w:rsidRDefault="00455663" w:rsidP="001F4283">
            <w:pPr>
              <w:jc w:val="center"/>
            </w:pPr>
            <w:r w:rsidRPr="00567063">
              <w:t>W11/ V11</w:t>
            </w:r>
          </w:p>
        </w:tc>
        <w:tc>
          <w:tcPr>
            <w:tcW w:w="708" w:type="dxa"/>
            <w:tcBorders>
              <w:top w:val="single" w:sz="4" w:space="0" w:color="auto"/>
              <w:left w:val="nil"/>
              <w:bottom w:val="single" w:sz="4" w:space="0" w:color="auto"/>
              <w:right w:val="single" w:sz="4" w:space="0" w:color="auto"/>
            </w:tcBorders>
            <w:shd w:val="clear" w:color="auto" w:fill="auto"/>
            <w:hideMark/>
          </w:tcPr>
          <w:p w14:paraId="02CE152C" w14:textId="77777777" w:rsidR="00455663" w:rsidRPr="00567063" w:rsidRDefault="00455663" w:rsidP="001F4283">
            <w:pPr>
              <w:jc w:val="center"/>
            </w:pPr>
            <w:r w:rsidRPr="00567063">
              <w:t>VC1</w:t>
            </w:r>
          </w:p>
          <w:p w14:paraId="370EF6CD" w14:textId="77777777" w:rsidR="00455663" w:rsidRPr="00567063" w:rsidRDefault="00455663" w:rsidP="001F4283">
            <w:pPr>
              <w:jc w:val="center"/>
            </w:pPr>
            <w:r w:rsidRPr="00567063">
              <w:t>VC2</w:t>
            </w:r>
          </w:p>
          <w:p w14:paraId="541EEAB2" w14:textId="77777777" w:rsidR="00455663" w:rsidRPr="00567063" w:rsidRDefault="00455663" w:rsidP="001F4283">
            <w:pPr>
              <w:jc w:val="center"/>
              <w:rPr>
                <w:u w:val="single"/>
              </w:rPr>
            </w:pPr>
            <w:proofErr w:type="spellStart"/>
            <w:r w:rsidRPr="00567063">
              <w:rPr>
                <w:u w:val="single"/>
              </w:rPr>
              <w:t>APxx</w:t>
            </w:r>
            <w:proofErr w:type="spellEnd"/>
          </w:p>
        </w:tc>
        <w:tc>
          <w:tcPr>
            <w:tcW w:w="851" w:type="dxa"/>
            <w:tcBorders>
              <w:top w:val="single" w:sz="4" w:space="0" w:color="auto"/>
              <w:left w:val="nil"/>
              <w:bottom w:val="single" w:sz="4" w:space="0" w:color="auto"/>
              <w:right w:val="single" w:sz="4" w:space="0" w:color="auto"/>
            </w:tcBorders>
            <w:shd w:val="clear" w:color="auto" w:fill="auto"/>
            <w:hideMark/>
          </w:tcPr>
          <w:p w14:paraId="411E7F70" w14:textId="77777777" w:rsidR="00455663" w:rsidRPr="00567063" w:rsidRDefault="00455663" w:rsidP="001F4283">
            <w:pPr>
              <w:jc w:val="center"/>
            </w:pPr>
            <w:r w:rsidRPr="00567063">
              <w:t>CW13</w:t>
            </w:r>
          </w:p>
          <w:p w14:paraId="4A0BBE2F" w14:textId="77777777" w:rsidR="00455663" w:rsidRPr="00567063" w:rsidRDefault="00455663" w:rsidP="001F4283">
            <w:pPr>
              <w:jc w:val="center"/>
            </w:pPr>
            <w:r w:rsidRPr="00567063">
              <w:t>CW28</w:t>
            </w:r>
          </w:p>
          <w:p w14:paraId="3F8BEA64" w14:textId="77777777" w:rsidR="00455663" w:rsidRPr="00567063" w:rsidRDefault="00455663" w:rsidP="001F4283">
            <w:pPr>
              <w:jc w:val="center"/>
            </w:pPr>
            <w:r w:rsidRPr="00567063">
              <w:t>CW31</w:t>
            </w:r>
          </w:p>
          <w:p w14:paraId="75ABC595" w14:textId="77777777" w:rsidR="00455663" w:rsidRPr="00567063" w:rsidRDefault="00455663" w:rsidP="001F4283">
            <w:pPr>
              <w:jc w:val="center"/>
            </w:pPr>
            <w:proofErr w:type="spellStart"/>
            <w:r w:rsidRPr="00567063">
              <w:rPr>
                <w:u w:val="single"/>
              </w:rPr>
              <w:t>CWxx</w:t>
            </w:r>
            <w:proofErr w:type="spellEnd"/>
            <w:r w:rsidRPr="00567063">
              <w:t xml:space="preserve"> CV13 CV28</w:t>
            </w:r>
          </w:p>
          <w:p w14:paraId="59C7DB5D" w14:textId="77777777" w:rsidR="00455663" w:rsidRPr="00567063" w:rsidRDefault="00455663" w:rsidP="001F4283">
            <w:pPr>
              <w:jc w:val="center"/>
              <w:rPr>
                <w:u w:val="single"/>
              </w:rPr>
            </w:pPr>
            <w:proofErr w:type="spellStart"/>
            <w:r w:rsidRPr="00567063">
              <w:rPr>
                <w:u w:val="single"/>
              </w:rPr>
              <w:t>CVxx</w:t>
            </w:r>
            <w:proofErr w:type="spellEnd"/>
          </w:p>
        </w:tc>
        <w:tc>
          <w:tcPr>
            <w:tcW w:w="709" w:type="dxa"/>
            <w:tcBorders>
              <w:top w:val="single" w:sz="4" w:space="0" w:color="auto"/>
              <w:left w:val="nil"/>
              <w:bottom w:val="single" w:sz="4" w:space="0" w:color="auto"/>
              <w:right w:val="single" w:sz="4" w:space="0" w:color="auto"/>
            </w:tcBorders>
            <w:shd w:val="clear" w:color="auto" w:fill="auto"/>
            <w:hideMark/>
          </w:tcPr>
          <w:p w14:paraId="633770E6" w14:textId="77777777" w:rsidR="00455663" w:rsidRPr="00567063" w:rsidRDefault="00455663" w:rsidP="001F4283">
            <w:pPr>
              <w:jc w:val="center"/>
            </w:pPr>
            <w:r w:rsidRPr="00567063">
              <w:t>(RID:)</w:t>
            </w:r>
          </w:p>
          <w:p w14:paraId="60F319E5" w14:textId="77777777" w:rsidR="00455663" w:rsidRPr="00567063" w:rsidRDefault="00455663" w:rsidP="001F4283">
            <w:pPr>
              <w:jc w:val="center"/>
            </w:pPr>
            <w:r w:rsidRPr="00567063">
              <w:t xml:space="preserve">CE11 </w:t>
            </w:r>
          </w:p>
        </w:tc>
        <w:tc>
          <w:tcPr>
            <w:tcW w:w="484" w:type="dxa"/>
            <w:tcBorders>
              <w:top w:val="single" w:sz="4" w:space="0" w:color="auto"/>
              <w:left w:val="nil"/>
              <w:bottom w:val="single" w:sz="4" w:space="0" w:color="auto"/>
              <w:right w:val="single" w:sz="4" w:space="0" w:color="auto"/>
            </w:tcBorders>
            <w:shd w:val="clear" w:color="auto" w:fill="auto"/>
            <w:hideMark/>
          </w:tcPr>
          <w:p w14:paraId="69354712" w14:textId="77777777" w:rsidR="00455663" w:rsidRPr="00567063" w:rsidRDefault="00455663" w:rsidP="001F4283">
            <w:pPr>
              <w:jc w:val="center"/>
            </w:pPr>
            <w:r w:rsidRPr="00567063">
              <w:t>90</w:t>
            </w:r>
          </w:p>
        </w:tc>
        <w:tc>
          <w:tcPr>
            <w:tcW w:w="540" w:type="dxa"/>
            <w:tcBorders>
              <w:top w:val="single" w:sz="4" w:space="0" w:color="auto"/>
              <w:left w:val="nil"/>
              <w:bottom w:val="single" w:sz="4" w:space="0" w:color="auto"/>
              <w:right w:val="single" w:sz="4" w:space="0" w:color="auto"/>
            </w:tcBorders>
            <w:shd w:val="clear" w:color="auto" w:fill="auto"/>
            <w:hideMark/>
          </w:tcPr>
          <w:p w14:paraId="3BF4786C" w14:textId="77777777" w:rsidR="00455663" w:rsidRPr="00567063" w:rsidRDefault="00455663" w:rsidP="001F4283">
            <w:pPr>
              <w:jc w:val="center"/>
            </w:pPr>
            <w:r w:rsidRPr="00567063">
              <w:t>2590</w:t>
            </w:r>
          </w:p>
        </w:tc>
        <w:tc>
          <w:tcPr>
            <w:tcW w:w="1385" w:type="dxa"/>
            <w:tcBorders>
              <w:top w:val="single" w:sz="4" w:space="0" w:color="auto"/>
              <w:left w:val="nil"/>
              <w:bottom w:val="single" w:sz="4" w:space="0" w:color="auto"/>
              <w:right w:val="single" w:sz="4" w:space="0" w:color="auto"/>
            </w:tcBorders>
            <w:shd w:val="clear" w:color="auto" w:fill="auto"/>
            <w:hideMark/>
          </w:tcPr>
          <w:p w14:paraId="2CBC9CE1" w14:textId="77777777" w:rsidR="00455663" w:rsidRPr="00567063" w:rsidRDefault="00455663" w:rsidP="001F4283">
            <w:r w:rsidRPr="00567063">
              <w:t>ASBESTOS, CHRYSOTILE</w:t>
            </w:r>
          </w:p>
        </w:tc>
      </w:tr>
    </w:tbl>
    <w:p w14:paraId="259FE1EB" w14:textId="77777777" w:rsidR="00455663" w:rsidRPr="00567063" w:rsidRDefault="00455663" w:rsidP="00455663">
      <w:pPr>
        <w:pStyle w:val="H1G"/>
      </w:pPr>
      <w:r w:rsidRPr="00567063">
        <w:tab/>
      </w:r>
      <w:r w:rsidRPr="00567063">
        <w:tab/>
        <w:t>Proposal 2</w:t>
      </w:r>
    </w:p>
    <w:p w14:paraId="01AAAD9F" w14:textId="77777777" w:rsidR="00455663" w:rsidRDefault="00455663" w:rsidP="00455663">
      <w:pPr>
        <w:pStyle w:val="H23G"/>
      </w:pPr>
      <w:r w:rsidRPr="00567063">
        <w:tab/>
      </w:r>
      <w:r w:rsidRPr="00567063">
        <w:tab/>
      </w:r>
      <w:r w:rsidRPr="00567063">
        <w:tab/>
        <w:t>Option 2A</w:t>
      </w:r>
    </w:p>
    <w:p w14:paraId="0BD3578D" w14:textId="77777777" w:rsidR="00455663" w:rsidRPr="00B205AF" w:rsidRDefault="00455663" w:rsidP="00455663">
      <w:pPr>
        <w:pStyle w:val="SingleTxtG"/>
        <w:rPr>
          <w:lang w:val="en-US"/>
        </w:rPr>
      </w:pPr>
      <w:r>
        <w:rPr>
          <w:lang w:val="en-US"/>
        </w:rPr>
        <w:t>3</w:t>
      </w:r>
      <w:r w:rsidRPr="00B205AF">
        <w:rPr>
          <w:lang w:val="en-US"/>
        </w:rPr>
        <w:t>.</w:t>
      </w:r>
      <w:r w:rsidRPr="00B205AF">
        <w:rPr>
          <w:lang w:val="en-US"/>
        </w:rPr>
        <w:tab/>
        <w:t>In Chapter 3.3, add the following new special provision:</w:t>
      </w:r>
    </w:p>
    <w:p w14:paraId="45D264D6" w14:textId="77777777" w:rsidR="00455663" w:rsidRPr="00B205AF" w:rsidRDefault="00455663" w:rsidP="00455663">
      <w:pPr>
        <w:pStyle w:val="SingleTxtG"/>
        <w:rPr>
          <w:lang w:val="en-US"/>
        </w:rPr>
      </w:pPr>
      <w:r w:rsidRPr="00B205AF">
        <w:rPr>
          <w:lang w:val="en-US"/>
        </w:rPr>
        <w:t>“xxx: Waste consisting of objects and materials contaminated with free asbestos (UN Nos. 2212 and 2590 not fixed or immersed in a binder in such a way that no emission of hazardous quantities of respirable asbestos can occur) may be carried under the provisions of Chapter 7.3 provided the following provisions are complied with:</w:t>
      </w:r>
    </w:p>
    <w:p w14:paraId="33734172" w14:textId="77777777" w:rsidR="00455663" w:rsidRPr="00B205AF" w:rsidRDefault="00455663" w:rsidP="00455663">
      <w:pPr>
        <w:pStyle w:val="SingleTxtG"/>
        <w:rPr>
          <w:lang w:val="en-US"/>
        </w:rPr>
      </w:pPr>
      <w:r w:rsidRPr="00B205AF">
        <w:rPr>
          <w:lang w:val="en-US"/>
        </w:rPr>
        <w:tab/>
      </w:r>
      <w:r w:rsidRPr="00B205AF">
        <w:rPr>
          <w:lang w:val="en-US"/>
        </w:rPr>
        <w:tab/>
        <w:t>(a)</w:t>
      </w:r>
      <w:r w:rsidRPr="00B205AF">
        <w:rPr>
          <w:lang w:val="en-US"/>
        </w:rPr>
        <w:tab/>
        <w:t>The waste is transported only from the site where it is generated to a final disposal facility. Between these two types of sites only intermediate storage operations, without unloading or transferring the container bag, are authorized;</w:t>
      </w:r>
    </w:p>
    <w:p w14:paraId="67A2898E" w14:textId="77777777" w:rsidR="00455663" w:rsidRPr="00B205AF" w:rsidRDefault="00455663" w:rsidP="00455663">
      <w:pPr>
        <w:pStyle w:val="SingleTxtG"/>
        <w:rPr>
          <w:lang w:val="en-US"/>
        </w:rPr>
      </w:pPr>
      <w:r w:rsidRPr="00B205AF">
        <w:rPr>
          <w:lang w:val="en-US"/>
        </w:rPr>
        <w:tab/>
      </w:r>
      <w:r w:rsidRPr="00B205AF">
        <w:rPr>
          <w:lang w:val="en-US"/>
        </w:rPr>
        <w:tab/>
        <w:t>(b)</w:t>
      </w:r>
      <w:r w:rsidRPr="00B205AF">
        <w:rPr>
          <w:lang w:val="en-US"/>
        </w:rPr>
        <w:tab/>
        <w:t>The waste belongs to one of these categories:</w:t>
      </w:r>
    </w:p>
    <w:p w14:paraId="6183EFF0" w14:textId="77777777" w:rsidR="00455663" w:rsidRPr="00B205AF" w:rsidRDefault="00455663" w:rsidP="004643A6">
      <w:pPr>
        <w:pStyle w:val="SingleTxtG"/>
        <w:ind w:left="2268"/>
        <w:rPr>
          <w:lang w:val="en-US"/>
        </w:rPr>
      </w:pPr>
      <w:r w:rsidRPr="00B205AF">
        <w:rPr>
          <w:lang w:val="en-US"/>
        </w:rPr>
        <w:t>(</w:t>
      </w:r>
      <w:proofErr w:type="spellStart"/>
      <w:r w:rsidRPr="00B205AF">
        <w:rPr>
          <w:lang w:val="en-US"/>
        </w:rPr>
        <w:t>i</w:t>
      </w:r>
      <w:proofErr w:type="spellEnd"/>
      <w:r w:rsidRPr="00B205AF">
        <w:rPr>
          <w:lang w:val="en-US"/>
        </w:rPr>
        <w:t>)</w:t>
      </w:r>
      <w:r w:rsidRPr="00B205AF">
        <w:rPr>
          <w:lang w:val="en-US"/>
        </w:rPr>
        <w:tab/>
        <w:t>Solid waste from roadworks, including asphalt milling waste contaminated with free asbestos and its sweeping residues;</w:t>
      </w:r>
    </w:p>
    <w:p w14:paraId="1D98C4D9" w14:textId="77777777" w:rsidR="00455663" w:rsidRPr="00B205AF" w:rsidRDefault="00455663" w:rsidP="004643A6">
      <w:pPr>
        <w:pStyle w:val="SingleTxtG"/>
        <w:ind w:left="2268"/>
        <w:rPr>
          <w:lang w:val="en-US"/>
        </w:rPr>
      </w:pPr>
      <w:r w:rsidRPr="00B205AF">
        <w:rPr>
          <w:lang w:val="en-US"/>
        </w:rPr>
        <w:t>(ii)</w:t>
      </w:r>
      <w:r w:rsidRPr="00B205AF">
        <w:rPr>
          <w:lang w:val="en-US"/>
        </w:rPr>
        <w:tab/>
        <w:t>Soil contaminated with free asbestos;</w:t>
      </w:r>
    </w:p>
    <w:p w14:paraId="08C47993" w14:textId="77777777" w:rsidR="00455663" w:rsidRPr="00B205AF" w:rsidRDefault="00455663" w:rsidP="004643A6">
      <w:pPr>
        <w:pStyle w:val="SingleTxtG"/>
        <w:ind w:left="2268"/>
        <w:rPr>
          <w:lang w:val="en-US"/>
        </w:rPr>
      </w:pPr>
      <w:r w:rsidRPr="00B205AF">
        <w:rPr>
          <w:lang w:val="en-US"/>
        </w:rPr>
        <w:t>(iii)</w:t>
      </w:r>
      <w:r w:rsidRPr="00B205AF">
        <w:rPr>
          <w:lang w:val="en-US"/>
        </w:rPr>
        <w:tab/>
        <w:t>Objects (for example furniture) contaminated with free asbestos from damaged structures or buildings;</w:t>
      </w:r>
    </w:p>
    <w:p w14:paraId="7478AD7A" w14:textId="77777777" w:rsidR="00455663" w:rsidRPr="00B205AF" w:rsidRDefault="00455663" w:rsidP="004643A6">
      <w:pPr>
        <w:pStyle w:val="SingleTxtG"/>
        <w:ind w:left="2268"/>
        <w:rPr>
          <w:lang w:val="en-US"/>
        </w:rPr>
      </w:pPr>
      <w:r w:rsidRPr="00B205AF">
        <w:rPr>
          <w:lang w:val="en-US"/>
        </w:rPr>
        <w:t>(iv)</w:t>
      </w:r>
      <w:r w:rsidRPr="00B205AF">
        <w:rPr>
          <w:lang w:val="en-US"/>
        </w:rPr>
        <w:tab/>
        <w:t>Materials from damaged structures or buildings contaminated with free asbestos which, because of their volume or mass, cannot be packed in accordance with the packing instruction applicable to the UN number used (UN No. 2212 or UN No. 2590, as appropriate);</w:t>
      </w:r>
    </w:p>
    <w:p w14:paraId="54A4208C" w14:textId="77777777" w:rsidR="00455663" w:rsidRPr="00B205AF" w:rsidRDefault="00455663" w:rsidP="004643A6">
      <w:pPr>
        <w:pStyle w:val="SingleTxtG"/>
        <w:ind w:left="2268"/>
        <w:rPr>
          <w:lang w:val="en-US"/>
        </w:rPr>
      </w:pPr>
      <w:r w:rsidRPr="00B205AF">
        <w:rPr>
          <w:lang w:val="en-US"/>
        </w:rPr>
        <w:t>(v)</w:t>
      </w:r>
      <w:r w:rsidRPr="00B205AF">
        <w:rPr>
          <w:lang w:val="en-US"/>
        </w:rPr>
        <w:tab/>
        <w:t xml:space="preserve">Construction site waste contaminated with free asbestos from demolished or rehabilitated structures or buildings which, because of their size or mass, cannot be packed in accordance with the packing instruction applicable to the UN number used (UN No. 2212 or UN No. 2590, as </w:t>
      </w:r>
      <w:r w:rsidRPr="00B205AF">
        <w:rPr>
          <w:lang w:val="en-US"/>
        </w:rPr>
        <w:lastRenderedPageBreak/>
        <w:t>appropriate). Such asbestos-contaminated waste shall belong only to the following categories:</w:t>
      </w:r>
    </w:p>
    <w:p w14:paraId="3781852F" w14:textId="77777777" w:rsidR="00455663" w:rsidRPr="00B205AF" w:rsidRDefault="00455663" w:rsidP="004643A6">
      <w:pPr>
        <w:pStyle w:val="Bullet2G"/>
        <w:numPr>
          <w:ilvl w:val="0"/>
          <w:numId w:val="12"/>
        </w:numPr>
        <w:tabs>
          <w:tab w:val="clear" w:pos="2268"/>
          <w:tab w:val="num" w:pos="2552"/>
        </w:tabs>
        <w:suppressAutoHyphens/>
        <w:spacing w:line="240" w:lineRule="atLeast"/>
        <w:ind w:left="2552" w:hanging="284"/>
        <w:rPr>
          <w:lang w:val="en-US"/>
        </w:rPr>
      </w:pPr>
      <w:r w:rsidRPr="00B205AF">
        <w:rPr>
          <w:lang w:val="en-US"/>
        </w:rPr>
        <w:t>roof and facade elements (asbestos-containing roofs, bituminous coatings, insulation, structural elements, window frames, etc.);</w:t>
      </w:r>
    </w:p>
    <w:p w14:paraId="7EDF2C3E" w14:textId="3293A33A" w:rsidR="00455663" w:rsidRPr="00567063" w:rsidRDefault="00455663" w:rsidP="004643A6">
      <w:pPr>
        <w:pStyle w:val="Bullet2G"/>
        <w:numPr>
          <w:ilvl w:val="0"/>
          <w:numId w:val="12"/>
        </w:numPr>
        <w:tabs>
          <w:tab w:val="clear" w:pos="2268"/>
          <w:tab w:val="num" w:pos="2552"/>
        </w:tabs>
        <w:suppressAutoHyphens/>
        <w:spacing w:line="240" w:lineRule="atLeast"/>
        <w:ind w:left="2552" w:hanging="284"/>
      </w:pPr>
      <w:r w:rsidRPr="00567063">
        <w:t>ceiling elements;</w:t>
      </w:r>
    </w:p>
    <w:p w14:paraId="52B1545D" w14:textId="64E9B266" w:rsidR="00455663" w:rsidRPr="00B205AF" w:rsidRDefault="00455663" w:rsidP="004643A6">
      <w:pPr>
        <w:pStyle w:val="Bullet2G"/>
        <w:numPr>
          <w:ilvl w:val="0"/>
          <w:numId w:val="12"/>
        </w:numPr>
        <w:tabs>
          <w:tab w:val="clear" w:pos="2268"/>
          <w:tab w:val="num" w:pos="2552"/>
        </w:tabs>
        <w:suppressAutoHyphens/>
        <w:spacing w:line="240" w:lineRule="atLeast"/>
        <w:ind w:left="2552" w:hanging="284"/>
        <w:rPr>
          <w:lang w:val="en-US"/>
        </w:rPr>
      </w:pPr>
      <w:r w:rsidRPr="00B205AF">
        <w:rPr>
          <w:lang w:val="en-US"/>
        </w:rPr>
        <w:t>floors and parts of floors;</w:t>
      </w:r>
    </w:p>
    <w:p w14:paraId="77FE47C7" w14:textId="77777777" w:rsidR="00455663" w:rsidRPr="00B205AF" w:rsidRDefault="00455663" w:rsidP="004643A6">
      <w:pPr>
        <w:pStyle w:val="Bullet2G"/>
        <w:numPr>
          <w:ilvl w:val="0"/>
          <w:numId w:val="12"/>
        </w:numPr>
        <w:tabs>
          <w:tab w:val="clear" w:pos="2268"/>
          <w:tab w:val="num" w:pos="2552"/>
        </w:tabs>
        <w:suppressAutoHyphens/>
        <w:spacing w:line="240" w:lineRule="atLeast"/>
        <w:ind w:left="2552" w:hanging="284"/>
        <w:rPr>
          <w:lang w:val="en-US"/>
        </w:rPr>
      </w:pPr>
      <w:r w:rsidRPr="00B205AF">
        <w:rPr>
          <w:lang w:val="en-US"/>
        </w:rPr>
        <w:t>piping elements (including valves and fittings);</w:t>
      </w:r>
    </w:p>
    <w:p w14:paraId="71148EE2" w14:textId="77777777" w:rsidR="00455663" w:rsidRPr="00567063" w:rsidRDefault="00455663" w:rsidP="004643A6">
      <w:pPr>
        <w:pStyle w:val="Bullet2G"/>
        <w:numPr>
          <w:ilvl w:val="0"/>
          <w:numId w:val="12"/>
        </w:numPr>
        <w:tabs>
          <w:tab w:val="clear" w:pos="2268"/>
          <w:tab w:val="num" w:pos="2552"/>
        </w:tabs>
        <w:suppressAutoHyphens/>
        <w:spacing w:line="240" w:lineRule="atLeast"/>
        <w:ind w:left="2552" w:hanging="284"/>
      </w:pPr>
      <w:r w:rsidRPr="00567063">
        <w:t>pipes and ducts;</w:t>
      </w:r>
    </w:p>
    <w:p w14:paraId="3CBA5C07" w14:textId="77777777" w:rsidR="00455663" w:rsidRPr="00567063" w:rsidRDefault="00455663" w:rsidP="004643A6">
      <w:pPr>
        <w:pStyle w:val="Bullet2G"/>
        <w:numPr>
          <w:ilvl w:val="0"/>
          <w:numId w:val="12"/>
        </w:numPr>
        <w:tabs>
          <w:tab w:val="clear" w:pos="2268"/>
          <w:tab w:val="num" w:pos="2552"/>
        </w:tabs>
        <w:suppressAutoHyphens/>
        <w:spacing w:line="240" w:lineRule="atLeast"/>
        <w:ind w:left="2552" w:hanging="284"/>
      </w:pPr>
      <w:r w:rsidRPr="00567063">
        <w:t>partition fragments;</w:t>
      </w:r>
    </w:p>
    <w:p w14:paraId="54694FFC" w14:textId="77777777" w:rsidR="00455663" w:rsidRPr="00567063" w:rsidRDefault="00455663" w:rsidP="004643A6">
      <w:pPr>
        <w:pStyle w:val="Bullet2G"/>
        <w:numPr>
          <w:ilvl w:val="0"/>
          <w:numId w:val="12"/>
        </w:numPr>
        <w:tabs>
          <w:tab w:val="clear" w:pos="2268"/>
          <w:tab w:val="num" w:pos="2552"/>
        </w:tabs>
        <w:suppressAutoHyphens/>
        <w:spacing w:line="240" w:lineRule="atLeast"/>
        <w:ind w:left="2552" w:hanging="284"/>
      </w:pPr>
      <w:r w:rsidRPr="00567063">
        <w:t>fragments of concrete slabs.</w:t>
      </w:r>
    </w:p>
    <w:p w14:paraId="672E4F69" w14:textId="77777777" w:rsidR="00455663" w:rsidRPr="00B205AF" w:rsidRDefault="00455663" w:rsidP="00455663">
      <w:pPr>
        <w:pStyle w:val="SingleTxtG"/>
        <w:rPr>
          <w:b/>
          <w:lang w:val="en-US"/>
        </w:rPr>
      </w:pPr>
      <w:r w:rsidRPr="00B205AF">
        <w:rPr>
          <w:lang w:val="en-US"/>
        </w:rPr>
        <w:tab/>
      </w:r>
      <w:r w:rsidRPr="00B205AF">
        <w:rPr>
          <w:lang w:val="en-US"/>
        </w:rPr>
        <w:tab/>
        <w:t>(c)</w:t>
      </w:r>
      <w:r w:rsidRPr="00B205AF">
        <w:rPr>
          <w:lang w:val="en-US"/>
        </w:rPr>
        <w:tab/>
        <w:t>Waste covered by these provisions shall not be mixed or loaded with other asbestos-containing waste or any other hazardous or non-hazardous waste;</w:t>
      </w:r>
    </w:p>
    <w:p w14:paraId="76A95951" w14:textId="77777777" w:rsidR="00455663" w:rsidRPr="00B205AF" w:rsidRDefault="00455663" w:rsidP="00455663">
      <w:pPr>
        <w:pStyle w:val="SingleTxtG"/>
        <w:rPr>
          <w:b/>
          <w:lang w:val="en-US"/>
        </w:rPr>
      </w:pPr>
      <w:r w:rsidRPr="00B205AF">
        <w:rPr>
          <w:lang w:val="en-US"/>
        </w:rPr>
        <w:tab/>
      </w:r>
      <w:r w:rsidRPr="00B205AF">
        <w:rPr>
          <w:lang w:val="en-US"/>
        </w:rPr>
        <w:tab/>
        <w:t>(d)</w:t>
      </w:r>
      <w:r w:rsidRPr="00B205AF">
        <w:rPr>
          <w:lang w:val="en-US"/>
        </w:rPr>
        <w:tab/>
        <w:t>Each shipment shall be considered a “full load” as defined in 1.2.1.”</w:t>
      </w:r>
    </w:p>
    <w:p w14:paraId="59D46106" w14:textId="77777777" w:rsidR="00455663" w:rsidRPr="00B205AF" w:rsidRDefault="00455663" w:rsidP="00455663">
      <w:pPr>
        <w:rPr>
          <w:lang w:val="en-US"/>
        </w:rPr>
      </w:pPr>
      <w:r>
        <w:rPr>
          <w:lang w:val="en-US"/>
        </w:rPr>
        <w:tab/>
      </w:r>
      <w:r>
        <w:rPr>
          <w:lang w:val="en-US"/>
        </w:rPr>
        <w:tab/>
      </w:r>
      <w:r>
        <w:rPr>
          <w:lang w:val="en-US"/>
        </w:rPr>
        <w:tab/>
      </w:r>
      <w:r w:rsidRPr="002E54E6">
        <w:rPr>
          <w:u w:val="single"/>
          <w:lang w:val="en-US"/>
        </w:rPr>
        <w:t>(e)</w:t>
      </w:r>
      <w:r w:rsidRPr="002E54E6">
        <w:rPr>
          <w:u w:val="single"/>
          <w:lang w:val="en-US"/>
        </w:rPr>
        <w:tab/>
      </w:r>
      <w:bookmarkStart w:id="0" w:name="_Hlk146118261"/>
      <w:r w:rsidRPr="002E54E6">
        <w:rPr>
          <w:u w:val="single"/>
          <w:lang w:val="en-US"/>
        </w:rPr>
        <w:t>The transport document sh</w:t>
      </w:r>
      <w:r>
        <w:rPr>
          <w:u w:val="single"/>
          <w:lang w:val="en-US"/>
        </w:rPr>
        <w:t>all be in conformity with</w:t>
      </w:r>
      <w:r w:rsidRPr="002E54E6">
        <w:rPr>
          <w:u w:val="single"/>
          <w:lang w:val="en-US"/>
        </w:rPr>
        <w:t xml:space="preserve"> 5.4.1.1.4.</w:t>
      </w:r>
      <w:r w:rsidRPr="002E54E6">
        <w:rPr>
          <w:lang w:val="en-US"/>
        </w:rPr>
        <w:t xml:space="preserve">   </w:t>
      </w:r>
      <w:bookmarkEnd w:id="0"/>
    </w:p>
    <w:p w14:paraId="2F30D4BA" w14:textId="77777777" w:rsidR="00455663" w:rsidRPr="004C2B67" w:rsidRDefault="00455663" w:rsidP="00455663">
      <w:pPr>
        <w:pStyle w:val="H23G"/>
        <w:rPr>
          <w:lang w:val="en-US"/>
        </w:rPr>
      </w:pPr>
      <w:r w:rsidRPr="004C2B67">
        <w:rPr>
          <w:lang w:val="en-US"/>
        </w:rPr>
        <w:tab/>
      </w:r>
      <w:r w:rsidRPr="004C2B67">
        <w:rPr>
          <w:lang w:val="en-US"/>
        </w:rPr>
        <w:tab/>
      </w:r>
      <w:r w:rsidRPr="004C2B67">
        <w:rPr>
          <w:lang w:val="en-US"/>
        </w:rPr>
        <w:tab/>
        <w:t>Option 2B</w:t>
      </w:r>
    </w:p>
    <w:p w14:paraId="7F5DAEDF" w14:textId="77777777" w:rsidR="00455663" w:rsidRPr="00B205AF" w:rsidRDefault="00455663" w:rsidP="00455663">
      <w:pPr>
        <w:pStyle w:val="SingleTxtG"/>
        <w:keepNext/>
        <w:keepLines/>
        <w:rPr>
          <w:lang w:val="en-US"/>
        </w:rPr>
      </w:pPr>
      <w:bookmarkStart w:id="1" w:name="_Hlk146111063"/>
      <w:r>
        <w:rPr>
          <w:lang w:val="en-US"/>
        </w:rPr>
        <w:t>4</w:t>
      </w:r>
      <w:r w:rsidRPr="00B205AF">
        <w:rPr>
          <w:lang w:val="en-US"/>
        </w:rPr>
        <w:t>.</w:t>
      </w:r>
      <w:r w:rsidRPr="00B205AF">
        <w:rPr>
          <w:lang w:val="en-US"/>
        </w:rPr>
        <w:tab/>
        <w:t>In Chapter 3.3, add the following new special provision:</w:t>
      </w:r>
    </w:p>
    <w:p w14:paraId="480A8FE8" w14:textId="77777777" w:rsidR="00455663" w:rsidRPr="00B205AF" w:rsidRDefault="00455663" w:rsidP="00455663">
      <w:pPr>
        <w:pStyle w:val="SingleTxtG"/>
        <w:keepNext/>
        <w:keepLines/>
        <w:rPr>
          <w:lang w:val="en-US"/>
        </w:rPr>
      </w:pPr>
      <w:r w:rsidRPr="00B205AF">
        <w:rPr>
          <w:lang w:val="en-US"/>
        </w:rPr>
        <w:t>“xxx: Waste consisting of objects and materials contaminated with free asbestos (UN Nos. 2212 and 2590 not fixed or immersed in a binder in such a way that no emission of hazardous quantities of respirable asbestos can occur) may be carried under the provisions of Chapter 7.3 provided the following provisions are complied with:</w:t>
      </w:r>
    </w:p>
    <w:p w14:paraId="583F8A87" w14:textId="77777777" w:rsidR="00455663" w:rsidRPr="00B205AF" w:rsidRDefault="00455663" w:rsidP="00455663">
      <w:pPr>
        <w:pStyle w:val="SingleTxtG"/>
        <w:rPr>
          <w:lang w:val="en-US"/>
        </w:rPr>
      </w:pPr>
      <w:r w:rsidRPr="00B205AF">
        <w:rPr>
          <w:lang w:val="en-US"/>
        </w:rPr>
        <w:tab/>
      </w:r>
      <w:r w:rsidRPr="00B205AF">
        <w:rPr>
          <w:lang w:val="en-US"/>
        </w:rPr>
        <w:tab/>
        <w:t>(a)</w:t>
      </w:r>
      <w:r w:rsidRPr="00B205AF">
        <w:rPr>
          <w:lang w:val="en-US"/>
        </w:rPr>
        <w:tab/>
        <w:t>The waste is transported only from the site where it is generated to a final disposal facility. Between these two types of sites only intermediate storage operations, without unloading or transferring the container bag, are authorized;</w:t>
      </w:r>
    </w:p>
    <w:p w14:paraId="18B22F51" w14:textId="77777777" w:rsidR="00455663" w:rsidRPr="00B205AF" w:rsidRDefault="00455663" w:rsidP="00455663">
      <w:pPr>
        <w:pStyle w:val="SingleTxtG"/>
        <w:rPr>
          <w:lang w:val="en-US"/>
        </w:rPr>
      </w:pPr>
      <w:r w:rsidRPr="00B205AF">
        <w:rPr>
          <w:lang w:val="en-US"/>
        </w:rPr>
        <w:tab/>
      </w:r>
      <w:r w:rsidRPr="00B205AF">
        <w:rPr>
          <w:lang w:val="en-US"/>
        </w:rPr>
        <w:tab/>
        <w:t>(b)</w:t>
      </w:r>
      <w:r w:rsidRPr="00B205AF">
        <w:rPr>
          <w:lang w:val="en-US"/>
        </w:rPr>
        <w:tab/>
        <w:t>The waste belongs to one of these categories:</w:t>
      </w:r>
    </w:p>
    <w:p w14:paraId="06CDFAD7" w14:textId="77777777" w:rsidR="00455663" w:rsidRPr="00B205AF" w:rsidRDefault="00455663" w:rsidP="00D702CD">
      <w:pPr>
        <w:pStyle w:val="SingleTxtG"/>
        <w:ind w:left="2268"/>
        <w:rPr>
          <w:lang w:val="en-US"/>
        </w:rPr>
      </w:pPr>
      <w:r w:rsidRPr="00B205AF">
        <w:rPr>
          <w:lang w:val="en-US"/>
        </w:rPr>
        <w:t>(</w:t>
      </w:r>
      <w:proofErr w:type="spellStart"/>
      <w:r w:rsidRPr="00B205AF">
        <w:rPr>
          <w:lang w:val="en-US"/>
        </w:rPr>
        <w:t>i</w:t>
      </w:r>
      <w:proofErr w:type="spellEnd"/>
      <w:r w:rsidRPr="00B205AF">
        <w:rPr>
          <w:lang w:val="en-US"/>
        </w:rPr>
        <w:t>)</w:t>
      </w:r>
      <w:r w:rsidRPr="00B205AF">
        <w:rPr>
          <w:lang w:val="en-US"/>
        </w:rPr>
        <w:tab/>
        <w:t>Solid waste from roadworks, including asphalt milling waste contaminated with free asbestos and its sweeping residues;</w:t>
      </w:r>
    </w:p>
    <w:p w14:paraId="271CB75D" w14:textId="77777777" w:rsidR="00455663" w:rsidRPr="00B205AF" w:rsidRDefault="00455663" w:rsidP="00D702CD">
      <w:pPr>
        <w:pStyle w:val="SingleTxtG"/>
        <w:ind w:left="2268"/>
        <w:rPr>
          <w:lang w:val="en-US"/>
        </w:rPr>
      </w:pPr>
      <w:r w:rsidRPr="00B205AF">
        <w:rPr>
          <w:lang w:val="en-US"/>
        </w:rPr>
        <w:t>(ii)</w:t>
      </w:r>
      <w:r w:rsidRPr="00B205AF">
        <w:rPr>
          <w:lang w:val="en-US"/>
        </w:rPr>
        <w:tab/>
        <w:t>Soil contaminated with free asbestos;</w:t>
      </w:r>
    </w:p>
    <w:p w14:paraId="13B3398A" w14:textId="77777777" w:rsidR="00455663" w:rsidRPr="00B205AF" w:rsidRDefault="00455663" w:rsidP="00D702CD">
      <w:pPr>
        <w:pStyle w:val="SingleTxtG"/>
        <w:ind w:left="2268"/>
        <w:rPr>
          <w:lang w:val="en-US"/>
        </w:rPr>
      </w:pPr>
      <w:r w:rsidRPr="00B205AF">
        <w:rPr>
          <w:lang w:val="en-US"/>
        </w:rPr>
        <w:t>(iii)</w:t>
      </w:r>
      <w:r w:rsidRPr="00B205AF">
        <w:rPr>
          <w:lang w:val="en-US"/>
        </w:rPr>
        <w:tab/>
        <w:t>Objects (for example furniture) contaminated with free asbestos from damaged structures or buildings;</w:t>
      </w:r>
    </w:p>
    <w:p w14:paraId="5DB312F0" w14:textId="77777777" w:rsidR="00455663" w:rsidRPr="00B205AF" w:rsidRDefault="00455663" w:rsidP="00D702CD">
      <w:pPr>
        <w:pStyle w:val="SingleTxtG"/>
        <w:ind w:left="2268"/>
        <w:rPr>
          <w:lang w:val="en-US"/>
        </w:rPr>
      </w:pPr>
      <w:r w:rsidRPr="00B205AF">
        <w:rPr>
          <w:lang w:val="en-US"/>
        </w:rPr>
        <w:t>(iv)</w:t>
      </w:r>
      <w:r w:rsidRPr="00B205AF">
        <w:rPr>
          <w:lang w:val="en-US"/>
        </w:rPr>
        <w:tab/>
        <w:t>Materials from damaged structures or buildings contaminated with free asbestos which, because of their volume or mass, cannot be packed in accordance with the packing instruction applicable to the UN number used (UN No. 2212 or UN No. 2590, as appropriate);</w:t>
      </w:r>
    </w:p>
    <w:p w14:paraId="39EA56AE" w14:textId="77777777" w:rsidR="00455663" w:rsidRPr="00B205AF" w:rsidRDefault="00455663" w:rsidP="00D702CD">
      <w:pPr>
        <w:pStyle w:val="SingleTxtG"/>
        <w:ind w:left="2268"/>
        <w:rPr>
          <w:strike/>
          <w:lang w:val="en-US"/>
        </w:rPr>
      </w:pPr>
      <w:r w:rsidRPr="00B205AF">
        <w:rPr>
          <w:lang w:val="en-US"/>
        </w:rPr>
        <w:t>(v)</w:t>
      </w:r>
      <w:r w:rsidRPr="00B205AF">
        <w:rPr>
          <w:lang w:val="en-US"/>
        </w:rPr>
        <w:tab/>
        <w:t xml:space="preserve">Construction site waste contaminated with free asbestos from demolished or rehabilitated structures or buildings which, because of their size or mass, cannot be packed in accordance with the packing instruction applicable to the UN number used (UN No. 2212 or UN No. 2590, as appropriate). </w:t>
      </w:r>
      <w:r w:rsidRPr="00B205AF">
        <w:rPr>
          <w:strike/>
          <w:lang w:val="en-US"/>
        </w:rPr>
        <w:t>Such asbestos-contaminated waste shall belong only to the following categories:</w:t>
      </w:r>
    </w:p>
    <w:p w14:paraId="6E0C34B7" w14:textId="77777777" w:rsidR="00455663" w:rsidRPr="00B205AF" w:rsidRDefault="00455663" w:rsidP="00D702CD">
      <w:pPr>
        <w:pStyle w:val="Bullet2G"/>
        <w:numPr>
          <w:ilvl w:val="0"/>
          <w:numId w:val="12"/>
        </w:numPr>
        <w:tabs>
          <w:tab w:val="clear" w:pos="2268"/>
          <w:tab w:val="num" w:pos="2552"/>
        </w:tabs>
        <w:suppressAutoHyphens/>
        <w:spacing w:line="240" w:lineRule="atLeast"/>
        <w:ind w:left="2552" w:hanging="284"/>
        <w:rPr>
          <w:strike/>
          <w:lang w:val="en-US"/>
        </w:rPr>
      </w:pPr>
      <w:r w:rsidRPr="00B205AF">
        <w:rPr>
          <w:strike/>
          <w:lang w:val="en-US"/>
        </w:rPr>
        <w:t>roof and facade elements (asbestos-containing roofs, bituminous coatings, insulation, structural elements, window frames, etc.);</w:t>
      </w:r>
    </w:p>
    <w:p w14:paraId="654F32B6" w14:textId="77777777" w:rsidR="00455663" w:rsidRPr="00567063" w:rsidRDefault="00455663" w:rsidP="00D702CD">
      <w:pPr>
        <w:pStyle w:val="Bullet2G"/>
        <w:numPr>
          <w:ilvl w:val="0"/>
          <w:numId w:val="12"/>
        </w:numPr>
        <w:tabs>
          <w:tab w:val="clear" w:pos="2268"/>
          <w:tab w:val="num" w:pos="2552"/>
        </w:tabs>
        <w:suppressAutoHyphens/>
        <w:spacing w:line="240" w:lineRule="atLeast"/>
        <w:ind w:left="2552" w:hanging="284"/>
        <w:rPr>
          <w:strike/>
        </w:rPr>
      </w:pPr>
      <w:r w:rsidRPr="00567063">
        <w:rPr>
          <w:strike/>
        </w:rPr>
        <w:t>ceiling elements;</w:t>
      </w:r>
    </w:p>
    <w:p w14:paraId="2A594F0E" w14:textId="77777777" w:rsidR="00455663" w:rsidRPr="00B205AF" w:rsidRDefault="00455663" w:rsidP="00D702CD">
      <w:pPr>
        <w:pStyle w:val="Bullet2G"/>
        <w:numPr>
          <w:ilvl w:val="0"/>
          <w:numId w:val="12"/>
        </w:numPr>
        <w:tabs>
          <w:tab w:val="clear" w:pos="2268"/>
          <w:tab w:val="num" w:pos="2552"/>
        </w:tabs>
        <w:suppressAutoHyphens/>
        <w:spacing w:line="240" w:lineRule="atLeast"/>
        <w:ind w:left="2552" w:hanging="284"/>
        <w:rPr>
          <w:strike/>
          <w:lang w:val="en-US"/>
        </w:rPr>
      </w:pPr>
      <w:r w:rsidRPr="00B205AF">
        <w:rPr>
          <w:strike/>
          <w:lang w:val="en-US"/>
        </w:rPr>
        <w:t>floors and parts of floors;</w:t>
      </w:r>
    </w:p>
    <w:p w14:paraId="3F3A84E2" w14:textId="77777777" w:rsidR="00455663" w:rsidRPr="00B205AF" w:rsidRDefault="00455663" w:rsidP="00D702CD">
      <w:pPr>
        <w:pStyle w:val="Bullet2G"/>
        <w:numPr>
          <w:ilvl w:val="0"/>
          <w:numId w:val="12"/>
        </w:numPr>
        <w:tabs>
          <w:tab w:val="clear" w:pos="2268"/>
          <w:tab w:val="num" w:pos="2552"/>
        </w:tabs>
        <w:suppressAutoHyphens/>
        <w:spacing w:line="240" w:lineRule="atLeast"/>
        <w:ind w:left="2552" w:hanging="284"/>
        <w:rPr>
          <w:strike/>
          <w:lang w:val="en-US"/>
        </w:rPr>
      </w:pPr>
      <w:r w:rsidRPr="00B205AF">
        <w:rPr>
          <w:strike/>
          <w:lang w:val="en-US"/>
        </w:rPr>
        <w:t>piping elements (including valves and fittings);</w:t>
      </w:r>
    </w:p>
    <w:p w14:paraId="43089FCD" w14:textId="77777777" w:rsidR="00455663" w:rsidRPr="00567063" w:rsidRDefault="00455663" w:rsidP="00D702CD">
      <w:pPr>
        <w:pStyle w:val="Bullet2G"/>
        <w:numPr>
          <w:ilvl w:val="0"/>
          <w:numId w:val="12"/>
        </w:numPr>
        <w:tabs>
          <w:tab w:val="clear" w:pos="2268"/>
          <w:tab w:val="num" w:pos="2552"/>
        </w:tabs>
        <w:suppressAutoHyphens/>
        <w:spacing w:line="240" w:lineRule="atLeast"/>
        <w:ind w:left="2552" w:hanging="284"/>
        <w:rPr>
          <w:strike/>
        </w:rPr>
      </w:pPr>
      <w:r w:rsidRPr="00567063">
        <w:rPr>
          <w:strike/>
        </w:rPr>
        <w:t>pipes and ducts;</w:t>
      </w:r>
    </w:p>
    <w:p w14:paraId="3CE7632D" w14:textId="77777777" w:rsidR="00455663" w:rsidRPr="00567063" w:rsidRDefault="00455663" w:rsidP="00D702CD">
      <w:pPr>
        <w:pStyle w:val="Bullet2G"/>
        <w:numPr>
          <w:ilvl w:val="0"/>
          <w:numId w:val="12"/>
        </w:numPr>
        <w:tabs>
          <w:tab w:val="clear" w:pos="2268"/>
          <w:tab w:val="num" w:pos="2552"/>
        </w:tabs>
        <w:suppressAutoHyphens/>
        <w:spacing w:line="240" w:lineRule="atLeast"/>
        <w:ind w:left="2552" w:hanging="284"/>
        <w:rPr>
          <w:strike/>
        </w:rPr>
      </w:pPr>
      <w:r w:rsidRPr="00567063">
        <w:rPr>
          <w:strike/>
        </w:rPr>
        <w:t>partition fragments;</w:t>
      </w:r>
    </w:p>
    <w:p w14:paraId="13D477D0" w14:textId="77777777" w:rsidR="00455663" w:rsidRPr="00567063" w:rsidRDefault="00455663" w:rsidP="00D702CD">
      <w:pPr>
        <w:pStyle w:val="Bullet2G"/>
        <w:numPr>
          <w:ilvl w:val="0"/>
          <w:numId w:val="12"/>
        </w:numPr>
        <w:tabs>
          <w:tab w:val="clear" w:pos="2268"/>
          <w:tab w:val="num" w:pos="2552"/>
        </w:tabs>
        <w:suppressAutoHyphens/>
        <w:spacing w:line="240" w:lineRule="atLeast"/>
        <w:ind w:left="2552" w:hanging="284"/>
        <w:rPr>
          <w:strike/>
        </w:rPr>
      </w:pPr>
      <w:r w:rsidRPr="00567063">
        <w:rPr>
          <w:strike/>
        </w:rPr>
        <w:lastRenderedPageBreak/>
        <w:t>fragments of concrete slabs.</w:t>
      </w:r>
    </w:p>
    <w:p w14:paraId="59051E75" w14:textId="77777777" w:rsidR="00455663" w:rsidRPr="00B205AF" w:rsidRDefault="00455663" w:rsidP="00455663">
      <w:pPr>
        <w:pStyle w:val="SingleTxtG"/>
        <w:rPr>
          <w:b/>
          <w:lang w:val="en-US"/>
        </w:rPr>
      </w:pPr>
      <w:r w:rsidRPr="00B205AF">
        <w:rPr>
          <w:lang w:val="en-US"/>
        </w:rPr>
        <w:tab/>
      </w:r>
      <w:r w:rsidRPr="00B205AF">
        <w:rPr>
          <w:lang w:val="en-US"/>
        </w:rPr>
        <w:tab/>
        <w:t>(c)</w:t>
      </w:r>
      <w:r w:rsidRPr="00B205AF">
        <w:rPr>
          <w:lang w:val="en-US"/>
        </w:rPr>
        <w:tab/>
        <w:t>Waste covered by these provisions shall not be mixed or loaded with other asbestos-containing waste or any other hazardous or non-hazardous waste;</w:t>
      </w:r>
    </w:p>
    <w:p w14:paraId="346E5BAD" w14:textId="77777777" w:rsidR="00455663" w:rsidRPr="00B205AF" w:rsidRDefault="00455663" w:rsidP="00455663">
      <w:pPr>
        <w:pStyle w:val="SingleTxtG"/>
        <w:rPr>
          <w:b/>
          <w:lang w:val="en-US"/>
        </w:rPr>
      </w:pPr>
      <w:r w:rsidRPr="00B205AF">
        <w:rPr>
          <w:lang w:val="en-US"/>
        </w:rPr>
        <w:tab/>
      </w:r>
      <w:r w:rsidRPr="00B205AF">
        <w:rPr>
          <w:lang w:val="en-US"/>
        </w:rPr>
        <w:tab/>
        <w:t>(d)</w:t>
      </w:r>
      <w:r w:rsidRPr="00B205AF">
        <w:rPr>
          <w:lang w:val="en-US"/>
        </w:rPr>
        <w:tab/>
        <w:t>Each shipment shall be considered a “full load” as defined in 1.2.1.”</w:t>
      </w:r>
    </w:p>
    <w:p w14:paraId="08BFC847" w14:textId="77777777" w:rsidR="00455663" w:rsidRPr="002E54E6" w:rsidRDefault="00455663" w:rsidP="00455663">
      <w:pPr>
        <w:pStyle w:val="SingleTxtG"/>
        <w:ind w:firstLine="567"/>
        <w:rPr>
          <w:b/>
          <w:u w:val="single"/>
          <w:lang w:val="en-US"/>
        </w:rPr>
      </w:pPr>
      <w:r w:rsidRPr="002E54E6">
        <w:rPr>
          <w:u w:val="single"/>
          <w:lang w:val="en-US"/>
        </w:rPr>
        <w:t xml:space="preserve">(e)       </w:t>
      </w:r>
      <w:bookmarkEnd w:id="1"/>
      <w:r w:rsidRPr="002E54E6">
        <w:rPr>
          <w:u w:val="single"/>
          <w:lang w:val="en-US"/>
        </w:rPr>
        <w:t>The transport document sh</w:t>
      </w:r>
      <w:r>
        <w:rPr>
          <w:u w:val="single"/>
          <w:lang w:val="en-US"/>
        </w:rPr>
        <w:t>all be in conformity with</w:t>
      </w:r>
      <w:r w:rsidRPr="002E54E6">
        <w:rPr>
          <w:u w:val="single"/>
          <w:lang w:val="en-US"/>
        </w:rPr>
        <w:t xml:space="preserve"> 5.4.1.1.4.</w:t>
      </w:r>
      <w:r w:rsidRPr="002E54E6">
        <w:rPr>
          <w:lang w:val="en-US"/>
        </w:rPr>
        <w:t xml:space="preserve">   </w:t>
      </w:r>
    </w:p>
    <w:p w14:paraId="407309C2" w14:textId="77777777" w:rsidR="00455663" w:rsidRPr="004C2B67" w:rsidRDefault="00455663" w:rsidP="00455663">
      <w:pPr>
        <w:pStyle w:val="H1G"/>
        <w:rPr>
          <w:lang w:val="en-US"/>
        </w:rPr>
      </w:pPr>
      <w:r w:rsidRPr="004C2B67">
        <w:rPr>
          <w:lang w:val="en-US"/>
        </w:rPr>
        <w:tab/>
      </w:r>
      <w:r w:rsidRPr="004C2B67">
        <w:rPr>
          <w:lang w:val="en-US"/>
        </w:rPr>
        <w:tab/>
        <w:t>Proposal 3</w:t>
      </w:r>
    </w:p>
    <w:p w14:paraId="184A39A3" w14:textId="77777777" w:rsidR="00455663" w:rsidRPr="004C2B67" w:rsidRDefault="00455663" w:rsidP="00455663">
      <w:pPr>
        <w:pStyle w:val="SingleTxtG"/>
        <w:rPr>
          <w:lang w:val="en-US"/>
        </w:rPr>
      </w:pPr>
      <w:r>
        <w:rPr>
          <w:lang w:val="en-US"/>
        </w:rPr>
        <w:t>5</w:t>
      </w:r>
      <w:r w:rsidRPr="004C2B67">
        <w:rPr>
          <w:lang w:val="en-US"/>
        </w:rPr>
        <w:t>.</w:t>
      </w:r>
      <w:r w:rsidRPr="004C2B67">
        <w:rPr>
          <w:lang w:val="en-US"/>
        </w:rPr>
        <w:tab/>
        <w:t>Add the following paragraph to chapter 5.4:</w:t>
      </w:r>
    </w:p>
    <w:p w14:paraId="7291D3BD" w14:textId="77777777" w:rsidR="00455663" w:rsidRPr="004C2B67" w:rsidRDefault="00455663" w:rsidP="00455663">
      <w:pPr>
        <w:pStyle w:val="SingleTxtG"/>
        <w:rPr>
          <w:lang w:val="en-US"/>
        </w:rPr>
      </w:pPr>
      <w:r w:rsidRPr="004C2B67">
        <w:rPr>
          <w:lang w:val="en-US"/>
        </w:rPr>
        <w:t>“5.4.1.1.4: Special provisions for wastes contaminated with free asbestos (UN Nos. 2212 and 2590) covered by special provision xxx</w:t>
      </w:r>
    </w:p>
    <w:p w14:paraId="5F74FC55" w14:textId="77777777" w:rsidR="00455663" w:rsidRPr="004C2B67" w:rsidRDefault="00455663" w:rsidP="00455663">
      <w:pPr>
        <w:pStyle w:val="SingleTxtG"/>
        <w:rPr>
          <w:lang w:val="en-US"/>
        </w:rPr>
      </w:pPr>
      <w:r w:rsidRPr="004C2B67">
        <w:rPr>
          <w:lang w:val="en-US"/>
        </w:rPr>
        <w:t>When special provision xxx is applied, the transport document shall be marked “Transport under special provision xxx”.</w:t>
      </w:r>
    </w:p>
    <w:p w14:paraId="260140B1" w14:textId="77777777" w:rsidR="00455663" w:rsidRPr="004C2B67" w:rsidRDefault="00455663" w:rsidP="00455663">
      <w:pPr>
        <w:pStyle w:val="SingleTxtG"/>
        <w:rPr>
          <w:lang w:val="en-US"/>
        </w:rPr>
      </w:pPr>
      <w:r w:rsidRPr="004C2B67">
        <w:rPr>
          <w:lang w:val="en-US"/>
        </w:rPr>
        <w:t>The description of wastes transported in accordance with paragraphs (b) (</w:t>
      </w:r>
      <w:proofErr w:type="spellStart"/>
      <w:r w:rsidRPr="004C2B67">
        <w:rPr>
          <w:lang w:val="en-US"/>
        </w:rPr>
        <w:t>i</w:t>
      </w:r>
      <w:proofErr w:type="spellEnd"/>
      <w:r w:rsidRPr="004C2B67">
        <w:rPr>
          <w:lang w:val="en-US"/>
        </w:rPr>
        <w:t>), (ii), (iii), (iv) and (v) of special provision xxx shall be added to the description of dangerous goods required in 5.4.1.1.1 (a) to (d) and (j)/(k). The transport document shall also be accompanied by the following documents:</w:t>
      </w:r>
    </w:p>
    <w:p w14:paraId="191B8ACA" w14:textId="77777777" w:rsidR="00455663" w:rsidRPr="004C2B67" w:rsidRDefault="00455663" w:rsidP="00455663">
      <w:pPr>
        <w:pStyle w:val="SingleTxtG"/>
        <w:rPr>
          <w:lang w:val="en-US"/>
        </w:rPr>
      </w:pPr>
      <w:r w:rsidRPr="004C2B67">
        <w:rPr>
          <w:lang w:val="en-US"/>
        </w:rPr>
        <w:tab/>
        <w:t>(a)</w:t>
      </w:r>
      <w:r w:rsidRPr="004C2B67">
        <w:rPr>
          <w:lang w:val="en-US"/>
        </w:rPr>
        <w:tab/>
        <w:t>a copy of the technical data sheet for the type of container bag used, on the container bag manufacturer’s or distributor’s letterhead, giving the dimensions of the packaging and its maximum mass capacity;</w:t>
      </w:r>
    </w:p>
    <w:p w14:paraId="50A81B9B" w14:textId="77777777" w:rsidR="00455663" w:rsidRPr="004C2B67" w:rsidRDefault="00455663" w:rsidP="00455663">
      <w:pPr>
        <w:pStyle w:val="SingleTxtG"/>
        <w:rPr>
          <w:lang w:val="en-US"/>
        </w:rPr>
      </w:pPr>
      <w:r w:rsidRPr="004C2B67">
        <w:rPr>
          <w:lang w:val="en-US"/>
        </w:rPr>
        <w:tab/>
        <w:t>(b)</w:t>
      </w:r>
      <w:r w:rsidRPr="004C2B67">
        <w:rPr>
          <w:lang w:val="en-US"/>
        </w:rPr>
        <w:tab/>
        <w:t xml:space="preserve">a copy of the unloading procedure in accordance with special provision </w:t>
      </w:r>
      <w:proofErr w:type="spellStart"/>
      <w:r w:rsidRPr="004C2B67">
        <w:rPr>
          <w:lang w:val="en-US"/>
        </w:rPr>
        <w:t>CWxx</w:t>
      </w:r>
      <w:proofErr w:type="spellEnd"/>
      <w:r w:rsidRPr="004C2B67">
        <w:rPr>
          <w:lang w:val="en-US"/>
        </w:rPr>
        <w:t>/</w:t>
      </w:r>
      <w:proofErr w:type="spellStart"/>
      <w:r w:rsidRPr="004C2B67">
        <w:rPr>
          <w:lang w:val="en-US"/>
        </w:rPr>
        <w:t>CVxx</w:t>
      </w:r>
      <w:proofErr w:type="spellEnd"/>
      <w:r w:rsidRPr="004C2B67">
        <w:rPr>
          <w:lang w:val="en-US"/>
        </w:rPr>
        <w:t xml:space="preserve"> of 7.5.11, if applicable.”</w:t>
      </w:r>
    </w:p>
    <w:p w14:paraId="5C37FA4D" w14:textId="77777777" w:rsidR="00455663" w:rsidRPr="004C2B67" w:rsidRDefault="00455663" w:rsidP="00455663">
      <w:pPr>
        <w:pStyle w:val="H1G"/>
        <w:rPr>
          <w:lang w:val="en-US"/>
        </w:rPr>
      </w:pPr>
      <w:r w:rsidRPr="004C2B67">
        <w:rPr>
          <w:lang w:val="en-US"/>
        </w:rPr>
        <w:tab/>
      </w:r>
      <w:r w:rsidRPr="004C2B67">
        <w:rPr>
          <w:lang w:val="en-US"/>
        </w:rPr>
        <w:tab/>
        <w:t>Proposal 4</w:t>
      </w:r>
    </w:p>
    <w:p w14:paraId="6A8A3283" w14:textId="77777777" w:rsidR="00455663" w:rsidRPr="004C2B67" w:rsidRDefault="00455663" w:rsidP="00455663">
      <w:pPr>
        <w:pStyle w:val="SingleTxtG"/>
        <w:keepNext/>
        <w:keepLines/>
        <w:rPr>
          <w:lang w:val="en-US"/>
        </w:rPr>
      </w:pPr>
      <w:r>
        <w:rPr>
          <w:lang w:val="en-US"/>
        </w:rPr>
        <w:t>6</w:t>
      </w:r>
      <w:r w:rsidRPr="004C2B67">
        <w:rPr>
          <w:lang w:val="en-US"/>
        </w:rPr>
        <w:t>.</w:t>
      </w:r>
      <w:r w:rsidRPr="004C2B67">
        <w:rPr>
          <w:lang w:val="en-US"/>
        </w:rPr>
        <w:tab/>
        <w:t xml:space="preserve">Add a new provision </w:t>
      </w:r>
      <w:proofErr w:type="spellStart"/>
      <w:r w:rsidRPr="004C2B67">
        <w:rPr>
          <w:lang w:val="en-US"/>
        </w:rPr>
        <w:t>APxx</w:t>
      </w:r>
      <w:proofErr w:type="spellEnd"/>
      <w:r w:rsidRPr="004C2B67">
        <w:rPr>
          <w:lang w:val="en-US"/>
        </w:rPr>
        <w:t xml:space="preserve"> to 7.3.3.2.7 as follows:</w:t>
      </w:r>
    </w:p>
    <w:p w14:paraId="52C0C3ED" w14:textId="77777777" w:rsidR="00455663" w:rsidRPr="001052DE" w:rsidRDefault="00455663" w:rsidP="00455663">
      <w:pPr>
        <w:pStyle w:val="SingleTxtG"/>
        <w:keepNext/>
        <w:keepLines/>
        <w:rPr>
          <w:lang w:val="en-US"/>
        </w:rPr>
      </w:pPr>
      <w:r w:rsidRPr="004C2B67">
        <w:rPr>
          <w:lang w:val="en-US"/>
        </w:rPr>
        <w:t>“</w:t>
      </w:r>
      <w:proofErr w:type="spellStart"/>
      <w:r w:rsidRPr="004C2B67">
        <w:rPr>
          <w:lang w:val="en-US"/>
        </w:rPr>
        <w:t>APxx</w:t>
      </w:r>
      <w:proofErr w:type="spellEnd"/>
      <w:r w:rsidRPr="004C2B67">
        <w:rPr>
          <w:lang w:val="en-US"/>
        </w:rPr>
        <w:t xml:space="preserve"> </w:t>
      </w:r>
      <w:bookmarkStart w:id="2" w:name="_Hlk146109337"/>
      <w:r w:rsidRPr="004C2B67">
        <w:rPr>
          <w:lang w:val="en-US"/>
        </w:rPr>
        <w:t xml:space="preserve">Waste may be transported in bulk provided that it is contained in a container bag for the purposes of this provision. </w:t>
      </w:r>
      <w:r w:rsidRPr="001052DE">
        <w:rPr>
          <w:lang w:val="en-US"/>
        </w:rPr>
        <w:t>Container bags shall have at least two liners.</w:t>
      </w:r>
    </w:p>
    <w:p w14:paraId="482929FF" w14:textId="77777777" w:rsidR="00455663" w:rsidRPr="001052DE" w:rsidRDefault="00455663" w:rsidP="00455663">
      <w:pPr>
        <w:pStyle w:val="SingleTxtG"/>
        <w:rPr>
          <w:lang w:val="en-US"/>
        </w:rPr>
      </w:pPr>
      <w:r w:rsidRPr="001052DE">
        <w:rPr>
          <w:lang w:val="en-US"/>
        </w:rPr>
        <w:t xml:space="preserve">The inner lining shall be made dust-tight to prevent the release of dangerous quantities of asbestos </w:t>
      </w:r>
      <w:proofErr w:type="spellStart"/>
      <w:r w:rsidRPr="001052DE">
        <w:rPr>
          <w:lang w:val="en-US"/>
        </w:rPr>
        <w:t>fibres</w:t>
      </w:r>
      <w:proofErr w:type="spellEnd"/>
      <w:r w:rsidRPr="001052DE">
        <w:rPr>
          <w:lang w:val="en-US"/>
        </w:rPr>
        <w:t xml:space="preserve"> during transport. The inner lining shall be a polyethylene or polypropylene film.</w:t>
      </w:r>
    </w:p>
    <w:p w14:paraId="6E3CFFBD" w14:textId="77777777" w:rsidR="00455663" w:rsidRPr="001052DE" w:rsidRDefault="00455663" w:rsidP="00455663">
      <w:pPr>
        <w:pStyle w:val="SingleTxtG"/>
        <w:rPr>
          <w:lang w:val="en-US"/>
        </w:rPr>
      </w:pPr>
      <w:r w:rsidRPr="001052DE">
        <w:rPr>
          <w:lang w:val="en-US"/>
        </w:rPr>
        <w:t>The outer lining shall be polypropylene and shall be fitted with a zipper system. It shall ensure the mechanical resistance of a container bag loaded with waste to the shocks and stresses in normal conditions of transport, in particular when a skip loaded with container bags is transferred between wagons/vehicles and storage facilities.</w:t>
      </w:r>
    </w:p>
    <w:p w14:paraId="352BE947" w14:textId="77777777" w:rsidR="00455663" w:rsidRPr="001052DE" w:rsidRDefault="00455663" w:rsidP="00455663">
      <w:pPr>
        <w:pStyle w:val="SingleTxtG"/>
        <w:rPr>
          <w:lang w:val="en-US"/>
        </w:rPr>
      </w:pPr>
      <w:r w:rsidRPr="001052DE">
        <w:rPr>
          <w:lang w:val="en-US"/>
        </w:rPr>
        <w:t>Container bags shall:</w:t>
      </w:r>
    </w:p>
    <w:p w14:paraId="70A106C2" w14:textId="77777777" w:rsidR="00455663" w:rsidRPr="001052DE" w:rsidRDefault="00455663" w:rsidP="00455663">
      <w:pPr>
        <w:pStyle w:val="SingleTxtG"/>
        <w:rPr>
          <w:lang w:val="en-US"/>
        </w:rPr>
      </w:pPr>
      <w:r w:rsidRPr="001052DE">
        <w:rPr>
          <w:lang w:val="en-US"/>
        </w:rPr>
        <w:tab/>
        <w:t>(a)</w:t>
      </w:r>
      <w:r w:rsidRPr="001052DE">
        <w:rPr>
          <w:lang w:val="en-US"/>
        </w:rPr>
        <w:tab/>
        <w:t>be designed to resist perforation or tearing by contaminated waste or objects due to their angles or roughness;</w:t>
      </w:r>
    </w:p>
    <w:p w14:paraId="6C8D22A1" w14:textId="77777777" w:rsidR="00455663" w:rsidRPr="001052DE" w:rsidRDefault="00455663" w:rsidP="00455663">
      <w:pPr>
        <w:pStyle w:val="SingleTxtG"/>
        <w:rPr>
          <w:lang w:val="en-US"/>
        </w:rPr>
      </w:pPr>
      <w:r w:rsidRPr="001052DE">
        <w:rPr>
          <w:lang w:val="en-US"/>
        </w:rPr>
        <w:tab/>
        <w:t>(b)</w:t>
      </w:r>
      <w:r w:rsidRPr="001052DE">
        <w:rPr>
          <w:lang w:val="en-US"/>
        </w:rPr>
        <w:tab/>
        <w:t xml:space="preserve">have a zipper system that is sufficiently tight to prevent the release of dangerous quantities of asbestos </w:t>
      </w:r>
      <w:proofErr w:type="spellStart"/>
      <w:r w:rsidRPr="001052DE">
        <w:rPr>
          <w:lang w:val="en-US"/>
        </w:rPr>
        <w:t>fibres</w:t>
      </w:r>
      <w:proofErr w:type="spellEnd"/>
      <w:r w:rsidRPr="001052DE">
        <w:rPr>
          <w:lang w:val="en-US"/>
        </w:rPr>
        <w:t xml:space="preserve"> during transport. Laced or flapped fasteners are not authorized.</w:t>
      </w:r>
    </w:p>
    <w:bookmarkEnd w:id="2"/>
    <w:p w14:paraId="7D7678E4" w14:textId="77777777" w:rsidR="00455663" w:rsidRPr="004C2B67" w:rsidRDefault="00455663" w:rsidP="00455663">
      <w:pPr>
        <w:pStyle w:val="SingleTxtG"/>
        <w:rPr>
          <w:lang w:val="en-US"/>
        </w:rPr>
      </w:pPr>
      <w:r w:rsidRPr="004C2B67">
        <w:rPr>
          <w:lang w:val="en-US"/>
        </w:rPr>
        <w:t>The load compartment shall have rigid metal walls of sufficient strength for its intended use. The walls must be sufficiently high to completely contain the container bag. Provided the container bag offers similar protection, the sheeting can be omitted when using the VC1 layout.</w:t>
      </w:r>
    </w:p>
    <w:p w14:paraId="4508AD27" w14:textId="77777777" w:rsidR="00455663" w:rsidRPr="004C2B67" w:rsidRDefault="00455663" w:rsidP="00455663">
      <w:pPr>
        <w:pStyle w:val="SingleTxtG"/>
        <w:rPr>
          <w:b/>
          <w:lang w:val="en-US"/>
        </w:rPr>
      </w:pPr>
      <w:r w:rsidRPr="004C2B67">
        <w:rPr>
          <w:lang w:val="en-US"/>
        </w:rPr>
        <w:t>Objects contaminated with free asbestos from damaged structures or buildings, as well as construction site waste contaminated with free asbestos from structures or buildings during their demolition or rehabilitation as mentioned in special provision xxx (b) (iii), (iv) and (v), shall be transported in a container bag with a second container bag of the same type. The total mass of the contained waste shall not exceed 7 tons.</w:t>
      </w:r>
    </w:p>
    <w:p w14:paraId="78E7816A" w14:textId="77777777" w:rsidR="00455663" w:rsidRPr="004C2B67" w:rsidRDefault="00455663" w:rsidP="00455663">
      <w:pPr>
        <w:pStyle w:val="SingleTxtG"/>
        <w:rPr>
          <w:b/>
          <w:lang w:val="en-US"/>
        </w:rPr>
      </w:pPr>
      <w:r w:rsidRPr="004C2B67">
        <w:rPr>
          <w:lang w:val="en-US"/>
        </w:rPr>
        <w:t>In all cases, the maximum mass of the waste shall not exceed the capacity specified by the container bag manufacturer.”</w:t>
      </w:r>
    </w:p>
    <w:p w14:paraId="645CADF3" w14:textId="77777777" w:rsidR="00455663" w:rsidRPr="004C2B67" w:rsidRDefault="00455663" w:rsidP="00455663">
      <w:pPr>
        <w:pStyle w:val="H1G"/>
        <w:rPr>
          <w:lang w:val="en-US"/>
        </w:rPr>
      </w:pPr>
      <w:r w:rsidRPr="004C2B67">
        <w:rPr>
          <w:lang w:val="en-US"/>
        </w:rPr>
        <w:lastRenderedPageBreak/>
        <w:tab/>
      </w:r>
      <w:r w:rsidRPr="004C2B67">
        <w:rPr>
          <w:lang w:val="en-US"/>
        </w:rPr>
        <w:tab/>
        <w:t>Proposal 5</w:t>
      </w:r>
    </w:p>
    <w:p w14:paraId="528A3997" w14:textId="77777777" w:rsidR="00455663" w:rsidRPr="004C2B67" w:rsidRDefault="00455663" w:rsidP="00455663">
      <w:pPr>
        <w:pStyle w:val="SingleTxtG"/>
        <w:rPr>
          <w:lang w:val="en-US"/>
        </w:rPr>
      </w:pPr>
      <w:r>
        <w:rPr>
          <w:lang w:val="en-US"/>
        </w:rPr>
        <w:t>7</w:t>
      </w:r>
      <w:r w:rsidRPr="004C2B67">
        <w:rPr>
          <w:lang w:val="en-US"/>
        </w:rPr>
        <w:t>.</w:t>
      </w:r>
      <w:r w:rsidRPr="004C2B67">
        <w:rPr>
          <w:lang w:val="en-US"/>
        </w:rPr>
        <w:tab/>
        <w:t>Add a new special provision CW/</w:t>
      </w:r>
      <w:proofErr w:type="spellStart"/>
      <w:r w:rsidRPr="004C2B67">
        <w:rPr>
          <w:lang w:val="en-US"/>
        </w:rPr>
        <w:t>CVxx</w:t>
      </w:r>
      <w:proofErr w:type="spellEnd"/>
      <w:r w:rsidRPr="004C2B67">
        <w:rPr>
          <w:lang w:val="en-US"/>
        </w:rPr>
        <w:t xml:space="preserve"> to 7.5.11, “Additional provisions applicable to certain classes or specific goods”, as follows:</w:t>
      </w:r>
    </w:p>
    <w:p w14:paraId="1BD0286E" w14:textId="77777777" w:rsidR="00455663" w:rsidRPr="00B205AF" w:rsidRDefault="00455663" w:rsidP="00455663">
      <w:pPr>
        <w:pStyle w:val="SingleTxtG"/>
        <w:rPr>
          <w:strike/>
          <w:lang w:val="en-US"/>
        </w:rPr>
      </w:pPr>
      <w:r w:rsidRPr="00B205AF">
        <w:rPr>
          <w:lang w:val="en-US"/>
        </w:rPr>
        <w:t>“CW/</w:t>
      </w:r>
      <w:proofErr w:type="spellStart"/>
      <w:r w:rsidRPr="00B205AF">
        <w:rPr>
          <w:lang w:val="en-US"/>
        </w:rPr>
        <w:t>CVxx</w:t>
      </w:r>
      <w:proofErr w:type="spellEnd"/>
      <w:r>
        <w:rPr>
          <w:lang w:val="en-US"/>
        </w:rPr>
        <w:t>:</w:t>
      </w:r>
      <w:r w:rsidRPr="00B205AF">
        <w:rPr>
          <w:strike/>
          <w:lang w:val="en-US"/>
        </w:rPr>
        <w:t xml:space="preserve"> Only the following means of transport are authorized:</w:t>
      </w:r>
    </w:p>
    <w:p w14:paraId="1BABBDE2" w14:textId="77777777" w:rsidR="00455663" w:rsidRPr="00B205AF" w:rsidRDefault="00455663" w:rsidP="00455663">
      <w:pPr>
        <w:pStyle w:val="Bullet1G"/>
        <w:numPr>
          <w:ilvl w:val="0"/>
          <w:numId w:val="11"/>
        </w:numPr>
        <w:suppressAutoHyphens/>
        <w:spacing w:line="240" w:lineRule="atLeast"/>
        <w:rPr>
          <w:strike/>
          <w:lang w:val="en-US"/>
        </w:rPr>
      </w:pPr>
      <w:r w:rsidRPr="00B205AF">
        <w:rPr>
          <w:strike/>
          <w:lang w:val="en-US"/>
        </w:rPr>
        <w:t>for waste from roadworks or removal of asbestos-contaminated soil: public works skips or removable skips;</w:t>
      </w:r>
    </w:p>
    <w:p w14:paraId="26A04A3D" w14:textId="77777777" w:rsidR="00455663" w:rsidRPr="00B205AF" w:rsidRDefault="00455663" w:rsidP="00455663">
      <w:pPr>
        <w:pStyle w:val="Bullet1G"/>
        <w:numPr>
          <w:ilvl w:val="0"/>
          <w:numId w:val="11"/>
        </w:numPr>
        <w:suppressAutoHyphens/>
        <w:spacing w:line="240" w:lineRule="atLeast"/>
        <w:rPr>
          <w:strike/>
          <w:lang w:val="en-US"/>
        </w:rPr>
      </w:pPr>
      <w:r w:rsidRPr="00B205AF">
        <w:rPr>
          <w:strike/>
          <w:lang w:val="en-US"/>
        </w:rPr>
        <w:t>for all other types of waste: removable skips.</w:t>
      </w:r>
    </w:p>
    <w:p w14:paraId="6E4CD668" w14:textId="77777777" w:rsidR="00455663" w:rsidRPr="004C2B67" w:rsidRDefault="00455663" w:rsidP="00455663">
      <w:pPr>
        <w:pStyle w:val="SingleTxtG"/>
        <w:rPr>
          <w:lang w:val="en-US"/>
        </w:rPr>
      </w:pPr>
      <w:r w:rsidRPr="004C2B67">
        <w:rPr>
          <w:lang w:val="en-US"/>
        </w:rPr>
        <w:t>The skips shall have no sharp internal edges (internal steps, etc.) capable of tearing container bags during unloading. Skips shall be inspected before any loading operation.</w:t>
      </w:r>
    </w:p>
    <w:p w14:paraId="14CA423B" w14:textId="77777777" w:rsidR="00455663" w:rsidRPr="004C2B67" w:rsidRDefault="00455663" w:rsidP="00455663">
      <w:pPr>
        <w:pStyle w:val="SingleTxtG"/>
        <w:rPr>
          <w:lang w:val="en-US"/>
        </w:rPr>
      </w:pPr>
      <w:r w:rsidRPr="004C2B67">
        <w:rPr>
          <w:lang w:val="en-US"/>
        </w:rPr>
        <w:t>The container bags shall be placed in the skips for transport prior to any filling. The outer lining of the container bags shall be positioned so that the locking hooks meet facing the front side of the skip. After filling, the container bags shall be closed in accordance with the manufacturer’s instructions.</w:t>
      </w:r>
    </w:p>
    <w:p w14:paraId="2E5B7B05" w14:textId="77777777" w:rsidR="00455663" w:rsidRPr="004C2B67" w:rsidRDefault="00455663" w:rsidP="00455663">
      <w:pPr>
        <w:pStyle w:val="SingleTxtG"/>
        <w:rPr>
          <w:lang w:val="en-US"/>
        </w:rPr>
      </w:pPr>
      <w:r w:rsidRPr="004C2B67">
        <w:rPr>
          <w:lang w:val="en-US"/>
        </w:rPr>
        <w:t>Once loaded, the container bags shall not be lifted or transferred from one skip to another. Several filled container bags shall not be loaded into the same skip.</w:t>
      </w:r>
    </w:p>
    <w:p w14:paraId="068B4164" w14:textId="77777777" w:rsidR="00455663" w:rsidRPr="004C2B67" w:rsidRDefault="00455663" w:rsidP="00455663">
      <w:pPr>
        <w:pStyle w:val="SingleTxtG"/>
        <w:rPr>
          <w:lang w:val="en-US"/>
        </w:rPr>
      </w:pPr>
      <w:r w:rsidRPr="004C2B67">
        <w:rPr>
          <w:lang w:val="en-US"/>
        </w:rPr>
        <w:t>After any filling operation and after closing, the outer surfaces of the container bags shall be decontaminated.</w:t>
      </w:r>
    </w:p>
    <w:p w14:paraId="27585340" w14:textId="77777777" w:rsidR="00455663" w:rsidRPr="004C2B67" w:rsidRDefault="00455663" w:rsidP="00455663">
      <w:pPr>
        <w:pStyle w:val="SingleTxtG"/>
        <w:rPr>
          <w:lang w:val="en-US"/>
        </w:rPr>
      </w:pPr>
      <w:r w:rsidRPr="004C2B67">
        <w:rPr>
          <w:lang w:val="en-US"/>
        </w:rPr>
        <w:t>Container bags transported in removable skips shall be unloaded with the skip on the ground.</w:t>
      </w:r>
    </w:p>
    <w:p w14:paraId="027E8164" w14:textId="77777777" w:rsidR="00455663" w:rsidRDefault="00455663" w:rsidP="00455663">
      <w:pPr>
        <w:pStyle w:val="SingleTxtG"/>
        <w:rPr>
          <w:lang w:val="en-US"/>
        </w:rPr>
      </w:pPr>
      <w:r w:rsidRPr="004C2B67">
        <w:rPr>
          <w:lang w:val="en-US"/>
        </w:rPr>
        <w:t>The unloading of container bags filled with roadworks waste or with soil contaminated with free asbestos by tipping the skip is authorized, provided that an unloading protocol agreed jointly between the carrier and the consignee is respected so as to prevent the container bags from tearing during unloading. The protocol shall ensure that the container bags do not fall or tear during the unloading operation.”</w:t>
      </w:r>
    </w:p>
    <w:p w14:paraId="302D3A6C" w14:textId="4F3C9B3C" w:rsidR="006F2106" w:rsidRPr="00290C71" w:rsidRDefault="00290C71" w:rsidP="00290C71">
      <w:pPr>
        <w:spacing w:before="240" w:after="0" w:line="240" w:lineRule="atLeast"/>
        <w:jc w:val="center"/>
        <w:rPr>
          <w:u w:val="single"/>
          <w:lang w:val="en-US"/>
        </w:rPr>
      </w:pPr>
      <w:r>
        <w:rPr>
          <w:u w:val="single"/>
          <w:lang w:val="en-US"/>
        </w:rPr>
        <w:tab/>
      </w:r>
      <w:r>
        <w:rPr>
          <w:u w:val="single"/>
          <w:lang w:val="en-US"/>
        </w:rPr>
        <w:tab/>
      </w:r>
      <w:r>
        <w:rPr>
          <w:u w:val="single"/>
          <w:lang w:val="en-US"/>
        </w:rPr>
        <w:tab/>
      </w:r>
    </w:p>
    <w:sectPr w:rsidR="006F2106" w:rsidRPr="00290C71" w:rsidSect="00CA6540">
      <w:headerReference w:type="even" r:id="rId11"/>
      <w:headerReference w:type="default" r:id="rId12"/>
      <w:footerReference w:type="even" r:id="rId13"/>
      <w:footerReference w:type="default" r:id="rId14"/>
      <w:headerReference w:type="first" r:id="rId15"/>
      <w:endnotePr>
        <w:numFmt w:val="decimal"/>
      </w:endnotePr>
      <w:pgSz w:w="11907" w:h="16840" w:code="9"/>
      <w:pgMar w:top="1418" w:right="1134" w:bottom="1134" w:left="1134" w:header="851"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A7673" w14:textId="77777777" w:rsidR="000746AC" w:rsidRDefault="000746AC"/>
  </w:endnote>
  <w:endnote w:type="continuationSeparator" w:id="0">
    <w:p w14:paraId="5C60C815" w14:textId="77777777" w:rsidR="000746AC" w:rsidRDefault="000746AC"/>
  </w:endnote>
  <w:endnote w:type="continuationNotice" w:id="1">
    <w:p w14:paraId="04CF085D" w14:textId="77777777" w:rsidR="000746AC" w:rsidRDefault="000746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E7A7" w14:textId="77777777" w:rsidR="002B16A1" w:rsidRPr="003B3A7E" w:rsidRDefault="002B16A1" w:rsidP="003B3A7E">
    <w:pPr>
      <w:pStyle w:val="Footer"/>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5EC7" w14:textId="77777777" w:rsidR="002B16A1" w:rsidRDefault="002B16A1"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082FAE">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F61C5" w14:textId="77777777" w:rsidR="000746AC" w:rsidRPr="000B175B" w:rsidRDefault="000746AC" w:rsidP="000B175B">
      <w:pPr>
        <w:tabs>
          <w:tab w:val="right" w:pos="2155"/>
        </w:tabs>
        <w:spacing w:after="80"/>
        <w:ind w:left="680"/>
        <w:rPr>
          <w:u w:val="single"/>
        </w:rPr>
      </w:pPr>
      <w:r>
        <w:rPr>
          <w:u w:val="single"/>
        </w:rPr>
        <w:tab/>
      </w:r>
    </w:p>
  </w:footnote>
  <w:footnote w:type="continuationSeparator" w:id="0">
    <w:p w14:paraId="3CD9DA61" w14:textId="77777777" w:rsidR="000746AC" w:rsidRPr="00FC68B7" w:rsidRDefault="000746AC" w:rsidP="00FC68B7">
      <w:pPr>
        <w:tabs>
          <w:tab w:val="left" w:pos="2155"/>
        </w:tabs>
        <w:spacing w:after="80"/>
        <w:ind w:left="680"/>
        <w:rPr>
          <w:u w:val="single"/>
        </w:rPr>
      </w:pPr>
      <w:r>
        <w:rPr>
          <w:u w:val="single"/>
        </w:rPr>
        <w:tab/>
      </w:r>
    </w:p>
  </w:footnote>
  <w:footnote w:type="continuationNotice" w:id="1">
    <w:p w14:paraId="498D3C99" w14:textId="77777777" w:rsidR="000746AC" w:rsidRDefault="000746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D2077" w14:textId="75821B81" w:rsidR="002B16A1" w:rsidRPr="0009455D" w:rsidRDefault="002B16A1">
    <w:pPr>
      <w:pStyle w:val="Header"/>
      <w:rPr>
        <w:lang w:val="fr-CH"/>
      </w:rPr>
    </w:pPr>
    <w:r>
      <w:rPr>
        <w:lang w:val="fr-CH"/>
      </w:rPr>
      <w:t>INF.</w:t>
    </w:r>
    <w:r w:rsidR="00CF527D">
      <w:rPr>
        <w:lang w:val="fr-CH"/>
      </w:rPr>
      <w:t>41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25538" w14:textId="5AAE693E" w:rsidR="002B16A1" w:rsidRPr="00073BC9" w:rsidRDefault="002B16A1" w:rsidP="0009455D">
    <w:pPr>
      <w:pStyle w:val="Header"/>
      <w:jc w:val="right"/>
    </w:pPr>
    <w:r>
      <w:t>INF.</w:t>
    </w:r>
    <w:r w:rsidR="004D1C23">
      <w:t>41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40788" w14:textId="2280C0B6" w:rsidR="002B16A1" w:rsidRPr="00560572" w:rsidRDefault="002B16A1" w:rsidP="00E37495">
    <w:pPr>
      <w:pStyle w:val="Header"/>
      <w:pBdr>
        <w:bottom w:val="single" w:sz="4" w:space="1" w:color="auto"/>
      </w:pBdr>
      <w:jc w:val="right"/>
      <w:rPr>
        <w:sz w:val="28"/>
        <w:szCs w:val="28"/>
      </w:rPr>
    </w:pPr>
    <w:r w:rsidRPr="00560572">
      <w:rPr>
        <w:sz w:val="28"/>
        <w:szCs w:val="28"/>
      </w:rPr>
      <w:t>INF.</w:t>
    </w:r>
    <w:r w:rsidR="00D56BF3">
      <w:rPr>
        <w:sz w:val="28"/>
        <w:szCs w:val="28"/>
      </w:rPr>
      <w:t>4</w:t>
    </w:r>
    <w:r w:rsidR="007E61DB">
      <w:rPr>
        <w:sz w:val="28"/>
        <w:szCs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0F031D"/>
    <w:multiLevelType w:val="multilevel"/>
    <w:tmpl w:val="4BAA2A42"/>
    <w:lvl w:ilvl="0">
      <w:start w:val="4"/>
      <w:numFmt w:val="bullet"/>
      <w:lvlText w:val="-"/>
      <w:lvlJc w:val="left"/>
      <w:pPr>
        <w:ind w:left="1494" w:hanging="360"/>
      </w:pPr>
      <w:rPr>
        <w:rFonts w:ascii="Arial" w:hAnsi="Arial" w:cs="Arial" w:hint="default"/>
        <w:color w:val="00000A"/>
        <w:sz w:val="22"/>
      </w:rPr>
    </w:lvl>
    <w:lvl w:ilvl="1">
      <w:start w:val="1"/>
      <w:numFmt w:val="bullet"/>
      <w:lvlText w:val="o"/>
      <w:lvlJc w:val="left"/>
      <w:pPr>
        <w:ind w:left="2214" w:hanging="360"/>
      </w:pPr>
      <w:rPr>
        <w:rFonts w:ascii="Courier New" w:hAnsi="Courier New" w:cs="Courier New" w:hint="default"/>
      </w:rPr>
    </w:lvl>
    <w:lvl w:ilvl="2">
      <w:start w:val="1"/>
      <w:numFmt w:val="bullet"/>
      <w:lvlText w:val=""/>
      <w:lvlJc w:val="left"/>
      <w:pPr>
        <w:ind w:left="2934" w:hanging="360"/>
      </w:pPr>
      <w:rPr>
        <w:rFonts w:ascii="Wingdings" w:hAnsi="Wingdings" w:cs="Wingdings" w:hint="default"/>
      </w:rPr>
    </w:lvl>
    <w:lvl w:ilvl="3">
      <w:start w:val="1"/>
      <w:numFmt w:val="bullet"/>
      <w:lvlText w:val=""/>
      <w:lvlJc w:val="left"/>
      <w:pPr>
        <w:ind w:left="3654" w:hanging="360"/>
      </w:pPr>
      <w:rPr>
        <w:rFonts w:ascii="Symbol" w:hAnsi="Symbol" w:cs="Symbol" w:hint="default"/>
      </w:rPr>
    </w:lvl>
    <w:lvl w:ilvl="4">
      <w:start w:val="1"/>
      <w:numFmt w:val="bullet"/>
      <w:lvlText w:val="o"/>
      <w:lvlJc w:val="left"/>
      <w:pPr>
        <w:ind w:left="4374" w:hanging="360"/>
      </w:pPr>
      <w:rPr>
        <w:rFonts w:ascii="Courier New" w:hAnsi="Courier New" w:cs="Courier New" w:hint="default"/>
      </w:rPr>
    </w:lvl>
    <w:lvl w:ilvl="5">
      <w:start w:val="1"/>
      <w:numFmt w:val="bullet"/>
      <w:lvlText w:val=""/>
      <w:lvlJc w:val="left"/>
      <w:pPr>
        <w:ind w:left="5094" w:hanging="360"/>
      </w:pPr>
      <w:rPr>
        <w:rFonts w:ascii="Wingdings" w:hAnsi="Wingdings" w:cs="Wingdings" w:hint="default"/>
      </w:rPr>
    </w:lvl>
    <w:lvl w:ilvl="6">
      <w:start w:val="1"/>
      <w:numFmt w:val="bullet"/>
      <w:lvlText w:val=""/>
      <w:lvlJc w:val="left"/>
      <w:pPr>
        <w:ind w:left="5814" w:hanging="360"/>
      </w:pPr>
      <w:rPr>
        <w:rFonts w:ascii="Symbol" w:hAnsi="Symbol" w:cs="Symbol" w:hint="default"/>
      </w:rPr>
    </w:lvl>
    <w:lvl w:ilvl="7">
      <w:start w:val="1"/>
      <w:numFmt w:val="bullet"/>
      <w:lvlText w:val="o"/>
      <w:lvlJc w:val="left"/>
      <w:pPr>
        <w:ind w:left="6534" w:hanging="360"/>
      </w:pPr>
      <w:rPr>
        <w:rFonts w:ascii="Courier New" w:hAnsi="Courier New" w:cs="Courier New" w:hint="default"/>
      </w:rPr>
    </w:lvl>
    <w:lvl w:ilvl="8">
      <w:start w:val="1"/>
      <w:numFmt w:val="bullet"/>
      <w:lvlText w:val=""/>
      <w:lvlJc w:val="left"/>
      <w:pPr>
        <w:ind w:left="7254" w:hanging="360"/>
      </w:pPr>
      <w:rPr>
        <w:rFonts w:ascii="Wingdings" w:hAnsi="Wingdings" w:cs="Wingdings" w:hint="default"/>
      </w:rPr>
    </w:lvl>
  </w:abstractNum>
  <w:abstractNum w:abstractNumId="1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9"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0"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1"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2" w15:restartNumberingAfterBreak="0">
    <w:nsid w:val="493F2862"/>
    <w:multiLevelType w:val="multilevel"/>
    <w:tmpl w:val="D54C3C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BE8511D"/>
    <w:multiLevelType w:val="hybridMultilevel"/>
    <w:tmpl w:val="0EA067EE"/>
    <w:lvl w:ilvl="0" w:tplc="033A3E8C">
      <w:start w:val="1"/>
      <w:numFmt w:val="decimal"/>
      <w:lvlText w:val="%1."/>
      <w:lvlJc w:val="left"/>
      <w:pPr>
        <w:ind w:left="1500" w:hanging="360"/>
      </w:pPr>
      <w:rPr>
        <w:rFonts w:hint="default"/>
      </w:rPr>
    </w:lvl>
    <w:lvl w:ilvl="1" w:tplc="040C0019" w:tentative="1">
      <w:start w:val="1"/>
      <w:numFmt w:val="lowerLetter"/>
      <w:lvlText w:val="%2."/>
      <w:lvlJc w:val="left"/>
      <w:pPr>
        <w:ind w:left="2220" w:hanging="360"/>
      </w:pPr>
    </w:lvl>
    <w:lvl w:ilvl="2" w:tplc="040C001B" w:tentative="1">
      <w:start w:val="1"/>
      <w:numFmt w:val="lowerRoman"/>
      <w:lvlText w:val="%3."/>
      <w:lvlJc w:val="right"/>
      <w:pPr>
        <w:ind w:left="2940" w:hanging="180"/>
      </w:pPr>
    </w:lvl>
    <w:lvl w:ilvl="3" w:tplc="040C000F" w:tentative="1">
      <w:start w:val="1"/>
      <w:numFmt w:val="decimal"/>
      <w:lvlText w:val="%4."/>
      <w:lvlJc w:val="left"/>
      <w:pPr>
        <w:ind w:left="3660" w:hanging="360"/>
      </w:pPr>
    </w:lvl>
    <w:lvl w:ilvl="4" w:tplc="040C0019" w:tentative="1">
      <w:start w:val="1"/>
      <w:numFmt w:val="lowerLetter"/>
      <w:lvlText w:val="%5."/>
      <w:lvlJc w:val="left"/>
      <w:pPr>
        <w:ind w:left="4380" w:hanging="360"/>
      </w:pPr>
    </w:lvl>
    <w:lvl w:ilvl="5" w:tplc="040C001B" w:tentative="1">
      <w:start w:val="1"/>
      <w:numFmt w:val="lowerRoman"/>
      <w:lvlText w:val="%6."/>
      <w:lvlJc w:val="right"/>
      <w:pPr>
        <w:ind w:left="5100" w:hanging="180"/>
      </w:pPr>
    </w:lvl>
    <w:lvl w:ilvl="6" w:tplc="040C000F" w:tentative="1">
      <w:start w:val="1"/>
      <w:numFmt w:val="decimal"/>
      <w:lvlText w:val="%7."/>
      <w:lvlJc w:val="left"/>
      <w:pPr>
        <w:ind w:left="5820" w:hanging="360"/>
      </w:pPr>
    </w:lvl>
    <w:lvl w:ilvl="7" w:tplc="040C0019" w:tentative="1">
      <w:start w:val="1"/>
      <w:numFmt w:val="lowerLetter"/>
      <w:lvlText w:val="%8."/>
      <w:lvlJc w:val="left"/>
      <w:pPr>
        <w:ind w:left="6540" w:hanging="360"/>
      </w:pPr>
    </w:lvl>
    <w:lvl w:ilvl="8" w:tplc="040C001B" w:tentative="1">
      <w:start w:val="1"/>
      <w:numFmt w:val="lowerRoman"/>
      <w:lvlText w:val="%9."/>
      <w:lvlJc w:val="right"/>
      <w:pPr>
        <w:ind w:left="7260" w:hanging="180"/>
      </w:pPr>
    </w:lvl>
  </w:abstractNum>
  <w:abstractNum w:abstractNumId="24"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4166D8"/>
    <w:multiLevelType w:val="hybridMultilevel"/>
    <w:tmpl w:val="9F028D2C"/>
    <w:lvl w:ilvl="0" w:tplc="E6C012A4">
      <w:start w:val="1"/>
      <w:numFmt w:val="decimal"/>
      <w:lvlText w:val="%1."/>
      <w:lvlJc w:val="left"/>
      <w:pPr>
        <w:ind w:left="1710" w:hanging="576"/>
      </w:pPr>
      <w:rPr>
        <w:rFonts w:hint="default"/>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27"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16cid:durableId="911740990">
    <w:abstractNumId w:val="1"/>
  </w:num>
  <w:num w:numId="2" w16cid:durableId="154035356">
    <w:abstractNumId w:val="0"/>
  </w:num>
  <w:num w:numId="3" w16cid:durableId="1379351690">
    <w:abstractNumId w:val="2"/>
  </w:num>
  <w:num w:numId="4" w16cid:durableId="1581789628">
    <w:abstractNumId w:val="3"/>
  </w:num>
  <w:num w:numId="5" w16cid:durableId="1606308723">
    <w:abstractNumId w:val="8"/>
  </w:num>
  <w:num w:numId="6" w16cid:durableId="480584321">
    <w:abstractNumId w:val="9"/>
  </w:num>
  <w:num w:numId="7" w16cid:durableId="1766531722">
    <w:abstractNumId w:val="7"/>
  </w:num>
  <w:num w:numId="8" w16cid:durableId="46104389">
    <w:abstractNumId w:val="6"/>
  </w:num>
  <w:num w:numId="9" w16cid:durableId="1667632679">
    <w:abstractNumId w:val="5"/>
  </w:num>
  <w:num w:numId="10" w16cid:durableId="483738226">
    <w:abstractNumId w:val="4"/>
  </w:num>
  <w:num w:numId="11" w16cid:durableId="1484390759">
    <w:abstractNumId w:val="16"/>
  </w:num>
  <w:num w:numId="12" w16cid:durableId="559246105">
    <w:abstractNumId w:val="14"/>
  </w:num>
  <w:num w:numId="13" w16cid:durableId="248463032">
    <w:abstractNumId w:val="10"/>
  </w:num>
  <w:num w:numId="14" w16cid:durableId="1934975464">
    <w:abstractNumId w:val="11"/>
  </w:num>
  <w:num w:numId="15" w16cid:durableId="1733574589">
    <w:abstractNumId w:val="17"/>
  </w:num>
  <w:num w:numId="16" w16cid:durableId="1706712267">
    <w:abstractNumId w:val="13"/>
  </w:num>
  <w:num w:numId="17" w16cid:durableId="161897559">
    <w:abstractNumId w:val="25"/>
  </w:num>
  <w:num w:numId="18" w16cid:durableId="1890535955">
    <w:abstractNumId w:val="28"/>
  </w:num>
  <w:num w:numId="19" w16cid:durableId="12192668">
    <w:abstractNumId w:val="24"/>
  </w:num>
  <w:num w:numId="20" w16cid:durableId="750353665">
    <w:abstractNumId w:val="12"/>
  </w:num>
  <w:num w:numId="21" w16cid:durableId="1077704605">
    <w:abstractNumId w:val="19"/>
  </w:num>
  <w:num w:numId="22" w16cid:durableId="658273538">
    <w:abstractNumId w:val="29"/>
  </w:num>
  <w:num w:numId="23" w16cid:durableId="194849753">
    <w:abstractNumId w:val="18"/>
  </w:num>
  <w:num w:numId="24" w16cid:durableId="1522622807">
    <w:abstractNumId w:val="21"/>
  </w:num>
  <w:num w:numId="25" w16cid:durableId="1204051690">
    <w:abstractNumId w:val="27"/>
  </w:num>
  <w:num w:numId="26" w16cid:durableId="995377665">
    <w:abstractNumId w:val="20"/>
  </w:num>
  <w:num w:numId="27" w16cid:durableId="1150485447">
    <w:abstractNumId w:val="15"/>
  </w:num>
  <w:num w:numId="28" w16cid:durableId="70590960">
    <w:abstractNumId w:val="22"/>
  </w:num>
  <w:num w:numId="29" w16cid:durableId="1523398178">
    <w:abstractNumId w:val="26"/>
  </w:num>
  <w:num w:numId="30" w16cid:durableId="481626442">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fr-FR" w:vendorID="64" w:dllVersion="6" w:nlCheck="1" w:checkStyle="1"/>
  <w:activeWritingStyle w:appName="MSWord" w:lang="es-ES" w:vendorID="64" w:dllVersion="6" w:nlCheck="1" w:checkStyle="0"/>
  <w:activeWritingStyle w:appName="MSWord" w:lang="fr-BE" w:vendorID="64" w:dllVersion="6" w:nlCheck="1" w:checkStyle="0"/>
  <w:activeWritingStyle w:appName="MSWord" w:lang="en-GB"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0" w:nlCheck="1" w:checkStyle="0"/>
  <w:activeWritingStyle w:appName="MSWord" w:lang="en-IE"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13A32"/>
    <w:rsid w:val="00017C14"/>
    <w:rsid w:val="0002423A"/>
    <w:rsid w:val="00027624"/>
    <w:rsid w:val="00044C51"/>
    <w:rsid w:val="00050B2C"/>
    <w:rsid w:val="00050F6B"/>
    <w:rsid w:val="00056E1C"/>
    <w:rsid w:val="00057D31"/>
    <w:rsid w:val="00057F00"/>
    <w:rsid w:val="00060675"/>
    <w:rsid w:val="00062540"/>
    <w:rsid w:val="000678CD"/>
    <w:rsid w:val="00072C8C"/>
    <w:rsid w:val="00073BC9"/>
    <w:rsid w:val="000746AC"/>
    <w:rsid w:val="00075498"/>
    <w:rsid w:val="00081CE0"/>
    <w:rsid w:val="00081E5B"/>
    <w:rsid w:val="00082FAE"/>
    <w:rsid w:val="00084D30"/>
    <w:rsid w:val="00090320"/>
    <w:rsid w:val="00091148"/>
    <w:rsid w:val="000918D7"/>
    <w:rsid w:val="000931C0"/>
    <w:rsid w:val="0009455D"/>
    <w:rsid w:val="00097793"/>
    <w:rsid w:val="000A2E09"/>
    <w:rsid w:val="000B175B"/>
    <w:rsid w:val="000B32D9"/>
    <w:rsid w:val="000B3A0F"/>
    <w:rsid w:val="000B41FA"/>
    <w:rsid w:val="000C2A7D"/>
    <w:rsid w:val="000D5A55"/>
    <w:rsid w:val="000E0415"/>
    <w:rsid w:val="000E233A"/>
    <w:rsid w:val="000E6779"/>
    <w:rsid w:val="000E7EB0"/>
    <w:rsid w:val="000F3BA8"/>
    <w:rsid w:val="000F5D2C"/>
    <w:rsid w:val="000F7715"/>
    <w:rsid w:val="001022EF"/>
    <w:rsid w:val="00103E99"/>
    <w:rsid w:val="00116363"/>
    <w:rsid w:val="001179A1"/>
    <w:rsid w:val="00125674"/>
    <w:rsid w:val="00140040"/>
    <w:rsid w:val="0014401A"/>
    <w:rsid w:val="00144C8F"/>
    <w:rsid w:val="00156B99"/>
    <w:rsid w:val="0015713B"/>
    <w:rsid w:val="00160D99"/>
    <w:rsid w:val="00161037"/>
    <w:rsid w:val="001630AC"/>
    <w:rsid w:val="00166124"/>
    <w:rsid w:val="00167F20"/>
    <w:rsid w:val="0017009E"/>
    <w:rsid w:val="00172600"/>
    <w:rsid w:val="001765D7"/>
    <w:rsid w:val="00176739"/>
    <w:rsid w:val="00182774"/>
    <w:rsid w:val="00184DDA"/>
    <w:rsid w:val="001874B4"/>
    <w:rsid w:val="001900CD"/>
    <w:rsid w:val="00193D85"/>
    <w:rsid w:val="0019444B"/>
    <w:rsid w:val="001A0452"/>
    <w:rsid w:val="001A3481"/>
    <w:rsid w:val="001A4D53"/>
    <w:rsid w:val="001A5F15"/>
    <w:rsid w:val="001A73D9"/>
    <w:rsid w:val="001B4B04"/>
    <w:rsid w:val="001B5875"/>
    <w:rsid w:val="001C3A25"/>
    <w:rsid w:val="001C4B28"/>
    <w:rsid w:val="001C4B9C"/>
    <w:rsid w:val="001C6663"/>
    <w:rsid w:val="001C7895"/>
    <w:rsid w:val="001D15C4"/>
    <w:rsid w:val="001D26DF"/>
    <w:rsid w:val="001D312D"/>
    <w:rsid w:val="001D4A08"/>
    <w:rsid w:val="001E0DF6"/>
    <w:rsid w:val="001E583F"/>
    <w:rsid w:val="001F12DF"/>
    <w:rsid w:val="001F1599"/>
    <w:rsid w:val="001F1961"/>
    <w:rsid w:val="001F19C4"/>
    <w:rsid w:val="001F6B91"/>
    <w:rsid w:val="001F7A8B"/>
    <w:rsid w:val="002041AA"/>
    <w:rsid w:val="002043F0"/>
    <w:rsid w:val="002060B9"/>
    <w:rsid w:val="00211E0B"/>
    <w:rsid w:val="00215A1B"/>
    <w:rsid w:val="00216BB2"/>
    <w:rsid w:val="00222F2C"/>
    <w:rsid w:val="00230496"/>
    <w:rsid w:val="00232575"/>
    <w:rsid w:val="00234B3E"/>
    <w:rsid w:val="0023589F"/>
    <w:rsid w:val="00247258"/>
    <w:rsid w:val="00250356"/>
    <w:rsid w:val="002565C8"/>
    <w:rsid w:val="002574B9"/>
    <w:rsid w:val="00257CAC"/>
    <w:rsid w:val="00264807"/>
    <w:rsid w:val="00264F3F"/>
    <w:rsid w:val="002815FC"/>
    <w:rsid w:val="0028203C"/>
    <w:rsid w:val="00290C71"/>
    <w:rsid w:val="00295F1A"/>
    <w:rsid w:val="002974E9"/>
    <w:rsid w:val="002A214F"/>
    <w:rsid w:val="002A6D75"/>
    <w:rsid w:val="002A7F94"/>
    <w:rsid w:val="002B109A"/>
    <w:rsid w:val="002B16A1"/>
    <w:rsid w:val="002B1765"/>
    <w:rsid w:val="002B400C"/>
    <w:rsid w:val="002B5293"/>
    <w:rsid w:val="002C1973"/>
    <w:rsid w:val="002C3A37"/>
    <w:rsid w:val="002C4661"/>
    <w:rsid w:val="002C57D6"/>
    <w:rsid w:val="002C6D45"/>
    <w:rsid w:val="002D15DD"/>
    <w:rsid w:val="002D1828"/>
    <w:rsid w:val="002D28D9"/>
    <w:rsid w:val="002D4CF0"/>
    <w:rsid w:val="002D6E53"/>
    <w:rsid w:val="002D743E"/>
    <w:rsid w:val="002E0C3F"/>
    <w:rsid w:val="002E2296"/>
    <w:rsid w:val="002E23C9"/>
    <w:rsid w:val="002E6DB4"/>
    <w:rsid w:val="002F024B"/>
    <w:rsid w:val="002F046D"/>
    <w:rsid w:val="002F5044"/>
    <w:rsid w:val="002F57E8"/>
    <w:rsid w:val="003007E7"/>
    <w:rsid w:val="00301764"/>
    <w:rsid w:val="00302B3E"/>
    <w:rsid w:val="00321665"/>
    <w:rsid w:val="003229D8"/>
    <w:rsid w:val="00323AD2"/>
    <w:rsid w:val="0032508A"/>
    <w:rsid w:val="00336080"/>
    <w:rsid w:val="00336C97"/>
    <w:rsid w:val="00337D65"/>
    <w:rsid w:val="00337F88"/>
    <w:rsid w:val="00342432"/>
    <w:rsid w:val="0034444E"/>
    <w:rsid w:val="00350B59"/>
    <w:rsid w:val="00352D4B"/>
    <w:rsid w:val="00354724"/>
    <w:rsid w:val="00354CED"/>
    <w:rsid w:val="0035638C"/>
    <w:rsid w:val="003564DC"/>
    <w:rsid w:val="00370928"/>
    <w:rsid w:val="00373041"/>
    <w:rsid w:val="003740BC"/>
    <w:rsid w:val="003806F0"/>
    <w:rsid w:val="00382512"/>
    <w:rsid w:val="0038499B"/>
    <w:rsid w:val="00391F24"/>
    <w:rsid w:val="00397192"/>
    <w:rsid w:val="0039791F"/>
    <w:rsid w:val="003A1C51"/>
    <w:rsid w:val="003A46BB"/>
    <w:rsid w:val="003A4EC7"/>
    <w:rsid w:val="003A550E"/>
    <w:rsid w:val="003A7295"/>
    <w:rsid w:val="003A7AE3"/>
    <w:rsid w:val="003B115E"/>
    <w:rsid w:val="003B1F60"/>
    <w:rsid w:val="003B3A7E"/>
    <w:rsid w:val="003B4643"/>
    <w:rsid w:val="003C2CC4"/>
    <w:rsid w:val="003C3176"/>
    <w:rsid w:val="003C7026"/>
    <w:rsid w:val="003D4B23"/>
    <w:rsid w:val="003D58A1"/>
    <w:rsid w:val="003D6C76"/>
    <w:rsid w:val="003E278A"/>
    <w:rsid w:val="003E3D94"/>
    <w:rsid w:val="003F07CB"/>
    <w:rsid w:val="003F5568"/>
    <w:rsid w:val="003F557E"/>
    <w:rsid w:val="003F72F0"/>
    <w:rsid w:val="004019C8"/>
    <w:rsid w:val="004024E2"/>
    <w:rsid w:val="004032CF"/>
    <w:rsid w:val="00413520"/>
    <w:rsid w:val="00414F7A"/>
    <w:rsid w:val="0041614C"/>
    <w:rsid w:val="00431D4D"/>
    <w:rsid w:val="004325CB"/>
    <w:rsid w:val="00432608"/>
    <w:rsid w:val="00433A82"/>
    <w:rsid w:val="00440A07"/>
    <w:rsid w:val="00442D25"/>
    <w:rsid w:val="00450EF8"/>
    <w:rsid w:val="00455663"/>
    <w:rsid w:val="00456441"/>
    <w:rsid w:val="00462880"/>
    <w:rsid w:val="004643A6"/>
    <w:rsid w:val="00465A8E"/>
    <w:rsid w:val="0047298C"/>
    <w:rsid w:val="0047429E"/>
    <w:rsid w:val="00476F24"/>
    <w:rsid w:val="0048402E"/>
    <w:rsid w:val="004909E7"/>
    <w:rsid w:val="00490D08"/>
    <w:rsid w:val="0049311D"/>
    <w:rsid w:val="004A0409"/>
    <w:rsid w:val="004B2082"/>
    <w:rsid w:val="004B2A91"/>
    <w:rsid w:val="004B45B0"/>
    <w:rsid w:val="004B7EA2"/>
    <w:rsid w:val="004C1BBB"/>
    <w:rsid w:val="004C55B0"/>
    <w:rsid w:val="004D1C23"/>
    <w:rsid w:val="004D51F6"/>
    <w:rsid w:val="004D63B1"/>
    <w:rsid w:val="004D6937"/>
    <w:rsid w:val="004D6D1E"/>
    <w:rsid w:val="004E4179"/>
    <w:rsid w:val="004E608F"/>
    <w:rsid w:val="004E7160"/>
    <w:rsid w:val="004F3F8F"/>
    <w:rsid w:val="004F6BA0"/>
    <w:rsid w:val="00502D7E"/>
    <w:rsid w:val="00503BEA"/>
    <w:rsid w:val="00512C18"/>
    <w:rsid w:val="0052162A"/>
    <w:rsid w:val="00530289"/>
    <w:rsid w:val="00533616"/>
    <w:rsid w:val="00535170"/>
    <w:rsid w:val="00535ABA"/>
    <w:rsid w:val="00536572"/>
    <w:rsid w:val="005371A0"/>
    <w:rsid w:val="0053768B"/>
    <w:rsid w:val="005420F2"/>
    <w:rsid w:val="00542768"/>
    <w:rsid w:val="0054285C"/>
    <w:rsid w:val="005445FF"/>
    <w:rsid w:val="00547A88"/>
    <w:rsid w:val="0055514F"/>
    <w:rsid w:val="005566B9"/>
    <w:rsid w:val="00560572"/>
    <w:rsid w:val="00564BF4"/>
    <w:rsid w:val="005670DF"/>
    <w:rsid w:val="00573297"/>
    <w:rsid w:val="0058267E"/>
    <w:rsid w:val="00584173"/>
    <w:rsid w:val="0058500F"/>
    <w:rsid w:val="005850DE"/>
    <w:rsid w:val="00587C17"/>
    <w:rsid w:val="00595520"/>
    <w:rsid w:val="005A0287"/>
    <w:rsid w:val="005A101C"/>
    <w:rsid w:val="005A44B9"/>
    <w:rsid w:val="005A548A"/>
    <w:rsid w:val="005A5AE3"/>
    <w:rsid w:val="005B1BA0"/>
    <w:rsid w:val="005B1FD9"/>
    <w:rsid w:val="005B3DB3"/>
    <w:rsid w:val="005B4A3C"/>
    <w:rsid w:val="005C58F0"/>
    <w:rsid w:val="005C700B"/>
    <w:rsid w:val="005D15CA"/>
    <w:rsid w:val="005D1867"/>
    <w:rsid w:val="005D1EB1"/>
    <w:rsid w:val="005D2C39"/>
    <w:rsid w:val="005D390C"/>
    <w:rsid w:val="005E6AAF"/>
    <w:rsid w:val="005F3066"/>
    <w:rsid w:val="005F3E61"/>
    <w:rsid w:val="005F51F6"/>
    <w:rsid w:val="005F69C7"/>
    <w:rsid w:val="005F7732"/>
    <w:rsid w:val="00601B72"/>
    <w:rsid w:val="00604DDD"/>
    <w:rsid w:val="006115CC"/>
    <w:rsid w:val="00611FC4"/>
    <w:rsid w:val="00613302"/>
    <w:rsid w:val="00614F5B"/>
    <w:rsid w:val="006176FB"/>
    <w:rsid w:val="0062380F"/>
    <w:rsid w:val="00623A0F"/>
    <w:rsid w:val="0062564C"/>
    <w:rsid w:val="00630FCB"/>
    <w:rsid w:val="00632F10"/>
    <w:rsid w:val="00633628"/>
    <w:rsid w:val="00634534"/>
    <w:rsid w:val="0064017F"/>
    <w:rsid w:val="00640B26"/>
    <w:rsid w:val="00642312"/>
    <w:rsid w:val="00642502"/>
    <w:rsid w:val="0064748F"/>
    <w:rsid w:val="00651A29"/>
    <w:rsid w:val="00660671"/>
    <w:rsid w:val="006643C6"/>
    <w:rsid w:val="006679F2"/>
    <w:rsid w:val="00667D6B"/>
    <w:rsid w:val="00671B0D"/>
    <w:rsid w:val="00674892"/>
    <w:rsid w:val="006770B2"/>
    <w:rsid w:val="00682407"/>
    <w:rsid w:val="006846F0"/>
    <w:rsid w:val="006853B3"/>
    <w:rsid w:val="006940E1"/>
    <w:rsid w:val="006A1D39"/>
    <w:rsid w:val="006A3C72"/>
    <w:rsid w:val="006A7392"/>
    <w:rsid w:val="006B03A1"/>
    <w:rsid w:val="006B076E"/>
    <w:rsid w:val="006B67D9"/>
    <w:rsid w:val="006B6FE3"/>
    <w:rsid w:val="006C5535"/>
    <w:rsid w:val="006D0589"/>
    <w:rsid w:val="006D513E"/>
    <w:rsid w:val="006D7BB9"/>
    <w:rsid w:val="006E564B"/>
    <w:rsid w:val="006E7154"/>
    <w:rsid w:val="006F0884"/>
    <w:rsid w:val="006F2106"/>
    <w:rsid w:val="007003CD"/>
    <w:rsid w:val="00703A6D"/>
    <w:rsid w:val="0070701E"/>
    <w:rsid w:val="0070702F"/>
    <w:rsid w:val="0071447C"/>
    <w:rsid w:val="00714B5C"/>
    <w:rsid w:val="00714C87"/>
    <w:rsid w:val="0071515E"/>
    <w:rsid w:val="00715BE5"/>
    <w:rsid w:val="0072632A"/>
    <w:rsid w:val="0073337B"/>
    <w:rsid w:val="007358E8"/>
    <w:rsid w:val="00736ECE"/>
    <w:rsid w:val="007408A0"/>
    <w:rsid w:val="00743C64"/>
    <w:rsid w:val="0074533B"/>
    <w:rsid w:val="00753C81"/>
    <w:rsid w:val="00755BB0"/>
    <w:rsid w:val="00762EA6"/>
    <w:rsid w:val="0076432E"/>
    <w:rsid w:val="007643BC"/>
    <w:rsid w:val="00764F01"/>
    <w:rsid w:val="00770846"/>
    <w:rsid w:val="007810E1"/>
    <w:rsid w:val="00781D93"/>
    <w:rsid w:val="00790877"/>
    <w:rsid w:val="007942D2"/>
    <w:rsid w:val="0079577B"/>
    <w:rsid w:val="007959FE"/>
    <w:rsid w:val="00795E37"/>
    <w:rsid w:val="007A0CF1"/>
    <w:rsid w:val="007A38B0"/>
    <w:rsid w:val="007A57B8"/>
    <w:rsid w:val="007A7CC0"/>
    <w:rsid w:val="007B5DDD"/>
    <w:rsid w:val="007B614B"/>
    <w:rsid w:val="007B6A61"/>
    <w:rsid w:val="007B6BA5"/>
    <w:rsid w:val="007C3390"/>
    <w:rsid w:val="007C42D8"/>
    <w:rsid w:val="007C4681"/>
    <w:rsid w:val="007C4F4B"/>
    <w:rsid w:val="007C51E6"/>
    <w:rsid w:val="007C5BAD"/>
    <w:rsid w:val="007C68C8"/>
    <w:rsid w:val="007D5759"/>
    <w:rsid w:val="007D6D44"/>
    <w:rsid w:val="007D7362"/>
    <w:rsid w:val="007E36CB"/>
    <w:rsid w:val="007E4914"/>
    <w:rsid w:val="007E61DB"/>
    <w:rsid w:val="007F1E0D"/>
    <w:rsid w:val="007F2E11"/>
    <w:rsid w:val="007F546E"/>
    <w:rsid w:val="007F5CE2"/>
    <w:rsid w:val="007F6611"/>
    <w:rsid w:val="00803B7F"/>
    <w:rsid w:val="008066E9"/>
    <w:rsid w:val="00807E1F"/>
    <w:rsid w:val="00810BAC"/>
    <w:rsid w:val="00812D38"/>
    <w:rsid w:val="008175E9"/>
    <w:rsid w:val="008203B2"/>
    <w:rsid w:val="0082405C"/>
    <w:rsid w:val="008242D7"/>
    <w:rsid w:val="00824D3C"/>
    <w:rsid w:val="00825578"/>
    <w:rsid w:val="0082577B"/>
    <w:rsid w:val="00830D15"/>
    <w:rsid w:val="0083344C"/>
    <w:rsid w:val="00834DF7"/>
    <w:rsid w:val="00835316"/>
    <w:rsid w:val="00843148"/>
    <w:rsid w:val="0084424C"/>
    <w:rsid w:val="008463B0"/>
    <w:rsid w:val="008522F9"/>
    <w:rsid w:val="008558E7"/>
    <w:rsid w:val="00857A4B"/>
    <w:rsid w:val="0086054B"/>
    <w:rsid w:val="00866893"/>
    <w:rsid w:val="00866F02"/>
    <w:rsid w:val="00867D18"/>
    <w:rsid w:val="008707F8"/>
    <w:rsid w:val="00871F9A"/>
    <w:rsid w:val="00871FD5"/>
    <w:rsid w:val="00876B8E"/>
    <w:rsid w:val="0088172E"/>
    <w:rsid w:val="00881EFA"/>
    <w:rsid w:val="00882F4F"/>
    <w:rsid w:val="00883E28"/>
    <w:rsid w:val="00887A7D"/>
    <w:rsid w:val="0089256A"/>
    <w:rsid w:val="008979B1"/>
    <w:rsid w:val="008A33B9"/>
    <w:rsid w:val="008A57C8"/>
    <w:rsid w:val="008A5859"/>
    <w:rsid w:val="008A6792"/>
    <w:rsid w:val="008A6B25"/>
    <w:rsid w:val="008A6C4F"/>
    <w:rsid w:val="008A7787"/>
    <w:rsid w:val="008B389E"/>
    <w:rsid w:val="008B3971"/>
    <w:rsid w:val="008B41F4"/>
    <w:rsid w:val="008B59E3"/>
    <w:rsid w:val="008B7D9A"/>
    <w:rsid w:val="008C5B2D"/>
    <w:rsid w:val="008C5BCB"/>
    <w:rsid w:val="008D045E"/>
    <w:rsid w:val="008D0966"/>
    <w:rsid w:val="008D0D4F"/>
    <w:rsid w:val="008D3F25"/>
    <w:rsid w:val="008D4D82"/>
    <w:rsid w:val="008E0E09"/>
    <w:rsid w:val="008E0E46"/>
    <w:rsid w:val="008E4437"/>
    <w:rsid w:val="008E5A5D"/>
    <w:rsid w:val="008E7116"/>
    <w:rsid w:val="008F0B1D"/>
    <w:rsid w:val="008F143B"/>
    <w:rsid w:val="008F33C4"/>
    <w:rsid w:val="008F3882"/>
    <w:rsid w:val="008F3C40"/>
    <w:rsid w:val="008F4B7C"/>
    <w:rsid w:val="008F73B3"/>
    <w:rsid w:val="008F7C10"/>
    <w:rsid w:val="00904D63"/>
    <w:rsid w:val="00906BFE"/>
    <w:rsid w:val="00914DC3"/>
    <w:rsid w:val="00915C95"/>
    <w:rsid w:val="00916B9C"/>
    <w:rsid w:val="00924CF0"/>
    <w:rsid w:val="00926E47"/>
    <w:rsid w:val="00927DAA"/>
    <w:rsid w:val="009324AE"/>
    <w:rsid w:val="00945B24"/>
    <w:rsid w:val="00946D3D"/>
    <w:rsid w:val="00946EAC"/>
    <w:rsid w:val="00947162"/>
    <w:rsid w:val="009479C1"/>
    <w:rsid w:val="00953163"/>
    <w:rsid w:val="009601FF"/>
    <w:rsid w:val="0096068B"/>
    <w:rsid w:val="00960D5D"/>
    <w:rsid w:val="009610D0"/>
    <w:rsid w:val="0096375C"/>
    <w:rsid w:val="009662E6"/>
    <w:rsid w:val="0097095E"/>
    <w:rsid w:val="00974F7C"/>
    <w:rsid w:val="00980F57"/>
    <w:rsid w:val="00982DDC"/>
    <w:rsid w:val="00985631"/>
    <w:rsid w:val="0098592B"/>
    <w:rsid w:val="00985AB9"/>
    <w:rsid w:val="00985FC4"/>
    <w:rsid w:val="00986DFE"/>
    <w:rsid w:val="00990766"/>
    <w:rsid w:val="00991261"/>
    <w:rsid w:val="0099198F"/>
    <w:rsid w:val="00992C68"/>
    <w:rsid w:val="0099552C"/>
    <w:rsid w:val="00995FA1"/>
    <w:rsid w:val="009964C4"/>
    <w:rsid w:val="009A6B7B"/>
    <w:rsid w:val="009A7B81"/>
    <w:rsid w:val="009B29EA"/>
    <w:rsid w:val="009C144C"/>
    <w:rsid w:val="009C59B9"/>
    <w:rsid w:val="009D01C0"/>
    <w:rsid w:val="009D0FD7"/>
    <w:rsid w:val="009D3BF3"/>
    <w:rsid w:val="009D6A08"/>
    <w:rsid w:val="009E0A16"/>
    <w:rsid w:val="009E1214"/>
    <w:rsid w:val="009E3437"/>
    <w:rsid w:val="009E6740"/>
    <w:rsid w:val="009E7970"/>
    <w:rsid w:val="009F229E"/>
    <w:rsid w:val="009F2C95"/>
    <w:rsid w:val="009F2EAC"/>
    <w:rsid w:val="009F55EE"/>
    <w:rsid w:val="009F57E3"/>
    <w:rsid w:val="00A00D3D"/>
    <w:rsid w:val="00A07EBB"/>
    <w:rsid w:val="00A10F4F"/>
    <w:rsid w:val="00A11067"/>
    <w:rsid w:val="00A12639"/>
    <w:rsid w:val="00A138AB"/>
    <w:rsid w:val="00A1704A"/>
    <w:rsid w:val="00A23E9E"/>
    <w:rsid w:val="00A243CF"/>
    <w:rsid w:val="00A370D7"/>
    <w:rsid w:val="00A41BB8"/>
    <w:rsid w:val="00A425EB"/>
    <w:rsid w:val="00A433C3"/>
    <w:rsid w:val="00A45CB7"/>
    <w:rsid w:val="00A47439"/>
    <w:rsid w:val="00A65741"/>
    <w:rsid w:val="00A72F22"/>
    <w:rsid w:val="00A733BC"/>
    <w:rsid w:val="00A748A6"/>
    <w:rsid w:val="00A749C1"/>
    <w:rsid w:val="00A76A69"/>
    <w:rsid w:val="00A77D0C"/>
    <w:rsid w:val="00A80B8D"/>
    <w:rsid w:val="00A824E7"/>
    <w:rsid w:val="00A865A7"/>
    <w:rsid w:val="00A879A4"/>
    <w:rsid w:val="00A910B4"/>
    <w:rsid w:val="00A96696"/>
    <w:rsid w:val="00A976DD"/>
    <w:rsid w:val="00AA0FF8"/>
    <w:rsid w:val="00AA3567"/>
    <w:rsid w:val="00AB037B"/>
    <w:rsid w:val="00AB2CE7"/>
    <w:rsid w:val="00AB2D13"/>
    <w:rsid w:val="00AB6689"/>
    <w:rsid w:val="00AC0037"/>
    <w:rsid w:val="00AC0F2C"/>
    <w:rsid w:val="00AC502A"/>
    <w:rsid w:val="00AC58F4"/>
    <w:rsid w:val="00AC7298"/>
    <w:rsid w:val="00AC7C33"/>
    <w:rsid w:val="00AD262C"/>
    <w:rsid w:val="00AD79E9"/>
    <w:rsid w:val="00AF3A98"/>
    <w:rsid w:val="00AF58C1"/>
    <w:rsid w:val="00AF76F0"/>
    <w:rsid w:val="00B01321"/>
    <w:rsid w:val="00B03E68"/>
    <w:rsid w:val="00B05D2C"/>
    <w:rsid w:val="00B06643"/>
    <w:rsid w:val="00B1269C"/>
    <w:rsid w:val="00B15055"/>
    <w:rsid w:val="00B17FC5"/>
    <w:rsid w:val="00B2175D"/>
    <w:rsid w:val="00B23A4E"/>
    <w:rsid w:val="00B27044"/>
    <w:rsid w:val="00B30179"/>
    <w:rsid w:val="00B32444"/>
    <w:rsid w:val="00B37B15"/>
    <w:rsid w:val="00B40ECB"/>
    <w:rsid w:val="00B4482F"/>
    <w:rsid w:val="00B45C02"/>
    <w:rsid w:val="00B4691D"/>
    <w:rsid w:val="00B56A74"/>
    <w:rsid w:val="00B56B03"/>
    <w:rsid w:val="00B578E1"/>
    <w:rsid w:val="00B609E7"/>
    <w:rsid w:val="00B628EC"/>
    <w:rsid w:val="00B62EEE"/>
    <w:rsid w:val="00B63F27"/>
    <w:rsid w:val="00B70F5A"/>
    <w:rsid w:val="00B71791"/>
    <w:rsid w:val="00B72A1E"/>
    <w:rsid w:val="00B75E02"/>
    <w:rsid w:val="00B80493"/>
    <w:rsid w:val="00B80D50"/>
    <w:rsid w:val="00B81E12"/>
    <w:rsid w:val="00B82CFE"/>
    <w:rsid w:val="00B8509D"/>
    <w:rsid w:val="00B9110C"/>
    <w:rsid w:val="00BA339B"/>
    <w:rsid w:val="00BB2862"/>
    <w:rsid w:val="00BB3D9E"/>
    <w:rsid w:val="00BB6C09"/>
    <w:rsid w:val="00BC1E7E"/>
    <w:rsid w:val="00BC2E45"/>
    <w:rsid w:val="00BC3E26"/>
    <w:rsid w:val="00BC4C12"/>
    <w:rsid w:val="00BC74E9"/>
    <w:rsid w:val="00BD242C"/>
    <w:rsid w:val="00BE36A9"/>
    <w:rsid w:val="00BE618E"/>
    <w:rsid w:val="00BE6F7F"/>
    <w:rsid w:val="00BE7BEC"/>
    <w:rsid w:val="00BF0A5A"/>
    <w:rsid w:val="00BF0E63"/>
    <w:rsid w:val="00BF103C"/>
    <w:rsid w:val="00BF12A3"/>
    <w:rsid w:val="00BF16D7"/>
    <w:rsid w:val="00BF218C"/>
    <w:rsid w:val="00BF2373"/>
    <w:rsid w:val="00BF36F3"/>
    <w:rsid w:val="00C03A88"/>
    <w:rsid w:val="00C044E2"/>
    <w:rsid w:val="00C048CB"/>
    <w:rsid w:val="00C066F3"/>
    <w:rsid w:val="00C06865"/>
    <w:rsid w:val="00C07CA9"/>
    <w:rsid w:val="00C10783"/>
    <w:rsid w:val="00C11B07"/>
    <w:rsid w:val="00C129D5"/>
    <w:rsid w:val="00C13F36"/>
    <w:rsid w:val="00C15DC2"/>
    <w:rsid w:val="00C218BE"/>
    <w:rsid w:val="00C225E4"/>
    <w:rsid w:val="00C250FE"/>
    <w:rsid w:val="00C26E0E"/>
    <w:rsid w:val="00C30AAC"/>
    <w:rsid w:val="00C31A6C"/>
    <w:rsid w:val="00C36878"/>
    <w:rsid w:val="00C443B6"/>
    <w:rsid w:val="00C44BB0"/>
    <w:rsid w:val="00C45BBB"/>
    <w:rsid w:val="00C463DD"/>
    <w:rsid w:val="00C47163"/>
    <w:rsid w:val="00C505CD"/>
    <w:rsid w:val="00C54929"/>
    <w:rsid w:val="00C60D93"/>
    <w:rsid w:val="00C62A7A"/>
    <w:rsid w:val="00C64D42"/>
    <w:rsid w:val="00C70809"/>
    <w:rsid w:val="00C73173"/>
    <w:rsid w:val="00C745C3"/>
    <w:rsid w:val="00C805A7"/>
    <w:rsid w:val="00C83923"/>
    <w:rsid w:val="00C9213B"/>
    <w:rsid w:val="00C94EB3"/>
    <w:rsid w:val="00CA2221"/>
    <w:rsid w:val="00CA24A4"/>
    <w:rsid w:val="00CA3137"/>
    <w:rsid w:val="00CA3AF1"/>
    <w:rsid w:val="00CA44E1"/>
    <w:rsid w:val="00CA6540"/>
    <w:rsid w:val="00CA7045"/>
    <w:rsid w:val="00CB1981"/>
    <w:rsid w:val="00CB348D"/>
    <w:rsid w:val="00CB34BE"/>
    <w:rsid w:val="00CB4FCE"/>
    <w:rsid w:val="00CB51DE"/>
    <w:rsid w:val="00CB5B76"/>
    <w:rsid w:val="00CB763D"/>
    <w:rsid w:val="00CC0178"/>
    <w:rsid w:val="00CC14F9"/>
    <w:rsid w:val="00CC1589"/>
    <w:rsid w:val="00CC1B3A"/>
    <w:rsid w:val="00CC4E06"/>
    <w:rsid w:val="00CC4EC6"/>
    <w:rsid w:val="00CD0F47"/>
    <w:rsid w:val="00CD1C17"/>
    <w:rsid w:val="00CD2214"/>
    <w:rsid w:val="00CD46F5"/>
    <w:rsid w:val="00CD58A9"/>
    <w:rsid w:val="00CD6883"/>
    <w:rsid w:val="00CD6C29"/>
    <w:rsid w:val="00CE2428"/>
    <w:rsid w:val="00CE4A8F"/>
    <w:rsid w:val="00CE52ED"/>
    <w:rsid w:val="00CF071D"/>
    <w:rsid w:val="00CF102B"/>
    <w:rsid w:val="00CF116C"/>
    <w:rsid w:val="00CF527D"/>
    <w:rsid w:val="00D00745"/>
    <w:rsid w:val="00D03595"/>
    <w:rsid w:val="00D1319A"/>
    <w:rsid w:val="00D15B04"/>
    <w:rsid w:val="00D2031B"/>
    <w:rsid w:val="00D22806"/>
    <w:rsid w:val="00D231B0"/>
    <w:rsid w:val="00D23EAC"/>
    <w:rsid w:val="00D25583"/>
    <w:rsid w:val="00D25A28"/>
    <w:rsid w:val="00D25EC1"/>
    <w:rsid w:val="00D25FE2"/>
    <w:rsid w:val="00D31B1C"/>
    <w:rsid w:val="00D334E3"/>
    <w:rsid w:val="00D33707"/>
    <w:rsid w:val="00D3462E"/>
    <w:rsid w:val="00D37DA9"/>
    <w:rsid w:val="00D406A7"/>
    <w:rsid w:val="00D43252"/>
    <w:rsid w:val="00D44D86"/>
    <w:rsid w:val="00D4540B"/>
    <w:rsid w:val="00D50B7D"/>
    <w:rsid w:val="00D52012"/>
    <w:rsid w:val="00D52588"/>
    <w:rsid w:val="00D53D19"/>
    <w:rsid w:val="00D56BF3"/>
    <w:rsid w:val="00D57536"/>
    <w:rsid w:val="00D6633F"/>
    <w:rsid w:val="00D702CD"/>
    <w:rsid w:val="00D704E5"/>
    <w:rsid w:val="00D72727"/>
    <w:rsid w:val="00D731DD"/>
    <w:rsid w:val="00D73D7E"/>
    <w:rsid w:val="00D8478F"/>
    <w:rsid w:val="00D871AC"/>
    <w:rsid w:val="00D901A5"/>
    <w:rsid w:val="00D90395"/>
    <w:rsid w:val="00D90415"/>
    <w:rsid w:val="00D917F9"/>
    <w:rsid w:val="00D91E8D"/>
    <w:rsid w:val="00D978C6"/>
    <w:rsid w:val="00DA0956"/>
    <w:rsid w:val="00DA121A"/>
    <w:rsid w:val="00DA1D54"/>
    <w:rsid w:val="00DA357F"/>
    <w:rsid w:val="00DA3E12"/>
    <w:rsid w:val="00DB0BFD"/>
    <w:rsid w:val="00DB5900"/>
    <w:rsid w:val="00DB66FA"/>
    <w:rsid w:val="00DC0D23"/>
    <w:rsid w:val="00DC18AD"/>
    <w:rsid w:val="00DC36B8"/>
    <w:rsid w:val="00DC584A"/>
    <w:rsid w:val="00DC5972"/>
    <w:rsid w:val="00DD00F1"/>
    <w:rsid w:val="00DD138F"/>
    <w:rsid w:val="00DD3FE8"/>
    <w:rsid w:val="00DD641C"/>
    <w:rsid w:val="00DE0CB9"/>
    <w:rsid w:val="00DE178B"/>
    <w:rsid w:val="00DE5105"/>
    <w:rsid w:val="00DF1147"/>
    <w:rsid w:val="00DF1A1E"/>
    <w:rsid w:val="00DF4518"/>
    <w:rsid w:val="00DF45EB"/>
    <w:rsid w:val="00DF6A82"/>
    <w:rsid w:val="00DF7CAE"/>
    <w:rsid w:val="00E02011"/>
    <w:rsid w:val="00E04FFB"/>
    <w:rsid w:val="00E05E6D"/>
    <w:rsid w:val="00E06790"/>
    <w:rsid w:val="00E06CCB"/>
    <w:rsid w:val="00E133E5"/>
    <w:rsid w:val="00E13B19"/>
    <w:rsid w:val="00E1773B"/>
    <w:rsid w:val="00E20681"/>
    <w:rsid w:val="00E225EF"/>
    <w:rsid w:val="00E27AE7"/>
    <w:rsid w:val="00E324A0"/>
    <w:rsid w:val="00E37495"/>
    <w:rsid w:val="00E423C0"/>
    <w:rsid w:val="00E50BC6"/>
    <w:rsid w:val="00E53624"/>
    <w:rsid w:val="00E550E7"/>
    <w:rsid w:val="00E56CC2"/>
    <w:rsid w:val="00E57974"/>
    <w:rsid w:val="00E62258"/>
    <w:rsid w:val="00E62965"/>
    <w:rsid w:val="00E6414C"/>
    <w:rsid w:val="00E672F0"/>
    <w:rsid w:val="00E7260F"/>
    <w:rsid w:val="00E82C50"/>
    <w:rsid w:val="00E83095"/>
    <w:rsid w:val="00E86772"/>
    <w:rsid w:val="00E8702D"/>
    <w:rsid w:val="00E87C7D"/>
    <w:rsid w:val="00E90695"/>
    <w:rsid w:val="00E916A9"/>
    <w:rsid w:val="00E916DE"/>
    <w:rsid w:val="00E92473"/>
    <w:rsid w:val="00E9388E"/>
    <w:rsid w:val="00E96630"/>
    <w:rsid w:val="00EA3AA7"/>
    <w:rsid w:val="00EA586A"/>
    <w:rsid w:val="00EB5B1B"/>
    <w:rsid w:val="00EB6177"/>
    <w:rsid w:val="00EC10B9"/>
    <w:rsid w:val="00EC1A07"/>
    <w:rsid w:val="00ED18DC"/>
    <w:rsid w:val="00ED6201"/>
    <w:rsid w:val="00ED7A2A"/>
    <w:rsid w:val="00ED7F40"/>
    <w:rsid w:val="00EE193A"/>
    <w:rsid w:val="00EE3065"/>
    <w:rsid w:val="00EE4832"/>
    <w:rsid w:val="00EF1D7F"/>
    <w:rsid w:val="00EF4426"/>
    <w:rsid w:val="00F0137E"/>
    <w:rsid w:val="00F0148F"/>
    <w:rsid w:val="00F01B6E"/>
    <w:rsid w:val="00F0348C"/>
    <w:rsid w:val="00F06FC0"/>
    <w:rsid w:val="00F07771"/>
    <w:rsid w:val="00F21786"/>
    <w:rsid w:val="00F2346A"/>
    <w:rsid w:val="00F237F4"/>
    <w:rsid w:val="00F33308"/>
    <w:rsid w:val="00F347BC"/>
    <w:rsid w:val="00F3742B"/>
    <w:rsid w:val="00F40CCF"/>
    <w:rsid w:val="00F41E7B"/>
    <w:rsid w:val="00F41FDB"/>
    <w:rsid w:val="00F42082"/>
    <w:rsid w:val="00F5337D"/>
    <w:rsid w:val="00F5390C"/>
    <w:rsid w:val="00F56D63"/>
    <w:rsid w:val="00F609A9"/>
    <w:rsid w:val="00F6280E"/>
    <w:rsid w:val="00F63A40"/>
    <w:rsid w:val="00F7472D"/>
    <w:rsid w:val="00F80C99"/>
    <w:rsid w:val="00F867EC"/>
    <w:rsid w:val="00F906FE"/>
    <w:rsid w:val="00F91B2B"/>
    <w:rsid w:val="00F96CB6"/>
    <w:rsid w:val="00FA28CC"/>
    <w:rsid w:val="00FA3135"/>
    <w:rsid w:val="00FA3269"/>
    <w:rsid w:val="00FA6CE5"/>
    <w:rsid w:val="00FB468B"/>
    <w:rsid w:val="00FB4D0C"/>
    <w:rsid w:val="00FC03CD"/>
    <w:rsid w:val="00FC0646"/>
    <w:rsid w:val="00FC0826"/>
    <w:rsid w:val="00FC161F"/>
    <w:rsid w:val="00FC2FC6"/>
    <w:rsid w:val="00FC55A7"/>
    <w:rsid w:val="00FC68B7"/>
    <w:rsid w:val="00FD035C"/>
    <w:rsid w:val="00FD0A90"/>
    <w:rsid w:val="00FD1D35"/>
    <w:rsid w:val="00FD4600"/>
    <w:rsid w:val="00FD4B6B"/>
    <w:rsid w:val="00FD6E23"/>
    <w:rsid w:val="00FE58E6"/>
    <w:rsid w:val="00FE698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175AFCD2"/>
  <w15:chartTrackingRefBased/>
  <w15:docId w15:val="{1FBAB05E-A814-40D1-BAC1-BC1B5CF14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qFormat/>
    <w:rsid w:val="007B6BA5"/>
    <w:rPr>
      <w:rFonts w:ascii="Times New Roman" w:hAnsi="Times New Roman"/>
      <w:sz w:val="18"/>
      <w:vertAlign w:val="superscript"/>
    </w:rPr>
  </w:style>
  <w:style w:type="paragraph" w:styleId="FootnoteText">
    <w:name w:val="footnote text"/>
    <w:aliases w:val="5_G"/>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link w:val="H23GChar"/>
    <w:qFormat/>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H1GChar">
    <w:name w:val="_ H_1_G Char"/>
    <w:link w:val="H1G"/>
    <w:qFormat/>
    <w:rsid w:val="00D6633F"/>
    <w:rPr>
      <w:b/>
      <w:sz w:val="24"/>
      <w:lang w:eastAsia="en-US"/>
    </w:rPr>
  </w:style>
  <w:style w:type="character" w:customStyle="1" w:styleId="SingleTxtGChar">
    <w:name w:val="_ Single Txt_G Char"/>
    <w:qFormat/>
    <w:locked/>
    <w:rsid w:val="0079577B"/>
    <w:rPr>
      <w:lang w:val="en-GB" w:eastAsia="en-US"/>
    </w:rPr>
  </w:style>
  <w:style w:type="character" w:styleId="UnresolvedMention">
    <w:name w:val="Unresolved Mention"/>
    <w:basedOn w:val="DefaultParagraphFont"/>
    <w:uiPriority w:val="99"/>
    <w:semiHidden/>
    <w:unhideWhenUsed/>
    <w:rsid w:val="00C03A88"/>
    <w:rPr>
      <w:color w:val="605E5C"/>
      <w:shd w:val="clear" w:color="auto" w:fill="E1DFDD"/>
    </w:rPr>
  </w:style>
  <w:style w:type="paragraph" w:styleId="ListParagraph">
    <w:name w:val="List Paragraph"/>
    <w:aliases w:val="Liste à puce 1"/>
    <w:basedOn w:val="Normal"/>
    <w:link w:val="ListParagraphChar"/>
    <w:uiPriority w:val="34"/>
    <w:qFormat/>
    <w:rsid w:val="00E06CCB"/>
    <w:pPr>
      <w:spacing w:after="200" w:line="276" w:lineRule="auto"/>
      <w:ind w:left="720"/>
      <w:contextualSpacing/>
    </w:pPr>
    <w:rPr>
      <w:rFonts w:ascii="Calibri" w:hAnsi="Calibri"/>
      <w:color w:val="00000A"/>
      <w:sz w:val="22"/>
      <w:szCs w:val="22"/>
    </w:rPr>
  </w:style>
  <w:style w:type="character" w:customStyle="1" w:styleId="H23GChar">
    <w:name w:val="_ H_2/3_G Char"/>
    <w:link w:val="H23G"/>
    <w:locked/>
    <w:rsid w:val="008E4437"/>
    <w:rPr>
      <w:b/>
      <w:lang w:val="en-GB"/>
    </w:rPr>
  </w:style>
  <w:style w:type="paragraph" w:customStyle="1" w:styleId="Titre31">
    <w:name w:val="Titre 31"/>
    <w:basedOn w:val="Normal"/>
    <w:next w:val="Normal"/>
    <w:qFormat/>
    <w:rsid w:val="00857A4B"/>
    <w:pPr>
      <w:suppressAutoHyphens/>
      <w:spacing w:after="0"/>
      <w:outlineLvl w:val="2"/>
    </w:pPr>
  </w:style>
  <w:style w:type="character" w:customStyle="1" w:styleId="FootnoteTextChar">
    <w:name w:val="Footnote Text Char"/>
    <w:aliases w:val="5_G Char"/>
    <w:link w:val="FootnoteText"/>
    <w:qFormat/>
    <w:rsid w:val="00857A4B"/>
    <w:rPr>
      <w:sz w:val="18"/>
      <w:lang w:val="en-GB"/>
    </w:rPr>
  </w:style>
  <w:style w:type="character" w:customStyle="1" w:styleId="Ancredenotedebasdepage">
    <w:name w:val="Ancre de note de bas de page"/>
    <w:rsid w:val="00857A4B"/>
    <w:rPr>
      <w:vertAlign w:val="superscript"/>
    </w:rPr>
  </w:style>
  <w:style w:type="paragraph" w:styleId="Revision">
    <w:name w:val="Revision"/>
    <w:hidden/>
    <w:uiPriority w:val="99"/>
    <w:semiHidden/>
    <w:rsid w:val="00634534"/>
    <w:rPr>
      <w:lang w:val="en-GB"/>
    </w:rPr>
  </w:style>
  <w:style w:type="character" w:customStyle="1" w:styleId="ListParagraphChar">
    <w:name w:val="List Paragraph Char"/>
    <w:aliases w:val="Liste à puce 1 Char"/>
    <w:basedOn w:val="DefaultParagraphFont"/>
    <w:link w:val="ListParagraph"/>
    <w:uiPriority w:val="34"/>
    <w:rsid w:val="00455663"/>
    <w:rPr>
      <w:rFonts w:ascii="Calibri" w:hAnsi="Calibri"/>
      <w:color w:val="00000A"/>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 w:id="153473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Isabelle Porcu</DisplayName>
        <AccountId>1457</AccountId>
        <AccountType/>
      </UserInfo>
      <UserInfo>
        <DisplayName>Nadiya Dzyubynska</DisplayName>
        <AccountId>453</AccountId>
        <AccountType/>
      </UserInfo>
      <UserInfo>
        <DisplayName>Romain Hubert</DisplayName>
        <AccountId>40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E29F96-A8B4-4B40-BF7F-A219AB10C455}">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1E1B6549-3FAC-4900-8B7D-4723CFE22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10564E-BA80-421B-88E7-17F888C98B3E}">
  <ds:schemaRefs>
    <ds:schemaRef ds:uri="http://schemas.openxmlformats.org/officeDocument/2006/bibliography"/>
  </ds:schemaRefs>
</ds:datastoreItem>
</file>

<file path=customXml/itemProps4.xml><?xml version="1.0" encoding="utf-8"?>
<ds:datastoreItem xmlns:ds="http://schemas.openxmlformats.org/officeDocument/2006/customXml" ds:itemID="{9EC0D251-4914-43D2-8613-65A800ED9A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1634</Words>
  <Characters>8989</Characters>
  <Application>Microsoft Office Word</Application>
  <DocSecurity>0</DocSecurity>
  <Lines>74</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vt:lpstr>
      <vt:lpstr>INF</vt:lpstr>
    </vt:vector>
  </TitlesOfParts>
  <Company>UNECE</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subject/>
  <dc:creator/>
  <cp:keywords/>
  <cp:lastModifiedBy>Isabelle Porcu</cp:lastModifiedBy>
  <cp:revision>27</cp:revision>
  <cp:lastPrinted>2023-07-24T21:13:00Z</cp:lastPrinted>
  <dcterms:created xsi:type="dcterms:W3CDTF">2023-09-20T16:35:00Z</dcterms:created>
  <dcterms:modified xsi:type="dcterms:W3CDTF">2023-09-21T07:46:00Z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 of Origin">
    <vt:lpwstr/>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ies>
</file>