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F587" w14:textId="77777777"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2D5B2684" w14:textId="77777777" w:rsidR="00215A1B" w:rsidRPr="00560572" w:rsidRDefault="00215A1B" w:rsidP="00F5390C">
      <w:pPr>
        <w:spacing w:before="120" w:after="0" w:line="240" w:lineRule="atLeast"/>
        <w:rPr>
          <w:sz w:val="28"/>
          <w:szCs w:val="28"/>
        </w:rPr>
      </w:pPr>
      <w:r w:rsidRPr="00560572">
        <w:rPr>
          <w:sz w:val="28"/>
          <w:szCs w:val="28"/>
        </w:rPr>
        <w:t>Inland Transport Committee</w:t>
      </w:r>
    </w:p>
    <w:p w14:paraId="1CE17411" w14:textId="287654E3"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196FDB">
        <w:rPr>
          <w:b/>
          <w:szCs w:val="24"/>
        </w:rPr>
        <w:t>5</w:t>
      </w:r>
      <w:r w:rsidR="00490D08">
        <w:rPr>
          <w:b/>
          <w:szCs w:val="24"/>
        </w:rPr>
        <w:t xml:space="preserve"> September </w:t>
      </w:r>
      <w:r w:rsidR="00FA3269">
        <w:rPr>
          <w:b/>
        </w:rPr>
        <w:t>20</w:t>
      </w:r>
      <w:r w:rsidR="0073337B">
        <w:rPr>
          <w:b/>
        </w:rPr>
        <w:t>2</w:t>
      </w:r>
      <w:r w:rsidR="00234B3E">
        <w:rPr>
          <w:b/>
        </w:rPr>
        <w:t>3</w:t>
      </w:r>
    </w:p>
    <w:p w14:paraId="102E690D" w14:textId="77777777"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5F80C607" w14:textId="37A8CF04" w:rsidR="006643C6" w:rsidRPr="00927DAA" w:rsidRDefault="00097793" w:rsidP="00927DAA">
      <w:pPr>
        <w:rPr>
          <w:b/>
        </w:rPr>
      </w:pPr>
      <w:r w:rsidRPr="00560572">
        <w:t>Geneva</w:t>
      </w:r>
      <w:r w:rsidR="00215A1B" w:rsidRPr="00560572">
        <w:t xml:space="preserve">, </w:t>
      </w:r>
      <w:r w:rsidR="00DC584A" w:rsidRPr="00560572">
        <w:t>1</w:t>
      </w:r>
      <w:r w:rsidR="001D4A08">
        <w:t>9–27</w:t>
      </w:r>
      <w:r w:rsidRPr="00560572">
        <w:t xml:space="preserve"> </w:t>
      </w:r>
      <w:r w:rsidR="007D5759" w:rsidRPr="00560572">
        <w:t xml:space="preserve">September </w:t>
      </w:r>
      <w:r w:rsidR="00FA3269">
        <w:t>20</w:t>
      </w:r>
      <w:r w:rsidR="0073337B">
        <w:t>2</w:t>
      </w:r>
      <w:r w:rsidR="001D4A08">
        <w:t>3</w:t>
      </w:r>
      <w:r w:rsidR="00215A1B" w:rsidRPr="00560572">
        <w:br/>
      </w:r>
      <w:r w:rsidR="00215A1B" w:rsidRPr="0028203C">
        <w:t xml:space="preserve">Item </w:t>
      </w:r>
      <w:r w:rsidR="00515E26">
        <w:t>4</w:t>
      </w:r>
      <w:r w:rsidR="00215A1B" w:rsidRPr="0028203C">
        <w:t xml:space="preserve"> of the provisional agenda</w:t>
      </w:r>
      <w:r w:rsidR="00AD79E9" w:rsidRPr="0028203C">
        <w:t>:</w:t>
      </w:r>
      <w:r w:rsidR="00215A1B" w:rsidRPr="00560572">
        <w:br/>
      </w:r>
      <w:r w:rsidR="00515E26" w:rsidRPr="00515E26">
        <w:rPr>
          <w:b/>
        </w:rPr>
        <w:t xml:space="preserve">Harmonization with the United Nations Recommendations </w:t>
      </w:r>
      <w:r w:rsidR="00515E26">
        <w:rPr>
          <w:b/>
        </w:rPr>
        <w:br/>
      </w:r>
      <w:r w:rsidR="00515E26" w:rsidRPr="00515E26">
        <w:rPr>
          <w:b/>
        </w:rPr>
        <w:t>on the Transport of Dangerous Goods</w:t>
      </w:r>
    </w:p>
    <w:p w14:paraId="4CE2D506" w14:textId="59D989BF" w:rsidR="00182774" w:rsidRPr="000C0070" w:rsidRDefault="00182774" w:rsidP="00490A20">
      <w:pPr>
        <w:pStyle w:val="HChG"/>
        <w:jc w:val="both"/>
      </w:pPr>
      <w:r w:rsidRPr="00560572">
        <w:tab/>
      </w:r>
      <w:r>
        <w:tab/>
      </w:r>
      <w:r w:rsidR="00515E26">
        <w:t xml:space="preserve">Comments on </w:t>
      </w:r>
      <w:r w:rsidR="00532F87" w:rsidRPr="00532F87">
        <w:t>ECE/TRANS/WP.15/AC.1/2023/23</w:t>
      </w:r>
      <w:r w:rsidR="00532F87">
        <w:t xml:space="preserve">/Add.1 – Outcome of the </w:t>
      </w:r>
      <w:r w:rsidR="009F5136">
        <w:t>six</w:t>
      </w:r>
      <w:r w:rsidR="009F5136" w:rsidRPr="00634742">
        <w:t>ty-</w:t>
      </w:r>
      <w:r w:rsidR="009F5136">
        <w:t>second session</w:t>
      </w:r>
      <w:r w:rsidR="00196FDB">
        <w:t xml:space="preserve"> </w:t>
      </w:r>
      <w:r w:rsidR="00AE351A">
        <w:t xml:space="preserve">of the </w:t>
      </w:r>
      <w:r w:rsidR="00736F1C" w:rsidRPr="00634742">
        <w:t>Sub-Committee of Experts on the Transport of Dangerous</w:t>
      </w:r>
    </w:p>
    <w:p w14:paraId="3107C6BE" w14:textId="15367C6D" w:rsidR="001F224D" w:rsidRDefault="001F224D" w:rsidP="001F224D">
      <w:pPr>
        <w:pStyle w:val="H1G"/>
      </w:pPr>
      <w:r>
        <w:tab/>
      </w:r>
      <w:r>
        <w:tab/>
      </w:r>
      <w:r w:rsidR="00196FDB">
        <w:t>Note by the secretariat</w:t>
      </w:r>
    </w:p>
    <w:p w14:paraId="6F10E075" w14:textId="0FC2C9DA" w:rsidR="00196FDB" w:rsidRPr="00D81950" w:rsidRDefault="00196FDB" w:rsidP="00196FDB">
      <w:pPr>
        <w:pStyle w:val="HChG"/>
      </w:pPr>
      <w:r>
        <w:tab/>
      </w:r>
      <w:r>
        <w:tab/>
        <w:t>Introduction</w:t>
      </w:r>
    </w:p>
    <w:p w14:paraId="5420B372" w14:textId="67B96198" w:rsidR="00C6743F" w:rsidRDefault="001200F6" w:rsidP="00CB2FBC">
      <w:pPr>
        <w:pStyle w:val="SingleTxtG"/>
        <w:suppressAutoHyphens/>
        <w:spacing w:line="240" w:lineRule="atLeast"/>
      </w:pPr>
      <w:r>
        <w:t>1.</w:t>
      </w:r>
      <w:r>
        <w:tab/>
      </w:r>
      <w:r w:rsidR="00736F1C">
        <w:t xml:space="preserve">In </w:t>
      </w:r>
      <w:r w:rsidR="00736F1C" w:rsidRPr="00532F87">
        <w:t>ECE/TRANS/WP.15/AC.1/2023/23</w:t>
      </w:r>
      <w:r w:rsidR="00736F1C">
        <w:t xml:space="preserve">/Add.1, some amendments proposed by the </w:t>
      </w:r>
      <w:r w:rsidR="00A90515" w:rsidRPr="00A90515">
        <w:t>Ad Hoc Working Group</w:t>
      </w:r>
      <w:r w:rsidR="00A90515">
        <w:t xml:space="preserve"> were kept in square brackets pending decision from the </w:t>
      </w:r>
      <w:r w:rsidR="00A90515" w:rsidRPr="00634742">
        <w:t>Sub-Committee of Experts on the Transport of Dangerous</w:t>
      </w:r>
      <w:r w:rsidR="00A90515">
        <w:t xml:space="preserve"> (SCETDG). </w:t>
      </w:r>
    </w:p>
    <w:p w14:paraId="144F14EE" w14:textId="23E9B730" w:rsidR="00D26032" w:rsidRDefault="00D26032" w:rsidP="00CB2FBC">
      <w:pPr>
        <w:pStyle w:val="SingleTxtG"/>
        <w:suppressAutoHyphens/>
        <w:spacing w:line="240" w:lineRule="atLeast"/>
      </w:pPr>
      <w:r>
        <w:t>2.</w:t>
      </w:r>
      <w:r>
        <w:tab/>
        <w:t>At its six</w:t>
      </w:r>
      <w:r w:rsidRPr="00634742">
        <w:t>ty-</w:t>
      </w:r>
      <w:r>
        <w:t>second session, t</w:t>
      </w:r>
      <w:r w:rsidRPr="00D26032">
        <w:t xml:space="preserve">he Sub-Committee of Experts on the Transport of Dangerous Goods considered the issues raised by the Ad Hoc Working Group </w:t>
      </w:r>
      <w:r w:rsidR="00306A32">
        <w:t>and related draft amendments to the Model Regulations</w:t>
      </w:r>
      <w:r w:rsidR="001F7A6F">
        <w:t xml:space="preserve"> (see </w:t>
      </w:r>
      <w:r w:rsidR="009633A8">
        <w:t xml:space="preserve">ST/SG/AC.10/C.3/124, paragraphs </w:t>
      </w:r>
      <w:r w:rsidR="00A51D0D">
        <w:t>94 and 95</w:t>
      </w:r>
      <w:r w:rsidR="001F7A6F">
        <w:t>)</w:t>
      </w:r>
      <w:r w:rsidRPr="00D26032">
        <w:t>.</w:t>
      </w:r>
    </w:p>
    <w:p w14:paraId="4D3C9F81" w14:textId="6642D216" w:rsidR="00F61FA7" w:rsidRPr="00C77353" w:rsidRDefault="00E367B3" w:rsidP="00F61FA7">
      <w:pPr>
        <w:pStyle w:val="SingleTxtG"/>
      </w:pPr>
      <w:r>
        <w:t>3.</w:t>
      </w:r>
      <w:r w:rsidRPr="00C77353">
        <w:tab/>
      </w:r>
      <w:r w:rsidRPr="00C77353">
        <w:rPr>
          <w:rStyle w:val="ui-provider"/>
        </w:rPr>
        <w:t>The Sub-Committee considered that the amendments to 2.0.5.2</w:t>
      </w:r>
      <w:r w:rsidR="00065926">
        <w:rPr>
          <w:rStyle w:val="ui-provider"/>
        </w:rPr>
        <w:t xml:space="preserve"> [= 2.1.5.2 in RID/ADR/ADN]</w:t>
      </w:r>
      <w:r w:rsidRPr="00C77353">
        <w:rPr>
          <w:rStyle w:val="ui-provider"/>
        </w:rPr>
        <w:t>, P006 and LP03 were not editorial ones since they originated from the application of existing provisions for articles containing lithium batteries to articles containing sodium ion batteries. It was recalled that the initial inten</w:t>
      </w:r>
      <w:r>
        <w:rPr>
          <w:rStyle w:val="ui-provider"/>
        </w:rPr>
        <w:t>tion</w:t>
      </w:r>
      <w:r w:rsidRPr="00C77353">
        <w:rPr>
          <w:rStyle w:val="ui-provider"/>
        </w:rPr>
        <w:t xml:space="preserve"> was to apply the same provisions for lithium batteries and sodium ion batteries. The </w:t>
      </w:r>
      <w:r>
        <w:rPr>
          <w:rStyle w:val="ui-provider"/>
        </w:rPr>
        <w:t>S</w:t>
      </w:r>
      <w:r w:rsidRPr="00C77353">
        <w:rPr>
          <w:rStyle w:val="ui-provider"/>
        </w:rPr>
        <w:t>ub-</w:t>
      </w:r>
      <w:r>
        <w:rPr>
          <w:rStyle w:val="ui-provider"/>
        </w:rPr>
        <w:t>C</w:t>
      </w:r>
      <w:r w:rsidRPr="00C77353">
        <w:rPr>
          <w:rStyle w:val="ui-provider"/>
        </w:rPr>
        <w:t xml:space="preserve">ommittee invited the secretariat to submit these proposals in an official document </w:t>
      </w:r>
      <w:r>
        <w:rPr>
          <w:rStyle w:val="ui-provider"/>
        </w:rPr>
        <w:t>to</w:t>
      </w:r>
      <w:r w:rsidRPr="00C77353">
        <w:rPr>
          <w:rStyle w:val="ui-provider"/>
        </w:rPr>
        <w:t xml:space="preserve"> the next session for confirmation. </w:t>
      </w:r>
      <w:r>
        <w:rPr>
          <w:rStyle w:val="ui-provider"/>
        </w:rPr>
        <w:t>O</w:t>
      </w:r>
      <w:r w:rsidRPr="00C77353">
        <w:rPr>
          <w:rStyle w:val="ui-provider"/>
        </w:rPr>
        <w:t xml:space="preserve">ther </w:t>
      </w:r>
      <w:r>
        <w:rPr>
          <w:rStyle w:val="ui-provider"/>
        </w:rPr>
        <w:t xml:space="preserve">amendments </w:t>
      </w:r>
      <w:r w:rsidRPr="00C77353">
        <w:rPr>
          <w:rStyle w:val="ui-provider"/>
        </w:rPr>
        <w:t>proposed in Part II of informal document INF.13 were considered as editorial</w:t>
      </w:r>
      <w:r>
        <w:rPr>
          <w:rStyle w:val="ui-provider"/>
        </w:rPr>
        <w:t xml:space="preserve"> ones</w:t>
      </w:r>
      <w:r w:rsidRPr="00C77353">
        <w:rPr>
          <w:rStyle w:val="ui-provider"/>
        </w:rPr>
        <w:t xml:space="preserve"> and </w:t>
      </w:r>
      <w:r>
        <w:rPr>
          <w:rStyle w:val="ui-provider"/>
        </w:rPr>
        <w:t xml:space="preserve">were </w:t>
      </w:r>
      <w:r w:rsidRPr="00C77353">
        <w:rPr>
          <w:rStyle w:val="ui-provider"/>
        </w:rPr>
        <w:t xml:space="preserve">adopted by the </w:t>
      </w:r>
      <w:r>
        <w:rPr>
          <w:rStyle w:val="ui-provider"/>
        </w:rPr>
        <w:t>S</w:t>
      </w:r>
      <w:r w:rsidRPr="00C77353">
        <w:rPr>
          <w:rStyle w:val="ui-provider"/>
        </w:rPr>
        <w:t>ub-</w:t>
      </w:r>
      <w:r>
        <w:rPr>
          <w:rStyle w:val="ui-provider"/>
        </w:rPr>
        <w:t>C</w:t>
      </w:r>
      <w:r w:rsidRPr="00C77353">
        <w:rPr>
          <w:rStyle w:val="ui-provider"/>
        </w:rPr>
        <w:t>ommittee</w:t>
      </w:r>
      <w:r w:rsidR="00C77274">
        <w:rPr>
          <w:rStyle w:val="ui-provider"/>
        </w:rPr>
        <w:t xml:space="preserve"> as amendments to the </w:t>
      </w:r>
      <w:r w:rsidR="008304D7" w:rsidRPr="009C566A">
        <w:t>twent</w:t>
      </w:r>
      <w:r w:rsidR="008304D7">
        <w:t>y-third r</w:t>
      </w:r>
      <w:r w:rsidR="008304D7" w:rsidRPr="009C566A">
        <w:t xml:space="preserve">evised edition of </w:t>
      </w:r>
      <w:r w:rsidR="008304D7">
        <w:t xml:space="preserve">the </w:t>
      </w:r>
      <w:r w:rsidR="008304D7" w:rsidRPr="009C566A">
        <w:t>Recommendations</w:t>
      </w:r>
      <w:r w:rsidR="008304D7">
        <w:t xml:space="preserve"> </w:t>
      </w:r>
      <w:r w:rsidR="008304D7" w:rsidRPr="009C566A">
        <w:t>on the Transport of Dangerous Goods, Model Regulations</w:t>
      </w:r>
      <w:r w:rsidR="008304D7">
        <w:t>.</w:t>
      </w:r>
    </w:p>
    <w:p w14:paraId="013BC556" w14:textId="6FFC7285" w:rsidR="00E367B3" w:rsidRDefault="00A6478A" w:rsidP="00E367B3">
      <w:pPr>
        <w:pStyle w:val="SingleTxtG"/>
        <w:rPr>
          <w:rStyle w:val="ui-provider"/>
        </w:rPr>
      </w:pPr>
      <w:r>
        <w:rPr>
          <w:rStyle w:val="ui-provider"/>
        </w:rPr>
        <w:t>4</w:t>
      </w:r>
      <w:r w:rsidR="00E367B3">
        <w:rPr>
          <w:rStyle w:val="ui-provider"/>
        </w:rPr>
        <w:t>.</w:t>
      </w:r>
      <w:r w:rsidR="00E367B3">
        <w:rPr>
          <w:rStyle w:val="ui-provider"/>
        </w:rPr>
        <w:tab/>
        <w:t>O</w:t>
      </w:r>
      <w:r w:rsidR="00E367B3" w:rsidRPr="00C77353">
        <w:rPr>
          <w:rStyle w:val="ui-provider"/>
        </w:rPr>
        <w:t xml:space="preserve">n the question </w:t>
      </w:r>
      <w:r w:rsidR="001F7A6F">
        <w:rPr>
          <w:rStyle w:val="ui-provider"/>
        </w:rPr>
        <w:t xml:space="preserve">related to </w:t>
      </w:r>
      <w:r w:rsidR="00A80F5B" w:rsidRPr="00B114B6">
        <w:t>mixed packing</w:t>
      </w:r>
      <w:r w:rsidR="00A80F5B">
        <w:t xml:space="preserve"> for </w:t>
      </w:r>
      <w:r w:rsidR="00A80F5B" w:rsidRPr="00B114B6">
        <w:t>UN No. 05</w:t>
      </w:r>
      <w:r w:rsidR="00A80F5B">
        <w:t>1</w:t>
      </w:r>
      <w:r w:rsidR="00A80F5B" w:rsidRPr="00B114B6">
        <w:t>4 (Fire suppressant dispersing devices)</w:t>
      </w:r>
      <w:r w:rsidR="00E367B3">
        <w:rPr>
          <w:rStyle w:val="ui-provider"/>
        </w:rPr>
        <w:t>,</w:t>
      </w:r>
      <w:r w:rsidR="00E367B3" w:rsidRPr="00C77353">
        <w:rPr>
          <w:rStyle w:val="ui-provider"/>
        </w:rPr>
        <w:t xml:space="preserve"> </w:t>
      </w:r>
      <w:r w:rsidR="00B155E6">
        <w:rPr>
          <w:rStyle w:val="ui-provider"/>
        </w:rPr>
        <w:t xml:space="preserve">the Sub-Committee </w:t>
      </w:r>
      <w:r w:rsidR="002F31DD">
        <w:rPr>
          <w:rStyle w:val="ui-provider"/>
        </w:rPr>
        <w:t>did not clarif</w:t>
      </w:r>
      <w:r w:rsidR="00770614">
        <w:rPr>
          <w:rStyle w:val="ui-provider"/>
        </w:rPr>
        <w:t>y</w:t>
      </w:r>
      <w:r w:rsidR="002F31DD">
        <w:rPr>
          <w:rStyle w:val="ui-provider"/>
        </w:rPr>
        <w:t xml:space="preserve"> yet how</w:t>
      </w:r>
      <w:r w:rsidR="002F31DD" w:rsidRPr="002F31DD">
        <w:t xml:space="preserve"> </w:t>
      </w:r>
      <w:r w:rsidR="002F31DD" w:rsidRPr="00B114B6">
        <w:t>these devices were transported</w:t>
      </w:r>
      <w:r w:rsidR="002F31DD">
        <w:t xml:space="preserve"> and</w:t>
      </w:r>
      <w:r w:rsidR="002F31DD">
        <w:rPr>
          <w:rStyle w:val="ui-provider"/>
        </w:rPr>
        <w:t xml:space="preserve"> </w:t>
      </w:r>
      <w:r w:rsidR="00E367B3">
        <w:rPr>
          <w:rStyle w:val="ui-provider"/>
        </w:rPr>
        <w:t>i</w:t>
      </w:r>
      <w:r w:rsidR="00E367B3" w:rsidRPr="00C77353">
        <w:rPr>
          <w:rStyle w:val="ui-provider"/>
        </w:rPr>
        <w:t xml:space="preserve">nterested delegations </w:t>
      </w:r>
      <w:r w:rsidR="00E367B3">
        <w:rPr>
          <w:rStyle w:val="ui-provider"/>
        </w:rPr>
        <w:t xml:space="preserve">were </w:t>
      </w:r>
      <w:r w:rsidR="00E367B3" w:rsidRPr="00C77353">
        <w:rPr>
          <w:rStyle w:val="ui-provider"/>
        </w:rPr>
        <w:t xml:space="preserve">invited to send </w:t>
      </w:r>
      <w:r w:rsidR="00E367B3">
        <w:rPr>
          <w:rStyle w:val="ui-provider"/>
        </w:rPr>
        <w:t xml:space="preserve">to the secretariat their </w:t>
      </w:r>
      <w:r w:rsidR="00E367B3" w:rsidRPr="00C77353">
        <w:rPr>
          <w:rStyle w:val="ui-provider"/>
        </w:rPr>
        <w:t xml:space="preserve">comments </w:t>
      </w:r>
      <w:r w:rsidR="00E367B3">
        <w:rPr>
          <w:rStyle w:val="ui-provider"/>
        </w:rPr>
        <w:t>on</w:t>
      </w:r>
      <w:r w:rsidR="00E367B3" w:rsidRPr="00C77353">
        <w:rPr>
          <w:rStyle w:val="ui-provider"/>
        </w:rPr>
        <w:t xml:space="preserve"> </w:t>
      </w:r>
      <w:r w:rsidR="002F31DD">
        <w:rPr>
          <w:rStyle w:val="ui-provider"/>
        </w:rPr>
        <w:t>this issue</w:t>
      </w:r>
      <w:r w:rsidR="00E367B3" w:rsidRPr="00C77353">
        <w:rPr>
          <w:rStyle w:val="ui-provider"/>
        </w:rPr>
        <w:t>.</w:t>
      </w:r>
    </w:p>
    <w:p w14:paraId="6D50FFC1" w14:textId="7B61394D" w:rsidR="00C6743F" w:rsidRPr="00D81950" w:rsidRDefault="00C6743F" w:rsidP="00BD7500">
      <w:pPr>
        <w:pStyle w:val="HChG"/>
      </w:pPr>
      <w:r>
        <w:tab/>
      </w:r>
      <w:r>
        <w:tab/>
      </w:r>
      <w:r w:rsidR="00196FDB">
        <w:t>P</w:t>
      </w:r>
      <w:r>
        <w:t>roposal</w:t>
      </w:r>
    </w:p>
    <w:p w14:paraId="32A33103" w14:textId="01B6BDAA" w:rsidR="00E02927" w:rsidRDefault="00F61FA7" w:rsidP="00F61FA7">
      <w:pPr>
        <w:pStyle w:val="SingleTxtG"/>
        <w:suppressAutoHyphens/>
        <w:spacing w:line="240" w:lineRule="atLeast"/>
      </w:pPr>
      <w:r>
        <w:t>5</w:t>
      </w:r>
      <w:r w:rsidR="001200F6">
        <w:t>.</w:t>
      </w:r>
      <w:r w:rsidR="001200F6">
        <w:tab/>
      </w:r>
      <w:r>
        <w:t xml:space="preserve">Considering the </w:t>
      </w:r>
      <w:r w:rsidR="00E1572F">
        <w:t xml:space="preserve">outcome </w:t>
      </w:r>
      <w:r w:rsidR="00E6607C">
        <w:t xml:space="preserve">of the Sub-Committee, the Joint Meeting may wish to adopt the following </w:t>
      </w:r>
      <w:r w:rsidR="00007AEF">
        <w:t xml:space="preserve">modifications in </w:t>
      </w:r>
      <w:r w:rsidR="00007AEF" w:rsidRPr="00532F87">
        <w:t>ECE/TRANS/WP.15/AC.1/2023/23</w:t>
      </w:r>
      <w:r w:rsidR="00007AEF">
        <w:t xml:space="preserve">/Add.1, noting that the </w:t>
      </w:r>
      <w:r w:rsidR="00AF293F">
        <w:t xml:space="preserve">same modifications will be reflected in the twenty-fourth revised edition </w:t>
      </w:r>
      <w:r w:rsidR="006B39F0">
        <w:t xml:space="preserve">of the Model Regulations. </w:t>
      </w:r>
    </w:p>
    <w:p w14:paraId="51441001" w14:textId="04F1C130" w:rsidR="001123A9" w:rsidRDefault="00CA0693" w:rsidP="00F61FA7">
      <w:pPr>
        <w:pStyle w:val="SingleTxtG"/>
        <w:suppressAutoHyphens/>
        <w:spacing w:line="240" w:lineRule="atLeast"/>
      </w:pPr>
      <w:r>
        <w:t>1.2.1</w:t>
      </w:r>
      <w:r>
        <w:tab/>
      </w:r>
      <w:r w:rsidR="005A5006">
        <w:t>Delete the square brackets around</w:t>
      </w:r>
      <w:r>
        <w:t xml:space="preserve"> the amendment to the definition </w:t>
      </w:r>
      <w:r w:rsidR="005A5006">
        <w:t>of “Filling ratio”.</w:t>
      </w:r>
    </w:p>
    <w:p w14:paraId="42EB1008" w14:textId="52C47A9E" w:rsidR="005A5006" w:rsidRDefault="00EF530C" w:rsidP="00F61FA7">
      <w:pPr>
        <w:pStyle w:val="SingleTxtG"/>
        <w:suppressAutoHyphens/>
        <w:spacing w:line="240" w:lineRule="atLeast"/>
      </w:pPr>
      <w:r>
        <w:t>2.1.5.2</w:t>
      </w:r>
      <w:r>
        <w:tab/>
      </w:r>
      <w:r>
        <w:tab/>
        <w:t>Delete the text in square brackets (3 times).</w:t>
      </w:r>
    </w:p>
    <w:p w14:paraId="738FACC5" w14:textId="14392DED" w:rsidR="00EF530C" w:rsidRDefault="004B39E7" w:rsidP="00F61FA7">
      <w:pPr>
        <w:pStyle w:val="SingleTxtG"/>
        <w:suppressAutoHyphens/>
        <w:spacing w:line="240" w:lineRule="atLeast"/>
      </w:pPr>
      <w:r>
        <w:t>2.2.9.1.7.1, Note</w:t>
      </w:r>
      <w:r>
        <w:tab/>
        <w:t xml:space="preserve">Delete the </w:t>
      </w:r>
      <w:r w:rsidR="004F42FF" w:rsidRPr="004F42FF">
        <w:t>strikethrough</w:t>
      </w:r>
      <w:r w:rsidR="004F42FF">
        <w:t xml:space="preserve"> text in square </w:t>
      </w:r>
      <w:r w:rsidR="00D97CF0">
        <w:t>brackets.</w:t>
      </w:r>
    </w:p>
    <w:p w14:paraId="501BCFFC" w14:textId="2A67C9FE" w:rsidR="00D97CF0" w:rsidRDefault="00AF566B" w:rsidP="00F61FA7">
      <w:pPr>
        <w:pStyle w:val="SingleTxtG"/>
        <w:suppressAutoHyphens/>
        <w:spacing w:line="240" w:lineRule="atLeast"/>
      </w:pPr>
      <w:r w:rsidRPr="00AF566B">
        <w:t>2.2.9.1.7.2</w:t>
      </w:r>
      <w:r w:rsidR="00E2391F">
        <w:t xml:space="preserve"> (a)</w:t>
      </w:r>
      <w:r w:rsidR="00E2391F">
        <w:tab/>
      </w:r>
      <w:r w:rsidR="00E2391F">
        <w:tab/>
        <w:t>Delete the square brackets around the note.</w:t>
      </w:r>
    </w:p>
    <w:p w14:paraId="47E5F03C" w14:textId="6BA93A1E" w:rsidR="009C36C6" w:rsidRDefault="009C36C6" w:rsidP="009C36C6">
      <w:pPr>
        <w:pStyle w:val="SingleTxtG"/>
        <w:suppressAutoHyphens/>
        <w:spacing w:line="240" w:lineRule="atLeast"/>
      </w:pPr>
      <w:r w:rsidRPr="00AF566B">
        <w:lastRenderedPageBreak/>
        <w:t>2.2.9.1.7.2</w:t>
      </w:r>
      <w:r>
        <w:t xml:space="preserve"> (f)</w:t>
      </w:r>
      <w:r>
        <w:tab/>
      </w:r>
      <w:r>
        <w:tab/>
        <w:t>Delete the square brackets around the note.</w:t>
      </w:r>
    </w:p>
    <w:p w14:paraId="29D0BCC1" w14:textId="5A698BE5" w:rsidR="009C36C6" w:rsidRDefault="00C16AE5" w:rsidP="00F61FA7">
      <w:pPr>
        <w:pStyle w:val="SingleTxtG"/>
        <w:suppressAutoHyphens/>
        <w:spacing w:line="240" w:lineRule="atLeast"/>
      </w:pPr>
      <w:r>
        <w:t>3.3, SP 188</w:t>
      </w:r>
      <w:r w:rsidR="00DE387F">
        <w:tab/>
        <w:t xml:space="preserve">Delete the square brackets </w:t>
      </w:r>
      <w:r w:rsidR="009539DD">
        <w:t>in</w:t>
      </w:r>
      <w:r w:rsidR="00DE387F">
        <w:t xml:space="preserve"> the amendment to (f) and to the note.</w:t>
      </w:r>
    </w:p>
    <w:p w14:paraId="095ECA51" w14:textId="1AF6FD3D" w:rsidR="00763611" w:rsidRDefault="009539DD" w:rsidP="00F61FA7">
      <w:pPr>
        <w:pStyle w:val="SingleTxtG"/>
        <w:suppressAutoHyphens/>
        <w:spacing w:line="240" w:lineRule="atLeast"/>
      </w:pPr>
      <w:r>
        <w:t>3.3, SP 296</w:t>
      </w:r>
      <w:r w:rsidRPr="009539DD">
        <w:t xml:space="preserve"> </w:t>
      </w:r>
      <w:r>
        <w:tab/>
        <w:t xml:space="preserve">Delete </w:t>
      </w:r>
      <w:r w:rsidR="00607416">
        <w:t xml:space="preserve">all </w:t>
      </w:r>
      <w:r>
        <w:t>square brackets.</w:t>
      </w:r>
    </w:p>
    <w:p w14:paraId="27347FE9" w14:textId="38A97DBD" w:rsidR="00835C6B" w:rsidRDefault="00835C6B" w:rsidP="00F61FA7">
      <w:pPr>
        <w:pStyle w:val="SingleTxtG"/>
        <w:suppressAutoHyphens/>
        <w:spacing w:line="240" w:lineRule="atLeast"/>
      </w:pPr>
      <w:r>
        <w:t>3.3, SP 363</w:t>
      </w:r>
      <w:r w:rsidRPr="00835C6B">
        <w:t xml:space="preserve"> </w:t>
      </w:r>
      <w:r>
        <w:tab/>
        <w:t>Delete the square brackets.</w:t>
      </w:r>
    </w:p>
    <w:p w14:paraId="231AEAD4" w14:textId="529B8F0D" w:rsidR="003151B4" w:rsidRDefault="003151B4" w:rsidP="003151B4">
      <w:pPr>
        <w:pStyle w:val="SingleTxtG"/>
        <w:suppressAutoHyphens/>
        <w:spacing w:line="240" w:lineRule="atLeast"/>
      </w:pPr>
      <w:r>
        <w:t>3.3, SP 388</w:t>
      </w:r>
      <w:r w:rsidRPr="00835C6B">
        <w:t xml:space="preserve"> </w:t>
      </w:r>
      <w:r>
        <w:tab/>
        <w:t>Delete the square brackets</w:t>
      </w:r>
      <w:r w:rsidR="00393F6E">
        <w:t xml:space="preserve"> in the amendment to paragraph 9. </w:t>
      </w:r>
    </w:p>
    <w:p w14:paraId="7430413E" w14:textId="2E1665C9" w:rsidR="00835C6B" w:rsidRDefault="006804F4" w:rsidP="00F61FA7">
      <w:pPr>
        <w:pStyle w:val="SingleTxtG"/>
        <w:suppressAutoHyphens/>
        <w:spacing w:line="240" w:lineRule="atLeast"/>
      </w:pPr>
      <w:r>
        <w:t>3.3, SP 401</w:t>
      </w:r>
      <w:r w:rsidRPr="00835C6B">
        <w:t xml:space="preserve"> </w:t>
      </w:r>
      <w:r>
        <w:tab/>
        <w:t xml:space="preserve">In the second sentence, delete </w:t>
      </w:r>
      <w:r w:rsidR="00907D33">
        <w:t>the text in square brackets. Delete the square brackets around the last sentence.</w:t>
      </w:r>
    </w:p>
    <w:p w14:paraId="69E086B6" w14:textId="758AC6FC" w:rsidR="00907D33" w:rsidRDefault="00113F3C" w:rsidP="00F61FA7">
      <w:pPr>
        <w:pStyle w:val="SingleTxtG"/>
        <w:suppressAutoHyphens/>
        <w:spacing w:line="240" w:lineRule="atLeast"/>
      </w:pPr>
      <w:r>
        <w:t>3.3, SP 403 (b) (</w:t>
      </w:r>
      <w:proofErr w:type="spellStart"/>
      <w:r>
        <w:t>i</w:t>
      </w:r>
      <w:proofErr w:type="spellEnd"/>
      <w:r>
        <w:t>) and (ii)</w:t>
      </w:r>
      <w:r>
        <w:tab/>
        <w:t>Delete the square brackets.</w:t>
      </w:r>
    </w:p>
    <w:p w14:paraId="7A9C47EE" w14:textId="4322C4A9" w:rsidR="00113F3C" w:rsidRDefault="00E01503" w:rsidP="00F61FA7">
      <w:pPr>
        <w:pStyle w:val="SingleTxtG"/>
        <w:suppressAutoHyphens/>
        <w:spacing w:line="240" w:lineRule="atLeast"/>
      </w:pPr>
      <w:r>
        <w:t>3.3, SP 408</w:t>
      </w:r>
      <w:r>
        <w:tab/>
        <w:t xml:space="preserve">Delete the square </w:t>
      </w:r>
      <w:r w:rsidR="00EB0D90">
        <w:t>brackets around “shall” (3 times).</w:t>
      </w:r>
    </w:p>
    <w:p w14:paraId="40D2BEC3" w14:textId="77ECB4BC" w:rsidR="00EB0D90" w:rsidRDefault="0063490E" w:rsidP="00F61FA7">
      <w:pPr>
        <w:pStyle w:val="SingleTxtG"/>
        <w:suppressAutoHyphens/>
        <w:spacing w:line="240" w:lineRule="atLeast"/>
      </w:pPr>
      <w:r w:rsidRPr="0063490E">
        <w:t>4.1.3.6.5</w:t>
      </w:r>
      <w:r>
        <w:tab/>
        <w:t>Delete the square brackets around the amendment.</w:t>
      </w:r>
    </w:p>
    <w:p w14:paraId="38B080A9" w14:textId="5402859D" w:rsidR="008A4576" w:rsidRDefault="00E50565" w:rsidP="008A4576">
      <w:pPr>
        <w:pStyle w:val="SingleTxtG"/>
        <w:suppressAutoHyphens/>
        <w:spacing w:line="240" w:lineRule="atLeast"/>
      </w:pPr>
      <w:r w:rsidRPr="00076CD1">
        <w:rPr>
          <w:rFonts w:eastAsia="SimSun"/>
          <w:lang w:eastAsia="zh-CN"/>
        </w:rPr>
        <w:t>4.1.4.1, P006</w:t>
      </w:r>
      <w:r w:rsidR="008A4576">
        <w:tab/>
      </w:r>
      <w:r>
        <w:t xml:space="preserve">In new (5), in the </w:t>
      </w:r>
      <w:r w:rsidR="00A0685E">
        <w:t xml:space="preserve">introductory </w:t>
      </w:r>
      <w:r>
        <w:t>paragraph</w:t>
      </w:r>
      <w:r w:rsidR="00A0685E">
        <w:t xml:space="preserve">, </w:t>
      </w:r>
      <w:r>
        <w:t>d</w:t>
      </w:r>
      <w:r w:rsidR="008A4576">
        <w:t>elete the text in square brackets (</w:t>
      </w:r>
      <w:r>
        <w:t>twice</w:t>
      </w:r>
      <w:r w:rsidR="008A4576">
        <w:t>).</w:t>
      </w:r>
    </w:p>
    <w:p w14:paraId="30228709" w14:textId="77777777" w:rsidR="000C1C9C" w:rsidRDefault="000C1C9C" w:rsidP="00F61FA7">
      <w:pPr>
        <w:pStyle w:val="SingleTxtG"/>
        <w:suppressAutoHyphens/>
        <w:spacing w:line="240" w:lineRule="atLeast"/>
      </w:pPr>
      <w:r w:rsidRPr="000C1C9C">
        <w:t>4.1.4.1, P200</w:t>
      </w:r>
      <w:r w:rsidRPr="000C1C9C">
        <w:tab/>
      </w:r>
      <w:r>
        <w:t>Delete the square brackets in the amendment to</w:t>
      </w:r>
      <w:r w:rsidRPr="000C1C9C">
        <w:t xml:space="preserve"> (7) (a)</w:t>
      </w:r>
      <w:r>
        <w:t xml:space="preserve"> (iv).</w:t>
      </w:r>
    </w:p>
    <w:p w14:paraId="4A23DE37" w14:textId="12CE23CE" w:rsidR="0063490E" w:rsidRDefault="0048351C" w:rsidP="00F61FA7">
      <w:pPr>
        <w:pStyle w:val="SingleTxtG"/>
        <w:suppressAutoHyphens/>
        <w:spacing w:line="240" w:lineRule="atLeast"/>
      </w:pPr>
      <w:r w:rsidRPr="000C1C9C">
        <w:t>4.1.4.1, P</w:t>
      </w:r>
      <w:r>
        <w:t>912</w:t>
      </w:r>
      <w:r w:rsidR="00E942AE">
        <w:t xml:space="preserve"> (c)</w:t>
      </w:r>
      <w:r w:rsidR="00E942AE">
        <w:tab/>
        <w:t xml:space="preserve">Delete the square brackets and delete the </w:t>
      </w:r>
      <w:r w:rsidR="00E942AE" w:rsidRPr="004F42FF">
        <w:t>strikethrough</w:t>
      </w:r>
      <w:r w:rsidR="00E942AE">
        <w:t xml:space="preserve"> text (“the vehicles”).</w:t>
      </w:r>
    </w:p>
    <w:p w14:paraId="0648A5B3" w14:textId="531FA909" w:rsidR="00E942AE" w:rsidRDefault="002A126C" w:rsidP="00F61FA7">
      <w:pPr>
        <w:pStyle w:val="SingleTxtG"/>
        <w:suppressAutoHyphens/>
        <w:spacing w:line="240" w:lineRule="atLeast"/>
      </w:pPr>
      <w:r w:rsidRPr="00076CD1">
        <w:rPr>
          <w:rFonts w:eastAsia="SimSun"/>
          <w:lang w:eastAsia="zh-CN"/>
        </w:rPr>
        <w:t>4.1.4.3, LP03</w:t>
      </w:r>
      <w:r w:rsidRPr="00076CD1">
        <w:rPr>
          <w:rFonts w:eastAsia="SimSun"/>
          <w:lang w:eastAsia="zh-CN"/>
        </w:rPr>
        <w:tab/>
      </w:r>
      <w:r>
        <w:t>In new (4), in the introductory paragraph, delete the text in square brackets (twice).</w:t>
      </w:r>
    </w:p>
    <w:p w14:paraId="725F9823" w14:textId="5B1D06D9" w:rsidR="003B27C9" w:rsidRDefault="003B27C9" w:rsidP="00F61FA7">
      <w:pPr>
        <w:pStyle w:val="SingleTxtG"/>
        <w:suppressAutoHyphens/>
        <w:spacing w:line="240" w:lineRule="atLeast"/>
      </w:pPr>
      <w:r>
        <w:t>4.2.1.9</w:t>
      </w:r>
      <w:r>
        <w:tab/>
      </w:r>
      <w:r>
        <w:tab/>
        <w:t>Delete the square brackets around the amendment.</w:t>
      </w:r>
    </w:p>
    <w:p w14:paraId="2A00DACF" w14:textId="5A91741A" w:rsidR="003B27C9" w:rsidRDefault="00C275E1" w:rsidP="00F61FA7">
      <w:pPr>
        <w:pStyle w:val="SingleTxtG"/>
        <w:suppressAutoHyphens/>
        <w:spacing w:line="240" w:lineRule="atLeast"/>
      </w:pPr>
      <w:r>
        <w:t>4.2.2.8</w:t>
      </w:r>
      <w:r>
        <w:tab/>
      </w:r>
      <w:r>
        <w:tab/>
        <w:t>Delete the square brackets around the amendment.</w:t>
      </w:r>
    </w:p>
    <w:p w14:paraId="2C8B6932" w14:textId="20011E4D" w:rsidR="00C275E1" w:rsidRDefault="00C275E1" w:rsidP="00C275E1">
      <w:pPr>
        <w:pStyle w:val="SingleTxtG"/>
        <w:suppressAutoHyphens/>
        <w:spacing w:line="240" w:lineRule="atLeast"/>
      </w:pPr>
      <w:r>
        <w:t>4.2.3.8</w:t>
      </w:r>
      <w:r>
        <w:tab/>
      </w:r>
      <w:r>
        <w:tab/>
        <w:t>Delete the square brackets around the amendment.</w:t>
      </w:r>
    </w:p>
    <w:p w14:paraId="29377B8F" w14:textId="4206ADAB" w:rsidR="00E24D58" w:rsidRDefault="00E24D58" w:rsidP="00E24D58">
      <w:pPr>
        <w:pStyle w:val="SingleTxtG"/>
        <w:suppressAutoHyphens/>
        <w:spacing w:line="240" w:lineRule="atLeast"/>
      </w:pPr>
      <w:r>
        <w:t>4.3.3.6</w:t>
      </w:r>
      <w:r>
        <w:tab/>
      </w:r>
      <w:r>
        <w:tab/>
        <w:t>Delete the square brackets around the amendment.</w:t>
      </w:r>
    </w:p>
    <w:p w14:paraId="76DAFF23" w14:textId="7931F5F3" w:rsidR="00C275E1" w:rsidRDefault="00065CD7" w:rsidP="00F61FA7">
      <w:pPr>
        <w:pStyle w:val="SingleTxtG"/>
        <w:suppressAutoHyphens/>
        <w:spacing w:line="240" w:lineRule="atLeast"/>
      </w:pPr>
      <w:r>
        <w:t>5.2.1.9</w:t>
      </w:r>
      <w:r>
        <w:tab/>
      </w:r>
      <w:r>
        <w:tab/>
        <w:t xml:space="preserve">Delete </w:t>
      </w:r>
      <w:r w:rsidR="00860E3C">
        <w:t xml:space="preserve">all </w:t>
      </w:r>
      <w:r>
        <w:t>square brackets.</w:t>
      </w:r>
    </w:p>
    <w:p w14:paraId="6575E128" w14:textId="63F1995E" w:rsidR="00065CD7" w:rsidRDefault="00065CD7" w:rsidP="00065CD7">
      <w:pPr>
        <w:pStyle w:val="SingleTxtG"/>
        <w:suppressAutoHyphens/>
        <w:spacing w:line="240" w:lineRule="atLeast"/>
      </w:pPr>
      <w:r>
        <w:t>5.2.1.9.1</w:t>
      </w:r>
      <w:r>
        <w:tab/>
        <w:t xml:space="preserve">Delete </w:t>
      </w:r>
      <w:r w:rsidR="00860E3C">
        <w:t xml:space="preserve">all </w:t>
      </w:r>
      <w:r>
        <w:t>square brackets.</w:t>
      </w:r>
    </w:p>
    <w:p w14:paraId="077F1309" w14:textId="71B6E898" w:rsidR="00E31FDD" w:rsidRDefault="00065CD7" w:rsidP="00E31FDD">
      <w:pPr>
        <w:pStyle w:val="SingleTxtG"/>
        <w:suppressAutoHyphens/>
        <w:spacing w:line="240" w:lineRule="atLeast"/>
      </w:pPr>
      <w:r>
        <w:t>5.2.1.9.2</w:t>
      </w:r>
      <w:r w:rsidR="00E31FDD">
        <w:tab/>
        <w:t xml:space="preserve">In the amendment to the heading of figure 5.2.1.9.2, delete </w:t>
      </w:r>
      <w:r w:rsidR="00860E3C">
        <w:t xml:space="preserve">all </w:t>
      </w:r>
      <w:r w:rsidR="00E31FDD">
        <w:t>square brackets.</w:t>
      </w:r>
    </w:p>
    <w:p w14:paraId="09B5DC1D" w14:textId="0B12C25C" w:rsidR="00065CD7" w:rsidRDefault="00430214" w:rsidP="00F61FA7">
      <w:pPr>
        <w:pStyle w:val="SingleTxtG"/>
        <w:suppressAutoHyphens/>
        <w:spacing w:line="240" w:lineRule="atLeast"/>
      </w:pPr>
      <w:r w:rsidRPr="00076CD1">
        <w:rPr>
          <w:rFonts w:eastAsia="SimSun"/>
          <w:lang w:eastAsia="zh-CN"/>
        </w:rPr>
        <w:t>5.2.2.1.12.1</w:t>
      </w:r>
      <w:r w:rsidRPr="00430214">
        <w:t xml:space="preserve"> </w:t>
      </w:r>
      <w:r>
        <w:tab/>
        <w:t>Delete the square brackets.</w:t>
      </w:r>
    </w:p>
    <w:p w14:paraId="119BC99D" w14:textId="68F52F26" w:rsidR="004C4661" w:rsidRDefault="004C4661" w:rsidP="00F61FA7">
      <w:pPr>
        <w:pStyle w:val="SingleTxtG"/>
        <w:suppressAutoHyphens/>
        <w:spacing w:line="240" w:lineRule="atLeast"/>
      </w:pPr>
      <w:r w:rsidRPr="004C4661">
        <w:t xml:space="preserve">6.9.2.6.4.2 </w:t>
      </w:r>
      <w:r>
        <w:tab/>
        <w:t>Delete the square brackets.</w:t>
      </w:r>
      <w:r w:rsidR="00546063">
        <w:t xml:space="preserve"> In the French version, renumber “6.9.2.4.6.2” as “6.9.2.6.4.2”.</w:t>
      </w:r>
    </w:p>
    <w:p w14:paraId="07318DBD" w14:textId="0775080E" w:rsidR="00BD7C0A" w:rsidRDefault="00BD7C0A" w:rsidP="00F61FA7">
      <w:pPr>
        <w:pStyle w:val="SingleTxtG"/>
        <w:suppressAutoHyphens/>
        <w:spacing w:line="240" w:lineRule="atLeast"/>
      </w:pPr>
      <w:r w:rsidRPr="00BD7C0A">
        <w:t>6.13.4.3.2</w:t>
      </w:r>
      <w:r>
        <w:tab/>
        <w:t>Delete the square brackets.</w:t>
      </w:r>
    </w:p>
    <w:p w14:paraId="302D3A6C" w14:textId="47C975F5" w:rsidR="006F2106" w:rsidRPr="00022326" w:rsidRDefault="006F2106" w:rsidP="00BD7500">
      <w:pPr>
        <w:spacing w:before="120"/>
        <w:jc w:val="center"/>
        <w:rPr>
          <w:u w:val="single"/>
          <w:lang w:val="en-US"/>
        </w:rPr>
      </w:pPr>
      <w:r>
        <w:rPr>
          <w:u w:val="single"/>
          <w:lang w:val="en-US"/>
        </w:rPr>
        <w:tab/>
      </w:r>
      <w:r>
        <w:rPr>
          <w:u w:val="single"/>
          <w:lang w:val="en-US"/>
        </w:rPr>
        <w:tab/>
      </w:r>
      <w:r>
        <w:rPr>
          <w:u w:val="single"/>
          <w:lang w:val="en-US"/>
        </w:rPr>
        <w:tab/>
      </w:r>
    </w:p>
    <w:sectPr w:rsidR="006F2106" w:rsidRPr="00022326" w:rsidSect="00CA6540">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27299" w14:textId="77777777" w:rsidR="00E57DC3" w:rsidRDefault="00E57DC3"/>
  </w:endnote>
  <w:endnote w:type="continuationSeparator" w:id="0">
    <w:p w14:paraId="00C0125D" w14:textId="77777777" w:rsidR="00E57DC3" w:rsidRDefault="00E57DC3"/>
  </w:endnote>
  <w:endnote w:type="continuationNotice" w:id="1">
    <w:p w14:paraId="3AAC4DE7" w14:textId="77777777" w:rsidR="00E57DC3" w:rsidRDefault="00E57D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E7A7" w14:textId="77777777"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EC7" w14:textId="77777777"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CD374" w14:textId="77777777" w:rsidR="00E57DC3" w:rsidRPr="000B175B" w:rsidRDefault="00E57DC3" w:rsidP="000B175B">
      <w:pPr>
        <w:tabs>
          <w:tab w:val="right" w:pos="2155"/>
        </w:tabs>
        <w:spacing w:after="80"/>
        <w:ind w:left="680"/>
        <w:rPr>
          <w:u w:val="single"/>
        </w:rPr>
      </w:pPr>
      <w:r>
        <w:rPr>
          <w:u w:val="single"/>
        </w:rPr>
        <w:tab/>
      </w:r>
    </w:p>
  </w:footnote>
  <w:footnote w:type="continuationSeparator" w:id="0">
    <w:p w14:paraId="7F785744" w14:textId="77777777" w:rsidR="00E57DC3" w:rsidRPr="00FC68B7" w:rsidRDefault="00E57DC3" w:rsidP="00FC68B7">
      <w:pPr>
        <w:tabs>
          <w:tab w:val="left" w:pos="2155"/>
        </w:tabs>
        <w:spacing w:after="80"/>
        <w:ind w:left="680"/>
        <w:rPr>
          <w:u w:val="single"/>
        </w:rPr>
      </w:pPr>
      <w:r>
        <w:rPr>
          <w:u w:val="single"/>
        </w:rPr>
        <w:tab/>
      </w:r>
    </w:p>
  </w:footnote>
  <w:footnote w:type="continuationNotice" w:id="1">
    <w:p w14:paraId="39FD7A68" w14:textId="77777777" w:rsidR="00E57DC3" w:rsidRDefault="00E57D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2077" w14:textId="74947F58" w:rsidR="002B16A1" w:rsidRPr="0009455D" w:rsidRDefault="002B16A1">
    <w:pPr>
      <w:pStyle w:val="Header"/>
      <w:rPr>
        <w:lang w:val="fr-CH"/>
      </w:rPr>
    </w:pPr>
    <w:r>
      <w:rPr>
        <w:lang w:val="fr-CH"/>
      </w:rPr>
      <w:t>INF.</w:t>
    </w:r>
    <w:r w:rsidR="00614F5B">
      <w:rPr>
        <w:lang w:val="fr-CH"/>
      </w:rPr>
      <w:t>1</w:t>
    </w:r>
    <w:r w:rsidR="00515E26">
      <w:rPr>
        <w:lang w:val="fr-CH"/>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538" w14:textId="77777777" w:rsidR="002B16A1" w:rsidRPr="00073BC9" w:rsidRDefault="002B16A1" w:rsidP="0009455D">
    <w:pPr>
      <w:pStyle w:val="Header"/>
      <w:jc w:val="right"/>
    </w:pPr>
    <w:r>
      <w:t>INF.</w:t>
    </w:r>
    <w:r w:rsidR="008E4437">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0788" w14:textId="28BD4CBA" w:rsidR="002B16A1" w:rsidRPr="00560572" w:rsidRDefault="002B16A1" w:rsidP="00E37495">
    <w:pPr>
      <w:pStyle w:val="Header"/>
      <w:pBdr>
        <w:bottom w:val="single" w:sz="4" w:space="1" w:color="auto"/>
      </w:pBdr>
      <w:jc w:val="right"/>
      <w:rPr>
        <w:sz w:val="28"/>
        <w:szCs w:val="28"/>
      </w:rPr>
    </w:pPr>
    <w:r w:rsidRPr="00560572">
      <w:rPr>
        <w:sz w:val="28"/>
        <w:szCs w:val="28"/>
      </w:rPr>
      <w:t>INF.</w:t>
    </w:r>
    <w:r w:rsidR="0028203C">
      <w:rPr>
        <w:sz w:val="28"/>
        <w:szCs w:val="28"/>
      </w:rPr>
      <w:t>1</w:t>
    </w:r>
    <w:r w:rsidR="00707EC6">
      <w:rPr>
        <w:sz w:val="28"/>
        <w:szCs w:val="28"/>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1A54A8"/>
    <w:multiLevelType w:val="hybridMultilevel"/>
    <w:tmpl w:val="E3360C5E"/>
    <w:lvl w:ilvl="0" w:tplc="6F9C4CE4">
      <w:start w:val="1"/>
      <w:numFmt w:val="bullet"/>
      <w:lvlText w:val=""/>
      <w:lvlJc w:val="left"/>
      <w:pPr>
        <w:ind w:left="1854" w:hanging="360"/>
      </w:pPr>
      <w:rPr>
        <w:rFonts w:ascii="Symbol" w:hAnsi="Symbol" w:hint="default"/>
      </w:rPr>
    </w:lvl>
    <w:lvl w:ilvl="1" w:tplc="08160003" w:tentative="1">
      <w:start w:val="1"/>
      <w:numFmt w:val="bullet"/>
      <w:lvlText w:val="o"/>
      <w:lvlJc w:val="left"/>
      <w:pPr>
        <w:ind w:left="2574" w:hanging="360"/>
      </w:pPr>
      <w:rPr>
        <w:rFonts w:ascii="Courier New" w:hAnsi="Courier New" w:cs="Courier New" w:hint="default"/>
      </w:rPr>
    </w:lvl>
    <w:lvl w:ilvl="2" w:tplc="08160005" w:tentative="1">
      <w:start w:val="1"/>
      <w:numFmt w:val="bullet"/>
      <w:lvlText w:val=""/>
      <w:lvlJc w:val="left"/>
      <w:pPr>
        <w:ind w:left="3294" w:hanging="360"/>
      </w:pPr>
      <w:rPr>
        <w:rFonts w:ascii="Wingdings" w:hAnsi="Wingdings" w:hint="default"/>
      </w:rPr>
    </w:lvl>
    <w:lvl w:ilvl="3" w:tplc="08160001" w:tentative="1">
      <w:start w:val="1"/>
      <w:numFmt w:val="bullet"/>
      <w:lvlText w:val=""/>
      <w:lvlJc w:val="left"/>
      <w:pPr>
        <w:ind w:left="4014" w:hanging="360"/>
      </w:pPr>
      <w:rPr>
        <w:rFonts w:ascii="Symbol" w:hAnsi="Symbol" w:hint="default"/>
      </w:rPr>
    </w:lvl>
    <w:lvl w:ilvl="4" w:tplc="08160003" w:tentative="1">
      <w:start w:val="1"/>
      <w:numFmt w:val="bullet"/>
      <w:lvlText w:val="o"/>
      <w:lvlJc w:val="left"/>
      <w:pPr>
        <w:ind w:left="4734" w:hanging="360"/>
      </w:pPr>
      <w:rPr>
        <w:rFonts w:ascii="Courier New" w:hAnsi="Courier New" w:cs="Courier New" w:hint="default"/>
      </w:rPr>
    </w:lvl>
    <w:lvl w:ilvl="5" w:tplc="08160005" w:tentative="1">
      <w:start w:val="1"/>
      <w:numFmt w:val="bullet"/>
      <w:lvlText w:val=""/>
      <w:lvlJc w:val="left"/>
      <w:pPr>
        <w:ind w:left="5454" w:hanging="360"/>
      </w:pPr>
      <w:rPr>
        <w:rFonts w:ascii="Wingdings" w:hAnsi="Wingdings" w:hint="default"/>
      </w:rPr>
    </w:lvl>
    <w:lvl w:ilvl="6" w:tplc="08160001" w:tentative="1">
      <w:start w:val="1"/>
      <w:numFmt w:val="bullet"/>
      <w:lvlText w:val=""/>
      <w:lvlJc w:val="left"/>
      <w:pPr>
        <w:ind w:left="6174" w:hanging="360"/>
      </w:pPr>
      <w:rPr>
        <w:rFonts w:ascii="Symbol" w:hAnsi="Symbol" w:hint="default"/>
      </w:rPr>
    </w:lvl>
    <w:lvl w:ilvl="7" w:tplc="08160003" w:tentative="1">
      <w:start w:val="1"/>
      <w:numFmt w:val="bullet"/>
      <w:lvlText w:val="o"/>
      <w:lvlJc w:val="left"/>
      <w:pPr>
        <w:ind w:left="6894" w:hanging="360"/>
      </w:pPr>
      <w:rPr>
        <w:rFonts w:ascii="Courier New" w:hAnsi="Courier New" w:cs="Courier New" w:hint="default"/>
      </w:rPr>
    </w:lvl>
    <w:lvl w:ilvl="8" w:tplc="08160005" w:tentative="1">
      <w:start w:val="1"/>
      <w:numFmt w:val="bullet"/>
      <w:lvlText w:val=""/>
      <w:lvlJc w:val="left"/>
      <w:pPr>
        <w:ind w:left="7614" w:hanging="360"/>
      </w:pPr>
      <w:rPr>
        <w:rFonts w:ascii="Wingdings" w:hAnsi="Wingdings" w:hint="default"/>
      </w:rPr>
    </w:lvl>
  </w:abstractNum>
  <w:abstractNum w:abstractNumId="12" w15:restartNumberingAfterBreak="0">
    <w:nsid w:val="1B623A3D"/>
    <w:multiLevelType w:val="hybridMultilevel"/>
    <w:tmpl w:val="B00AE274"/>
    <w:lvl w:ilvl="0" w:tplc="A8A2E520">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0F031D"/>
    <w:multiLevelType w:val="multilevel"/>
    <w:tmpl w:val="4BAA2A42"/>
    <w:lvl w:ilvl="0">
      <w:start w:val="4"/>
      <w:numFmt w:val="bullet"/>
      <w:lvlText w:val="-"/>
      <w:lvlJc w:val="left"/>
      <w:pPr>
        <w:ind w:left="1494" w:hanging="360"/>
      </w:pPr>
      <w:rPr>
        <w:rFonts w:ascii="Arial" w:hAnsi="Arial" w:cs="Arial" w:hint="default"/>
        <w:color w:val="00000A"/>
        <w:sz w:val="22"/>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8" w15:restartNumberingAfterBreak="0">
    <w:nsid w:val="22973BE0"/>
    <w:multiLevelType w:val="hybridMultilevel"/>
    <w:tmpl w:val="8150746C"/>
    <w:lvl w:ilvl="0" w:tplc="9CEA4C5A">
      <w:start w:val="1"/>
      <w:numFmt w:val="lowerLetter"/>
      <w:lvlText w:val="(%1)"/>
      <w:lvlJc w:val="left"/>
      <w:pPr>
        <w:ind w:left="2049" w:hanging="360"/>
      </w:pPr>
      <w:rPr>
        <w:rFonts w:hint="default"/>
      </w:rPr>
    </w:lvl>
    <w:lvl w:ilvl="1" w:tplc="08160019" w:tentative="1">
      <w:start w:val="1"/>
      <w:numFmt w:val="lowerLetter"/>
      <w:lvlText w:val="%2."/>
      <w:lvlJc w:val="left"/>
      <w:pPr>
        <w:ind w:left="2769" w:hanging="360"/>
      </w:pPr>
    </w:lvl>
    <w:lvl w:ilvl="2" w:tplc="0816001B" w:tentative="1">
      <w:start w:val="1"/>
      <w:numFmt w:val="lowerRoman"/>
      <w:lvlText w:val="%3."/>
      <w:lvlJc w:val="right"/>
      <w:pPr>
        <w:ind w:left="3489" w:hanging="180"/>
      </w:pPr>
    </w:lvl>
    <w:lvl w:ilvl="3" w:tplc="0816000F" w:tentative="1">
      <w:start w:val="1"/>
      <w:numFmt w:val="decimal"/>
      <w:lvlText w:val="%4."/>
      <w:lvlJc w:val="left"/>
      <w:pPr>
        <w:ind w:left="4209" w:hanging="360"/>
      </w:pPr>
    </w:lvl>
    <w:lvl w:ilvl="4" w:tplc="08160019" w:tentative="1">
      <w:start w:val="1"/>
      <w:numFmt w:val="lowerLetter"/>
      <w:lvlText w:val="%5."/>
      <w:lvlJc w:val="left"/>
      <w:pPr>
        <w:ind w:left="4929" w:hanging="360"/>
      </w:pPr>
    </w:lvl>
    <w:lvl w:ilvl="5" w:tplc="0816001B" w:tentative="1">
      <w:start w:val="1"/>
      <w:numFmt w:val="lowerRoman"/>
      <w:lvlText w:val="%6."/>
      <w:lvlJc w:val="right"/>
      <w:pPr>
        <w:ind w:left="5649" w:hanging="180"/>
      </w:pPr>
    </w:lvl>
    <w:lvl w:ilvl="6" w:tplc="0816000F" w:tentative="1">
      <w:start w:val="1"/>
      <w:numFmt w:val="decimal"/>
      <w:lvlText w:val="%7."/>
      <w:lvlJc w:val="left"/>
      <w:pPr>
        <w:ind w:left="6369" w:hanging="360"/>
      </w:pPr>
    </w:lvl>
    <w:lvl w:ilvl="7" w:tplc="08160019" w:tentative="1">
      <w:start w:val="1"/>
      <w:numFmt w:val="lowerLetter"/>
      <w:lvlText w:val="%8."/>
      <w:lvlJc w:val="left"/>
      <w:pPr>
        <w:ind w:left="7089" w:hanging="360"/>
      </w:pPr>
    </w:lvl>
    <w:lvl w:ilvl="8" w:tplc="0816001B" w:tentative="1">
      <w:start w:val="1"/>
      <w:numFmt w:val="lowerRoman"/>
      <w:lvlText w:val="%9."/>
      <w:lvlJc w:val="right"/>
      <w:pPr>
        <w:ind w:left="7809"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2"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3"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4"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5" w15:restartNumberingAfterBreak="0">
    <w:nsid w:val="493F2862"/>
    <w:multiLevelType w:val="multilevel"/>
    <w:tmpl w:val="D54C3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4166D8"/>
    <w:multiLevelType w:val="hybridMultilevel"/>
    <w:tmpl w:val="9F028D2C"/>
    <w:lvl w:ilvl="0" w:tplc="E6C012A4">
      <w:start w:val="1"/>
      <w:numFmt w:val="decimal"/>
      <w:lvlText w:val="%1."/>
      <w:lvlJc w:val="left"/>
      <w:pPr>
        <w:ind w:left="1710" w:hanging="576"/>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29"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911740990">
    <w:abstractNumId w:val="1"/>
  </w:num>
  <w:num w:numId="2" w16cid:durableId="154035356">
    <w:abstractNumId w:val="0"/>
  </w:num>
  <w:num w:numId="3" w16cid:durableId="1379351690">
    <w:abstractNumId w:val="2"/>
  </w:num>
  <w:num w:numId="4" w16cid:durableId="1581789628">
    <w:abstractNumId w:val="3"/>
  </w:num>
  <w:num w:numId="5" w16cid:durableId="1606308723">
    <w:abstractNumId w:val="8"/>
  </w:num>
  <w:num w:numId="6" w16cid:durableId="480584321">
    <w:abstractNumId w:val="9"/>
  </w:num>
  <w:num w:numId="7" w16cid:durableId="1766531722">
    <w:abstractNumId w:val="7"/>
  </w:num>
  <w:num w:numId="8" w16cid:durableId="46104389">
    <w:abstractNumId w:val="6"/>
  </w:num>
  <w:num w:numId="9" w16cid:durableId="1667632679">
    <w:abstractNumId w:val="5"/>
  </w:num>
  <w:num w:numId="10" w16cid:durableId="483738226">
    <w:abstractNumId w:val="4"/>
  </w:num>
  <w:num w:numId="11" w16cid:durableId="1484390759">
    <w:abstractNumId w:val="19"/>
  </w:num>
  <w:num w:numId="12" w16cid:durableId="559246105">
    <w:abstractNumId w:val="16"/>
  </w:num>
  <w:num w:numId="13" w16cid:durableId="248463032">
    <w:abstractNumId w:val="10"/>
  </w:num>
  <w:num w:numId="14" w16cid:durableId="1934975464">
    <w:abstractNumId w:val="13"/>
  </w:num>
  <w:num w:numId="15" w16cid:durableId="1733574589">
    <w:abstractNumId w:val="20"/>
  </w:num>
  <w:num w:numId="16" w16cid:durableId="1706712267">
    <w:abstractNumId w:val="15"/>
  </w:num>
  <w:num w:numId="17" w16cid:durableId="161897559">
    <w:abstractNumId w:val="27"/>
  </w:num>
  <w:num w:numId="18" w16cid:durableId="1890535955">
    <w:abstractNumId w:val="30"/>
  </w:num>
  <w:num w:numId="19" w16cid:durableId="12192668">
    <w:abstractNumId w:val="26"/>
  </w:num>
  <w:num w:numId="20" w16cid:durableId="750353665">
    <w:abstractNumId w:val="14"/>
  </w:num>
  <w:num w:numId="21" w16cid:durableId="1077704605">
    <w:abstractNumId w:val="22"/>
  </w:num>
  <w:num w:numId="22" w16cid:durableId="658273538">
    <w:abstractNumId w:val="31"/>
  </w:num>
  <w:num w:numId="23" w16cid:durableId="194849753">
    <w:abstractNumId w:val="21"/>
  </w:num>
  <w:num w:numId="24" w16cid:durableId="1522622807">
    <w:abstractNumId w:val="24"/>
  </w:num>
  <w:num w:numId="25" w16cid:durableId="1204051690">
    <w:abstractNumId w:val="29"/>
  </w:num>
  <w:num w:numId="26" w16cid:durableId="995377665">
    <w:abstractNumId w:val="23"/>
  </w:num>
  <w:num w:numId="27" w16cid:durableId="1150485447">
    <w:abstractNumId w:val="17"/>
  </w:num>
  <w:num w:numId="28" w16cid:durableId="70590960">
    <w:abstractNumId w:val="25"/>
  </w:num>
  <w:num w:numId="29" w16cid:durableId="1523398178">
    <w:abstractNumId w:val="28"/>
  </w:num>
  <w:num w:numId="30" w16cid:durableId="1609000457">
    <w:abstractNumId w:val="12"/>
  </w:num>
  <w:num w:numId="31" w16cid:durableId="599223849">
    <w:abstractNumId w:val="18"/>
  </w:num>
  <w:num w:numId="32" w16cid:durableId="182912824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07AEF"/>
    <w:rsid w:val="00013A32"/>
    <w:rsid w:val="00015B5C"/>
    <w:rsid w:val="00017C14"/>
    <w:rsid w:val="0002423A"/>
    <w:rsid w:val="00027624"/>
    <w:rsid w:val="00044C51"/>
    <w:rsid w:val="00050B2C"/>
    <w:rsid w:val="00050F6B"/>
    <w:rsid w:val="00056E1C"/>
    <w:rsid w:val="00057D31"/>
    <w:rsid w:val="00057F00"/>
    <w:rsid w:val="00060675"/>
    <w:rsid w:val="00062540"/>
    <w:rsid w:val="00065926"/>
    <w:rsid w:val="00065CD7"/>
    <w:rsid w:val="000678CD"/>
    <w:rsid w:val="00072C8C"/>
    <w:rsid w:val="00073BC9"/>
    <w:rsid w:val="00075498"/>
    <w:rsid w:val="00081CE0"/>
    <w:rsid w:val="00081E5B"/>
    <w:rsid w:val="000826C6"/>
    <w:rsid w:val="00082FAE"/>
    <w:rsid w:val="00084D30"/>
    <w:rsid w:val="00090320"/>
    <w:rsid w:val="00091148"/>
    <w:rsid w:val="000918D7"/>
    <w:rsid w:val="000931C0"/>
    <w:rsid w:val="0009455D"/>
    <w:rsid w:val="00097793"/>
    <w:rsid w:val="000A2E09"/>
    <w:rsid w:val="000B175B"/>
    <w:rsid w:val="000B3A0F"/>
    <w:rsid w:val="000B41FA"/>
    <w:rsid w:val="000C1C9C"/>
    <w:rsid w:val="000C2A7D"/>
    <w:rsid w:val="000D5A55"/>
    <w:rsid w:val="000E0415"/>
    <w:rsid w:val="000E233A"/>
    <w:rsid w:val="000E6779"/>
    <w:rsid w:val="000E7EB0"/>
    <w:rsid w:val="000F5D2C"/>
    <w:rsid w:val="000F7715"/>
    <w:rsid w:val="001022EF"/>
    <w:rsid w:val="00103E99"/>
    <w:rsid w:val="00111399"/>
    <w:rsid w:val="001123A9"/>
    <w:rsid w:val="001135D0"/>
    <w:rsid w:val="00113F3C"/>
    <w:rsid w:val="00116363"/>
    <w:rsid w:val="001179A1"/>
    <w:rsid w:val="001200F6"/>
    <w:rsid w:val="00125674"/>
    <w:rsid w:val="00140040"/>
    <w:rsid w:val="00141A49"/>
    <w:rsid w:val="0014401A"/>
    <w:rsid w:val="00150BBB"/>
    <w:rsid w:val="00156B99"/>
    <w:rsid w:val="0015713B"/>
    <w:rsid w:val="00160D99"/>
    <w:rsid w:val="00161037"/>
    <w:rsid w:val="00164B01"/>
    <w:rsid w:val="00166124"/>
    <w:rsid w:val="00167F20"/>
    <w:rsid w:val="0017009E"/>
    <w:rsid w:val="00172600"/>
    <w:rsid w:val="001765D7"/>
    <w:rsid w:val="00176739"/>
    <w:rsid w:val="00182774"/>
    <w:rsid w:val="00184DDA"/>
    <w:rsid w:val="001874B4"/>
    <w:rsid w:val="001900CD"/>
    <w:rsid w:val="00193D85"/>
    <w:rsid w:val="0019444B"/>
    <w:rsid w:val="00196FDB"/>
    <w:rsid w:val="001A0452"/>
    <w:rsid w:val="001A3481"/>
    <w:rsid w:val="001A4D53"/>
    <w:rsid w:val="001A5F15"/>
    <w:rsid w:val="001A73D9"/>
    <w:rsid w:val="001A7DA8"/>
    <w:rsid w:val="001B4B04"/>
    <w:rsid w:val="001B5405"/>
    <w:rsid w:val="001B5875"/>
    <w:rsid w:val="001C3A25"/>
    <w:rsid w:val="001C4B28"/>
    <w:rsid w:val="001C4B9C"/>
    <w:rsid w:val="001C6663"/>
    <w:rsid w:val="001C7895"/>
    <w:rsid w:val="001D15C4"/>
    <w:rsid w:val="001D26DF"/>
    <w:rsid w:val="001D312D"/>
    <w:rsid w:val="001D4A08"/>
    <w:rsid w:val="001E0DF6"/>
    <w:rsid w:val="001E583F"/>
    <w:rsid w:val="001F12DF"/>
    <w:rsid w:val="001F1599"/>
    <w:rsid w:val="001F1961"/>
    <w:rsid w:val="001F19C4"/>
    <w:rsid w:val="001F224D"/>
    <w:rsid w:val="001F6B91"/>
    <w:rsid w:val="001F7A6F"/>
    <w:rsid w:val="001F7A8B"/>
    <w:rsid w:val="002041AA"/>
    <w:rsid w:val="002043F0"/>
    <w:rsid w:val="002060B9"/>
    <w:rsid w:val="00211E0B"/>
    <w:rsid w:val="00215A1B"/>
    <w:rsid w:val="00216BB2"/>
    <w:rsid w:val="00222F2C"/>
    <w:rsid w:val="00230496"/>
    <w:rsid w:val="00232575"/>
    <w:rsid w:val="00234B3E"/>
    <w:rsid w:val="0023589F"/>
    <w:rsid w:val="00247258"/>
    <w:rsid w:val="00250356"/>
    <w:rsid w:val="002565C8"/>
    <w:rsid w:val="002574B9"/>
    <w:rsid w:val="00257CAC"/>
    <w:rsid w:val="00260306"/>
    <w:rsid w:val="00264807"/>
    <w:rsid w:val="00264F3F"/>
    <w:rsid w:val="002815FC"/>
    <w:rsid w:val="0028203C"/>
    <w:rsid w:val="00295F1A"/>
    <w:rsid w:val="002974E9"/>
    <w:rsid w:val="002A126C"/>
    <w:rsid w:val="002A214F"/>
    <w:rsid w:val="002A6D75"/>
    <w:rsid w:val="002A7F94"/>
    <w:rsid w:val="002B109A"/>
    <w:rsid w:val="002B16A1"/>
    <w:rsid w:val="002B1765"/>
    <w:rsid w:val="002B400C"/>
    <w:rsid w:val="002B4DB3"/>
    <w:rsid w:val="002B5293"/>
    <w:rsid w:val="002C1973"/>
    <w:rsid w:val="002C3A37"/>
    <w:rsid w:val="002C4661"/>
    <w:rsid w:val="002C57D6"/>
    <w:rsid w:val="002C65A4"/>
    <w:rsid w:val="002C6D45"/>
    <w:rsid w:val="002D15DD"/>
    <w:rsid w:val="002D1828"/>
    <w:rsid w:val="002D28D9"/>
    <w:rsid w:val="002D4CF0"/>
    <w:rsid w:val="002D6E53"/>
    <w:rsid w:val="002D743E"/>
    <w:rsid w:val="002E0C3F"/>
    <w:rsid w:val="002E2296"/>
    <w:rsid w:val="002E23C9"/>
    <w:rsid w:val="002E6DB4"/>
    <w:rsid w:val="002F024B"/>
    <w:rsid w:val="002F046D"/>
    <w:rsid w:val="002F31DD"/>
    <w:rsid w:val="002F5044"/>
    <w:rsid w:val="002F57E8"/>
    <w:rsid w:val="003007E7"/>
    <w:rsid w:val="00301764"/>
    <w:rsid w:val="00302B3E"/>
    <w:rsid w:val="00306A32"/>
    <w:rsid w:val="003151B4"/>
    <w:rsid w:val="00321665"/>
    <w:rsid w:val="003229D8"/>
    <w:rsid w:val="00323AD2"/>
    <w:rsid w:val="0032508A"/>
    <w:rsid w:val="00336080"/>
    <w:rsid w:val="00336C97"/>
    <w:rsid w:val="00337D65"/>
    <w:rsid w:val="00337F88"/>
    <w:rsid w:val="00342432"/>
    <w:rsid w:val="0034444E"/>
    <w:rsid w:val="00350B59"/>
    <w:rsid w:val="00352D4B"/>
    <w:rsid w:val="00354724"/>
    <w:rsid w:val="00354CED"/>
    <w:rsid w:val="0035638C"/>
    <w:rsid w:val="003564DC"/>
    <w:rsid w:val="00370928"/>
    <w:rsid w:val="00372F3C"/>
    <w:rsid w:val="00373041"/>
    <w:rsid w:val="003806F0"/>
    <w:rsid w:val="00382512"/>
    <w:rsid w:val="0038499B"/>
    <w:rsid w:val="00393F6E"/>
    <w:rsid w:val="0039791F"/>
    <w:rsid w:val="003A1C51"/>
    <w:rsid w:val="003A46BB"/>
    <w:rsid w:val="003A4EC7"/>
    <w:rsid w:val="003A550E"/>
    <w:rsid w:val="003A7295"/>
    <w:rsid w:val="003A7AE3"/>
    <w:rsid w:val="003B115E"/>
    <w:rsid w:val="003B1F60"/>
    <w:rsid w:val="003B27C9"/>
    <w:rsid w:val="003B3A7E"/>
    <w:rsid w:val="003B4643"/>
    <w:rsid w:val="003B64DB"/>
    <w:rsid w:val="003B6826"/>
    <w:rsid w:val="003C2315"/>
    <w:rsid w:val="003C2CC4"/>
    <w:rsid w:val="003C3176"/>
    <w:rsid w:val="003C7026"/>
    <w:rsid w:val="003D4B23"/>
    <w:rsid w:val="003D58A1"/>
    <w:rsid w:val="003D6C76"/>
    <w:rsid w:val="003E278A"/>
    <w:rsid w:val="003E3D94"/>
    <w:rsid w:val="003F07CB"/>
    <w:rsid w:val="003F5568"/>
    <w:rsid w:val="003F557E"/>
    <w:rsid w:val="003F72F0"/>
    <w:rsid w:val="004019C8"/>
    <w:rsid w:val="004024E2"/>
    <w:rsid w:val="004032CF"/>
    <w:rsid w:val="00413520"/>
    <w:rsid w:val="00414F7A"/>
    <w:rsid w:val="0041614C"/>
    <w:rsid w:val="004274AA"/>
    <w:rsid w:val="00430214"/>
    <w:rsid w:val="00431D4D"/>
    <w:rsid w:val="004325CB"/>
    <w:rsid w:val="00432608"/>
    <w:rsid w:val="00433A82"/>
    <w:rsid w:val="0043438D"/>
    <w:rsid w:val="00440A07"/>
    <w:rsid w:val="004452BE"/>
    <w:rsid w:val="00450EF8"/>
    <w:rsid w:val="00456441"/>
    <w:rsid w:val="00457832"/>
    <w:rsid w:val="00457DFD"/>
    <w:rsid w:val="00462880"/>
    <w:rsid w:val="00465A8E"/>
    <w:rsid w:val="004666BD"/>
    <w:rsid w:val="0047298C"/>
    <w:rsid w:val="0047429E"/>
    <w:rsid w:val="00476F24"/>
    <w:rsid w:val="0048247D"/>
    <w:rsid w:val="0048351C"/>
    <w:rsid w:val="0048402E"/>
    <w:rsid w:val="004909E7"/>
    <w:rsid w:val="00490A20"/>
    <w:rsid w:val="00490D08"/>
    <w:rsid w:val="0049311D"/>
    <w:rsid w:val="004B2082"/>
    <w:rsid w:val="004B2A91"/>
    <w:rsid w:val="004B39E7"/>
    <w:rsid w:val="004B45B0"/>
    <w:rsid w:val="004B7EA2"/>
    <w:rsid w:val="004C011C"/>
    <w:rsid w:val="004C1BBB"/>
    <w:rsid w:val="004C4661"/>
    <w:rsid w:val="004C55B0"/>
    <w:rsid w:val="004D51F6"/>
    <w:rsid w:val="004D63B1"/>
    <w:rsid w:val="004D6D1E"/>
    <w:rsid w:val="004E4179"/>
    <w:rsid w:val="004E608F"/>
    <w:rsid w:val="004E7160"/>
    <w:rsid w:val="004F3F8F"/>
    <w:rsid w:val="004F42FF"/>
    <w:rsid w:val="004F6BA0"/>
    <w:rsid w:val="0050250B"/>
    <w:rsid w:val="00502D7E"/>
    <w:rsid w:val="00503BEA"/>
    <w:rsid w:val="00512C18"/>
    <w:rsid w:val="00515E26"/>
    <w:rsid w:val="0052162A"/>
    <w:rsid w:val="00530289"/>
    <w:rsid w:val="00532F87"/>
    <w:rsid w:val="00533616"/>
    <w:rsid w:val="00535170"/>
    <w:rsid w:val="00535ABA"/>
    <w:rsid w:val="00536572"/>
    <w:rsid w:val="005371A0"/>
    <w:rsid w:val="0053768B"/>
    <w:rsid w:val="005420F2"/>
    <w:rsid w:val="00542768"/>
    <w:rsid w:val="0054285C"/>
    <w:rsid w:val="005445FF"/>
    <w:rsid w:val="00546063"/>
    <w:rsid w:val="00547A88"/>
    <w:rsid w:val="0055514F"/>
    <w:rsid w:val="005566B9"/>
    <w:rsid w:val="00560572"/>
    <w:rsid w:val="00564BF4"/>
    <w:rsid w:val="005670DF"/>
    <w:rsid w:val="00573297"/>
    <w:rsid w:val="0058267E"/>
    <w:rsid w:val="00584173"/>
    <w:rsid w:val="0058500F"/>
    <w:rsid w:val="0058504C"/>
    <w:rsid w:val="005850DE"/>
    <w:rsid w:val="00587C17"/>
    <w:rsid w:val="00595520"/>
    <w:rsid w:val="005A0287"/>
    <w:rsid w:val="005A44B9"/>
    <w:rsid w:val="005A5006"/>
    <w:rsid w:val="005A548A"/>
    <w:rsid w:val="005A5AE3"/>
    <w:rsid w:val="005B1BA0"/>
    <w:rsid w:val="005B1FD9"/>
    <w:rsid w:val="005B3DB3"/>
    <w:rsid w:val="005B4A3C"/>
    <w:rsid w:val="005C429F"/>
    <w:rsid w:val="005C58F0"/>
    <w:rsid w:val="005C700B"/>
    <w:rsid w:val="005D15CA"/>
    <w:rsid w:val="005D1867"/>
    <w:rsid w:val="005D2C39"/>
    <w:rsid w:val="005D390C"/>
    <w:rsid w:val="005E6AAF"/>
    <w:rsid w:val="005F3066"/>
    <w:rsid w:val="005F3E61"/>
    <w:rsid w:val="005F51F6"/>
    <w:rsid w:val="005F69C7"/>
    <w:rsid w:val="005F7732"/>
    <w:rsid w:val="00601B72"/>
    <w:rsid w:val="00604DDD"/>
    <w:rsid w:val="00607416"/>
    <w:rsid w:val="006115CC"/>
    <w:rsid w:val="00611FC4"/>
    <w:rsid w:val="00613302"/>
    <w:rsid w:val="00614F5B"/>
    <w:rsid w:val="006176FB"/>
    <w:rsid w:val="0062380F"/>
    <w:rsid w:val="00623A0F"/>
    <w:rsid w:val="0062564C"/>
    <w:rsid w:val="00630FCB"/>
    <w:rsid w:val="00632F10"/>
    <w:rsid w:val="00633628"/>
    <w:rsid w:val="0063490E"/>
    <w:rsid w:val="0064017F"/>
    <w:rsid w:val="00640B26"/>
    <w:rsid w:val="00642312"/>
    <w:rsid w:val="00642502"/>
    <w:rsid w:val="0064748F"/>
    <w:rsid w:val="00651A29"/>
    <w:rsid w:val="006643C6"/>
    <w:rsid w:val="00664ECB"/>
    <w:rsid w:val="006679F2"/>
    <w:rsid w:val="00667D6B"/>
    <w:rsid w:val="00671B0D"/>
    <w:rsid w:val="00674892"/>
    <w:rsid w:val="006770B2"/>
    <w:rsid w:val="006804F4"/>
    <w:rsid w:val="00680923"/>
    <w:rsid w:val="00682407"/>
    <w:rsid w:val="006846F0"/>
    <w:rsid w:val="006853B3"/>
    <w:rsid w:val="006940E1"/>
    <w:rsid w:val="006A1D39"/>
    <w:rsid w:val="006A3C72"/>
    <w:rsid w:val="006A7392"/>
    <w:rsid w:val="006B03A1"/>
    <w:rsid w:val="006B39F0"/>
    <w:rsid w:val="006B67D9"/>
    <w:rsid w:val="006B6FE3"/>
    <w:rsid w:val="006C5535"/>
    <w:rsid w:val="006D0589"/>
    <w:rsid w:val="006D513E"/>
    <w:rsid w:val="006D7BB9"/>
    <w:rsid w:val="006E564B"/>
    <w:rsid w:val="006E7154"/>
    <w:rsid w:val="006F0884"/>
    <w:rsid w:val="006F2106"/>
    <w:rsid w:val="007003CD"/>
    <w:rsid w:val="00703A6D"/>
    <w:rsid w:val="0070701E"/>
    <w:rsid w:val="0070702F"/>
    <w:rsid w:val="00707EC6"/>
    <w:rsid w:val="0071447C"/>
    <w:rsid w:val="00714B5C"/>
    <w:rsid w:val="00714C87"/>
    <w:rsid w:val="0071515E"/>
    <w:rsid w:val="00715BE5"/>
    <w:rsid w:val="00717BB8"/>
    <w:rsid w:val="00722B6D"/>
    <w:rsid w:val="0072632A"/>
    <w:rsid w:val="0073337B"/>
    <w:rsid w:val="007358E8"/>
    <w:rsid w:val="00736ECE"/>
    <w:rsid w:val="00736F1C"/>
    <w:rsid w:val="007408A0"/>
    <w:rsid w:val="00743C64"/>
    <w:rsid w:val="0074533B"/>
    <w:rsid w:val="00753C81"/>
    <w:rsid w:val="00755BB0"/>
    <w:rsid w:val="00762EA6"/>
    <w:rsid w:val="00763611"/>
    <w:rsid w:val="0076432E"/>
    <w:rsid w:val="007643BC"/>
    <w:rsid w:val="00764F01"/>
    <w:rsid w:val="00770614"/>
    <w:rsid w:val="00770846"/>
    <w:rsid w:val="007810E1"/>
    <w:rsid w:val="00781D93"/>
    <w:rsid w:val="0078516A"/>
    <w:rsid w:val="00790877"/>
    <w:rsid w:val="007942D2"/>
    <w:rsid w:val="0079577B"/>
    <w:rsid w:val="007959FE"/>
    <w:rsid w:val="00795E37"/>
    <w:rsid w:val="007A0CF1"/>
    <w:rsid w:val="007A38B0"/>
    <w:rsid w:val="007A57B8"/>
    <w:rsid w:val="007A7CC0"/>
    <w:rsid w:val="007A7EC0"/>
    <w:rsid w:val="007B5DDD"/>
    <w:rsid w:val="007B614B"/>
    <w:rsid w:val="007B6A61"/>
    <w:rsid w:val="007B6BA5"/>
    <w:rsid w:val="007C3390"/>
    <w:rsid w:val="007C42D8"/>
    <w:rsid w:val="007C4681"/>
    <w:rsid w:val="007C4F4B"/>
    <w:rsid w:val="007C51E6"/>
    <w:rsid w:val="007C68C8"/>
    <w:rsid w:val="007D5759"/>
    <w:rsid w:val="007D6D44"/>
    <w:rsid w:val="007D7362"/>
    <w:rsid w:val="007E36CB"/>
    <w:rsid w:val="007E4914"/>
    <w:rsid w:val="007F1E0D"/>
    <w:rsid w:val="007F2E11"/>
    <w:rsid w:val="007F546E"/>
    <w:rsid w:val="007F5CE2"/>
    <w:rsid w:val="007F6611"/>
    <w:rsid w:val="00803B7F"/>
    <w:rsid w:val="008066E9"/>
    <w:rsid w:val="00807F7F"/>
    <w:rsid w:val="00810BAC"/>
    <w:rsid w:val="008175E9"/>
    <w:rsid w:val="008203B2"/>
    <w:rsid w:val="0082405C"/>
    <w:rsid w:val="008242D7"/>
    <w:rsid w:val="00824D3C"/>
    <w:rsid w:val="00825578"/>
    <w:rsid w:val="0082577B"/>
    <w:rsid w:val="008304D7"/>
    <w:rsid w:val="00830D15"/>
    <w:rsid w:val="0083344C"/>
    <w:rsid w:val="00834DF7"/>
    <w:rsid w:val="00835316"/>
    <w:rsid w:val="00835C6B"/>
    <w:rsid w:val="00840C79"/>
    <w:rsid w:val="00843148"/>
    <w:rsid w:val="008463B0"/>
    <w:rsid w:val="008522F9"/>
    <w:rsid w:val="008558E7"/>
    <w:rsid w:val="00857A4B"/>
    <w:rsid w:val="0086054B"/>
    <w:rsid w:val="00860E3C"/>
    <w:rsid w:val="00866893"/>
    <w:rsid w:val="00866F02"/>
    <w:rsid w:val="00867D18"/>
    <w:rsid w:val="008707F8"/>
    <w:rsid w:val="00871F9A"/>
    <w:rsid w:val="00871FD5"/>
    <w:rsid w:val="00876B8E"/>
    <w:rsid w:val="0088172E"/>
    <w:rsid w:val="00881EFA"/>
    <w:rsid w:val="00882F4F"/>
    <w:rsid w:val="00883E28"/>
    <w:rsid w:val="00887A7D"/>
    <w:rsid w:val="0089256A"/>
    <w:rsid w:val="008979B1"/>
    <w:rsid w:val="008A33B9"/>
    <w:rsid w:val="008A4576"/>
    <w:rsid w:val="008A57C8"/>
    <w:rsid w:val="008A5859"/>
    <w:rsid w:val="008A6792"/>
    <w:rsid w:val="008A6B25"/>
    <w:rsid w:val="008A6C4F"/>
    <w:rsid w:val="008A7787"/>
    <w:rsid w:val="008B389E"/>
    <w:rsid w:val="008B3971"/>
    <w:rsid w:val="008B41F4"/>
    <w:rsid w:val="008B59E3"/>
    <w:rsid w:val="008B7D9A"/>
    <w:rsid w:val="008C5B2D"/>
    <w:rsid w:val="008C5BCB"/>
    <w:rsid w:val="008D045E"/>
    <w:rsid w:val="008D0966"/>
    <w:rsid w:val="008D0D4F"/>
    <w:rsid w:val="008D3F25"/>
    <w:rsid w:val="008D4D82"/>
    <w:rsid w:val="008D4FF5"/>
    <w:rsid w:val="008E0E09"/>
    <w:rsid w:val="008E0E46"/>
    <w:rsid w:val="008E4437"/>
    <w:rsid w:val="008E5A5D"/>
    <w:rsid w:val="008E7116"/>
    <w:rsid w:val="008F143B"/>
    <w:rsid w:val="008F33C4"/>
    <w:rsid w:val="008F3882"/>
    <w:rsid w:val="008F3C40"/>
    <w:rsid w:val="008F4117"/>
    <w:rsid w:val="008F4B7C"/>
    <w:rsid w:val="008F73B3"/>
    <w:rsid w:val="008F7C10"/>
    <w:rsid w:val="009035BB"/>
    <w:rsid w:val="00904D63"/>
    <w:rsid w:val="00906BFE"/>
    <w:rsid w:val="00907D33"/>
    <w:rsid w:val="00914DC3"/>
    <w:rsid w:val="00915C95"/>
    <w:rsid w:val="00916B9C"/>
    <w:rsid w:val="00924CF0"/>
    <w:rsid w:val="00926E47"/>
    <w:rsid w:val="00927DAA"/>
    <w:rsid w:val="009324AE"/>
    <w:rsid w:val="00945B24"/>
    <w:rsid w:val="00946D3D"/>
    <w:rsid w:val="00946EAC"/>
    <w:rsid w:val="00947162"/>
    <w:rsid w:val="009479C1"/>
    <w:rsid w:val="00953163"/>
    <w:rsid w:val="009539DD"/>
    <w:rsid w:val="009601FF"/>
    <w:rsid w:val="0096068B"/>
    <w:rsid w:val="00960D5D"/>
    <w:rsid w:val="009610D0"/>
    <w:rsid w:val="009633A8"/>
    <w:rsid w:val="0096375C"/>
    <w:rsid w:val="009662E6"/>
    <w:rsid w:val="00970610"/>
    <w:rsid w:val="0097095E"/>
    <w:rsid w:val="00974F7C"/>
    <w:rsid w:val="00980F57"/>
    <w:rsid w:val="00982DDC"/>
    <w:rsid w:val="00985631"/>
    <w:rsid w:val="0098592B"/>
    <w:rsid w:val="00985AB9"/>
    <w:rsid w:val="00985FC4"/>
    <w:rsid w:val="00986DFE"/>
    <w:rsid w:val="00990766"/>
    <w:rsid w:val="00991261"/>
    <w:rsid w:val="0099198F"/>
    <w:rsid w:val="00992C68"/>
    <w:rsid w:val="0099552C"/>
    <w:rsid w:val="00995FA1"/>
    <w:rsid w:val="009964C4"/>
    <w:rsid w:val="009A438E"/>
    <w:rsid w:val="009A6B7B"/>
    <w:rsid w:val="009A7B81"/>
    <w:rsid w:val="009B29EA"/>
    <w:rsid w:val="009C144C"/>
    <w:rsid w:val="009C260A"/>
    <w:rsid w:val="009C36C6"/>
    <w:rsid w:val="009C59B9"/>
    <w:rsid w:val="009D01C0"/>
    <w:rsid w:val="009D0FD7"/>
    <w:rsid w:val="009D3BF3"/>
    <w:rsid w:val="009D6A08"/>
    <w:rsid w:val="009E0A16"/>
    <w:rsid w:val="009E3437"/>
    <w:rsid w:val="009E6740"/>
    <w:rsid w:val="009E7970"/>
    <w:rsid w:val="009F229E"/>
    <w:rsid w:val="009F2C95"/>
    <w:rsid w:val="009F2EAC"/>
    <w:rsid w:val="009F5136"/>
    <w:rsid w:val="009F55EE"/>
    <w:rsid w:val="009F57E3"/>
    <w:rsid w:val="00A00D3D"/>
    <w:rsid w:val="00A0685E"/>
    <w:rsid w:val="00A07EBB"/>
    <w:rsid w:val="00A10519"/>
    <w:rsid w:val="00A10F4F"/>
    <w:rsid w:val="00A11067"/>
    <w:rsid w:val="00A138AB"/>
    <w:rsid w:val="00A1704A"/>
    <w:rsid w:val="00A23E9E"/>
    <w:rsid w:val="00A243CF"/>
    <w:rsid w:val="00A2609E"/>
    <w:rsid w:val="00A370D7"/>
    <w:rsid w:val="00A41BB8"/>
    <w:rsid w:val="00A425EB"/>
    <w:rsid w:val="00A433C3"/>
    <w:rsid w:val="00A45CB7"/>
    <w:rsid w:val="00A47439"/>
    <w:rsid w:val="00A51D0D"/>
    <w:rsid w:val="00A63AAD"/>
    <w:rsid w:val="00A6478A"/>
    <w:rsid w:val="00A72F22"/>
    <w:rsid w:val="00A733BC"/>
    <w:rsid w:val="00A748A6"/>
    <w:rsid w:val="00A749C1"/>
    <w:rsid w:val="00A76A69"/>
    <w:rsid w:val="00A77D0C"/>
    <w:rsid w:val="00A80B8D"/>
    <w:rsid w:val="00A80F5B"/>
    <w:rsid w:val="00A824E7"/>
    <w:rsid w:val="00A83E53"/>
    <w:rsid w:val="00A865A7"/>
    <w:rsid w:val="00A879A4"/>
    <w:rsid w:val="00A90515"/>
    <w:rsid w:val="00A910B4"/>
    <w:rsid w:val="00A96696"/>
    <w:rsid w:val="00A976DD"/>
    <w:rsid w:val="00AA0FF8"/>
    <w:rsid w:val="00AA3567"/>
    <w:rsid w:val="00AB037B"/>
    <w:rsid w:val="00AB1722"/>
    <w:rsid w:val="00AB2CE7"/>
    <w:rsid w:val="00AB2D13"/>
    <w:rsid w:val="00AB6689"/>
    <w:rsid w:val="00AC0037"/>
    <w:rsid w:val="00AC0F2C"/>
    <w:rsid w:val="00AC502A"/>
    <w:rsid w:val="00AC58F4"/>
    <w:rsid w:val="00AC7298"/>
    <w:rsid w:val="00AC7C33"/>
    <w:rsid w:val="00AD262C"/>
    <w:rsid w:val="00AD79E9"/>
    <w:rsid w:val="00AE2925"/>
    <w:rsid w:val="00AE351A"/>
    <w:rsid w:val="00AF293F"/>
    <w:rsid w:val="00AF3A98"/>
    <w:rsid w:val="00AF3F76"/>
    <w:rsid w:val="00AF566B"/>
    <w:rsid w:val="00AF58C1"/>
    <w:rsid w:val="00AF74F5"/>
    <w:rsid w:val="00AF76F0"/>
    <w:rsid w:val="00B01321"/>
    <w:rsid w:val="00B03E68"/>
    <w:rsid w:val="00B05D2C"/>
    <w:rsid w:val="00B06643"/>
    <w:rsid w:val="00B06A67"/>
    <w:rsid w:val="00B1269C"/>
    <w:rsid w:val="00B15055"/>
    <w:rsid w:val="00B155E6"/>
    <w:rsid w:val="00B17FC5"/>
    <w:rsid w:val="00B2175D"/>
    <w:rsid w:val="00B23A4E"/>
    <w:rsid w:val="00B27044"/>
    <w:rsid w:val="00B30179"/>
    <w:rsid w:val="00B32444"/>
    <w:rsid w:val="00B37B15"/>
    <w:rsid w:val="00B40ECB"/>
    <w:rsid w:val="00B4482F"/>
    <w:rsid w:val="00B45C02"/>
    <w:rsid w:val="00B4691D"/>
    <w:rsid w:val="00B56A74"/>
    <w:rsid w:val="00B56B03"/>
    <w:rsid w:val="00B609E7"/>
    <w:rsid w:val="00B628EC"/>
    <w:rsid w:val="00B62EEE"/>
    <w:rsid w:val="00B63F27"/>
    <w:rsid w:val="00B677F9"/>
    <w:rsid w:val="00B70F5A"/>
    <w:rsid w:val="00B71791"/>
    <w:rsid w:val="00B72A1E"/>
    <w:rsid w:val="00B75E02"/>
    <w:rsid w:val="00B80493"/>
    <w:rsid w:val="00B80D50"/>
    <w:rsid w:val="00B81E12"/>
    <w:rsid w:val="00B82CFE"/>
    <w:rsid w:val="00B8509D"/>
    <w:rsid w:val="00B9110C"/>
    <w:rsid w:val="00BA339B"/>
    <w:rsid w:val="00BA3B2A"/>
    <w:rsid w:val="00BB2862"/>
    <w:rsid w:val="00BB3D9E"/>
    <w:rsid w:val="00BB6C09"/>
    <w:rsid w:val="00BC1E7E"/>
    <w:rsid w:val="00BC2E45"/>
    <w:rsid w:val="00BC3E26"/>
    <w:rsid w:val="00BC4C12"/>
    <w:rsid w:val="00BC74E9"/>
    <w:rsid w:val="00BD242C"/>
    <w:rsid w:val="00BD7500"/>
    <w:rsid w:val="00BD7C0A"/>
    <w:rsid w:val="00BE36A9"/>
    <w:rsid w:val="00BE618E"/>
    <w:rsid w:val="00BE7BEC"/>
    <w:rsid w:val="00BF0A5A"/>
    <w:rsid w:val="00BF0E63"/>
    <w:rsid w:val="00BF103C"/>
    <w:rsid w:val="00BF12A3"/>
    <w:rsid w:val="00BF16D7"/>
    <w:rsid w:val="00BF218C"/>
    <w:rsid w:val="00BF2373"/>
    <w:rsid w:val="00BF36F3"/>
    <w:rsid w:val="00C03A88"/>
    <w:rsid w:val="00C044E2"/>
    <w:rsid w:val="00C048CB"/>
    <w:rsid w:val="00C066F3"/>
    <w:rsid w:val="00C06865"/>
    <w:rsid w:val="00C07CA9"/>
    <w:rsid w:val="00C10783"/>
    <w:rsid w:val="00C11B07"/>
    <w:rsid w:val="00C129D5"/>
    <w:rsid w:val="00C13F36"/>
    <w:rsid w:val="00C15DC2"/>
    <w:rsid w:val="00C16AE5"/>
    <w:rsid w:val="00C225E4"/>
    <w:rsid w:val="00C250FE"/>
    <w:rsid w:val="00C275E1"/>
    <w:rsid w:val="00C30AAC"/>
    <w:rsid w:val="00C31A6C"/>
    <w:rsid w:val="00C36878"/>
    <w:rsid w:val="00C443B6"/>
    <w:rsid w:val="00C44BB0"/>
    <w:rsid w:val="00C45BBB"/>
    <w:rsid w:val="00C463DD"/>
    <w:rsid w:val="00C47163"/>
    <w:rsid w:val="00C505CD"/>
    <w:rsid w:val="00C60D93"/>
    <w:rsid w:val="00C61BBB"/>
    <w:rsid w:val="00C62A7A"/>
    <w:rsid w:val="00C64D42"/>
    <w:rsid w:val="00C6743F"/>
    <w:rsid w:val="00C70809"/>
    <w:rsid w:val="00C73173"/>
    <w:rsid w:val="00C745C3"/>
    <w:rsid w:val="00C77274"/>
    <w:rsid w:val="00C805A7"/>
    <w:rsid w:val="00C83923"/>
    <w:rsid w:val="00C9213B"/>
    <w:rsid w:val="00C94EB3"/>
    <w:rsid w:val="00C9745B"/>
    <w:rsid w:val="00CA0693"/>
    <w:rsid w:val="00CA2221"/>
    <w:rsid w:val="00CA24A4"/>
    <w:rsid w:val="00CA3137"/>
    <w:rsid w:val="00CA3AF1"/>
    <w:rsid w:val="00CA3E40"/>
    <w:rsid w:val="00CA44E1"/>
    <w:rsid w:val="00CA6540"/>
    <w:rsid w:val="00CA7045"/>
    <w:rsid w:val="00CA74B5"/>
    <w:rsid w:val="00CB1981"/>
    <w:rsid w:val="00CB2FBC"/>
    <w:rsid w:val="00CB348D"/>
    <w:rsid w:val="00CB34BE"/>
    <w:rsid w:val="00CB4FCE"/>
    <w:rsid w:val="00CB51DE"/>
    <w:rsid w:val="00CB5B76"/>
    <w:rsid w:val="00CB763D"/>
    <w:rsid w:val="00CC0178"/>
    <w:rsid w:val="00CC1589"/>
    <w:rsid w:val="00CC1B3A"/>
    <w:rsid w:val="00CC4E06"/>
    <w:rsid w:val="00CC4EC6"/>
    <w:rsid w:val="00CC6094"/>
    <w:rsid w:val="00CD0F47"/>
    <w:rsid w:val="00CD1C17"/>
    <w:rsid w:val="00CD2214"/>
    <w:rsid w:val="00CD46F5"/>
    <w:rsid w:val="00CD58A9"/>
    <w:rsid w:val="00CD6883"/>
    <w:rsid w:val="00CD6C29"/>
    <w:rsid w:val="00CE2428"/>
    <w:rsid w:val="00CE4A8F"/>
    <w:rsid w:val="00CE52ED"/>
    <w:rsid w:val="00CF071D"/>
    <w:rsid w:val="00CF102B"/>
    <w:rsid w:val="00CF116C"/>
    <w:rsid w:val="00CF616E"/>
    <w:rsid w:val="00D00745"/>
    <w:rsid w:val="00D03595"/>
    <w:rsid w:val="00D1319A"/>
    <w:rsid w:val="00D15B04"/>
    <w:rsid w:val="00D2031B"/>
    <w:rsid w:val="00D209B0"/>
    <w:rsid w:val="00D22806"/>
    <w:rsid w:val="00D231B0"/>
    <w:rsid w:val="00D23EAC"/>
    <w:rsid w:val="00D25583"/>
    <w:rsid w:val="00D25A28"/>
    <w:rsid w:val="00D25EC1"/>
    <w:rsid w:val="00D25FE2"/>
    <w:rsid w:val="00D26032"/>
    <w:rsid w:val="00D31B1C"/>
    <w:rsid w:val="00D32399"/>
    <w:rsid w:val="00D334E3"/>
    <w:rsid w:val="00D33707"/>
    <w:rsid w:val="00D3462E"/>
    <w:rsid w:val="00D37DA9"/>
    <w:rsid w:val="00D406A7"/>
    <w:rsid w:val="00D43252"/>
    <w:rsid w:val="00D44D86"/>
    <w:rsid w:val="00D4540B"/>
    <w:rsid w:val="00D50B7D"/>
    <w:rsid w:val="00D52012"/>
    <w:rsid w:val="00D52588"/>
    <w:rsid w:val="00D53D19"/>
    <w:rsid w:val="00D57536"/>
    <w:rsid w:val="00D6633F"/>
    <w:rsid w:val="00D704E5"/>
    <w:rsid w:val="00D72727"/>
    <w:rsid w:val="00D731DD"/>
    <w:rsid w:val="00D73D7E"/>
    <w:rsid w:val="00D8478F"/>
    <w:rsid w:val="00D871AC"/>
    <w:rsid w:val="00D901A5"/>
    <w:rsid w:val="00D90395"/>
    <w:rsid w:val="00D90415"/>
    <w:rsid w:val="00D90C6C"/>
    <w:rsid w:val="00D917F9"/>
    <w:rsid w:val="00D91E8D"/>
    <w:rsid w:val="00D978C6"/>
    <w:rsid w:val="00D97CF0"/>
    <w:rsid w:val="00DA0956"/>
    <w:rsid w:val="00DA121A"/>
    <w:rsid w:val="00DA1D54"/>
    <w:rsid w:val="00DA357F"/>
    <w:rsid w:val="00DA3E12"/>
    <w:rsid w:val="00DA542A"/>
    <w:rsid w:val="00DB0BFD"/>
    <w:rsid w:val="00DB5900"/>
    <w:rsid w:val="00DB66FA"/>
    <w:rsid w:val="00DC0D23"/>
    <w:rsid w:val="00DC18AD"/>
    <w:rsid w:val="00DC36B8"/>
    <w:rsid w:val="00DC584A"/>
    <w:rsid w:val="00DC5972"/>
    <w:rsid w:val="00DD00F1"/>
    <w:rsid w:val="00DD138F"/>
    <w:rsid w:val="00DD3FE8"/>
    <w:rsid w:val="00DD5A02"/>
    <w:rsid w:val="00DD641C"/>
    <w:rsid w:val="00DE0CB9"/>
    <w:rsid w:val="00DE178B"/>
    <w:rsid w:val="00DE295A"/>
    <w:rsid w:val="00DE387F"/>
    <w:rsid w:val="00DE5105"/>
    <w:rsid w:val="00DF1147"/>
    <w:rsid w:val="00DF1A1E"/>
    <w:rsid w:val="00DF4518"/>
    <w:rsid w:val="00DF45EB"/>
    <w:rsid w:val="00DF6A82"/>
    <w:rsid w:val="00DF7CAE"/>
    <w:rsid w:val="00E01503"/>
    <w:rsid w:val="00E02011"/>
    <w:rsid w:val="00E02927"/>
    <w:rsid w:val="00E04FFB"/>
    <w:rsid w:val="00E05E6D"/>
    <w:rsid w:val="00E06790"/>
    <w:rsid w:val="00E06CCB"/>
    <w:rsid w:val="00E104D7"/>
    <w:rsid w:val="00E133E5"/>
    <w:rsid w:val="00E13B19"/>
    <w:rsid w:val="00E1572F"/>
    <w:rsid w:val="00E1773B"/>
    <w:rsid w:val="00E20681"/>
    <w:rsid w:val="00E225EF"/>
    <w:rsid w:val="00E2391F"/>
    <w:rsid w:val="00E24D58"/>
    <w:rsid w:val="00E27AE7"/>
    <w:rsid w:val="00E31FDD"/>
    <w:rsid w:val="00E324A0"/>
    <w:rsid w:val="00E33BEE"/>
    <w:rsid w:val="00E367B3"/>
    <w:rsid w:val="00E37495"/>
    <w:rsid w:val="00E423C0"/>
    <w:rsid w:val="00E50565"/>
    <w:rsid w:val="00E50BC6"/>
    <w:rsid w:val="00E53624"/>
    <w:rsid w:val="00E550E7"/>
    <w:rsid w:val="00E57974"/>
    <w:rsid w:val="00E57DC3"/>
    <w:rsid w:val="00E62258"/>
    <w:rsid w:val="00E62690"/>
    <w:rsid w:val="00E62965"/>
    <w:rsid w:val="00E6414C"/>
    <w:rsid w:val="00E6607C"/>
    <w:rsid w:val="00E6687A"/>
    <w:rsid w:val="00E672F0"/>
    <w:rsid w:val="00E7260F"/>
    <w:rsid w:val="00E82C50"/>
    <w:rsid w:val="00E83095"/>
    <w:rsid w:val="00E86772"/>
    <w:rsid w:val="00E8702D"/>
    <w:rsid w:val="00E87C7D"/>
    <w:rsid w:val="00E90695"/>
    <w:rsid w:val="00E916A9"/>
    <w:rsid w:val="00E916DE"/>
    <w:rsid w:val="00E92473"/>
    <w:rsid w:val="00E9388E"/>
    <w:rsid w:val="00E942AE"/>
    <w:rsid w:val="00E96630"/>
    <w:rsid w:val="00EA254E"/>
    <w:rsid w:val="00EA3AA7"/>
    <w:rsid w:val="00EA586A"/>
    <w:rsid w:val="00EB0D90"/>
    <w:rsid w:val="00EB5B1B"/>
    <w:rsid w:val="00EB6177"/>
    <w:rsid w:val="00EC10B9"/>
    <w:rsid w:val="00EC1909"/>
    <w:rsid w:val="00EC1A07"/>
    <w:rsid w:val="00ED18DC"/>
    <w:rsid w:val="00ED6201"/>
    <w:rsid w:val="00ED7A2A"/>
    <w:rsid w:val="00ED7F40"/>
    <w:rsid w:val="00EE3065"/>
    <w:rsid w:val="00EE4832"/>
    <w:rsid w:val="00EF1D7F"/>
    <w:rsid w:val="00EF4426"/>
    <w:rsid w:val="00EF530C"/>
    <w:rsid w:val="00F0137E"/>
    <w:rsid w:val="00F0148F"/>
    <w:rsid w:val="00F01B6E"/>
    <w:rsid w:val="00F0348C"/>
    <w:rsid w:val="00F06FC0"/>
    <w:rsid w:val="00F07771"/>
    <w:rsid w:val="00F21786"/>
    <w:rsid w:val="00F2346A"/>
    <w:rsid w:val="00F237F4"/>
    <w:rsid w:val="00F33308"/>
    <w:rsid w:val="00F347BC"/>
    <w:rsid w:val="00F3742B"/>
    <w:rsid w:val="00F40CCF"/>
    <w:rsid w:val="00F41E7B"/>
    <w:rsid w:val="00F41FDB"/>
    <w:rsid w:val="00F42082"/>
    <w:rsid w:val="00F5337D"/>
    <w:rsid w:val="00F5390C"/>
    <w:rsid w:val="00F56D63"/>
    <w:rsid w:val="00F609A9"/>
    <w:rsid w:val="00F61FA7"/>
    <w:rsid w:val="00F6280E"/>
    <w:rsid w:val="00F63A40"/>
    <w:rsid w:val="00F7472D"/>
    <w:rsid w:val="00F80C99"/>
    <w:rsid w:val="00F867EC"/>
    <w:rsid w:val="00F906FE"/>
    <w:rsid w:val="00F91B2B"/>
    <w:rsid w:val="00F96CB6"/>
    <w:rsid w:val="00FA01A0"/>
    <w:rsid w:val="00FA28CC"/>
    <w:rsid w:val="00FA3135"/>
    <w:rsid w:val="00FA3269"/>
    <w:rsid w:val="00FA6CE5"/>
    <w:rsid w:val="00FB468B"/>
    <w:rsid w:val="00FB4D0C"/>
    <w:rsid w:val="00FC03CD"/>
    <w:rsid w:val="00FC0646"/>
    <w:rsid w:val="00FC0826"/>
    <w:rsid w:val="00FC161F"/>
    <w:rsid w:val="00FC2FC6"/>
    <w:rsid w:val="00FC55A7"/>
    <w:rsid w:val="00FC68B7"/>
    <w:rsid w:val="00FD0A90"/>
    <w:rsid w:val="00FD1D35"/>
    <w:rsid w:val="00FD4B6B"/>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175AFCD2"/>
  <w15:chartTrackingRefBased/>
  <w15:docId w15:val="{C2FA9387-0A95-4D88-A7EB-262B2669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uiPriority w:val="99"/>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uiPriority w:val="99"/>
    <w:qFormat/>
    <w:rsid w:val="00D6633F"/>
    <w:rPr>
      <w:b/>
      <w:sz w:val="24"/>
      <w:lang w:eastAsia="en-US"/>
    </w:rPr>
  </w:style>
  <w:style w:type="character" w:customStyle="1" w:styleId="SingleTxtGChar">
    <w:name w:val="_ Single Txt_G Char"/>
    <w:qFormat/>
    <w:locked/>
    <w:rsid w:val="0079577B"/>
    <w:rPr>
      <w:lang w:val="en-GB" w:eastAsia="en-US"/>
    </w:rPr>
  </w:style>
  <w:style w:type="character" w:styleId="UnresolvedMention">
    <w:name w:val="Unresolved Mention"/>
    <w:basedOn w:val="DefaultParagraphFont"/>
    <w:uiPriority w:val="99"/>
    <w:semiHidden/>
    <w:unhideWhenUsed/>
    <w:rsid w:val="00C03A88"/>
    <w:rPr>
      <w:color w:val="605E5C"/>
      <w:shd w:val="clear" w:color="auto" w:fill="E1DFDD"/>
    </w:rPr>
  </w:style>
  <w:style w:type="paragraph" w:styleId="ListParagraph">
    <w:name w:val="List Paragraph"/>
    <w:basedOn w:val="Normal"/>
    <w:uiPriority w:val="34"/>
    <w:qFormat/>
    <w:rsid w:val="00E06CCB"/>
    <w:pPr>
      <w:spacing w:after="200" w:line="276" w:lineRule="auto"/>
      <w:ind w:left="720"/>
      <w:contextualSpacing/>
    </w:pPr>
    <w:rPr>
      <w:rFonts w:ascii="Calibri" w:hAnsi="Calibri"/>
      <w:color w:val="00000A"/>
      <w:sz w:val="22"/>
      <w:szCs w:val="22"/>
    </w:rPr>
  </w:style>
  <w:style w:type="character" w:customStyle="1" w:styleId="H23GChar">
    <w:name w:val="_ H_2/3_G Char"/>
    <w:link w:val="H23G"/>
    <w:locked/>
    <w:rsid w:val="008E4437"/>
    <w:rPr>
      <w:b/>
      <w:lang w:val="en-GB"/>
    </w:rPr>
  </w:style>
  <w:style w:type="paragraph" w:customStyle="1" w:styleId="Titre31">
    <w:name w:val="Titre 31"/>
    <w:basedOn w:val="Normal"/>
    <w:next w:val="Normal"/>
    <w:qFormat/>
    <w:rsid w:val="00857A4B"/>
    <w:pPr>
      <w:suppressAutoHyphens/>
      <w:spacing w:after="0"/>
      <w:outlineLvl w:val="2"/>
    </w:pPr>
  </w:style>
  <w:style w:type="character" w:customStyle="1" w:styleId="FootnoteTextChar">
    <w:name w:val="Footnote Text Char"/>
    <w:aliases w:val="5_G Char"/>
    <w:link w:val="FootnoteText"/>
    <w:qFormat/>
    <w:rsid w:val="00857A4B"/>
    <w:rPr>
      <w:sz w:val="18"/>
      <w:lang w:val="en-GB"/>
    </w:rPr>
  </w:style>
  <w:style w:type="character" w:customStyle="1" w:styleId="Ancredenotedebasdepage">
    <w:name w:val="Ancre de note de bas de page"/>
    <w:rsid w:val="00857A4B"/>
    <w:rPr>
      <w:vertAlign w:val="superscript"/>
    </w:rPr>
  </w:style>
  <w:style w:type="paragraph" w:styleId="Revision">
    <w:name w:val="Revision"/>
    <w:hidden/>
    <w:uiPriority w:val="99"/>
    <w:semiHidden/>
    <w:rsid w:val="00D32399"/>
    <w:rPr>
      <w:lang w:val="en-GB"/>
    </w:rPr>
  </w:style>
  <w:style w:type="paragraph" w:customStyle="1" w:styleId="ADR">
    <w:name w:val="ADR"/>
    <w:basedOn w:val="Normal"/>
    <w:link w:val="ADRChar"/>
    <w:qFormat/>
    <w:rsid w:val="0078516A"/>
    <w:pPr>
      <w:spacing w:after="200"/>
      <w:ind w:left="1418" w:hanging="1418"/>
      <w:jc w:val="both"/>
    </w:pPr>
  </w:style>
  <w:style w:type="character" w:customStyle="1" w:styleId="ADRChar">
    <w:name w:val="ADR Char"/>
    <w:basedOn w:val="DefaultParagraphFont"/>
    <w:link w:val="ADR"/>
    <w:rsid w:val="0078516A"/>
    <w:rPr>
      <w:lang w:val="en-GB"/>
    </w:rPr>
  </w:style>
  <w:style w:type="character" w:customStyle="1" w:styleId="ui-provider">
    <w:name w:val="ui-provider"/>
    <w:basedOn w:val="DefaultParagraphFont"/>
    <w:rsid w:val="00E36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Isabelle Porcu</DisplayName>
        <AccountId>1457</AccountId>
        <AccountType/>
      </UserInfo>
      <UserInfo>
        <DisplayName>Nadiya Dzyubynska</DisplayName>
        <AccountId>453</AccountId>
        <AccountType/>
      </UserInfo>
      <UserInfo>
        <DisplayName>Romain Hubert</DisplayName>
        <AccountId>40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C0D251-4914-43D2-8613-65A800ED9A57}">
  <ds:schemaRefs>
    <ds:schemaRef ds:uri="http://schemas.microsoft.com/sharepoint/v3/contenttype/forms"/>
  </ds:schemaRefs>
</ds:datastoreItem>
</file>

<file path=customXml/itemProps2.xml><?xml version="1.0" encoding="utf-8"?>
<ds:datastoreItem xmlns:ds="http://schemas.openxmlformats.org/officeDocument/2006/customXml" ds:itemID="{6010564E-BA80-421B-88E7-17F888C98B3E}">
  <ds:schemaRefs>
    <ds:schemaRef ds:uri="http://schemas.openxmlformats.org/officeDocument/2006/bibliography"/>
  </ds:schemaRefs>
</ds:datastoreItem>
</file>

<file path=customXml/itemProps3.xml><?xml version="1.0" encoding="utf-8"?>
<ds:datastoreItem xmlns:ds="http://schemas.openxmlformats.org/officeDocument/2006/customXml" ds:itemID="{B0E29F96-A8B4-4B40-BF7F-A219AB10C455}">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4b4a1c0d-4a69-4996-a84a-fc699b9f49de"/>
    <ds:schemaRef ds:uri="http://schemas.microsoft.com/office/2006/documentManagement/types"/>
    <ds:schemaRef ds:uri="acccb6d4-dbe5-46d2-b4d3-5733603d8cc6"/>
    <ds:schemaRef ds:uri="985ec44e-1bab-4c0b-9df0-6ba128686fc9"/>
    <ds:schemaRef ds:uri="http://www.w3.org/XML/1998/namespace"/>
    <ds:schemaRef ds:uri="http://purl.org/dc/dcmitype/"/>
  </ds:schemaRefs>
</ds:datastoreItem>
</file>

<file path=customXml/itemProps4.xml><?xml version="1.0" encoding="utf-8"?>
<ds:datastoreItem xmlns:ds="http://schemas.openxmlformats.org/officeDocument/2006/customXml" ds:itemID="{3C66D161-BFF6-496B-A0B2-9A89EA679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652</Words>
  <Characters>3588</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INF.15</vt:lpstr>
      <vt:lpstr>INF</vt:lpstr>
    </vt:vector>
  </TitlesOfParts>
  <Company>UNECE</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Editorial</dc:creator>
  <cp:keywords/>
  <cp:lastModifiedBy>Isabelle Porcu</cp:lastModifiedBy>
  <cp:revision>113</cp:revision>
  <cp:lastPrinted>2023-07-24T21:13:00Z</cp:lastPrinted>
  <dcterms:created xsi:type="dcterms:W3CDTF">2023-09-05T16:29:00Z</dcterms:created>
  <dcterms:modified xsi:type="dcterms:W3CDTF">2023-09-06T10:57:00Z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