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C2A76" w:rsidRPr="007C2A76" w14:paraId="7A06C5B4" w14:textId="77777777" w:rsidTr="007600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510107" w14:textId="77777777" w:rsidR="00EC2564" w:rsidRPr="007C2A76" w:rsidRDefault="00EC2564" w:rsidP="00EC2564">
            <w:pPr>
              <w:rPr>
                <w:color w:val="000000" w:themeColor="text1"/>
              </w:rPr>
            </w:pPr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0A160AD" w14:textId="4781132B" w:rsidR="00EC2564" w:rsidRPr="007C2A76" w:rsidRDefault="00EC2564" w:rsidP="00EC2564">
            <w:pPr>
              <w:jc w:val="right"/>
              <w:rPr>
                <w:color w:val="000000" w:themeColor="text1"/>
              </w:rPr>
            </w:pPr>
            <w:r w:rsidRPr="007C2A76">
              <w:rPr>
                <w:color w:val="000000" w:themeColor="text1"/>
                <w:sz w:val="40"/>
              </w:rPr>
              <w:t>E</w:t>
            </w:r>
            <w:r w:rsidRPr="007C2A76">
              <w:rPr>
                <w:color w:val="000000" w:themeColor="text1"/>
              </w:rPr>
              <w:t>/ECE/324/Rev.2/Add.132</w:t>
            </w:r>
            <w:r w:rsidR="00DB6E2A">
              <w:rPr>
                <w:color w:val="000000" w:themeColor="text1"/>
              </w:rPr>
              <w:t>/Amend.1</w:t>
            </w:r>
            <w:r w:rsidRPr="007C2A76">
              <w:rPr>
                <w:color w:val="000000" w:themeColor="text1"/>
              </w:rPr>
              <w:t>−</w:t>
            </w:r>
            <w:r w:rsidRPr="007C2A76">
              <w:rPr>
                <w:color w:val="000000" w:themeColor="text1"/>
                <w:sz w:val="40"/>
              </w:rPr>
              <w:t>E</w:t>
            </w:r>
            <w:r w:rsidRPr="007C2A76">
              <w:rPr>
                <w:color w:val="000000" w:themeColor="text1"/>
              </w:rPr>
              <w:t>/ECE/TRANS/505/Rev.2/Add.132</w:t>
            </w:r>
            <w:r w:rsidR="00DB6E2A">
              <w:rPr>
                <w:color w:val="000000" w:themeColor="text1"/>
              </w:rPr>
              <w:t>/Amend.1</w:t>
            </w:r>
          </w:p>
        </w:tc>
      </w:tr>
      <w:tr w:rsidR="007C2A76" w:rsidRPr="007C2A76" w14:paraId="353A79DC" w14:textId="77777777" w:rsidTr="00760019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DB8A24" w14:textId="77777777" w:rsidR="00EC2564" w:rsidRPr="007C2A76" w:rsidRDefault="00EC2564" w:rsidP="00EC2564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14F7BBE" w14:textId="77777777" w:rsidR="00EC2564" w:rsidRPr="007C2A76" w:rsidRDefault="00EC2564" w:rsidP="00EC2564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4AFAD2" w14:textId="77777777" w:rsidR="00EC2564" w:rsidRPr="007C2A76" w:rsidRDefault="00EC2564" w:rsidP="00EC2564">
            <w:pPr>
              <w:spacing w:before="120"/>
              <w:rPr>
                <w:color w:val="000000" w:themeColor="text1"/>
              </w:rPr>
            </w:pPr>
          </w:p>
          <w:p w14:paraId="4485191D" w14:textId="77777777" w:rsidR="00EC2564" w:rsidRPr="007C2A76" w:rsidRDefault="00EC2564" w:rsidP="00EC2564">
            <w:pPr>
              <w:spacing w:before="120"/>
              <w:rPr>
                <w:color w:val="000000" w:themeColor="text1"/>
              </w:rPr>
            </w:pPr>
          </w:p>
          <w:p w14:paraId="41214AAC" w14:textId="2C04B088" w:rsidR="00EC2564" w:rsidRPr="007C2A76" w:rsidRDefault="003E2D12" w:rsidP="00EC2564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5228DB" w:rsidRPr="007C2A76">
              <w:rPr>
                <w:color w:val="000000" w:themeColor="text1"/>
              </w:rPr>
              <w:t xml:space="preserve"> September</w:t>
            </w:r>
            <w:r w:rsidR="00EC2564" w:rsidRPr="007C2A76">
              <w:rPr>
                <w:color w:val="000000" w:themeColor="text1"/>
              </w:rPr>
              <w:t xml:space="preserve"> 2022</w:t>
            </w:r>
          </w:p>
        </w:tc>
      </w:tr>
    </w:tbl>
    <w:p w14:paraId="1F61AA71" w14:textId="77777777" w:rsidR="00854DE1" w:rsidRPr="007C2A76" w:rsidRDefault="00854DE1" w:rsidP="00854DE1">
      <w:pPr>
        <w:pStyle w:val="HChG"/>
        <w:spacing w:before="240" w:after="120"/>
        <w:rPr>
          <w:color w:val="000000" w:themeColor="text1"/>
        </w:rPr>
      </w:pPr>
      <w:r w:rsidRPr="007C2A76">
        <w:rPr>
          <w:color w:val="000000" w:themeColor="text1"/>
        </w:rPr>
        <w:tab/>
      </w:r>
      <w:r w:rsidRPr="007C2A76">
        <w:rPr>
          <w:color w:val="000000" w:themeColor="text1"/>
        </w:rPr>
        <w:tab/>
      </w:r>
      <w:bookmarkStart w:id="2" w:name="_Toc340666199"/>
      <w:bookmarkStart w:id="3" w:name="_Toc340745062"/>
      <w:r w:rsidRPr="007C2A76">
        <w:rPr>
          <w:color w:val="000000" w:themeColor="text1"/>
        </w:rPr>
        <w:t>Agreement</w:t>
      </w:r>
      <w:bookmarkEnd w:id="2"/>
      <w:bookmarkEnd w:id="3"/>
    </w:p>
    <w:p w14:paraId="00D46967" w14:textId="77777777" w:rsidR="00854DE1" w:rsidRPr="007C2A76" w:rsidRDefault="00854DE1" w:rsidP="00854DE1">
      <w:pPr>
        <w:pStyle w:val="H1G"/>
        <w:spacing w:before="240"/>
        <w:rPr>
          <w:color w:val="000000" w:themeColor="text1"/>
        </w:rPr>
      </w:pPr>
      <w:r w:rsidRPr="007C2A76">
        <w:rPr>
          <w:rStyle w:val="H1GChar"/>
          <w:color w:val="000000" w:themeColor="text1"/>
        </w:rPr>
        <w:tab/>
      </w:r>
      <w:r w:rsidRPr="007C2A76">
        <w:rPr>
          <w:rStyle w:val="H1GChar"/>
          <w:color w:val="000000" w:themeColor="text1"/>
        </w:rPr>
        <w:tab/>
      </w:r>
      <w:r w:rsidRPr="007C2A76">
        <w:rPr>
          <w:color w:val="000000" w:themeColor="text1"/>
        </w:rPr>
        <w:t>Concerning the</w:t>
      </w:r>
      <w:r w:rsidRPr="007C2A76">
        <w:rPr>
          <w:smallCaps/>
          <w:color w:val="000000" w:themeColor="text1"/>
        </w:rPr>
        <w:t xml:space="preserve"> </w:t>
      </w:r>
      <w:r w:rsidRPr="007C2A76">
        <w:rPr>
          <w:color w:val="000000" w:themeColor="text1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7C2A76">
        <w:rPr>
          <w:color w:val="000000" w:themeColor="text1"/>
        </w:rPr>
        <w:t>on the Basis of</w:t>
      </w:r>
      <w:proofErr w:type="gramEnd"/>
      <w:r w:rsidRPr="007C2A76">
        <w:rPr>
          <w:color w:val="000000" w:themeColor="text1"/>
        </w:rPr>
        <w:t xml:space="preserve"> these United Nations Regulations</w:t>
      </w:r>
      <w:r w:rsidRPr="007C2A76">
        <w:rPr>
          <w:rStyle w:val="FootnoteReference"/>
          <w:color w:val="000000" w:themeColor="text1"/>
          <w:sz w:val="20"/>
        </w:rPr>
        <w:footnoteReference w:customMarkFollows="1" w:id="2"/>
        <w:t>*</w:t>
      </w:r>
    </w:p>
    <w:p w14:paraId="6FDC384E" w14:textId="77777777" w:rsidR="00854DE1" w:rsidRPr="007C2A76" w:rsidRDefault="00854DE1" w:rsidP="00854DE1">
      <w:pPr>
        <w:pStyle w:val="SingleTxtG"/>
        <w:spacing w:before="120"/>
        <w:rPr>
          <w:color w:val="000000" w:themeColor="text1"/>
        </w:rPr>
      </w:pPr>
      <w:r w:rsidRPr="007C2A76">
        <w:rPr>
          <w:color w:val="000000" w:themeColor="text1"/>
        </w:rPr>
        <w:t>(Revision 3, including the amendments which entered into force on 14 September 2017)</w:t>
      </w:r>
    </w:p>
    <w:p w14:paraId="6E6908C3" w14:textId="77777777" w:rsidR="00854DE1" w:rsidRPr="007C2A76" w:rsidRDefault="00854DE1" w:rsidP="00854DE1">
      <w:pPr>
        <w:pStyle w:val="H1G"/>
        <w:spacing w:before="120"/>
        <w:ind w:left="0" w:right="0" w:firstLine="0"/>
        <w:jc w:val="center"/>
        <w:rPr>
          <w:color w:val="000000" w:themeColor="text1"/>
        </w:rPr>
      </w:pPr>
      <w:r w:rsidRPr="007C2A76">
        <w:rPr>
          <w:color w:val="000000" w:themeColor="text1"/>
        </w:rPr>
        <w:t>_________</w:t>
      </w:r>
    </w:p>
    <w:p w14:paraId="74D4D7C1" w14:textId="77777777" w:rsidR="004D6317" w:rsidRPr="007C2A76" w:rsidRDefault="004D6317" w:rsidP="00854DE1">
      <w:pPr>
        <w:pStyle w:val="H1G"/>
        <w:spacing w:before="240"/>
        <w:rPr>
          <w:color w:val="000000" w:themeColor="text1"/>
        </w:rPr>
      </w:pPr>
      <w:r w:rsidRPr="007C2A76">
        <w:rPr>
          <w:color w:val="000000" w:themeColor="text1"/>
        </w:rPr>
        <w:tab/>
      </w:r>
      <w:r w:rsidRPr="007C2A76">
        <w:rPr>
          <w:color w:val="000000" w:themeColor="text1"/>
        </w:rPr>
        <w:tab/>
        <w:t>Addendum 132 – Regulation No. 133</w:t>
      </w:r>
    </w:p>
    <w:p w14:paraId="6F1E0D0E" w14:textId="7BAA6823" w:rsidR="00854DE1" w:rsidRPr="007C2A76" w:rsidRDefault="00854DE1" w:rsidP="00854DE1">
      <w:pPr>
        <w:pStyle w:val="H1G"/>
        <w:spacing w:before="240"/>
        <w:rPr>
          <w:color w:val="000000" w:themeColor="text1"/>
        </w:rPr>
      </w:pPr>
      <w:r w:rsidRPr="007C2A76">
        <w:rPr>
          <w:color w:val="000000" w:themeColor="text1"/>
        </w:rPr>
        <w:tab/>
      </w:r>
      <w:r w:rsidRPr="007C2A76">
        <w:rPr>
          <w:color w:val="000000" w:themeColor="text1"/>
        </w:rPr>
        <w:tab/>
        <w:t xml:space="preserve">Amendment </w:t>
      </w:r>
      <w:r w:rsidR="004D6317" w:rsidRPr="007C2A76">
        <w:rPr>
          <w:color w:val="000000" w:themeColor="text1"/>
        </w:rPr>
        <w:t>1</w:t>
      </w:r>
    </w:p>
    <w:p w14:paraId="6EE7B9EF" w14:textId="7F7AE395" w:rsidR="00854DE1" w:rsidRPr="007C2A76" w:rsidRDefault="00854DE1" w:rsidP="00854DE1">
      <w:pPr>
        <w:pStyle w:val="SingleTxtG"/>
        <w:spacing w:after="360"/>
        <w:rPr>
          <w:color w:val="000000" w:themeColor="text1"/>
          <w:spacing w:val="-2"/>
        </w:rPr>
      </w:pPr>
      <w:proofErr w:type="gramStart"/>
      <w:r w:rsidRPr="007C2A76">
        <w:rPr>
          <w:color w:val="000000" w:themeColor="text1"/>
          <w:spacing w:val="-2"/>
        </w:rPr>
        <w:t xml:space="preserve">Supplement </w:t>
      </w:r>
      <w:r w:rsidR="00B24AAB" w:rsidRPr="007C2A76">
        <w:rPr>
          <w:color w:val="000000" w:themeColor="text1"/>
          <w:spacing w:val="-2"/>
        </w:rPr>
        <w:t xml:space="preserve"> 1</w:t>
      </w:r>
      <w:proofErr w:type="gramEnd"/>
      <w:r w:rsidRPr="007C2A76">
        <w:rPr>
          <w:color w:val="000000" w:themeColor="text1"/>
          <w:spacing w:val="-2"/>
        </w:rPr>
        <w:t xml:space="preserve"> to the </w:t>
      </w:r>
      <w:r w:rsidR="00B24AAB" w:rsidRPr="007C2A76">
        <w:rPr>
          <w:color w:val="000000" w:themeColor="text1"/>
          <w:spacing w:val="-2"/>
        </w:rPr>
        <w:t>original</w:t>
      </w:r>
      <w:r w:rsidRPr="007C2A76">
        <w:rPr>
          <w:color w:val="000000" w:themeColor="text1"/>
          <w:spacing w:val="-2"/>
        </w:rPr>
        <w:t xml:space="preserve"> series of amendments – Date of entry into force 22 June 2022</w:t>
      </w:r>
    </w:p>
    <w:p w14:paraId="4AD4FCBC" w14:textId="77777777" w:rsidR="00854DE1" w:rsidRPr="007C2A76" w:rsidRDefault="00854DE1" w:rsidP="00854DE1">
      <w:pPr>
        <w:pStyle w:val="H1G"/>
        <w:spacing w:before="120" w:after="120" w:line="240" w:lineRule="exact"/>
        <w:ind w:left="1138" w:right="1138" w:hanging="1138"/>
        <w:rPr>
          <w:color w:val="000000" w:themeColor="text1"/>
        </w:rPr>
      </w:pP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lang w:val="en-US"/>
        </w:rPr>
        <w:tab/>
      </w:r>
      <w:r w:rsidRPr="007C2A76">
        <w:rPr>
          <w:bCs/>
          <w:color w:val="000000" w:themeColor="text1"/>
          <w:szCs w:val="24"/>
        </w:rPr>
        <w:t>Uniform provisions concerning the approval of Enhanced Child Restraint Systems used on board of motor vehicles (ECRS)</w:t>
      </w:r>
    </w:p>
    <w:p w14:paraId="67F09C53" w14:textId="04D9111D" w:rsidR="00854DE1" w:rsidRPr="007C2A76" w:rsidRDefault="00854DE1" w:rsidP="00854DE1">
      <w:pPr>
        <w:pStyle w:val="SingleTxtG"/>
        <w:spacing w:after="40"/>
        <w:rPr>
          <w:color w:val="000000" w:themeColor="text1"/>
          <w:lang w:eastAsia="en-GB"/>
        </w:rPr>
      </w:pPr>
      <w:r w:rsidRPr="007C2A76">
        <w:rPr>
          <w:color w:val="000000" w:themeColor="text1"/>
          <w:spacing w:val="-4"/>
          <w:lang w:eastAsia="en-GB"/>
        </w:rPr>
        <w:t>This document is meant purely as documentation tool. The authentic and legal binding text is:</w:t>
      </w:r>
      <w:r w:rsidRPr="007C2A76">
        <w:rPr>
          <w:color w:val="000000" w:themeColor="text1"/>
          <w:lang w:eastAsia="en-GB"/>
        </w:rPr>
        <w:t xml:space="preserve"> </w:t>
      </w:r>
      <w:r w:rsidRPr="007C2A76">
        <w:rPr>
          <w:color w:val="000000" w:themeColor="text1"/>
          <w:spacing w:val="-6"/>
          <w:lang w:eastAsia="en-GB"/>
        </w:rPr>
        <w:t>ECE/TRANS/WP.29/2021/1</w:t>
      </w:r>
      <w:r w:rsidR="00E10054" w:rsidRPr="007C2A76">
        <w:rPr>
          <w:color w:val="000000" w:themeColor="text1"/>
          <w:spacing w:val="-6"/>
          <w:lang w:eastAsia="en-GB"/>
        </w:rPr>
        <w:t>35.</w:t>
      </w:r>
    </w:p>
    <w:p w14:paraId="14AA08CD" w14:textId="77777777" w:rsidR="00854DE1" w:rsidRPr="007C2A76" w:rsidRDefault="00854DE1" w:rsidP="00854DE1">
      <w:pPr>
        <w:suppressAutoHyphens w:val="0"/>
        <w:spacing w:line="240" w:lineRule="auto"/>
        <w:jc w:val="center"/>
        <w:rPr>
          <w:b/>
          <w:color w:val="000000" w:themeColor="text1"/>
          <w:sz w:val="24"/>
        </w:rPr>
      </w:pPr>
      <w:r w:rsidRPr="007C2A76">
        <w:rPr>
          <w:b/>
          <w:noProof/>
          <w:color w:val="000000" w:themeColor="text1"/>
          <w:sz w:val="24"/>
          <w:lang w:val="en-US"/>
        </w:rPr>
        <w:drawing>
          <wp:anchor distT="0" distB="137160" distL="114300" distR="114300" simplePos="0" relativeHeight="251662336" behindDoc="0" locked="0" layoutInCell="1" allowOverlap="1" wp14:anchorId="276F09DD" wp14:editId="69DA1C7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A76">
        <w:rPr>
          <w:b/>
          <w:color w:val="000000" w:themeColor="text1"/>
          <w:sz w:val="24"/>
        </w:rPr>
        <w:t>_________</w:t>
      </w:r>
    </w:p>
    <w:p w14:paraId="43911AC2" w14:textId="5A20627C" w:rsidR="00854DE1" w:rsidRPr="007C2A76" w:rsidRDefault="00854DE1" w:rsidP="00854DE1">
      <w:pPr>
        <w:tabs>
          <w:tab w:val="left" w:pos="2300"/>
          <w:tab w:val="left" w:pos="2800"/>
        </w:tabs>
        <w:spacing w:after="120"/>
        <w:ind w:left="2302" w:right="1134" w:hanging="1168"/>
        <w:jc w:val="center"/>
        <w:rPr>
          <w:iCs/>
          <w:color w:val="000000" w:themeColor="text1"/>
        </w:rPr>
      </w:pPr>
      <w:r w:rsidRPr="007C2A76">
        <w:rPr>
          <w:b/>
          <w:color w:val="000000" w:themeColor="text1"/>
          <w:sz w:val="24"/>
        </w:rPr>
        <w:t>UNITED NATIONS</w:t>
      </w:r>
      <w:bookmarkEnd w:id="1"/>
    </w:p>
    <w:p w14:paraId="188ED993" w14:textId="77777777" w:rsidR="00854DE1" w:rsidRPr="007C2A76" w:rsidRDefault="00854DE1" w:rsidP="009E52D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  <w:color w:val="000000" w:themeColor="text1"/>
        </w:rPr>
      </w:pPr>
    </w:p>
    <w:p w14:paraId="43F42CB0" w14:textId="77777777" w:rsidR="00854DE1" w:rsidRPr="007C2A76" w:rsidRDefault="00854DE1">
      <w:pPr>
        <w:suppressAutoHyphens w:val="0"/>
        <w:spacing w:line="240" w:lineRule="auto"/>
        <w:rPr>
          <w:i/>
          <w:color w:val="000000" w:themeColor="text1"/>
        </w:rPr>
      </w:pPr>
      <w:r w:rsidRPr="007C2A76">
        <w:rPr>
          <w:i/>
          <w:color w:val="000000" w:themeColor="text1"/>
        </w:rPr>
        <w:br w:type="page"/>
      </w:r>
    </w:p>
    <w:p w14:paraId="12B97FDA" w14:textId="77777777" w:rsidR="008F3A3A" w:rsidRDefault="008F3A3A" w:rsidP="008F3A3A">
      <w:pPr>
        <w:spacing w:before="120" w:after="120"/>
        <w:ind w:left="2268" w:right="1134" w:hanging="1134"/>
        <w:jc w:val="both"/>
        <w:rPr>
          <w:i/>
        </w:rPr>
      </w:pPr>
      <w:bookmarkStart w:id="4" w:name="_Hlk108184837"/>
      <w:r>
        <w:rPr>
          <w:i/>
        </w:rPr>
        <w:lastRenderedPageBreak/>
        <w:t>Annex 6</w:t>
      </w:r>
    </w:p>
    <w:p w14:paraId="716A8112" w14:textId="77777777" w:rsidR="008F3A3A" w:rsidRPr="008E0906" w:rsidRDefault="008F3A3A" w:rsidP="008F3A3A">
      <w:pPr>
        <w:spacing w:before="120" w:after="120"/>
        <w:ind w:left="2268" w:right="1134" w:hanging="1134"/>
        <w:jc w:val="both"/>
      </w:pPr>
      <w:r>
        <w:rPr>
          <w:i/>
        </w:rPr>
        <w:t xml:space="preserve">Paragraph 1, delete and renumber paragraph 2 as paragraph 1, </w:t>
      </w:r>
      <w:r w:rsidRPr="008E0906">
        <w:t>to read:</w:t>
      </w:r>
    </w:p>
    <w:p w14:paraId="1DE681B2" w14:textId="77777777" w:rsidR="008F3A3A" w:rsidRPr="00771197" w:rsidRDefault="008F3A3A" w:rsidP="008F3A3A">
      <w:pPr>
        <w:spacing w:after="120"/>
        <w:ind w:left="2268" w:right="1134" w:hanging="1134"/>
        <w:jc w:val="both"/>
      </w:pPr>
      <w:r>
        <w:rPr>
          <w:iCs/>
        </w:rPr>
        <w:t>"</w:t>
      </w:r>
      <w:r w:rsidRPr="00AB78B1">
        <w:t>1.</w:t>
      </w:r>
      <w:r>
        <w:rPr>
          <w:b/>
          <w:bCs/>
        </w:rPr>
        <w:tab/>
      </w:r>
      <w:r w:rsidRPr="00771197">
        <w:tab/>
        <w:t>List of component parts:</w:t>
      </w:r>
    </w:p>
    <w:p w14:paraId="2F0A45FC" w14:textId="77777777" w:rsidR="008F3A3A" w:rsidRPr="0035613B" w:rsidRDefault="008F3A3A" w:rsidP="008F3A3A">
      <w:pPr>
        <w:pStyle w:val="SingleTxtG"/>
        <w:spacing w:before="240"/>
        <w:ind w:left="2835" w:hanging="567"/>
      </w:pPr>
      <w:r w:rsidRPr="00771197">
        <w:t>(a)</w:t>
      </w:r>
      <w:r w:rsidRPr="00771197">
        <w:tab/>
        <w:t>All airbags, including cushions, pyrotechnic actuators, electronic control units and</w:t>
      </w:r>
      <w:r>
        <w:t>…"</w:t>
      </w:r>
    </w:p>
    <w:p w14:paraId="382B907E" w14:textId="77777777" w:rsidR="008F3A3A" w:rsidRPr="006B3551" w:rsidRDefault="008F3A3A" w:rsidP="008F3A3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4"/>
    </w:p>
    <w:sectPr w:rsidR="008F3A3A" w:rsidRPr="006B3551" w:rsidSect="0084297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E4DF" w14:textId="77777777" w:rsidR="00DE5D32" w:rsidRDefault="00DE5D32"/>
  </w:endnote>
  <w:endnote w:type="continuationSeparator" w:id="0">
    <w:p w14:paraId="41D5F8B1" w14:textId="77777777" w:rsidR="00DE5D32" w:rsidRDefault="00DE5D32"/>
  </w:endnote>
  <w:endnote w:type="continuationNotice" w:id="1">
    <w:p w14:paraId="003F3FB2" w14:textId="77777777" w:rsidR="00DE5D32" w:rsidRDefault="00DE5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9B0E" w14:textId="414082E0" w:rsidR="0084297B" w:rsidRPr="0084297B" w:rsidRDefault="0084297B" w:rsidP="0084297B">
    <w:pPr>
      <w:pStyle w:val="Footer"/>
      <w:tabs>
        <w:tab w:val="right" w:pos="9638"/>
      </w:tabs>
      <w:rPr>
        <w:sz w:val="18"/>
      </w:rPr>
    </w:pP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2</w:t>
    </w:r>
    <w:r w:rsidRPr="0084297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44A" w14:textId="3446F967" w:rsidR="0084297B" w:rsidRPr="0084297B" w:rsidRDefault="0084297B" w:rsidP="0084297B">
    <w:pPr>
      <w:pStyle w:val="Footer"/>
      <w:tabs>
        <w:tab w:val="right" w:pos="9638"/>
      </w:tabs>
      <w:rPr>
        <w:b/>
        <w:sz w:val="18"/>
      </w:rPr>
    </w:pPr>
    <w:r>
      <w:tab/>
    </w: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3</w:t>
    </w:r>
    <w:r w:rsidRPr="00842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64DD" w14:textId="3ABC2C3F" w:rsidR="007D684A" w:rsidRDefault="007D684A" w:rsidP="007D684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5EFE9B3" wp14:editId="1FE54CB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A2FB9" w14:textId="28F5E2FA" w:rsidR="007D684A" w:rsidRPr="007D684A" w:rsidRDefault="007D684A" w:rsidP="007D684A">
    <w:pPr>
      <w:pStyle w:val="Footer"/>
      <w:ind w:right="1134"/>
      <w:rPr>
        <w:sz w:val="20"/>
      </w:rPr>
    </w:pPr>
    <w:r>
      <w:rPr>
        <w:sz w:val="20"/>
      </w:rPr>
      <w:t>GE.22-15011(E)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C5EB55" wp14:editId="18237F3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613C" w14:textId="77777777" w:rsidR="00DE5D32" w:rsidRPr="000B175B" w:rsidRDefault="00DE5D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5111D5" w14:textId="77777777" w:rsidR="00DE5D32" w:rsidRPr="00FC68B7" w:rsidRDefault="00DE5D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B0412E" w14:textId="77777777" w:rsidR="00DE5D32" w:rsidRDefault="00DE5D32"/>
  </w:footnote>
  <w:footnote w:id="2">
    <w:p w14:paraId="6F827EAE" w14:textId="77777777" w:rsidR="00854DE1" w:rsidRPr="007C2A76" w:rsidRDefault="00854DE1" w:rsidP="00854DE1">
      <w:pPr>
        <w:pStyle w:val="FootnoteText"/>
        <w:rPr>
          <w:color w:val="000000" w:themeColor="text1"/>
          <w:lang w:val="en-US"/>
        </w:rPr>
      </w:pPr>
      <w:r w:rsidRPr="007C2A76">
        <w:rPr>
          <w:color w:val="000000" w:themeColor="text1"/>
        </w:rPr>
        <w:tab/>
      </w:r>
      <w:r w:rsidRPr="007C2A76">
        <w:rPr>
          <w:rStyle w:val="FootnoteReference"/>
          <w:color w:val="000000" w:themeColor="text1"/>
          <w:sz w:val="20"/>
          <w:lang w:val="en-US"/>
        </w:rPr>
        <w:t>*</w:t>
      </w:r>
      <w:r w:rsidRPr="007C2A76">
        <w:rPr>
          <w:color w:val="000000" w:themeColor="text1"/>
          <w:sz w:val="20"/>
          <w:lang w:val="en-US"/>
        </w:rPr>
        <w:tab/>
      </w:r>
      <w:r w:rsidRPr="007C2A76">
        <w:rPr>
          <w:color w:val="000000" w:themeColor="text1"/>
          <w:lang w:val="en-US"/>
        </w:rPr>
        <w:t>Former titles of the Agreement:</w:t>
      </w:r>
    </w:p>
    <w:p w14:paraId="7C42D2AB" w14:textId="77777777" w:rsidR="00854DE1" w:rsidRPr="007C2A76" w:rsidRDefault="00854DE1" w:rsidP="00854DE1">
      <w:pPr>
        <w:pStyle w:val="FootnoteText"/>
        <w:rPr>
          <w:color w:val="000000" w:themeColor="text1"/>
          <w:sz w:val="20"/>
          <w:lang w:val="en-US"/>
        </w:rPr>
      </w:pP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7C2A76">
        <w:rPr>
          <w:color w:val="000000" w:themeColor="text1"/>
          <w:spacing w:val="-4"/>
          <w:lang w:val="en-US"/>
        </w:rPr>
        <w:t>);</w:t>
      </w:r>
      <w:proofErr w:type="gramEnd"/>
    </w:p>
    <w:p w14:paraId="2A98D4E5" w14:textId="77777777" w:rsidR="00854DE1" w:rsidRPr="007C2A76" w:rsidRDefault="00854DE1" w:rsidP="00854DE1">
      <w:pPr>
        <w:pStyle w:val="FootnoteText"/>
        <w:rPr>
          <w:color w:val="000000" w:themeColor="text1"/>
          <w:lang w:val="en-US"/>
        </w:rPr>
      </w:pP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7C2A76">
        <w:rPr>
          <w:color w:val="000000" w:themeColor="text1"/>
          <w:lang w:val="en-US"/>
        </w:rPr>
        <w:t>on the Basis of</w:t>
      </w:r>
      <w:proofErr w:type="gramEnd"/>
      <w:r w:rsidRPr="007C2A76">
        <w:rPr>
          <w:color w:val="000000" w:themeColor="text1"/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9157" w14:textId="732605A6" w:rsidR="00762EA2" w:rsidRPr="00762EA2" w:rsidRDefault="00762EA2" w:rsidP="00762EA2">
    <w:pPr>
      <w:pStyle w:val="Header"/>
    </w:pPr>
    <w:r w:rsidRPr="00762EA2">
      <w:t>E/ECE/324/Rev.2/Add.132</w:t>
    </w:r>
    <w:r>
      <w:t>/Amend.1</w:t>
    </w:r>
    <w:r w:rsidRPr="00762EA2">
      <w:br/>
      <w:t>E/ECE/TRANS/505/Rev.2/Add.132</w:t>
    </w:r>
    <w:r>
      <w:t>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B6F3" w14:textId="77777777" w:rsidR="00762EA2" w:rsidRPr="00762EA2" w:rsidRDefault="00762EA2" w:rsidP="00762EA2">
    <w:pPr>
      <w:pStyle w:val="Header"/>
      <w:jc w:val="right"/>
    </w:pPr>
    <w:r w:rsidRPr="00762EA2">
      <w:t>E/ECE/324/Rev.2/Add.132/Amend.1</w:t>
    </w:r>
    <w:r w:rsidRPr="00762EA2">
      <w:br/>
      <w:t>E/ECE/TRANS/505/Rev.2/Add.132/Amend.1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B"/>
    <w:rsid w:val="00002A7D"/>
    <w:rsid w:val="000038A8"/>
    <w:rsid w:val="00005DF3"/>
    <w:rsid w:val="00006790"/>
    <w:rsid w:val="00027624"/>
    <w:rsid w:val="000442DB"/>
    <w:rsid w:val="00050F6B"/>
    <w:rsid w:val="000678CD"/>
    <w:rsid w:val="000722FF"/>
    <w:rsid w:val="00072C8C"/>
    <w:rsid w:val="00075203"/>
    <w:rsid w:val="00081CE0"/>
    <w:rsid w:val="00084D30"/>
    <w:rsid w:val="00090320"/>
    <w:rsid w:val="000931C0"/>
    <w:rsid w:val="00097003"/>
    <w:rsid w:val="000A2E09"/>
    <w:rsid w:val="000B175B"/>
    <w:rsid w:val="000B3A0F"/>
    <w:rsid w:val="000B6C1A"/>
    <w:rsid w:val="000C0C59"/>
    <w:rsid w:val="000C180B"/>
    <w:rsid w:val="000D14BB"/>
    <w:rsid w:val="000E0415"/>
    <w:rsid w:val="000F7715"/>
    <w:rsid w:val="00106208"/>
    <w:rsid w:val="00144C9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09EC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3C20"/>
    <w:rsid w:val="003C2CC4"/>
    <w:rsid w:val="003D4B23"/>
    <w:rsid w:val="003E278A"/>
    <w:rsid w:val="003E2D12"/>
    <w:rsid w:val="00413520"/>
    <w:rsid w:val="004212C7"/>
    <w:rsid w:val="004325CB"/>
    <w:rsid w:val="00440A07"/>
    <w:rsid w:val="00440D9D"/>
    <w:rsid w:val="0045541B"/>
    <w:rsid w:val="00462880"/>
    <w:rsid w:val="00474814"/>
    <w:rsid w:val="00476F24"/>
    <w:rsid w:val="004929EF"/>
    <w:rsid w:val="004A5D33"/>
    <w:rsid w:val="004B11B3"/>
    <w:rsid w:val="004C55B0"/>
    <w:rsid w:val="004D6317"/>
    <w:rsid w:val="004F6BA0"/>
    <w:rsid w:val="00503BEA"/>
    <w:rsid w:val="005228DB"/>
    <w:rsid w:val="00533616"/>
    <w:rsid w:val="00535ABA"/>
    <w:rsid w:val="0053768B"/>
    <w:rsid w:val="005420F2"/>
    <w:rsid w:val="0054285C"/>
    <w:rsid w:val="00573178"/>
    <w:rsid w:val="00584173"/>
    <w:rsid w:val="00595520"/>
    <w:rsid w:val="005A32E9"/>
    <w:rsid w:val="005A44B9"/>
    <w:rsid w:val="005B1BA0"/>
    <w:rsid w:val="005B3DB3"/>
    <w:rsid w:val="005B45D1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3271"/>
    <w:rsid w:val="00630FCB"/>
    <w:rsid w:val="00640B26"/>
    <w:rsid w:val="0065766B"/>
    <w:rsid w:val="0066123C"/>
    <w:rsid w:val="00662625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377FB"/>
    <w:rsid w:val="007447FE"/>
    <w:rsid w:val="0074533B"/>
    <w:rsid w:val="00762EA2"/>
    <w:rsid w:val="007643BC"/>
    <w:rsid w:val="00780C68"/>
    <w:rsid w:val="00792127"/>
    <w:rsid w:val="007959FE"/>
    <w:rsid w:val="007A0CF1"/>
    <w:rsid w:val="007B6BA5"/>
    <w:rsid w:val="007C2A76"/>
    <w:rsid w:val="007C3390"/>
    <w:rsid w:val="007C42D8"/>
    <w:rsid w:val="007C4F4B"/>
    <w:rsid w:val="007D684A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312D"/>
    <w:rsid w:val="0084297B"/>
    <w:rsid w:val="00844F5D"/>
    <w:rsid w:val="00854DE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37D"/>
    <w:rsid w:val="008A6B25"/>
    <w:rsid w:val="008A6C4F"/>
    <w:rsid w:val="008B389E"/>
    <w:rsid w:val="008D045E"/>
    <w:rsid w:val="008D3F25"/>
    <w:rsid w:val="008D4D82"/>
    <w:rsid w:val="008E0E46"/>
    <w:rsid w:val="008E7116"/>
    <w:rsid w:val="008F11B5"/>
    <w:rsid w:val="008F143B"/>
    <w:rsid w:val="008F3882"/>
    <w:rsid w:val="008F3A3A"/>
    <w:rsid w:val="008F4B7C"/>
    <w:rsid w:val="009232C1"/>
    <w:rsid w:val="00926E47"/>
    <w:rsid w:val="00947162"/>
    <w:rsid w:val="00950F47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52D0"/>
    <w:rsid w:val="009E6CB7"/>
    <w:rsid w:val="009E7970"/>
    <w:rsid w:val="009F0CA1"/>
    <w:rsid w:val="009F2EAC"/>
    <w:rsid w:val="009F57E3"/>
    <w:rsid w:val="00A10F4F"/>
    <w:rsid w:val="00A11067"/>
    <w:rsid w:val="00A12C9E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1490"/>
    <w:rsid w:val="00B12B89"/>
    <w:rsid w:val="00B15055"/>
    <w:rsid w:val="00B16406"/>
    <w:rsid w:val="00B20551"/>
    <w:rsid w:val="00B24AAB"/>
    <w:rsid w:val="00B30179"/>
    <w:rsid w:val="00B31E0B"/>
    <w:rsid w:val="00B33FC7"/>
    <w:rsid w:val="00B37B15"/>
    <w:rsid w:val="00B4162A"/>
    <w:rsid w:val="00B45C02"/>
    <w:rsid w:val="00B535C3"/>
    <w:rsid w:val="00B70B63"/>
    <w:rsid w:val="00B72A1E"/>
    <w:rsid w:val="00B81E12"/>
    <w:rsid w:val="00BA339B"/>
    <w:rsid w:val="00BB23CC"/>
    <w:rsid w:val="00BC0A09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076FD"/>
    <w:rsid w:val="00C170F6"/>
    <w:rsid w:val="00C20DE3"/>
    <w:rsid w:val="00C463DD"/>
    <w:rsid w:val="00C745C3"/>
    <w:rsid w:val="00C978F5"/>
    <w:rsid w:val="00CA24A4"/>
    <w:rsid w:val="00CB348D"/>
    <w:rsid w:val="00CD42E5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51E6"/>
    <w:rsid w:val="00D978C6"/>
    <w:rsid w:val="00DA0956"/>
    <w:rsid w:val="00DA357F"/>
    <w:rsid w:val="00DA3E12"/>
    <w:rsid w:val="00DB6E2A"/>
    <w:rsid w:val="00DC18AD"/>
    <w:rsid w:val="00DE5D32"/>
    <w:rsid w:val="00DF7CAE"/>
    <w:rsid w:val="00E10054"/>
    <w:rsid w:val="00E2537B"/>
    <w:rsid w:val="00E35E64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97E3D"/>
    <w:rsid w:val="00EC2564"/>
    <w:rsid w:val="00ED18DC"/>
    <w:rsid w:val="00ED6201"/>
    <w:rsid w:val="00ED7434"/>
    <w:rsid w:val="00ED7A2A"/>
    <w:rsid w:val="00EF1D7F"/>
    <w:rsid w:val="00F0137E"/>
    <w:rsid w:val="00F04E44"/>
    <w:rsid w:val="00F21786"/>
    <w:rsid w:val="00F240D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A4DB7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1CCC4"/>
  <w15:docId w15:val="{78C7327C-E75D-4344-BF64-8562D33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5A32E9"/>
    <w:rPr>
      <w:b/>
      <w:sz w:val="28"/>
      <w:lang w:val="en-GB"/>
    </w:rPr>
  </w:style>
  <w:style w:type="character" w:customStyle="1" w:styleId="H1GChar">
    <w:name w:val="_ H_1_G Char"/>
    <w:link w:val="H1G"/>
    <w:rsid w:val="005A32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5A32E9"/>
    <w:rPr>
      <w:lang w:val="en-GB"/>
    </w:rPr>
  </w:style>
  <w:style w:type="paragraph" w:customStyle="1" w:styleId="a">
    <w:name w:val="(a)"/>
    <w:basedOn w:val="Normal"/>
    <w:qFormat/>
    <w:rsid w:val="00ED7434"/>
    <w:pPr>
      <w:spacing w:after="120"/>
      <w:ind w:left="2835" w:right="1134" w:hanging="567"/>
      <w:jc w:val="both"/>
    </w:pPr>
    <w:rPr>
      <w:lang w:val="fr-CH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54DE1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AAFE15C-3649-4E59-B31F-D7B48B40A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24E67-A173-4CA2-AA2A-25A5B363F384}"/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9662F-6840-4AB1-8C02-1405793A950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927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ECE/TRANS/WP.29/2021/10</vt:lpstr>
      <vt:lpstr/>
    </vt:vector>
  </TitlesOfParts>
  <Company>CSD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E/ECE/324/Rev.2/Add.132/Amend.1</dc:title>
  <dc:subject>2215011</dc:subject>
  <dc:creator>Don Canete Martin</dc:creator>
  <cp:keywords>E/ECE/TRANS/505/Rev.2/Add.132/Amend.1</cp:keywords>
  <dc:description/>
  <cp:lastModifiedBy>Don Canete Martin</cp:lastModifiedBy>
  <cp:revision>2</cp:revision>
  <cp:lastPrinted>2009-02-18T09:36:00Z</cp:lastPrinted>
  <dcterms:created xsi:type="dcterms:W3CDTF">2022-09-21T15:06:00Z</dcterms:created>
  <dcterms:modified xsi:type="dcterms:W3CDTF">2022-09-21T15:06:00Z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