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78D" w14:textId="506D5BE0" w:rsidR="00F63DA2" w:rsidRPr="00FA4C8F" w:rsidRDefault="006971A9" w:rsidP="006971A9">
      <w:pPr>
        <w:suppressAutoHyphens/>
        <w:spacing w:before="120" w:after="120" w:line="240" w:lineRule="auto"/>
        <w:ind w:left="1134" w:right="84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007E">
        <w:rPr>
          <w:rFonts w:ascii="Times New Roman" w:eastAsia="Times New Roman" w:hAnsi="Times New Roman" w:cs="Times New Roman"/>
          <w:b/>
          <w:sz w:val="32"/>
          <w:szCs w:val="32"/>
        </w:rPr>
        <w:t>Draft</w:t>
      </w:r>
      <w:r w:rsidRPr="00FA4C8F">
        <w:rPr>
          <w:rFonts w:ascii="Times New Roman" w:eastAsia="Times New Roman" w:hAnsi="Times New Roman" w:cs="Times New Roman"/>
          <w:b/>
          <w:sz w:val="32"/>
          <w:szCs w:val="32"/>
        </w:rPr>
        <w:t xml:space="preserve"> proposal for a GRSG Task Force on UN Regulation No. 39 covering mileage </w:t>
      </w:r>
      <w:proofErr w:type="gramStart"/>
      <w:r w:rsidRPr="00FA4C8F">
        <w:rPr>
          <w:rFonts w:ascii="Times New Roman" w:eastAsia="Times New Roman" w:hAnsi="Times New Roman" w:cs="Times New Roman"/>
          <w:b/>
          <w:sz w:val="32"/>
          <w:szCs w:val="32"/>
        </w:rPr>
        <w:t>values</w:t>
      </w:r>
      <w:proofErr w:type="gramEnd"/>
    </w:p>
    <w:p w14:paraId="477394E7" w14:textId="1BFFA54A" w:rsidR="00EC76BD" w:rsidRPr="00F63DA2" w:rsidRDefault="00EC76BD" w:rsidP="00F63DA2">
      <w:pPr>
        <w:suppressAutoHyphens/>
        <w:spacing w:before="120" w:after="120" w:line="240" w:lineRule="auto"/>
        <w:ind w:left="1134" w:right="84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824431A" w14:textId="7F57540B" w:rsidR="00F63DA2" w:rsidRPr="00FA4C8F" w:rsidRDefault="00F63DA2" w:rsidP="00FA4C8F">
      <w:pPr>
        <w:pStyle w:val="ListParagraph"/>
        <w:numPr>
          <w:ilvl w:val="0"/>
          <w:numId w:val="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Terms of Reference</w:t>
      </w:r>
    </w:p>
    <w:p w14:paraId="42A25F57" w14:textId="716BC01F" w:rsidR="00FA4C8F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 accordance with </w:t>
      </w:r>
      <w:r w:rsidRPr="006971A9">
        <w:rPr>
          <w:rFonts w:ascii="Times New Roman" w:eastAsia="Times New Roman" w:hAnsi="Times New Roman" w:cs="Times New Roman"/>
          <w:sz w:val="20"/>
          <w:szCs w:val="20"/>
          <w:lang w:eastAsia="ar-SA"/>
        </w:rPr>
        <w:t>ECE/TRANS/WP.29/GRSG/</w:t>
      </w:r>
      <w:r w:rsidR="00B00162" w:rsidRPr="006971A9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B00162">
        <w:rPr>
          <w:rFonts w:ascii="Times New Roman" w:eastAsia="Times New Roman" w:hAnsi="Times New Roman" w:cs="Times New Roman"/>
          <w:sz w:val="20"/>
          <w:szCs w:val="20"/>
          <w:lang w:eastAsia="ar-SA"/>
        </w:rPr>
        <w:t>04</w:t>
      </w:r>
      <w:r w:rsidR="00B00162" w:rsidRPr="006971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C2F27">
        <w:rPr>
          <w:rFonts w:ascii="Times New Roman" w:eastAsia="Times New Roman" w:hAnsi="Times New Roman" w:cs="Times New Roman"/>
          <w:sz w:val="20"/>
          <w:szCs w:val="20"/>
          <w:lang w:eastAsia="ar-SA"/>
        </w:rPr>
        <w:t>(r</w:t>
      </w:r>
      <w:r w:rsidR="009C2F27" w:rsidRPr="006971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eport of the Working Party on General Safety </w:t>
      </w:r>
      <w:r w:rsidR="009C2F27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Provisions on its 125th session), Paragraph </w:t>
      </w:r>
      <w:r w:rsidR="00B00162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49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: the Task Force (TF) shall develop a draft regulatory proposal</w:t>
      </w:r>
      <w:r w:rsidR="007D1AA3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to amend UN Regulation No. 39</w:t>
      </w:r>
      <w:r w:rsidR="000A138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, or any other regulatory proposal,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with regard to</w:t>
      </w:r>
      <w:proofErr w:type="gramEnd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speedometer and odometer equipment including its installation, </w:t>
      </w:r>
      <w:r w:rsidR="007D1AA3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in respect of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mileage values</w:t>
      </w:r>
      <w:r w:rsidR="004E1256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processing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gramStart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In particular, it</w:t>
      </w:r>
      <w:proofErr w:type="gramEnd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shall develop uniform provisions on:</w:t>
      </w:r>
    </w:p>
    <w:p w14:paraId="6A3057E8" w14:textId="100AE9C2" w:rsidR="00FA4C8F" w:rsidRPr="00F9007E" w:rsidRDefault="00FA4C8F" w:rsidP="00FA4C8F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(a)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0622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accuracy of the on-board odometer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mileage values in vehicles and </w:t>
      </w:r>
      <w:r w:rsidR="00700E1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develop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a maximum tolerance and type-approval test procedure accordingly,</w:t>
      </w:r>
    </w:p>
    <w:p w14:paraId="5BA94E2C" w14:textId="5E675D47" w:rsidR="00FA4C8F" w:rsidRPr="00F9007E" w:rsidRDefault="00FA4C8F" w:rsidP="00FA4C8F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(b)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17292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security</w:t>
      </w:r>
      <w:r w:rsidR="0042341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management</w:t>
      </w:r>
      <w:r w:rsidR="0017292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and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anti-tampering</w:t>
      </w:r>
      <w:r w:rsidR="00BE38F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to prevent </w:t>
      </w:r>
      <w:r w:rsidR="0042341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and/or detect</w:t>
      </w:r>
      <w:r w:rsidR="00BE38F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42341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to the greatest extent</w:t>
      </w:r>
      <w:r w:rsidR="00BE38F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possible,</w:t>
      </w:r>
      <w:r w:rsidR="0042341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manipulation</w:t>
      </w:r>
      <w:r w:rsidR="0042341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 </w:t>
      </w:r>
      <w:r w:rsidR="00E0622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on-board odometer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mileage values in vehicles,</w:t>
      </w:r>
    </w:p>
    <w:p w14:paraId="0928E799" w14:textId="36C009A4" w:rsidR="00FA4C8F" w:rsidRPr="00F9007E" w:rsidRDefault="00FA4C8F" w:rsidP="00FA4C8F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(c)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accuracy</w:t>
      </w:r>
      <w:r w:rsidR="0017292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F43EE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7292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security </w:t>
      </w:r>
      <w:r w:rsidR="0042341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management </w:t>
      </w:r>
      <w:r w:rsidR="0017292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and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anti-tampering of </w:t>
      </w:r>
      <w:r w:rsidR="00E0622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odometer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mileage values</w:t>
      </w:r>
      <w:r w:rsidR="00E0622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displayed to the driver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70C18B23" w14:textId="6F2C2B84" w:rsidR="00353A52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TF shall </w:t>
      </w:r>
      <w:proofErr w:type="gramStart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take into account</w:t>
      </w:r>
      <w:proofErr w:type="gramEnd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00E1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that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mileage values </w:t>
      </w:r>
      <w:r w:rsidR="00700E1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may be </w:t>
      </w:r>
      <w:r w:rsidR="00E0622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transferred and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stored off-board and explore potential associated provisions.</w:t>
      </w:r>
      <w:r w:rsidR="00353A52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5BF3743" w14:textId="2DDCE3A8" w:rsidR="00353A52" w:rsidRPr="00F9007E" w:rsidRDefault="00353A52" w:rsidP="00353A5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The task force will explore the possibility for self-check and external check (enforcement).</w:t>
      </w:r>
    </w:p>
    <w:p w14:paraId="7C6C9A2E" w14:textId="10E59F8F" w:rsidR="00FA4C8F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When developing the regulatory proposal</w:t>
      </w:r>
      <w:r w:rsidR="00700E1A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(s)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the TF should </w:t>
      </w:r>
      <w:proofErr w:type="gramStart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take into account</w:t>
      </w:r>
      <w:proofErr w:type="gramEnd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existing technology, data and research. Furthermore, it should consider pre-existing standards as well as national and international legislation covering the same scope.</w:t>
      </w:r>
    </w:p>
    <w:p w14:paraId="6D63D0B1" w14:textId="7ECDDC2B" w:rsidR="00FA4C8F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3.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The </w:t>
      </w:r>
      <w:r w:rsidR="003C469F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shall focus on vehicles of categories M and N</w:t>
      </w:r>
      <w:r w:rsidR="008B40E2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F0BE8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taking into consideration vehicles equipped with measures to protect security </w:t>
      </w:r>
      <w:proofErr w:type="gramStart"/>
      <w:r w:rsidR="008F0BE8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e.g.</w:t>
      </w:r>
      <w:proofErr w:type="gramEnd"/>
      <w:r w:rsidR="008F0BE8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tachographs.</w:t>
      </w:r>
    </w:p>
    <w:p w14:paraId="294A16F4" w14:textId="3A782813" w:rsidR="00FA4C8F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TF </w:t>
      </w:r>
      <w:r w:rsidR="00FC260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may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, at a later stage, consider the relevance of addressing the vehicles of category L</w:t>
      </w:r>
      <w:r w:rsidR="00181B3D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1A5F63D6" w14:textId="60C04E25" w:rsidR="00FA4C8F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The target completion dates for the work of the TF shall be:</w:t>
      </w:r>
    </w:p>
    <w:p w14:paraId="550823E9" w14:textId="2D37258B" w:rsidR="00E27892" w:rsidRPr="00F9007E" w:rsidRDefault="00FA4C8F" w:rsidP="00E27892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(a)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34277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accuracy of the on-board odometer mileage values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bookmarkStart w:id="0" w:name="_Hlk137629531"/>
      <w:r w:rsidR="00F60DD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official document for the </w:t>
      </w:r>
      <w:r w:rsidR="00FC260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0A138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28</w:t>
      </w:r>
      <w:r w:rsidR="000A138C" w:rsidRPr="00F900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th</w:t>
      </w:r>
      <w:r w:rsidR="000A138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260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session of GRSG (</w:t>
      </w:r>
      <w:r w:rsidR="000A138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October 2024</w:t>
      </w:r>
      <w:r w:rsidR="00FC260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) for M</w:t>
      </w:r>
      <w:r w:rsidR="00E27892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bookmarkEnd w:id="0"/>
      <w:r w:rsidR="00E27892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23BF5AE" w14:textId="79B431F0" w:rsidR="00AC284B" w:rsidRPr="00F9007E" w:rsidRDefault="00FA4C8F" w:rsidP="00AC284B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(b)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34277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anti-tampering of the on-board odometer mileage values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F60DD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official document for the 128</w:t>
      </w:r>
      <w:r w:rsidR="00F60DDB" w:rsidRPr="00F900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th</w:t>
      </w:r>
      <w:r w:rsidR="00F60DD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session of GRSG (October 2024) for MN</w:t>
      </w:r>
      <w:r w:rsidR="00AC284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788FF16E" w14:textId="481ECD8C" w:rsidR="00FA4C8F" w:rsidRPr="00F9007E" w:rsidRDefault="00FA4C8F" w:rsidP="00FA4C8F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(c)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accuracy and anti-tampering of </w:t>
      </w:r>
      <w:r w:rsidR="00034277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odometer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mileage values</w:t>
      </w:r>
      <w:r w:rsidR="00E06229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displayed to the driver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F60DD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official document for the 128</w:t>
      </w:r>
      <w:r w:rsidR="00F60DDB" w:rsidRPr="00F900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th</w:t>
      </w:r>
      <w:r w:rsidR="00F60DDB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session of GRSG (October 2024)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23B8C2C8" w14:textId="77777777" w:rsidR="00AC284B" w:rsidRPr="00F9007E" w:rsidRDefault="00AC284B" w:rsidP="00AC284B">
      <w:pPr>
        <w:suppressAutoHyphens/>
        <w:spacing w:before="120" w:after="120" w:line="240" w:lineRule="auto"/>
        <w:ind w:left="1701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TF may deliver provisions at a later date for MN equipped with measures to protect security </w:t>
      </w:r>
      <w:proofErr w:type="gramStart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e.g.</w:t>
      </w:r>
      <w:proofErr w:type="gramEnd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tachographs</w:t>
      </w:r>
    </w:p>
    <w:p w14:paraId="452DEF3D" w14:textId="7EE166B2" w:rsidR="00FA4C8F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5.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The adoption process remains under the responsibility of GRSG, WP.29 and AC.1 in line with the administrative procedures as defined in the 1958 Agreement.</w:t>
      </w:r>
    </w:p>
    <w:p w14:paraId="6A35804E" w14:textId="0139D443" w:rsidR="00FA4C8F" w:rsidRPr="00F9007E" w:rsidRDefault="00FA4C8F" w:rsidP="00FA4C8F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is 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expected to </w:t>
      </w:r>
      <w:proofErr w:type="gramStart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take into account</w:t>
      </w:r>
      <w:proofErr w:type="gramEnd"/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the work performed by other Working Parties subsidiary to WP.29</w:t>
      </w:r>
      <w:r w:rsidR="003C469F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and </w:t>
      </w:r>
      <w:r w:rsidR="000A138C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by </w:t>
      </w:r>
      <w:r w:rsidR="003C469F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WP.15</w:t>
      </w:r>
      <w:r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2CBD6F7D" w14:textId="1E4806B6" w:rsidR="00FA4C8F" w:rsidRPr="00FA4C8F" w:rsidRDefault="000865B4" w:rsidP="000865B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14:paraId="3DAC6B2F" w14:textId="6F37DE90" w:rsidR="00FA4C8F" w:rsidRPr="00FA4C8F" w:rsidRDefault="00FA4C8F" w:rsidP="00FA4C8F">
      <w:pPr>
        <w:pStyle w:val="ListParagraph"/>
        <w:numPr>
          <w:ilvl w:val="0"/>
          <w:numId w:val="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Rules of Procedure</w:t>
      </w:r>
    </w:p>
    <w:p w14:paraId="18D75E7F" w14:textId="6A6C5453" w:rsidR="00F63DA2" w:rsidRPr="00F63DA2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The </w:t>
      </w:r>
      <w:r w:rsidR="00155A5B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is a subsidiary body of GRSG and is open to all Contracting Parties to the Agreements administered by WP.29, vehicle manufacturers and their suppliers, Technical </w:t>
      </w:r>
      <w:proofErr w:type="gramStart"/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Services</w:t>
      </w:r>
      <w:proofErr w:type="gramEnd"/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and the participants of all Working Parties (GRs) subsidiary to WP.29.</w:t>
      </w:r>
    </w:p>
    <w:p w14:paraId="1950EB48" w14:textId="7B7B1E6F" w:rsidR="00F63DA2" w:rsidRPr="00F63DA2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Additional experts may attend on a </w:t>
      </w:r>
      <w:r w:rsidR="00F9007E"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case-by-case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basis, invited per a consensual decision of the </w:t>
      </w:r>
      <w:r w:rsidR="00155A5B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. These experts shall not be part of the decision process.</w:t>
      </w:r>
    </w:p>
    <w:p w14:paraId="505EE506" w14:textId="1D22254C" w:rsidR="00F63DA2" w:rsidRPr="00F63DA2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 Chairman</w:t>
      </w:r>
      <w:r w:rsidRPr="00910187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 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and a Secretary will manage the </w:t>
      </w:r>
      <w:r w:rsidR="00155A5B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7EDFB5D2" w14:textId="137C81B7" w:rsidR="00F63DA2" w:rsidRPr="00660ECC" w:rsidRDefault="00EB6154" w:rsidP="00F63DA2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ECC">
        <w:rPr>
          <w:rFonts w:ascii="Times New Roman" w:eastAsia="Times New Roman" w:hAnsi="Times New Roman" w:cs="Times New Roman"/>
          <w:sz w:val="20"/>
          <w:szCs w:val="20"/>
          <w:lang w:eastAsia="ar-SA"/>
        </w:rPr>
        <w:t>(a)</w:t>
      </w:r>
      <w:r w:rsidR="00F63DA2" w:rsidRPr="00660E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The </w:t>
      </w:r>
      <w:r w:rsidRPr="00660E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chairmanship </w:t>
      </w:r>
      <w:r w:rsidR="00F63DA2" w:rsidRPr="00660E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shall be under the responsibility of </w:t>
      </w:r>
      <w:r w:rsidR="00155A5B">
        <w:rPr>
          <w:rFonts w:ascii="Times New Roman" w:eastAsia="Times New Roman" w:hAnsi="Times New Roman" w:cs="Times New Roman"/>
          <w:sz w:val="20"/>
          <w:szCs w:val="20"/>
          <w:lang w:eastAsia="ar-SA"/>
        </w:rPr>
        <w:t>The Netherlands</w:t>
      </w:r>
      <w:r w:rsidR="00700E1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674F3179" w14:textId="0450401A" w:rsidR="00F63DA2" w:rsidRPr="00F63DA2" w:rsidRDefault="00EB6154" w:rsidP="00F63DA2">
      <w:pPr>
        <w:tabs>
          <w:tab w:val="left" w:pos="2268"/>
        </w:tabs>
        <w:suppressAutoHyphens/>
        <w:spacing w:before="120" w:after="120" w:line="240" w:lineRule="auto"/>
        <w:ind w:left="2268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ECC">
        <w:rPr>
          <w:rFonts w:ascii="Times New Roman" w:eastAsia="Times New Roman" w:hAnsi="Times New Roman" w:cs="Times New Roman"/>
          <w:sz w:val="20"/>
          <w:szCs w:val="20"/>
          <w:lang w:eastAsia="ar-SA"/>
        </w:rPr>
        <w:t>(b)</w:t>
      </w:r>
      <w:r w:rsidR="00F63DA2" w:rsidRPr="00660E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The secretariat shall be </w:t>
      </w:r>
      <w:r w:rsidR="00F63DA2"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under the responsibility of </w:t>
      </w:r>
      <w:r w:rsidR="003C469F" w:rsidRPr="00F9007E">
        <w:rPr>
          <w:rFonts w:ascii="Times New Roman" w:eastAsia="Times New Roman" w:hAnsi="Times New Roman" w:cs="Times New Roman"/>
          <w:sz w:val="20"/>
          <w:szCs w:val="20"/>
          <w:lang w:eastAsia="ar-SA"/>
        </w:rPr>
        <w:t>OICA</w:t>
      </w:r>
      <w:r w:rsidR="00F63DA2"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6429D648" w14:textId="674FD02D" w:rsidR="00F63DA2" w:rsidRPr="00F63DA2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3.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The working language of the </w:t>
      </w:r>
      <w:r w:rsidR="00155A5B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will be English.</w:t>
      </w:r>
    </w:p>
    <w:p w14:paraId="340E7481" w14:textId="2ADBB4A0" w:rsidR="00F63DA2" w:rsidRPr="000865B4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All documents and/or proposals shall be submitted to the Secretary of the </w:t>
      </w:r>
      <w:r w:rsidR="003C469F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in a suitable electronic format in advance of the meeting</w:t>
      </w: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The </w:t>
      </w:r>
      <w:r w:rsidR="00732A94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may refuse to discuss and endorse any item or proposal which has not been circulated 10 working days prior to that meeting.</w:t>
      </w:r>
    </w:p>
    <w:p w14:paraId="2998455E" w14:textId="77777777" w:rsidR="00F63DA2" w:rsidRPr="000865B4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>5.</w:t>
      </w: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An agenda and related documents will be made available on the website by the Secretary, in advance of all scheduled meetings.</w:t>
      </w:r>
    </w:p>
    <w:p w14:paraId="51A9EC15" w14:textId="131569C1" w:rsidR="00F63DA2" w:rsidRPr="000865B4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>6.</w:t>
      </w: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Decisions will be reached by consensus. When consensus cannot be reached, the Chair of the </w:t>
      </w:r>
      <w:r w:rsidR="00732A94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0865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shall present the different points of view to GRSG. The Chair may seek guidance from GRSG, as appropriate.</w:t>
      </w:r>
    </w:p>
    <w:p w14:paraId="7ED2BFA9" w14:textId="356067E4" w:rsidR="00F63DA2" w:rsidRPr="00F63DA2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7.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The progress of the </w:t>
      </w:r>
      <w:r w:rsidR="00155A5B">
        <w:rPr>
          <w:rFonts w:ascii="Times New Roman" w:eastAsia="Times New Roman" w:hAnsi="Times New Roman" w:cs="Times New Roman"/>
          <w:sz w:val="20"/>
          <w:szCs w:val="20"/>
          <w:lang w:eastAsia="ar-SA"/>
        </w:rPr>
        <w:t>TF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will be routinely reported to GRSG – wherever possible as an informal document and presented by the Chair, the </w:t>
      </w:r>
      <w:proofErr w:type="gramStart"/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Secretary</w:t>
      </w:r>
      <w:proofErr w:type="gramEnd"/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 their representative(s).</w:t>
      </w:r>
    </w:p>
    <w:p w14:paraId="760FB505" w14:textId="668AA063" w:rsidR="00F63DA2" w:rsidRPr="00F63DA2" w:rsidRDefault="00F63DA2" w:rsidP="00F63DA2">
      <w:pPr>
        <w:tabs>
          <w:tab w:val="left" w:pos="1701"/>
        </w:tabs>
        <w:suppressAutoHyphens/>
        <w:spacing w:before="120"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>8.</w:t>
      </w:r>
      <w:r w:rsidRPr="00F63DA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All working documents should be distributed in digital format. Meeting documents should be made available to the Secretary for publication on the website of WP.29.</w:t>
      </w:r>
    </w:p>
    <w:p w14:paraId="53A0801E" w14:textId="77777777" w:rsidR="00F63DA2" w:rsidRDefault="00C93DB2" w:rsidP="00C93DB2">
      <w:pPr>
        <w:jc w:val="center"/>
      </w:pPr>
      <w:r>
        <w:t>_________________</w:t>
      </w:r>
    </w:p>
    <w:sectPr w:rsidR="00F63DA2" w:rsidSect="00C93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0248" w14:textId="77777777" w:rsidR="004D1178" w:rsidRDefault="004D1178" w:rsidP="00EC76BD">
      <w:pPr>
        <w:spacing w:after="0" w:line="240" w:lineRule="auto"/>
      </w:pPr>
      <w:r>
        <w:separator/>
      </w:r>
    </w:p>
  </w:endnote>
  <w:endnote w:type="continuationSeparator" w:id="0">
    <w:p w14:paraId="6202931E" w14:textId="77777777" w:rsidR="004D1178" w:rsidRDefault="004D1178" w:rsidP="00EC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F8B5" w14:textId="77777777" w:rsidR="008B5645" w:rsidRDefault="008B5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9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E9C36" w14:textId="7D75A008" w:rsidR="00C93DB2" w:rsidRDefault="00C93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B9549" w14:textId="77777777" w:rsidR="00C93DB2" w:rsidRDefault="00C93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0A" w14:textId="77777777" w:rsidR="008B5645" w:rsidRDefault="008B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189A" w14:textId="77777777" w:rsidR="004D1178" w:rsidRDefault="004D1178" w:rsidP="00EC76BD">
      <w:pPr>
        <w:spacing w:after="0" w:line="240" w:lineRule="auto"/>
      </w:pPr>
      <w:r>
        <w:separator/>
      </w:r>
    </w:p>
  </w:footnote>
  <w:footnote w:type="continuationSeparator" w:id="0">
    <w:p w14:paraId="259F4848" w14:textId="77777777" w:rsidR="004D1178" w:rsidRDefault="004D1178" w:rsidP="00EC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F6BB" w14:textId="77777777" w:rsidR="008B5645" w:rsidRDefault="008B5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A2A" w14:textId="77777777" w:rsidR="008B5645" w:rsidRDefault="008B5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0454"/>
      <w:gridCol w:w="222"/>
    </w:tblGrid>
    <w:tr w:rsidR="00C93DB2" w:rsidRPr="00EC76BD" w14:paraId="3794CF7C" w14:textId="77777777" w:rsidTr="00F801EA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10238"/>
          </w:tblGrid>
          <w:tr w:rsidR="00BF4AC9" w:rsidRPr="00D75C24" w14:paraId="3EDCF239" w14:textId="77777777" w:rsidTr="00BF4AC9">
            <w:tc>
              <w:tcPr>
                <w:tcW w:w="8568" w:type="dxa"/>
              </w:tcPr>
              <w:tbl>
                <w:tblPr>
                  <w:tblW w:w="10022" w:type="dxa"/>
                  <w:tblLook w:val="04A0" w:firstRow="1" w:lastRow="0" w:firstColumn="1" w:lastColumn="0" w:noHBand="0" w:noVBand="1"/>
                </w:tblPr>
                <w:tblGrid>
                  <w:gridCol w:w="4635"/>
                  <w:gridCol w:w="5387"/>
                </w:tblGrid>
                <w:tr w:rsidR="00BF4AC9" w:rsidRPr="00BF4AC9" w14:paraId="72341FC1" w14:textId="77777777" w:rsidTr="005927A9">
                  <w:tc>
                    <w:tcPr>
                      <w:tcW w:w="4635" w:type="dxa"/>
                      <w:hideMark/>
                    </w:tcPr>
                    <w:p w14:paraId="53449C7A" w14:textId="00CDA98C" w:rsidR="00BF4AC9" w:rsidRPr="00BF4AC9" w:rsidRDefault="00DF0364" w:rsidP="00DF0364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Transmitted</w:t>
                      </w:r>
                      <w:r w:rsidR="00BF4AC9" w:rsidRPr="00BF4AC9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by the </w:t>
                      </w:r>
                      <w:r w:rsidR="00F9007E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Secretary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of the TF-R39</w:t>
                      </w:r>
                      <w:r w:rsidR="007D1AA3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MV</w:t>
                      </w:r>
                    </w:p>
                  </w:tc>
                  <w:tc>
                    <w:tcPr>
                      <w:tcW w:w="5387" w:type="dxa"/>
                      <w:hideMark/>
                    </w:tcPr>
                    <w:p w14:paraId="0A33D3DC" w14:textId="0397679F" w:rsidR="00BF4AC9" w:rsidRPr="00790A54" w:rsidRDefault="00BF4AC9" w:rsidP="00945838">
                      <w:pPr>
                        <w:tabs>
                          <w:tab w:val="left" w:pos="1815"/>
                        </w:tabs>
                        <w:spacing w:after="0" w:line="240" w:lineRule="auto"/>
                        <w:ind w:left="1597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US"/>
                        </w:rPr>
                      </w:pPr>
                      <w:r w:rsidRPr="00790A54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u w:val="single"/>
                          <w:lang w:val="en-US"/>
                        </w:rPr>
                        <w:t>Informal document</w:t>
                      </w:r>
                      <w:r w:rsidRPr="00790A54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90A5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US"/>
                        </w:rPr>
                        <w:t>GRSG-12</w:t>
                      </w:r>
                      <w:r w:rsidR="00DF0364" w:rsidRPr="00790A5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790A5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8B5645"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US"/>
                        </w:rPr>
                        <w:t>01</w:t>
                      </w:r>
                    </w:p>
                    <w:p w14:paraId="2D968453" w14:textId="2943D9F2" w:rsidR="00BF4AC9" w:rsidRDefault="00BF4AC9" w:rsidP="00945838">
                      <w:pPr>
                        <w:tabs>
                          <w:tab w:val="right" w:pos="9072"/>
                        </w:tabs>
                        <w:spacing w:after="0" w:line="240" w:lineRule="auto"/>
                        <w:ind w:left="1172"/>
                        <w:jc w:val="right"/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</w:pPr>
                      <w:r w:rsidRPr="00BF4AC9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(12</w:t>
                      </w:r>
                      <w:r w:rsidR="00DF0364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6</w:t>
                      </w:r>
                      <w:r w:rsidR="00F4356C" w:rsidRPr="00F4356C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4356C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Pr="00BF4AC9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GRSG, </w:t>
                      </w:r>
                      <w:r w:rsidR="00DF0364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10</w:t>
                      </w:r>
                      <w:r w:rsidR="00412E53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Pr="00BF4AC9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–</w:t>
                      </w:r>
                      <w:r w:rsidR="0094583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="00DF0364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13</w:t>
                      </w:r>
                      <w:r w:rsidR="00F4356C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="00E44B0E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October</w:t>
                      </w:r>
                      <w:r w:rsidR="0094583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Pr="00BF4AC9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202</w:t>
                      </w:r>
                      <w:r w:rsidR="00F4356C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3</w:t>
                      </w:r>
                    </w:p>
                    <w:p w14:paraId="015342BE" w14:textId="256B87C2" w:rsidR="007E2C01" w:rsidRPr="00BF4AC9" w:rsidRDefault="007E2C01" w:rsidP="00DF0364">
                      <w:pPr>
                        <w:tabs>
                          <w:tab w:val="left" w:pos="1815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155"/>
                        <w:jc w:val="right"/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 xml:space="preserve">Agenda item </w:t>
                      </w:r>
                      <w:r w:rsidR="00F9007E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6</w:t>
                      </w:r>
                      <w:r w:rsidR="008B5645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</w:rPr>
                        <w:t>)</w:t>
                      </w:r>
                    </w:p>
                  </w:tc>
                </w:tr>
              </w:tbl>
              <w:p w14:paraId="08B918E9" w14:textId="79ED13AB" w:rsidR="00BF4AC9" w:rsidRPr="00D75C24" w:rsidRDefault="00BF4AC9" w:rsidP="002A08C3">
                <w:pPr>
                  <w:pStyle w:val="Header"/>
                  <w:rPr>
                    <w:rFonts w:asciiTheme="majorBidi" w:hAnsiTheme="majorBidi" w:cstheme="majorBidi"/>
                    <w:sz w:val="20"/>
                  </w:rPr>
                </w:pPr>
              </w:p>
            </w:tc>
          </w:tr>
        </w:tbl>
        <w:p w14:paraId="475278BB" w14:textId="3C112785" w:rsidR="00C93DB2" w:rsidRPr="00EC76BD" w:rsidRDefault="00C93DB2" w:rsidP="00C93DB2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394" w:type="dxa"/>
          <w:hideMark/>
        </w:tcPr>
        <w:p w14:paraId="655CE39C" w14:textId="32C44192" w:rsidR="00C93DB2" w:rsidRPr="00EC76BD" w:rsidRDefault="00C93DB2" w:rsidP="00C93DB2">
          <w:pPr>
            <w:spacing w:after="0" w:line="240" w:lineRule="auto"/>
            <w:ind w:left="743"/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tbl>
    <w:tblPr>
      <w:tblStyle w:val="TableGrid"/>
      <w:tblW w:w="96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4678"/>
    </w:tblGrid>
    <w:tr w:rsidR="00676849" w:rsidRPr="00D81B63" w14:paraId="69E29CFB" w14:textId="77777777" w:rsidTr="00576C2A">
      <w:tc>
        <w:tcPr>
          <w:tcW w:w="4950" w:type="dxa"/>
        </w:tcPr>
        <w:p w14:paraId="60F23703" w14:textId="4E427081" w:rsidR="00676849" w:rsidRDefault="00676849" w:rsidP="00676849">
          <w:pPr>
            <w:pStyle w:val="Header"/>
            <w:spacing w:line="240" w:lineRule="atLeast"/>
            <w:rPr>
              <w:b/>
              <w:bCs/>
              <w:lang w:val="en-US" w:eastAsia="zh-CN"/>
            </w:rPr>
          </w:pPr>
        </w:p>
      </w:tc>
      <w:tc>
        <w:tcPr>
          <w:tcW w:w="4678" w:type="dxa"/>
        </w:tcPr>
        <w:p w14:paraId="128A977F" w14:textId="6A83683A" w:rsidR="00676849" w:rsidRDefault="00676849" w:rsidP="006E78F0">
          <w:pPr>
            <w:pStyle w:val="Header"/>
            <w:spacing w:line="240" w:lineRule="atLeast"/>
            <w:ind w:left="1324"/>
            <w:rPr>
              <w:lang w:val="en-US"/>
            </w:rPr>
          </w:pPr>
        </w:p>
      </w:tc>
    </w:tr>
  </w:tbl>
  <w:p w14:paraId="62E88C88" w14:textId="64C8D161" w:rsidR="00C93DB2" w:rsidRDefault="00C93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3F"/>
    <w:multiLevelType w:val="hybridMultilevel"/>
    <w:tmpl w:val="8CAAE5E4"/>
    <w:lvl w:ilvl="0" w:tplc="890288BE">
      <w:numFmt w:val="bullet"/>
      <w:lvlText w:val="-"/>
      <w:lvlJc w:val="left"/>
      <w:pPr>
        <w:ind w:left="2271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0CD0E2C"/>
    <w:multiLevelType w:val="hybridMultilevel"/>
    <w:tmpl w:val="B55879DE"/>
    <w:lvl w:ilvl="0" w:tplc="5B3A1574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1E48E1"/>
    <w:multiLevelType w:val="hybridMultilevel"/>
    <w:tmpl w:val="BDD0830C"/>
    <w:lvl w:ilvl="0" w:tplc="912E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097"/>
    <w:multiLevelType w:val="hybridMultilevel"/>
    <w:tmpl w:val="9C340854"/>
    <w:lvl w:ilvl="0" w:tplc="5B3A1574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86335E3"/>
    <w:multiLevelType w:val="hybridMultilevel"/>
    <w:tmpl w:val="0378512A"/>
    <w:lvl w:ilvl="0" w:tplc="5B3A1574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37598112">
    <w:abstractNumId w:val="4"/>
  </w:num>
  <w:num w:numId="2" w16cid:durableId="1063452863">
    <w:abstractNumId w:val="0"/>
  </w:num>
  <w:num w:numId="3" w16cid:durableId="1030227047">
    <w:abstractNumId w:val="1"/>
  </w:num>
  <w:num w:numId="4" w16cid:durableId="2130859039">
    <w:abstractNumId w:val="3"/>
  </w:num>
  <w:num w:numId="5" w16cid:durableId="133163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A2"/>
    <w:rsid w:val="000148A0"/>
    <w:rsid w:val="000263F3"/>
    <w:rsid w:val="00032410"/>
    <w:rsid w:val="00034277"/>
    <w:rsid w:val="0004055A"/>
    <w:rsid w:val="00054CC1"/>
    <w:rsid w:val="00057611"/>
    <w:rsid w:val="00064A95"/>
    <w:rsid w:val="000744D9"/>
    <w:rsid w:val="000865B4"/>
    <w:rsid w:val="000A138C"/>
    <w:rsid w:val="000A64A7"/>
    <w:rsid w:val="000C4E74"/>
    <w:rsid w:val="000D5779"/>
    <w:rsid w:val="000F60F8"/>
    <w:rsid w:val="000F6521"/>
    <w:rsid w:val="00101743"/>
    <w:rsid w:val="00116BAD"/>
    <w:rsid w:val="00137EFB"/>
    <w:rsid w:val="00155A5B"/>
    <w:rsid w:val="0017292B"/>
    <w:rsid w:val="00181B3D"/>
    <w:rsid w:val="00182F47"/>
    <w:rsid w:val="001903BC"/>
    <w:rsid w:val="001B53DD"/>
    <w:rsid w:val="001C186B"/>
    <w:rsid w:val="001D5D75"/>
    <w:rsid w:val="001D6A68"/>
    <w:rsid w:val="001F373A"/>
    <w:rsid w:val="001F5902"/>
    <w:rsid w:val="00201DC0"/>
    <w:rsid w:val="002221B4"/>
    <w:rsid w:val="00240851"/>
    <w:rsid w:val="00254CC7"/>
    <w:rsid w:val="00280E51"/>
    <w:rsid w:val="00281015"/>
    <w:rsid w:val="002835DC"/>
    <w:rsid w:val="002A08C3"/>
    <w:rsid w:val="002A6D23"/>
    <w:rsid w:val="002A743E"/>
    <w:rsid w:val="002B0CED"/>
    <w:rsid w:val="002D63B9"/>
    <w:rsid w:val="002D730C"/>
    <w:rsid w:val="002E1E87"/>
    <w:rsid w:val="002F6B35"/>
    <w:rsid w:val="00304DB4"/>
    <w:rsid w:val="00306C58"/>
    <w:rsid w:val="00330139"/>
    <w:rsid w:val="00337DD6"/>
    <w:rsid w:val="00353A52"/>
    <w:rsid w:val="00360290"/>
    <w:rsid w:val="00362FDD"/>
    <w:rsid w:val="003A70E9"/>
    <w:rsid w:val="003B0F23"/>
    <w:rsid w:val="003C469F"/>
    <w:rsid w:val="003C57C7"/>
    <w:rsid w:val="003C7FAA"/>
    <w:rsid w:val="003E653B"/>
    <w:rsid w:val="003F43EE"/>
    <w:rsid w:val="004026A7"/>
    <w:rsid w:val="004045E8"/>
    <w:rsid w:val="00412E53"/>
    <w:rsid w:val="0041660E"/>
    <w:rsid w:val="00416817"/>
    <w:rsid w:val="0042341C"/>
    <w:rsid w:val="00432783"/>
    <w:rsid w:val="00451E76"/>
    <w:rsid w:val="004762F2"/>
    <w:rsid w:val="00485864"/>
    <w:rsid w:val="00493132"/>
    <w:rsid w:val="00493FD0"/>
    <w:rsid w:val="004B22D2"/>
    <w:rsid w:val="004C4509"/>
    <w:rsid w:val="004D1178"/>
    <w:rsid w:val="004E1256"/>
    <w:rsid w:val="00514AB9"/>
    <w:rsid w:val="00520211"/>
    <w:rsid w:val="005259E3"/>
    <w:rsid w:val="00532E62"/>
    <w:rsid w:val="00534310"/>
    <w:rsid w:val="005646CB"/>
    <w:rsid w:val="005716EE"/>
    <w:rsid w:val="00576C2A"/>
    <w:rsid w:val="00576EB0"/>
    <w:rsid w:val="005927A9"/>
    <w:rsid w:val="005B7F79"/>
    <w:rsid w:val="005E2FF0"/>
    <w:rsid w:val="005E68B1"/>
    <w:rsid w:val="005E799B"/>
    <w:rsid w:val="005F1FE2"/>
    <w:rsid w:val="00634FAC"/>
    <w:rsid w:val="00644023"/>
    <w:rsid w:val="0064633B"/>
    <w:rsid w:val="00646C31"/>
    <w:rsid w:val="00654196"/>
    <w:rsid w:val="00660ECC"/>
    <w:rsid w:val="00676849"/>
    <w:rsid w:val="006770AD"/>
    <w:rsid w:val="006804BD"/>
    <w:rsid w:val="006868E8"/>
    <w:rsid w:val="0068720D"/>
    <w:rsid w:val="00694A5E"/>
    <w:rsid w:val="00694D7A"/>
    <w:rsid w:val="006971A9"/>
    <w:rsid w:val="006C39DF"/>
    <w:rsid w:val="006C58B0"/>
    <w:rsid w:val="006E3F8B"/>
    <w:rsid w:val="006E78F0"/>
    <w:rsid w:val="00700E1A"/>
    <w:rsid w:val="0072675C"/>
    <w:rsid w:val="00732A94"/>
    <w:rsid w:val="0075576A"/>
    <w:rsid w:val="00760A32"/>
    <w:rsid w:val="007739EB"/>
    <w:rsid w:val="00775185"/>
    <w:rsid w:val="00782A34"/>
    <w:rsid w:val="00790A54"/>
    <w:rsid w:val="007A27AE"/>
    <w:rsid w:val="007C711E"/>
    <w:rsid w:val="007D1AA3"/>
    <w:rsid w:val="007E2C01"/>
    <w:rsid w:val="007F15A2"/>
    <w:rsid w:val="007F6126"/>
    <w:rsid w:val="007F65BD"/>
    <w:rsid w:val="00823A6A"/>
    <w:rsid w:val="008246F0"/>
    <w:rsid w:val="0083389E"/>
    <w:rsid w:val="00836BA1"/>
    <w:rsid w:val="00872B4F"/>
    <w:rsid w:val="00893A90"/>
    <w:rsid w:val="008A57B1"/>
    <w:rsid w:val="008B0E15"/>
    <w:rsid w:val="008B40E2"/>
    <w:rsid w:val="008B5645"/>
    <w:rsid w:val="008D0C0A"/>
    <w:rsid w:val="008D7A7D"/>
    <w:rsid w:val="008E0760"/>
    <w:rsid w:val="008F0BE8"/>
    <w:rsid w:val="0090307B"/>
    <w:rsid w:val="00904F0C"/>
    <w:rsid w:val="00910187"/>
    <w:rsid w:val="009170A3"/>
    <w:rsid w:val="009267A7"/>
    <w:rsid w:val="00945838"/>
    <w:rsid w:val="009912A8"/>
    <w:rsid w:val="009B06C7"/>
    <w:rsid w:val="009B2892"/>
    <w:rsid w:val="009C2F27"/>
    <w:rsid w:val="009C3E38"/>
    <w:rsid w:val="009C5F9C"/>
    <w:rsid w:val="009E6F28"/>
    <w:rsid w:val="00A032EC"/>
    <w:rsid w:val="00A12BCD"/>
    <w:rsid w:val="00A319CA"/>
    <w:rsid w:val="00A3615B"/>
    <w:rsid w:val="00A3718E"/>
    <w:rsid w:val="00A4383C"/>
    <w:rsid w:val="00A438E2"/>
    <w:rsid w:val="00A46722"/>
    <w:rsid w:val="00A84C6B"/>
    <w:rsid w:val="00AB413C"/>
    <w:rsid w:val="00AB47B3"/>
    <w:rsid w:val="00AB73B8"/>
    <w:rsid w:val="00AC08EA"/>
    <w:rsid w:val="00AC284B"/>
    <w:rsid w:val="00B00162"/>
    <w:rsid w:val="00B00ECC"/>
    <w:rsid w:val="00B05BEB"/>
    <w:rsid w:val="00B16F76"/>
    <w:rsid w:val="00B478FA"/>
    <w:rsid w:val="00B538D2"/>
    <w:rsid w:val="00B57732"/>
    <w:rsid w:val="00B602EE"/>
    <w:rsid w:val="00B6125A"/>
    <w:rsid w:val="00B616E4"/>
    <w:rsid w:val="00B65426"/>
    <w:rsid w:val="00B716A8"/>
    <w:rsid w:val="00B768DF"/>
    <w:rsid w:val="00B93366"/>
    <w:rsid w:val="00B96B18"/>
    <w:rsid w:val="00BA25AE"/>
    <w:rsid w:val="00BA2C93"/>
    <w:rsid w:val="00BA3498"/>
    <w:rsid w:val="00BA6DB0"/>
    <w:rsid w:val="00BB1D4E"/>
    <w:rsid w:val="00BD0640"/>
    <w:rsid w:val="00BE38FA"/>
    <w:rsid w:val="00BF2169"/>
    <w:rsid w:val="00BF4AC9"/>
    <w:rsid w:val="00C35B3A"/>
    <w:rsid w:val="00C53D1A"/>
    <w:rsid w:val="00C63559"/>
    <w:rsid w:val="00C6784A"/>
    <w:rsid w:val="00C76BC3"/>
    <w:rsid w:val="00C915CA"/>
    <w:rsid w:val="00C91824"/>
    <w:rsid w:val="00C93DB2"/>
    <w:rsid w:val="00CA39A9"/>
    <w:rsid w:val="00CC24DF"/>
    <w:rsid w:val="00CD1B66"/>
    <w:rsid w:val="00D26E6E"/>
    <w:rsid w:val="00D276F1"/>
    <w:rsid w:val="00D318C3"/>
    <w:rsid w:val="00D35634"/>
    <w:rsid w:val="00D35FD7"/>
    <w:rsid w:val="00D44541"/>
    <w:rsid w:val="00D467FB"/>
    <w:rsid w:val="00D47CA8"/>
    <w:rsid w:val="00D601CE"/>
    <w:rsid w:val="00D61D66"/>
    <w:rsid w:val="00D71011"/>
    <w:rsid w:val="00D75C24"/>
    <w:rsid w:val="00DB2CC7"/>
    <w:rsid w:val="00DC0A22"/>
    <w:rsid w:val="00DC3D3E"/>
    <w:rsid w:val="00DF0364"/>
    <w:rsid w:val="00E06229"/>
    <w:rsid w:val="00E07EFD"/>
    <w:rsid w:val="00E27892"/>
    <w:rsid w:val="00E32F4F"/>
    <w:rsid w:val="00E33306"/>
    <w:rsid w:val="00E44B0E"/>
    <w:rsid w:val="00EA4B79"/>
    <w:rsid w:val="00EB6154"/>
    <w:rsid w:val="00EC76BD"/>
    <w:rsid w:val="00ED1C4D"/>
    <w:rsid w:val="00ED44BD"/>
    <w:rsid w:val="00ED506B"/>
    <w:rsid w:val="00F10327"/>
    <w:rsid w:val="00F4356C"/>
    <w:rsid w:val="00F52276"/>
    <w:rsid w:val="00F60DDB"/>
    <w:rsid w:val="00F610F1"/>
    <w:rsid w:val="00F63DA2"/>
    <w:rsid w:val="00F778F5"/>
    <w:rsid w:val="00F9007E"/>
    <w:rsid w:val="00FA17C5"/>
    <w:rsid w:val="00FA4C8F"/>
    <w:rsid w:val="00FB3C8D"/>
    <w:rsid w:val="00FB5746"/>
    <w:rsid w:val="00FC0D49"/>
    <w:rsid w:val="00FC2609"/>
    <w:rsid w:val="00FC2CB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09DD"/>
  <w15:docId w15:val="{89AA7CB7-2A22-4D4A-B153-7640CACD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7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16F76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EC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C76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BD"/>
    <w:rPr>
      <w:lang w:val="en-GB"/>
    </w:rPr>
  </w:style>
  <w:style w:type="table" w:styleId="TableGrid">
    <w:name w:val="Table Grid"/>
    <w:basedOn w:val="TableNormal"/>
    <w:uiPriority w:val="59"/>
    <w:rsid w:val="0067684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2408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24085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24085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24085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styleId="Revision">
    <w:name w:val="Revision"/>
    <w:hidden/>
    <w:uiPriority w:val="99"/>
    <w:semiHidden/>
    <w:rsid w:val="00760A3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0A6-93C9-4044-B87B-55E0BCCF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F83CE-79BA-4245-9FF0-04B3C9B4B007}">
  <ds:schemaRefs>
    <ds:schemaRef ds:uri="http://schemas.microsoft.com/office/2006/metadata/properties"/>
    <ds:schemaRef ds:uri="985ec44e-1bab-4c0b-9df0-6ba128686fc9"/>
    <ds:schemaRef ds:uri="http://schemas.openxmlformats.org/package/2006/metadata/core-properties"/>
    <ds:schemaRef ds:uri="4b4a1c0d-4a69-4996-a84a-fc699b9f49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F42FA8-47DF-428E-A8C1-B5989DF76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8845E-B3B6-4795-8BDC-4F49195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PACCAR Inc.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FONTAINE</dc:creator>
  <cp:lastModifiedBy>EG</cp:lastModifiedBy>
  <cp:revision>2</cp:revision>
  <cp:lastPrinted>2023-04-17T14:19:00Z</cp:lastPrinted>
  <dcterms:created xsi:type="dcterms:W3CDTF">2023-08-31T08:24:00Z</dcterms:created>
  <dcterms:modified xsi:type="dcterms:W3CDTF">2023-08-31T08:24:00Z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