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0D444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9965AC" w14:textId="77777777" w:rsidR="002D5AAC" w:rsidRDefault="002D5AAC" w:rsidP="002E35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EDE304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EF07DC" w14:textId="5175D3A7" w:rsidR="002D5AAC" w:rsidRDefault="002E3518" w:rsidP="002E3518">
            <w:pPr>
              <w:jc w:val="right"/>
            </w:pPr>
            <w:r w:rsidRPr="002E3518">
              <w:rPr>
                <w:sz w:val="40"/>
              </w:rPr>
              <w:t>ECE</w:t>
            </w:r>
            <w:r>
              <w:t>/TRANS/WP.15/AC.1/2023/42</w:t>
            </w:r>
          </w:p>
        </w:tc>
      </w:tr>
      <w:tr w:rsidR="002D5AAC" w:rsidRPr="002E3518" w14:paraId="3EFC653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0080C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2314B2" wp14:editId="33DDDAE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5A16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B04460" w14:textId="77777777" w:rsidR="002E3518" w:rsidRPr="002E3518" w:rsidRDefault="002E3518" w:rsidP="002E3518">
            <w:pPr>
              <w:spacing w:before="240" w:line="240" w:lineRule="exact"/>
              <w:rPr>
                <w:lang w:val="en-US"/>
              </w:rPr>
            </w:pPr>
            <w:r w:rsidRPr="002E3518">
              <w:rPr>
                <w:lang w:val="en-US"/>
              </w:rPr>
              <w:t>Distr.: General</w:t>
            </w:r>
          </w:p>
          <w:p w14:paraId="5F3BE686" w14:textId="77777777" w:rsidR="002E3518" w:rsidRPr="002E3518" w:rsidRDefault="002E3518" w:rsidP="002E3518">
            <w:pPr>
              <w:spacing w:line="240" w:lineRule="exact"/>
              <w:rPr>
                <w:lang w:val="en-US"/>
              </w:rPr>
            </w:pPr>
            <w:r w:rsidRPr="002E3518">
              <w:rPr>
                <w:lang w:val="en-US"/>
              </w:rPr>
              <w:t>4 July 2023</w:t>
            </w:r>
          </w:p>
          <w:p w14:paraId="18077FBE" w14:textId="3653A33F" w:rsidR="002E3518" w:rsidRPr="002E3518" w:rsidRDefault="002E3518" w:rsidP="002E35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626F11B" w14:textId="72BC666D" w:rsidR="002E3518" w:rsidRPr="002E3518" w:rsidRDefault="002E3518" w:rsidP="002E3518">
            <w:pPr>
              <w:spacing w:line="240" w:lineRule="exact"/>
              <w:rPr>
                <w:lang w:val="en-US"/>
              </w:rPr>
            </w:pPr>
            <w:r w:rsidRPr="002E3518">
              <w:rPr>
                <w:lang w:val="en-US"/>
              </w:rPr>
              <w:t>Original: English</w:t>
            </w:r>
          </w:p>
        </w:tc>
      </w:tr>
    </w:tbl>
    <w:p w14:paraId="73C4931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B8312D2" w14:textId="77777777" w:rsidR="0080218E" w:rsidRPr="0080218E" w:rsidRDefault="0080218E" w:rsidP="0080218E">
      <w:pPr>
        <w:spacing w:before="120"/>
        <w:rPr>
          <w:sz w:val="40"/>
          <w:szCs w:val="40"/>
        </w:rPr>
      </w:pPr>
      <w:r w:rsidRPr="0080218E">
        <w:rPr>
          <w:sz w:val="28"/>
          <w:szCs w:val="32"/>
        </w:rPr>
        <w:t>Комитет по внутреннему транспорту</w:t>
      </w:r>
    </w:p>
    <w:p w14:paraId="2E75CD25" w14:textId="77777777" w:rsidR="0080218E" w:rsidRPr="0080218E" w:rsidRDefault="0080218E" w:rsidP="0080218E">
      <w:pPr>
        <w:spacing w:before="120"/>
        <w:rPr>
          <w:b/>
          <w:sz w:val="32"/>
          <w:szCs w:val="32"/>
        </w:rPr>
      </w:pPr>
      <w:r w:rsidRPr="0080218E">
        <w:rPr>
          <w:b/>
          <w:bCs/>
          <w:sz w:val="24"/>
          <w:szCs w:val="28"/>
        </w:rPr>
        <w:t>Рабочая группа по перевозкам опасных грузов</w:t>
      </w:r>
    </w:p>
    <w:p w14:paraId="784BC986" w14:textId="265E8B90" w:rsidR="0080218E" w:rsidRPr="0011108E" w:rsidRDefault="0080218E" w:rsidP="0080218E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0E7F05A8" w14:textId="52D92174" w:rsidR="0080218E" w:rsidRPr="0011108E" w:rsidRDefault="0080218E" w:rsidP="0080218E">
      <w:r>
        <w:t xml:space="preserve">Женева, </w:t>
      </w:r>
      <w:r>
        <w:t xml:space="preserve">19–29 </w:t>
      </w:r>
      <w:r>
        <w:t>сентября 2023 года</w:t>
      </w:r>
    </w:p>
    <w:p w14:paraId="3A08A7C4" w14:textId="77777777" w:rsidR="0080218E" w:rsidRPr="0011108E" w:rsidRDefault="0080218E" w:rsidP="0080218E">
      <w:r>
        <w:t>Пункт 5 а) предварительной повестки дня</w:t>
      </w:r>
    </w:p>
    <w:p w14:paraId="7918EAB5" w14:textId="77777777" w:rsidR="0080218E" w:rsidRDefault="0080218E" w:rsidP="0080218E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МПОГ/ДОПОГ/ВОПОГ: </w:t>
      </w:r>
    </w:p>
    <w:p w14:paraId="4BF12028" w14:textId="77777777" w:rsidR="0080218E" w:rsidRPr="0011108E" w:rsidRDefault="0080218E" w:rsidP="0080218E">
      <w:pPr>
        <w:rPr>
          <w:b/>
          <w:bCs/>
        </w:rPr>
      </w:pPr>
      <w:r>
        <w:rPr>
          <w:b/>
          <w:bCs/>
        </w:rPr>
        <w:t>нерассмотренные вопросы</w:t>
      </w:r>
    </w:p>
    <w:p w14:paraId="7C6B88DA" w14:textId="77777777" w:rsidR="0080218E" w:rsidRPr="0011108E" w:rsidRDefault="0080218E" w:rsidP="0080218E">
      <w:pPr>
        <w:pStyle w:val="HChG"/>
      </w:pPr>
      <w:r>
        <w:tab/>
      </w:r>
      <w:r>
        <w:tab/>
      </w:r>
      <w:r>
        <w:rPr>
          <w:bCs/>
        </w:rPr>
        <w:t>Химическая совместимость пластмассовой тары, содержащей жидкие отходы</w:t>
      </w:r>
    </w:p>
    <w:p w14:paraId="446E09BB" w14:textId="57D8B9A9" w:rsidR="0080218E" w:rsidRDefault="0080218E" w:rsidP="0080218E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 xml:space="preserve">Передано Европейской федерацией по управлению отходами </w:t>
      </w:r>
      <w:r>
        <w:rPr>
          <w:bCs/>
        </w:rPr>
        <w:br/>
      </w:r>
      <w:r>
        <w:rPr>
          <w:bCs/>
        </w:rPr>
        <w:t>и природоохранным технологиям (ФЕАД)</w:t>
      </w:r>
      <w:r w:rsidRPr="0080218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80218E">
        <w:rPr>
          <w:b w:val="0"/>
          <w:bCs/>
          <w:sz w:val="20"/>
        </w:rPr>
        <w:t xml:space="preserve"> </w:t>
      </w:r>
      <w:r w:rsidRPr="0080218E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80218E">
        <w:rPr>
          <w:b w:val="0"/>
          <w:bCs/>
          <w:sz w:val="20"/>
        </w:rPr>
        <w:t xml:space="preserve"> </w:t>
      </w:r>
    </w:p>
    <w:tbl>
      <w:tblPr>
        <w:tblStyle w:val="ac"/>
        <w:tblW w:w="9629" w:type="dxa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80218E" w14:paraId="3A3879CE" w14:textId="77777777" w:rsidTr="0080218E">
        <w:trPr>
          <w:jc w:val="center"/>
        </w:trPr>
        <w:tc>
          <w:tcPr>
            <w:tcW w:w="9629" w:type="dxa"/>
            <w:shd w:val="clear" w:color="auto" w:fill="auto"/>
          </w:tcPr>
          <w:p w14:paraId="4C78328F" w14:textId="77777777" w:rsidR="0080218E" w:rsidRPr="00C6263E" w:rsidRDefault="0080218E" w:rsidP="005C47D7">
            <w:pPr>
              <w:spacing w:before="240" w:after="120"/>
              <w:ind w:left="255"/>
              <w:rPr>
                <w:i/>
                <w:sz w:val="24"/>
              </w:rPr>
            </w:pPr>
            <w:r w:rsidRPr="0080218E">
              <w:rPr>
                <w:i/>
                <w:iCs/>
                <w:sz w:val="24"/>
                <w:szCs w:val="28"/>
              </w:rPr>
              <w:t>Резюме</w:t>
            </w:r>
          </w:p>
        </w:tc>
      </w:tr>
      <w:tr w:rsidR="0080218E" w:rsidRPr="0011108E" w14:paraId="3F689580" w14:textId="77777777" w:rsidTr="0080218E">
        <w:trPr>
          <w:jc w:val="center"/>
        </w:trPr>
        <w:tc>
          <w:tcPr>
            <w:tcW w:w="9629" w:type="dxa"/>
            <w:shd w:val="clear" w:color="auto" w:fill="auto"/>
          </w:tcPr>
          <w:p w14:paraId="23A5B638" w14:textId="20D0D559" w:rsidR="0080218E" w:rsidRPr="000566F9" w:rsidRDefault="0080218E" w:rsidP="0080218E">
            <w:pPr>
              <w:pStyle w:val="SingleTxtG"/>
              <w:tabs>
                <w:tab w:val="left" w:pos="3536"/>
              </w:tabs>
            </w:pPr>
            <w:r w:rsidRPr="000566F9">
              <w:rPr>
                <w:b/>
                <w:bCs/>
              </w:rPr>
              <w:t>Существо предложения:</w:t>
            </w:r>
            <w:r>
              <w:tab/>
              <w:t xml:space="preserve">В данном документе рассматривается необходимость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введения отсутствующих в настоящее время правил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в отношении пластмассовой тары для жидких отходов,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когда точный состав таких отходов неизвестен.</w:t>
            </w:r>
          </w:p>
          <w:p w14:paraId="274C48C7" w14:textId="77777777" w:rsidR="0080218E" w:rsidRPr="0011108E" w:rsidRDefault="0080218E" w:rsidP="0080218E">
            <w:pPr>
              <w:pStyle w:val="SingleTxtG"/>
              <w:tabs>
                <w:tab w:val="left" w:pos="3536"/>
              </w:tabs>
            </w:pPr>
            <w:r w:rsidRPr="000566F9">
              <w:rPr>
                <w:b/>
                <w:bCs/>
              </w:rPr>
              <w:t>Предлагаемое решение:</w:t>
            </w:r>
            <w:r>
              <w:tab/>
              <w:t>Включить новый пункт под номером 4.1.1.21.7.</w:t>
            </w:r>
          </w:p>
          <w:p w14:paraId="3490CA3E" w14:textId="72B4F813" w:rsidR="0080218E" w:rsidRPr="0011108E" w:rsidRDefault="0080218E" w:rsidP="0080218E">
            <w:pPr>
              <w:pStyle w:val="SingleTxtG"/>
              <w:tabs>
                <w:tab w:val="left" w:pos="3536"/>
              </w:tabs>
              <w:rPr>
                <w:snapToGrid w:val="0"/>
              </w:rPr>
            </w:pPr>
            <w:r>
              <w:rPr>
                <w:b/>
                <w:bCs/>
              </w:rPr>
              <w:t xml:space="preserve">Справочные документы: </w:t>
            </w:r>
            <w:r>
              <w:rPr>
                <w:b/>
                <w:bCs/>
              </w:rPr>
              <w:tab/>
            </w:r>
            <w:r>
              <w:t>ECE/TRANS/WP.15/AC.1/2023/19</w:t>
            </w:r>
          </w:p>
          <w:p w14:paraId="31AB7F18" w14:textId="50BCA4A1" w:rsidR="0080218E" w:rsidRPr="0011108E" w:rsidRDefault="0080218E" w:rsidP="0080218E">
            <w:pPr>
              <w:pStyle w:val="SingleTxtG"/>
              <w:tabs>
                <w:tab w:val="left" w:pos="3536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Неофициальный документ INF.41 весенней сессии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Совместного совещания 2023 года</w:t>
            </w:r>
          </w:p>
          <w:p w14:paraId="1B379C01" w14:textId="78B93376" w:rsidR="0080218E" w:rsidRPr="0011108E" w:rsidRDefault="0080218E" w:rsidP="0080218E">
            <w:pPr>
              <w:pStyle w:val="SingleTxtG"/>
              <w:tabs>
                <w:tab w:val="left" w:pos="3536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Доклад ECE/TRANS/WP.15/AC.1/168, пункты 47 и 48</w:t>
            </w:r>
          </w:p>
        </w:tc>
      </w:tr>
      <w:tr w:rsidR="0080218E" w:rsidRPr="0011108E" w14:paraId="5F9AD0D4" w14:textId="77777777" w:rsidTr="0080218E">
        <w:trPr>
          <w:jc w:val="center"/>
        </w:trPr>
        <w:tc>
          <w:tcPr>
            <w:tcW w:w="9629" w:type="dxa"/>
            <w:shd w:val="clear" w:color="auto" w:fill="auto"/>
          </w:tcPr>
          <w:p w14:paraId="2A3C1FC0" w14:textId="77777777" w:rsidR="0080218E" w:rsidRPr="0011108E" w:rsidRDefault="0080218E" w:rsidP="005C47D7"/>
        </w:tc>
      </w:tr>
    </w:tbl>
    <w:p w14:paraId="514A4B2D" w14:textId="77777777" w:rsidR="0080218E" w:rsidRPr="0011108E" w:rsidRDefault="0080218E" w:rsidP="0080218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2A32E859" w14:textId="75ADA815" w:rsidR="0080218E" w:rsidRPr="0011108E" w:rsidRDefault="0080218E" w:rsidP="0080218E">
      <w:pPr>
        <w:pStyle w:val="SingleTxtG"/>
      </w:pPr>
      <w:r>
        <w:t>1.</w:t>
      </w:r>
      <w:r>
        <w:tab/>
        <w:t xml:space="preserve">Как определено в пункте 4.1.1.21.1, в случае тары из полиэтилена, указанной в пункте 6.1.5.2.6, и контейнеров средней грузоподъемности для массовых грузов (КСМ) из полиэтилена, указанных в пункте 6.5.6.3.5, химическая совместимость с наполнителями может быть проверена на основе отнесения наполнителей к стандартным жидкостям в соответствии с процедурами, изложенными в </w:t>
      </w:r>
      <w:r>
        <w:br/>
      </w:r>
      <w:r>
        <w:lastRenderedPageBreak/>
        <w:t xml:space="preserve">пунктах 4.1.1.21.3–4.1.1.21.5, и с использованием перечня, содержащегося в таблице </w:t>
      </w:r>
      <w:r>
        <w:br/>
      </w:r>
      <w:r>
        <w:t xml:space="preserve">пункта 4.1.1.21.6, при условии что отдельные типы конструкции испытаны с использованием этих стандартных жидкостей в соответствии с разделами 6.1.5 или 6.5.6 с учетом раздела 6.1.6 и соблюдены условия, предусмотренные в </w:t>
      </w:r>
      <w:r>
        <w:br/>
      </w:r>
      <w:r>
        <w:t>пункте 4.1.1.21.2.</w:t>
      </w:r>
    </w:p>
    <w:p w14:paraId="7E08607E" w14:textId="712B0B9D" w:rsidR="0080218E" w:rsidRPr="0011108E" w:rsidRDefault="0080218E" w:rsidP="0080218E">
      <w:pPr>
        <w:pStyle w:val="SingleTxtG"/>
      </w:pPr>
      <w:r>
        <w:t>2.</w:t>
      </w:r>
      <w:r>
        <w:tab/>
        <w:t xml:space="preserve">Когда отнесение к стандартным жидкостям в соответствии с настоящим подразделом не является возможным, химическая совместимость должна быть проверена путем проведения испытаний типа конструкции в соответствии с </w:t>
      </w:r>
      <w:r>
        <w:br/>
      </w:r>
      <w:r>
        <w:t>пунктом 6.1.5.2.5 или лабораторных испытаний в соответствии с пунктом 6.1.5.2.7 в случае тары и в соответствии с пунктами 6.5.6.3.3 или 6.5.6.3.6 в случае КСМ.</w:t>
      </w:r>
    </w:p>
    <w:p w14:paraId="226AAA86" w14:textId="77777777" w:rsidR="0080218E" w:rsidRPr="0011108E" w:rsidRDefault="0080218E" w:rsidP="0080218E">
      <w:pPr>
        <w:pStyle w:val="SingleTxtG"/>
      </w:pPr>
      <w:r>
        <w:t>3.</w:t>
      </w:r>
      <w:r>
        <w:tab/>
        <w:t xml:space="preserve">Правило для сводных позиций (рис. 4.1.1.21.2) требует знания точного состава опасного груза. В большинстве случаев это приводит к заявлению «Необходимы дополнительные испытания», поскольку большое число химических соединений не связаны с какой-либо стандартной жидкостью. Это особенно актуально для отходов, поскольку во многих случаях их состав может быть точно не определен и может меняться изо дня в день в зависимости от соответствующего производственного процесса (например, жидкие отходы, образующиеся при лабораторном анализе, использованные растворители, образующиеся при механических процессах или очистке, и т. д.). </w:t>
      </w:r>
    </w:p>
    <w:p w14:paraId="711CAE1E" w14:textId="1B697CB9" w:rsidR="0080218E" w:rsidRPr="0011108E" w:rsidRDefault="0080218E" w:rsidP="0080218E">
      <w:pPr>
        <w:pStyle w:val="SingleTxtG"/>
      </w:pPr>
      <w:r>
        <w:t>4.</w:t>
      </w:r>
      <w:r>
        <w:tab/>
        <w:t xml:space="preserve">«Необходимы дополнительные испытания» означает, например, что опасный груз должен храниться при комнатной температуре в течение шести месяцев или на контрольных образцах в течение трех недель в определенных условиях. </w:t>
      </w:r>
      <w:r>
        <w:br/>
      </w:r>
      <w:r>
        <w:t>С практической точки зрения такой процесс не может быть применен к каждой партии образующихся отходов и не позволяет эффективно управлять отходами.</w:t>
      </w:r>
    </w:p>
    <w:p w14:paraId="7450B420" w14:textId="77777777" w:rsidR="0080218E" w:rsidRPr="0011108E" w:rsidRDefault="0080218E" w:rsidP="0080218E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571B19F2" w14:textId="77777777" w:rsidR="0080218E" w:rsidRPr="0011108E" w:rsidRDefault="0080218E" w:rsidP="005E7AC4">
      <w:pPr>
        <w:pStyle w:val="SingleTxtG"/>
      </w:pPr>
      <w:r>
        <w:t>5.</w:t>
      </w:r>
      <w:r>
        <w:tab/>
        <w:t>После обсуждений на совещании неофициальной рабочей группы по перевозке опасных отходов и на сессии Совместного совещания в марте 2023 года, ФЕАД предлагает добавить под номером 4.1.1.21.7 следующий пункт:</w:t>
      </w:r>
    </w:p>
    <w:p w14:paraId="45BF4F87" w14:textId="2CCAA877" w:rsidR="0080218E" w:rsidRPr="000577B9" w:rsidRDefault="0080218E" w:rsidP="0080218E">
      <w:pPr>
        <w:pStyle w:val="SingleTxtG"/>
        <w:ind w:left="1701"/>
      </w:pPr>
      <w:r>
        <w:t>«</w:t>
      </w:r>
      <w:r>
        <w:t>В отступление от пункта 4.1.1.21.1 жидкие отходы, классифицированные в соответствии с пунктом 2.1.3.5.5, должны загружаться в пластмассовую тару только при условии, что материал тары выдерживает испытания со всеми стандартными жидкостями, описанными в пункте 6.1.6.1. Тара должна отвечать эксплуатационным требованиям для группы упаковки, предписанным в соответствии с пунктом 2.1.3.5.5</w:t>
      </w:r>
      <w:r>
        <w:t>»</w:t>
      </w:r>
      <w:r>
        <w:t>.</w:t>
      </w:r>
    </w:p>
    <w:p w14:paraId="575AB61F" w14:textId="77777777" w:rsidR="0080218E" w:rsidRPr="0011108E" w:rsidRDefault="0080218E" w:rsidP="0080218E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4E09B96C" w14:textId="77777777" w:rsidR="0080218E" w:rsidRPr="0011108E" w:rsidRDefault="0080218E" w:rsidP="005E7AC4">
      <w:pPr>
        <w:pStyle w:val="SingleTxtG"/>
      </w:pPr>
      <w:r>
        <w:t>6.</w:t>
      </w:r>
      <w:r>
        <w:tab/>
        <w:t>Данное предложение проясняет ситуацию, сложившуюся в сфере управления отходами, и позволяет надлежащим образом производить загрузку опасных жидких отходов, отнесенных к сводным позициям, без повышения существующего уровня риска.</w:t>
      </w:r>
    </w:p>
    <w:p w14:paraId="661B4F3B" w14:textId="77777777" w:rsidR="0080218E" w:rsidRPr="0011108E" w:rsidRDefault="0080218E" w:rsidP="0080218E">
      <w:pPr>
        <w:spacing w:before="240"/>
        <w:jc w:val="center"/>
        <w:rPr>
          <w:u w:val="single"/>
        </w:rPr>
      </w:pPr>
      <w:r w:rsidRPr="0011108E">
        <w:rPr>
          <w:u w:val="single"/>
        </w:rPr>
        <w:tab/>
      </w:r>
      <w:r w:rsidRPr="0011108E">
        <w:rPr>
          <w:u w:val="single"/>
        </w:rPr>
        <w:tab/>
      </w:r>
      <w:r w:rsidRPr="0011108E">
        <w:rPr>
          <w:u w:val="single"/>
        </w:rPr>
        <w:tab/>
      </w:r>
    </w:p>
    <w:p w14:paraId="05CEF188" w14:textId="77777777" w:rsidR="00E12C5F" w:rsidRPr="008D53B6" w:rsidRDefault="00E12C5F" w:rsidP="00D9145B"/>
    <w:sectPr w:rsidR="00E12C5F" w:rsidRPr="008D53B6" w:rsidSect="002E35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66F2" w14:textId="77777777" w:rsidR="00F14F9D" w:rsidRPr="00A312BC" w:rsidRDefault="00F14F9D" w:rsidP="00A312BC"/>
  </w:endnote>
  <w:endnote w:type="continuationSeparator" w:id="0">
    <w:p w14:paraId="2C888726" w14:textId="77777777" w:rsidR="00F14F9D" w:rsidRPr="00A312BC" w:rsidRDefault="00F14F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FFBC" w14:textId="2427DF00" w:rsidR="002E3518" w:rsidRPr="002E3518" w:rsidRDefault="002E3518">
    <w:pPr>
      <w:pStyle w:val="a8"/>
    </w:pPr>
    <w:r w:rsidRPr="002E3518">
      <w:rPr>
        <w:b/>
        <w:sz w:val="18"/>
      </w:rPr>
      <w:fldChar w:fldCharType="begin"/>
    </w:r>
    <w:r w:rsidRPr="002E3518">
      <w:rPr>
        <w:b/>
        <w:sz w:val="18"/>
      </w:rPr>
      <w:instrText xml:space="preserve"> PAGE  \* MERGEFORMAT </w:instrText>
    </w:r>
    <w:r w:rsidRPr="002E3518">
      <w:rPr>
        <w:b/>
        <w:sz w:val="18"/>
      </w:rPr>
      <w:fldChar w:fldCharType="separate"/>
    </w:r>
    <w:r w:rsidRPr="002E3518">
      <w:rPr>
        <w:b/>
        <w:noProof/>
        <w:sz w:val="18"/>
      </w:rPr>
      <w:t>2</w:t>
    </w:r>
    <w:r w:rsidRPr="002E3518">
      <w:rPr>
        <w:b/>
        <w:sz w:val="18"/>
      </w:rPr>
      <w:fldChar w:fldCharType="end"/>
    </w:r>
    <w:r>
      <w:rPr>
        <w:b/>
        <w:sz w:val="18"/>
      </w:rPr>
      <w:tab/>
    </w:r>
    <w:r>
      <w:t>GE.23-12927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36F2" w14:textId="44DFA228" w:rsidR="002E3518" w:rsidRPr="002E3518" w:rsidRDefault="002E3518" w:rsidP="002E3518">
    <w:pPr>
      <w:pStyle w:val="a8"/>
      <w:tabs>
        <w:tab w:val="clear" w:pos="9639"/>
        <w:tab w:val="right" w:pos="9638"/>
      </w:tabs>
      <w:rPr>
        <w:b/>
        <w:sz w:val="18"/>
      </w:rPr>
    </w:pPr>
    <w:r>
      <w:t>GE.23-12927</w:t>
    </w:r>
    <w:r>
      <w:tab/>
    </w:r>
    <w:r w:rsidRPr="002E3518">
      <w:rPr>
        <w:b/>
        <w:sz w:val="18"/>
      </w:rPr>
      <w:fldChar w:fldCharType="begin"/>
    </w:r>
    <w:r w:rsidRPr="002E3518">
      <w:rPr>
        <w:b/>
        <w:sz w:val="18"/>
      </w:rPr>
      <w:instrText xml:space="preserve"> PAGE  \* MERGEFORMAT </w:instrText>
    </w:r>
    <w:r w:rsidRPr="002E3518">
      <w:rPr>
        <w:b/>
        <w:sz w:val="18"/>
      </w:rPr>
      <w:fldChar w:fldCharType="separate"/>
    </w:r>
    <w:r w:rsidRPr="002E3518">
      <w:rPr>
        <w:b/>
        <w:noProof/>
        <w:sz w:val="18"/>
      </w:rPr>
      <w:t>3</w:t>
    </w:r>
    <w:r w:rsidRPr="002E35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B9C8" w14:textId="19CEC3B6" w:rsidR="00042B72" w:rsidRPr="005D1216" w:rsidRDefault="002E3518" w:rsidP="002E351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C78547" wp14:editId="7105C4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23-12927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5B2086" wp14:editId="354C61B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216">
      <w:rPr>
        <w:lang w:val="en-US"/>
      </w:rPr>
      <w:t xml:space="preserve">  120723  130723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0C36" w14:textId="77777777" w:rsidR="00F14F9D" w:rsidRPr="001075E9" w:rsidRDefault="00F14F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529486" w14:textId="77777777" w:rsidR="00F14F9D" w:rsidRDefault="00F14F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0BB72F5" w14:textId="0FA87DD4" w:rsidR="0080218E" w:rsidRPr="0011108E" w:rsidRDefault="0080218E" w:rsidP="0080218E">
      <w:pPr>
        <w:pStyle w:val="ad"/>
      </w:pPr>
      <w:r>
        <w:tab/>
      </w:r>
      <w:r w:rsidRPr="0080218E">
        <w:rPr>
          <w:sz w:val="20"/>
          <w:szCs w:val="22"/>
        </w:rPr>
        <w:t>*</w:t>
      </w:r>
      <w:r>
        <w:tab/>
        <w:t>A/76/6 (разд.</w:t>
      </w:r>
      <w:r w:rsidR="00D461F2">
        <w:t xml:space="preserve"> </w:t>
      </w:r>
      <w:r>
        <w:t>20), п. 20.76.</w:t>
      </w:r>
    </w:p>
  </w:footnote>
  <w:footnote w:id="2">
    <w:p w14:paraId="723609C0" w14:textId="77777777" w:rsidR="0080218E" w:rsidRPr="0011108E" w:rsidRDefault="0080218E" w:rsidP="0080218E">
      <w:pPr>
        <w:pStyle w:val="ad"/>
      </w:pPr>
      <w:r>
        <w:tab/>
      </w:r>
      <w:r w:rsidRPr="0080218E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E167" w14:textId="23197C72" w:rsidR="002E3518" w:rsidRPr="002E3518" w:rsidRDefault="002E3518">
    <w:pPr>
      <w:pStyle w:val="a5"/>
    </w:pPr>
    <w:fldSimple w:instr=" TITLE  \* MERGEFORMAT ">
      <w:r w:rsidR="0017789A">
        <w:t>ECE/TRANS/WP.15/AC.1/2023/42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C620" w14:textId="45C5EEE9" w:rsidR="002E3518" w:rsidRPr="002E3518" w:rsidRDefault="002E3518" w:rsidP="002E3518">
    <w:pPr>
      <w:pStyle w:val="a5"/>
      <w:jc w:val="right"/>
    </w:pPr>
    <w:fldSimple w:instr=" TITLE  \* MERGEFORMAT ">
      <w:r w:rsidR="0017789A">
        <w:t>ECE/TRANS/WP.15/AC.1/2023/42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16113823">
    <w:abstractNumId w:val="17"/>
  </w:num>
  <w:num w:numId="2" w16cid:durableId="296768146">
    <w:abstractNumId w:val="12"/>
  </w:num>
  <w:num w:numId="3" w16cid:durableId="25183179">
    <w:abstractNumId w:val="11"/>
  </w:num>
  <w:num w:numId="4" w16cid:durableId="1002783333">
    <w:abstractNumId w:val="18"/>
  </w:num>
  <w:num w:numId="5" w16cid:durableId="1079715545">
    <w:abstractNumId w:val="14"/>
  </w:num>
  <w:num w:numId="6" w16cid:durableId="1801797899">
    <w:abstractNumId w:val="8"/>
  </w:num>
  <w:num w:numId="7" w16cid:durableId="1198858177">
    <w:abstractNumId w:val="3"/>
  </w:num>
  <w:num w:numId="8" w16cid:durableId="1753811770">
    <w:abstractNumId w:val="2"/>
  </w:num>
  <w:num w:numId="9" w16cid:durableId="201093885">
    <w:abstractNumId w:val="1"/>
  </w:num>
  <w:num w:numId="10" w16cid:durableId="1449160959">
    <w:abstractNumId w:val="0"/>
  </w:num>
  <w:num w:numId="11" w16cid:durableId="2142963266">
    <w:abstractNumId w:val="9"/>
  </w:num>
  <w:num w:numId="12" w16cid:durableId="727923262">
    <w:abstractNumId w:val="7"/>
  </w:num>
  <w:num w:numId="13" w16cid:durableId="1080061703">
    <w:abstractNumId w:val="6"/>
  </w:num>
  <w:num w:numId="14" w16cid:durableId="1929070861">
    <w:abstractNumId w:val="5"/>
  </w:num>
  <w:num w:numId="15" w16cid:durableId="1322737810">
    <w:abstractNumId w:val="4"/>
  </w:num>
  <w:num w:numId="16" w16cid:durableId="1644774680">
    <w:abstractNumId w:val="16"/>
  </w:num>
  <w:num w:numId="17" w16cid:durableId="2071420998">
    <w:abstractNumId w:val="13"/>
  </w:num>
  <w:num w:numId="18" w16cid:durableId="1279948766">
    <w:abstractNumId w:val="15"/>
  </w:num>
  <w:num w:numId="19" w16cid:durableId="1953975760">
    <w:abstractNumId w:val="16"/>
  </w:num>
  <w:num w:numId="20" w16cid:durableId="1614170156">
    <w:abstractNumId w:val="13"/>
  </w:num>
  <w:num w:numId="21" w16cid:durableId="676420435">
    <w:abstractNumId w:val="15"/>
  </w:num>
  <w:num w:numId="22" w16cid:durableId="38668945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9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789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3518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1216"/>
    <w:rsid w:val="005D7914"/>
    <w:rsid w:val="005E2B41"/>
    <w:rsid w:val="005E7AC4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4D17"/>
    <w:rsid w:val="00792497"/>
    <w:rsid w:val="0080218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61F2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4F9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DE481"/>
  <w15:docId w15:val="{7DF97368-326A-481F-9E65-8FC7A4E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80218E"/>
    <w:rPr>
      <w:lang w:val="ru-RU" w:eastAsia="en-US"/>
    </w:rPr>
  </w:style>
  <w:style w:type="paragraph" w:customStyle="1" w:styleId="ParNoG">
    <w:name w:val="_ParNo_G"/>
    <w:basedOn w:val="SingleTxtG"/>
    <w:qFormat/>
    <w:rsid w:val="0080218E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513</Words>
  <Characters>3551</Characters>
  <Application>Microsoft Office Word</Application>
  <DocSecurity>0</DocSecurity>
  <Lines>80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ECE/TRANS/WP.15/AC.1/2023/42</dc:title>
  <dc:subject/>
  <dc:creator>Ekaterina SALYNSKAYA</dc:creator>
  <cp:keywords/>
  <cp:lastModifiedBy>Ekaterina Salynskaya</cp:lastModifiedBy>
  <cp:revision>3</cp:revision>
  <cp:lastPrinted>2023-07-13T08:21:00Z</cp:lastPrinted>
  <dcterms:created xsi:type="dcterms:W3CDTF">2023-07-13T08:21:00Z</dcterms:created>
  <dcterms:modified xsi:type="dcterms:W3CDTF">2023-07-13T08:21:00Z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