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19A5D50C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02E104C" w14:textId="77777777" w:rsidR="002D5AAC" w:rsidRDefault="002D5AAC" w:rsidP="00A431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234170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1364B5F9" w14:textId="1D9CC17D" w:rsidR="002D5AAC" w:rsidRDefault="00A4312A" w:rsidP="00A4312A">
            <w:pPr>
              <w:jc w:val="right"/>
            </w:pPr>
            <w:r w:rsidRPr="00A4312A">
              <w:rPr>
                <w:sz w:val="40"/>
              </w:rPr>
              <w:t>ECE</w:t>
            </w:r>
            <w:r>
              <w:t>/TRANS/WP.15/AC.1/2023/32</w:t>
            </w:r>
          </w:p>
        </w:tc>
      </w:tr>
      <w:tr w:rsidR="002D5AAC" w:rsidRPr="002E70C8" w14:paraId="515B1F2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9EADAB2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4F9507A" wp14:editId="4B914557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1D48E0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2FDDDCCE" w14:textId="77777777" w:rsidR="002D5AAC" w:rsidRDefault="00A4312A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5F72DFCA" w14:textId="4BD86A3A" w:rsidR="00A4312A" w:rsidRDefault="002E70C8" w:rsidP="00A431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27 June 2023</w:t>
            </w:r>
          </w:p>
          <w:p w14:paraId="7EEE5B60" w14:textId="77777777" w:rsidR="00A4312A" w:rsidRDefault="00A4312A" w:rsidP="00A431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25927DD" w14:textId="0CFDA707" w:rsidR="00A4312A" w:rsidRPr="008D53B6" w:rsidRDefault="00A4312A" w:rsidP="00A4312A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FC6FB27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05805E3" w14:textId="77777777" w:rsidR="00A4312A" w:rsidRPr="00A4312A" w:rsidRDefault="00A4312A" w:rsidP="00A4312A">
      <w:pPr>
        <w:spacing w:before="120"/>
        <w:rPr>
          <w:sz w:val="28"/>
          <w:szCs w:val="28"/>
        </w:rPr>
      </w:pPr>
      <w:r w:rsidRPr="00A4312A">
        <w:rPr>
          <w:sz w:val="28"/>
          <w:szCs w:val="28"/>
        </w:rPr>
        <w:t>Комитет по внутреннему транспорту</w:t>
      </w:r>
    </w:p>
    <w:p w14:paraId="7BE6BC43" w14:textId="77777777" w:rsidR="00A4312A" w:rsidRPr="00A4312A" w:rsidRDefault="00A4312A" w:rsidP="00A4312A">
      <w:pPr>
        <w:spacing w:before="120"/>
        <w:rPr>
          <w:b/>
          <w:sz w:val="24"/>
          <w:szCs w:val="24"/>
        </w:rPr>
      </w:pPr>
      <w:r w:rsidRPr="00A4312A">
        <w:rPr>
          <w:b/>
          <w:bCs/>
          <w:sz w:val="24"/>
          <w:szCs w:val="24"/>
        </w:rPr>
        <w:t>Рабочая группа по перевозкам опасных грузов</w:t>
      </w:r>
    </w:p>
    <w:p w14:paraId="5DD15EA2" w14:textId="5860AEDE" w:rsidR="00A4312A" w:rsidRPr="00960236" w:rsidRDefault="00A4312A" w:rsidP="00A4312A">
      <w:pPr>
        <w:spacing w:before="120"/>
        <w:rPr>
          <w:b/>
        </w:rPr>
      </w:pPr>
      <w:r>
        <w:rPr>
          <w:b/>
          <w:bCs/>
        </w:rPr>
        <w:t xml:space="preserve">Совместное совещание Комиссии экспертов МПОГ </w:t>
      </w:r>
      <w:r>
        <w:rPr>
          <w:b/>
          <w:bCs/>
        </w:rPr>
        <w:br/>
      </w:r>
      <w:r>
        <w:rPr>
          <w:b/>
          <w:bCs/>
        </w:rPr>
        <w:t>и Рабочей группы по перевозкам опасных грузов</w:t>
      </w:r>
    </w:p>
    <w:p w14:paraId="44285647" w14:textId="6B3CDF5D" w:rsidR="00A4312A" w:rsidRDefault="00A4312A" w:rsidP="00A4312A">
      <w:r>
        <w:t>Женева, 19</w:t>
      </w:r>
      <w:r>
        <w:rPr>
          <w:lang w:val="fr-CH"/>
        </w:rPr>
        <w:t>–</w:t>
      </w:r>
      <w:r>
        <w:t>29 сентября 2023 года</w:t>
      </w:r>
    </w:p>
    <w:p w14:paraId="5A82AB12" w14:textId="77777777" w:rsidR="00A4312A" w:rsidRDefault="00A4312A" w:rsidP="00A4312A">
      <w:r>
        <w:t>Пункт 5 b) предварительной повестки дня</w:t>
      </w:r>
    </w:p>
    <w:p w14:paraId="60150F3B" w14:textId="46C1950B" w:rsidR="00A4312A" w:rsidRDefault="00A4312A" w:rsidP="00A4312A">
      <w:pPr>
        <w:rPr>
          <w:b/>
          <w:bCs/>
        </w:rPr>
      </w:pPr>
      <w:r>
        <w:rPr>
          <w:b/>
          <w:bCs/>
        </w:rPr>
        <w:t xml:space="preserve">Предложения о внесении поправок </w:t>
      </w:r>
      <w:r>
        <w:rPr>
          <w:b/>
          <w:bCs/>
        </w:rPr>
        <w:br/>
      </w:r>
      <w:r>
        <w:rPr>
          <w:b/>
          <w:bCs/>
        </w:rPr>
        <w:t>в МПОГ/ДОПОГ/ВОПОГ:</w:t>
      </w:r>
      <w:r w:rsidRPr="00A4312A">
        <w:rPr>
          <w:b/>
          <w:bCs/>
        </w:rPr>
        <w:t xml:space="preserve"> </w:t>
      </w:r>
      <w:r>
        <w:rPr>
          <w:b/>
          <w:bCs/>
        </w:rPr>
        <w:t>новые предложения</w:t>
      </w:r>
    </w:p>
    <w:p w14:paraId="22F638F4" w14:textId="77777777" w:rsidR="00A4312A" w:rsidRPr="00EE168C" w:rsidRDefault="00A4312A" w:rsidP="00A4312A">
      <w:pPr>
        <w:pStyle w:val="HChG"/>
      </w:pPr>
      <w:r>
        <w:tab/>
      </w:r>
      <w:r>
        <w:tab/>
      </w:r>
      <w:r>
        <w:rPr>
          <w:bCs/>
        </w:rPr>
        <w:t>Экзаменование консультантов по вопросам безопасности перевозки опасных грузов</w:t>
      </w:r>
    </w:p>
    <w:p w14:paraId="5AF3BF68" w14:textId="4A7C0109" w:rsidR="00A4312A" w:rsidRDefault="00A4312A" w:rsidP="00A4312A">
      <w:pPr>
        <w:pStyle w:val="H1G"/>
        <w:rPr>
          <w:b w:val="0"/>
          <w:bCs/>
          <w:sz w:val="20"/>
        </w:rPr>
      </w:pPr>
      <w:r>
        <w:tab/>
      </w:r>
      <w:r>
        <w:tab/>
      </w:r>
      <w:r>
        <w:rPr>
          <w:bCs/>
        </w:rPr>
        <w:t>Передано секретариатом ОТИФ</w:t>
      </w:r>
      <w:r w:rsidRPr="00A4312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A4312A">
        <w:rPr>
          <w:sz w:val="28"/>
          <w:szCs w:val="28"/>
          <w:lang w:val="fr-CH"/>
        </w:rPr>
        <w:t xml:space="preserve"> </w:t>
      </w:r>
      <w:r w:rsidRPr="00A4312A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A4312A" w:rsidRPr="00A4312A" w14:paraId="6FC328F6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2624E071" w14:textId="77777777" w:rsidR="00A4312A" w:rsidRPr="00A4312A" w:rsidRDefault="00A4312A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A4312A">
              <w:rPr>
                <w:rFonts w:cs="Times New Roman"/>
              </w:rPr>
              <w:tab/>
            </w:r>
            <w:r w:rsidRPr="00A4312A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A4312A" w:rsidRPr="00A4312A" w14:paraId="0FA265D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D07645F" w14:textId="1032B594" w:rsidR="00A4312A" w:rsidRPr="00A4312A" w:rsidRDefault="00A4312A" w:rsidP="00A4312A">
            <w:pPr>
              <w:pStyle w:val="SingleTxtG"/>
              <w:tabs>
                <w:tab w:val="left" w:pos="3869"/>
              </w:tabs>
            </w:pPr>
            <w:r w:rsidRPr="00444AE2">
              <w:rPr>
                <w:b/>
                <w:bCs/>
              </w:rPr>
              <w:t>Существо предложения:</w:t>
            </w:r>
            <w:r>
              <w:tab/>
              <w:t>Редакционная поправка к пункту 1.8.3.11 b).</w:t>
            </w:r>
          </w:p>
        </w:tc>
      </w:tr>
      <w:tr w:rsidR="00A4312A" w:rsidRPr="00A4312A" w14:paraId="2349B15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A9939C3" w14:textId="751C20FE" w:rsidR="00A4312A" w:rsidRPr="00A4312A" w:rsidRDefault="00A4312A" w:rsidP="00A4312A">
            <w:pPr>
              <w:pStyle w:val="SingleTxtG"/>
              <w:tabs>
                <w:tab w:val="left" w:pos="3869"/>
              </w:tabs>
              <w:ind w:left="3869" w:hanging="2735"/>
            </w:pPr>
            <w:r w:rsidRPr="00444AE2">
              <w:rPr>
                <w:b/>
                <w:bCs/>
              </w:rPr>
              <w:t>Предлагаемое решение:</w:t>
            </w:r>
            <w:r>
              <w:tab/>
            </w:r>
            <w:r w:rsidRPr="00A4312A">
              <w:t>Изменить</w:t>
            </w:r>
            <w:r>
              <w:t xml:space="preserve"> пятый отступ подпункта 1.8.3.11 b), чтобы охватить все виды перевозок в цистернах.</w:t>
            </w:r>
          </w:p>
        </w:tc>
      </w:tr>
      <w:tr w:rsidR="00A4312A" w:rsidRPr="00A4312A" w14:paraId="54C8F63F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128C98D" w14:textId="37CB2888" w:rsidR="00A4312A" w:rsidRPr="00A4312A" w:rsidRDefault="00A4312A" w:rsidP="00A4312A">
            <w:pPr>
              <w:pStyle w:val="SingleTxtG"/>
              <w:tabs>
                <w:tab w:val="left" w:pos="3869"/>
              </w:tabs>
            </w:pPr>
            <w:r>
              <w:rPr>
                <w:b/>
                <w:bCs/>
              </w:rPr>
              <w:t>Справочные документы:</w:t>
            </w:r>
            <w:r>
              <w:tab/>
              <w:t>–</w:t>
            </w:r>
          </w:p>
        </w:tc>
      </w:tr>
      <w:tr w:rsidR="00A4312A" w:rsidRPr="00A4312A" w14:paraId="4783AE19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42A5820" w14:textId="77777777" w:rsidR="00A4312A" w:rsidRPr="00A4312A" w:rsidRDefault="00A4312A" w:rsidP="00850215">
            <w:pPr>
              <w:rPr>
                <w:rFonts w:cs="Times New Roman"/>
              </w:rPr>
            </w:pPr>
          </w:p>
        </w:tc>
      </w:tr>
    </w:tbl>
    <w:p w14:paraId="323EE385" w14:textId="77777777" w:rsidR="00A4312A" w:rsidRPr="00FE2177" w:rsidRDefault="00A4312A" w:rsidP="00A4312A">
      <w:pPr>
        <w:pStyle w:val="HChG"/>
        <w:rPr>
          <w:snapToGrid w:val="0"/>
        </w:rPr>
      </w:pPr>
      <w:r>
        <w:tab/>
      </w:r>
      <w:r>
        <w:tab/>
      </w:r>
      <w:r>
        <w:rPr>
          <w:bCs/>
        </w:rPr>
        <w:t>Введение</w:t>
      </w:r>
    </w:p>
    <w:p w14:paraId="31AB4646" w14:textId="77777777" w:rsidR="00A4312A" w:rsidRDefault="00A4312A" w:rsidP="00A4312A">
      <w:pPr>
        <w:pStyle w:val="SingleTxtG"/>
      </w:pPr>
      <w:r>
        <w:t>1.</w:t>
      </w:r>
      <w:r>
        <w:tab/>
        <w:t>В пункте 1.8.3.11 перечислены темы, владение которыми проверяется в рамках экзамена для получения свидетельства о профессиональной подготовке консультантов по вопросам безопасности перевозки опасных грузов. Согласно подпункту 1.8.3.11 b), пятый отступ, одной из этих тем является перевозка во встроенных или съемных цистернах.</w:t>
      </w:r>
    </w:p>
    <w:p w14:paraId="12B3C6EC" w14:textId="0DABC839" w:rsidR="00A4312A" w:rsidRDefault="00A4312A" w:rsidP="00A4312A">
      <w:pPr>
        <w:pStyle w:val="SingleTxtG"/>
      </w:pPr>
      <w:r>
        <w:t>2.</w:t>
      </w:r>
      <w:r>
        <w:tab/>
        <w:t>Положения раздела</w:t>
      </w:r>
      <w:r w:rsidR="00FB6C91">
        <w:rPr>
          <w:lang w:val="fr-CH"/>
        </w:rPr>
        <w:t> </w:t>
      </w:r>
      <w:r>
        <w:t>1.8.3, касающегося консультантов по вопросам безопасности перевозки опасных грузов, были заимствованы из Директивы 96/35/ЕС Совета от 3</w:t>
      </w:r>
      <w:r w:rsidR="00FB6C91">
        <w:rPr>
          <w:lang w:val="fr-CH"/>
        </w:rPr>
        <w:t> </w:t>
      </w:r>
      <w:r>
        <w:t>июня 1996</w:t>
      </w:r>
      <w:r w:rsidR="00FB6C91">
        <w:rPr>
          <w:lang w:val="fr-CH"/>
        </w:rPr>
        <w:t> </w:t>
      </w:r>
      <w:r>
        <w:t>года, касающейся назначения и профессиональной квалификации консультантов по вопросам безопасности перевозок опасных грузов автомобильным, железнодорожным или внутренним водным транспортом, и</w:t>
      </w:r>
      <w:r w:rsidR="00FB6C91">
        <w:rPr>
          <w:lang w:val="fr-CH"/>
        </w:rPr>
        <w:t> </w:t>
      </w:r>
      <w:r>
        <w:t xml:space="preserve">Директивы 2000/18/ЕС Европейского парламента и Совета от 17 апреля 2000 года, </w:t>
      </w:r>
      <w:r>
        <w:lastRenderedPageBreak/>
        <w:t>касающейся минимальных требований, предъявляемых к экзаменованию консультантов по вопросам безопасности перевозок опасных грузов автомобильным, железнодорожным или внутренним водным транспортом, которые были отменены после вступления в силу Директивы 2008/68/EC Европейского парламента и Совета от 24 сентября 2008 года о перевозке опасных грузов внутренним транспортом.</w:t>
      </w:r>
    </w:p>
    <w:p w14:paraId="15E2F6E5" w14:textId="7F0F21D2" w:rsidR="00A4312A" w:rsidRDefault="00A4312A" w:rsidP="00A4312A">
      <w:pPr>
        <w:pStyle w:val="SingleTxtG"/>
      </w:pPr>
      <w:r>
        <w:t>3.</w:t>
      </w:r>
      <w:r>
        <w:tab/>
        <w:t xml:space="preserve">При подготовке краткого обзора вариантов МПОГ и ДОПОГ на английском языке, было замечено, что термин </w:t>
      </w:r>
      <w:r w:rsidR="007D332E">
        <w:t>«</w:t>
      </w:r>
      <w:r>
        <w:t>встроенная цистерна</w:t>
      </w:r>
      <w:r w:rsidR="007D332E">
        <w:t>»</w:t>
      </w:r>
      <w:r>
        <w:t xml:space="preserve"> (</w:t>
      </w:r>
      <w:r w:rsidR="007D332E">
        <w:t>«</w:t>
      </w:r>
      <w:r>
        <w:t>fixed tank</w:t>
      </w:r>
      <w:r w:rsidR="007D332E">
        <w:t>»</w:t>
      </w:r>
      <w:r>
        <w:t>) в МПОГ практически не используется.</w:t>
      </w:r>
    </w:p>
    <w:p w14:paraId="3F267AA5" w14:textId="77777777" w:rsidR="00A4312A" w:rsidRDefault="00A4312A" w:rsidP="00A4312A">
      <w:pPr>
        <w:pStyle w:val="SingleTxtG"/>
      </w:pPr>
      <w:r>
        <w:t>4.</w:t>
      </w:r>
      <w:r>
        <w:tab/>
        <w:t>Первоначально предусмотренная поправка к МПОГ была отклонена после того, как секретариат ОТИФ пришел к выводу, что во всех трех текстах правил, регламентирующих внутренние перевозки, выбранная формулировка является слишком ограничительной и не охватывает перевозку в переносных цистернах или контейнерах-цистернах.</w:t>
      </w:r>
    </w:p>
    <w:p w14:paraId="423BE269" w14:textId="77777777" w:rsidR="00A4312A" w:rsidRDefault="00A4312A" w:rsidP="00A4312A">
      <w:pPr>
        <w:pStyle w:val="HChG"/>
        <w:rPr>
          <w:caps/>
          <w:snapToGrid w:val="0"/>
        </w:rPr>
      </w:pPr>
      <w:r>
        <w:tab/>
      </w:r>
      <w:r>
        <w:tab/>
      </w:r>
      <w:r>
        <w:rPr>
          <w:bCs/>
        </w:rPr>
        <w:t>Предложение</w:t>
      </w:r>
    </w:p>
    <w:p w14:paraId="0E69A127" w14:textId="21581451" w:rsidR="00A4312A" w:rsidRPr="00636D64" w:rsidRDefault="00A4312A" w:rsidP="00A4312A">
      <w:pPr>
        <w:pStyle w:val="SingleTxtG"/>
        <w:rPr>
          <w:caps/>
          <w:snapToGrid w:val="0"/>
        </w:rPr>
      </w:pPr>
      <w:r>
        <w:t>5.</w:t>
      </w:r>
      <w:r>
        <w:tab/>
        <w:t xml:space="preserve">Секретариат предлагает изменить в пятом отступе пункта 1.8.3.11 b) </w:t>
      </w:r>
      <w:r w:rsidR="007D332E">
        <w:t>«</w:t>
      </w:r>
      <w:r>
        <w:t>перевозка во встроенных или съемных цистернах</w:t>
      </w:r>
      <w:r w:rsidR="007D332E">
        <w:t>»</w:t>
      </w:r>
      <w:r>
        <w:t xml:space="preserve"> на </w:t>
      </w:r>
      <w:r w:rsidR="007D332E">
        <w:t>«</w:t>
      </w:r>
      <w:r>
        <w:t>перевозка в цистернах</w:t>
      </w:r>
      <w:r w:rsidR="007D332E">
        <w:t>»</w:t>
      </w:r>
      <w:r>
        <w:t>.</w:t>
      </w:r>
    </w:p>
    <w:p w14:paraId="10F45B10" w14:textId="4BBFF4A7" w:rsidR="00E12C5F" w:rsidRPr="008D53B6" w:rsidRDefault="00A4312A" w:rsidP="007D332E">
      <w:pPr>
        <w:spacing w:before="240"/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E12C5F" w:rsidRPr="008D53B6" w:rsidSect="00A4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6902" w14:textId="77777777" w:rsidR="00B45236" w:rsidRPr="00A312BC" w:rsidRDefault="00B45236" w:rsidP="00A312BC"/>
  </w:endnote>
  <w:endnote w:type="continuationSeparator" w:id="0">
    <w:p w14:paraId="1080DE16" w14:textId="77777777" w:rsidR="00B45236" w:rsidRPr="00A312BC" w:rsidRDefault="00B45236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F8A85" w14:textId="7937F156" w:rsidR="00A4312A" w:rsidRPr="00A4312A" w:rsidRDefault="00A4312A">
    <w:pPr>
      <w:pStyle w:val="a8"/>
    </w:pPr>
    <w:r w:rsidRPr="00A4312A">
      <w:rPr>
        <w:b/>
        <w:sz w:val="18"/>
      </w:rPr>
      <w:fldChar w:fldCharType="begin"/>
    </w:r>
    <w:r w:rsidRPr="00A4312A">
      <w:rPr>
        <w:b/>
        <w:sz w:val="18"/>
      </w:rPr>
      <w:instrText xml:space="preserve"> PAGE  \* MERGEFORMAT </w:instrText>
    </w:r>
    <w:r w:rsidRPr="00A4312A">
      <w:rPr>
        <w:b/>
        <w:sz w:val="18"/>
      </w:rPr>
      <w:fldChar w:fldCharType="separate"/>
    </w:r>
    <w:r w:rsidRPr="00A4312A">
      <w:rPr>
        <w:b/>
        <w:noProof/>
        <w:sz w:val="18"/>
      </w:rPr>
      <w:t>2</w:t>
    </w:r>
    <w:r w:rsidRPr="00A4312A">
      <w:rPr>
        <w:b/>
        <w:sz w:val="18"/>
      </w:rPr>
      <w:fldChar w:fldCharType="end"/>
    </w:r>
    <w:r>
      <w:rPr>
        <w:b/>
        <w:sz w:val="18"/>
      </w:rPr>
      <w:tab/>
    </w:r>
    <w:r>
      <w:t>GE.23-12409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16AF" w14:textId="19667D9E" w:rsidR="00A4312A" w:rsidRPr="00A4312A" w:rsidRDefault="00A4312A" w:rsidP="00A4312A">
    <w:pPr>
      <w:pStyle w:val="a8"/>
      <w:tabs>
        <w:tab w:val="clear" w:pos="9639"/>
        <w:tab w:val="right" w:pos="9638"/>
      </w:tabs>
      <w:rPr>
        <w:b/>
        <w:sz w:val="18"/>
      </w:rPr>
    </w:pPr>
    <w:r>
      <w:t>GE.23-12409</w:t>
    </w:r>
    <w:r>
      <w:tab/>
    </w:r>
    <w:r w:rsidRPr="00A4312A">
      <w:rPr>
        <w:b/>
        <w:sz w:val="18"/>
      </w:rPr>
      <w:fldChar w:fldCharType="begin"/>
    </w:r>
    <w:r w:rsidRPr="00A4312A">
      <w:rPr>
        <w:b/>
        <w:sz w:val="18"/>
      </w:rPr>
      <w:instrText xml:space="preserve"> PAGE  \* MERGEFORMAT </w:instrText>
    </w:r>
    <w:r w:rsidRPr="00A4312A">
      <w:rPr>
        <w:b/>
        <w:sz w:val="18"/>
      </w:rPr>
      <w:fldChar w:fldCharType="separate"/>
    </w:r>
    <w:r w:rsidRPr="00A4312A">
      <w:rPr>
        <w:b/>
        <w:noProof/>
        <w:sz w:val="18"/>
      </w:rPr>
      <w:t>3</w:t>
    </w:r>
    <w:r w:rsidRPr="00A431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BA467" w14:textId="352AB0CF" w:rsidR="00042B72" w:rsidRPr="00A4312A" w:rsidRDefault="00A4312A" w:rsidP="00A4312A">
    <w:pPr>
      <w:spacing w:before="120" w:line="240" w:lineRule="auto"/>
      <w:rPr>
        <w:lang w:val="fr-CH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2AEF78" wp14:editId="76DEA3EE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23-12409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E2757DD" wp14:editId="54137CF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CH"/>
      </w:rPr>
      <w:t xml:space="preserve">  120723  130723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DFF76" w14:textId="77777777" w:rsidR="00B45236" w:rsidRPr="001075E9" w:rsidRDefault="00B45236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F4E724F" w14:textId="77777777" w:rsidR="00B45236" w:rsidRDefault="00B45236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C4ADF62" w14:textId="77777777" w:rsidR="00A4312A" w:rsidRPr="005A11F8" w:rsidRDefault="00A4312A" w:rsidP="00A4312A">
      <w:pPr>
        <w:pStyle w:val="ad"/>
      </w:pPr>
      <w:r>
        <w:tab/>
      </w:r>
      <w:r w:rsidRPr="007D332E">
        <w:rPr>
          <w:sz w:val="20"/>
        </w:rPr>
        <w:t>*</w:t>
      </w:r>
      <w:r>
        <w:tab/>
        <w:t>A/77/6 (разд. 20), таблица 20.6.</w:t>
      </w:r>
    </w:p>
  </w:footnote>
  <w:footnote w:id="2">
    <w:p w14:paraId="7F68835F" w14:textId="77777777" w:rsidR="00A4312A" w:rsidRPr="0076507C" w:rsidRDefault="00A4312A" w:rsidP="00A4312A">
      <w:pPr>
        <w:pStyle w:val="ad"/>
      </w:pPr>
      <w:r>
        <w:tab/>
      </w:r>
      <w:r w:rsidRPr="007D332E">
        <w:rPr>
          <w:sz w:val="20"/>
        </w:rPr>
        <w:t>**</w:t>
      </w:r>
      <w:r>
        <w:tab/>
        <w:t>Распространено Межправительственной организацией по международным железнодорожным перевозкам (ОТИФ) под условным обозначением OTIF/RID/RC/2023/32.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5C0FB" w14:textId="0DA3C85A" w:rsidR="00A4312A" w:rsidRPr="00A4312A" w:rsidRDefault="00A4312A">
    <w:pPr>
      <w:pStyle w:val="a5"/>
    </w:pPr>
    <w:fldSimple w:instr=" TITLE  \* MERGEFORMAT ">
      <w:r w:rsidR="007A4FBA">
        <w:t>ECE/TRANS/WP.15/AC.1/2023/32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56950" w14:textId="2F613CDF" w:rsidR="00A4312A" w:rsidRPr="00A4312A" w:rsidRDefault="00A4312A" w:rsidP="00A4312A">
    <w:pPr>
      <w:pStyle w:val="a5"/>
      <w:jc w:val="right"/>
    </w:pPr>
    <w:fldSimple w:instr=" TITLE  \* MERGEFORMAT ">
      <w:r w:rsidR="007A4FBA">
        <w:t>ECE/TRANS/WP.15/AC.1/2023/32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91379" w14:textId="77777777" w:rsidR="00A4312A" w:rsidRDefault="00A4312A" w:rsidP="00A4312A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49572668">
    <w:abstractNumId w:val="16"/>
  </w:num>
  <w:num w:numId="2" w16cid:durableId="1956208594">
    <w:abstractNumId w:val="11"/>
  </w:num>
  <w:num w:numId="3" w16cid:durableId="1906450829">
    <w:abstractNumId w:val="10"/>
  </w:num>
  <w:num w:numId="4" w16cid:durableId="1199204806">
    <w:abstractNumId w:val="17"/>
  </w:num>
  <w:num w:numId="5" w16cid:durableId="402719700">
    <w:abstractNumId w:val="13"/>
  </w:num>
  <w:num w:numId="6" w16cid:durableId="2051803869">
    <w:abstractNumId w:val="8"/>
  </w:num>
  <w:num w:numId="7" w16cid:durableId="2040154630">
    <w:abstractNumId w:val="3"/>
  </w:num>
  <w:num w:numId="8" w16cid:durableId="92438386">
    <w:abstractNumId w:val="2"/>
  </w:num>
  <w:num w:numId="9" w16cid:durableId="660891404">
    <w:abstractNumId w:val="1"/>
  </w:num>
  <w:num w:numId="10" w16cid:durableId="688333728">
    <w:abstractNumId w:val="0"/>
  </w:num>
  <w:num w:numId="11" w16cid:durableId="1631469983">
    <w:abstractNumId w:val="9"/>
  </w:num>
  <w:num w:numId="12" w16cid:durableId="108745569">
    <w:abstractNumId w:val="7"/>
  </w:num>
  <w:num w:numId="13" w16cid:durableId="1676373504">
    <w:abstractNumId w:val="6"/>
  </w:num>
  <w:num w:numId="14" w16cid:durableId="987325754">
    <w:abstractNumId w:val="5"/>
  </w:num>
  <w:num w:numId="15" w16cid:durableId="1829905957">
    <w:abstractNumId w:val="4"/>
  </w:num>
  <w:num w:numId="16" w16cid:durableId="492448522">
    <w:abstractNumId w:val="15"/>
  </w:num>
  <w:num w:numId="17" w16cid:durableId="1873377905">
    <w:abstractNumId w:val="12"/>
  </w:num>
  <w:num w:numId="18" w16cid:durableId="1658146650">
    <w:abstractNumId w:val="14"/>
  </w:num>
  <w:num w:numId="19" w16cid:durableId="1154876748">
    <w:abstractNumId w:val="15"/>
  </w:num>
  <w:num w:numId="20" w16cid:durableId="1169254300">
    <w:abstractNumId w:val="12"/>
  </w:num>
  <w:num w:numId="21" w16cid:durableId="142037311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36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E70C8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602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A4FBA"/>
    <w:rsid w:val="007D332E"/>
    <w:rsid w:val="00806737"/>
    <w:rsid w:val="00825F8D"/>
    <w:rsid w:val="00834B71"/>
    <w:rsid w:val="0086445C"/>
    <w:rsid w:val="00894693"/>
    <w:rsid w:val="008A08D7"/>
    <w:rsid w:val="008A37C8"/>
    <w:rsid w:val="008B5F35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4312A"/>
    <w:rsid w:val="00A84021"/>
    <w:rsid w:val="00A84D35"/>
    <w:rsid w:val="00A917B3"/>
    <w:rsid w:val="00AA6457"/>
    <w:rsid w:val="00AB4B51"/>
    <w:rsid w:val="00B10CC7"/>
    <w:rsid w:val="00B36DF7"/>
    <w:rsid w:val="00B45236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B6C91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0E0F1"/>
  <w15:docId w15:val="{999F4A77-1078-47E3-A4EE-F9267D97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locked/>
    <w:rsid w:val="00A4312A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2</Pages>
  <Words>323</Words>
  <Characters>2293</Characters>
  <Application>Microsoft Office Word</Application>
  <DocSecurity>0</DocSecurity>
  <Lines>57</Lines>
  <Paragraphs>27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ECE/TRANS/WP.15/AC.1/2023/32</dc:title>
  <dc:subject/>
  <dc:creator>Olga OVTCHINNIKOVA</dc:creator>
  <cp:keywords/>
  <cp:lastModifiedBy>Olga Ovchinnikova</cp:lastModifiedBy>
  <cp:revision>4</cp:revision>
  <cp:lastPrinted>2023-07-13T08:21:00Z</cp:lastPrinted>
  <dcterms:created xsi:type="dcterms:W3CDTF">2023-07-13T08:21:00Z</dcterms:created>
  <dcterms:modified xsi:type="dcterms:W3CDTF">2023-07-13T08:24:00Z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