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C6A7641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2B0BDFF" w14:textId="77777777" w:rsidR="00F35BAF" w:rsidRPr="00DB58B5" w:rsidRDefault="00F35BAF" w:rsidP="004A19BA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175D739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0CE7BA7" w14:textId="56E4D025" w:rsidR="00F35BAF" w:rsidRPr="00DB58B5" w:rsidRDefault="004A19BA" w:rsidP="004A19BA">
            <w:pPr>
              <w:jc w:val="right"/>
            </w:pPr>
            <w:r w:rsidRPr="004A19BA">
              <w:rPr>
                <w:sz w:val="40"/>
              </w:rPr>
              <w:t>ECE</w:t>
            </w:r>
            <w:r>
              <w:t>/TRANS/WP.15/AC.1/2023/32</w:t>
            </w:r>
          </w:p>
        </w:tc>
      </w:tr>
      <w:tr w:rsidR="00F35BAF" w:rsidRPr="00DB58B5" w14:paraId="1A95427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B478B7A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DDCB1C3" wp14:editId="169C889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BECECB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A86486D" w14:textId="77777777" w:rsidR="00F35BAF" w:rsidRDefault="004A19BA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06492E5E" w14:textId="277BCFA7" w:rsidR="004A19BA" w:rsidRDefault="004A19BA" w:rsidP="004A19BA">
            <w:pPr>
              <w:spacing w:line="240" w:lineRule="exact"/>
            </w:pPr>
            <w:r>
              <w:t>27 juin 2023</w:t>
            </w:r>
          </w:p>
          <w:p w14:paraId="6FB99141" w14:textId="77777777" w:rsidR="004A19BA" w:rsidRDefault="004A19BA" w:rsidP="004A19BA">
            <w:pPr>
              <w:spacing w:line="240" w:lineRule="exact"/>
            </w:pPr>
            <w:r>
              <w:t>Français</w:t>
            </w:r>
          </w:p>
          <w:p w14:paraId="6D1004CE" w14:textId="38D275F8" w:rsidR="004A19BA" w:rsidRPr="00DB58B5" w:rsidRDefault="004A19BA" w:rsidP="004A19BA">
            <w:pPr>
              <w:spacing w:line="240" w:lineRule="exact"/>
            </w:pPr>
            <w:r>
              <w:t>Original : anglais</w:t>
            </w:r>
          </w:p>
        </w:tc>
      </w:tr>
    </w:tbl>
    <w:p w14:paraId="6B244BF6" w14:textId="61FB7B9B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A19BA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6A83100E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0DE7FD0" w14:textId="77777777" w:rsidR="004A19BA" w:rsidRPr="009E01B8" w:rsidRDefault="004A19BA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02DA2CAD" w14:textId="309ECC83" w:rsidR="004A19BA" w:rsidRPr="00926E87" w:rsidRDefault="004A19BA" w:rsidP="004A19BA">
      <w:pPr>
        <w:spacing w:before="120"/>
        <w:rPr>
          <w:b/>
        </w:rPr>
      </w:pPr>
      <w:r w:rsidRPr="00926E87">
        <w:rPr>
          <w:b/>
        </w:rPr>
        <w:t>Réunion commune de la Commission d</w:t>
      </w:r>
      <w:r>
        <w:rPr>
          <w:b/>
        </w:rPr>
        <w:t>’</w:t>
      </w:r>
      <w:r w:rsidRPr="00926E87">
        <w:rPr>
          <w:b/>
        </w:rPr>
        <w:t>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14:paraId="5550B80E" w14:textId="77777777" w:rsidR="004A19BA" w:rsidRPr="00176543" w:rsidRDefault="004A19BA" w:rsidP="004A19BA">
      <w:pPr>
        <w:rPr>
          <w:lang w:val="fr-FR"/>
        </w:rPr>
      </w:pPr>
      <w:r>
        <w:rPr>
          <w:lang w:val="fr-FR"/>
        </w:rPr>
        <w:t>Genève, 19-29 septembre 2023</w:t>
      </w:r>
    </w:p>
    <w:p w14:paraId="14B1C2D6" w14:textId="61EF913D" w:rsidR="004A19BA" w:rsidRPr="00176543" w:rsidRDefault="004A19BA" w:rsidP="004A19BA">
      <w:pPr>
        <w:rPr>
          <w:lang w:val="fr-FR"/>
        </w:rPr>
      </w:pPr>
      <w:r>
        <w:rPr>
          <w:lang w:val="fr-FR"/>
        </w:rPr>
        <w:t>Point 5 b) de l</w:t>
      </w:r>
      <w:r>
        <w:rPr>
          <w:lang w:val="fr-FR"/>
        </w:rPr>
        <w:t>’</w:t>
      </w:r>
      <w:r>
        <w:rPr>
          <w:lang w:val="fr-FR"/>
        </w:rPr>
        <w:t>ordre du jour provisoire</w:t>
      </w:r>
    </w:p>
    <w:p w14:paraId="028C45BE" w14:textId="59757193" w:rsidR="004A19BA" w:rsidRPr="00176543" w:rsidRDefault="004A19BA" w:rsidP="004A19BA">
      <w:pPr>
        <w:rPr>
          <w:b/>
          <w:bCs/>
          <w:lang w:val="fr-FR"/>
        </w:rPr>
      </w:pPr>
      <w:r>
        <w:rPr>
          <w:b/>
          <w:bCs/>
          <w:lang w:val="fr-FR"/>
        </w:rPr>
        <w:t>Propositions d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 au RID, à l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ADR et à l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ADN :</w:t>
      </w:r>
    </w:p>
    <w:p w14:paraId="5A5C2DC3" w14:textId="77777777" w:rsidR="004A19BA" w:rsidRPr="00176543" w:rsidRDefault="004A19BA" w:rsidP="004A19BA">
      <w:pPr>
        <w:rPr>
          <w:b/>
          <w:bCs/>
          <w:lang w:val="fr-FR"/>
        </w:rPr>
      </w:pPr>
      <w:r>
        <w:rPr>
          <w:b/>
          <w:bCs/>
          <w:lang w:val="fr-FR"/>
        </w:rPr>
        <w:t>nouvelles propositions</w:t>
      </w:r>
    </w:p>
    <w:p w14:paraId="1D548456" w14:textId="1BD4C685" w:rsidR="004A19BA" w:rsidRPr="00176543" w:rsidRDefault="004A19BA" w:rsidP="004A19BA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Examen </w:t>
      </w:r>
      <w:r w:rsidRPr="004A19BA">
        <w:t>des</w:t>
      </w:r>
      <w:r>
        <w:rPr>
          <w:lang w:val="fr-FR"/>
        </w:rPr>
        <w:t xml:space="preserve"> conseillers à la sécurité pour le transport </w:t>
      </w:r>
      <w:r>
        <w:rPr>
          <w:lang w:val="fr-FR"/>
        </w:rPr>
        <w:br/>
      </w:r>
      <w:r>
        <w:rPr>
          <w:lang w:val="fr-FR"/>
        </w:rPr>
        <w:t>de marchandises dangereuses</w:t>
      </w:r>
    </w:p>
    <w:p w14:paraId="22166F04" w14:textId="65AAC81B" w:rsidR="00F9573C" w:rsidRDefault="004A19BA" w:rsidP="004A19BA">
      <w:pPr>
        <w:pStyle w:val="H1G"/>
        <w:rPr>
          <w:b w:val="0"/>
          <w:bCs/>
          <w:sz w:val="2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du secrétariat de l</w:t>
      </w:r>
      <w:r>
        <w:rPr>
          <w:lang w:val="fr-FR"/>
        </w:rPr>
        <w:t>’</w:t>
      </w:r>
      <w:r>
        <w:rPr>
          <w:lang w:val="fr-FR"/>
        </w:rPr>
        <w:t>OTIF</w:t>
      </w:r>
      <w:r w:rsidRPr="004A19BA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4A19BA">
        <w:rPr>
          <w:b w:val="0"/>
          <w:bCs/>
          <w:position w:val="6"/>
          <w:sz w:val="20"/>
          <w:lang w:val="fr-FR"/>
        </w:rPr>
        <w:t>,</w:t>
      </w:r>
      <w:r>
        <w:rPr>
          <w:b w:val="0"/>
          <w:bCs/>
          <w:sz w:val="20"/>
          <w:lang w:val="fr-FR"/>
        </w:rPr>
        <w:t xml:space="preserve"> </w:t>
      </w:r>
      <w:r w:rsidRPr="004A19BA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3"/>
        <w:t>**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4A19BA" w14:paraId="767B6512" w14:textId="77777777" w:rsidTr="004A19BA">
        <w:trPr>
          <w:jc w:val="center"/>
        </w:trPr>
        <w:tc>
          <w:tcPr>
            <w:tcW w:w="9628" w:type="dxa"/>
            <w:shd w:val="clear" w:color="auto" w:fill="auto"/>
          </w:tcPr>
          <w:p w14:paraId="0A8048F4" w14:textId="77777777" w:rsidR="004A19BA" w:rsidRDefault="004A19BA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4A19BA" w14:paraId="3E15B4B5" w14:textId="77777777" w:rsidTr="004A19BA">
        <w:trPr>
          <w:jc w:val="center"/>
        </w:trPr>
        <w:tc>
          <w:tcPr>
            <w:tcW w:w="9628" w:type="dxa"/>
            <w:shd w:val="clear" w:color="auto" w:fill="auto"/>
          </w:tcPr>
          <w:p w14:paraId="2696C78E" w14:textId="77777777" w:rsidR="004A19BA" w:rsidRPr="00176543" w:rsidRDefault="004A19BA" w:rsidP="004A19BA">
            <w:pPr>
              <w:pStyle w:val="SingleTxtG"/>
              <w:ind w:left="3402" w:hanging="2268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Résumé analytique :</w:t>
            </w:r>
            <w:r>
              <w:rPr>
                <w:lang w:val="fr-FR"/>
              </w:rPr>
              <w:tab/>
              <w:t>Modification rédactionnelle au 1.8.3.11 b).</w:t>
            </w:r>
          </w:p>
          <w:p w14:paraId="0172683C" w14:textId="77777777" w:rsidR="004A19BA" w:rsidRPr="00176543" w:rsidRDefault="004A19BA" w:rsidP="004A19BA">
            <w:pPr>
              <w:pStyle w:val="SingleTxtG"/>
              <w:ind w:left="3402" w:hanging="2268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Mesure à prendre :</w:t>
            </w:r>
            <w:r>
              <w:rPr>
                <w:lang w:val="fr-FR"/>
              </w:rPr>
              <w:tab/>
              <w:t>Modifier le cinquième tiret au 1.8.3.11 b) de façon à couvrir tous les types de transport en citernes.</w:t>
            </w:r>
          </w:p>
          <w:p w14:paraId="76E158B9" w14:textId="1D156A84" w:rsidR="004A19BA" w:rsidRDefault="004A19BA" w:rsidP="004A19BA">
            <w:pPr>
              <w:pStyle w:val="SingleTxtG"/>
            </w:pPr>
            <w:r>
              <w:rPr>
                <w:b/>
                <w:bCs/>
                <w:lang w:val="fr-FR"/>
              </w:rPr>
              <w:t>Documents connexes :</w:t>
            </w:r>
            <w:r>
              <w:rPr>
                <w:lang w:val="fr-FR"/>
              </w:rPr>
              <w:tab/>
              <w:t>–</w:t>
            </w:r>
          </w:p>
        </w:tc>
      </w:tr>
      <w:tr w:rsidR="004A19BA" w14:paraId="774B705F" w14:textId="77777777" w:rsidTr="004A19BA">
        <w:trPr>
          <w:jc w:val="center"/>
        </w:trPr>
        <w:tc>
          <w:tcPr>
            <w:tcW w:w="9628" w:type="dxa"/>
            <w:shd w:val="clear" w:color="auto" w:fill="auto"/>
          </w:tcPr>
          <w:p w14:paraId="61C25533" w14:textId="77777777" w:rsidR="004A19BA" w:rsidRDefault="004A19BA"/>
        </w:tc>
      </w:tr>
    </w:tbl>
    <w:p w14:paraId="6FAEFBBD" w14:textId="77777777" w:rsidR="004A19BA" w:rsidRPr="00FE2177" w:rsidRDefault="004A19BA" w:rsidP="004A19BA">
      <w:pPr>
        <w:pStyle w:val="HChG"/>
        <w:rPr>
          <w:snapToGrid w:val="0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Introduction</w:t>
      </w:r>
    </w:p>
    <w:p w14:paraId="26FC6910" w14:textId="5CA46F1B" w:rsidR="004A19BA" w:rsidRPr="00176543" w:rsidRDefault="004A19BA" w:rsidP="004A19BA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Au 1.8.3.11 figure la liste des matières sur lesquelles doit porter l</w:t>
      </w:r>
      <w:r>
        <w:rPr>
          <w:lang w:val="fr-FR"/>
        </w:rPr>
        <w:t>’</w:t>
      </w:r>
      <w:r>
        <w:rPr>
          <w:lang w:val="fr-FR"/>
        </w:rPr>
        <w:t>examen visant à obtenir le certificat de formation des conseillers à la sécurité pour le transport de marchandises dangereuses. Parmi ces matières figure le transport en citernes fixes ou démontables, mentionné au cinquième tiret de l</w:t>
      </w:r>
      <w:r>
        <w:rPr>
          <w:lang w:val="fr-FR"/>
        </w:rPr>
        <w:t>’</w:t>
      </w:r>
      <w:r>
        <w:rPr>
          <w:lang w:val="fr-FR"/>
        </w:rPr>
        <w:t>alinéa b).</w:t>
      </w:r>
    </w:p>
    <w:p w14:paraId="3C5757C4" w14:textId="6BF7CF37" w:rsidR="004A19BA" w:rsidRPr="00176543" w:rsidRDefault="004A19BA" w:rsidP="004A19BA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Les dispositions du 1.8.3 relatives au conseiller à la sécurité pour le transport de marchandises dangereuses sont tirées de la Directive 96/35/CE du Conseil du 3</w:t>
      </w:r>
      <w:r>
        <w:rPr>
          <w:lang w:val="fr-FR"/>
        </w:rPr>
        <w:t> </w:t>
      </w:r>
      <w:r>
        <w:rPr>
          <w:lang w:val="fr-FR"/>
        </w:rPr>
        <w:t>juin 1996 concernant la désignation ainsi que la qualification professionnelle de conseillers à la sécurité pour le transport par route, par rail ou par voie navigable de marchandises dangereuses et de la Directive 2000/18/CE du Parlement européen et du Conseil du 17</w:t>
      </w:r>
      <w:r>
        <w:rPr>
          <w:lang w:val="fr-FR"/>
        </w:rPr>
        <w:t> </w:t>
      </w:r>
      <w:r>
        <w:rPr>
          <w:lang w:val="fr-FR"/>
        </w:rPr>
        <w:t>avril 2000 relative aux exigences minimales applicables à l</w:t>
      </w:r>
      <w:r>
        <w:rPr>
          <w:lang w:val="fr-FR"/>
        </w:rPr>
        <w:t>’</w:t>
      </w:r>
      <w:r>
        <w:rPr>
          <w:lang w:val="fr-FR"/>
        </w:rPr>
        <w:t xml:space="preserve">examen des conseillers à la sécurité pour le transport par route, par rail ou par voie navigable de marchandises dangereuses, qui ont été abrogées à la </w:t>
      </w:r>
      <w:r>
        <w:rPr>
          <w:lang w:val="fr-FR"/>
        </w:rPr>
        <w:lastRenderedPageBreak/>
        <w:t>suite de l</w:t>
      </w:r>
      <w:r>
        <w:rPr>
          <w:lang w:val="fr-FR"/>
        </w:rPr>
        <w:t>’</w:t>
      </w:r>
      <w:r>
        <w:rPr>
          <w:lang w:val="fr-FR"/>
        </w:rPr>
        <w:t>entrée en vigueur de la Directive 2008/68/CE du Parlement européen et du Conseil du 24</w:t>
      </w:r>
      <w:r>
        <w:rPr>
          <w:lang w:val="fr-FR"/>
        </w:rPr>
        <w:t> </w:t>
      </w:r>
      <w:r>
        <w:rPr>
          <w:lang w:val="fr-FR"/>
        </w:rPr>
        <w:t>septembre 2008 relative au transport intérieur des marchandises dangereuses.</w:t>
      </w:r>
    </w:p>
    <w:p w14:paraId="7DCEC295" w14:textId="3B3235F6" w:rsidR="004A19BA" w:rsidRPr="00176543" w:rsidRDefault="004A19BA" w:rsidP="004A19BA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Lors de l</w:t>
      </w:r>
      <w:r>
        <w:rPr>
          <w:lang w:val="fr-FR"/>
        </w:rPr>
        <w:t>’</w:t>
      </w:r>
      <w:r>
        <w:rPr>
          <w:lang w:val="fr-FR"/>
        </w:rPr>
        <w:t>élaboration d</w:t>
      </w:r>
      <w:r>
        <w:rPr>
          <w:lang w:val="fr-FR"/>
        </w:rPr>
        <w:t>’</w:t>
      </w:r>
      <w:r>
        <w:rPr>
          <w:lang w:val="fr-FR"/>
        </w:rPr>
        <w:t>un résumé des versions anglaises du RID et de l</w:t>
      </w:r>
      <w:r>
        <w:rPr>
          <w:lang w:val="fr-FR"/>
        </w:rPr>
        <w:t>’</w:t>
      </w:r>
      <w:r>
        <w:rPr>
          <w:lang w:val="fr-FR"/>
        </w:rPr>
        <w:t>ADR, on a remarqué que le terme « citerne fixe » n</w:t>
      </w:r>
      <w:r>
        <w:rPr>
          <w:lang w:val="fr-FR"/>
        </w:rPr>
        <w:t>’</w:t>
      </w:r>
      <w:r>
        <w:rPr>
          <w:lang w:val="fr-FR"/>
        </w:rPr>
        <w:t>était généralement pas employé dans le RID.</w:t>
      </w:r>
    </w:p>
    <w:p w14:paraId="000BB9CE" w14:textId="7B820E8D" w:rsidR="004A19BA" w:rsidRPr="00176543" w:rsidRDefault="004A19BA" w:rsidP="004A19BA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>Un amendement au RID qui avait été initialement envisagé a été refusé, le secrétariat de l</w:t>
      </w:r>
      <w:r>
        <w:rPr>
          <w:lang w:val="fr-FR"/>
        </w:rPr>
        <w:t>’</w:t>
      </w:r>
      <w:r>
        <w:rPr>
          <w:lang w:val="fr-FR"/>
        </w:rPr>
        <w:t>OTIF ayant constaté que, dans les trois règlements relatifs aux transports intérieurs, le libellé choisi était trop restrictif et n</w:t>
      </w:r>
      <w:r>
        <w:rPr>
          <w:lang w:val="fr-FR"/>
        </w:rPr>
        <w:t>’</w:t>
      </w:r>
      <w:r>
        <w:rPr>
          <w:lang w:val="fr-FR"/>
        </w:rPr>
        <w:t>englobait pas le transport en citernes mobiles ni en conteneurs-citernes.</w:t>
      </w:r>
    </w:p>
    <w:p w14:paraId="5CE3C80F" w14:textId="77777777" w:rsidR="004A19BA" w:rsidRPr="00176543" w:rsidRDefault="004A19BA" w:rsidP="004A19BA">
      <w:pPr>
        <w:pStyle w:val="HChG"/>
        <w:rPr>
          <w:caps/>
          <w:snapToGrid w:val="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Proposition</w:t>
      </w:r>
    </w:p>
    <w:p w14:paraId="784BAEDD" w14:textId="297ED872" w:rsidR="004A19BA" w:rsidRDefault="004A19BA" w:rsidP="004A19BA">
      <w:pPr>
        <w:pStyle w:val="SingleTxtG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>Le secrétariat propose de modifier le cinquième tiret au 1.8.3.11 b) en remplaçant « transport en citernes fixes ou démontables » par « transport en citernes ».</w:t>
      </w:r>
    </w:p>
    <w:p w14:paraId="48AE9007" w14:textId="755813BA" w:rsidR="004A19BA" w:rsidRPr="004A19BA" w:rsidRDefault="004A19BA" w:rsidP="004A19BA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4A19BA" w:rsidRPr="004A19BA" w:rsidSect="004A19B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B1CA2" w14:textId="77777777" w:rsidR="00852B26" w:rsidRDefault="00852B26" w:rsidP="00F95C08">
      <w:pPr>
        <w:spacing w:line="240" w:lineRule="auto"/>
      </w:pPr>
    </w:p>
  </w:endnote>
  <w:endnote w:type="continuationSeparator" w:id="0">
    <w:p w14:paraId="4EAB0CBF" w14:textId="77777777" w:rsidR="00852B26" w:rsidRPr="00AC3823" w:rsidRDefault="00852B26" w:rsidP="00AC3823">
      <w:pPr>
        <w:pStyle w:val="Pieddepage"/>
      </w:pPr>
    </w:p>
  </w:endnote>
  <w:endnote w:type="continuationNotice" w:id="1">
    <w:p w14:paraId="221C7A0B" w14:textId="77777777" w:rsidR="00852B26" w:rsidRDefault="00852B2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628F" w14:textId="57E2377A" w:rsidR="004A19BA" w:rsidRPr="004A19BA" w:rsidRDefault="004A19BA" w:rsidP="004A19BA">
    <w:pPr>
      <w:pStyle w:val="Pieddepage"/>
      <w:tabs>
        <w:tab w:val="right" w:pos="9638"/>
      </w:tabs>
    </w:pPr>
    <w:r w:rsidRPr="004A19BA">
      <w:rPr>
        <w:b/>
        <w:sz w:val="18"/>
      </w:rPr>
      <w:fldChar w:fldCharType="begin"/>
    </w:r>
    <w:r w:rsidRPr="004A19BA">
      <w:rPr>
        <w:b/>
        <w:sz w:val="18"/>
      </w:rPr>
      <w:instrText xml:space="preserve"> PAGE  \* MERGEFORMAT </w:instrText>
    </w:r>
    <w:r w:rsidRPr="004A19BA">
      <w:rPr>
        <w:b/>
        <w:sz w:val="18"/>
      </w:rPr>
      <w:fldChar w:fldCharType="separate"/>
    </w:r>
    <w:r w:rsidRPr="004A19BA">
      <w:rPr>
        <w:b/>
        <w:noProof/>
        <w:sz w:val="18"/>
      </w:rPr>
      <w:t>2</w:t>
    </w:r>
    <w:r w:rsidRPr="004A19BA">
      <w:rPr>
        <w:b/>
        <w:sz w:val="18"/>
      </w:rPr>
      <w:fldChar w:fldCharType="end"/>
    </w:r>
    <w:r>
      <w:rPr>
        <w:b/>
        <w:sz w:val="18"/>
      </w:rPr>
      <w:tab/>
    </w:r>
    <w:r>
      <w:t>GE.23-12409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9CC1" w14:textId="3D35B4DB" w:rsidR="004A19BA" w:rsidRPr="004A19BA" w:rsidRDefault="004A19BA" w:rsidP="004A19BA">
    <w:pPr>
      <w:pStyle w:val="Pieddepage"/>
      <w:tabs>
        <w:tab w:val="right" w:pos="9638"/>
      </w:tabs>
      <w:rPr>
        <w:b/>
        <w:sz w:val="18"/>
      </w:rPr>
    </w:pPr>
    <w:r>
      <w:t>GE.23-12409</w:t>
    </w:r>
    <w:r>
      <w:tab/>
    </w:r>
    <w:r w:rsidRPr="004A19BA">
      <w:rPr>
        <w:b/>
        <w:sz w:val="18"/>
      </w:rPr>
      <w:fldChar w:fldCharType="begin"/>
    </w:r>
    <w:r w:rsidRPr="004A19BA">
      <w:rPr>
        <w:b/>
        <w:sz w:val="18"/>
      </w:rPr>
      <w:instrText xml:space="preserve"> PAGE  \* MERGEFORMAT </w:instrText>
    </w:r>
    <w:r w:rsidRPr="004A19BA">
      <w:rPr>
        <w:b/>
        <w:sz w:val="18"/>
      </w:rPr>
      <w:fldChar w:fldCharType="separate"/>
    </w:r>
    <w:r w:rsidRPr="004A19BA">
      <w:rPr>
        <w:b/>
        <w:noProof/>
        <w:sz w:val="18"/>
      </w:rPr>
      <w:t>3</w:t>
    </w:r>
    <w:r w:rsidRPr="004A19B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34F0" w14:textId="05C2688E" w:rsidR="007F20FA" w:rsidRPr="004A19BA" w:rsidRDefault="004A19BA" w:rsidP="004A19BA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451467F" wp14:editId="1DCF8A8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23-12409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76F57C1" wp14:editId="19D487E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22696436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190723    190723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0E159" w14:textId="77777777" w:rsidR="00852B26" w:rsidRPr="00AC3823" w:rsidRDefault="00852B2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D6E8299" w14:textId="77777777" w:rsidR="00852B26" w:rsidRPr="00AC3823" w:rsidRDefault="00852B2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963DB87" w14:textId="77777777" w:rsidR="00852B26" w:rsidRPr="00AC3823" w:rsidRDefault="00852B26">
      <w:pPr>
        <w:spacing w:line="240" w:lineRule="auto"/>
        <w:rPr>
          <w:sz w:val="2"/>
          <w:szCs w:val="2"/>
        </w:rPr>
      </w:pPr>
    </w:p>
  </w:footnote>
  <w:footnote w:id="2">
    <w:p w14:paraId="295F1CD1" w14:textId="77777777" w:rsidR="004A19BA" w:rsidRPr="00176543" w:rsidRDefault="004A19BA" w:rsidP="004A19BA">
      <w:pPr>
        <w:pStyle w:val="Notedebasdepage"/>
        <w:rPr>
          <w:lang w:val="fr-FR"/>
        </w:rPr>
      </w:pPr>
      <w:r>
        <w:rPr>
          <w:lang w:val="fr-FR"/>
        </w:rPr>
        <w:tab/>
      </w:r>
      <w:r w:rsidRPr="004A19BA">
        <w:rPr>
          <w:sz w:val="20"/>
          <w:lang w:val="fr-FR"/>
        </w:rPr>
        <w:t>*</w:t>
      </w:r>
      <w:r>
        <w:rPr>
          <w:lang w:val="fr-FR"/>
        </w:rPr>
        <w:tab/>
        <w:t>A/77/6 (Sect. 20), tableau 20.6.</w:t>
      </w:r>
    </w:p>
  </w:footnote>
  <w:footnote w:id="3">
    <w:p w14:paraId="40E15525" w14:textId="0867DA58" w:rsidR="004A19BA" w:rsidRPr="00176543" w:rsidRDefault="004A19BA" w:rsidP="004A19BA">
      <w:pPr>
        <w:pStyle w:val="Notedebasdepage"/>
        <w:rPr>
          <w:lang w:val="fr-FR"/>
        </w:rPr>
      </w:pPr>
      <w:r>
        <w:rPr>
          <w:lang w:val="fr-FR"/>
        </w:rPr>
        <w:tab/>
      </w:r>
      <w:r w:rsidRPr="004A19BA">
        <w:rPr>
          <w:sz w:val="20"/>
          <w:lang w:val="fr-FR"/>
        </w:rPr>
        <w:t>**</w:t>
      </w:r>
      <w:r>
        <w:rPr>
          <w:lang w:val="fr-FR"/>
        </w:rPr>
        <w:tab/>
        <w:t>Diffusée par l</w:t>
      </w:r>
      <w:r w:rsidR="00EB76F5">
        <w:rPr>
          <w:lang w:val="fr-FR"/>
        </w:rPr>
        <w:t>’</w:t>
      </w:r>
      <w:r>
        <w:rPr>
          <w:lang w:val="fr-FR"/>
        </w:rPr>
        <w:t xml:space="preserve">Organisation </w:t>
      </w:r>
      <w:proofErr w:type="spellStart"/>
      <w:r>
        <w:rPr>
          <w:lang w:val="fr-FR"/>
        </w:rPr>
        <w:t>intergouvernementale</w:t>
      </w:r>
      <w:proofErr w:type="spellEnd"/>
      <w:r>
        <w:rPr>
          <w:lang w:val="fr-FR"/>
        </w:rPr>
        <w:t xml:space="preserve"> pour les transports internationaux ferroviaires (OTIF) sous la cote OTIF/RID/RC/2023/32.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D596" w14:textId="0E7BD9B3" w:rsidR="004A19BA" w:rsidRPr="004A19BA" w:rsidRDefault="004A19BA">
    <w:pPr>
      <w:pStyle w:val="En-tte"/>
    </w:pPr>
    <w:fldSimple w:instr=" TITLE  \* MERGEFORMAT ">
      <w:r w:rsidR="000C58B7">
        <w:t>ECE/TRANS/WP.15/AC.1/2023/32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EF5C" w14:textId="0D6A632D" w:rsidR="004A19BA" w:rsidRPr="004A19BA" w:rsidRDefault="004A19BA" w:rsidP="004A19BA">
    <w:pPr>
      <w:pStyle w:val="En-tte"/>
      <w:jc w:val="right"/>
    </w:pPr>
    <w:fldSimple w:instr=" TITLE  \* MERGEFORMAT ">
      <w:r w:rsidR="000C58B7">
        <w:t>ECE/TRANS/WP.15/AC.1/2023/32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575942765">
    <w:abstractNumId w:val="12"/>
  </w:num>
  <w:num w:numId="2" w16cid:durableId="1492596597">
    <w:abstractNumId w:val="11"/>
  </w:num>
  <w:num w:numId="3" w16cid:durableId="1417703455">
    <w:abstractNumId w:val="10"/>
  </w:num>
  <w:num w:numId="4" w16cid:durableId="1107845947">
    <w:abstractNumId w:val="8"/>
  </w:num>
  <w:num w:numId="5" w16cid:durableId="979501720">
    <w:abstractNumId w:val="3"/>
  </w:num>
  <w:num w:numId="6" w16cid:durableId="91103">
    <w:abstractNumId w:val="2"/>
  </w:num>
  <w:num w:numId="7" w16cid:durableId="2049181286">
    <w:abstractNumId w:val="1"/>
  </w:num>
  <w:num w:numId="8" w16cid:durableId="1243366830">
    <w:abstractNumId w:val="0"/>
  </w:num>
  <w:num w:numId="9" w16cid:durableId="1281375463">
    <w:abstractNumId w:val="9"/>
  </w:num>
  <w:num w:numId="10" w16cid:durableId="1213468718">
    <w:abstractNumId w:val="7"/>
  </w:num>
  <w:num w:numId="11" w16cid:durableId="1871533462">
    <w:abstractNumId w:val="6"/>
  </w:num>
  <w:num w:numId="12" w16cid:durableId="1355686875">
    <w:abstractNumId w:val="5"/>
  </w:num>
  <w:num w:numId="13" w16cid:durableId="61605984">
    <w:abstractNumId w:val="4"/>
  </w:num>
  <w:num w:numId="14" w16cid:durableId="316418775">
    <w:abstractNumId w:val="12"/>
  </w:num>
  <w:num w:numId="15" w16cid:durableId="457799060">
    <w:abstractNumId w:val="11"/>
  </w:num>
  <w:num w:numId="16" w16cid:durableId="9529753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26"/>
    <w:rsid w:val="00017F94"/>
    <w:rsid w:val="00023842"/>
    <w:rsid w:val="000334F9"/>
    <w:rsid w:val="00045FEB"/>
    <w:rsid w:val="0007796D"/>
    <w:rsid w:val="000B7790"/>
    <w:rsid w:val="000C58B7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A19BA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52B26"/>
    <w:rsid w:val="00871C75"/>
    <w:rsid w:val="008776DC"/>
    <w:rsid w:val="008D5EF9"/>
    <w:rsid w:val="009446C0"/>
    <w:rsid w:val="009564BB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B4D92"/>
    <w:rsid w:val="00C02897"/>
    <w:rsid w:val="00C97039"/>
    <w:rsid w:val="00D3439C"/>
    <w:rsid w:val="00D7622E"/>
    <w:rsid w:val="00DB1831"/>
    <w:rsid w:val="00DD3BFD"/>
    <w:rsid w:val="00DF6678"/>
    <w:rsid w:val="00E0299A"/>
    <w:rsid w:val="00E25921"/>
    <w:rsid w:val="00E85C74"/>
    <w:rsid w:val="00EA6547"/>
    <w:rsid w:val="00EB76F5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7C9A6"/>
  <w15:docId w15:val="{D4EB305D-6463-4C9F-AB6D-98F1D01D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4A19BA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2</Pages>
  <Words>336</Words>
  <Characters>2354</Characters>
  <Application>Microsoft Office Word</Application>
  <DocSecurity>0</DocSecurity>
  <Lines>196</Lines>
  <Paragraphs>107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ECE/TRANS/WP.15/AC.1/2023/32</vt:lpstr>
    </vt:vector>
  </TitlesOfParts>
  <Company>DCM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ECE/TRANS/WP.15/AC.1/2023/32</dc:title>
  <dc:subject/>
  <dc:creator>Corinne ROBERT</dc:creator>
  <cp:keywords/>
  <cp:lastModifiedBy>Corinne Robert</cp:lastModifiedBy>
  <cp:revision>3</cp:revision>
  <cp:lastPrinted>2023-07-19T08:05:00Z</cp:lastPrinted>
  <dcterms:created xsi:type="dcterms:W3CDTF">2023-07-19T08:05:00Z</dcterms:created>
  <dcterms:modified xsi:type="dcterms:W3CDTF">2023-07-19T08:05:00Z</dcterms:modified>
</cp:coreProperties>
</file>