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D86A0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A0FAFC" w14:textId="77777777" w:rsidR="002D5AAC" w:rsidRDefault="002D5AAC" w:rsidP="002D73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C97C2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ABA4A6" w14:textId="6A94A067" w:rsidR="002D5AAC" w:rsidRDefault="002D731E" w:rsidP="002D731E">
            <w:pPr>
              <w:jc w:val="right"/>
            </w:pPr>
            <w:r w:rsidRPr="002D731E">
              <w:rPr>
                <w:sz w:val="40"/>
              </w:rPr>
              <w:t>ECE</w:t>
            </w:r>
            <w:r>
              <w:t>/TRANS/WP.15/AC.1/2023/49</w:t>
            </w:r>
          </w:p>
        </w:tc>
      </w:tr>
      <w:tr w:rsidR="002D5AAC" w14:paraId="3D38D30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68030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B42035" wp14:editId="014451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48184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FA1EDA" w14:textId="77777777" w:rsidR="002D5AAC" w:rsidRDefault="002D73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5FE8B6" w14:textId="77777777" w:rsidR="002D731E" w:rsidRDefault="002D731E" w:rsidP="002D73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2023</w:t>
            </w:r>
          </w:p>
          <w:p w14:paraId="6E3ADB61" w14:textId="77777777" w:rsidR="002D731E" w:rsidRDefault="002D731E" w:rsidP="002D73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D735D4" w14:textId="6CB31751" w:rsidR="002D731E" w:rsidRPr="008D53B6" w:rsidRDefault="002D731E" w:rsidP="002D73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8051C5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63F82D" w14:textId="77777777" w:rsidR="009454C8" w:rsidRPr="00546ED5" w:rsidRDefault="009454C8" w:rsidP="009454C8">
      <w:pPr>
        <w:spacing w:before="120"/>
        <w:rPr>
          <w:sz w:val="28"/>
          <w:szCs w:val="28"/>
        </w:rPr>
      </w:pPr>
      <w:r w:rsidRPr="00546ED5">
        <w:rPr>
          <w:sz w:val="28"/>
          <w:szCs w:val="28"/>
        </w:rPr>
        <w:t>Комитет по внутреннему транспорту</w:t>
      </w:r>
    </w:p>
    <w:p w14:paraId="3134AFBD" w14:textId="77777777" w:rsidR="009454C8" w:rsidRPr="00546ED5" w:rsidRDefault="009454C8" w:rsidP="009454C8">
      <w:pPr>
        <w:spacing w:before="120"/>
        <w:rPr>
          <w:b/>
          <w:sz w:val="24"/>
          <w:szCs w:val="24"/>
        </w:rPr>
      </w:pPr>
      <w:r w:rsidRPr="00546ED5">
        <w:rPr>
          <w:b/>
          <w:bCs/>
          <w:sz w:val="24"/>
          <w:szCs w:val="24"/>
        </w:rPr>
        <w:t>Рабочая группа по перевозкам опасных грузов</w:t>
      </w:r>
    </w:p>
    <w:p w14:paraId="4D46B3E3" w14:textId="0F976954" w:rsidR="009454C8" w:rsidRPr="00594022" w:rsidRDefault="009454C8" w:rsidP="009454C8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 w:rsidR="00546ED5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2C6FD738" w14:textId="33DA14F5" w:rsidR="009454C8" w:rsidRPr="00594022" w:rsidRDefault="009454C8" w:rsidP="009454C8">
      <w:pPr>
        <w:rPr>
          <w:szCs w:val="24"/>
        </w:rPr>
      </w:pPr>
      <w:r>
        <w:t xml:space="preserve">Женева, </w:t>
      </w:r>
      <w:r w:rsidR="00546ED5">
        <w:t xml:space="preserve">19–29 </w:t>
      </w:r>
      <w:r>
        <w:t>сентября 2023 года</w:t>
      </w:r>
    </w:p>
    <w:p w14:paraId="59A04B52" w14:textId="77777777" w:rsidR="009454C8" w:rsidRPr="00594022" w:rsidRDefault="009454C8" w:rsidP="009454C8">
      <w:r>
        <w:t>Пункт 5 а) предварительной повестки дня</w:t>
      </w:r>
    </w:p>
    <w:p w14:paraId="757669AB" w14:textId="77777777" w:rsidR="009454C8" w:rsidRDefault="009454C8" w:rsidP="009454C8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5AC0C001" w14:textId="77777777" w:rsidR="009454C8" w:rsidRPr="00594022" w:rsidRDefault="009454C8" w:rsidP="009454C8">
      <w:pPr>
        <w:rPr>
          <w:b/>
          <w:bCs/>
        </w:rPr>
      </w:pPr>
      <w:r>
        <w:rPr>
          <w:b/>
          <w:bCs/>
        </w:rPr>
        <w:t>нерассмотренные вопросы</w:t>
      </w:r>
      <w:r>
        <w:t xml:space="preserve"> </w:t>
      </w:r>
    </w:p>
    <w:p w14:paraId="2F92BC02" w14:textId="5C13664F" w:rsidR="009454C8" w:rsidRPr="00546ED5" w:rsidRDefault="009454C8" w:rsidP="00546ED5">
      <w:pPr>
        <w:pStyle w:val="HChG"/>
      </w:pPr>
      <w:r w:rsidRPr="00546ED5">
        <w:tab/>
      </w:r>
      <w:r w:rsidRPr="00546ED5">
        <w:tab/>
        <w:t>Перевозка навалом порожней неочищенной тары в</w:t>
      </w:r>
      <w:r w:rsidR="00546ED5">
        <w:rPr>
          <w:lang w:val="en-US"/>
        </w:rPr>
        <w:t> </w:t>
      </w:r>
      <w:r w:rsidRPr="00546ED5">
        <w:t xml:space="preserve">соответствии с пунктом 7.3.1.1 </w:t>
      </w:r>
    </w:p>
    <w:p w14:paraId="2B4363CE" w14:textId="21A327CE" w:rsidR="009454C8" w:rsidRPr="00F52B36" w:rsidRDefault="009454C8" w:rsidP="00546ED5">
      <w:pPr>
        <w:pStyle w:val="H1G"/>
        <w:rPr>
          <w:szCs w:val="24"/>
        </w:rPr>
      </w:pPr>
      <w:r>
        <w:tab/>
      </w:r>
      <w:r>
        <w:tab/>
        <w:t>Передано правительством Франции</w:t>
      </w:r>
      <w:r w:rsidRPr="00546ED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546ED5" w:rsidRPr="00546ED5">
        <w:rPr>
          <w:b w:val="0"/>
          <w:bCs/>
        </w:rPr>
        <w:t xml:space="preserve"> </w:t>
      </w:r>
      <w:r w:rsidRPr="00546ED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46ED5" w:rsidRPr="00546ED5" w14:paraId="66619E62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CD30488" w14:textId="77777777" w:rsidR="00546ED5" w:rsidRPr="00546ED5" w:rsidRDefault="00546ED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46ED5">
              <w:rPr>
                <w:rFonts w:cs="Times New Roman"/>
              </w:rPr>
              <w:tab/>
            </w:r>
            <w:r w:rsidRPr="00546ED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46ED5" w:rsidRPr="00546ED5" w14:paraId="660696F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A0612A8" w14:textId="141600B4" w:rsidR="00546ED5" w:rsidRPr="00546ED5" w:rsidRDefault="00546ED5" w:rsidP="00AA0FFF">
            <w:pPr>
              <w:pStyle w:val="SingleTxtG"/>
              <w:tabs>
                <w:tab w:val="left" w:pos="3962"/>
              </w:tabs>
              <w:ind w:left="3962" w:hanging="2828"/>
            </w:pPr>
            <w:r w:rsidRPr="00546ED5">
              <w:rPr>
                <w:b/>
                <w:bCs/>
              </w:rPr>
              <w:t>Существо предложения:</w:t>
            </w:r>
            <w:r w:rsidRPr="00546ED5">
              <w:tab/>
              <w:t xml:space="preserve">Цель настоящего документа </w:t>
            </w:r>
            <w:r w:rsidR="00AA0FFF">
              <w:t>—</w:t>
            </w:r>
            <w:r w:rsidRPr="00546ED5">
              <w:t xml:space="preserve"> уточнить правила, применимые к перевозке навалом порожней неочищенной тары в соответствии с пунктом 7.3.1.1 МПОГ/ДОПОГ</w:t>
            </w:r>
            <w:r w:rsidR="007C7233">
              <w:t>.</w:t>
            </w:r>
          </w:p>
        </w:tc>
      </w:tr>
      <w:tr w:rsidR="007C7233" w:rsidRPr="00546ED5" w14:paraId="52750BB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D723C02" w14:textId="6CEB7191" w:rsidR="007C7233" w:rsidRPr="00546ED5" w:rsidRDefault="007C7233" w:rsidP="00AA0FFF">
            <w:pPr>
              <w:pStyle w:val="SingleTxtG"/>
              <w:tabs>
                <w:tab w:val="left" w:pos="3962"/>
              </w:tabs>
              <w:rPr>
                <w:b/>
                <w:bCs/>
              </w:rPr>
            </w:pPr>
            <w:r w:rsidRPr="007C7233">
              <w:rPr>
                <w:b/>
                <w:bCs/>
              </w:rPr>
              <w:t>Предлагаемое решение</w:t>
            </w:r>
            <w:proofErr w:type="gramStart"/>
            <w:r w:rsidRPr="007C7233">
              <w:rPr>
                <w:b/>
                <w:bCs/>
              </w:rPr>
              <w:t>:</w:t>
            </w:r>
            <w:r w:rsidRPr="007C7233">
              <w:rPr>
                <w:b/>
                <w:bCs/>
              </w:rPr>
              <w:tab/>
            </w:r>
            <w:r w:rsidRPr="007C7233">
              <w:t>Изменить</w:t>
            </w:r>
            <w:proofErr w:type="gramEnd"/>
            <w:r w:rsidRPr="007C7233">
              <w:t xml:space="preserve"> заголовок пункта 7.3.1.1.</w:t>
            </w:r>
          </w:p>
        </w:tc>
      </w:tr>
      <w:tr w:rsidR="007C7233" w:rsidRPr="00546ED5" w14:paraId="2425F42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A002DB6" w14:textId="5DA81BFF" w:rsidR="00D70A6E" w:rsidRPr="001717FC" w:rsidRDefault="005D3D4F" w:rsidP="00FF281E">
            <w:pPr>
              <w:pStyle w:val="SingleTxtG"/>
              <w:spacing w:after="0"/>
              <w:ind w:left="3969" w:hanging="2835"/>
            </w:pPr>
            <w:r w:rsidRPr="005D3D4F">
              <w:rPr>
                <w:b/>
                <w:bCs/>
              </w:rPr>
              <w:t>Справочные</w:t>
            </w:r>
            <w:r w:rsidR="007C7233" w:rsidRPr="005D3D4F">
              <w:rPr>
                <w:b/>
                <w:bCs/>
              </w:rPr>
              <w:t xml:space="preserve"> документы:</w:t>
            </w:r>
            <w:r w:rsidR="007C7233" w:rsidRPr="007C7233">
              <w:rPr>
                <w:b/>
                <w:bCs/>
              </w:rPr>
              <w:tab/>
            </w:r>
            <w:r w:rsidR="007C7233" w:rsidRPr="00AA0FFF">
              <w:t>ECE/TRANS/WP.15/AC.1/168, пункт 16</w:t>
            </w:r>
            <w:r w:rsidR="001717FC">
              <w:t>;</w:t>
            </w:r>
          </w:p>
          <w:p w14:paraId="40E82025" w14:textId="3D4EB390" w:rsidR="007C7233" w:rsidRPr="007C7233" w:rsidRDefault="001717FC" w:rsidP="00FF281E">
            <w:pPr>
              <w:pStyle w:val="SingleTxtG"/>
              <w:ind w:left="3969" w:hanging="7"/>
              <w:rPr>
                <w:b/>
                <w:bCs/>
              </w:rPr>
            </w:pPr>
            <w:r>
              <w:t>н</w:t>
            </w:r>
            <w:r w:rsidR="0043085E" w:rsidRPr="00AA0FFF">
              <w:t>еофициальный документ INF.19 весенней сессии Совместного совещания 2023 года</w:t>
            </w:r>
          </w:p>
        </w:tc>
      </w:tr>
      <w:tr w:rsidR="00546ED5" w:rsidRPr="00546ED5" w14:paraId="1F99701C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5D96236" w14:textId="77777777" w:rsidR="00546ED5" w:rsidRPr="00546ED5" w:rsidRDefault="00546ED5" w:rsidP="00850215">
            <w:pPr>
              <w:rPr>
                <w:rFonts w:cs="Times New Roman"/>
              </w:rPr>
            </w:pPr>
          </w:p>
        </w:tc>
      </w:tr>
    </w:tbl>
    <w:p w14:paraId="69F90164" w14:textId="77777777" w:rsidR="009454C8" w:rsidRPr="00594022" w:rsidRDefault="009454C8" w:rsidP="0045582A">
      <w:pPr>
        <w:pStyle w:val="HChG"/>
        <w:pageBreakBefore/>
        <w:ind w:right="851"/>
      </w:pPr>
      <w:r>
        <w:lastRenderedPageBreak/>
        <w:tab/>
      </w:r>
      <w:r>
        <w:tab/>
      </w:r>
      <w:r>
        <w:tab/>
      </w:r>
      <w:r>
        <w:rPr>
          <w:bCs/>
        </w:rPr>
        <w:t>Введение</w:t>
      </w:r>
    </w:p>
    <w:p w14:paraId="10B75ABC" w14:textId="77777777" w:rsidR="009454C8" w:rsidRPr="00594022" w:rsidRDefault="009454C8" w:rsidP="009454C8">
      <w:pPr>
        <w:pStyle w:val="SingleTxtG"/>
      </w:pPr>
      <w:r>
        <w:t>1.</w:t>
      </w:r>
      <w:r>
        <w:tab/>
        <w:t>По итогам сессии Совместного совещания, состоявшейся в марте 2023 года, и на основе неофициального документа INF.19, рассмотренного на этой сессии, Франция предлагает внести поправку в пункт 7.3.1.1, касающийся возможности перевозки навалом порожней неочищенной тары.</w:t>
      </w:r>
    </w:p>
    <w:p w14:paraId="65208602" w14:textId="77678964" w:rsidR="009454C8" w:rsidRPr="00594022" w:rsidRDefault="009454C8" w:rsidP="009454C8">
      <w:pPr>
        <w:pStyle w:val="SingleTxtG"/>
      </w:pPr>
      <w:r>
        <w:t>2.</w:t>
      </w:r>
      <w:r>
        <w:tab/>
        <w:t xml:space="preserve">Последний абзац пункта 7.3.1.1 гласит: </w:t>
      </w:r>
      <w:r w:rsidR="00FF281E">
        <w:t>«</w:t>
      </w:r>
      <w:r>
        <w:t>Однако порожняя неочищенная тара может перевозиться навалом, если этот способ перевозки прямо не запрещен другими положениями МПОГ/ДОПОГ</w:t>
      </w:r>
      <w:r w:rsidR="00FF281E">
        <w:t>»</w:t>
      </w:r>
      <w:r>
        <w:t>. В главе 7.3 не приводится никаких дополнительных пояснений относительно типа оборудования, которое может использоваться для такой перевозки, а также мер предосторожности, которые надлежит принять.</w:t>
      </w:r>
    </w:p>
    <w:p w14:paraId="2BC1DEE8" w14:textId="77777777" w:rsidR="009454C8" w:rsidRPr="00594022" w:rsidRDefault="009454C8" w:rsidP="009454C8">
      <w:pPr>
        <w:pStyle w:val="SingleTxtG"/>
      </w:pPr>
      <w:r>
        <w:t>3.</w:t>
      </w:r>
      <w:r>
        <w:tab/>
        <w:t xml:space="preserve">В МПОГ/ДОПОГ уже предусматривается целый ряд вариантов перевозки порожней неочищенной тары. Так, ее можно перевозить в соответствии с изъятиями, предусмотренными в пункте 1.1.3.5 или </w:t>
      </w:r>
      <w:r w:rsidRPr="0026534E">
        <w:t>подразделе</w:t>
      </w:r>
      <w:r>
        <w:t xml:space="preserve"> 1.1.3.6. </w:t>
      </w:r>
    </w:p>
    <w:p w14:paraId="47913E80" w14:textId="1C7A5BC7" w:rsidR="009454C8" w:rsidRPr="00594022" w:rsidRDefault="009454C8" w:rsidP="009454C8">
      <w:pPr>
        <w:pStyle w:val="SingleTxtG"/>
      </w:pPr>
      <w:r>
        <w:t>4.</w:t>
      </w:r>
      <w:r>
        <w:tab/>
        <w:t>В свою очередь груз №</w:t>
      </w:r>
      <w:r w:rsidR="007E1E3A">
        <w:t xml:space="preserve"> </w:t>
      </w:r>
      <w:r>
        <w:t xml:space="preserve">ООН 3509 (ТАРА ОТБРАКОВАННАЯ ПОРОЖНЯЯ НЕОЧИЩЕННАЯ, класс 9) разрешается перевозить навалом при условии соблюдения положений VC1, VC2 и AP11 главы 7.3. </w:t>
      </w:r>
    </w:p>
    <w:p w14:paraId="2A1794A2" w14:textId="77777777" w:rsidR="009454C8" w:rsidRPr="00594022" w:rsidRDefault="009454C8" w:rsidP="009454C8">
      <w:pPr>
        <w:pStyle w:val="SingleTxtG"/>
      </w:pPr>
      <w:r>
        <w:t>5.</w:t>
      </w:r>
      <w:r>
        <w:tab/>
        <w:t xml:space="preserve">Таким образом, представляется, что последний абзац пункта 7.3.1.1 вносит путаницу, создавая еще одну возможность перевозки навалом, но не устанавливая для нее каких-либо правил, что делает возможной перевозку навалом порожней неочищенной тары, содержащей вещества транспортной категории 0 или вещества, запрещенные положениями, применимыми к № ООН 3509 (например, порожняя неочищенная тара, содержавшая вещества класса 6.1 или класса 1). </w:t>
      </w:r>
    </w:p>
    <w:p w14:paraId="65ADE669" w14:textId="77777777" w:rsidR="009454C8" w:rsidRPr="00594022" w:rsidRDefault="009454C8" w:rsidP="009454C8">
      <w:pPr>
        <w:pStyle w:val="SingleTxtG"/>
      </w:pPr>
      <w:r>
        <w:t>6.</w:t>
      </w:r>
      <w:r>
        <w:tab/>
        <w:t>В этой связи Франция предлагает исключить последний абзац пункта 7.3.1.1.</w:t>
      </w:r>
    </w:p>
    <w:p w14:paraId="5B6D48FF" w14:textId="77777777" w:rsidR="009454C8" w:rsidRPr="00594022" w:rsidRDefault="009454C8" w:rsidP="009454C8">
      <w:pPr>
        <w:pStyle w:val="HChG"/>
        <w:spacing w:before="240"/>
        <w:ind w:right="851" w:firstLine="0"/>
      </w:pPr>
      <w:r>
        <w:rPr>
          <w:bCs/>
        </w:rPr>
        <w:t>Предложение</w:t>
      </w:r>
    </w:p>
    <w:p w14:paraId="0A964C56" w14:textId="77777777" w:rsidR="009454C8" w:rsidRPr="00594022" w:rsidRDefault="009454C8" w:rsidP="009454C8">
      <w:pPr>
        <w:pStyle w:val="SingleTxtG"/>
      </w:pPr>
      <w:r>
        <w:t>7.</w:t>
      </w:r>
      <w:r>
        <w:tab/>
        <w:t>В пункте 7.3.1.1 исключить следующий абзац:</w:t>
      </w:r>
    </w:p>
    <w:p w14:paraId="42FB2FB9" w14:textId="36F714C2" w:rsidR="009454C8" w:rsidRPr="00594022" w:rsidRDefault="00DA0574" w:rsidP="009454C8">
      <w:pPr>
        <w:pStyle w:val="SingleTxtG"/>
        <w:ind w:left="1701"/>
      </w:pPr>
      <w:r>
        <w:t>«</w:t>
      </w:r>
      <w:r w:rsidR="009454C8">
        <w:t>Однако порожняя неочищенная тара может перевозиться навалом, если этот способ перевозки прямо не запрещен другими положениями МПОГ/ДОПОГ</w:t>
      </w:r>
      <w:r>
        <w:t>»</w:t>
      </w:r>
      <w:r w:rsidR="009454C8">
        <w:t xml:space="preserve">. </w:t>
      </w:r>
    </w:p>
    <w:p w14:paraId="396293B0" w14:textId="77777777" w:rsidR="009454C8" w:rsidRPr="00594022" w:rsidRDefault="009454C8" w:rsidP="009454C8">
      <w:pPr>
        <w:pStyle w:val="HChG"/>
        <w:spacing w:before="240"/>
        <w:ind w:right="851"/>
      </w:pPr>
      <w:r>
        <w:tab/>
      </w:r>
      <w:r>
        <w:tab/>
      </w:r>
      <w:r>
        <w:rPr>
          <w:bCs/>
        </w:rPr>
        <w:t>Обоснование</w:t>
      </w:r>
    </w:p>
    <w:p w14:paraId="15C8ABB8" w14:textId="77777777" w:rsidR="009454C8" w:rsidRPr="00594022" w:rsidRDefault="009454C8" w:rsidP="009454C8">
      <w:pPr>
        <w:pStyle w:val="SingleTxtG"/>
      </w:pPr>
      <w:r>
        <w:t>8.</w:t>
      </w:r>
      <w:r>
        <w:tab/>
        <w:t>Это изменение позволяет уточнить нормативные требования и избежать путаницы в отношении режима перевозки, действующего для этих опасных грузов.</w:t>
      </w:r>
    </w:p>
    <w:p w14:paraId="2E36C9E5" w14:textId="7380FEF9" w:rsidR="00E12C5F" w:rsidRPr="00DA0574" w:rsidRDefault="009454C8" w:rsidP="00DA0574">
      <w:pPr>
        <w:spacing w:before="240"/>
        <w:jc w:val="center"/>
        <w:rPr>
          <w:u w:val="single"/>
        </w:rPr>
      </w:pPr>
      <w:r w:rsidRPr="00594022">
        <w:rPr>
          <w:u w:val="single"/>
        </w:rPr>
        <w:tab/>
      </w:r>
      <w:r w:rsidRPr="00594022">
        <w:rPr>
          <w:u w:val="single"/>
        </w:rPr>
        <w:tab/>
      </w:r>
      <w:r w:rsidRPr="00594022">
        <w:rPr>
          <w:u w:val="single"/>
        </w:rPr>
        <w:tab/>
      </w:r>
    </w:p>
    <w:sectPr w:rsidR="00E12C5F" w:rsidRPr="00DA0574" w:rsidSect="002D73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E356" w14:textId="77777777" w:rsidR="005B559A" w:rsidRPr="00A312BC" w:rsidRDefault="005B559A" w:rsidP="00A312BC"/>
  </w:endnote>
  <w:endnote w:type="continuationSeparator" w:id="0">
    <w:p w14:paraId="21FC4933" w14:textId="77777777" w:rsidR="005B559A" w:rsidRPr="00A312BC" w:rsidRDefault="005B55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5199" w14:textId="46B1CC53" w:rsidR="002D731E" w:rsidRPr="002D731E" w:rsidRDefault="002D731E">
    <w:pPr>
      <w:pStyle w:val="a8"/>
    </w:pPr>
    <w:r w:rsidRPr="002D731E">
      <w:rPr>
        <w:b/>
        <w:sz w:val="18"/>
      </w:rPr>
      <w:fldChar w:fldCharType="begin"/>
    </w:r>
    <w:r w:rsidRPr="002D731E">
      <w:rPr>
        <w:b/>
        <w:sz w:val="18"/>
      </w:rPr>
      <w:instrText xml:space="preserve"> PAGE  \* MERGEFORMAT </w:instrText>
    </w:r>
    <w:r w:rsidRPr="002D731E">
      <w:rPr>
        <w:b/>
        <w:sz w:val="18"/>
      </w:rPr>
      <w:fldChar w:fldCharType="separate"/>
    </w:r>
    <w:r w:rsidRPr="002D731E">
      <w:rPr>
        <w:b/>
        <w:noProof/>
        <w:sz w:val="18"/>
      </w:rPr>
      <w:t>2</w:t>
    </w:r>
    <w:r w:rsidRPr="002D731E">
      <w:rPr>
        <w:b/>
        <w:sz w:val="18"/>
      </w:rPr>
      <w:fldChar w:fldCharType="end"/>
    </w:r>
    <w:r>
      <w:rPr>
        <w:b/>
        <w:sz w:val="18"/>
      </w:rPr>
      <w:tab/>
    </w:r>
    <w:r>
      <w:t>GE.23-13358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5D7E" w14:textId="33A80250" w:rsidR="002D731E" w:rsidRPr="002D731E" w:rsidRDefault="002D731E" w:rsidP="002D731E">
    <w:pPr>
      <w:pStyle w:val="a8"/>
      <w:tabs>
        <w:tab w:val="clear" w:pos="9639"/>
        <w:tab w:val="right" w:pos="9638"/>
      </w:tabs>
      <w:rPr>
        <w:b/>
        <w:sz w:val="18"/>
      </w:rPr>
    </w:pPr>
    <w:r>
      <w:t>GE.23-13358</w:t>
    </w:r>
    <w:r>
      <w:tab/>
    </w:r>
    <w:r w:rsidRPr="002D731E">
      <w:rPr>
        <w:b/>
        <w:sz w:val="18"/>
      </w:rPr>
      <w:fldChar w:fldCharType="begin"/>
    </w:r>
    <w:r w:rsidRPr="002D731E">
      <w:rPr>
        <w:b/>
        <w:sz w:val="18"/>
      </w:rPr>
      <w:instrText xml:space="preserve"> PAGE  \* MERGEFORMAT </w:instrText>
    </w:r>
    <w:r w:rsidRPr="002D731E">
      <w:rPr>
        <w:b/>
        <w:sz w:val="18"/>
      </w:rPr>
      <w:fldChar w:fldCharType="separate"/>
    </w:r>
    <w:r w:rsidRPr="002D731E">
      <w:rPr>
        <w:b/>
        <w:noProof/>
        <w:sz w:val="18"/>
      </w:rPr>
      <w:t>3</w:t>
    </w:r>
    <w:r w:rsidRPr="002D73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8465" w14:textId="172F9435" w:rsidR="00042B72" w:rsidRPr="00602376" w:rsidRDefault="002D731E" w:rsidP="002D731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CE43EC" wp14:editId="5BDD20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13358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2BE831" wp14:editId="6C605A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376">
      <w:rPr>
        <w:lang w:val="en-US"/>
      </w:rPr>
      <w:t xml:space="preserve">  180723</w:t>
    </w:r>
    <w:r w:rsidR="00B01D62">
      <w:rPr>
        <w:lang w:val="en-US"/>
      </w:rPr>
      <w:t xml:space="preserve">  190723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55C0" w14:textId="77777777" w:rsidR="005B559A" w:rsidRPr="001075E9" w:rsidRDefault="005B55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B6A905" w14:textId="77777777" w:rsidR="005B559A" w:rsidRDefault="005B55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AAF1828" w14:textId="69899BEE" w:rsidR="009454C8" w:rsidRDefault="009454C8" w:rsidP="009454C8">
      <w:pPr>
        <w:pStyle w:val="ad"/>
      </w:pPr>
      <w:r>
        <w:tab/>
      </w:r>
      <w:r w:rsidRPr="00546ED5">
        <w:rPr>
          <w:sz w:val="20"/>
        </w:rPr>
        <w:t>*</w:t>
      </w:r>
      <w:r>
        <w:tab/>
        <w:t>A/77/6 (разд. 20), таблица 20.6.</w:t>
      </w:r>
    </w:p>
  </w:footnote>
  <w:footnote w:id="2">
    <w:p w14:paraId="3A3E9517" w14:textId="77777777" w:rsidR="009454C8" w:rsidRPr="00594022" w:rsidRDefault="009454C8" w:rsidP="009454C8">
      <w:pPr>
        <w:pStyle w:val="ad"/>
      </w:pPr>
      <w:r>
        <w:tab/>
      </w:r>
      <w:r w:rsidRPr="00546ED5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OTIF/RID/RC/2023/49.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B222" w14:textId="756ACE0D" w:rsidR="002D731E" w:rsidRPr="002D731E" w:rsidRDefault="002D731E">
    <w:pPr>
      <w:pStyle w:val="a5"/>
    </w:pPr>
    <w:fldSimple w:instr=" TITLE  \* MERGEFORMAT ">
      <w:r w:rsidR="00F42E46">
        <w:t>ECE/TRANS/WP.15/AC.1/2023/49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7C2" w14:textId="62DE1077" w:rsidR="002D731E" w:rsidRPr="002D731E" w:rsidRDefault="002D731E" w:rsidP="002D731E">
    <w:pPr>
      <w:pStyle w:val="a5"/>
      <w:jc w:val="right"/>
    </w:pPr>
    <w:fldSimple w:instr=" TITLE  \* MERGEFORMAT ">
      <w:r w:rsidR="00F42E46">
        <w:t>ECE/TRANS/WP.15/AC.1/2023/49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28080871">
    <w:abstractNumId w:val="16"/>
  </w:num>
  <w:num w:numId="2" w16cid:durableId="183978566">
    <w:abstractNumId w:val="11"/>
  </w:num>
  <w:num w:numId="3" w16cid:durableId="1573538981">
    <w:abstractNumId w:val="10"/>
  </w:num>
  <w:num w:numId="4" w16cid:durableId="594171084">
    <w:abstractNumId w:val="17"/>
  </w:num>
  <w:num w:numId="5" w16cid:durableId="1486893050">
    <w:abstractNumId w:val="13"/>
  </w:num>
  <w:num w:numId="6" w16cid:durableId="151064115">
    <w:abstractNumId w:val="8"/>
  </w:num>
  <w:num w:numId="7" w16cid:durableId="626274467">
    <w:abstractNumId w:val="3"/>
  </w:num>
  <w:num w:numId="8" w16cid:durableId="1887253330">
    <w:abstractNumId w:val="2"/>
  </w:num>
  <w:num w:numId="9" w16cid:durableId="307634210">
    <w:abstractNumId w:val="1"/>
  </w:num>
  <w:num w:numId="10" w16cid:durableId="213859306">
    <w:abstractNumId w:val="0"/>
  </w:num>
  <w:num w:numId="11" w16cid:durableId="1923295313">
    <w:abstractNumId w:val="9"/>
  </w:num>
  <w:num w:numId="12" w16cid:durableId="1185437851">
    <w:abstractNumId w:val="7"/>
  </w:num>
  <w:num w:numId="13" w16cid:durableId="1852984075">
    <w:abstractNumId w:val="6"/>
  </w:num>
  <w:num w:numId="14" w16cid:durableId="479931510">
    <w:abstractNumId w:val="5"/>
  </w:num>
  <w:num w:numId="15" w16cid:durableId="461506283">
    <w:abstractNumId w:val="4"/>
  </w:num>
  <w:num w:numId="16" w16cid:durableId="708145571">
    <w:abstractNumId w:val="15"/>
  </w:num>
  <w:num w:numId="17" w16cid:durableId="2021203558">
    <w:abstractNumId w:val="12"/>
  </w:num>
  <w:num w:numId="18" w16cid:durableId="1990591390">
    <w:abstractNumId w:val="14"/>
  </w:num>
  <w:num w:numId="19" w16cid:durableId="489827417">
    <w:abstractNumId w:val="15"/>
  </w:num>
  <w:num w:numId="20" w16cid:durableId="271670869">
    <w:abstractNumId w:val="12"/>
  </w:num>
  <w:num w:numId="21" w16cid:durableId="208143797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9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17FC"/>
    <w:rsid w:val="00180183"/>
    <w:rsid w:val="0018024D"/>
    <w:rsid w:val="0018649F"/>
    <w:rsid w:val="00196389"/>
    <w:rsid w:val="001B3EF6"/>
    <w:rsid w:val="001C7A89"/>
    <w:rsid w:val="00255343"/>
    <w:rsid w:val="0026534E"/>
    <w:rsid w:val="0027151D"/>
    <w:rsid w:val="002A2EFC"/>
    <w:rsid w:val="002B0106"/>
    <w:rsid w:val="002B74B1"/>
    <w:rsid w:val="002C0E18"/>
    <w:rsid w:val="002D5AAC"/>
    <w:rsid w:val="002D731E"/>
    <w:rsid w:val="002E5067"/>
    <w:rsid w:val="002F405F"/>
    <w:rsid w:val="002F7EEC"/>
    <w:rsid w:val="00301299"/>
    <w:rsid w:val="00305C08"/>
    <w:rsid w:val="00307FB6"/>
    <w:rsid w:val="00311A44"/>
    <w:rsid w:val="00317339"/>
    <w:rsid w:val="00322004"/>
    <w:rsid w:val="003402C2"/>
    <w:rsid w:val="00381C24"/>
    <w:rsid w:val="00387CD4"/>
    <w:rsid w:val="003958D0"/>
    <w:rsid w:val="0039799A"/>
    <w:rsid w:val="003A0D43"/>
    <w:rsid w:val="003A48CE"/>
    <w:rsid w:val="003B00E5"/>
    <w:rsid w:val="003E0B46"/>
    <w:rsid w:val="00407B78"/>
    <w:rsid w:val="00424203"/>
    <w:rsid w:val="0043085E"/>
    <w:rsid w:val="00452493"/>
    <w:rsid w:val="00453318"/>
    <w:rsid w:val="00454AF2"/>
    <w:rsid w:val="00454E07"/>
    <w:rsid w:val="0045582A"/>
    <w:rsid w:val="00472C5C"/>
    <w:rsid w:val="00485F8A"/>
    <w:rsid w:val="004E05B7"/>
    <w:rsid w:val="0050108D"/>
    <w:rsid w:val="00513081"/>
    <w:rsid w:val="00517901"/>
    <w:rsid w:val="00526683"/>
    <w:rsid w:val="00526DB8"/>
    <w:rsid w:val="00546ED5"/>
    <w:rsid w:val="005639C1"/>
    <w:rsid w:val="005709E0"/>
    <w:rsid w:val="00572E19"/>
    <w:rsid w:val="005961C8"/>
    <w:rsid w:val="005966F1"/>
    <w:rsid w:val="005B559A"/>
    <w:rsid w:val="005D3D4F"/>
    <w:rsid w:val="005D7914"/>
    <w:rsid w:val="005E2B41"/>
    <w:rsid w:val="005F0B42"/>
    <w:rsid w:val="00602376"/>
    <w:rsid w:val="00617A43"/>
    <w:rsid w:val="006345DB"/>
    <w:rsid w:val="00640F49"/>
    <w:rsid w:val="00680D03"/>
    <w:rsid w:val="00681A10"/>
    <w:rsid w:val="006A1ED8"/>
    <w:rsid w:val="006C0EB5"/>
    <w:rsid w:val="006C2031"/>
    <w:rsid w:val="006D461A"/>
    <w:rsid w:val="006F35EE"/>
    <w:rsid w:val="007021FF"/>
    <w:rsid w:val="00712895"/>
    <w:rsid w:val="00734ACB"/>
    <w:rsid w:val="00757357"/>
    <w:rsid w:val="00792497"/>
    <w:rsid w:val="007C7233"/>
    <w:rsid w:val="007E1E3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54C8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0FFF"/>
    <w:rsid w:val="00AB4B51"/>
    <w:rsid w:val="00B01D6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1E1E"/>
    <w:rsid w:val="00CE5A1A"/>
    <w:rsid w:val="00CF55F6"/>
    <w:rsid w:val="00D33D63"/>
    <w:rsid w:val="00D5253A"/>
    <w:rsid w:val="00D70A6E"/>
    <w:rsid w:val="00D873A8"/>
    <w:rsid w:val="00D90028"/>
    <w:rsid w:val="00D90138"/>
    <w:rsid w:val="00D9145B"/>
    <w:rsid w:val="00DA0574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2E46"/>
    <w:rsid w:val="00F43903"/>
    <w:rsid w:val="00F94155"/>
    <w:rsid w:val="00F9783F"/>
    <w:rsid w:val="00FD2EF7"/>
    <w:rsid w:val="00FE447E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E0D7E"/>
  <w15:docId w15:val="{776BE488-CBD0-4ED1-8491-E57C96FE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ußnote,Footnote Text Char Char,single space,footnote 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ußnote Знак,Footnote Text Char Char Знак,single space Знак,footnote 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454C8"/>
    <w:rPr>
      <w:lang w:val="ru-RU" w:eastAsia="en-US"/>
    </w:rPr>
  </w:style>
  <w:style w:type="character" w:customStyle="1" w:styleId="HChGChar">
    <w:name w:val="_ H _Ch_G Char"/>
    <w:link w:val="HChG"/>
    <w:qFormat/>
    <w:rsid w:val="009454C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4CA60-E4F2-456C-A336-AE79DF845274}"/>
</file>

<file path=customXml/itemProps2.xml><?xml version="1.0" encoding="utf-8"?>
<ds:datastoreItem xmlns:ds="http://schemas.openxmlformats.org/officeDocument/2006/customXml" ds:itemID="{8461157F-04D5-4301-9169-863B916DDC7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366</Words>
  <Characters>2567</Characters>
  <Application>Microsoft Office Word</Application>
  <DocSecurity>0</DocSecurity>
  <Lines>58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ECE/TRANS/WP.15/AC.1/2023/49</dc:title>
  <dc:subject/>
  <dc:creator>Uliana ANTIPOVA</dc:creator>
  <cp:keywords/>
  <cp:lastModifiedBy>Uliana Antipova</cp:lastModifiedBy>
  <cp:revision>3</cp:revision>
  <cp:lastPrinted>2023-07-19T07:10:00Z</cp:lastPrinted>
  <dcterms:created xsi:type="dcterms:W3CDTF">2023-07-19T07:10:00Z</dcterms:created>
  <dcterms:modified xsi:type="dcterms:W3CDTF">2023-07-19T07:11:00Z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