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6A4BC4D" w14:textId="77777777" w:rsidTr="000D1B89">
        <w:trPr>
          <w:cantSplit/>
          <w:trHeight w:hRule="exact" w:val="851"/>
        </w:trPr>
        <w:tc>
          <w:tcPr>
            <w:tcW w:w="1276" w:type="dxa"/>
            <w:tcBorders>
              <w:bottom w:val="single" w:sz="4" w:space="0" w:color="auto"/>
            </w:tcBorders>
            <w:vAlign w:val="bottom"/>
          </w:tcPr>
          <w:p w14:paraId="63DA9680" w14:textId="77777777" w:rsidR="00717266" w:rsidRDefault="00717266" w:rsidP="000D1B89">
            <w:pPr>
              <w:spacing w:after="80"/>
            </w:pPr>
          </w:p>
        </w:tc>
        <w:tc>
          <w:tcPr>
            <w:tcW w:w="2268" w:type="dxa"/>
            <w:tcBorders>
              <w:bottom w:val="single" w:sz="4" w:space="0" w:color="auto"/>
            </w:tcBorders>
            <w:vAlign w:val="bottom"/>
          </w:tcPr>
          <w:p w14:paraId="53CC997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27884C" w14:textId="77777777" w:rsidR="00717266" w:rsidRPr="00D47EEA" w:rsidRDefault="007E2520" w:rsidP="007E2520">
            <w:pPr>
              <w:suppressAutoHyphens w:val="0"/>
              <w:spacing w:after="20"/>
              <w:jc w:val="right"/>
            </w:pPr>
            <w:r w:rsidRPr="007E2520">
              <w:rPr>
                <w:sz w:val="40"/>
              </w:rPr>
              <w:t>ECE</w:t>
            </w:r>
            <w:r>
              <w:t>/TRANS/WP.15/AC.1/2023/51</w:t>
            </w:r>
          </w:p>
        </w:tc>
      </w:tr>
      <w:tr w:rsidR="00717266" w:rsidRPr="00567063" w14:paraId="26AD4263" w14:textId="77777777" w:rsidTr="000D1B89">
        <w:trPr>
          <w:cantSplit/>
          <w:trHeight w:hRule="exact" w:val="2835"/>
        </w:trPr>
        <w:tc>
          <w:tcPr>
            <w:tcW w:w="1276" w:type="dxa"/>
            <w:tcBorders>
              <w:top w:val="single" w:sz="4" w:space="0" w:color="auto"/>
              <w:bottom w:val="single" w:sz="12" w:space="0" w:color="auto"/>
            </w:tcBorders>
          </w:tcPr>
          <w:p w14:paraId="58D8B701" w14:textId="77777777" w:rsidR="00717266" w:rsidRPr="00567063" w:rsidRDefault="00717266" w:rsidP="000D1B89">
            <w:pPr>
              <w:spacing w:before="120"/>
            </w:pPr>
            <w:r w:rsidRPr="00567063">
              <w:rPr>
                <w:noProof/>
                <w:lang w:eastAsia="fr-CH"/>
              </w:rPr>
              <w:drawing>
                <wp:inline distT="0" distB="0" distL="0" distR="0" wp14:anchorId="52922ADF" wp14:editId="4C83855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F183D3" w14:textId="77777777" w:rsidR="00717266" w:rsidRPr="00567063" w:rsidRDefault="00717266" w:rsidP="000D1B89">
            <w:pPr>
              <w:spacing w:before="120" w:line="420" w:lineRule="exact"/>
              <w:rPr>
                <w:sz w:val="40"/>
                <w:szCs w:val="40"/>
              </w:rPr>
            </w:pPr>
            <w:r w:rsidRPr="00567063">
              <w:rPr>
                <w:b/>
                <w:sz w:val="40"/>
                <w:szCs w:val="40"/>
              </w:rPr>
              <w:t>Economic and Social Council</w:t>
            </w:r>
          </w:p>
        </w:tc>
        <w:tc>
          <w:tcPr>
            <w:tcW w:w="2835" w:type="dxa"/>
            <w:tcBorders>
              <w:top w:val="single" w:sz="4" w:space="0" w:color="auto"/>
              <w:bottom w:val="single" w:sz="12" w:space="0" w:color="auto"/>
            </w:tcBorders>
          </w:tcPr>
          <w:p w14:paraId="285ADCB1" w14:textId="77777777" w:rsidR="00717266" w:rsidRPr="00567063" w:rsidRDefault="007E2520" w:rsidP="007E2520">
            <w:pPr>
              <w:spacing w:before="240"/>
            </w:pPr>
            <w:r w:rsidRPr="00567063">
              <w:t>Distr.: General</w:t>
            </w:r>
          </w:p>
          <w:p w14:paraId="40D13E21" w14:textId="5BA3E2ED" w:rsidR="007E2520" w:rsidRPr="00567063" w:rsidRDefault="00AE2F66" w:rsidP="007E2520">
            <w:pPr>
              <w:suppressAutoHyphens w:val="0"/>
            </w:pPr>
            <w:r w:rsidRPr="00567063">
              <w:t>10 July 2023</w:t>
            </w:r>
          </w:p>
          <w:p w14:paraId="36494AEF" w14:textId="3C84FB61" w:rsidR="007E2520" w:rsidRPr="00567063" w:rsidRDefault="00AE2F66" w:rsidP="007E2520">
            <w:pPr>
              <w:suppressAutoHyphens w:val="0"/>
            </w:pPr>
            <w:r w:rsidRPr="00567063">
              <w:t>English</w:t>
            </w:r>
          </w:p>
          <w:p w14:paraId="34CC8F96" w14:textId="77777777" w:rsidR="007E2520" w:rsidRPr="00567063" w:rsidRDefault="007E2520" w:rsidP="007E2520">
            <w:pPr>
              <w:suppressAutoHyphens w:val="0"/>
            </w:pPr>
            <w:r w:rsidRPr="00567063">
              <w:t>Original: French</w:t>
            </w:r>
          </w:p>
        </w:tc>
      </w:tr>
    </w:tbl>
    <w:p w14:paraId="255C456C" w14:textId="77777777" w:rsidR="00AE2F66" w:rsidRPr="00567063" w:rsidRDefault="00AE2F66">
      <w:pPr>
        <w:spacing w:before="120"/>
        <w:rPr>
          <w:b/>
          <w:sz w:val="28"/>
          <w:szCs w:val="28"/>
        </w:rPr>
      </w:pPr>
      <w:r w:rsidRPr="00567063">
        <w:rPr>
          <w:b/>
          <w:sz w:val="28"/>
          <w:szCs w:val="28"/>
        </w:rPr>
        <w:t>Economic Commission for Europe</w:t>
      </w:r>
    </w:p>
    <w:p w14:paraId="5FE00338" w14:textId="77777777" w:rsidR="00AE2F66" w:rsidRPr="00567063" w:rsidRDefault="00AE2F66">
      <w:pPr>
        <w:spacing w:before="120"/>
        <w:rPr>
          <w:sz w:val="28"/>
          <w:szCs w:val="28"/>
        </w:rPr>
      </w:pPr>
      <w:r w:rsidRPr="00567063">
        <w:rPr>
          <w:sz w:val="28"/>
          <w:szCs w:val="28"/>
        </w:rPr>
        <w:t>Inland Transport Committee</w:t>
      </w:r>
    </w:p>
    <w:p w14:paraId="2FE86405" w14:textId="5F3A48D9" w:rsidR="00AE2F66" w:rsidRPr="00567063" w:rsidRDefault="00AE2F66">
      <w:pPr>
        <w:spacing w:before="120"/>
        <w:rPr>
          <w:b/>
          <w:sz w:val="24"/>
          <w:szCs w:val="24"/>
        </w:rPr>
      </w:pPr>
      <w:r w:rsidRPr="00567063">
        <w:rPr>
          <w:b/>
          <w:sz w:val="24"/>
          <w:szCs w:val="24"/>
        </w:rPr>
        <w:t>Working Party on the Transport of Dangerous Goods</w:t>
      </w:r>
    </w:p>
    <w:p w14:paraId="41386BAA" w14:textId="2271B848" w:rsidR="009A6BF1" w:rsidRPr="00567063" w:rsidRDefault="009A6BF1" w:rsidP="009A6BF1">
      <w:pPr>
        <w:spacing w:before="120"/>
        <w:rPr>
          <w:b/>
        </w:rPr>
      </w:pPr>
      <w:r w:rsidRPr="00567063">
        <w:rPr>
          <w:b/>
          <w:bCs/>
        </w:rPr>
        <w:t xml:space="preserve">Joint Meeting of the RID Committee of Experts </w:t>
      </w:r>
      <w:r w:rsidRPr="00567063">
        <w:rPr>
          <w:b/>
          <w:bCs/>
        </w:rPr>
        <w:br/>
        <w:t xml:space="preserve">and the Working Party on the </w:t>
      </w:r>
      <w:r w:rsidR="00471C4F" w:rsidRPr="00567063">
        <w:rPr>
          <w:b/>
          <w:bCs/>
        </w:rPr>
        <w:br/>
      </w:r>
      <w:r w:rsidRPr="00567063">
        <w:rPr>
          <w:b/>
          <w:bCs/>
        </w:rPr>
        <w:t>Transport of Dangerous Goods</w:t>
      </w:r>
    </w:p>
    <w:p w14:paraId="2C8723EA" w14:textId="77777777" w:rsidR="009A6BF1" w:rsidRPr="00567063" w:rsidRDefault="009A6BF1" w:rsidP="009A6BF1">
      <w:r w:rsidRPr="00567063">
        <w:t>Geneva, 19–29 September 2023</w:t>
      </w:r>
    </w:p>
    <w:p w14:paraId="5779829A" w14:textId="77777777" w:rsidR="009A6BF1" w:rsidRPr="00567063" w:rsidRDefault="009A6BF1" w:rsidP="009A6BF1">
      <w:r w:rsidRPr="00567063">
        <w:t>Item 5 (a) of the provisional agenda</w:t>
      </w:r>
    </w:p>
    <w:p w14:paraId="6D029D70" w14:textId="77777777" w:rsidR="006B6EC6" w:rsidRPr="00567063" w:rsidRDefault="009A6BF1" w:rsidP="009A6BF1">
      <w:r w:rsidRPr="00567063">
        <w:rPr>
          <w:b/>
          <w:bCs/>
        </w:rPr>
        <w:t xml:space="preserve">Proposals for amendments to RID/ADR/ADN: </w:t>
      </w:r>
      <w:r w:rsidR="00471C4F" w:rsidRPr="00567063">
        <w:rPr>
          <w:b/>
          <w:bCs/>
        </w:rPr>
        <w:br/>
      </w:r>
      <w:r w:rsidRPr="00567063">
        <w:rPr>
          <w:b/>
          <w:bCs/>
        </w:rPr>
        <w:t>Pending issues</w:t>
      </w:r>
    </w:p>
    <w:p w14:paraId="2B512376" w14:textId="68A715F7" w:rsidR="007E1BFF" w:rsidRPr="00567063" w:rsidRDefault="007E1BFF" w:rsidP="007E1BFF">
      <w:pPr>
        <w:pStyle w:val="HChG"/>
      </w:pPr>
      <w:r w:rsidRPr="00567063">
        <w:tab/>
      </w:r>
      <w:r w:rsidRPr="00567063">
        <w:tab/>
        <w:t>Carriage in bulk of specific categories of wastes containing asbestos (UN Nos. 2590 and 2212)</w:t>
      </w:r>
    </w:p>
    <w:p w14:paraId="62CA366A" w14:textId="6C0BC2FC" w:rsidR="007E1BFF" w:rsidRPr="00567063" w:rsidRDefault="007E1BFF" w:rsidP="007E1BFF">
      <w:pPr>
        <w:pStyle w:val="H1G"/>
        <w:rPr>
          <w:sz w:val="20"/>
        </w:rPr>
      </w:pPr>
      <w:r w:rsidRPr="00567063">
        <w:tab/>
      </w:r>
      <w:r w:rsidRPr="00567063">
        <w:tab/>
        <w:t>Transmitted by the Government of France</w:t>
      </w:r>
      <w:r w:rsidR="001A5722" w:rsidRPr="00567063">
        <w:rPr>
          <w:rStyle w:val="FootnoteReference"/>
          <w:b w:val="0"/>
          <w:bCs/>
          <w:sz w:val="20"/>
          <w:vertAlign w:val="baseline"/>
        </w:rPr>
        <w:footnoteReference w:customMarkFollows="1" w:id="1"/>
        <w:t>*</w:t>
      </w:r>
      <w:r w:rsidRPr="00567063">
        <w:rPr>
          <w:b w:val="0"/>
          <w:bCs/>
          <w:position w:val="8"/>
          <w:sz w:val="20"/>
        </w:rPr>
        <w:t>,</w:t>
      </w:r>
      <w:r w:rsidR="00D8382E" w:rsidRPr="00567063">
        <w:rPr>
          <w:b w:val="0"/>
          <w:bCs/>
          <w:sz w:val="20"/>
        </w:rPr>
        <w:t xml:space="preserve"> </w:t>
      </w:r>
      <w:r w:rsidR="00D8382E" w:rsidRPr="00567063">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E1BFF" w:rsidRPr="00567063" w14:paraId="039D0832" w14:textId="77777777" w:rsidTr="007E1BFF">
        <w:trPr>
          <w:jc w:val="center"/>
        </w:trPr>
        <w:tc>
          <w:tcPr>
            <w:tcW w:w="9637" w:type="dxa"/>
            <w:tcBorders>
              <w:bottom w:val="nil"/>
            </w:tcBorders>
          </w:tcPr>
          <w:p w14:paraId="59433D8C" w14:textId="2A117FF4" w:rsidR="007E1BFF" w:rsidRPr="00567063" w:rsidRDefault="007E1BFF" w:rsidP="007E1BFF">
            <w:pPr>
              <w:tabs>
                <w:tab w:val="left" w:pos="255"/>
              </w:tabs>
              <w:suppressAutoHyphens w:val="0"/>
              <w:spacing w:before="240" w:after="120"/>
              <w:rPr>
                <w:sz w:val="24"/>
              </w:rPr>
            </w:pPr>
            <w:r w:rsidRPr="00567063">
              <w:tab/>
            </w:r>
            <w:r w:rsidRPr="00567063">
              <w:rPr>
                <w:i/>
                <w:sz w:val="24"/>
              </w:rPr>
              <w:t>Summary</w:t>
            </w:r>
          </w:p>
        </w:tc>
      </w:tr>
      <w:tr w:rsidR="007E1BFF" w:rsidRPr="00567063" w14:paraId="2CE64668" w14:textId="77777777" w:rsidTr="007E1BFF">
        <w:trPr>
          <w:jc w:val="center"/>
        </w:trPr>
        <w:tc>
          <w:tcPr>
            <w:tcW w:w="9637" w:type="dxa"/>
            <w:tcBorders>
              <w:top w:val="nil"/>
              <w:bottom w:val="nil"/>
            </w:tcBorders>
            <w:shd w:val="clear" w:color="auto" w:fill="auto"/>
          </w:tcPr>
          <w:p w14:paraId="3A501299" w14:textId="0E0A6C7D" w:rsidR="007E1BFF" w:rsidRPr="00567063" w:rsidRDefault="007E1BFF" w:rsidP="00EC7B62">
            <w:pPr>
              <w:pStyle w:val="SingleTxtG"/>
              <w:tabs>
                <w:tab w:val="clear" w:pos="1701"/>
                <w:tab w:val="clear" w:pos="2268"/>
                <w:tab w:val="left" w:pos="2542"/>
              </w:tabs>
              <w:ind w:left="2400" w:hanging="2126"/>
            </w:pPr>
            <w:r w:rsidRPr="00567063">
              <w:rPr>
                <w:b/>
                <w:bCs/>
              </w:rPr>
              <w:t>Executive summary:</w:t>
            </w:r>
            <w:r w:rsidRPr="00567063">
              <w:tab/>
              <w:t>The purpose of this document is to introduce provisions authorizing the bulk transport of certain wastes containing asbestos.</w:t>
            </w:r>
          </w:p>
        </w:tc>
      </w:tr>
      <w:tr w:rsidR="007E1BFF" w:rsidRPr="00567063" w14:paraId="2D115C30" w14:textId="77777777" w:rsidTr="007E1BFF">
        <w:trPr>
          <w:jc w:val="center"/>
        </w:trPr>
        <w:tc>
          <w:tcPr>
            <w:tcW w:w="9637" w:type="dxa"/>
            <w:tcBorders>
              <w:top w:val="nil"/>
              <w:bottom w:val="nil"/>
            </w:tcBorders>
            <w:shd w:val="clear" w:color="auto" w:fill="auto"/>
          </w:tcPr>
          <w:p w14:paraId="7900C1A2" w14:textId="3A847F46" w:rsidR="007E1BFF" w:rsidRPr="00567063" w:rsidRDefault="007E1BFF" w:rsidP="00EC7B62">
            <w:pPr>
              <w:pStyle w:val="SingleTxtG"/>
              <w:tabs>
                <w:tab w:val="clear" w:pos="1701"/>
                <w:tab w:val="clear" w:pos="2268"/>
                <w:tab w:val="left" w:pos="2542"/>
              </w:tabs>
              <w:ind w:left="2400" w:hanging="2126"/>
            </w:pPr>
            <w:r w:rsidRPr="00567063">
              <w:rPr>
                <w:b/>
                <w:bCs/>
              </w:rPr>
              <w:t xml:space="preserve">Action to be </w:t>
            </w:r>
            <w:proofErr w:type="gramStart"/>
            <w:r w:rsidRPr="00567063">
              <w:rPr>
                <w:b/>
                <w:bCs/>
              </w:rPr>
              <w:t>taken:</w:t>
            </w:r>
            <w:proofErr w:type="gramEnd"/>
            <w:r w:rsidRPr="00567063">
              <w:tab/>
              <w:t>Amendment of various chapters of RID/ADR.</w:t>
            </w:r>
          </w:p>
        </w:tc>
      </w:tr>
      <w:tr w:rsidR="007E1BFF" w:rsidRPr="00567063" w14:paraId="6C6EEF77" w14:textId="77777777" w:rsidTr="007E1BFF">
        <w:trPr>
          <w:jc w:val="center"/>
        </w:trPr>
        <w:tc>
          <w:tcPr>
            <w:tcW w:w="9637" w:type="dxa"/>
            <w:tcBorders>
              <w:top w:val="nil"/>
              <w:bottom w:val="nil"/>
            </w:tcBorders>
            <w:shd w:val="clear" w:color="auto" w:fill="auto"/>
          </w:tcPr>
          <w:p w14:paraId="5BA53855" w14:textId="1DC40B6B" w:rsidR="007E1BFF" w:rsidRPr="00567063" w:rsidRDefault="00665FA2" w:rsidP="00EC7B62">
            <w:pPr>
              <w:pStyle w:val="SingleTxtG"/>
              <w:tabs>
                <w:tab w:val="clear" w:pos="1701"/>
                <w:tab w:val="clear" w:pos="2268"/>
                <w:tab w:val="left" w:pos="2542"/>
              </w:tabs>
              <w:ind w:left="2400" w:hanging="2126"/>
            </w:pPr>
            <w:r w:rsidRPr="00567063">
              <w:rPr>
                <w:b/>
                <w:bCs/>
              </w:rPr>
              <w:t>Related documents:</w:t>
            </w:r>
            <w:r w:rsidRPr="00567063">
              <w:t xml:space="preserve"> </w:t>
            </w:r>
            <w:r w:rsidRPr="00567063">
              <w:tab/>
              <w:t>ECE/TRANS/WP.15/AC.1/168, para. 50</w:t>
            </w:r>
          </w:p>
        </w:tc>
      </w:tr>
      <w:tr w:rsidR="00036C2A" w:rsidRPr="00567063" w14:paraId="7390EEC9" w14:textId="77777777" w:rsidTr="007E1BFF">
        <w:trPr>
          <w:jc w:val="center"/>
        </w:trPr>
        <w:tc>
          <w:tcPr>
            <w:tcW w:w="9637" w:type="dxa"/>
            <w:tcBorders>
              <w:top w:val="nil"/>
              <w:bottom w:val="nil"/>
            </w:tcBorders>
            <w:shd w:val="clear" w:color="auto" w:fill="auto"/>
          </w:tcPr>
          <w:p w14:paraId="5026978D" w14:textId="63FE0E78" w:rsidR="00036C2A" w:rsidRPr="00567063" w:rsidRDefault="00036C2A" w:rsidP="00EC7B62">
            <w:pPr>
              <w:pStyle w:val="SingleTxtG"/>
              <w:tabs>
                <w:tab w:val="clear" w:pos="1701"/>
                <w:tab w:val="clear" w:pos="2268"/>
                <w:tab w:val="left" w:pos="2542"/>
              </w:tabs>
              <w:ind w:left="2400" w:hanging="2126"/>
              <w:rPr>
                <w:b/>
                <w:bCs/>
              </w:rPr>
            </w:pPr>
            <w:r w:rsidRPr="00567063">
              <w:tab/>
              <w:t>Informal document INF.16 of the 2023 spring session of the Joint Meeting.</w:t>
            </w:r>
          </w:p>
        </w:tc>
      </w:tr>
      <w:tr w:rsidR="007E1BFF" w:rsidRPr="00567063" w14:paraId="29EC68BF" w14:textId="77777777" w:rsidTr="007E1BFF">
        <w:trPr>
          <w:jc w:val="center"/>
        </w:trPr>
        <w:tc>
          <w:tcPr>
            <w:tcW w:w="9637" w:type="dxa"/>
            <w:tcBorders>
              <w:top w:val="nil"/>
            </w:tcBorders>
          </w:tcPr>
          <w:p w14:paraId="1927E0EB" w14:textId="77777777" w:rsidR="007E1BFF" w:rsidRPr="00567063" w:rsidRDefault="007E1BFF" w:rsidP="007E1BFF">
            <w:pPr>
              <w:suppressAutoHyphens w:val="0"/>
            </w:pPr>
          </w:p>
        </w:tc>
      </w:tr>
    </w:tbl>
    <w:p w14:paraId="17CC0370" w14:textId="77777777" w:rsidR="007E1BFF" w:rsidRPr="00567063" w:rsidRDefault="007E1BFF" w:rsidP="001A5722">
      <w:pPr>
        <w:pStyle w:val="HChG"/>
      </w:pPr>
      <w:r w:rsidRPr="00567063">
        <w:tab/>
      </w:r>
      <w:r w:rsidRPr="00567063">
        <w:tab/>
        <w:t>Introduction</w:t>
      </w:r>
    </w:p>
    <w:p w14:paraId="067C229D" w14:textId="6337173C" w:rsidR="006B6EC6" w:rsidRPr="00567063" w:rsidRDefault="00EC7B62" w:rsidP="009F3DD5">
      <w:pPr>
        <w:pStyle w:val="SingleTxtG"/>
      </w:pPr>
      <w:r w:rsidRPr="00567063">
        <w:t>1.</w:t>
      </w:r>
      <w:r w:rsidRPr="00567063">
        <w:tab/>
      </w:r>
      <w:r w:rsidR="007E1BFF" w:rsidRPr="00567063">
        <w:t>At the last session of the Joint Meeting, France was invited to put forward an official document with the amendments concerning the transport of asbestos that had been supported in principle.</w:t>
      </w:r>
    </w:p>
    <w:p w14:paraId="72F1D1B3" w14:textId="7B1558FA" w:rsidR="006B6EC6" w:rsidRPr="00567063" w:rsidRDefault="009F3DD5" w:rsidP="001A5722">
      <w:pPr>
        <w:pStyle w:val="SingleTxtG"/>
      </w:pPr>
      <w:r w:rsidRPr="00567063">
        <w:t>2.</w:t>
      </w:r>
      <w:r w:rsidRPr="00567063">
        <w:tab/>
      </w:r>
      <w:r w:rsidR="007E1BFF" w:rsidRPr="00567063">
        <w:t>Taking into account of comments made by certain delegations at the last session of the Joint Meeting, France is once again proposing amendments to RID/ADR/ADN to introduce the possibility of carriage in bulk of certain types of wastes containing asbestos (UN Nos. 2590 and 2212).</w:t>
      </w:r>
    </w:p>
    <w:p w14:paraId="1468F2E1" w14:textId="77777777" w:rsidR="006B6EC6" w:rsidRPr="00567063" w:rsidRDefault="007E1BFF" w:rsidP="001A5722">
      <w:pPr>
        <w:pStyle w:val="SingleTxtG"/>
      </w:pPr>
      <w:r w:rsidRPr="00567063">
        <w:lastRenderedPageBreak/>
        <w:t>3.</w:t>
      </w:r>
      <w:r w:rsidRPr="00567063">
        <w:tab/>
        <w:t>This new proposal takes up the proposals in informal document INF.16 of the last Joint Meeting, with modifications to take account of the comments made at the last session. No further comments have been received by France since the end of the last session, but delegations wishing to comment on the proposal contained in this official document are welcome to do so. To facilitate discussions at the Joint Meeting, France invites them to forward their comments so that they can be taken into account in a possible additional informal document that might produce a revised version.</w:t>
      </w:r>
    </w:p>
    <w:p w14:paraId="03189A64" w14:textId="4206A807" w:rsidR="007E1BFF" w:rsidRPr="00567063" w:rsidRDefault="007E1BFF" w:rsidP="001A5722">
      <w:pPr>
        <w:pStyle w:val="SingleTxtG"/>
      </w:pPr>
      <w:r w:rsidRPr="00567063">
        <w:t>4.</w:t>
      </w:r>
      <w:r w:rsidRPr="00567063">
        <w:tab/>
        <w:t>Following comments made at the last session of the Joint Meeting, two alternative wordings are presented (Options 2A and 2B) concerning a new special provision. Option 2A corresponds to the restrictive approach presented in informal document INF.16. Option 2B, on the other hand, takes into account the request to extend the categories of waste authorized for bulk transport.</w:t>
      </w:r>
    </w:p>
    <w:p w14:paraId="61E7AEFD" w14:textId="77777777" w:rsidR="007E1BFF" w:rsidRPr="00567063" w:rsidRDefault="007E1BFF" w:rsidP="00D8382E">
      <w:pPr>
        <w:pStyle w:val="HChG"/>
      </w:pPr>
      <w:r w:rsidRPr="00567063">
        <w:tab/>
      </w:r>
      <w:r w:rsidRPr="00567063">
        <w:tab/>
        <w:t>Proposals</w:t>
      </w:r>
    </w:p>
    <w:p w14:paraId="103116C1" w14:textId="77777777" w:rsidR="007E1BFF" w:rsidRPr="00567063" w:rsidRDefault="007E1BFF" w:rsidP="001A5722">
      <w:pPr>
        <w:pStyle w:val="SingleTxtG"/>
      </w:pPr>
      <w:r w:rsidRPr="00567063">
        <w:t>5.</w:t>
      </w:r>
      <w:r w:rsidRPr="00567063">
        <w:tab/>
        <w:t>The following five proposals have been drafted to respect the logical structure of RID/ADR/ADN. They have been numbered to facilitate discussion, but they are part of an overall system and must be adopted as a whole. (Changes to the previous proposals are shown in struck out or underlined text).</w:t>
      </w:r>
    </w:p>
    <w:p w14:paraId="46429160" w14:textId="77777777" w:rsidR="007E1BFF" w:rsidRPr="00567063" w:rsidRDefault="007E1BFF" w:rsidP="00D8382E">
      <w:pPr>
        <w:pStyle w:val="H1G"/>
      </w:pPr>
      <w:r w:rsidRPr="00567063">
        <w:tab/>
      </w:r>
      <w:r w:rsidRPr="00567063">
        <w:tab/>
        <w:t>Proposal 1</w:t>
      </w:r>
    </w:p>
    <w:p w14:paraId="02CFF09D" w14:textId="77777777" w:rsidR="007E1BFF" w:rsidRPr="00567063" w:rsidRDefault="007E1BFF" w:rsidP="001A5722">
      <w:pPr>
        <w:pStyle w:val="SingleTxtG"/>
      </w:pPr>
      <w:r w:rsidRPr="00567063">
        <w:t>6.</w:t>
      </w:r>
      <w:r w:rsidRPr="00567063">
        <w:tab/>
        <w:t>Amend Table A of Chapter 3.2 as follows:</w:t>
      </w:r>
    </w:p>
    <w:tbl>
      <w:tblPr>
        <w:tblpPr w:leftFromText="141" w:rightFromText="141" w:vertAnchor="text" w:horzAnchor="margin" w:tblpXSpec="right" w:tblpY="207"/>
        <w:tblW w:w="8504" w:type="dxa"/>
        <w:tblLayout w:type="fixed"/>
        <w:tblCellMar>
          <w:left w:w="70" w:type="dxa"/>
          <w:right w:w="70" w:type="dxa"/>
        </w:tblCellMar>
        <w:tblLook w:val="04A0" w:firstRow="1" w:lastRow="0" w:firstColumn="1" w:lastColumn="0" w:noHBand="0" w:noVBand="1"/>
      </w:tblPr>
      <w:tblGrid>
        <w:gridCol w:w="540"/>
        <w:gridCol w:w="1440"/>
        <w:gridCol w:w="500"/>
        <w:gridCol w:w="492"/>
        <w:gridCol w:w="425"/>
        <w:gridCol w:w="426"/>
        <w:gridCol w:w="591"/>
        <w:gridCol w:w="516"/>
        <w:gridCol w:w="529"/>
        <w:gridCol w:w="697"/>
        <w:gridCol w:w="566"/>
        <w:gridCol w:w="630"/>
        <w:gridCol w:w="578"/>
        <w:gridCol w:w="574"/>
      </w:tblGrid>
      <w:tr w:rsidR="007E1BFF" w:rsidRPr="00567063" w14:paraId="459B2883" w14:textId="77777777" w:rsidTr="002129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E4E5740" w14:textId="77777777" w:rsidR="007E1BFF" w:rsidRPr="00567063" w:rsidRDefault="007E1BFF" w:rsidP="004569C9">
            <w:pPr>
              <w:suppressAutoHyphens w:val="0"/>
              <w:spacing w:line="240" w:lineRule="auto"/>
              <w:jc w:val="center"/>
              <w:rPr>
                <w:b/>
                <w:bCs/>
                <w:sz w:val="18"/>
                <w:szCs w:val="18"/>
              </w:rPr>
            </w:pPr>
            <w:r w:rsidRPr="00567063">
              <w:rPr>
                <w:b/>
                <w:bCs/>
              </w:rPr>
              <w:t>(1)</w:t>
            </w:r>
          </w:p>
        </w:tc>
        <w:tc>
          <w:tcPr>
            <w:tcW w:w="1440" w:type="dxa"/>
            <w:tcBorders>
              <w:top w:val="single" w:sz="4" w:space="0" w:color="auto"/>
              <w:left w:val="nil"/>
              <w:bottom w:val="single" w:sz="4" w:space="0" w:color="auto"/>
              <w:right w:val="single" w:sz="4" w:space="0" w:color="auto"/>
            </w:tcBorders>
            <w:shd w:val="clear" w:color="auto" w:fill="auto"/>
            <w:hideMark/>
          </w:tcPr>
          <w:p w14:paraId="1E763681" w14:textId="77777777" w:rsidR="007E1BFF" w:rsidRPr="00567063" w:rsidRDefault="007E1BFF" w:rsidP="004569C9">
            <w:pPr>
              <w:suppressAutoHyphens w:val="0"/>
              <w:spacing w:line="240" w:lineRule="auto"/>
              <w:jc w:val="center"/>
              <w:rPr>
                <w:b/>
                <w:bCs/>
                <w:sz w:val="18"/>
                <w:szCs w:val="18"/>
              </w:rPr>
            </w:pPr>
            <w:r w:rsidRPr="00567063">
              <w:rPr>
                <w:b/>
                <w:bCs/>
              </w:rPr>
              <w:t>(2)</w:t>
            </w:r>
          </w:p>
        </w:tc>
        <w:tc>
          <w:tcPr>
            <w:tcW w:w="500" w:type="dxa"/>
            <w:tcBorders>
              <w:top w:val="single" w:sz="4" w:space="0" w:color="auto"/>
              <w:left w:val="nil"/>
              <w:bottom w:val="single" w:sz="4" w:space="0" w:color="auto"/>
              <w:right w:val="single" w:sz="4" w:space="0" w:color="auto"/>
            </w:tcBorders>
            <w:shd w:val="clear" w:color="auto" w:fill="auto"/>
            <w:hideMark/>
          </w:tcPr>
          <w:p w14:paraId="3815ADD5" w14:textId="77777777" w:rsidR="007E1BFF" w:rsidRPr="00567063" w:rsidRDefault="007E1BFF" w:rsidP="004569C9">
            <w:pPr>
              <w:suppressAutoHyphens w:val="0"/>
              <w:spacing w:line="240" w:lineRule="auto"/>
              <w:jc w:val="center"/>
              <w:rPr>
                <w:b/>
                <w:bCs/>
                <w:sz w:val="18"/>
                <w:szCs w:val="18"/>
              </w:rPr>
            </w:pPr>
            <w:r w:rsidRPr="00567063">
              <w:rPr>
                <w:b/>
                <w:bCs/>
              </w:rPr>
              <w:t>(3a)</w:t>
            </w:r>
          </w:p>
        </w:tc>
        <w:tc>
          <w:tcPr>
            <w:tcW w:w="492" w:type="dxa"/>
            <w:tcBorders>
              <w:top w:val="single" w:sz="4" w:space="0" w:color="auto"/>
              <w:left w:val="nil"/>
              <w:bottom w:val="single" w:sz="4" w:space="0" w:color="auto"/>
              <w:right w:val="single" w:sz="4" w:space="0" w:color="auto"/>
            </w:tcBorders>
            <w:shd w:val="clear" w:color="auto" w:fill="auto"/>
            <w:hideMark/>
          </w:tcPr>
          <w:p w14:paraId="32BA9C59" w14:textId="77777777" w:rsidR="007E1BFF" w:rsidRPr="00567063" w:rsidRDefault="007E1BFF" w:rsidP="004569C9">
            <w:pPr>
              <w:suppressAutoHyphens w:val="0"/>
              <w:spacing w:line="240" w:lineRule="auto"/>
              <w:jc w:val="center"/>
              <w:rPr>
                <w:b/>
                <w:bCs/>
                <w:sz w:val="18"/>
                <w:szCs w:val="18"/>
              </w:rPr>
            </w:pPr>
            <w:r w:rsidRPr="00567063">
              <w:rPr>
                <w:b/>
                <w:bCs/>
              </w:rPr>
              <w:t>(3b)</w:t>
            </w:r>
          </w:p>
        </w:tc>
        <w:tc>
          <w:tcPr>
            <w:tcW w:w="425" w:type="dxa"/>
            <w:tcBorders>
              <w:top w:val="single" w:sz="4" w:space="0" w:color="auto"/>
              <w:left w:val="nil"/>
              <w:bottom w:val="single" w:sz="4" w:space="0" w:color="auto"/>
              <w:right w:val="single" w:sz="4" w:space="0" w:color="auto"/>
            </w:tcBorders>
            <w:shd w:val="clear" w:color="auto" w:fill="auto"/>
            <w:hideMark/>
          </w:tcPr>
          <w:p w14:paraId="3C0CBF40" w14:textId="77777777" w:rsidR="007E1BFF" w:rsidRPr="00567063" w:rsidRDefault="007E1BFF" w:rsidP="004569C9">
            <w:pPr>
              <w:suppressAutoHyphens w:val="0"/>
              <w:spacing w:line="240" w:lineRule="auto"/>
              <w:jc w:val="center"/>
              <w:rPr>
                <w:b/>
                <w:bCs/>
                <w:sz w:val="18"/>
                <w:szCs w:val="18"/>
              </w:rPr>
            </w:pPr>
            <w:r w:rsidRPr="00567063">
              <w:rPr>
                <w:b/>
                <w:bCs/>
              </w:rPr>
              <w:t>(4)</w:t>
            </w:r>
          </w:p>
        </w:tc>
        <w:tc>
          <w:tcPr>
            <w:tcW w:w="426" w:type="dxa"/>
            <w:tcBorders>
              <w:top w:val="single" w:sz="4" w:space="0" w:color="auto"/>
              <w:left w:val="nil"/>
              <w:bottom w:val="single" w:sz="4" w:space="0" w:color="auto"/>
              <w:right w:val="single" w:sz="4" w:space="0" w:color="auto"/>
            </w:tcBorders>
            <w:shd w:val="clear" w:color="auto" w:fill="auto"/>
            <w:hideMark/>
          </w:tcPr>
          <w:p w14:paraId="5011C793" w14:textId="77777777" w:rsidR="007E1BFF" w:rsidRPr="00567063" w:rsidRDefault="007E1BFF" w:rsidP="004569C9">
            <w:pPr>
              <w:suppressAutoHyphens w:val="0"/>
              <w:spacing w:line="240" w:lineRule="auto"/>
              <w:jc w:val="center"/>
              <w:rPr>
                <w:b/>
                <w:bCs/>
                <w:sz w:val="18"/>
                <w:szCs w:val="18"/>
              </w:rPr>
            </w:pPr>
            <w:r w:rsidRPr="00567063">
              <w:rPr>
                <w:b/>
                <w:bCs/>
              </w:rPr>
              <w:t>(5)</w:t>
            </w:r>
          </w:p>
        </w:tc>
        <w:tc>
          <w:tcPr>
            <w:tcW w:w="591" w:type="dxa"/>
            <w:tcBorders>
              <w:top w:val="single" w:sz="4" w:space="0" w:color="auto"/>
              <w:left w:val="nil"/>
              <w:bottom w:val="single" w:sz="4" w:space="0" w:color="auto"/>
              <w:right w:val="single" w:sz="4" w:space="0" w:color="auto"/>
            </w:tcBorders>
            <w:shd w:val="clear" w:color="auto" w:fill="auto"/>
            <w:hideMark/>
          </w:tcPr>
          <w:p w14:paraId="55223DA0" w14:textId="77777777" w:rsidR="007E1BFF" w:rsidRPr="00567063" w:rsidRDefault="007E1BFF" w:rsidP="004569C9">
            <w:pPr>
              <w:suppressAutoHyphens w:val="0"/>
              <w:spacing w:line="240" w:lineRule="auto"/>
              <w:jc w:val="center"/>
              <w:rPr>
                <w:b/>
                <w:bCs/>
                <w:sz w:val="18"/>
                <w:szCs w:val="18"/>
              </w:rPr>
            </w:pPr>
            <w:r w:rsidRPr="00567063">
              <w:rPr>
                <w:b/>
                <w:bCs/>
              </w:rPr>
              <w:t>(6)</w:t>
            </w:r>
          </w:p>
        </w:tc>
        <w:tc>
          <w:tcPr>
            <w:tcW w:w="516" w:type="dxa"/>
            <w:tcBorders>
              <w:top w:val="single" w:sz="4" w:space="0" w:color="auto"/>
              <w:left w:val="nil"/>
              <w:bottom w:val="single" w:sz="4" w:space="0" w:color="auto"/>
              <w:right w:val="single" w:sz="4" w:space="0" w:color="auto"/>
            </w:tcBorders>
            <w:shd w:val="clear" w:color="auto" w:fill="auto"/>
            <w:hideMark/>
          </w:tcPr>
          <w:p w14:paraId="1DA2FA32" w14:textId="77777777" w:rsidR="007E1BFF" w:rsidRPr="00567063" w:rsidRDefault="007E1BFF" w:rsidP="004569C9">
            <w:pPr>
              <w:suppressAutoHyphens w:val="0"/>
              <w:spacing w:line="240" w:lineRule="auto"/>
              <w:jc w:val="center"/>
              <w:rPr>
                <w:b/>
                <w:bCs/>
                <w:sz w:val="18"/>
                <w:szCs w:val="18"/>
              </w:rPr>
            </w:pPr>
            <w:r w:rsidRPr="00567063">
              <w:rPr>
                <w:b/>
                <w:bCs/>
              </w:rPr>
              <w:t>(7a)</w:t>
            </w:r>
          </w:p>
        </w:tc>
        <w:tc>
          <w:tcPr>
            <w:tcW w:w="529" w:type="dxa"/>
            <w:tcBorders>
              <w:top w:val="single" w:sz="4" w:space="0" w:color="auto"/>
              <w:left w:val="nil"/>
              <w:bottom w:val="single" w:sz="4" w:space="0" w:color="auto"/>
              <w:right w:val="single" w:sz="4" w:space="0" w:color="auto"/>
            </w:tcBorders>
            <w:shd w:val="clear" w:color="auto" w:fill="auto"/>
            <w:hideMark/>
          </w:tcPr>
          <w:p w14:paraId="10650631" w14:textId="77777777" w:rsidR="007E1BFF" w:rsidRPr="00567063" w:rsidRDefault="007E1BFF" w:rsidP="004569C9">
            <w:pPr>
              <w:suppressAutoHyphens w:val="0"/>
              <w:spacing w:line="240" w:lineRule="auto"/>
              <w:jc w:val="center"/>
              <w:rPr>
                <w:b/>
                <w:bCs/>
                <w:sz w:val="18"/>
                <w:szCs w:val="18"/>
              </w:rPr>
            </w:pPr>
            <w:r w:rsidRPr="00567063">
              <w:rPr>
                <w:b/>
                <w:bCs/>
              </w:rPr>
              <w:t>(7b)</w:t>
            </w:r>
          </w:p>
        </w:tc>
        <w:tc>
          <w:tcPr>
            <w:tcW w:w="697" w:type="dxa"/>
            <w:tcBorders>
              <w:top w:val="single" w:sz="4" w:space="0" w:color="auto"/>
              <w:left w:val="nil"/>
              <w:bottom w:val="single" w:sz="4" w:space="0" w:color="auto"/>
              <w:right w:val="single" w:sz="4" w:space="0" w:color="auto"/>
            </w:tcBorders>
            <w:shd w:val="clear" w:color="auto" w:fill="auto"/>
            <w:hideMark/>
          </w:tcPr>
          <w:p w14:paraId="0EAB37DB" w14:textId="77777777" w:rsidR="007E1BFF" w:rsidRPr="00567063" w:rsidRDefault="007E1BFF" w:rsidP="004569C9">
            <w:pPr>
              <w:suppressAutoHyphens w:val="0"/>
              <w:spacing w:line="240" w:lineRule="auto"/>
              <w:jc w:val="center"/>
              <w:rPr>
                <w:b/>
                <w:bCs/>
                <w:sz w:val="18"/>
                <w:szCs w:val="18"/>
              </w:rPr>
            </w:pPr>
            <w:r w:rsidRPr="00567063">
              <w:rPr>
                <w:b/>
                <w:bCs/>
              </w:rPr>
              <w:t>(8)</w:t>
            </w:r>
          </w:p>
        </w:tc>
        <w:tc>
          <w:tcPr>
            <w:tcW w:w="566" w:type="dxa"/>
            <w:tcBorders>
              <w:top w:val="single" w:sz="4" w:space="0" w:color="auto"/>
              <w:left w:val="nil"/>
              <w:bottom w:val="single" w:sz="4" w:space="0" w:color="auto"/>
              <w:right w:val="single" w:sz="4" w:space="0" w:color="auto"/>
            </w:tcBorders>
            <w:shd w:val="clear" w:color="auto" w:fill="auto"/>
            <w:hideMark/>
          </w:tcPr>
          <w:p w14:paraId="598A8CEC" w14:textId="77777777" w:rsidR="007E1BFF" w:rsidRPr="00567063" w:rsidRDefault="007E1BFF" w:rsidP="004569C9">
            <w:pPr>
              <w:suppressAutoHyphens w:val="0"/>
              <w:spacing w:line="240" w:lineRule="auto"/>
              <w:jc w:val="center"/>
              <w:rPr>
                <w:b/>
                <w:bCs/>
                <w:sz w:val="18"/>
                <w:szCs w:val="18"/>
              </w:rPr>
            </w:pPr>
            <w:r w:rsidRPr="00567063">
              <w:rPr>
                <w:b/>
                <w:bCs/>
              </w:rPr>
              <w:t>(9a)</w:t>
            </w:r>
          </w:p>
        </w:tc>
        <w:tc>
          <w:tcPr>
            <w:tcW w:w="630" w:type="dxa"/>
            <w:tcBorders>
              <w:top w:val="single" w:sz="4" w:space="0" w:color="auto"/>
              <w:left w:val="nil"/>
              <w:bottom w:val="single" w:sz="4" w:space="0" w:color="auto"/>
              <w:right w:val="single" w:sz="4" w:space="0" w:color="auto"/>
            </w:tcBorders>
            <w:shd w:val="clear" w:color="auto" w:fill="auto"/>
            <w:hideMark/>
          </w:tcPr>
          <w:p w14:paraId="334D14B3" w14:textId="77777777" w:rsidR="007E1BFF" w:rsidRPr="00567063" w:rsidRDefault="007E1BFF" w:rsidP="004569C9">
            <w:pPr>
              <w:suppressAutoHyphens w:val="0"/>
              <w:spacing w:line="240" w:lineRule="auto"/>
              <w:jc w:val="center"/>
              <w:rPr>
                <w:b/>
                <w:bCs/>
                <w:sz w:val="18"/>
                <w:szCs w:val="18"/>
              </w:rPr>
            </w:pPr>
            <w:r w:rsidRPr="00567063">
              <w:rPr>
                <w:b/>
                <w:bCs/>
              </w:rPr>
              <w:t>(9b)</w:t>
            </w:r>
          </w:p>
        </w:tc>
        <w:tc>
          <w:tcPr>
            <w:tcW w:w="578" w:type="dxa"/>
            <w:tcBorders>
              <w:top w:val="single" w:sz="4" w:space="0" w:color="auto"/>
              <w:left w:val="nil"/>
              <w:bottom w:val="single" w:sz="4" w:space="0" w:color="auto"/>
              <w:right w:val="single" w:sz="4" w:space="0" w:color="auto"/>
            </w:tcBorders>
            <w:shd w:val="clear" w:color="auto" w:fill="auto"/>
            <w:hideMark/>
          </w:tcPr>
          <w:p w14:paraId="2F1FDE23" w14:textId="77777777" w:rsidR="007E1BFF" w:rsidRPr="00567063" w:rsidRDefault="007E1BFF" w:rsidP="004569C9">
            <w:pPr>
              <w:suppressAutoHyphens w:val="0"/>
              <w:spacing w:line="240" w:lineRule="auto"/>
              <w:jc w:val="center"/>
              <w:rPr>
                <w:b/>
                <w:bCs/>
                <w:sz w:val="18"/>
                <w:szCs w:val="18"/>
              </w:rPr>
            </w:pPr>
            <w:r w:rsidRPr="00567063">
              <w:rPr>
                <w:b/>
                <w:bCs/>
              </w:rPr>
              <w:t>(10)</w:t>
            </w:r>
          </w:p>
        </w:tc>
        <w:tc>
          <w:tcPr>
            <w:tcW w:w="574" w:type="dxa"/>
            <w:tcBorders>
              <w:top w:val="single" w:sz="4" w:space="0" w:color="auto"/>
              <w:left w:val="nil"/>
              <w:bottom w:val="single" w:sz="4" w:space="0" w:color="auto"/>
              <w:right w:val="single" w:sz="4" w:space="0" w:color="auto"/>
            </w:tcBorders>
            <w:shd w:val="clear" w:color="auto" w:fill="auto"/>
            <w:hideMark/>
          </w:tcPr>
          <w:p w14:paraId="7499A6A6" w14:textId="77777777" w:rsidR="007E1BFF" w:rsidRPr="00567063" w:rsidRDefault="007E1BFF" w:rsidP="004569C9">
            <w:pPr>
              <w:suppressAutoHyphens w:val="0"/>
              <w:spacing w:line="240" w:lineRule="auto"/>
              <w:jc w:val="center"/>
              <w:rPr>
                <w:b/>
                <w:bCs/>
                <w:sz w:val="18"/>
                <w:szCs w:val="18"/>
              </w:rPr>
            </w:pPr>
            <w:r w:rsidRPr="00567063">
              <w:rPr>
                <w:b/>
                <w:bCs/>
              </w:rPr>
              <w:t>(11)</w:t>
            </w:r>
          </w:p>
        </w:tc>
      </w:tr>
      <w:tr w:rsidR="007E1BFF" w:rsidRPr="00567063" w14:paraId="6514E4F9" w14:textId="77777777" w:rsidTr="002129E7">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C6E0D51" w14:textId="77777777" w:rsidR="007E1BFF" w:rsidRPr="00567063" w:rsidRDefault="007E1BFF" w:rsidP="004569C9">
            <w:pPr>
              <w:suppressAutoHyphens w:val="0"/>
              <w:spacing w:line="240" w:lineRule="auto"/>
              <w:jc w:val="center"/>
            </w:pPr>
            <w:r w:rsidRPr="00567063">
              <w:t>2212</w:t>
            </w:r>
          </w:p>
        </w:tc>
        <w:tc>
          <w:tcPr>
            <w:tcW w:w="1440" w:type="dxa"/>
            <w:tcBorders>
              <w:top w:val="single" w:sz="4" w:space="0" w:color="auto"/>
              <w:left w:val="nil"/>
              <w:bottom w:val="single" w:sz="4" w:space="0" w:color="auto"/>
              <w:right w:val="single" w:sz="4" w:space="0" w:color="auto"/>
            </w:tcBorders>
            <w:shd w:val="clear" w:color="auto" w:fill="auto"/>
            <w:hideMark/>
          </w:tcPr>
          <w:p w14:paraId="5501D390" w14:textId="77777777" w:rsidR="007E1BFF" w:rsidRPr="00567063" w:rsidRDefault="007E1BFF" w:rsidP="004569C9">
            <w:pPr>
              <w:suppressAutoHyphens w:val="0"/>
              <w:spacing w:line="240" w:lineRule="auto"/>
            </w:pPr>
            <w:r w:rsidRPr="00567063">
              <w:t>ASBESTOS, AMPHIBOLE (amosite, tremolite, actinolite, anthophyllite, crocidolite)</w:t>
            </w:r>
          </w:p>
        </w:tc>
        <w:tc>
          <w:tcPr>
            <w:tcW w:w="500" w:type="dxa"/>
            <w:tcBorders>
              <w:top w:val="single" w:sz="4" w:space="0" w:color="auto"/>
              <w:left w:val="nil"/>
              <w:bottom w:val="single" w:sz="4" w:space="0" w:color="auto"/>
              <w:right w:val="single" w:sz="4" w:space="0" w:color="auto"/>
            </w:tcBorders>
            <w:shd w:val="clear" w:color="auto" w:fill="auto"/>
            <w:hideMark/>
          </w:tcPr>
          <w:p w14:paraId="421E0DF5" w14:textId="77777777" w:rsidR="007E1BFF" w:rsidRPr="00567063" w:rsidRDefault="007E1BFF" w:rsidP="004569C9">
            <w:pPr>
              <w:suppressAutoHyphens w:val="0"/>
              <w:spacing w:line="240" w:lineRule="auto"/>
              <w:jc w:val="center"/>
            </w:pPr>
            <w:r w:rsidRPr="00567063">
              <w:t>9</w:t>
            </w:r>
          </w:p>
        </w:tc>
        <w:tc>
          <w:tcPr>
            <w:tcW w:w="492" w:type="dxa"/>
            <w:tcBorders>
              <w:top w:val="single" w:sz="4" w:space="0" w:color="auto"/>
              <w:left w:val="nil"/>
              <w:bottom w:val="single" w:sz="4" w:space="0" w:color="auto"/>
              <w:right w:val="single" w:sz="4" w:space="0" w:color="auto"/>
            </w:tcBorders>
            <w:shd w:val="clear" w:color="auto" w:fill="auto"/>
            <w:hideMark/>
          </w:tcPr>
          <w:p w14:paraId="160A5742" w14:textId="77777777" w:rsidR="007E1BFF" w:rsidRPr="00567063" w:rsidRDefault="007E1BFF" w:rsidP="004569C9">
            <w:pPr>
              <w:suppressAutoHyphens w:val="0"/>
              <w:spacing w:line="240" w:lineRule="auto"/>
              <w:jc w:val="center"/>
            </w:pPr>
            <w:r w:rsidRPr="00567063">
              <w:t>M1</w:t>
            </w:r>
          </w:p>
        </w:tc>
        <w:tc>
          <w:tcPr>
            <w:tcW w:w="425" w:type="dxa"/>
            <w:tcBorders>
              <w:top w:val="single" w:sz="4" w:space="0" w:color="auto"/>
              <w:left w:val="nil"/>
              <w:bottom w:val="single" w:sz="4" w:space="0" w:color="auto"/>
              <w:right w:val="single" w:sz="4" w:space="0" w:color="auto"/>
            </w:tcBorders>
            <w:shd w:val="clear" w:color="auto" w:fill="auto"/>
            <w:hideMark/>
          </w:tcPr>
          <w:p w14:paraId="25C23DFE" w14:textId="77777777" w:rsidR="007E1BFF" w:rsidRPr="00567063" w:rsidRDefault="007E1BFF" w:rsidP="004569C9">
            <w:pPr>
              <w:suppressAutoHyphens w:val="0"/>
              <w:spacing w:line="240" w:lineRule="auto"/>
              <w:jc w:val="center"/>
            </w:pPr>
            <w:r w:rsidRPr="00567063">
              <w:t>II</w:t>
            </w:r>
          </w:p>
        </w:tc>
        <w:tc>
          <w:tcPr>
            <w:tcW w:w="426" w:type="dxa"/>
            <w:tcBorders>
              <w:top w:val="single" w:sz="4" w:space="0" w:color="auto"/>
              <w:left w:val="nil"/>
              <w:bottom w:val="single" w:sz="4" w:space="0" w:color="auto"/>
              <w:right w:val="single" w:sz="4" w:space="0" w:color="auto"/>
            </w:tcBorders>
            <w:shd w:val="clear" w:color="auto" w:fill="auto"/>
            <w:hideMark/>
          </w:tcPr>
          <w:p w14:paraId="27D109E6" w14:textId="77777777" w:rsidR="007E1BFF" w:rsidRPr="00567063" w:rsidRDefault="007E1BFF" w:rsidP="004569C9">
            <w:pPr>
              <w:suppressAutoHyphens w:val="0"/>
              <w:spacing w:line="240" w:lineRule="auto"/>
              <w:jc w:val="center"/>
            </w:pPr>
            <w:r w:rsidRPr="00567063">
              <w:t>9</w:t>
            </w:r>
          </w:p>
        </w:tc>
        <w:tc>
          <w:tcPr>
            <w:tcW w:w="591" w:type="dxa"/>
            <w:tcBorders>
              <w:top w:val="single" w:sz="4" w:space="0" w:color="auto"/>
              <w:left w:val="nil"/>
              <w:bottom w:val="single" w:sz="4" w:space="0" w:color="auto"/>
              <w:right w:val="single" w:sz="4" w:space="0" w:color="auto"/>
            </w:tcBorders>
            <w:shd w:val="clear" w:color="auto" w:fill="auto"/>
            <w:hideMark/>
          </w:tcPr>
          <w:p w14:paraId="1975811E" w14:textId="77777777" w:rsidR="007E1BFF" w:rsidRPr="00567063" w:rsidRDefault="007E1BFF" w:rsidP="004569C9">
            <w:pPr>
              <w:suppressAutoHyphens w:val="0"/>
              <w:spacing w:line="240" w:lineRule="auto"/>
              <w:jc w:val="center"/>
            </w:pPr>
            <w:r w:rsidRPr="00567063">
              <w:t>168</w:t>
            </w:r>
            <w:r w:rsidRPr="00567063">
              <w:rPr>
                <w:lang w:eastAsia="fr-FR"/>
              </w:rPr>
              <w:br/>
            </w:r>
            <w:r w:rsidRPr="00567063">
              <w:t>274</w:t>
            </w:r>
            <w:r w:rsidRPr="00567063">
              <w:rPr>
                <w:lang w:eastAsia="fr-FR"/>
              </w:rPr>
              <w:br/>
            </w:r>
            <w:r w:rsidRPr="00567063">
              <w:t>542</w:t>
            </w:r>
          </w:p>
          <w:p w14:paraId="4BE71717" w14:textId="77777777" w:rsidR="007E1BFF" w:rsidRPr="00567063" w:rsidRDefault="007E1BFF" w:rsidP="004569C9">
            <w:pPr>
              <w:suppressAutoHyphens w:val="0"/>
              <w:spacing w:line="240" w:lineRule="auto"/>
              <w:jc w:val="center"/>
              <w:rPr>
                <w:u w:val="single"/>
              </w:rPr>
            </w:pPr>
            <w:r w:rsidRPr="00567063">
              <w:rPr>
                <w:u w:val="single"/>
              </w:rPr>
              <w:t>xxx</w:t>
            </w:r>
          </w:p>
        </w:tc>
        <w:tc>
          <w:tcPr>
            <w:tcW w:w="516" w:type="dxa"/>
            <w:tcBorders>
              <w:top w:val="single" w:sz="4" w:space="0" w:color="auto"/>
              <w:left w:val="nil"/>
              <w:bottom w:val="single" w:sz="4" w:space="0" w:color="auto"/>
              <w:right w:val="single" w:sz="4" w:space="0" w:color="auto"/>
            </w:tcBorders>
            <w:shd w:val="clear" w:color="auto" w:fill="auto"/>
            <w:hideMark/>
          </w:tcPr>
          <w:p w14:paraId="7B6DBA39" w14:textId="77777777" w:rsidR="007E1BFF" w:rsidRPr="00567063" w:rsidRDefault="007E1BFF" w:rsidP="004569C9">
            <w:pPr>
              <w:suppressAutoHyphens w:val="0"/>
              <w:spacing w:line="240" w:lineRule="auto"/>
              <w:jc w:val="center"/>
            </w:pPr>
            <w:r w:rsidRPr="00567063">
              <w:t>1 kg</w:t>
            </w:r>
          </w:p>
        </w:tc>
        <w:tc>
          <w:tcPr>
            <w:tcW w:w="529" w:type="dxa"/>
            <w:tcBorders>
              <w:top w:val="single" w:sz="4" w:space="0" w:color="auto"/>
              <w:left w:val="nil"/>
              <w:bottom w:val="single" w:sz="4" w:space="0" w:color="auto"/>
              <w:right w:val="single" w:sz="4" w:space="0" w:color="auto"/>
            </w:tcBorders>
            <w:shd w:val="clear" w:color="auto" w:fill="auto"/>
            <w:hideMark/>
          </w:tcPr>
          <w:p w14:paraId="3B8E19FD" w14:textId="77777777" w:rsidR="007E1BFF" w:rsidRPr="00567063" w:rsidRDefault="007E1BFF" w:rsidP="004569C9">
            <w:pPr>
              <w:suppressAutoHyphens w:val="0"/>
              <w:spacing w:line="240" w:lineRule="auto"/>
              <w:jc w:val="center"/>
            </w:pPr>
            <w:r w:rsidRPr="00567063">
              <w:t>E0</w:t>
            </w:r>
          </w:p>
        </w:tc>
        <w:tc>
          <w:tcPr>
            <w:tcW w:w="697" w:type="dxa"/>
            <w:tcBorders>
              <w:top w:val="single" w:sz="4" w:space="0" w:color="auto"/>
              <w:left w:val="nil"/>
              <w:bottom w:val="single" w:sz="4" w:space="0" w:color="auto"/>
              <w:right w:val="single" w:sz="4" w:space="0" w:color="auto"/>
            </w:tcBorders>
            <w:shd w:val="clear" w:color="auto" w:fill="auto"/>
            <w:hideMark/>
          </w:tcPr>
          <w:p w14:paraId="5587CD5C" w14:textId="77777777" w:rsidR="007E1BFF" w:rsidRPr="00567063" w:rsidRDefault="007E1BFF" w:rsidP="004569C9">
            <w:pPr>
              <w:suppressAutoHyphens w:val="0"/>
              <w:spacing w:line="240" w:lineRule="auto"/>
              <w:jc w:val="center"/>
            </w:pPr>
            <w:r w:rsidRPr="00567063">
              <w:t>P002 IBC08</w:t>
            </w:r>
          </w:p>
        </w:tc>
        <w:tc>
          <w:tcPr>
            <w:tcW w:w="566" w:type="dxa"/>
            <w:tcBorders>
              <w:top w:val="single" w:sz="4" w:space="0" w:color="auto"/>
              <w:left w:val="nil"/>
              <w:bottom w:val="single" w:sz="4" w:space="0" w:color="auto"/>
              <w:right w:val="single" w:sz="4" w:space="0" w:color="auto"/>
            </w:tcBorders>
            <w:shd w:val="clear" w:color="auto" w:fill="auto"/>
            <w:hideMark/>
          </w:tcPr>
          <w:p w14:paraId="55DE2314" w14:textId="77777777" w:rsidR="007E1BFF" w:rsidRPr="00567063" w:rsidRDefault="007E1BFF" w:rsidP="004569C9">
            <w:pPr>
              <w:suppressAutoHyphens w:val="0"/>
              <w:spacing w:line="240" w:lineRule="auto"/>
              <w:jc w:val="center"/>
            </w:pPr>
            <w:r w:rsidRPr="00567063">
              <w:t>PP37 B4</w:t>
            </w:r>
          </w:p>
        </w:tc>
        <w:tc>
          <w:tcPr>
            <w:tcW w:w="630" w:type="dxa"/>
            <w:tcBorders>
              <w:top w:val="single" w:sz="4" w:space="0" w:color="auto"/>
              <w:left w:val="nil"/>
              <w:bottom w:val="single" w:sz="4" w:space="0" w:color="auto"/>
              <w:right w:val="single" w:sz="4" w:space="0" w:color="auto"/>
            </w:tcBorders>
            <w:shd w:val="clear" w:color="auto" w:fill="auto"/>
            <w:hideMark/>
          </w:tcPr>
          <w:p w14:paraId="45F49C3E" w14:textId="77777777" w:rsidR="007E1BFF" w:rsidRPr="00567063" w:rsidRDefault="007E1BFF" w:rsidP="004569C9">
            <w:pPr>
              <w:suppressAutoHyphens w:val="0"/>
              <w:spacing w:line="240" w:lineRule="auto"/>
              <w:jc w:val="center"/>
            </w:pPr>
            <w:r w:rsidRPr="00567063">
              <w:t>MP10</w:t>
            </w:r>
          </w:p>
        </w:tc>
        <w:tc>
          <w:tcPr>
            <w:tcW w:w="578" w:type="dxa"/>
            <w:tcBorders>
              <w:top w:val="single" w:sz="4" w:space="0" w:color="auto"/>
              <w:left w:val="nil"/>
              <w:bottom w:val="single" w:sz="4" w:space="0" w:color="auto"/>
              <w:right w:val="single" w:sz="4" w:space="0" w:color="auto"/>
            </w:tcBorders>
            <w:shd w:val="clear" w:color="auto" w:fill="auto"/>
            <w:hideMark/>
          </w:tcPr>
          <w:p w14:paraId="541AD887" w14:textId="77777777" w:rsidR="007E1BFF" w:rsidRPr="00567063" w:rsidRDefault="007E1BFF" w:rsidP="004569C9">
            <w:pPr>
              <w:suppressAutoHyphens w:val="0"/>
              <w:spacing w:line="240" w:lineRule="auto"/>
              <w:jc w:val="center"/>
            </w:pPr>
            <w:r w:rsidRPr="00567063">
              <w:t>T3</w:t>
            </w:r>
          </w:p>
        </w:tc>
        <w:tc>
          <w:tcPr>
            <w:tcW w:w="574" w:type="dxa"/>
            <w:tcBorders>
              <w:top w:val="single" w:sz="4" w:space="0" w:color="auto"/>
              <w:left w:val="nil"/>
              <w:bottom w:val="single" w:sz="4" w:space="0" w:color="auto"/>
              <w:right w:val="single" w:sz="4" w:space="0" w:color="auto"/>
            </w:tcBorders>
            <w:shd w:val="clear" w:color="auto" w:fill="auto"/>
            <w:hideMark/>
          </w:tcPr>
          <w:p w14:paraId="24F1A35D" w14:textId="77777777" w:rsidR="007E1BFF" w:rsidRPr="00567063" w:rsidRDefault="007E1BFF" w:rsidP="004569C9">
            <w:pPr>
              <w:suppressAutoHyphens w:val="0"/>
              <w:spacing w:line="240" w:lineRule="auto"/>
              <w:jc w:val="center"/>
            </w:pPr>
            <w:r w:rsidRPr="00567063">
              <w:t>TP33</w:t>
            </w:r>
          </w:p>
        </w:tc>
      </w:tr>
      <w:tr w:rsidR="007E1BFF" w:rsidRPr="00567063" w14:paraId="194062D8" w14:textId="77777777" w:rsidTr="002129E7">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DA11B84" w14:textId="77777777" w:rsidR="007E1BFF" w:rsidRPr="00567063" w:rsidRDefault="007E1BFF" w:rsidP="004569C9">
            <w:pPr>
              <w:suppressAutoHyphens w:val="0"/>
              <w:spacing w:line="240" w:lineRule="auto"/>
              <w:jc w:val="center"/>
            </w:pPr>
            <w:r w:rsidRPr="00567063">
              <w:t>2590</w:t>
            </w:r>
          </w:p>
        </w:tc>
        <w:tc>
          <w:tcPr>
            <w:tcW w:w="1440" w:type="dxa"/>
            <w:tcBorders>
              <w:top w:val="single" w:sz="4" w:space="0" w:color="auto"/>
              <w:left w:val="nil"/>
              <w:bottom w:val="single" w:sz="4" w:space="0" w:color="auto"/>
              <w:right w:val="single" w:sz="4" w:space="0" w:color="auto"/>
            </w:tcBorders>
            <w:shd w:val="clear" w:color="auto" w:fill="auto"/>
            <w:hideMark/>
          </w:tcPr>
          <w:p w14:paraId="58A988D8" w14:textId="77777777" w:rsidR="007E1BFF" w:rsidRPr="00567063" w:rsidRDefault="007E1BFF" w:rsidP="004569C9">
            <w:pPr>
              <w:suppressAutoHyphens w:val="0"/>
              <w:spacing w:line="240" w:lineRule="auto"/>
            </w:pPr>
            <w:r w:rsidRPr="00567063">
              <w:t>ASBESTOS, CHRYSOTILE</w:t>
            </w:r>
          </w:p>
        </w:tc>
        <w:tc>
          <w:tcPr>
            <w:tcW w:w="500" w:type="dxa"/>
            <w:tcBorders>
              <w:top w:val="single" w:sz="4" w:space="0" w:color="auto"/>
              <w:left w:val="nil"/>
              <w:bottom w:val="single" w:sz="4" w:space="0" w:color="auto"/>
              <w:right w:val="single" w:sz="4" w:space="0" w:color="auto"/>
            </w:tcBorders>
            <w:shd w:val="clear" w:color="auto" w:fill="auto"/>
            <w:hideMark/>
          </w:tcPr>
          <w:p w14:paraId="7AF3A3E7" w14:textId="77777777" w:rsidR="007E1BFF" w:rsidRPr="00567063" w:rsidRDefault="007E1BFF" w:rsidP="004569C9">
            <w:pPr>
              <w:suppressAutoHyphens w:val="0"/>
              <w:spacing w:line="240" w:lineRule="auto"/>
              <w:jc w:val="center"/>
            </w:pPr>
            <w:r w:rsidRPr="00567063">
              <w:t>9</w:t>
            </w:r>
          </w:p>
        </w:tc>
        <w:tc>
          <w:tcPr>
            <w:tcW w:w="492" w:type="dxa"/>
            <w:tcBorders>
              <w:top w:val="single" w:sz="4" w:space="0" w:color="auto"/>
              <w:left w:val="nil"/>
              <w:bottom w:val="single" w:sz="4" w:space="0" w:color="auto"/>
              <w:right w:val="single" w:sz="4" w:space="0" w:color="auto"/>
            </w:tcBorders>
            <w:shd w:val="clear" w:color="auto" w:fill="auto"/>
            <w:hideMark/>
          </w:tcPr>
          <w:p w14:paraId="6FE3C229" w14:textId="77777777" w:rsidR="007E1BFF" w:rsidRPr="00567063" w:rsidRDefault="007E1BFF" w:rsidP="004569C9">
            <w:pPr>
              <w:suppressAutoHyphens w:val="0"/>
              <w:spacing w:line="240" w:lineRule="auto"/>
              <w:jc w:val="center"/>
            </w:pPr>
            <w:r w:rsidRPr="00567063">
              <w:t>M1</w:t>
            </w:r>
          </w:p>
        </w:tc>
        <w:tc>
          <w:tcPr>
            <w:tcW w:w="425" w:type="dxa"/>
            <w:tcBorders>
              <w:top w:val="single" w:sz="4" w:space="0" w:color="auto"/>
              <w:left w:val="nil"/>
              <w:bottom w:val="single" w:sz="4" w:space="0" w:color="auto"/>
              <w:right w:val="single" w:sz="4" w:space="0" w:color="auto"/>
            </w:tcBorders>
            <w:shd w:val="clear" w:color="auto" w:fill="auto"/>
            <w:hideMark/>
          </w:tcPr>
          <w:p w14:paraId="0F9C98CE" w14:textId="77777777" w:rsidR="007E1BFF" w:rsidRPr="00567063" w:rsidRDefault="007E1BFF" w:rsidP="004569C9">
            <w:pPr>
              <w:suppressAutoHyphens w:val="0"/>
              <w:spacing w:line="240" w:lineRule="auto"/>
              <w:jc w:val="center"/>
            </w:pPr>
            <w:r w:rsidRPr="00567063">
              <w:t>III</w:t>
            </w:r>
          </w:p>
        </w:tc>
        <w:tc>
          <w:tcPr>
            <w:tcW w:w="426" w:type="dxa"/>
            <w:tcBorders>
              <w:top w:val="single" w:sz="4" w:space="0" w:color="auto"/>
              <w:left w:val="nil"/>
              <w:bottom w:val="single" w:sz="4" w:space="0" w:color="auto"/>
              <w:right w:val="single" w:sz="4" w:space="0" w:color="auto"/>
            </w:tcBorders>
            <w:shd w:val="clear" w:color="auto" w:fill="auto"/>
            <w:hideMark/>
          </w:tcPr>
          <w:p w14:paraId="059EDEB2" w14:textId="77777777" w:rsidR="007E1BFF" w:rsidRPr="00567063" w:rsidRDefault="007E1BFF" w:rsidP="004569C9">
            <w:pPr>
              <w:suppressAutoHyphens w:val="0"/>
              <w:spacing w:line="240" w:lineRule="auto"/>
              <w:jc w:val="center"/>
            </w:pPr>
            <w:r w:rsidRPr="00567063">
              <w:t>9</w:t>
            </w:r>
          </w:p>
        </w:tc>
        <w:tc>
          <w:tcPr>
            <w:tcW w:w="591" w:type="dxa"/>
            <w:tcBorders>
              <w:top w:val="single" w:sz="4" w:space="0" w:color="auto"/>
              <w:left w:val="nil"/>
              <w:bottom w:val="single" w:sz="4" w:space="0" w:color="auto"/>
              <w:right w:val="single" w:sz="4" w:space="0" w:color="auto"/>
            </w:tcBorders>
            <w:shd w:val="clear" w:color="auto" w:fill="auto"/>
            <w:hideMark/>
          </w:tcPr>
          <w:p w14:paraId="3AD20D8F" w14:textId="77777777" w:rsidR="007E1BFF" w:rsidRPr="00567063" w:rsidRDefault="007E1BFF" w:rsidP="004569C9">
            <w:pPr>
              <w:suppressAutoHyphens w:val="0"/>
              <w:spacing w:line="240" w:lineRule="auto"/>
              <w:jc w:val="center"/>
            </w:pPr>
            <w:r w:rsidRPr="00567063">
              <w:t>168</w:t>
            </w:r>
          </w:p>
          <w:p w14:paraId="275EF7F3" w14:textId="77777777" w:rsidR="007E1BFF" w:rsidRPr="00567063" w:rsidRDefault="007E1BFF" w:rsidP="004569C9">
            <w:pPr>
              <w:suppressAutoHyphens w:val="0"/>
              <w:spacing w:line="240" w:lineRule="auto"/>
              <w:jc w:val="center"/>
              <w:rPr>
                <w:u w:val="single"/>
              </w:rPr>
            </w:pPr>
            <w:r w:rsidRPr="00567063">
              <w:rPr>
                <w:u w:val="single"/>
              </w:rPr>
              <w:t>xxx</w:t>
            </w:r>
          </w:p>
        </w:tc>
        <w:tc>
          <w:tcPr>
            <w:tcW w:w="516" w:type="dxa"/>
            <w:tcBorders>
              <w:top w:val="single" w:sz="4" w:space="0" w:color="auto"/>
              <w:left w:val="nil"/>
              <w:bottom w:val="single" w:sz="4" w:space="0" w:color="auto"/>
              <w:right w:val="single" w:sz="4" w:space="0" w:color="auto"/>
            </w:tcBorders>
            <w:shd w:val="clear" w:color="auto" w:fill="auto"/>
            <w:hideMark/>
          </w:tcPr>
          <w:p w14:paraId="015AE652" w14:textId="77777777" w:rsidR="007E1BFF" w:rsidRPr="00567063" w:rsidRDefault="007E1BFF" w:rsidP="004569C9">
            <w:pPr>
              <w:suppressAutoHyphens w:val="0"/>
              <w:spacing w:line="240" w:lineRule="auto"/>
              <w:jc w:val="center"/>
            </w:pPr>
            <w:r w:rsidRPr="00567063">
              <w:t>5 kg</w:t>
            </w:r>
          </w:p>
        </w:tc>
        <w:tc>
          <w:tcPr>
            <w:tcW w:w="529" w:type="dxa"/>
            <w:tcBorders>
              <w:top w:val="single" w:sz="4" w:space="0" w:color="auto"/>
              <w:left w:val="nil"/>
              <w:bottom w:val="single" w:sz="4" w:space="0" w:color="auto"/>
              <w:right w:val="single" w:sz="4" w:space="0" w:color="auto"/>
            </w:tcBorders>
            <w:shd w:val="clear" w:color="auto" w:fill="auto"/>
            <w:hideMark/>
          </w:tcPr>
          <w:p w14:paraId="17427E61" w14:textId="77777777" w:rsidR="007E1BFF" w:rsidRPr="00567063" w:rsidRDefault="007E1BFF" w:rsidP="004569C9">
            <w:pPr>
              <w:suppressAutoHyphens w:val="0"/>
              <w:spacing w:line="240" w:lineRule="auto"/>
              <w:jc w:val="center"/>
            </w:pPr>
            <w:r w:rsidRPr="00567063">
              <w:t>E1</w:t>
            </w:r>
          </w:p>
        </w:tc>
        <w:tc>
          <w:tcPr>
            <w:tcW w:w="697" w:type="dxa"/>
            <w:tcBorders>
              <w:top w:val="single" w:sz="4" w:space="0" w:color="auto"/>
              <w:left w:val="nil"/>
              <w:bottom w:val="single" w:sz="4" w:space="0" w:color="auto"/>
              <w:right w:val="single" w:sz="4" w:space="0" w:color="auto"/>
            </w:tcBorders>
            <w:shd w:val="clear" w:color="auto" w:fill="auto"/>
            <w:hideMark/>
          </w:tcPr>
          <w:p w14:paraId="6CF7179E" w14:textId="77777777" w:rsidR="007E1BFF" w:rsidRPr="00567063" w:rsidRDefault="007E1BFF" w:rsidP="004569C9">
            <w:pPr>
              <w:suppressAutoHyphens w:val="0"/>
              <w:spacing w:line="240" w:lineRule="auto"/>
              <w:jc w:val="center"/>
            </w:pPr>
            <w:r w:rsidRPr="00567063">
              <w:t>P002</w:t>
            </w:r>
            <w:r w:rsidRPr="00567063">
              <w:rPr>
                <w:lang w:eastAsia="fr-FR"/>
              </w:rPr>
              <w:br/>
            </w:r>
            <w:r w:rsidRPr="00567063">
              <w:t>IBC08</w:t>
            </w:r>
            <w:r w:rsidRPr="00567063">
              <w:rPr>
                <w:lang w:eastAsia="fr-FR"/>
              </w:rPr>
              <w:br/>
            </w:r>
            <w:r w:rsidRPr="00567063">
              <w:t>R001</w:t>
            </w:r>
          </w:p>
        </w:tc>
        <w:tc>
          <w:tcPr>
            <w:tcW w:w="566" w:type="dxa"/>
            <w:tcBorders>
              <w:top w:val="single" w:sz="4" w:space="0" w:color="auto"/>
              <w:left w:val="nil"/>
              <w:bottom w:val="single" w:sz="4" w:space="0" w:color="auto"/>
              <w:right w:val="single" w:sz="4" w:space="0" w:color="auto"/>
            </w:tcBorders>
            <w:shd w:val="clear" w:color="auto" w:fill="auto"/>
            <w:hideMark/>
          </w:tcPr>
          <w:p w14:paraId="5E51FF92" w14:textId="77777777" w:rsidR="007E1BFF" w:rsidRPr="00567063" w:rsidRDefault="007E1BFF" w:rsidP="004569C9">
            <w:pPr>
              <w:suppressAutoHyphens w:val="0"/>
              <w:spacing w:line="240" w:lineRule="auto"/>
              <w:jc w:val="center"/>
            </w:pPr>
            <w:r w:rsidRPr="00567063">
              <w:t>PP37</w:t>
            </w:r>
            <w:r w:rsidRPr="00567063">
              <w:rPr>
                <w:lang w:eastAsia="fr-FR"/>
              </w:rPr>
              <w:br/>
            </w:r>
            <w:r w:rsidRPr="00567063">
              <w:t>B4</w:t>
            </w:r>
          </w:p>
        </w:tc>
        <w:tc>
          <w:tcPr>
            <w:tcW w:w="630" w:type="dxa"/>
            <w:tcBorders>
              <w:top w:val="single" w:sz="4" w:space="0" w:color="auto"/>
              <w:left w:val="nil"/>
              <w:bottom w:val="single" w:sz="4" w:space="0" w:color="auto"/>
              <w:right w:val="single" w:sz="4" w:space="0" w:color="auto"/>
            </w:tcBorders>
            <w:shd w:val="clear" w:color="auto" w:fill="auto"/>
            <w:hideMark/>
          </w:tcPr>
          <w:p w14:paraId="0AC66D51" w14:textId="77777777" w:rsidR="007E1BFF" w:rsidRPr="00567063" w:rsidRDefault="007E1BFF" w:rsidP="004569C9">
            <w:pPr>
              <w:suppressAutoHyphens w:val="0"/>
              <w:spacing w:line="240" w:lineRule="auto"/>
              <w:jc w:val="center"/>
            </w:pPr>
            <w:r w:rsidRPr="00567063">
              <w:t>MP10</w:t>
            </w:r>
          </w:p>
        </w:tc>
        <w:tc>
          <w:tcPr>
            <w:tcW w:w="578" w:type="dxa"/>
            <w:tcBorders>
              <w:top w:val="single" w:sz="4" w:space="0" w:color="auto"/>
              <w:left w:val="nil"/>
              <w:bottom w:val="single" w:sz="4" w:space="0" w:color="auto"/>
              <w:right w:val="single" w:sz="4" w:space="0" w:color="auto"/>
            </w:tcBorders>
            <w:shd w:val="clear" w:color="auto" w:fill="auto"/>
            <w:hideMark/>
          </w:tcPr>
          <w:p w14:paraId="795C77C4" w14:textId="77777777" w:rsidR="007E1BFF" w:rsidRPr="00567063" w:rsidRDefault="007E1BFF" w:rsidP="004569C9">
            <w:pPr>
              <w:suppressAutoHyphens w:val="0"/>
              <w:spacing w:line="240" w:lineRule="auto"/>
              <w:jc w:val="center"/>
            </w:pPr>
            <w:r w:rsidRPr="00567063">
              <w:t>T1</w:t>
            </w:r>
          </w:p>
        </w:tc>
        <w:tc>
          <w:tcPr>
            <w:tcW w:w="574" w:type="dxa"/>
            <w:tcBorders>
              <w:top w:val="single" w:sz="4" w:space="0" w:color="auto"/>
              <w:left w:val="nil"/>
              <w:bottom w:val="single" w:sz="4" w:space="0" w:color="auto"/>
              <w:right w:val="single" w:sz="4" w:space="0" w:color="auto"/>
            </w:tcBorders>
            <w:shd w:val="clear" w:color="auto" w:fill="auto"/>
            <w:hideMark/>
          </w:tcPr>
          <w:p w14:paraId="6B6B9502" w14:textId="77777777" w:rsidR="007E1BFF" w:rsidRPr="00567063" w:rsidRDefault="007E1BFF" w:rsidP="004569C9">
            <w:pPr>
              <w:suppressAutoHyphens w:val="0"/>
              <w:spacing w:line="240" w:lineRule="auto"/>
              <w:jc w:val="center"/>
            </w:pPr>
            <w:r w:rsidRPr="00567063">
              <w:t>TP33</w:t>
            </w:r>
          </w:p>
        </w:tc>
      </w:tr>
    </w:tbl>
    <w:p w14:paraId="561CA859" w14:textId="77777777" w:rsidR="007E1BFF" w:rsidRPr="00567063" w:rsidRDefault="007E1BFF" w:rsidP="00C3529A">
      <w:pPr>
        <w:spacing w:before="120" w:after="120"/>
        <w:ind w:left="1134" w:firstLine="6"/>
      </w:pPr>
    </w:p>
    <w:tbl>
      <w:tblPr>
        <w:tblW w:w="8505" w:type="dxa"/>
        <w:tblInd w:w="1129" w:type="dxa"/>
        <w:tblLayout w:type="fixed"/>
        <w:tblCellMar>
          <w:left w:w="70" w:type="dxa"/>
          <w:right w:w="70" w:type="dxa"/>
        </w:tblCellMar>
        <w:tblLook w:val="04A0" w:firstRow="1" w:lastRow="0" w:firstColumn="1" w:lastColumn="0" w:noHBand="0" w:noVBand="1"/>
      </w:tblPr>
      <w:tblGrid>
        <w:gridCol w:w="993"/>
        <w:gridCol w:w="708"/>
        <w:gridCol w:w="851"/>
        <w:gridCol w:w="567"/>
        <w:gridCol w:w="709"/>
        <w:gridCol w:w="708"/>
        <w:gridCol w:w="851"/>
        <w:gridCol w:w="709"/>
        <w:gridCol w:w="484"/>
        <w:gridCol w:w="540"/>
        <w:gridCol w:w="1385"/>
      </w:tblGrid>
      <w:tr w:rsidR="007E1BFF" w:rsidRPr="00567063" w14:paraId="69F9A404" w14:textId="77777777" w:rsidTr="00297A27">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4733ACC" w14:textId="77777777" w:rsidR="007E1BFF" w:rsidRPr="00567063" w:rsidRDefault="007E1BFF" w:rsidP="004569C9">
            <w:pPr>
              <w:suppressAutoHyphens w:val="0"/>
              <w:spacing w:line="240" w:lineRule="auto"/>
              <w:jc w:val="center"/>
              <w:rPr>
                <w:b/>
                <w:bCs/>
                <w:sz w:val="18"/>
                <w:szCs w:val="18"/>
              </w:rPr>
            </w:pPr>
            <w:r w:rsidRPr="00567063">
              <w:rPr>
                <w:b/>
                <w:bCs/>
              </w:rPr>
              <w:t>(12)</w:t>
            </w:r>
          </w:p>
        </w:tc>
        <w:tc>
          <w:tcPr>
            <w:tcW w:w="708" w:type="dxa"/>
            <w:tcBorders>
              <w:top w:val="single" w:sz="4" w:space="0" w:color="auto"/>
              <w:left w:val="nil"/>
              <w:bottom w:val="single" w:sz="4" w:space="0" w:color="auto"/>
              <w:right w:val="single" w:sz="4" w:space="0" w:color="auto"/>
            </w:tcBorders>
            <w:shd w:val="clear" w:color="auto" w:fill="auto"/>
            <w:hideMark/>
          </w:tcPr>
          <w:p w14:paraId="73A35D21" w14:textId="77777777" w:rsidR="007E1BFF" w:rsidRPr="00567063" w:rsidRDefault="007E1BFF" w:rsidP="004569C9">
            <w:pPr>
              <w:suppressAutoHyphens w:val="0"/>
              <w:spacing w:line="240" w:lineRule="auto"/>
              <w:jc w:val="center"/>
              <w:rPr>
                <w:b/>
                <w:bCs/>
                <w:sz w:val="18"/>
                <w:szCs w:val="18"/>
              </w:rPr>
            </w:pPr>
            <w:r w:rsidRPr="00567063">
              <w:rPr>
                <w:b/>
                <w:bCs/>
              </w:rPr>
              <w:t>(13)</w:t>
            </w:r>
          </w:p>
        </w:tc>
        <w:tc>
          <w:tcPr>
            <w:tcW w:w="851" w:type="dxa"/>
            <w:tcBorders>
              <w:top w:val="single" w:sz="4" w:space="0" w:color="auto"/>
              <w:left w:val="nil"/>
              <w:bottom w:val="single" w:sz="4" w:space="0" w:color="auto"/>
              <w:right w:val="single" w:sz="4" w:space="0" w:color="auto"/>
            </w:tcBorders>
            <w:shd w:val="clear" w:color="auto" w:fill="auto"/>
            <w:hideMark/>
          </w:tcPr>
          <w:p w14:paraId="5D389D98" w14:textId="77777777" w:rsidR="007E1BFF" w:rsidRPr="00567063" w:rsidRDefault="007E1BFF" w:rsidP="004569C9">
            <w:pPr>
              <w:suppressAutoHyphens w:val="0"/>
              <w:spacing w:line="240" w:lineRule="auto"/>
              <w:jc w:val="center"/>
              <w:rPr>
                <w:b/>
                <w:bCs/>
                <w:sz w:val="18"/>
                <w:szCs w:val="18"/>
              </w:rPr>
            </w:pPr>
            <w:r w:rsidRPr="00567063">
              <w:rPr>
                <w:b/>
                <w:bCs/>
              </w:rPr>
              <w:t>(14)</w:t>
            </w:r>
          </w:p>
        </w:tc>
        <w:tc>
          <w:tcPr>
            <w:tcW w:w="567" w:type="dxa"/>
            <w:tcBorders>
              <w:top w:val="single" w:sz="4" w:space="0" w:color="auto"/>
              <w:left w:val="nil"/>
              <w:bottom w:val="single" w:sz="4" w:space="0" w:color="auto"/>
              <w:right w:val="single" w:sz="4" w:space="0" w:color="auto"/>
            </w:tcBorders>
            <w:shd w:val="clear" w:color="auto" w:fill="auto"/>
            <w:hideMark/>
          </w:tcPr>
          <w:p w14:paraId="6002AB8E" w14:textId="77777777" w:rsidR="007E1BFF" w:rsidRPr="00567063" w:rsidRDefault="007E1BFF" w:rsidP="004569C9">
            <w:pPr>
              <w:suppressAutoHyphens w:val="0"/>
              <w:spacing w:line="240" w:lineRule="auto"/>
              <w:jc w:val="center"/>
              <w:rPr>
                <w:b/>
                <w:bCs/>
                <w:sz w:val="18"/>
                <w:szCs w:val="18"/>
              </w:rPr>
            </w:pPr>
            <w:r w:rsidRPr="00567063">
              <w:rPr>
                <w:b/>
                <w:bCs/>
              </w:rPr>
              <w:t>(15)</w:t>
            </w:r>
          </w:p>
        </w:tc>
        <w:tc>
          <w:tcPr>
            <w:tcW w:w="709" w:type="dxa"/>
            <w:tcBorders>
              <w:top w:val="single" w:sz="4" w:space="0" w:color="auto"/>
              <w:left w:val="nil"/>
              <w:bottom w:val="single" w:sz="4" w:space="0" w:color="auto"/>
              <w:right w:val="single" w:sz="4" w:space="0" w:color="auto"/>
            </w:tcBorders>
            <w:shd w:val="clear" w:color="auto" w:fill="auto"/>
            <w:hideMark/>
          </w:tcPr>
          <w:p w14:paraId="617C5088" w14:textId="77777777" w:rsidR="007E1BFF" w:rsidRPr="00567063" w:rsidRDefault="007E1BFF" w:rsidP="004569C9">
            <w:pPr>
              <w:suppressAutoHyphens w:val="0"/>
              <w:spacing w:line="240" w:lineRule="auto"/>
              <w:jc w:val="center"/>
              <w:rPr>
                <w:b/>
                <w:bCs/>
                <w:sz w:val="18"/>
                <w:szCs w:val="18"/>
              </w:rPr>
            </w:pPr>
            <w:r w:rsidRPr="00567063">
              <w:rPr>
                <w:b/>
                <w:bCs/>
              </w:rPr>
              <w:t>(16)</w:t>
            </w:r>
          </w:p>
        </w:tc>
        <w:tc>
          <w:tcPr>
            <w:tcW w:w="708" w:type="dxa"/>
            <w:tcBorders>
              <w:top w:val="single" w:sz="4" w:space="0" w:color="auto"/>
              <w:left w:val="nil"/>
              <w:bottom w:val="single" w:sz="4" w:space="0" w:color="auto"/>
              <w:right w:val="single" w:sz="4" w:space="0" w:color="auto"/>
            </w:tcBorders>
            <w:shd w:val="clear" w:color="auto" w:fill="auto"/>
            <w:hideMark/>
          </w:tcPr>
          <w:p w14:paraId="792A6B76" w14:textId="77777777" w:rsidR="007E1BFF" w:rsidRPr="00567063" w:rsidRDefault="007E1BFF" w:rsidP="004569C9">
            <w:pPr>
              <w:suppressAutoHyphens w:val="0"/>
              <w:spacing w:line="240" w:lineRule="auto"/>
              <w:jc w:val="center"/>
              <w:rPr>
                <w:b/>
                <w:bCs/>
                <w:sz w:val="18"/>
                <w:szCs w:val="18"/>
              </w:rPr>
            </w:pPr>
            <w:r w:rsidRPr="00567063">
              <w:rPr>
                <w:b/>
                <w:bCs/>
              </w:rPr>
              <w:t>(17)</w:t>
            </w:r>
          </w:p>
        </w:tc>
        <w:tc>
          <w:tcPr>
            <w:tcW w:w="851" w:type="dxa"/>
            <w:tcBorders>
              <w:top w:val="single" w:sz="4" w:space="0" w:color="auto"/>
              <w:left w:val="nil"/>
              <w:bottom w:val="single" w:sz="4" w:space="0" w:color="auto"/>
              <w:right w:val="single" w:sz="4" w:space="0" w:color="auto"/>
            </w:tcBorders>
            <w:shd w:val="clear" w:color="auto" w:fill="auto"/>
            <w:hideMark/>
          </w:tcPr>
          <w:p w14:paraId="6B6989F2" w14:textId="77777777" w:rsidR="007E1BFF" w:rsidRPr="00567063" w:rsidRDefault="007E1BFF" w:rsidP="004569C9">
            <w:pPr>
              <w:suppressAutoHyphens w:val="0"/>
              <w:spacing w:line="240" w:lineRule="auto"/>
              <w:jc w:val="center"/>
              <w:rPr>
                <w:b/>
                <w:bCs/>
                <w:sz w:val="18"/>
                <w:szCs w:val="18"/>
              </w:rPr>
            </w:pPr>
            <w:r w:rsidRPr="00567063">
              <w:rPr>
                <w:b/>
                <w:bCs/>
              </w:rPr>
              <w:t>(18)</w:t>
            </w:r>
          </w:p>
        </w:tc>
        <w:tc>
          <w:tcPr>
            <w:tcW w:w="709" w:type="dxa"/>
            <w:tcBorders>
              <w:top w:val="single" w:sz="4" w:space="0" w:color="auto"/>
              <w:left w:val="nil"/>
              <w:bottom w:val="single" w:sz="4" w:space="0" w:color="auto"/>
              <w:right w:val="single" w:sz="4" w:space="0" w:color="auto"/>
            </w:tcBorders>
            <w:shd w:val="clear" w:color="auto" w:fill="auto"/>
            <w:hideMark/>
          </w:tcPr>
          <w:p w14:paraId="4ADE0153" w14:textId="77777777" w:rsidR="007E1BFF" w:rsidRPr="00567063" w:rsidRDefault="007E1BFF" w:rsidP="004569C9">
            <w:pPr>
              <w:suppressAutoHyphens w:val="0"/>
              <w:spacing w:line="240" w:lineRule="auto"/>
              <w:jc w:val="center"/>
              <w:rPr>
                <w:b/>
                <w:bCs/>
                <w:sz w:val="18"/>
                <w:szCs w:val="18"/>
              </w:rPr>
            </w:pPr>
            <w:r w:rsidRPr="00567063">
              <w:rPr>
                <w:b/>
                <w:bCs/>
              </w:rPr>
              <w:t>(19)</w:t>
            </w:r>
          </w:p>
        </w:tc>
        <w:tc>
          <w:tcPr>
            <w:tcW w:w="484" w:type="dxa"/>
            <w:tcBorders>
              <w:top w:val="single" w:sz="4" w:space="0" w:color="auto"/>
              <w:left w:val="nil"/>
              <w:bottom w:val="single" w:sz="4" w:space="0" w:color="auto"/>
              <w:right w:val="single" w:sz="4" w:space="0" w:color="auto"/>
            </w:tcBorders>
            <w:shd w:val="clear" w:color="auto" w:fill="auto"/>
            <w:hideMark/>
          </w:tcPr>
          <w:p w14:paraId="41E5A318" w14:textId="77777777" w:rsidR="007E1BFF" w:rsidRPr="00567063" w:rsidRDefault="007E1BFF" w:rsidP="004569C9">
            <w:pPr>
              <w:suppressAutoHyphens w:val="0"/>
              <w:spacing w:line="240" w:lineRule="auto"/>
              <w:jc w:val="center"/>
              <w:rPr>
                <w:b/>
                <w:bCs/>
                <w:sz w:val="18"/>
                <w:szCs w:val="18"/>
              </w:rPr>
            </w:pPr>
            <w:r w:rsidRPr="00567063">
              <w:rPr>
                <w:b/>
                <w:bCs/>
              </w:rPr>
              <w:t>(20)</w:t>
            </w:r>
          </w:p>
        </w:tc>
        <w:tc>
          <w:tcPr>
            <w:tcW w:w="540" w:type="dxa"/>
            <w:tcBorders>
              <w:top w:val="single" w:sz="4" w:space="0" w:color="auto"/>
              <w:left w:val="nil"/>
              <w:bottom w:val="single" w:sz="4" w:space="0" w:color="auto"/>
              <w:right w:val="single" w:sz="4" w:space="0" w:color="auto"/>
            </w:tcBorders>
            <w:shd w:val="clear" w:color="auto" w:fill="auto"/>
            <w:hideMark/>
          </w:tcPr>
          <w:p w14:paraId="21AEB6AC" w14:textId="77777777" w:rsidR="007E1BFF" w:rsidRPr="00567063" w:rsidRDefault="007E1BFF" w:rsidP="004569C9">
            <w:pPr>
              <w:suppressAutoHyphens w:val="0"/>
              <w:spacing w:line="240" w:lineRule="auto"/>
              <w:jc w:val="center"/>
              <w:rPr>
                <w:b/>
                <w:bCs/>
                <w:sz w:val="18"/>
                <w:szCs w:val="18"/>
              </w:rPr>
            </w:pPr>
            <w:r w:rsidRPr="00567063">
              <w:rPr>
                <w:b/>
                <w:bCs/>
              </w:rPr>
              <w:t>(1)</w:t>
            </w:r>
          </w:p>
        </w:tc>
        <w:tc>
          <w:tcPr>
            <w:tcW w:w="1385" w:type="dxa"/>
            <w:tcBorders>
              <w:top w:val="single" w:sz="4" w:space="0" w:color="auto"/>
              <w:left w:val="nil"/>
              <w:bottom w:val="single" w:sz="4" w:space="0" w:color="auto"/>
              <w:right w:val="single" w:sz="4" w:space="0" w:color="auto"/>
            </w:tcBorders>
            <w:shd w:val="clear" w:color="auto" w:fill="auto"/>
            <w:hideMark/>
          </w:tcPr>
          <w:p w14:paraId="46A2ADFD" w14:textId="77777777" w:rsidR="007E1BFF" w:rsidRPr="00567063" w:rsidRDefault="007E1BFF" w:rsidP="004569C9">
            <w:pPr>
              <w:suppressAutoHyphens w:val="0"/>
              <w:spacing w:line="240" w:lineRule="auto"/>
              <w:jc w:val="center"/>
              <w:rPr>
                <w:b/>
                <w:bCs/>
                <w:sz w:val="18"/>
                <w:szCs w:val="18"/>
              </w:rPr>
            </w:pPr>
            <w:r w:rsidRPr="00567063">
              <w:rPr>
                <w:b/>
                <w:bCs/>
              </w:rPr>
              <w:t>(2)</w:t>
            </w:r>
          </w:p>
        </w:tc>
      </w:tr>
      <w:tr w:rsidR="007E1BFF" w:rsidRPr="00567063" w14:paraId="01A9218C" w14:textId="77777777" w:rsidTr="00297A27">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1616E1" w14:textId="77777777" w:rsidR="007E1BFF" w:rsidRPr="00567063" w:rsidRDefault="007E1BFF" w:rsidP="004569C9">
            <w:pPr>
              <w:suppressAutoHyphens w:val="0"/>
              <w:spacing w:line="240" w:lineRule="auto"/>
              <w:jc w:val="center"/>
            </w:pPr>
            <w:r w:rsidRPr="00567063">
              <w:t>SGAH</w:t>
            </w:r>
          </w:p>
        </w:tc>
        <w:tc>
          <w:tcPr>
            <w:tcW w:w="708" w:type="dxa"/>
            <w:tcBorders>
              <w:top w:val="single" w:sz="4" w:space="0" w:color="auto"/>
              <w:left w:val="nil"/>
              <w:bottom w:val="single" w:sz="4" w:space="0" w:color="auto"/>
              <w:right w:val="single" w:sz="4" w:space="0" w:color="auto"/>
            </w:tcBorders>
            <w:shd w:val="clear" w:color="auto" w:fill="auto"/>
            <w:hideMark/>
          </w:tcPr>
          <w:p w14:paraId="4F787F04" w14:textId="77777777" w:rsidR="007E1BFF" w:rsidRPr="00567063" w:rsidRDefault="007E1BFF" w:rsidP="004569C9">
            <w:pPr>
              <w:suppressAutoHyphens w:val="0"/>
              <w:spacing w:line="240" w:lineRule="auto"/>
              <w:jc w:val="center"/>
            </w:pPr>
            <w:r w:rsidRPr="00567063">
              <w:t>TU15</w:t>
            </w:r>
          </w:p>
        </w:tc>
        <w:tc>
          <w:tcPr>
            <w:tcW w:w="851" w:type="dxa"/>
            <w:tcBorders>
              <w:top w:val="single" w:sz="4" w:space="0" w:color="auto"/>
              <w:left w:val="nil"/>
              <w:bottom w:val="single" w:sz="4" w:space="0" w:color="auto"/>
              <w:right w:val="single" w:sz="4" w:space="0" w:color="auto"/>
            </w:tcBorders>
            <w:shd w:val="clear" w:color="auto" w:fill="auto"/>
            <w:hideMark/>
          </w:tcPr>
          <w:p w14:paraId="5CADAF04" w14:textId="77777777" w:rsidR="007E1BFF" w:rsidRPr="00567063" w:rsidRDefault="007E1BFF" w:rsidP="004569C9">
            <w:pPr>
              <w:suppressAutoHyphens w:val="0"/>
              <w:spacing w:line="240" w:lineRule="auto"/>
              <w:jc w:val="center"/>
            </w:pPr>
            <w:r w:rsidRPr="00567063">
              <w:t>(ADR:)</w:t>
            </w:r>
          </w:p>
          <w:p w14:paraId="0E20223E" w14:textId="77777777" w:rsidR="007E1BFF" w:rsidRPr="00567063" w:rsidRDefault="007E1BFF" w:rsidP="004569C9">
            <w:pPr>
              <w:suppressAutoHyphens w:val="0"/>
              <w:spacing w:line="240" w:lineRule="auto"/>
              <w:jc w:val="center"/>
            </w:pPr>
            <w:r w:rsidRPr="00567063">
              <w:t>AT</w:t>
            </w:r>
          </w:p>
        </w:tc>
        <w:tc>
          <w:tcPr>
            <w:tcW w:w="567" w:type="dxa"/>
            <w:tcBorders>
              <w:top w:val="single" w:sz="4" w:space="0" w:color="auto"/>
              <w:left w:val="nil"/>
              <w:bottom w:val="single" w:sz="4" w:space="0" w:color="auto"/>
              <w:right w:val="single" w:sz="4" w:space="0" w:color="auto"/>
            </w:tcBorders>
            <w:shd w:val="clear" w:color="auto" w:fill="auto"/>
            <w:hideMark/>
          </w:tcPr>
          <w:p w14:paraId="01CE6CAF" w14:textId="77777777" w:rsidR="007E1BFF" w:rsidRPr="00567063" w:rsidRDefault="007E1BFF" w:rsidP="004569C9">
            <w:pPr>
              <w:suppressAutoHyphens w:val="0"/>
              <w:spacing w:line="240" w:lineRule="auto"/>
              <w:jc w:val="center"/>
            </w:pPr>
            <w:r w:rsidRPr="00567063">
              <w:t>2</w:t>
            </w:r>
            <w:r w:rsidRPr="00567063">
              <w:rPr>
                <w:lang w:eastAsia="fr-FR"/>
              </w:rPr>
              <w:br/>
            </w:r>
            <w:r w:rsidRPr="00567063">
              <w:t>(E)</w:t>
            </w:r>
          </w:p>
        </w:tc>
        <w:tc>
          <w:tcPr>
            <w:tcW w:w="709" w:type="dxa"/>
            <w:tcBorders>
              <w:top w:val="single" w:sz="4" w:space="0" w:color="auto"/>
              <w:left w:val="nil"/>
              <w:bottom w:val="single" w:sz="4" w:space="0" w:color="auto"/>
              <w:right w:val="single" w:sz="4" w:space="0" w:color="auto"/>
            </w:tcBorders>
            <w:shd w:val="clear" w:color="auto" w:fill="auto"/>
            <w:hideMark/>
          </w:tcPr>
          <w:p w14:paraId="672C25FA" w14:textId="77777777" w:rsidR="007E1BFF" w:rsidRPr="00567063" w:rsidRDefault="007E1BFF" w:rsidP="004569C9">
            <w:pPr>
              <w:suppressAutoHyphens w:val="0"/>
              <w:spacing w:line="240" w:lineRule="auto"/>
              <w:jc w:val="center"/>
            </w:pPr>
            <w:r w:rsidRPr="00567063">
              <w:t>W11/ V11</w:t>
            </w:r>
          </w:p>
        </w:tc>
        <w:tc>
          <w:tcPr>
            <w:tcW w:w="708" w:type="dxa"/>
            <w:tcBorders>
              <w:top w:val="single" w:sz="4" w:space="0" w:color="auto"/>
              <w:left w:val="nil"/>
              <w:bottom w:val="single" w:sz="4" w:space="0" w:color="auto"/>
              <w:right w:val="single" w:sz="4" w:space="0" w:color="auto"/>
            </w:tcBorders>
            <w:shd w:val="clear" w:color="auto" w:fill="auto"/>
            <w:hideMark/>
          </w:tcPr>
          <w:p w14:paraId="23B9CEB4" w14:textId="77777777" w:rsidR="007E1BFF" w:rsidRPr="00567063" w:rsidRDefault="007E1BFF" w:rsidP="004569C9">
            <w:pPr>
              <w:suppressAutoHyphens w:val="0"/>
              <w:spacing w:line="240" w:lineRule="auto"/>
              <w:jc w:val="center"/>
            </w:pPr>
            <w:r w:rsidRPr="00567063">
              <w:t>VC1</w:t>
            </w:r>
          </w:p>
          <w:p w14:paraId="2A3B8291" w14:textId="77777777" w:rsidR="007E1BFF" w:rsidRPr="00567063" w:rsidRDefault="007E1BFF" w:rsidP="004569C9">
            <w:pPr>
              <w:suppressAutoHyphens w:val="0"/>
              <w:spacing w:line="240" w:lineRule="auto"/>
              <w:jc w:val="center"/>
            </w:pPr>
            <w:r w:rsidRPr="00567063">
              <w:t>VC2</w:t>
            </w:r>
          </w:p>
          <w:p w14:paraId="480CD0D6" w14:textId="77777777" w:rsidR="007E1BFF" w:rsidRPr="00567063" w:rsidRDefault="007E1BFF" w:rsidP="004569C9">
            <w:pPr>
              <w:suppressAutoHyphens w:val="0"/>
              <w:spacing w:line="240" w:lineRule="auto"/>
              <w:jc w:val="center"/>
              <w:rPr>
                <w:u w:val="single"/>
              </w:rPr>
            </w:pPr>
            <w:r w:rsidRPr="00567063">
              <w:rPr>
                <w:u w:val="single"/>
              </w:rPr>
              <w:t>APxx</w:t>
            </w:r>
            <w:r w:rsidRPr="00567063">
              <w:t xml:space="preserve"> </w:t>
            </w:r>
          </w:p>
        </w:tc>
        <w:tc>
          <w:tcPr>
            <w:tcW w:w="851" w:type="dxa"/>
            <w:tcBorders>
              <w:top w:val="single" w:sz="4" w:space="0" w:color="auto"/>
              <w:left w:val="nil"/>
              <w:bottom w:val="single" w:sz="4" w:space="0" w:color="auto"/>
              <w:right w:val="single" w:sz="4" w:space="0" w:color="auto"/>
            </w:tcBorders>
            <w:shd w:val="clear" w:color="auto" w:fill="auto"/>
            <w:hideMark/>
          </w:tcPr>
          <w:p w14:paraId="2EB48B9E" w14:textId="77777777" w:rsidR="007E1BFF" w:rsidRPr="00567063" w:rsidRDefault="007E1BFF" w:rsidP="004569C9">
            <w:pPr>
              <w:suppressAutoHyphens w:val="0"/>
              <w:spacing w:line="240" w:lineRule="auto"/>
              <w:jc w:val="center"/>
            </w:pPr>
            <w:r w:rsidRPr="00567063">
              <w:t>CW13</w:t>
            </w:r>
          </w:p>
          <w:p w14:paraId="5F5CF920" w14:textId="77777777" w:rsidR="007E1BFF" w:rsidRPr="00567063" w:rsidRDefault="007E1BFF" w:rsidP="004569C9">
            <w:pPr>
              <w:suppressAutoHyphens w:val="0"/>
              <w:spacing w:line="240" w:lineRule="auto"/>
              <w:jc w:val="center"/>
            </w:pPr>
            <w:r w:rsidRPr="00567063">
              <w:t>CW28</w:t>
            </w:r>
          </w:p>
          <w:p w14:paraId="0CCE1A78" w14:textId="77777777" w:rsidR="007E1BFF" w:rsidRPr="00567063" w:rsidRDefault="007E1BFF" w:rsidP="004569C9">
            <w:pPr>
              <w:suppressAutoHyphens w:val="0"/>
              <w:spacing w:line="240" w:lineRule="auto"/>
              <w:jc w:val="center"/>
            </w:pPr>
            <w:r w:rsidRPr="00567063">
              <w:t>CW31</w:t>
            </w:r>
          </w:p>
          <w:p w14:paraId="59DA18E7" w14:textId="77777777" w:rsidR="007E1BFF" w:rsidRPr="00567063" w:rsidRDefault="007E1BFF" w:rsidP="004569C9">
            <w:pPr>
              <w:suppressAutoHyphens w:val="0"/>
              <w:spacing w:line="240" w:lineRule="auto"/>
              <w:jc w:val="center"/>
            </w:pPr>
            <w:r w:rsidRPr="00567063">
              <w:t>CWxx/</w:t>
            </w:r>
          </w:p>
          <w:p w14:paraId="1EFA2F4F" w14:textId="77777777" w:rsidR="007E1BFF" w:rsidRPr="00567063" w:rsidRDefault="007E1BFF" w:rsidP="004569C9">
            <w:pPr>
              <w:suppressAutoHyphens w:val="0"/>
              <w:spacing w:line="240" w:lineRule="auto"/>
              <w:jc w:val="center"/>
            </w:pPr>
            <w:r w:rsidRPr="00567063">
              <w:t>CV1 CV13 CV28</w:t>
            </w:r>
          </w:p>
          <w:p w14:paraId="7EF5B7EC" w14:textId="77777777" w:rsidR="007E1BFF" w:rsidRPr="00567063" w:rsidRDefault="007E1BFF" w:rsidP="004569C9">
            <w:pPr>
              <w:suppressAutoHyphens w:val="0"/>
              <w:spacing w:line="240" w:lineRule="auto"/>
              <w:jc w:val="center"/>
              <w:rPr>
                <w:u w:val="single"/>
              </w:rPr>
            </w:pPr>
            <w:r w:rsidRPr="00567063">
              <w:rPr>
                <w:u w:val="single"/>
              </w:rPr>
              <w:t>CVxx</w:t>
            </w:r>
          </w:p>
        </w:tc>
        <w:tc>
          <w:tcPr>
            <w:tcW w:w="709" w:type="dxa"/>
            <w:tcBorders>
              <w:top w:val="single" w:sz="4" w:space="0" w:color="auto"/>
              <w:left w:val="nil"/>
              <w:bottom w:val="single" w:sz="4" w:space="0" w:color="auto"/>
              <w:right w:val="single" w:sz="4" w:space="0" w:color="auto"/>
            </w:tcBorders>
            <w:shd w:val="clear" w:color="auto" w:fill="auto"/>
            <w:hideMark/>
          </w:tcPr>
          <w:p w14:paraId="339DCADA" w14:textId="77777777" w:rsidR="007E1BFF" w:rsidRPr="00567063" w:rsidRDefault="007E1BFF" w:rsidP="004569C9">
            <w:pPr>
              <w:suppressAutoHyphens w:val="0"/>
              <w:spacing w:line="240" w:lineRule="auto"/>
              <w:jc w:val="center"/>
            </w:pPr>
            <w:r w:rsidRPr="00567063">
              <w:t>CE9/ S19</w:t>
            </w:r>
          </w:p>
        </w:tc>
        <w:tc>
          <w:tcPr>
            <w:tcW w:w="484" w:type="dxa"/>
            <w:tcBorders>
              <w:top w:val="single" w:sz="4" w:space="0" w:color="auto"/>
              <w:left w:val="nil"/>
              <w:bottom w:val="single" w:sz="4" w:space="0" w:color="auto"/>
              <w:right w:val="single" w:sz="4" w:space="0" w:color="auto"/>
            </w:tcBorders>
            <w:shd w:val="clear" w:color="auto" w:fill="auto"/>
            <w:hideMark/>
          </w:tcPr>
          <w:p w14:paraId="477BD93F" w14:textId="77777777" w:rsidR="007E1BFF" w:rsidRPr="00567063" w:rsidRDefault="007E1BFF" w:rsidP="004569C9">
            <w:pPr>
              <w:suppressAutoHyphens w:val="0"/>
              <w:spacing w:line="240" w:lineRule="auto"/>
              <w:jc w:val="center"/>
            </w:pPr>
            <w:r w:rsidRPr="00567063">
              <w:t>90</w:t>
            </w:r>
          </w:p>
        </w:tc>
        <w:tc>
          <w:tcPr>
            <w:tcW w:w="540" w:type="dxa"/>
            <w:tcBorders>
              <w:top w:val="single" w:sz="4" w:space="0" w:color="auto"/>
              <w:left w:val="nil"/>
              <w:bottom w:val="single" w:sz="4" w:space="0" w:color="auto"/>
              <w:right w:val="single" w:sz="4" w:space="0" w:color="auto"/>
            </w:tcBorders>
            <w:shd w:val="clear" w:color="auto" w:fill="auto"/>
            <w:hideMark/>
          </w:tcPr>
          <w:p w14:paraId="754A2DBC" w14:textId="77777777" w:rsidR="007E1BFF" w:rsidRPr="00567063" w:rsidRDefault="007E1BFF" w:rsidP="004569C9">
            <w:pPr>
              <w:suppressAutoHyphens w:val="0"/>
              <w:spacing w:line="240" w:lineRule="auto"/>
              <w:jc w:val="center"/>
            </w:pPr>
            <w:r w:rsidRPr="00567063">
              <w:t>2212</w:t>
            </w:r>
          </w:p>
        </w:tc>
        <w:tc>
          <w:tcPr>
            <w:tcW w:w="1385" w:type="dxa"/>
            <w:tcBorders>
              <w:top w:val="single" w:sz="4" w:space="0" w:color="auto"/>
              <w:left w:val="nil"/>
              <w:bottom w:val="single" w:sz="4" w:space="0" w:color="auto"/>
              <w:right w:val="single" w:sz="4" w:space="0" w:color="auto"/>
            </w:tcBorders>
            <w:shd w:val="clear" w:color="auto" w:fill="auto"/>
            <w:hideMark/>
          </w:tcPr>
          <w:p w14:paraId="39C97C0F" w14:textId="77777777" w:rsidR="007E1BFF" w:rsidRPr="00567063" w:rsidRDefault="007E1BFF" w:rsidP="004569C9">
            <w:pPr>
              <w:suppressAutoHyphens w:val="0"/>
              <w:spacing w:line="240" w:lineRule="auto"/>
            </w:pPr>
            <w:r w:rsidRPr="00567063">
              <w:t>ASBESTOS, AMPHIBOLE (amosite, tremolite, actinolite, anthophyllite, crocidolite)</w:t>
            </w:r>
          </w:p>
        </w:tc>
      </w:tr>
      <w:tr w:rsidR="007E1BFF" w:rsidRPr="00567063" w14:paraId="61C251BE" w14:textId="77777777" w:rsidTr="00297A27">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78A005" w14:textId="77777777" w:rsidR="007E1BFF" w:rsidRPr="00567063" w:rsidRDefault="007E1BFF" w:rsidP="004569C9">
            <w:pPr>
              <w:suppressAutoHyphens w:val="0"/>
              <w:spacing w:line="240" w:lineRule="auto"/>
              <w:jc w:val="center"/>
            </w:pPr>
            <w:r w:rsidRPr="00567063">
              <w:t>SGAH</w:t>
            </w:r>
          </w:p>
        </w:tc>
        <w:tc>
          <w:tcPr>
            <w:tcW w:w="708" w:type="dxa"/>
            <w:tcBorders>
              <w:top w:val="single" w:sz="4" w:space="0" w:color="auto"/>
              <w:left w:val="nil"/>
              <w:bottom w:val="single" w:sz="4" w:space="0" w:color="auto"/>
              <w:right w:val="single" w:sz="4" w:space="0" w:color="auto"/>
            </w:tcBorders>
            <w:shd w:val="clear" w:color="auto" w:fill="auto"/>
            <w:hideMark/>
          </w:tcPr>
          <w:p w14:paraId="3E9FC772" w14:textId="77777777" w:rsidR="007E1BFF" w:rsidRPr="00567063" w:rsidRDefault="007E1BFF" w:rsidP="004569C9">
            <w:pPr>
              <w:suppressAutoHyphens w:val="0"/>
              <w:spacing w:line="240" w:lineRule="auto"/>
              <w:jc w:val="center"/>
            </w:pPr>
            <w:r w:rsidRPr="00567063">
              <w:t>TU15</w:t>
            </w:r>
          </w:p>
        </w:tc>
        <w:tc>
          <w:tcPr>
            <w:tcW w:w="851" w:type="dxa"/>
            <w:tcBorders>
              <w:top w:val="single" w:sz="4" w:space="0" w:color="auto"/>
              <w:left w:val="nil"/>
              <w:bottom w:val="single" w:sz="4" w:space="0" w:color="auto"/>
              <w:right w:val="single" w:sz="4" w:space="0" w:color="auto"/>
            </w:tcBorders>
            <w:shd w:val="clear" w:color="auto" w:fill="auto"/>
            <w:hideMark/>
          </w:tcPr>
          <w:p w14:paraId="12B32760" w14:textId="77777777" w:rsidR="007E1BFF" w:rsidRPr="00567063" w:rsidRDefault="007E1BFF" w:rsidP="004569C9">
            <w:pPr>
              <w:suppressAutoHyphens w:val="0"/>
              <w:spacing w:line="240" w:lineRule="auto"/>
              <w:jc w:val="center"/>
            </w:pPr>
            <w:r w:rsidRPr="00567063">
              <w:t>(ADR:)</w:t>
            </w:r>
          </w:p>
          <w:p w14:paraId="7DFA41DF" w14:textId="77777777" w:rsidR="007E1BFF" w:rsidRPr="00567063" w:rsidRDefault="007E1BFF" w:rsidP="004569C9">
            <w:pPr>
              <w:suppressAutoHyphens w:val="0"/>
              <w:spacing w:line="240" w:lineRule="auto"/>
              <w:jc w:val="center"/>
            </w:pPr>
            <w:r w:rsidRPr="00567063">
              <w:t>AT</w:t>
            </w:r>
          </w:p>
        </w:tc>
        <w:tc>
          <w:tcPr>
            <w:tcW w:w="567" w:type="dxa"/>
            <w:tcBorders>
              <w:top w:val="single" w:sz="4" w:space="0" w:color="auto"/>
              <w:left w:val="nil"/>
              <w:bottom w:val="single" w:sz="4" w:space="0" w:color="auto"/>
              <w:right w:val="single" w:sz="4" w:space="0" w:color="auto"/>
            </w:tcBorders>
            <w:shd w:val="clear" w:color="auto" w:fill="auto"/>
            <w:hideMark/>
          </w:tcPr>
          <w:p w14:paraId="04BE0A77" w14:textId="77777777" w:rsidR="007E1BFF" w:rsidRPr="00567063" w:rsidRDefault="007E1BFF" w:rsidP="004569C9">
            <w:pPr>
              <w:suppressAutoHyphens w:val="0"/>
              <w:spacing w:line="240" w:lineRule="auto"/>
              <w:jc w:val="center"/>
            </w:pPr>
            <w:r w:rsidRPr="00567063">
              <w:t>3 (E)</w:t>
            </w:r>
          </w:p>
        </w:tc>
        <w:tc>
          <w:tcPr>
            <w:tcW w:w="709" w:type="dxa"/>
            <w:tcBorders>
              <w:top w:val="single" w:sz="4" w:space="0" w:color="auto"/>
              <w:left w:val="nil"/>
              <w:bottom w:val="single" w:sz="4" w:space="0" w:color="auto"/>
              <w:right w:val="single" w:sz="4" w:space="0" w:color="auto"/>
            </w:tcBorders>
            <w:shd w:val="clear" w:color="auto" w:fill="auto"/>
            <w:hideMark/>
          </w:tcPr>
          <w:p w14:paraId="09A433DA" w14:textId="77777777" w:rsidR="007E1BFF" w:rsidRPr="00567063" w:rsidRDefault="007E1BFF" w:rsidP="004569C9">
            <w:pPr>
              <w:suppressAutoHyphens w:val="0"/>
              <w:spacing w:line="240" w:lineRule="auto"/>
              <w:jc w:val="center"/>
            </w:pPr>
            <w:r w:rsidRPr="00567063">
              <w:t>W11/ V11</w:t>
            </w:r>
          </w:p>
        </w:tc>
        <w:tc>
          <w:tcPr>
            <w:tcW w:w="708" w:type="dxa"/>
            <w:tcBorders>
              <w:top w:val="single" w:sz="4" w:space="0" w:color="auto"/>
              <w:left w:val="nil"/>
              <w:bottom w:val="single" w:sz="4" w:space="0" w:color="auto"/>
              <w:right w:val="single" w:sz="4" w:space="0" w:color="auto"/>
            </w:tcBorders>
            <w:shd w:val="clear" w:color="auto" w:fill="auto"/>
            <w:hideMark/>
          </w:tcPr>
          <w:p w14:paraId="7B65E3A5" w14:textId="77777777" w:rsidR="007E1BFF" w:rsidRPr="00567063" w:rsidRDefault="007E1BFF" w:rsidP="004569C9">
            <w:pPr>
              <w:suppressAutoHyphens w:val="0"/>
              <w:spacing w:line="240" w:lineRule="auto"/>
              <w:jc w:val="center"/>
            </w:pPr>
            <w:r w:rsidRPr="00567063">
              <w:t>VC1</w:t>
            </w:r>
          </w:p>
          <w:p w14:paraId="0EDB2CA7" w14:textId="77777777" w:rsidR="007E1BFF" w:rsidRPr="00567063" w:rsidRDefault="007E1BFF" w:rsidP="004569C9">
            <w:pPr>
              <w:suppressAutoHyphens w:val="0"/>
              <w:spacing w:line="240" w:lineRule="auto"/>
              <w:jc w:val="center"/>
            </w:pPr>
            <w:r w:rsidRPr="00567063">
              <w:t>VC2</w:t>
            </w:r>
          </w:p>
          <w:p w14:paraId="094CB1F4" w14:textId="77777777" w:rsidR="007E1BFF" w:rsidRPr="00567063" w:rsidRDefault="007E1BFF" w:rsidP="004569C9">
            <w:pPr>
              <w:suppressAutoHyphens w:val="0"/>
              <w:spacing w:line="240" w:lineRule="auto"/>
              <w:jc w:val="center"/>
              <w:rPr>
                <w:u w:val="single"/>
              </w:rPr>
            </w:pPr>
            <w:r w:rsidRPr="00567063">
              <w:rPr>
                <w:u w:val="single"/>
              </w:rPr>
              <w:t>APxx</w:t>
            </w:r>
          </w:p>
        </w:tc>
        <w:tc>
          <w:tcPr>
            <w:tcW w:w="851" w:type="dxa"/>
            <w:tcBorders>
              <w:top w:val="single" w:sz="4" w:space="0" w:color="auto"/>
              <w:left w:val="nil"/>
              <w:bottom w:val="single" w:sz="4" w:space="0" w:color="auto"/>
              <w:right w:val="single" w:sz="4" w:space="0" w:color="auto"/>
            </w:tcBorders>
            <w:shd w:val="clear" w:color="auto" w:fill="auto"/>
            <w:hideMark/>
          </w:tcPr>
          <w:p w14:paraId="5E53825B" w14:textId="77777777" w:rsidR="007E1BFF" w:rsidRPr="00567063" w:rsidRDefault="007E1BFF" w:rsidP="004569C9">
            <w:pPr>
              <w:suppressAutoHyphens w:val="0"/>
              <w:spacing w:line="240" w:lineRule="auto"/>
              <w:jc w:val="center"/>
            </w:pPr>
            <w:r w:rsidRPr="00567063">
              <w:t>CW13</w:t>
            </w:r>
          </w:p>
          <w:p w14:paraId="44BCB70C" w14:textId="77777777" w:rsidR="007E1BFF" w:rsidRPr="00567063" w:rsidRDefault="007E1BFF" w:rsidP="004569C9">
            <w:pPr>
              <w:suppressAutoHyphens w:val="0"/>
              <w:spacing w:line="240" w:lineRule="auto"/>
              <w:jc w:val="center"/>
            </w:pPr>
            <w:r w:rsidRPr="00567063">
              <w:t>CW28</w:t>
            </w:r>
          </w:p>
          <w:p w14:paraId="16C726F9" w14:textId="77777777" w:rsidR="007E1BFF" w:rsidRPr="00567063" w:rsidRDefault="007E1BFF" w:rsidP="004569C9">
            <w:pPr>
              <w:suppressAutoHyphens w:val="0"/>
              <w:spacing w:line="240" w:lineRule="auto"/>
              <w:jc w:val="center"/>
            </w:pPr>
            <w:r w:rsidRPr="00567063">
              <w:t>CW31</w:t>
            </w:r>
          </w:p>
          <w:p w14:paraId="712EC93D" w14:textId="77777777" w:rsidR="007E1BFF" w:rsidRPr="00567063" w:rsidRDefault="007E1BFF" w:rsidP="004569C9">
            <w:pPr>
              <w:suppressAutoHyphens w:val="0"/>
              <w:spacing w:line="240" w:lineRule="auto"/>
              <w:jc w:val="center"/>
            </w:pPr>
            <w:r w:rsidRPr="00567063">
              <w:rPr>
                <w:u w:val="single"/>
              </w:rPr>
              <w:t>CWxx</w:t>
            </w:r>
            <w:r w:rsidRPr="00567063">
              <w:t xml:space="preserve"> CV13 CV28</w:t>
            </w:r>
          </w:p>
          <w:p w14:paraId="2AEB1E80" w14:textId="77777777" w:rsidR="007E1BFF" w:rsidRPr="00567063" w:rsidRDefault="007E1BFF" w:rsidP="004569C9">
            <w:pPr>
              <w:suppressAutoHyphens w:val="0"/>
              <w:spacing w:line="240" w:lineRule="auto"/>
              <w:jc w:val="center"/>
              <w:rPr>
                <w:u w:val="single"/>
              </w:rPr>
            </w:pPr>
            <w:r w:rsidRPr="00567063">
              <w:rPr>
                <w:u w:val="single"/>
              </w:rPr>
              <w:t>CVxx</w:t>
            </w:r>
          </w:p>
        </w:tc>
        <w:tc>
          <w:tcPr>
            <w:tcW w:w="709" w:type="dxa"/>
            <w:tcBorders>
              <w:top w:val="single" w:sz="4" w:space="0" w:color="auto"/>
              <w:left w:val="nil"/>
              <w:bottom w:val="single" w:sz="4" w:space="0" w:color="auto"/>
              <w:right w:val="single" w:sz="4" w:space="0" w:color="auto"/>
            </w:tcBorders>
            <w:shd w:val="clear" w:color="auto" w:fill="auto"/>
            <w:hideMark/>
          </w:tcPr>
          <w:p w14:paraId="18FDD95D" w14:textId="77777777" w:rsidR="007E1BFF" w:rsidRPr="00567063" w:rsidRDefault="007E1BFF" w:rsidP="004569C9">
            <w:pPr>
              <w:suppressAutoHyphens w:val="0"/>
              <w:spacing w:line="240" w:lineRule="auto"/>
              <w:jc w:val="center"/>
            </w:pPr>
            <w:r w:rsidRPr="00567063">
              <w:t>(RID:)</w:t>
            </w:r>
          </w:p>
          <w:p w14:paraId="5D88757D" w14:textId="324C120C" w:rsidR="007E1BFF" w:rsidRPr="00567063" w:rsidRDefault="007E1BFF" w:rsidP="004569C9">
            <w:pPr>
              <w:suppressAutoHyphens w:val="0"/>
              <w:spacing w:line="240" w:lineRule="auto"/>
              <w:jc w:val="center"/>
            </w:pPr>
            <w:r w:rsidRPr="00567063">
              <w:t>CE11</w:t>
            </w:r>
            <w:r w:rsidR="001E396F" w:rsidRPr="00567063">
              <w:t xml:space="preserve"> </w:t>
            </w:r>
          </w:p>
        </w:tc>
        <w:tc>
          <w:tcPr>
            <w:tcW w:w="484" w:type="dxa"/>
            <w:tcBorders>
              <w:top w:val="single" w:sz="4" w:space="0" w:color="auto"/>
              <w:left w:val="nil"/>
              <w:bottom w:val="single" w:sz="4" w:space="0" w:color="auto"/>
              <w:right w:val="single" w:sz="4" w:space="0" w:color="auto"/>
            </w:tcBorders>
            <w:shd w:val="clear" w:color="auto" w:fill="auto"/>
            <w:hideMark/>
          </w:tcPr>
          <w:p w14:paraId="571018CC" w14:textId="77777777" w:rsidR="007E1BFF" w:rsidRPr="00567063" w:rsidRDefault="007E1BFF" w:rsidP="004569C9">
            <w:pPr>
              <w:suppressAutoHyphens w:val="0"/>
              <w:spacing w:line="240" w:lineRule="auto"/>
              <w:jc w:val="center"/>
            </w:pPr>
            <w:r w:rsidRPr="00567063">
              <w:t>90</w:t>
            </w:r>
          </w:p>
        </w:tc>
        <w:tc>
          <w:tcPr>
            <w:tcW w:w="540" w:type="dxa"/>
            <w:tcBorders>
              <w:top w:val="single" w:sz="4" w:space="0" w:color="auto"/>
              <w:left w:val="nil"/>
              <w:bottom w:val="single" w:sz="4" w:space="0" w:color="auto"/>
              <w:right w:val="single" w:sz="4" w:space="0" w:color="auto"/>
            </w:tcBorders>
            <w:shd w:val="clear" w:color="auto" w:fill="auto"/>
            <w:hideMark/>
          </w:tcPr>
          <w:p w14:paraId="1F942287" w14:textId="77777777" w:rsidR="007E1BFF" w:rsidRPr="00567063" w:rsidRDefault="007E1BFF" w:rsidP="004569C9">
            <w:pPr>
              <w:suppressAutoHyphens w:val="0"/>
              <w:spacing w:line="240" w:lineRule="auto"/>
              <w:jc w:val="center"/>
            </w:pPr>
            <w:r w:rsidRPr="00567063">
              <w:t>2590</w:t>
            </w:r>
          </w:p>
        </w:tc>
        <w:tc>
          <w:tcPr>
            <w:tcW w:w="1385" w:type="dxa"/>
            <w:tcBorders>
              <w:top w:val="single" w:sz="4" w:space="0" w:color="auto"/>
              <w:left w:val="nil"/>
              <w:bottom w:val="single" w:sz="4" w:space="0" w:color="auto"/>
              <w:right w:val="single" w:sz="4" w:space="0" w:color="auto"/>
            </w:tcBorders>
            <w:shd w:val="clear" w:color="auto" w:fill="auto"/>
            <w:hideMark/>
          </w:tcPr>
          <w:p w14:paraId="10FD5569" w14:textId="77777777" w:rsidR="007E1BFF" w:rsidRPr="00567063" w:rsidRDefault="007E1BFF" w:rsidP="004569C9">
            <w:pPr>
              <w:suppressAutoHyphens w:val="0"/>
              <w:spacing w:line="240" w:lineRule="auto"/>
            </w:pPr>
            <w:r w:rsidRPr="00567063">
              <w:t>ASBESTOS, CHRYSOTILE</w:t>
            </w:r>
          </w:p>
        </w:tc>
      </w:tr>
    </w:tbl>
    <w:p w14:paraId="44AC7113" w14:textId="77777777" w:rsidR="007E1BFF" w:rsidRPr="00567063" w:rsidRDefault="007E1BFF" w:rsidP="002129E7">
      <w:pPr>
        <w:pStyle w:val="H1G"/>
      </w:pPr>
      <w:r w:rsidRPr="00567063">
        <w:lastRenderedPageBreak/>
        <w:tab/>
      </w:r>
      <w:r w:rsidRPr="00567063">
        <w:tab/>
        <w:t>Proposal 2</w:t>
      </w:r>
    </w:p>
    <w:p w14:paraId="71D4E342" w14:textId="77777777" w:rsidR="006B6EC6" w:rsidRPr="00567063" w:rsidRDefault="007E1BFF" w:rsidP="002129E7">
      <w:pPr>
        <w:pStyle w:val="H23G"/>
      </w:pPr>
      <w:r w:rsidRPr="00567063">
        <w:tab/>
      </w:r>
      <w:r w:rsidRPr="00567063">
        <w:tab/>
      </w:r>
      <w:r w:rsidRPr="00567063">
        <w:tab/>
        <w:t>Option 2A</w:t>
      </w:r>
    </w:p>
    <w:p w14:paraId="4D34B80A" w14:textId="193A6F84" w:rsidR="007E1BFF" w:rsidRPr="00567063" w:rsidRDefault="007E1BFF" w:rsidP="008414FB">
      <w:pPr>
        <w:pStyle w:val="SingleTxtG"/>
      </w:pPr>
      <w:r w:rsidRPr="00567063">
        <w:t>7.</w:t>
      </w:r>
      <w:r w:rsidRPr="00567063">
        <w:tab/>
        <w:t>In Chapter 3.3.1, add the following new special provision:</w:t>
      </w:r>
    </w:p>
    <w:p w14:paraId="7A8547CC" w14:textId="0B6C929F" w:rsidR="007E1BFF" w:rsidRPr="00567063" w:rsidRDefault="00567063" w:rsidP="00414657">
      <w:pPr>
        <w:pStyle w:val="SingleTxtG"/>
      </w:pPr>
      <w:r>
        <w:t>“</w:t>
      </w:r>
      <w:r w:rsidR="007E1BFF" w:rsidRPr="00567063">
        <w:t xml:space="preserve">xxx: </w:t>
      </w:r>
      <w:r w:rsidR="00414657" w:rsidRPr="00567063">
        <w:t>Waste consisting of o</w:t>
      </w:r>
      <w:r w:rsidR="007E1BFF" w:rsidRPr="00567063">
        <w:t>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66205A16" w14:textId="4E0D51ED" w:rsidR="007E1BFF" w:rsidRPr="00567063" w:rsidRDefault="008414FB" w:rsidP="008414FB">
      <w:pPr>
        <w:pStyle w:val="SingleTxtG"/>
      </w:pPr>
      <w:r w:rsidRPr="00567063">
        <w:tab/>
      </w:r>
      <w:r w:rsidR="007E1BFF" w:rsidRPr="00567063">
        <w:t>(a)</w:t>
      </w:r>
      <w:r w:rsidR="007E1BFF" w:rsidRPr="00567063">
        <w:tab/>
        <w:t>The waste is transported only from the site where it is generated to a final disposal facility. Only intermediate storage operations, without unloading or transferring the containment, between these two types of sites are authorized;</w:t>
      </w:r>
    </w:p>
    <w:p w14:paraId="022CFD4D" w14:textId="700CC072" w:rsidR="007E1BFF" w:rsidRPr="00567063" w:rsidRDefault="008414FB" w:rsidP="008414FB">
      <w:pPr>
        <w:pStyle w:val="SingleTxtG"/>
      </w:pPr>
      <w:r w:rsidRPr="00567063">
        <w:tab/>
      </w:r>
      <w:r w:rsidR="007E1BFF" w:rsidRPr="00567063">
        <w:t>(b)</w:t>
      </w:r>
      <w:r w:rsidR="007E1BFF" w:rsidRPr="00567063">
        <w:tab/>
        <w:t>The waste belongs to one of these categories:</w:t>
      </w:r>
    </w:p>
    <w:p w14:paraId="12FE1764" w14:textId="77777777" w:rsidR="007E1BFF" w:rsidRPr="00567063" w:rsidRDefault="007E1BFF" w:rsidP="008414FB">
      <w:pPr>
        <w:pStyle w:val="SingleTxtG"/>
        <w:ind w:left="1701"/>
      </w:pPr>
      <w:r w:rsidRPr="00567063">
        <w:t>(i)</w:t>
      </w:r>
      <w:r w:rsidRPr="00567063">
        <w:tab/>
        <w:t>Solid waste from roadworks, including asphalt milling waste contaminated with free asbestos and its sweeping residues;</w:t>
      </w:r>
    </w:p>
    <w:p w14:paraId="38D41572" w14:textId="77777777" w:rsidR="007E1BFF" w:rsidRPr="00567063" w:rsidRDefault="007E1BFF" w:rsidP="008414FB">
      <w:pPr>
        <w:pStyle w:val="SingleTxtG"/>
        <w:ind w:left="1701"/>
      </w:pPr>
      <w:r w:rsidRPr="00567063">
        <w:t>(ii)</w:t>
      </w:r>
      <w:r w:rsidRPr="00567063">
        <w:tab/>
        <w:t>Soil contaminated with free asbestos;</w:t>
      </w:r>
    </w:p>
    <w:p w14:paraId="3B479726" w14:textId="77777777" w:rsidR="007E1BFF" w:rsidRPr="00567063" w:rsidRDefault="007E1BFF" w:rsidP="008414FB">
      <w:pPr>
        <w:pStyle w:val="SingleTxtG"/>
        <w:ind w:left="1701"/>
      </w:pPr>
      <w:r w:rsidRPr="00567063">
        <w:t>(iii)</w:t>
      </w:r>
      <w:r w:rsidRPr="00567063">
        <w:tab/>
        <w:t>Objects (for example furniture) contaminated with free asbestos from damaged structures or buildings;</w:t>
      </w:r>
    </w:p>
    <w:p w14:paraId="447E5363" w14:textId="77777777" w:rsidR="007E1BFF" w:rsidRPr="00567063" w:rsidRDefault="007E1BFF" w:rsidP="008414FB">
      <w:pPr>
        <w:pStyle w:val="SingleTxtG"/>
        <w:ind w:left="1701"/>
      </w:pPr>
      <w:r w:rsidRPr="00567063">
        <w:t>(iv)</w:t>
      </w:r>
      <w:r w:rsidRPr="00567063">
        <w:tab/>
        <w:t>Materials from damaged structures or buildings contaminated with free asbestos which, because of their volume or mass, cannot be packed in accordance with the packing instruction applicable to the UN number used (UN No. 2212 or UN No. 2590, as appropriate);</w:t>
      </w:r>
    </w:p>
    <w:p w14:paraId="3D51DADA" w14:textId="77777777" w:rsidR="007E1BFF" w:rsidRPr="00567063" w:rsidRDefault="007E1BFF" w:rsidP="008414FB">
      <w:pPr>
        <w:pStyle w:val="SingleTxtG"/>
        <w:ind w:left="1701"/>
      </w:pPr>
      <w:r w:rsidRPr="00567063">
        <w:t>(v)</w:t>
      </w:r>
      <w:r w:rsidRPr="00567063">
        <w:tab/>
        <w:t>Construction site waste contaminated with free asbestos from demolished or rehabilitated structures or buildings which, because of their size or mass, cannot be packed in accordance with the packing instruction applicable to the UN number used (UN No. 2212 or UN No. 2590, as appropriate). Such asbestos-contaminated waste shall belong only to the following categories:</w:t>
      </w:r>
    </w:p>
    <w:p w14:paraId="0845A787" w14:textId="25FA2089" w:rsidR="007E1BFF" w:rsidRPr="00567063" w:rsidRDefault="007E1BFF" w:rsidP="00E35563">
      <w:pPr>
        <w:pStyle w:val="Bullet2G"/>
      </w:pPr>
      <w:r w:rsidRPr="00567063">
        <w:t>roof and facade elements (asbestos-containing roofs, bituminous coatings, insulation, structural elements, window frames, etc.);</w:t>
      </w:r>
    </w:p>
    <w:p w14:paraId="7338A0B6" w14:textId="60DFCB08" w:rsidR="007E1BFF" w:rsidRPr="00567063" w:rsidRDefault="007E1BFF" w:rsidP="00E35563">
      <w:pPr>
        <w:pStyle w:val="Bullet2G"/>
      </w:pPr>
      <w:r w:rsidRPr="00567063">
        <w:tab/>
        <w:t>ceiling elements;</w:t>
      </w:r>
    </w:p>
    <w:p w14:paraId="5E7A4892" w14:textId="047CDF01" w:rsidR="007E1BFF" w:rsidRPr="00567063" w:rsidRDefault="007E1BFF" w:rsidP="00E35563">
      <w:pPr>
        <w:pStyle w:val="Bullet2G"/>
      </w:pPr>
      <w:r w:rsidRPr="00567063">
        <w:tab/>
        <w:t>floors and parts of floors;</w:t>
      </w:r>
    </w:p>
    <w:p w14:paraId="143EFCF5" w14:textId="4583EED2" w:rsidR="007E1BFF" w:rsidRPr="00567063" w:rsidRDefault="007E1BFF" w:rsidP="00E35563">
      <w:pPr>
        <w:pStyle w:val="Bullet2G"/>
      </w:pPr>
      <w:r w:rsidRPr="00567063">
        <w:t>piping elements (including valves and fittings);</w:t>
      </w:r>
    </w:p>
    <w:p w14:paraId="4F7AF667" w14:textId="716DD6BD" w:rsidR="007E1BFF" w:rsidRPr="00567063" w:rsidRDefault="007E1BFF" w:rsidP="00E35563">
      <w:pPr>
        <w:pStyle w:val="Bullet2G"/>
      </w:pPr>
      <w:r w:rsidRPr="00567063">
        <w:t>pipes and ducts;</w:t>
      </w:r>
    </w:p>
    <w:p w14:paraId="3B4BBE7C" w14:textId="1DD3F272" w:rsidR="007E1BFF" w:rsidRPr="00567063" w:rsidRDefault="007E1BFF" w:rsidP="00E35563">
      <w:pPr>
        <w:pStyle w:val="Bullet2G"/>
      </w:pPr>
      <w:r w:rsidRPr="00567063">
        <w:t>partition fragments;</w:t>
      </w:r>
    </w:p>
    <w:p w14:paraId="63D7788E" w14:textId="6708B489" w:rsidR="007E1BFF" w:rsidRPr="00567063" w:rsidRDefault="007E1BFF" w:rsidP="00E35563">
      <w:pPr>
        <w:pStyle w:val="Bullet2G"/>
      </w:pPr>
      <w:r w:rsidRPr="00567063">
        <w:t>fragments of concrete slabs.</w:t>
      </w:r>
    </w:p>
    <w:p w14:paraId="0B222EC0" w14:textId="302FB91C" w:rsidR="007E1BFF" w:rsidRPr="00567063" w:rsidRDefault="00E35563" w:rsidP="008414FB">
      <w:pPr>
        <w:pStyle w:val="SingleTxtG"/>
        <w:rPr>
          <w:b/>
        </w:rPr>
      </w:pPr>
      <w:r w:rsidRPr="00567063">
        <w:tab/>
      </w:r>
      <w:r w:rsidR="007E1BFF" w:rsidRPr="00567063">
        <w:t>(c)</w:t>
      </w:r>
      <w:r w:rsidR="007E1BFF" w:rsidRPr="00567063">
        <w:tab/>
        <w:t>Waste covered by these provisions shall not be mixed or loaded with other asbestos-containing waste or any other hazardous or non-hazardous waste;</w:t>
      </w:r>
    </w:p>
    <w:p w14:paraId="396835F8" w14:textId="67BA1636" w:rsidR="007E1BFF" w:rsidRPr="00567063" w:rsidRDefault="00E35563" w:rsidP="008414FB">
      <w:pPr>
        <w:pStyle w:val="SingleTxtG"/>
        <w:rPr>
          <w:b/>
        </w:rPr>
      </w:pPr>
      <w:r w:rsidRPr="00567063">
        <w:tab/>
      </w:r>
      <w:r w:rsidR="007E1BFF" w:rsidRPr="00567063">
        <w:t>(d)</w:t>
      </w:r>
      <w:r w:rsidR="007E1BFF" w:rsidRPr="00567063">
        <w:tab/>
        <w:t xml:space="preserve">Each shipment shall be considered a </w:t>
      </w:r>
      <w:r w:rsidR="00567063">
        <w:t>“</w:t>
      </w:r>
      <w:r w:rsidR="007E1BFF" w:rsidRPr="00567063">
        <w:t>full load</w:t>
      </w:r>
      <w:r w:rsidR="00567063">
        <w:t>”</w:t>
      </w:r>
      <w:r w:rsidR="007E1BFF" w:rsidRPr="00567063">
        <w:t xml:space="preserve"> as defined in 1.2.1.</w:t>
      </w:r>
      <w:r w:rsidR="00567063">
        <w:t>”</w:t>
      </w:r>
    </w:p>
    <w:p w14:paraId="6DEB4A1A" w14:textId="185EB74E" w:rsidR="007E1BFF" w:rsidRPr="00567063" w:rsidRDefault="007E1BFF" w:rsidP="00E35563">
      <w:pPr>
        <w:pStyle w:val="H23G"/>
      </w:pPr>
      <w:r w:rsidRPr="00567063">
        <w:tab/>
      </w:r>
      <w:r w:rsidRPr="00567063">
        <w:tab/>
      </w:r>
      <w:r w:rsidRPr="00567063">
        <w:tab/>
        <w:t>Option 2B</w:t>
      </w:r>
    </w:p>
    <w:p w14:paraId="7686AD92" w14:textId="77777777" w:rsidR="007E1BFF" w:rsidRPr="00567063" w:rsidRDefault="007E1BFF" w:rsidP="008414FB">
      <w:pPr>
        <w:pStyle w:val="SingleTxtG"/>
      </w:pPr>
      <w:r w:rsidRPr="00567063">
        <w:t>8.</w:t>
      </w:r>
      <w:r w:rsidRPr="00567063">
        <w:tab/>
        <w:t>In Chapter 3.3, add the following new special provision:</w:t>
      </w:r>
    </w:p>
    <w:p w14:paraId="27BDAA0F" w14:textId="50B2C9CC" w:rsidR="007E1BFF" w:rsidRPr="00567063" w:rsidRDefault="00567063" w:rsidP="008414FB">
      <w:pPr>
        <w:pStyle w:val="SingleTxtG"/>
      </w:pPr>
      <w:r>
        <w:t>“</w:t>
      </w:r>
      <w:r w:rsidR="007E1BFF" w:rsidRPr="00567063">
        <w:t xml:space="preserve">xxx: </w:t>
      </w:r>
      <w:r w:rsidR="00D66CF1" w:rsidRPr="00567063">
        <w:t>Waste consisting of o</w:t>
      </w:r>
      <w:r w:rsidR="007E1BFF" w:rsidRPr="00567063">
        <w:t>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3231CA35" w14:textId="17CE9B37" w:rsidR="007E1BFF" w:rsidRPr="00567063" w:rsidRDefault="00E35563" w:rsidP="008414FB">
      <w:pPr>
        <w:pStyle w:val="SingleTxtG"/>
      </w:pPr>
      <w:r w:rsidRPr="00567063">
        <w:tab/>
      </w:r>
      <w:r w:rsidR="007E1BFF" w:rsidRPr="00567063">
        <w:t>(a)</w:t>
      </w:r>
      <w:r w:rsidR="007E1BFF" w:rsidRPr="00567063">
        <w:tab/>
        <w:t>The waste is transported only from the site where it is generated to a final disposal facility. Only intermediate storage operations, without unloading or transferring the containment, between these two types of sites are authorized;</w:t>
      </w:r>
    </w:p>
    <w:p w14:paraId="3B27150B" w14:textId="6C254E77" w:rsidR="007E1BFF" w:rsidRPr="00567063" w:rsidRDefault="00E35563" w:rsidP="008414FB">
      <w:pPr>
        <w:pStyle w:val="SingleTxtG"/>
      </w:pPr>
      <w:r w:rsidRPr="00567063">
        <w:tab/>
      </w:r>
      <w:r w:rsidR="007E1BFF" w:rsidRPr="00567063">
        <w:t>(b)</w:t>
      </w:r>
      <w:r w:rsidR="007E1BFF" w:rsidRPr="00567063">
        <w:tab/>
        <w:t>The waste belongs to one of these categories:</w:t>
      </w:r>
    </w:p>
    <w:p w14:paraId="655F0CE7" w14:textId="77777777" w:rsidR="007E1BFF" w:rsidRPr="00567063" w:rsidRDefault="007E1BFF" w:rsidP="00E35563">
      <w:pPr>
        <w:pStyle w:val="SingleTxtG"/>
        <w:ind w:left="1701"/>
      </w:pPr>
      <w:r w:rsidRPr="00567063">
        <w:lastRenderedPageBreak/>
        <w:t>(i)</w:t>
      </w:r>
      <w:r w:rsidRPr="00567063">
        <w:tab/>
        <w:t>Solid waste from roadworks, including asphalt milling waste contaminated with free asbestos and its sweeping residues;</w:t>
      </w:r>
    </w:p>
    <w:p w14:paraId="0A7EE5D1" w14:textId="77777777" w:rsidR="007E1BFF" w:rsidRPr="00567063" w:rsidRDefault="007E1BFF" w:rsidP="00E35563">
      <w:pPr>
        <w:pStyle w:val="SingleTxtG"/>
        <w:ind w:left="1701"/>
      </w:pPr>
      <w:r w:rsidRPr="00567063">
        <w:t>(ii)</w:t>
      </w:r>
      <w:r w:rsidRPr="00567063">
        <w:tab/>
        <w:t>Soil contaminated with free asbestos;</w:t>
      </w:r>
    </w:p>
    <w:p w14:paraId="41434BFB" w14:textId="77777777" w:rsidR="007E1BFF" w:rsidRPr="00567063" w:rsidRDefault="007E1BFF" w:rsidP="00E35563">
      <w:pPr>
        <w:pStyle w:val="SingleTxtG"/>
        <w:ind w:left="1701"/>
      </w:pPr>
      <w:r w:rsidRPr="00567063">
        <w:t>(iii)</w:t>
      </w:r>
      <w:r w:rsidRPr="00567063">
        <w:tab/>
        <w:t>Objects (for example furniture) contaminated with free asbestos from damaged structures or buildings;</w:t>
      </w:r>
    </w:p>
    <w:p w14:paraId="4DC6B9D8" w14:textId="77777777" w:rsidR="007E1BFF" w:rsidRPr="00567063" w:rsidRDefault="007E1BFF" w:rsidP="00E35563">
      <w:pPr>
        <w:pStyle w:val="SingleTxtG"/>
        <w:ind w:left="1701"/>
      </w:pPr>
      <w:r w:rsidRPr="00567063">
        <w:t>(iv)</w:t>
      </w:r>
      <w:r w:rsidRPr="00567063">
        <w:tab/>
        <w:t>Materials from damaged structures or buildings contaminated with free asbestos which, because of their volume or mass, cannot be packed in accordance with the packing instruction applicable to the UN number used (UN No. 2212 or UN No. 2590, as appropriate);</w:t>
      </w:r>
    </w:p>
    <w:p w14:paraId="5BD46F41" w14:textId="77777777" w:rsidR="007E1BFF" w:rsidRPr="00567063" w:rsidRDefault="007E1BFF" w:rsidP="00E35563">
      <w:pPr>
        <w:pStyle w:val="SingleTxtG"/>
        <w:ind w:left="1701"/>
        <w:rPr>
          <w:strike/>
        </w:rPr>
      </w:pPr>
      <w:r w:rsidRPr="00567063">
        <w:t>(v)</w:t>
      </w:r>
      <w:r w:rsidRPr="00567063">
        <w:tab/>
        <w:t xml:space="preserve">Construction site waste contaminated with free asbestos from demolished or rehabilitated structures or buildings which, because of their size or mass, cannot be packed in accordance with the packing instruction applicable to the UN number used (UN No. 2212 or UN No. 2590, as appropriate). </w:t>
      </w:r>
      <w:r w:rsidRPr="00567063">
        <w:rPr>
          <w:strike/>
        </w:rPr>
        <w:t>Such asbestos-contaminated waste shall belong only to the following categories:</w:t>
      </w:r>
    </w:p>
    <w:p w14:paraId="7FBCFE01" w14:textId="067FD63B" w:rsidR="007E1BFF" w:rsidRPr="00567063" w:rsidRDefault="007E1BFF" w:rsidP="00E35563">
      <w:pPr>
        <w:pStyle w:val="Bullet2G"/>
        <w:rPr>
          <w:strike/>
        </w:rPr>
      </w:pPr>
      <w:r w:rsidRPr="00567063">
        <w:rPr>
          <w:strike/>
        </w:rPr>
        <w:t>roof and facade elements (asbestos-containing roofs, bituminous coatings, insulation, structural elements, window frames, etc.);</w:t>
      </w:r>
    </w:p>
    <w:p w14:paraId="10697410" w14:textId="714A52CC" w:rsidR="007E1BFF" w:rsidRPr="00567063" w:rsidRDefault="007E1BFF" w:rsidP="00E35563">
      <w:pPr>
        <w:pStyle w:val="Bullet2G"/>
        <w:rPr>
          <w:strike/>
        </w:rPr>
      </w:pPr>
      <w:r w:rsidRPr="00567063">
        <w:rPr>
          <w:strike/>
        </w:rPr>
        <w:t>ceiling elements;</w:t>
      </w:r>
    </w:p>
    <w:p w14:paraId="38963B7E" w14:textId="4B57533F" w:rsidR="007E1BFF" w:rsidRPr="00567063" w:rsidRDefault="007E1BFF" w:rsidP="00E35563">
      <w:pPr>
        <w:pStyle w:val="Bullet2G"/>
        <w:rPr>
          <w:strike/>
        </w:rPr>
      </w:pPr>
      <w:r w:rsidRPr="00567063">
        <w:rPr>
          <w:strike/>
        </w:rPr>
        <w:t>floors and parts of floors;</w:t>
      </w:r>
    </w:p>
    <w:p w14:paraId="767514A8" w14:textId="70216A88" w:rsidR="007E1BFF" w:rsidRPr="00567063" w:rsidRDefault="007E1BFF" w:rsidP="00E35563">
      <w:pPr>
        <w:pStyle w:val="Bullet2G"/>
        <w:rPr>
          <w:strike/>
        </w:rPr>
      </w:pPr>
      <w:r w:rsidRPr="00567063">
        <w:rPr>
          <w:strike/>
        </w:rPr>
        <w:t>piping elements (including valves and fittings);</w:t>
      </w:r>
    </w:p>
    <w:p w14:paraId="04A6609A" w14:textId="4D00CAA8" w:rsidR="007E1BFF" w:rsidRPr="00567063" w:rsidRDefault="007E1BFF" w:rsidP="00E35563">
      <w:pPr>
        <w:pStyle w:val="Bullet2G"/>
        <w:rPr>
          <w:strike/>
        </w:rPr>
      </w:pPr>
      <w:r w:rsidRPr="00567063">
        <w:rPr>
          <w:strike/>
        </w:rPr>
        <w:t>pipes and ducts;</w:t>
      </w:r>
    </w:p>
    <w:p w14:paraId="7DD4B940" w14:textId="326B748F" w:rsidR="007E1BFF" w:rsidRPr="00567063" w:rsidRDefault="007E1BFF" w:rsidP="00E35563">
      <w:pPr>
        <w:pStyle w:val="Bullet2G"/>
        <w:rPr>
          <w:strike/>
        </w:rPr>
      </w:pPr>
      <w:r w:rsidRPr="00567063">
        <w:rPr>
          <w:strike/>
        </w:rPr>
        <w:t>partition fragments;</w:t>
      </w:r>
    </w:p>
    <w:p w14:paraId="64D3CD20" w14:textId="5F637082" w:rsidR="007E1BFF" w:rsidRPr="00567063" w:rsidRDefault="007E1BFF" w:rsidP="00E35563">
      <w:pPr>
        <w:pStyle w:val="Bullet2G"/>
        <w:rPr>
          <w:strike/>
        </w:rPr>
      </w:pPr>
      <w:r w:rsidRPr="00567063">
        <w:rPr>
          <w:strike/>
        </w:rPr>
        <w:t>fragments of concrete slabs.</w:t>
      </w:r>
    </w:p>
    <w:p w14:paraId="2C712EA6" w14:textId="04E00DE9" w:rsidR="007E1BFF" w:rsidRPr="00567063" w:rsidRDefault="00E35563" w:rsidP="008414FB">
      <w:pPr>
        <w:pStyle w:val="SingleTxtG"/>
        <w:rPr>
          <w:b/>
        </w:rPr>
      </w:pPr>
      <w:r w:rsidRPr="00567063">
        <w:tab/>
      </w:r>
      <w:r w:rsidR="007E1BFF" w:rsidRPr="00567063">
        <w:t>(c)</w:t>
      </w:r>
      <w:r w:rsidR="007E1BFF" w:rsidRPr="00567063">
        <w:tab/>
        <w:t>Waste covered by these provisions shall not be mixed or loaded with other asbestos-containing waste or any other hazardous or non-hazardous waste;</w:t>
      </w:r>
    </w:p>
    <w:p w14:paraId="0D1770F9" w14:textId="2B762A25" w:rsidR="007E1BFF" w:rsidRPr="00567063" w:rsidRDefault="00E35563" w:rsidP="008414FB">
      <w:pPr>
        <w:pStyle w:val="SingleTxtG"/>
        <w:rPr>
          <w:b/>
        </w:rPr>
      </w:pPr>
      <w:r w:rsidRPr="00567063">
        <w:tab/>
      </w:r>
      <w:r w:rsidR="007E1BFF" w:rsidRPr="00567063">
        <w:t>(d)</w:t>
      </w:r>
      <w:r w:rsidR="007E1BFF" w:rsidRPr="00567063">
        <w:tab/>
        <w:t xml:space="preserve">Each shipment shall be considered a </w:t>
      </w:r>
      <w:r w:rsidR="00567063">
        <w:t>“</w:t>
      </w:r>
      <w:r w:rsidR="007E1BFF" w:rsidRPr="00567063">
        <w:t>full load</w:t>
      </w:r>
      <w:r w:rsidR="00567063">
        <w:t>”</w:t>
      </w:r>
      <w:r w:rsidR="007E1BFF" w:rsidRPr="00567063">
        <w:t xml:space="preserve"> as defined in 1.2.1.</w:t>
      </w:r>
      <w:r w:rsidR="00567063">
        <w:t>”</w:t>
      </w:r>
    </w:p>
    <w:p w14:paraId="5755ABB1" w14:textId="77777777" w:rsidR="007E1BFF" w:rsidRPr="00567063" w:rsidRDefault="007E1BFF" w:rsidP="00E35563">
      <w:pPr>
        <w:pStyle w:val="H1G"/>
      </w:pPr>
      <w:r w:rsidRPr="00567063">
        <w:tab/>
      </w:r>
      <w:r w:rsidRPr="00567063">
        <w:tab/>
        <w:t>Proposal 3</w:t>
      </w:r>
    </w:p>
    <w:p w14:paraId="0CA877BA" w14:textId="77777777" w:rsidR="007E1BFF" w:rsidRPr="00567063" w:rsidRDefault="007E1BFF" w:rsidP="008414FB">
      <w:pPr>
        <w:pStyle w:val="SingleTxtG"/>
      </w:pPr>
      <w:r w:rsidRPr="00567063">
        <w:t>9.</w:t>
      </w:r>
      <w:r w:rsidRPr="00567063">
        <w:tab/>
        <w:t>Add the following paragraph to chapter 5.4:</w:t>
      </w:r>
    </w:p>
    <w:p w14:paraId="3605C68E" w14:textId="5C6B1F66" w:rsidR="007E1BFF" w:rsidRPr="00567063" w:rsidRDefault="00567063" w:rsidP="008414FB">
      <w:pPr>
        <w:pStyle w:val="SingleTxtG"/>
      </w:pPr>
      <w:r>
        <w:t>“</w:t>
      </w:r>
      <w:r w:rsidR="007E1BFF" w:rsidRPr="00567063">
        <w:t>5.4.1.1.4: Special provisions for wastes contaminated with free asbestos (UN Nos. 2212 and 2590) covered by special provision xxx</w:t>
      </w:r>
    </w:p>
    <w:p w14:paraId="169F00F7" w14:textId="65790A6F" w:rsidR="007E1BFF" w:rsidRPr="00567063" w:rsidRDefault="007E1BFF" w:rsidP="008414FB">
      <w:pPr>
        <w:pStyle w:val="SingleTxtG"/>
      </w:pPr>
      <w:r w:rsidRPr="00567063">
        <w:t xml:space="preserve">When special provision xxx is applied, the transport document shall be marked </w:t>
      </w:r>
      <w:r w:rsidR="00567063">
        <w:t>“</w:t>
      </w:r>
      <w:r w:rsidRPr="00567063">
        <w:t>Transport under special provision xxx</w:t>
      </w:r>
      <w:r w:rsidR="00567063">
        <w:t>”</w:t>
      </w:r>
      <w:r w:rsidRPr="00567063">
        <w:t>.</w:t>
      </w:r>
    </w:p>
    <w:p w14:paraId="6CF4D33A" w14:textId="77777777" w:rsidR="007E1BFF" w:rsidRPr="00567063" w:rsidRDefault="007E1BFF" w:rsidP="008414FB">
      <w:pPr>
        <w:pStyle w:val="SingleTxtG"/>
      </w:pPr>
      <w:r w:rsidRPr="00567063">
        <w:t>The description of wastes transported in accordance with paragraphs (b) (i), (ii), (iii), (iv) and (v) of special provision xxx shall be added to the description of dangerous goods required in 5.4.1.1.1 (a) to (d) and (j)/(k). The transport document shall also be accompanied by the following documents:</w:t>
      </w:r>
    </w:p>
    <w:p w14:paraId="07584D90" w14:textId="03108D3A" w:rsidR="007E1BFF" w:rsidRPr="00567063" w:rsidRDefault="00E35563" w:rsidP="008414FB">
      <w:pPr>
        <w:pStyle w:val="SingleTxtG"/>
      </w:pPr>
      <w:r w:rsidRPr="00567063">
        <w:tab/>
      </w:r>
      <w:r w:rsidR="007E1BFF" w:rsidRPr="00567063">
        <w:t>(a)</w:t>
      </w:r>
      <w:r w:rsidR="007E1BFF" w:rsidRPr="00567063">
        <w:tab/>
        <w:t>a copy of the technical data sheet for the type of container bag used, on the container bag manufacturer</w:t>
      </w:r>
      <w:r w:rsidR="00567063">
        <w:t>’</w:t>
      </w:r>
      <w:r w:rsidR="007E1BFF" w:rsidRPr="00567063">
        <w:t>s or distributor</w:t>
      </w:r>
      <w:r w:rsidR="00567063">
        <w:t>’</w:t>
      </w:r>
      <w:r w:rsidR="007E1BFF" w:rsidRPr="00567063">
        <w:t>s letterhead, giving the dimensions of the packaging and its maximum mass capacity;</w:t>
      </w:r>
    </w:p>
    <w:p w14:paraId="61A43998" w14:textId="58D1C6EC" w:rsidR="007E1BFF" w:rsidRPr="00567063" w:rsidRDefault="00E35563" w:rsidP="008414FB">
      <w:pPr>
        <w:pStyle w:val="SingleTxtG"/>
      </w:pPr>
      <w:r w:rsidRPr="00567063">
        <w:tab/>
      </w:r>
      <w:r w:rsidR="007E1BFF" w:rsidRPr="00567063">
        <w:t>(b)</w:t>
      </w:r>
      <w:r w:rsidR="007E1BFF" w:rsidRPr="00567063">
        <w:tab/>
        <w:t>a copy of the unloading procedure in accordance with special provision CWxx/CVxx of 7.5.11, if applicable.</w:t>
      </w:r>
      <w:r w:rsidR="00567063">
        <w:t>”</w:t>
      </w:r>
    </w:p>
    <w:p w14:paraId="74426378" w14:textId="77777777" w:rsidR="007E1BFF" w:rsidRPr="00567063" w:rsidRDefault="007E1BFF" w:rsidP="00E35563">
      <w:pPr>
        <w:pStyle w:val="H1G"/>
      </w:pPr>
      <w:r w:rsidRPr="00567063">
        <w:lastRenderedPageBreak/>
        <w:tab/>
      </w:r>
      <w:r w:rsidRPr="00567063">
        <w:tab/>
        <w:t>Proposal 4</w:t>
      </w:r>
    </w:p>
    <w:p w14:paraId="31EED7F9" w14:textId="77777777" w:rsidR="007E1BFF" w:rsidRPr="00567063" w:rsidRDefault="007E1BFF" w:rsidP="00E35563">
      <w:pPr>
        <w:pStyle w:val="SingleTxtG"/>
        <w:keepNext/>
        <w:keepLines/>
      </w:pPr>
      <w:r w:rsidRPr="00567063">
        <w:t>10.</w:t>
      </w:r>
      <w:r w:rsidRPr="00567063">
        <w:tab/>
        <w:t>Add a new provision APxx to 7.3.3.2.7 as follows:</w:t>
      </w:r>
    </w:p>
    <w:p w14:paraId="3CDAD4D9" w14:textId="42E28B6B" w:rsidR="006B6EC6" w:rsidRPr="00567063" w:rsidRDefault="00567063" w:rsidP="00E35563">
      <w:pPr>
        <w:pStyle w:val="SingleTxtG"/>
        <w:keepNext/>
        <w:keepLines/>
      </w:pPr>
      <w:r>
        <w:t>“</w:t>
      </w:r>
      <w:proofErr w:type="spellStart"/>
      <w:r w:rsidR="007E1BFF" w:rsidRPr="00567063">
        <w:t>APxx</w:t>
      </w:r>
      <w:proofErr w:type="spellEnd"/>
      <w:r w:rsidR="00D939CE" w:rsidRPr="00567063">
        <w:t xml:space="preserve"> </w:t>
      </w:r>
      <w:r w:rsidR="007E1BFF" w:rsidRPr="00567063">
        <w:t xml:space="preserve">Waste may be transported in bulk provided that it is contained in a bag the size of the loading compartment, referred to as a </w:t>
      </w:r>
      <w:r>
        <w:t>“</w:t>
      </w:r>
      <w:r w:rsidR="007E1BFF" w:rsidRPr="00567063">
        <w:t>container bag</w:t>
      </w:r>
      <w:r>
        <w:t>”</w:t>
      </w:r>
      <w:r w:rsidR="007E1BFF" w:rsidRPr="00567063">
        <w:t xml:space="preserve"> for the purposes of this provision. Container bags shall have at least two liners.</w:t>
      </w:r>
    </w:p>
    <w:p w14:paraId="3588F916" w14:textId="77777777" w:rsidR="006B6EC6" w:rsidRPr="00567063" w:rsidRDefault="007E1BFF" w:rsidP="008414FB">
      <w:pPr>
        <w:pStyle w:val="SingleTxtG"/>
      </w:pPr>
      <w:r w:rsidRPr="00567063">
        <w:t>The inner lining shall be made dust-tight to prevent the release of dangerous quantities of asbestos fibres during transport. The inner lining shall be a polyethylene or polypropylene film.</w:t>
      </w:r>
    </w:p>
    <w:p w14:paraId="7D399AE2" w14:textId="7B636FF7" w:rsidR="007E1BFF" w:rsidRPr="00567063" w:rsidRDefault="007E1BFF" w:rsidP="008414FB">
      <w:pPr>
        <w:pStyle w:val="SingleTxtG"/>
      </w:pPr>
      <w:r w:rsidRPr="00567063">
        <w:t xml:space="preserve">The outer </w:t>
      </w:r>
      <w:r w:rsidR="00DE2BA1" w:rsidRPr="00567063">
        <w:t>lining</w:t>
      </w:r>
      <w:r w:rsidRPr="00567063">
        <w:t xml:space="preserve"> shall be polypropylene and shall be fitted with a zipper system. It shall ensure the mechanical resistance of a container bag loaded with waste to the shocks and stresses </w:t>
      </w:r>
      <w:r w:rsidR="00D66CF1" w:rsidRPr="00567063">
        <w:t xml:space="preserve">in normal conditions of </w:t>
      </w:r>
      <w:r w:rsidRPr="00567063">
        <w:t>transport, in particular when a skip loaded with container bags is transferred between wagons/vehicles and storage facilities.</w:t>
      </w:r>
    </w:p>
    <w:p w14:paraId="25F7BD59" w14:textId="77777777" w:rsidR="007E1BFF" w:rsidRPr="00567063" w:rsidRDefault="007E1BFF" w:rsidP="008414FB">
      <w:pPr>
        <w:pStyle w:val="SingleTxtG"/>
      </w:pPr>
      <w:r w:rsidRPr="00567063">
        <w:t>Container bags shall:</w:t>
      </w:r>
    </w:p>
    <w:p w14:paraId="2C27D2E1" w14:textId="724B2A1F" w:rsidR="007E1BFF" w:rsidRPr="00567063" w:rsidRDefault="00E35563" w:rsidP="008414FB">
      <w:pPr>
        <w:pStyle w:val="SingleTxtG"/>
      </w:pPr>
      <w:r w:rsidRPr="00567063">
        <w:tab/>
      </w:r>
      <w:r w:rsidR="007E1BFF" w:rsidRPr="00567063">
        <w:t>(a)</w:t>
      </w:r>
      <w:r w:rsidR="007E1BFF" w:rsidRPr="00567063">
        <w:tab/>
        <w:t>be designed to resist perforation or tearing by contaminated waste or objects due to their angles or roughness;</w:t>
      </w:r>
    </w:p>
    <w:p w14:paraId="0ED1C986" w14:textId="489BDE7A" w:rsidR="007E1BFF" w:rsidRPr="00567063" w:rsidRDefault="00E35563" w:rsidP="008414FB">
      <w:pPr>
        <w:pStyle w:val="SingleTxtG"/>
      </w:pPr>
      <w:r w:rsidRPr="00567063">
        <w:tab/>
      </w:r>
      <w:r w:rsidR="007E1BFF" w:rsidRPr="00567063">
        <w:t>(b)</w:t>
      </w:r>
      <w:r w:rsidR="007E1BFF" w:rsidRPr="00567063">
        <w:tab/>
        <w:t>have a zipper system that is sufficiently tight to prevent the release of dangerous quantities of asbestos fibres during transport. Laced or flapped fasteners are not authorized.</w:t>
      </w:r>
    </w:p>
    <w:p w14:paraId="212CCD9B" w14:textId="1EB2B86D" w:rsidR="007E1BFF" w:rsidRPr="00567063" w:rsidRDefault="007E1BFF" w:rsidP="008414FB">
      <w:pPr>
        <w:pStyle w:val="SingleTxtG"/>
      </w:pPr>
      <w:r w:rsidRPr="00567063">
        <w:t>The load compartment shall have rigid metal walls of sufficient strength for its intended use. The walls must be sufficiently high to completely contain the container bag. Provided the container bag offers similar protection, the sheeting can be omitted when using the VC1 layout.</w:t>
      </w:r>
    </w:p>
    <w:p w14:paraId="4ED8886D" w14:textId="4959F9B9" w:rsidR="007E1BFF" w:rsidRPr="00567063" w:rsidRDefault="007E1BFF" w:rsidP="008414FB">
      <w:pPr>
        <w:pStyle w:val="SingleTxtG"/>
        <w:rPr>
          <w:b/>
        </w:rPr>
      </w:pPr>
      <w:r w:rsidRPr="00567063">
        <w:t>Objects contaminated with free asbestos from damaged structures or buildings, as well as construction site waste contaminated with free asbestos from structures or buildings during their demolition or rehabilitation as mentioned in special provision xxx (b) (iii), (iv) and (v), shall be transported in a container bag with a second container bag of the same type. The total mass of the contained waste shall not exceed 7 tonnes.</w:t>
      </w:r>
    </w:p>
    <w:p w14:paraId="63F6A49F" w14:textId="37123BE7" w:rsidR="007E1BFF" w:rsidRPr="00567063" w:rsidRDefault="007E1BFF" w:rsidP="008414FB">
      <w:pPr>
        <w:pStyle w:val="SingleTxtG"/>
        <w:rPr>
          <w:b/>
        </w:rPr>
      </w:pPr>
      <w:r w:rsidRPr="00567063">
        <w:t>In all cases, the maximum mass of the waste shall not exceed the capacity specified by the container bag manufacturer.</w:t>
      </w:r>
      <w:r w:rsidR="00567063">
        <w:t>”</w:t>
      </w:r>
    </w:p>
    <w:p w14:paraId="08165E9A" w14:textId="77777777" w:rsidR="007E1BFF" w:rsidRPr="00567063" w:rsidRDefault="007E1BFF" w:rsidP="00E35563">
      <w:pPr>
        <w:pStyle w:val="H1G"/>
      </w:pPr>
      <w:r w:rsidRPr="00567063">
        <w:tab/>
      </w:r>
      <w:r w:rsidRPr="00567063">
        <w:tab/>
        <w:t>Proposal 5</w:t>
      </w:r>
    </w:p>
    <w:p w14:paraId="5D37F091" w14:textId="3D62B2A5" w:rsidR="007E1BFF" w:rsidRPr="00567063" w:rsidRDefault="007E1BFF" w:rsidP="008414FB">
      <w:pPr>
        <w:pStyle w:val="SingleTxtG"/>
      </w:pPr>
      <w:r w:rsidRPr="00567063">
        <w:t>11.</w:t>
      </w:r>
      <w:r w:rsidRPr="00567063">
        <w:tab/>
        <w:t>Add a new special provision CW/</w:t>
      </w:r>
      <w:proofErr w:type="spellStart"/>
      <w:r w:rsidRPr="00567063">
        <w:t>CVxx</w:t>
      </w:r>
      <w:proofErr w:type="spellEnd"/>
      <w:r w:rsidRPr="00567063">
        <w:t xml:space="preserve"> to 7.5.11, </w:t>
      </w:r>
      <w:r w:rsidR="00567063">
        <w:t>“</w:t>
      </w:r>
      <w:r w:rsidRPr="00567063">
        <w:t>Additional provisions applicable to certain classes or specific goods</w:t>
      </w:r>
      <w:r w:rsidR="00567063">
        <w:t>”</w:t>
      </w:r>
      <w:r w:rsidRPr="00567063">
        <w:t>, as follows:</w:t>
      </w:r>
    </w:p>
    <w:p w14:paraId="4614D479" w14:textId="66AB146F" w:rsidR="007E1BFF" w:rsidRPr="00567063" w:rsidRDefault="00567063" w:rsidP="008414FB">
      <w:pPr>
        <w:pStyle w:val="SingleTxtG"/>
      </w:pPr>
      <w:r>
        <w:t>“</w:t>
      </w:r>
      <w:r w:rsidR="007E1BFF" w:rsidRPr="00567063">
        <w:t>CW/</w:t>
      </w:r>
      <w:proofErr w:type="spellStart"/>
      <w:r w:rsidR="007E1BFF" w:rsidRPr="00567063">
        <w:t>CVxx</w:t>
      </w:r>
      <w:proofErr w:type="spellEnd"/>
      <w:r w:rsidR="007E1BFF" w:rsidRPr="00567063">
        <w:t xml:space="preserve"> Only the following means of transport are authorized:</w:t>
      </w:r>
    </w:p>
    <w:p w14:paraId="28281215" w14:textId="215FE263" w:rsidR="007E1BFF" w:rsidRPr="00567063" w:rsidRDefault="007E1BFF" w:rsidP="009C5B29">
      <w:pPr>
        <w:pStyle w:val="Bullet1G"/>
      </w:pPr>
      <w:r w:rsidRPr="00567063">
        <w:t>for waste from roadworks or removal of asbestos-contaminated soil: public works skips or removable skips;</w:t>
      </w:r>
    </w:p>
    <w:p w14:paraId="244A673A" w14:textId="0DD43773" w:rsidR="007E1BFF" w:rsidRPr="00567063" w:rsidRDefault="007E1BFF" w:rsidP="009C5B29">
      <w:pPr>
        <w:pStyle w:val="Bullet1G"/>
      </w:pPr>
      <w:r w:rsidRPr="00567063">
        <w:t>for all other types of waste: removable skips.</w:t>
      </w:r>
    </w:p>
    <w:p w14:paraId="5566ED5E" w14:textId="77777777" w:rsidR="007E1BFF" w:rsidRPr="00567063" w:rsidRDefault="007E1BFF" w:rsidP="008414FB">
      <w:pPr>
        <w:pStyle w:val="SingleTxtG"/>
      </w:pPr>
      <w:r w:rsidRPr="00567063">
        <w:t>The skips shall have no sharp internal edges (internal steps, etc.) capable of tearing container bags during unloading. Skips shall be inspected before any loading operation.</w:t>
      </w:r>
    </w:p>
    <w:p w14:paraId="68AD0C0F" w14:textId="74383A1D" w:rsidR="007E1BFF" w:rsidRPr="00567063" w:rsidRDefault="007E1BFF" w:rsidP="008414FB">
      <w:pPr>
        <w:pStyle w:val="SingleTxtG"/>
      </w:pPr>
      <w:r w:rsidRPr="00567063">
        <w:t xml:space="preserve">The container bags shall </w:t>
      </w:r>
      <w:r w:rsidR="009E7B01" w:rsidRPr="00567063">
        <w:t xml:space="preserve">be </w:t>
      </w:r>
      <w:r w:rsidRPr="00567063">
        <w:t>placed in the skips for transport prior to any filling. The outer lining of the container bags shall be positioned so that the locking hooks meet facing the front side of the skip. After filling, the container bags shall be closed in accordance with the manufacturer</w:t>
      </w:r>
      <w:r w:rsidR="00567063">
        <w:t>’</w:t>
      </w:r>
      <w:r w:rsidRPr="00567063">
        <w:t>s instructions.</w:t>
      </w:r>
    </w:p>
    <w:p w14:paraId="51B47E47" w14:textId="77777777" w:rsidR="007E1BFF" w:rsidRPr="00567063" w:rsidRDefault="007E1BFF" w:rsidP="008414FB">
      <w:pPr>
        <w:pStyle w:val="SingleTxtG"/>
      </w:pPr>
      <w:r w:rsidRPr="00567063">
        <w:t>Once loaded, the container bags shall not be lifted or transferred from one skip to another. Several filled container bags shall not be loaded into the same skip.</w:t>
      </w:r>
    </w:p>
    <w:p w14:paraId="145D5A0A" w14:textId="77777777" w:rsidR="007E1BFF" w:rsidRPr="00567063" w:rsidRDefault="007E1BFF" w:rsidP="008414FB">
      <w:pPr>
        <w:pStyle w:val="SingleTxtG"/>
      </w:pPr>
      <w:r w:rsidRPr="00567063">
        <w:t>After any filling operation and after closing, the outer surfaces of the container bags shall be decontaminated.</w:t>
      </w:r>
    </w:p>
    <w:p w14:paraId="5C53E8DB" w14:textId="064B13BA" w:rsidR="007E1BFF" w:rsidRPr="00567063" w:rsidRDefault="007E1BFF" w:rsidP="008414FB">
      <w:pPr>
        <w:pStyle w:val="SingleTxtG"/>
      </w:pPr>
      <w:r w:rsidRPr="00567063">
        <w:t>Container bags transported in removable skips shall be unloaded with the skip on the ground.</w:t>
      </w:r>
    </w:p>
    <w:p w14:paraId="497DCA64" w14:textId="2E167C99" w:rsidR="007E1BFF" w:rsidRPr="00567063" w:rsidRDefault="007E1BFF" w:rsidP="008414FB">
      <w:pPr>
        <w:pStyle w:val="SingleTxtG"/>
      </w:pPr>
      <w:r w:rsidRPr="00567063">
        <w:lastRenderedPageBreak/>
        <w:t>The unloading of container bags filled with roadworks waste or with soil contaminated with free asbestos by tipping the skip is authorized, provided that an unloading protocol agreed jointly between the carrier and the consignee is respected so as to prevent the container bags from tearing during unloading. The protocol shall ensure that the container bags do not fall or tear during the unloading operation.</w:t>
      </w:r>
      <w:r w:rsidR="00567063">
        <w:t>”</w:t>
      </w:r>
    </w:p>
    <w:p w14:paraId="79CA3F48" w14:textId="77777777" w:rsidR="007E1BFF" w:rsidRPr="00567063" w:rsidRDefault="007E1BFF" w:rsidP="009C5B29">
      <w:pPr>
        <w:pStyle w:val="HChG"/>
      </w:pPr>
      <w:r w:rsidRPr="00567063">
        <w:tab/>
      </w:r>
      <w:r w:rsidRPr="00567063">
        <w:tab/>
      </w:r>
      <w:r w:rsidRPr="00567063">
        <w:tab/>
        <w:t>Justification</w:t>
      </w:r>
    </w:p>
    <w:p w14:paraId="5EEAAF01" w14:textId="77777777" w:rsidR="007E1BFF" w:rsidRPr="00567063" w:rsidRDefault="007E1BFF" w:rsidP="008414FB">
      <w:pPr>
        <w:pStyle w:val="SingleTxtG"/>
      </w:pPr>
      <w:r w:rsidRPr="00567063">
        <w:t>12.</w:t>
      </w:r>
      <w:r w:rsidRPr="00567063">
        <w:tab/>
        <w:t>These amendments, which authorize the bulk transport of waste contaminated with free asbestos, facilitate the transport of voluminous waste which cannot benefit from special provision 168, while ensuring safety in respect of the release of asbestos fibres during transport. This proposal is in line with the sustainable development goals.</w:t>
      </w:r>
    </w:p>
    <w:p w14:paraId="0ED8ED90" w14:textId="77777777" w:rsidR="009C5B29" w:rsidRPr="00567063" w:rsidRDefault="009C5B29" w:rsidP="001F22C7">
      <w:pPr>
        <w:spacing w:before="240"/>
        <w:jc w:val="center"/>
        <w:rPr>
          <w:u w:val="single"/>
        </w:rPr>
      </w:pPr>
      <w:r w:rsidRPr="00567063">
        <w:rPr>
          <w:u w:val="single"/>
        </w:rPr>
        <w:tab/>
      </w:r>
      <w:r w:rsidRPr="00567063">
        <w:rPr>
          <w:u w:val="single"/>
        </w:rPr>
        <w:tab/>
      </w:r>
      <w:r w:rsidRPr="00567063">
        <w:rPr>
          <w:u w:val="single"/>
        </w:rPr>
        <w:tab/>
      </w:r>
    </w:p>
    <w:sectPr w:rsidR="009C5B29" w:rsidRPr="0056706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D0E8" w14:textId="77777777" w:rsidR="008845C1" w:rsidRPr="00FB1744" w:rsidRDefault="008845C1" w:rsidP="00FB1744">
      <w:pPr>
        <w:pStyle w:val="Footer"/>
      </w:pPr>
    </w:p>
  </w:endnote>
  <w:endnote w:type="continuationSeparator" w:id="0">
    <w:p w14:paraId="05971F60" w14:textId="77777777" w:rsidR="008845C1" w:rsidRPr="00FB1744" w:rsidRDefault="008845C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16F0" w14:textId="77777777" w:rsidR="007E2520" w:rsidRDefault="007E2520" w:rsidP="007E2520">
    <w:pPr>
      <w:pStyle w:val="Footer"/>
      <w:tabs>
        <w:tab w:val="right" w:pos="9638"/>
      </w:tabs>
    </w:pPr>
    <w:r w:rsidRPr="007E2520">
      <w:rPr>
        <w:b/>
        <w:bCs/>
        <w:sz w:val="18"/>
      </w:rPr>
      <w:fldChar w:fldCharType="begin"/>
    </w:r>
    <w:r w:rsidRPr="007E2520">
      <w:rPr>
        <w:b/>
        <w:bCs/>
        <w:sz w:val="18"/>
      </w:rPr>
      <w:instrText xml:space="preserve"> PAGE  \* MERGEFORMAT </w:instrText>
    </w:r>
    <w:r w:rsidRPr="007E2520">
      <w:rPr>
        <w:b/>
        <w:bCs/>
        <w:sz w:val="18"/>
      </w:rPr>
      <w:fldChar w:fldCharType="separate"/>
    </w:r>
    <w:r w:rsidRPr="007E2520">
      <w:rPr>
        <w:b/>
        <w:bCs/>
        <w:noProof/>
        <w:sz w:val="18"/>
      </w:rPr>
      <w:t>2</w:t>
    </w:r>
    <w:r w:rsidRPr="007E2520">
      <w:rPr>
        <w:b/>
        <w:bCs/>
        <w:sz w:val="18"/>
      </w:rPr>
      <w:fldChar w:fldCharType="end"/>
    </w:r>
    <w:r>
      <w:tab/>
      <w:t>GE.23-13368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C067" w14:textId="77777777" w:rsidR="007E2520" w:rsidRDefault="007E2520" w:rsidP="007E2520">
    <w:pPr>
      <w:pStyle w:val="Footer"/>
      <w:tabs>
        <w:tab w:val="right" w:pos="9638"/>
      </w:tabs>
    </w:pPr>
    <w:r>
      <w:t>GE.23-13368</w:t>
    </w:r>
    <w:r>
      <w:tab/>
    </w:r>
    <w:r w:rsidRPr="007E2520">
      <w:rPr>
        <w:b/>
        <w:bCs/>
        <w:sz w:val="18"/>
      </w:rPr>
      <w:fldChar w:fldCharType="begin"/>
    </w:r>
    <w:r w:rsidRPr="007E2520">
      <w:rPr>
        <w:b/>
        <w:bCs/>
        <w:sz w:val="18"/>
      </w:rPr>
      <w:instrText xml:space="preserve"> PAGE  \* MERGEFORMAT </w:instrText>
    </w:r>
    <w:r w:rsidRPr="007E2520">
      <w:rPr>
        <w:b/>
        <w:bCs/>
        <w:sz w:val="18"/>
      </w:rPr>
      <w:fldChar w:fldCharType="separate"/>
    </w:r>
    <w:r w:rsidRPr="007E2520">
      <w:rPr>
        <w:b/>
        <w:bCs/>
        <w:noProof/>
        <w:sz w:val="18"/>
      </w:rPr>
      <w:t>3</w:t>
    </w:r>
    <w:r w:rsidRPr="007E252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8262" w14:textId="15938D17" w:rsidR="007E2520" w:rsidRPr="007E2520" w:rsidRDefault="007E2520" w:rsidP="009F3DD5">
    <w:pPr>
      <w:pStyle w:val="Footer"/>
      <w:rPr>
        <w:sz w:val="20"/>
      </w:rPr>
    </w:pPr>
    <w:r w:rsidRPr="0027112F">
      <w:rPr>
        <w:noProof/>
        <w:lang w:val="en-US"/>
      </w:rPr>
      <w:drawing>
        <wp:anchor distT="0" distB="0" distL="114300" distR="114300" simplePos="0" relativeHeight="251659264" behindDoc="0" locked="1" layoutInCell="1" allowOverlap="1" wp14:anchorId="1D3DEE33" wp14:editId="6BE7DAD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GE.23-13368  (E)</w:t>
    </w:r>
    <w:r>
      <w:rPr>
        <w:noProof/>
        <w:sz w:val="20"/>
      </w:rPr>
      <w:drawing>
        <wp:anchor distT="0" distB="0" distL="114300" distR="114300" simplePos="0" relativeHeight="251660288" behindDoc="0" locked="0" layoutInCell="1" allowOverlap="1" wp14:anchorId="38C257EC" wp14:editId="12B3C40A">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EC6">
      <w:rPr>
        <w:sz w:val="20"/>
      </w:rPr>
      <w:t xml:space="preserve">    170723    </w:t>
    </w:r>
    <w:r w:rsidR="009F3DD5">
      <w:rPr>
        <w:sz w:val="20"/>
      </w:rPr>
      <w:t>1</w:t>
    </w:r>
    <w:r w:rsidR="00427FB5">
      <w:rPr>
        <w:sz w:val="20"/>
      </w:rPr>
      <w:t>8</w:t>
    </w:r>
    <w:r w:rsidR="006B6EC6">
      <w:rPr>
        <w:sz w:val="20"/>
      </w:rPr>
      <w:t>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DD23" w14:textId="77777777" w:rsidR="008845C1" w:rsidRPr="00FB1744" w:rsidRDefault="008845C1" w:rsidP="00FB1744">
      <w:pPr>
        <w:tabs>
          <w:tab w:val="right" w:pos="2155"/>
        </w:tabs>
        <w:spacing w:after="80" w:line="240" w:lineRule="auto"/>
        <w:ind w:left="680"/>
      </w:pPr>
      <w:r>
        <w:rPr>
          <w:u w:val="single"/>
        </w:rPr>
        <w:tab/>
      </w:r>
    </w:p>
  </w:footnote>
  <w:footnote w:type="continuationSeparator" w:id="0">
    <w:p w14:paraId="1E93AC3F" w14:textId="77777777" w:rsidR="008845C1" w:rsidRPr="00FB1744" w:rsidRDefault="008845C1" w:rsidP="00FB1744">
      <w:pPr>
        <w:tabs>
          <w:tab w:val="right" w:pos="2155"/>
        </w:tabs>
        <w:spacing w:after="80" w:line="240" w:lineRule="auto"/>
        <w:ind w:left="680"/>
      </w:pPr>
      <w:r>
        <w:rPr>
          <w:u w:val="single"/>
        </w:rPr>
        <w:tab/>
      </w:r>
    </w:p>
  </w:footnote>
  <w:footnote w:id="1">
    <w:p w14:paraId="097F8E6E" w14:textId="057787AC" w:rsidR="001A5722" w:rsidRPr="001A5722" w:rsidRDefault="001A5722">
      <w:pPr>
        <w:pStyle w:val="FootnoteText"/>
        <w:rPr>
          <w:lang w:val="fr-CH"/>
        </w:rPr>
      </w:pPr>
      <w:r>
        <w:rPr>
          <w:rStyle w:val="FootnoteReference"/>
        </w:rPr>
        <w:tab/>
      </w:r>
      <w:r w:rsidRPr="001A5722">
        <w:rPr>
          <w:rStyle w:val="FootnoteReference"/>
          <w:sz w:val="20"/>
          <w:vertAlign w:val="baseline"/>
        </w:rPr>
        <w:t>*</w:t>
      </w:r>
      <w:r>
        <w:rPr>
          <w:rStyle w:val="FootnoteReference"/>
          <w:sz w:val="20"/>
          <w:vertAlign w:val="baseline"/>
        </w:rPr>
        <w:tab/>
      </w:r>
      <w:r>
        <w:t>A/77/6 (Sect. 20), table 20.6</w:t>
      </w:r>
      <w:r w:rsidR="00D8382E">
        <w:t>.</w:t>
      </w:r>
    </w:p>
  </w:footnote>
  <w:footnote w:id="2">
    <w:p w14:paraId="1A443609" w14:textId="015D5CC3" w:rsidR="00D8382E" w:rsidRPr="00D8382E" w:rsidRDefault="00D8382E">
      <w:pPr>
        <w:pStyle w:val="FootnoteText"/>
      </w:pPr>
      <w:r>
        <w:rPr>
          <w:rStyle w:val="FootnoteReference"/>
        </w:rPr>
        <w:tab/>
      </w:r>
      <w:r w:rsidRPr="00D8382E">
        <w:rPr>
          <w:rStyle w:val="FootnoteReference"/>
          <w:sz w:val="20"/>
          <w:vertAlign w:val="baseline"/>
        </w:rPr>
        <w:t>**</w:t>
      </w:r>
      <w:r>
        <w:rPr>
          <w:rStyle w:val="FootnoteReference"/>
          <w:sz w:val="20"/>
          <w:vertAlign w:val="baseline"/>
        </w:rPr>
        <w:tab/>
      </w:r>
      <w:r>
        <w:t>Circulated by the Intergovernmental Organization for International Carriage by Rail (OTIF) under the symbol OTIF/RID/RC/2023/51.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2B21" w14:textId="77777777" w:rsidR="007E2520" w:rsidRDefault="007E2520" w:rsidP="007E2520">
    <w:pPr>
      <w:pStyle w:val="Header"/>
    </w:pPr>
    <w:r>
      <w:t>ECE/TRANS/WP.15/AC.1/2023/51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7E32" w14:textId="77777777" w:rsidR="007E2520" w:rsidRDefault="007E2520" w:rsidP="007E2520">
    <w:pPr>
      <w:pStyle w:val="Header"/>
      <w:jc w:val="right"/>
    </w:pPr>
    <w:r>
      <w:t>ECE/TRANS/WP.15/AC.1/2023/51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B1D86"/>
    <w:multiLevelType w:val="hybridMultilevel"/>
    <w:tmpl w:val="753E676E"/>
    <w:lvl w:ilvl="0" w:tplc="CAE41390">
      <w:start w:val="1"/>
      <w:numFmt w:val="decimal"/>
      <w:lvlText w:val="%1."/>
      <w:lvlJc w:val="left"/>
      <w:pPr>
        <w:ind w:left="1689" w:hanging="555"/>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7524B00"/>
    <w:multiLevelType w:val="hybridMultilevel"/>
    <w:tmpl w:val="89B436D4"/>
    <w:lvl w:ilvl="0" w:tplc="9A96FB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7134176">
    <w:abstractNumId w:val="3"/>
  </w:num>
  <w:num w:numId="2" w16cid:durableId="1185825230">
    <w:abstractNumId w:val="2"/>
  </w:num>
  <w:num w:numId="3" w16cid:durableId="269899074">
    <w:abstractNumId w:val="0"/>
  </w:num>
  <w:num w:numId="4" w16cid:durableId="1997301732">
    <w:abstractNumId w:val="5"/>
  </w:num>
  <w:num w:numId="5" w16cid:durableId="621889744">
    <w:abstractNumId w:val="6"/>
  </w:num>
  <w:num w:numId="6" w16cid:durableId="1383557478">
    <w:abstractNumId w:val="8"/>
  </w:num>
  <w:num w:numId="7" w16cid:durableId="1131706927">
    <w:abstractNumId w:val="1"/>
  </w:num>
  <w:num w:numId="8" w16cid:durableId="1702198324">
    <w:abstractNumId w:val="4"/>
  </w:num>
  <w:num w:numId="9" w16cid:durableId="826630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8845C1"/>
    <w:rsid w:val="00036C2A"/>
    <w:rsid w:val="00046E92"/>
    <w:rsid w:val="00062996"/>
    <w:rsid w:val="000D1B89"/>
    <w:rsid w:val="000F6E29"/>
    <w:rsid w:val="001170DC"/>
    <w:rsid w:val="00117952"/>
    <w:rsid w:val="001A5722"/>
    <w:rsid w:val="001D4585"/>
    <w:rsid w:val="001E396F"/>
    <w:rsid w:val="001F22C7"/>
    <w:rsid w:val="002129E7"/>
    <w:rsid w:val="00247E2C"/>
    <w:rsid w:val="00297A27"/>
    <w:rsid w:val="002D6C53"/>
    <w:rsid w:val="002F5595"/>
    <w:rsid w:val="00334F6A"/>
    <w:rsid w:val="00342AC8"/>
    <w:rsid w:val="003B4550"/>
    <w:rsid w:val="00414657"/>
    <w:rsid w:val="00427FB5"/>
    <w:rsid w:val="0043448D"/>
    <w:rsid w:val="00461253"/>
    <w:rsid w:val="00471C4F"/>
    <w:rsid w:val="005042C2"/>
    <w:rsid w:val="00506C12"/>
    <w:rsid w:val="0056599A"/>
    <w:rsid w:val="00567063"/>
    <w:rsid w:val="00585AE1"/>
    <w:rsid w:val="00587690"/>
    <w:rsid w:val="00665FA2"/>
    <w:rsid w:val="00671529"/>
    <w:rsid w:val="006A5598"/>
    <w:rsid w:val="006B6EC6"/>
    <w:rsid w:val="00717266"/>
    <w:rsid w:val="007268F9"/>
    <w:rsid w:val="007C52B0"/>
    <w:rsid w:val="007E1BFF"/>
    <w:rsid w:val="007E2520"/>
    <w:rsid w:val="008414FB"/>
    <w:rsid w:val="008845C1"/>
    <w:rsid w:val="008873F0"/>
    <w:rsid w:val="009411B4"/>
    <w:rsid w:val="00976A1F"/>
    <w:rsid w:val="009A6BF1"/>
    <w:rsid w:val="009C5B29"/>
    <w:rsid w:val="009D0139"/>
    <w:rsid w:val="009E7B01"/>
    <w:rsid w:val="009F3DD5"/>
    <w:rsid w:val="009F5CDC"/>
    <w:rsid w:val="00A429CD"/>
    <w:rsid w:val="00A775CF"/>
    <w:rsid w:val="00A81ECE"/>
    <w:rsid w:val="00AA5A29"/>
    <w:rsid w:val="00AB3C7E"/>
    <w:rsid w:val="00AE2F66"/>
    <w:rsid w:val="00B06045"/>
    <w:rsid w:val="00C3529A"/>
    <w:rsid w:val="00C35A27"/>
    <w:rsid w:val="00C448F7"/>
    <w:rsid w:val="00D66CF1"/>
    <w:rsid w:val="00D8382E"/>
    <w:rsid w:val="00D939CE"/>
    <w:rsid w:val="00DE2BA1"/>
    <w:rsid w:val="00E02C2B"/>
    <w:rsid w:val="00E35563"/>
    <w:rsid w:val="00E665C4"/>
    <w:rsid w:val="00E929D6"/>
    <w:rsid w:val="00EC7B62"/>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C2A81"/>
  <w15:docId w15:val="{86640D4F-227C-44BF-9E49-573597DF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styleId="Hyperlink">
    <w:name w:val="Hyperlink"/>
    <w:basedOn w:val="DefaultParagraphFont"/>
    <w:uiPriority w:val="99"/>
    <w:unhideWhenUsed/>
    <w:rsid w:val="007E1BFF"/>
    <w:rPr>
      <w:color w:val="0000FF" w:themeColor="hyperlink"/>
      <w:u w:val="single"/>
    </w:rPr>
  </w:style>
  <w:style w:type="character" w:styleId="UnresolvedMention">
    <w:name w:val="Unresolved Mention"/>
    <w:basedOn w:val="DefaultParagraphFont"/>
    <w:uiPriority w:val="99"/>
    <w:semiHidden/>
    <w:unhideWhenUsed/>
    <w:rsid w:val="007E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FFDA20B0-0B8D-4BCE-AD4A-58936678F1B6}"/>
</file>

<file path=customXml/itemProps3.xml><?xml version="1.0" encoding="utf-8"?>
<ds:datastoreItem xmlns:ds="http://schemas.openxmlformats.org/officeDocument/2006/customXml" ds:itemID="{A2EF30F6-9F25-4173-ACC6-E370FCEC7053}"/>
</file>

<file path=docProps/app.xml><?xml version="1.0" encoding="utf-8"?>
<Properties xmlns="http://schemas.openxmlformats.org/officeDocument/2006/extended-properties" xmlns:vt="http://schemas.openxmlformats.org/officeDocument/2006/docPropsVTypes">
  <Template>CESCR.dotm</Template>
  <TotalTime>0</TotalTime>
  <Pages>6</Pages>
  <Words>1967</Words>
  <Characters>10620</Characters>
  <Application>Microsoft Office Word</Application>
  <DocSecurity>0</DocSecurity>
  <Lines>323</Lines>
  <Paragraphs>193</Paragraphs>
  <ScaleCrop>false</ScaleCrop>
  <HeadingPairs>
    <vt:vector size="2" baseType="variant">
      <vt:variant>
        <vt:lpstr>Title</vt:lpstr>
      </vt:variant>
      <vt:variant>
        <vt:i4>1</vt:i4>
      </vt:variant>
    </vt:vector>
  </HeadingPairs>
  <TitlesOfParts>
    <vt:vector size="1" baseType="lpstr">
      <vt:lpstr>ECE/TRANS/WP.15/AC.1/2023/51</vt:lpstr>
    </vt:vector>
  </TitlesOfParts>
  <Company>DCM</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ECE/TRANS/WP.15/AC.1/2023/51</dc:title>
  <dc:subject>2313368</dc:subject>
  <dc:creator>Brigoli</dc:creator>
  <cp:keywords/>
  <dc:description/>
  <cp:lastModifiedBy>Una Giltsoff</cp:lastModifiedBy>
  <cp:revision>2</cp:revision>
  <dcterms:created xsi:type="dcterms:W3CDTF">2023-07-18T11:41:00Z</dcterms:created>
  <dcterms:modified xsi:type="dcterms:W3CDTF">2023-07-18T11:41:00Z</dcterms:modified>
</cp:coreProperties>
</file>