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AAF76D3" w14:textId="77777777" w:rsidTr="00B20551">
        <w:trPr>
          <w:cantSplit/>
          <w:trHeight w:hRule="exact" w:val="851"/>
        </w:trPr>
        <w:tc>
          <w:tcPr>
            <w:tcW w:w="1276" w:type="dxa"/>
            <w:tcBorders>
              <w:bottom w:val="single" w:sz="4" w:space="0" w:color="auto"/>
            </w:tcBorders>
            <w:vAlign w:val="bottom"/>
          </w:tcPr>
          <w:p w14:paraId="2A17AEC9" w14:textId="77777777" w:rsidR="009E6CB7" w:rsidRDefault="009E6CB7" w:rsidP="00B20551">
            <w:pPr>
              <w:spacing w:after="80"/>
            </w:pPr>
          </w:p>
        </w:tc>
        <w:tc>
          <w:tcPr>
            <w:tcW w:w="2268" w:type="dxa"/>
            <w:tcBorders>
              <w:bottom w:val="single" w:sz="4" w:space="0" w:color="auto"/>
            </w:tcBorders>
            <w:vAlign w:val="bottom"/>
          </w:tcPr>
          <w:p w14:paraId="699929E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3E9C821" w14:textId="2AA8DBB5" w:rsidR="009E6CB7" w:rsidRPr="00D47EEA" w:rsidRDefault="006B611C" w:rsidP="006B611C">
            <w:pPr>
              <w:jc w:val="right"/>
            </w:pPr>
            <w:r w:rsidRPr="006B611C">
              <w:rPr>
                <w:sz w:val="40"/>
              </w:rPr>
              <w:t>ECE</w:t>
            </w:r>
            <w:r>
              <w:t>/TRANS/WP.15/AC.1/2023/23/Add.1</w:t>
            </w:r>
          </w:p>
        </w:tc>
      </w:tr>
      <w:tr w:rsidR="009E6CB7" w14:paraId="5ECDD189" w14:textId="77777777" w:rsidTr="00B20551">
        <w:trPr>
          <w:cantSplit/>
          <w:trHeight w:hRule="exact" w:val="2835"/>
        </w:trPr>
        <w:tc>
          <w:tcPr>
            <w:tcW w:w="1276" w:type="dxa"/>
            <w:tcBorders>
              <w:top w:val="single" w:sz="4" w:space="0" w:color="auto"/>
              <w:bottom w:val="single" w:sz="12" w:space="0" w:color="auto"/>
            </w:tcBorders>
          </w:tcPr>
          <w:p w14:paraId="286E5884" w14:textId="77777777" w:rsidR="009E6CB7" w:rsidRDefault="00686A48" w:rsidP="00B20551">
            <w:pPr>
              <w:spacing w:before="120"/>
            </w:pPr>
            <w:r>
              <w:rPr>
                <w:noProof/>
                <w:lang w:val="fr-CH" w:eastAsia="fr-CH"/>
              </w:rPr>
              <w:drawing>
                <wp:inline distT="0" distB="0" distL="0" distR="0" wp14:anchorId="3D739E21" wp14:editId="17861EB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468DF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7F55B58" w14:textId="77777777" w:rsidR="009E6CB7" w:rsidRPr="000E03B7" w:rsidRDefault="006B611C" w:rsidP="006B611C">
            <w:pPr>
              <w:spacing w:before="240" w:line="240" w:lineRule="exact"/>
            </w:pPr>
            <w:r w:rsidRPr="000E03B7">
              <w:t>Distr.: General</w:t>
            </w:r>
          </w:p>
          <w:p w14:paraId="41DA94AF" w14:textId="11FA6FFC" w:rsidR="006B611C" w:rsidRPr="000E03B7" w:rsidRDefault="000E03B7" w:rsidP="006B611C">
            <w:pPr>
              <w:spacing w:line="240" w:lineRule="exact"/>
            </w:pPr>
            <w:r w:rsidRPr="000E03B7">
              <w:t>16</w:t>
            </w:r>
            <w:r w:rsidR="006B611C" w:rsidRPr="000E03B7">
              <w:t xml:space="preserve"> June 2023</w:t>
            </w:r>
          </w:p>
          <w:p w14:paraId="4519CE25" w14:textId="4FC4D734" w:rsidR="006B611C" w:rsidRPr="000E03B7" w:rsidRDefault="006B611C" w:rsidP="006B611C">
            <w:pPr>
              <w:spacing w:line="240" w:lineRule="exact"/>
            </w:pPr>
            <w:r w:rsidRPr="000E03B7">
              <w:t>English</w:t>
            </w:r>
          </w:p>
          <w:p w14:paraId="29C0A6DA" w14:textId="6F029305" w:rsidR="006B611C" w:rsidRPr="000E03B7" w:rsidRDefault="006B611C" w:rsidP="006B611C">
            <w:pPr>
              <w:spacing w:line="240" w:lineRule="exact"/>
            </w:pPr>
            <w:r w:rsidRPr="000E03B7">
              <w:t>Original: English and French</w:t>
            </w:r>
          </w:p>
        </w:tc>
      </w:tr>
    </w:tbl>
    <w:p w14:paraId="107397FA" w14:textId="77777777" w:rsidR="006B611C" w:rsidRPr="00960236" w:rsidRDefault="006B611C" w:rsidP="00C411EB">
      <w:pPr>
        <w:spacing w:before="120"/>
        <w:rPr>
          <w:b/>
          <w:sz w:val="28"/>
          <w:szCs w:val="28"/>
        </w:rPr>
      </w:pPr>
      <w:r w:rsidRPr="00960236">
        <w:rPr>
          <w:b/>
          <w:sz w:val="28"/>
          <w:szCs w:val="28"/>
        </w:rPr>
        <w:t>Economic Commission for Europe</w:t>
      </w:r>
    </w:p>
    <w:p w14:paraId="3D9A0958" w14:textId="77777777" w:rsidR="006B611C" w:rsidRPr="00960236" w:rsidRDefault="006B611C" w:rsidP="00C411EB">
      <w:pPr>
        <w:spacing w:before="120"/>
        <w:rPr>
          <w:sz w:val="28"/>
          <w:szCs w:val="28"/>
        </w:rPr>
      </w:pPr>
      <w:r w:rsidRPr="00960236">
        <w:rPr>
          <w:sz w:val="28"/>
          <w:szCs w:val="28"/>
        </w:rPr>
        <w:t>Inland Transport Committee</w:t>
      </w:r>
    </w:p>
    <w:p w14:paraId="59653F4C" w14:textId="77777777" w:rsidR="006B611C" w:rsidRPr="00960236" w:rsidRDefault="006B611C" w:rsidP="00C411EB">
      <w:pPr>
        <w:spacing w:before="120"/>
        <w:rPr>
          <w:b/>
          <w:sz w:val="24"/>
          <w:szCs w:val="24"/>
        </w:rPr>
      </w:pPr>
      <w:r w:rsidRPr="00960236">
        <w:rPr>
          <w:b/>
          <w:sz w:val="24"/>
          <w:szCs w:val="24"/>
        </w:rPr>
        <w:t>Working Party on the Transport of Dangerous Goods</w:t>
      </w:r>
    </w:p>
    <w:p w14:paraId="1C3A27A5" w14:textId="77777777" w:rsidR="006B611C" w:rsidRPr="00960236" w:rsidRDefault="006B611C"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2DDA76E1" w14:textId="77777777" w:rsidR="002B21EC" w:rsidRDefault="002B21EC" w:rsidP="002B21EC">
      <w:r>
        <w:rPr>
          <w:lang w:val="en-US"/>
        </w:rPr>
        <w:t>Geneva</w:t>
      </w:r>
      <w:r w:rsidRPr="004328B1">
        <w:rPr>
          <w:lang w:val="en-US"/>
        </w:rPr>
        <w:t xml:space="preserve">, </w:t>
      </w:r>
      <w:r>
        <w:rPr>
          <w:lang w:val="en-US"/>
        </w:rPr>
        <w:t>19-29 September 2023</w:t>
      </w:r>
    </w:p>
    <w:p w14:paraId="38A1A3AC" w14:textId="72AE79FD" w:rsidR="006B611C" w:rsidRPr="008231F8" w:rsidRDefault="006B611C" w:rsidP="00C411EB">
      <w:pPr>
        <w:rPr>
          <w:b/>
          <w:bCs/>
        </w:rPr>
      </w:pPr>
      <w:r w:rsidRPr="00564CA6">
        <w:t xml:space="preserve">Item </w:t>
      </w:r>
      <w:r w:rsidR="008231F8" w:rsidRPr="00564CA6">
        <w:t>4</w:t>
      </w:r>
      <w:r w:rsidRPr="00564CA6">
        <w:t xml:space="preserve"> of the provisional agenda</w:t>
      </w:r>
      <w:r w:rsidR="008231F8" w:rsidRPr="00564CA6">
        <w:br/>
      </w:r>
      <w:r w:rsidR="008231F8" w:rsidRPr="00564CA6">
        <w:rPr>
          <w:b/>
          <w:bCs/>
          <w:szCs w:val="22"/>
        </w:rPr>
        <w:t xml:space="preserve">Harmonization with the United Nations Recommendations </w:t>
      </w:r>
      <w:r w:rsidR="008231F8" w:rsidRPr="00564CA6">
        <w:rPr>
          <w:b/>
          <w:bCs/>
          <w:szCs w:val="22"/>
        </w:rPr>
        <w:br/>
        <w:t>on the Transport of Dangerous Goods</w:t>
      </w:r>
    </w:p>
    <w:p w14:paraId="1D2F027D" w14:textId="77777777" w:rsidR="007D5C53" w:rsidRPr="007D5C53" w:rsidRDefault="007D5C53" w:rsidP="007D5C53">
      <w:pPr>
        <w:keepNext/>
        <w:keepLines/>
        <w:tabs>
          <w:tab w:val="right" w:pos="851"/>
        </w:tabs>
        <w:suppressAutoHyphens/>
        <w:spacing w:before="360" w:after="240" w:line="300" w:lineRule="exact"/>
        <w:ind w:left="1134" w:right="1134" w:hanging="1134"/>
        <w:rPr>
          <w:b/>
          <w:sz w:val="28"/>
        </w:rPr>
      </w:pPr>
      <w:r w:rsidRPr="007D5C53">
        <w:rPr>
          <w:b/>
          <w:sz w:val="28"/>
        </w:rPr>
        <w:tab/>
      </w:r>
      <w:r w:rsidRPr="007D5C53">
        <w:rPr>
          <w:b/>
          <w:sz w:val="28"/>
        </w:rPr>
        <w:tab/>
        <w:t>Report of the Ad Hoc Working Group on the Harmonization of RID/ADR/ADN with the United Nations Recommendations on the Transport of Dangerous Goods</w:t>
      </w:r>
    </w:p>
    <w:p w14:paraId="2F7F31E1" w14:textId="77777777" w:rsidR="007D5C53" w:rsidRPr="007D5C53" w:rsidRDefault="007D5C53" w:rsidP="007D5C53">
      <w:pPr>
        <w:keepNext/>
        <w:keepLines/>
        <w:tabs>
          <w:tab w:val="right" w:pos="851"/>
        </w:tabs>
        <w:suppressAutoHyphens/>
        <w:spacing w:before="360" w:after="240" w:line="270" w:lineRule="exact"/>
        <w:ind w:left="1134" w:right="1134" w:hanging="1134"/>
        <w:rPr>
          <w:b/>
          <w:vertAlign w:val="superscript"/>
        </w:rPr>
      </w:pPr>
      <w:r w:rsidRPr="007D5C53">
        <w:rPr>
          <w:b/>
          <w:sz w:val="24"/>
        </w:rPr>
        <w:tab/>
      </w:r>
      <w:r w:rsidRPr="007D5C53">
        <w:rPr>
          <w:b/>
          <w:sz w:val="24"/>
        </w:rPr>
        <w:tab/>
        <w:t>Note by the secretariat</w:t>
      </w:r>
      <w:r w:rsidRPr="007D5C53">
        <w:rPr>
          <w:b/>
          <w:vertAlign w:val="superscript"/>
        </w:rPr>
        <w:footnoteReference w:customMarkFollows="1" w:id="2"/>
        <w:t xml:space="preserve">*, </w:t>
      </w:r>
      <w:r w:rsidRPr="007D5C53">
        <w:rPr>
          <w:b/>
          <w:vertAlign w:val="superscript"/>
        </w:rPr>
        <w:footnoteReference w:customMarkFollows="1" w:id="3"/>
        <w:t>**</w:t>
      </w:r>
    </w:p>
    <w:p w14:paraId="3DA94E9E" w14:textId="77777777" w:rsidR="007D5C53" w:rsidRPr="007D5C53" w:rsidRDefault="007D5C53" w:rsidP="007D5C53">
      <w:pPr>
        <w:keepNext/>
        <w:keepLines/>
        <w:tabs>
          <w:tab w:val="right" w:pos="851"/>
        </w:tabs>
        <w:suppressAutoHyphens/>
        <w:spacing w:before="240" w:after="120" w:line="240" w:lineRule="exact"/>
        <w:ind w:left="1134" w:right="1134" w:hanging="1134"/>
        <w:rPr>
          <w:b/>
        </w:rPr>
      </w:pPr>
      <w:r w:rsidRPr="007D5C53">
        <w:rPr>
          <w:b/>
        </w:rPr>
        <w:tab/>
      </w:r>
      <w:r w:rsidRPr="007D5C53">
        <w:rPr>
          <w:b/>
        </w:rPr>
        <w:tab/>
        <w:t>Addendum</w:t>
      </w:r>
    </w:p>
    <w:p w14:paraId="2339E0FC" w14:textId="77777777" w:rsidR="007D5C53" w:rsidRPr="007D5C53" w:rsidRDefault="007D5C53" w:rsidP="007D5C53">
      <w:pPr>
        <w:keepNext/>
        <w:keepLines/>
        <w:tabs>
          <w:tab w:val="right" w:pos="851"/>
        </w:tabs>
        <w:suppressAutoHyphens/>
        <w:spacing w:before="360" w:after="240" w:line="300" w:lineRule="exact"/>
        <w:ind w:left="1134" w:right="1134" w:hanging="1134"/>
        <w:rPr>
          <w:b/>
          <w:sz w:val="28"/>
        </w:rPr>
      </w:pPr>
      <w:r w:rsidRPr="007D5C53">
        <w:rPr>
          <w:b/>
          <w:sz w:val="28"/>
        </w:rPr>
        <w:tab/>
      </w:r>
      <w:r w:rsidRPr="007D5C53">
        <w:rPr>
          <w:b/>
          <w:sz w:val="28"/>
        </w:rPr>
        <w:tab/>
        <w:t>Draft amendments to RID/ADR/ADN proposed by the Ad Hoc Working Group</w:t>
      </w:r>
    </w:p>
    <w:p w14:paraId="1D6CC5E3" w14:textId="5685598C" w:rsidR="00CC6902" w:rsidRDefault="00CC6902">
      <w:r>
        <w:br w:type="page"/>
      </w:r>
    </w:p>
    <w:p w14:paraId="499940F5"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lastRenderedPageBreak/>
        <w:tab/>
      </w:r>
      <w:r w:rsidRPr="00076CD1">
        <w:rPr>
          <w:rFonts w:eastAsia="SimSun"/>
          <w:b/>
          <w:sz w:val="24"/>
          <w:lang w:eastAsia="zh-CN"/>
        </w:rPr>
        <w:tab/>
        <w:t>Chapter 1.1</w:t>
      </w:r>
    </w:p>
    <w:p w14:paraId="175DD63E"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1.1.3.6.3</w:t>
      </w:r>
      <w:r w:rsidRPr="00076CD1">
        <w:rPr>
          <w:rFonts w:eastAsia="SimSun"/>
          <w:lang w:eastAsia="zh-CN"/>
        </w:rPr>
        <w:tab/>
        <w:t>In the table:</w:t>
      </w:r>
    </w:p>
    <w:p w14:paraId="05F0B6D5"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For transport category 2, in the second column, for Class 9, add “3551, 3552”;</w:t>
      </w:r>
    </w:p>
    <w:p w14:paraId="7EA2C698"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For transport category 3, in the second column, for Class 8, add “3554”;</w:t>
      </w:r>
    </w:p>
    <w:p w14:paraId="45A99E6B"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For transport category 4, in the second column, for Class 9, add “3559”.</w:t>
      </w:r>
    </w:p>
    <w:p w14:paraId="172F499D"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1.2</w:t>
      </w:r>
    </w:p>
    <w:p w14:paraId="0C27BE3E"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1.2.1</w:t>
      </w:r>
      <w:r w:rsidRPr="00076CD1">
        <w:rPr>
          <w:rFonts w:eastAsia="SimSun"/>
          <w:lang w:eastAsia="zh-CN"/>
        </w:rPr>
        <w:tab/>
        <w:t>Amend the definition of “</w:t>
      </w:r>
      <w:r w:rsidRPr="00076CD1">
        <w:rPr>
          <w:rFonts w:eastAsia="SimSun"/>
          <w:i/>
          <w:iCs/>
          <w:lang w:eastAsia="zh-CN"/>
        </w:rPr>
        <w:t>Recycled plastics material</w:t>
      </w:r>
      <w:r w:rsidRPr="00076CD1">
        <w:rPr>
          <w:rFonts w:eastAsia="SimSun"/>
          <w:lang w:eastAsia="zh-CN"/>
        </w:rPr>
        <w:t>” to read as follows:</w:t>
      </w:r>
    </w:p>
    <w:p w14:paraId="6BB9F875"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w:t>
      </w:r>
      <w:r w:rsidRPr="00076CD1">
        <w:rPr>
          <w:rFonts w:eastAsia="SimSun"/>
          <w:i/>
          <w:iCs/>
          <w:lang w:eastAsia="zh-CN"/>
        </w:rPr>
        <w:t>Recycled plastics material</w:t>
      </w:r>
      <w:r w:rsidRPr="00076CD1">
        <w:rPr>
          <w:rFonts w:eastAsia="SimSun"/>
          <w:lang w:eastAsia="zh-CN"/>
        </w:rPr>
        <w:t xml:space="preserve"> means material recovered from used industrial packagings or from other plastics material that has been pre-sorted and prepared for processing into new packagings, including IBCs. The specific properties of the recycled material used for production of new packagings, including IBCs, shall be assured and documented regularly as part of a quality assurance programme recognized by the competent authority. The quality assurance programme shall include a record of proper pre-sorting and verification that each batch of recycled plastics material, which is of homogeneous composition, is consistent with the material specifications (melt flow rate, density, and tensile properties) of the design type manufactured from such recycled material. This necessarily includes knowledge about the plastics material from which the recycled plastics have been derived, as well as awareness of the prior use, including prior contents, of the plastics material if that prior use might reduce the capability of new packagings, including IBCs, produced using that material. In addition, the packaging or IBC manufacturer's quality assurance programme under 6.1.1.4 or 6.5.4.1 shall include performance of the appropriate mechanical design type tests in 6.1.5 or 6.5.6 on packagings or IBCs, manufactured from each batch of recycled plastics material. In this testing, stacking performance may be verified by appropriate dynamic compression testing rather than static load testing;”</w:t>
      </w:r>
    </w:p>
    <w:p w14:paraId="587D9996"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note under the definition, in the first sentence, replace “to be followed” by “which may be followed”.</w:t>
      </w:r>
    </w:p>
    <w:p w14:paraId="6579FDB6" w14:textId="77777777" w:rsidR="00076CD1" w:rsidRPr="00076CD1" w:rsidRDefault="00076CD1" w:rsidP="00076CD1">
      <w:pPr>
        <w:suppressAutoHyphens/>
        <w:spacing w:after="120"/>
        <w:ind w:left="2268" w:right="1134"/>
        <w:jc w:val="both"/>
        <w:rPr>
          <w:rFonts w:eastAsia="SimSun"/>
          <w:lang w:eastAsia="en-US"/>
        </w:rPr>
      </w:pPr>
      <w:r w:rsidRPr="00076CD1">
        <w:rPr>
          <w:rFonts w:eastAsia="SimSun"/>
          <w:lang w:eastAsia="en-US"/>
        </w:rPr>
        <w:t>In the definition of “</w:t>
      </w:r>
      <w:r w:rsidRPr="00076CD1">
        <w:rPr>
          <w:rFonts w:eastAsia="SimSun"/>
          <w:i/>
          <w:iCs/>
          <w:lang w:eastAsia="en-US"/>
        </w:rPr>
        <w:t>Globally Harmonized System of Classification and Labelling of Chemicals</w:t>
      </w:r>
      <w:r w:rsidRPr="00076CD1">
        <w:rPr>
          <w:rFonts w:eastAsia="SimSun"/>
          <w:lang w:eastAsia="en-US"/>
        </w:rPr>
        <w:t>”, replace “ninth” by “tenth” and replace “(ST/SG/AC.10/30/Rev.9)” by “(ST/SG/AC.10/30/Rev.10)”.</w:t>
      </w:r>
    </w:p>
    <w:p w14:paraId="14071061" w14:textId="77777777" w:rsidR="00076CD1" w:rsidRPr="00076CD1" w:rsidRDefault="00076CD1" w:rsidP="00076CD1">
      <w:pPr>
        <w:keepNext/>
        <w:suppressAutoHyphens/>
        <w:spacing w:after="120"/>
        <w:ind w:left="2268" w:right="1134" w:hanging="1134"/>
        <w:jc w:val="both"/>
        <w:rPr>
          <w:rFonts w:eastAsia="SimSun"/>
          <w:lang w:eastAsia="zh-CN"/>
        </w:rPr>
      </w:pPr>
      <w:r w:rsidRPr="00076CD1">
        <w:rPr>
          <w:rFonts w:eastAsia="SimSun"/>
          <w:lang w:eastAsia="zh-CN"/>
        </w:rPr>
        <w:tab/>
        <w:t>In the definition of “</w:t>
      </w:r>
      <w:r w:rsidRPr="00076CD1">
        <w:rPr>
          <w:rFonts w:eastAsia="SimSun"/>
          <w:i/>
          <w:iCs/>
          <w:lang w:eastAsia="zh-CN"/>
        </w:rPr>
        <w:t>Manual of Tests and Criteria</w:t>
      </w:r>
      <w:r w:rsidRPr="00076CD1">
        <w:rPr>
          <w:rFonts w:eastAsia="SimSun"/>
          <w:lang w:eastAsia="zh-CN"/>
        </w:rPr>
        <w:t>”, replace “seventh” by “eighth” and “(ST/SG/AC.10/11/Rev.7 and Amend.1)” by “(ST/SG/AC.10/11/Rev.8)”.</w:t>
      </w:r>
    </w:p>
    <w:p w14:paraId="6E0C03DF" w14:textId="77777777" w:rsidR="00076CD1" w:rsidRPr="00076CD1" w:rsidRDefault="00076CD1" w:rsidP="00076CD1">
      <w:pPr>
        <w:tabs>
          <w:tab w:val="left" w:pos="2268"/>
        </w:tabs>
        <w:suppressAutoHyphens/>
        <w:spacing w:after="120"/>
        <w:ind w:left="2259" w:right="1134" w:hanging="1125"/>
        <w:jc w:val="both"/>
        <w:rPr>
          <w:rFonts w:eastAsia="SimSun"/>
          <w:lang w:eastAsia="en-US"/>
        </w:rPr>
      </w:pPr>
      <w:bookmarkStart w:id="0" w:name="_Hlk10105275"/>
      <w:r w:rsidRPr="00076CD1">
        <w:rPr>
          <w:rFonts w:eastAsia="SimSun"/>
          <w:lang w:eastAsia="en-US"/>
        </w:rPr>
        <w:tab/>
      </w:r>
      <w:r w:rsidRPr="00076CD1">
        <w:rPr>
          <w:rFonts w:eastAsia="SimSun"/>
          <w:lang w:eastAsia="en-US"/>
        </w:rPr>
        <w:tab/>
        <w:t>In the definition of “</w:t>
      </w:r>
      <w:r w:rsidRPr="00076CD1">
        <w:rPr>
          <w:rFonts w:eastAsia="SimSun"/>
          <w:i/>
          <w:lang w:eastAsia="en-US"/>
        </w:rPr>
        <w:t>UN Model Regulations</w:t>
      </w:r>
      <w:r w:rsidRPr="00076CD1">
        <w:rPr>
          <w:rFonts w:eastAsia="SimSun"/>
          <w:lang w:eastAsia="en-US"/>
        </w:rPr>
        <w:t>”, replace “twenty-second” by “twenty-third” and replace “(ST/SG/AC.10/1/Rev.22)” by “(ST/SG/AC.10/1/Rev.23)”.</w:t>
      </w:r>
      <w:bookmarkEnd w:id="0"/>
    </w:p>
    <w:p w14:paraId="5DFD6969" w14:textId="77777777" w:rsidR="00076CD1" w:rsidRPr="00076CD1" w:rsidRDefault="00076CD1" w:rsidP="00076CD1">
      <w:pPr>
        <w:tabs>
          <w:tab w:val="left" w:pos="2268"/>
        </w:tabs>
        <w:suppressAutoHyphens/>
        <w:spacing w:after="120"/>
        <w:ind w:left="2259" w:right="1134" w:hanging="1125"/>
        <w:jc w:val="both"/>
        <w:rPr>
          <w:rFonts w:eastAsia="SimSun"/>
          <w:lang w:eastAsia="zh-CN"/>
        </w:rPr>
      </w:pPr>
      <w:r w:rsidRPr="00076CD1">
        <w:rPr>
          <w:rFonts w:eastAsia="SimSun"/>
          <w:lang w:eastAsia="en-US"/>
        </w:rPr>
        <w:tab/>
        <w:t>[In the definition of “</w:t>
      </w:r>
      <w:r w:rsidRPr="00076CD1">
        <w:rPr>
          <w:rFonts w:eastAsia="SimSun"/>
          <w:i/>
          <w:iCs/>
          <w:lang w:eastAsia="en-US"/>
        </w:rPr>
        <w:t>Filling ratio</w:t>
      </w:r>
      <w:r w:rsidRPr="00076CD1">
        <w:rPr>
          <w:rFonts w:eastAsia="SimSun"/>
          <w:lang w:eastAsia="en-US"/>
        </w:rPr>
        <w:t>”, replace “a pressure receptacle” by “the means of containment”.]</w:t>
      </w:r>
    </w:p>
    <w:p w14:paraId="5DC1D475"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1.2.1</w:t>
      </w:r>
      <w:r w:rsidRPr="00076CD1">
        <w:rPr>
          <w:rFonts w:eastAsia="SimSun"/>
          <w:lang w:eastAsia="zh-CN"/>
        </w:rPr>
        <w:tab/>
        <w:t>Add a new definition in proper alphabetical order to read as follows:</w:t>
      </w:r>
    </w:p>
    <w:p w14:paraId="70007B3F"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w:t>
      </w:r>
      <w:r w:rsidRPr="00076CD1">
        <w:rPr>
          <w:rFonts w:eastAsia="SimSun"/>
          <w:i/>
          <w:iCs/>
          <w:lang w:eastAsia="zh-CN"/>
        </w:rPr>
        <w:t>Degree of filling</w:t>
      </w:r>
      <w:r w:rsidRPr="00076CD1">
        <w:rPr>
          <w:rFonts w:eastAsia="SimSun"/>
          <w:lang w:eastAsia="zh-CN"/>
        </w:rPr>
        <w:t xml:space="preserve"> means the ratio, expressed in %, of the volume of liquid or solid introduced at 15 ºC into the means of containment and the volume of the means of containment ready for use;”</w:t>
      </w:r>
    </w:p>
    <w:p w14:paraId="5D850B8F"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1.2.2.1</w:t>
      </w:r>
      <w:r w:rsidRPr="00076CD1">
        <w:rPr>
          <w:rFonts w:eastAsia="SimSun"/>
          <w:lang w:eastAsia="zh-CN"/>
        </w:rPr>
        <w:tab/>
        <w:t xml:space="preserve">In the table, in the entry for “Electrical resistance”, in the last column, replace “1 kg · m² / s³ / A²” by “1 kg </w:t>
      </w:r>
      <w:r w:rsidRPr="00076CD1">
        <w:rPr>
          <w:rFonts w:ascii="Cambria Math" w:eastAsia="SimSun" w:hAnsi="Cambria Math" w:cs="Cambria Math"/>
          <w:lang w:eastAsia="zh-CN"/>
        </w:rPr>
        <w:t>⋅</w:t>
      </w:r>
      <w:r w:rsidRPr="00076CD1">
        <w:rPr>
          <w:rFonts w:eastAsia="SimSun"/>
          <w:lang w:eastAsia="zh-CN"/>
        </w:rPr>
        <w:t xml:space="preserve"> m</w:t>
      </w:r>
      <w:r w:rsidRPr="00076CD1">
        <w:rPr>
          <w:rFonts w:eastAsia="SimSun"/>
          <w:vertAlign w:val="superscript"/>
          <w:lang w:eastAsia="zh-CN"/>
        </w:rPr>
        <w:t>2</w:t>
      </w:r>
      <w:r w:rsidRPr="00076CD1">
        <w:rPr>
          <w:rFonts w:eastAsia="SimSun"/>
          <w:lang w:eastAsia="zh-CN"/>
        </w:rPr>
        <w:t xml:space="preserve"> </w:t>
      </w:r>
      <w:r w:rsidRPr="00076CD1">
        <w:rPr>
          <w:rFonts w:ascii="Cambria Math" w:eastAsia="SimSun" w:hAnsi="Cambria Math" w:cs="Cambria Math"/>
          <w:lang w:eastAsia="zh-CN"/>
        </w:rPr>
        <w:t>⋅</w:t>
      </w:r>
      <w:r w:rsidRPr="00076CD1">
        <w:rPr>
          <w:rFonts w:eastAsia="SimSun"/>
          <w:lang w:eastAsia="zh-CN"/>
        </w:rPr>
        <w:t xml:space="preserve"> s</w:t>
      </w:r>
      <w:r w:rsidRPr="00076CD1">
        <w:rPr>
          <w:rFonts w:eastAsia="SimSun"/>
          <w:vertAlign w:val="superscript"/>
          <w:lang w:eastAsia="zh-CN"/>
        </w:rPr>
        <w:t>−3</w:t>
      </w:r>
      <w:r w:rsidRPr="00076CD1">
        <w:rPr>
          <w:rFonts w:eastAsia="SimSun"/>
          <w:lang w:eastAsia="zh-CN"/>
        </w:rPr>
        <w:t xml:space="preserve"> </w:t>
      </w:r>
      <w:r w:rsidRPr="00076CD1">
        <w:rPr>
          <w:rFonts w:ascii="Cambria Math" w:eastAsia="SimSun" w:hAnsi="Cambria Math" w:cs="Cambria Math"/>
          <w:lang w:eastAsia="zh-CN"/>
        </w:rPr>
        <w:t>⋅</w:t>
      </w:r>
      <w:r w:rsidRPr="00076CD1">
        <w:rPr>
          <w:rFonts w:eastAsia="SimSun"/>
          <w:lang w:eastAsia="zh-CN"/>
        </w:rPr>
        <w:t xml:space="preserve"> A</w:t>
      </w:r>
      <w:r w:rsidRPr="00076CD1">
        <w:rPr>
          <w:rFonts w:eastAsia="SimSun"/>
          <w:vertAlign w:val="superscript"/>
          <w:lang w:eastAsia="zh-CN"/>
        </w:rPr>
        <w:t>−2</w:t>
      </w:r>
      <w:r w:rsidRPr="00076CD1">
        <w:rPr>
          <w:rFonts w:eastAsia="SimSun"/>
          <w:lang w:eastAsia="zh-CN"/>
        </w:rPr>
        <w:t>”.</w:t>
      </w:r>
    </w:p>
    <w:p w14:paraId="54194789"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1.4</w:t>
      </w:r>
    </w:p>
    <w:p w14:paraId="68DA43C2"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1.4.3.3</w:t>
      </w:r>
      <w:r w:rsidRPr="00076CD1">
        <w:rPr>
          <w:rFonts w:eastAsia="SimSun"/>
          <w:lang w:eastAsia="zh-CN"/>
        </w:rPr>
        <w:tab/>
      </w:r>
      <w:r w:rsidRPr="00076CD1">
        <w:rPr>
          <w:rFonts w:eastAsia="SimSun"/>
          <w:lang w:eastAsia="zh-CN"/>
        </w:rPr>
        <w:tab/>
        <w:t xml:space="preserve">In sub-paragraph (e), replace “permissible degree of filling or the permissible mass of contents per litre of capacity” by “permissible degree of filling, </w:t>
      </w:r>
      <w:r w:rsidRPr="00076CD1">
        <w:rPr>
          <w:rFonts w:eastAsia="SimSun"/>
          <w:lang w:eastAsia="zh-CN"/>
        </w:rPr>
        <w:lastRenderedPageBreak/>
        <w:t>permissible filling ratio or permissible mass of contents per litre of capacity, as appropriate,”.</w:t>
      </w:r>
    </w:p>
    <w:p w14:paraId="2B728F93"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1.6</w:t>
      </w:r>
    </w:p>
    <w:p w14:paraId="64FAC94D"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1.6.1.43</w:t>
      </w:r>
      <w:r w:rsidRPr="00076CD1">
        <w:rPr>
          <w:rFonts w:eastAsia="SimSun"/>
          <w:lang w:eastAsia="zh-CN"/>
        </w:rPr>
        <w:tab/>
        <w:t xml:space="preserve">Replace “2.2.9.1.7” by “2.2.9.1.7.1”. </w:t>
      </w:r>
    </w:p>
    <w:p w14:paraId="04097315" w14:textId="77777777" w:rsidR="00076CD1" w:rsidRPr="00076CD1" w:rsidRDefault="00076CD1" w:rsidP="00076CD1">
      <w:pPr>
        <w:tabs>
          <w:tab w:val="left" w:pos="2268"/>
        </w:tabs>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1.6.1</w:t>
      </w:r>
      <w:r w:rsidRPr="00076CD1">
        <w:rPr>
          <w:rFonts w:eastAsia="SimSun"/>
          <w:lang w:eastAsia="zh-CN"/>
        </w:rPr>
        <w:tab/>
        <w:t>Add the following new transitional measures:</w:t>
      </w:r>
    </w:p>
    <w:p w14:paraId="79909383" w14:textId="713B4219"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“1.6.1.</w:t>
      </w:r>
      <w:r w:rsidR="00415D13">
        <w:rPr>
          <w:rFonts w:eastAsia="SimSun"/>
          <w:lang w:eastAsia="zh-CN"/>
        </w:rPr>
        <w:t>55</w:t>
      </w:r>
      <w:r w:rsidRPr="00076CD1">
        <w:rPr>
          <w:rFonts w:eastAsia="SimSun"/>
          <w:lang w:eastAsia="zh-CN"/>
        </w:rPr>
        <w:tab/>
        <w:t>Substances assigned to UN No. 1835 or 3560, may be carried until 31 December 2026 in accordance with the classification provisions and transport conditions of RID/ADR/ADN applicable to UN 1835 TETRAMETHYLAMMONIUM HYDROXIDE SOLUTION up to 31 December 2024.”</w:t>
      </w:r>
    </w:p>
    <w:p w14:paraId="3A781335" w14:textId="3236A231" w:rsidR="00076CD1" w:rsidRPr="00076CD1" w:rsidRDefault="00076CD1" w:rsidP="00955656">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“1.6.1.</w:t>
      </w:r>
      <w:r w:rsidR="00415D13">
        <w:rPr>
          <w:rFonts w:eastAsia="SimSun"/>
          <w:lang w:eastAsia="zh-CN"/>
        </w:rPr>
        <w:t>56</w:t>
      </w:r>
      <w:r w:rsidRPr="00076CD1">
        <w:rPr>
          <w:rFonts w:eastAsia="SimSun"/>
          <w:lang w:eastAsia="zh-CN"/>
        </w:rPr>
        <w:tab/>
        <w:t>Substances assigned to UN No. 3423, may be carried until 31 December 2026 in accordance with the classification provisions and transport conditions of RID/ADR/ADN applicable up to 31 December 2024.”</w:t>
      </w:r>
    </w:p>
    <w:p w14:paraId="2B85B398" w14:textId="63877161"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“1.6.1.</w:t>
      </w:r>
      <w:r w:rsidR="00415D13">
        <w:rPr>
          <w:rFonts w:eastAsia="SimSun"/>
          <w:lang w:eastAsia="zh-CN"/>
        </w:rPr>
        <w:t>57</w:t>
      </w:r>
      <w:r w:rsidRPr="00076CD1">
        <w:rPr>
          <w:rFonts w:eastAsia="SimSun"/>
          <w:lang w:eastAsia="zh-CN"/>
        </w:rPr>
        <w:tab/>
        <w:t>Packagings manufactured before 1 January 2027 and which do not conform to the requirements of 6.1.3.1 regarding the affixing of marks on non-removable components applicable as from 1 January 2025 may continue to be used.”</w:t>
      </w:r>
    </w:p>
    <w:p w14:paraId="434791CE" w14:textId="77777777" w:rsidR="00076CD1" w:rsidRPr="00076CD1" w:rsidRDefault="00076CD1" w:rsidP="00076CD1">
      <w:pPr>
        <w:suppressAutoHyphens/>
        <w:kinsoku w:val="0"/>
        <w:overflowPunct w:val="0"/>
        <w:autoSpaceDE w:val="0"/>
        <w:autoSpaceDN w:val="0"/>
        <w:adjustRightInd w:val="0"/>
        <w:snapToGrid w:val="0"/>
        <w:spacing w:after="120"/>
        <w:ind w:right="1134"/>
        <w:rPr>
          <w:rFonts w:eastAsia="SimSun"/>
          <w:lang w:eastAsia="zh-CN"/>
        </w:rPr>
      </w:pPr>
      <w:r w:rsidRPr="00076CD1">
        <w:rPr>
          <w:rFonts w:eastAsia="SimSun"/>
          <w:lang w:eastAsia="zh-CN"/>
        </w:rPr>
        <w:tab/>
      </w:r>
      <w:r w:rsidRPr="00076CD1">
        <w:rPr>
          <w:rFonts w:eastAsia="SimSun"/>
          <w:lang w:eastAsia="zh-CN"/>
        </w:rPr>
        <w:tab/>
        <w:t>1.6.2.17</w:t>
      </w:r>
      <w:r w:rsidRPr="00076CD1">
        <w:rPr>
          <w:rFonts w:eastAsia="SimSun"/>
          <w:lang w:eastAsia="zh-CN"/>
        </w:rPr>
        <w:tab/>
        <w:t>Delete and replace by “1.6.2.17 (</w:t>
      </w:r>
      <w:r w:rsidRPr="00076CD1">
        <w:rPr>
          <w:rFonts w:eastAsia="SimSun"/>
          <w:i/>
          <w:iCs/>
          <w:lang w:eastAsia="zh-CN"/>
        </w:rPr>
        <w:t>Deleted</w:t>
      </w:r>
      <w:r w:rsidRPr="00076CD1">
        <w:rPr>
          <w:rFonts w:eastAsia="SimSun"/>
          <w:lang w:eastAsia="zh-CN"/>
        </w:rPr>
        <w:t>)”.</w:t>
      </w:r>
    </w:p>
    <w:p w14:paraId="2BB15F88"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1.6.2</w:t>
      </w:r>
      <w:r w:rsidRPr="00076CD1">
        <w:rPr>
          <w:rFonts w:eastAsia="SimSun"/>
          <w:lang w:eastAsia="zh-CN"/>
        </w:rPr>
        <w:tab/>
        <w:t>Add the following new transitional measures:</w:t>
      </w:r>
    </w:p>
    <w:p w14:paraId="4EAABA20" w14:textId="6171C986" w:rsidR="00076CD1" w:rsidRPr="00076CD1" w:rsidRDefault="00076CD1" w:rsidP="00076CD1">
      <w:pPr>
        <w:suppressAutoHyphens/>
        <w:kinsoku w:val="0"/>
        <w:overflowPunct w:val="0"/>
        <w:autoSpaceDE w:val="0"/>
        <w:autoSpaceDN w:val="0"/>
        <w:adjustRightInd w:val="0"/>
        <w:snapToGrid w:val="0"/>
        <w:spacing w:after="120"/>
        <w:ind w:left="2268" w:right="1134" w:hanging="1134"/>
        <w:rPr>
          <w:rFonts w:eastAsia="SimSun"/>
          <w:lang w:eastAsia="zh-CN"/>
        </w:rPr>
      </w:pPr>
      <w:r w:rsidRPr="00076CD1">
        <w:rPr>
          <w:rFonts w:eastAsia="SimSun"/>
          <w:lang w:eastAsia="zh-CN"/>
        </w:rPr>
        <w:t>“1.6.2.</w:t>
      </w:r>
      <w:r w:rsidR="00415D13">
        <w:rPr>
          <w:rFonts w:eastAsia="SimSun"/>
          <w:lang w:eastAsia="zh-CN"/>
        </w:rPr>
        <w:t>23</w:t>
      </w:r>
      <w:r w:rsidRPr="00076CD1">
        <w:rPr>
          <w:rFonts w:eastAsia="SimSun"/>
          <w:lang w:eastAsia="zh-CN"/>
        </w:rPr>
        <w:tab/>
        <w:t>The requirements of Note 3 of 6.2.1.6.1 applicable until 31 December 2024 may continue to be applied until 31 December 2026.”</w:t>
      </w:r>
    </w:p>
    <w:p w14:paraId="06B32FAD" w14:textId="36D40AD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“1.6.2.</w:t>
      </w:r>
      <w:r w:rsidR="00415D13">
        <w:rPr>
          <w:rFonts w:eastAsia="SimSun"/>
          <w:lang w:eastAsia="zh-CN"/>
        </w:rPr>
        <w:t>24</w:t>
      </w:r>
      <w:r w:rsidRPr="00076CD1">
        <w:rPr>
          <w:rFonts w:eastAsia="SimSun"/>
          <w:lang w:eastAsia="zh-CN"/>
        </w:rPr>
        <w:tab/>
        <w:t xml:space="preserve">For the carriage of gases of UN Nos. 1006, 1013, 1046 and 1066 in cylinders having a test pressure capacity product of maximum 15.2 </w:t>
      </w:r>
      <w:proofErr w:type="spellStart"/>
      <w:r w:rsidRPr="00076CD1">
        <w:rPr>
          <w:rFonts w:eastAsia="SimSun"/>
          <w:lang w:eastAsia="zh-CN"/>
        </w:rPr>
        <w:t>MPa.litre</w:t>
      </w:r>
      <w:proofErr w:type="spellEnd"/>
      <w:r w:rsidRPr="00076CD1">
        <w:rPr>
          <w:rFonts w:eastAsia="SimSun"/>
          <w:lang w:eastAsia="zh-CN"/>
        </w:rPr>
        <w:t xml:space="preserve"> (152 </w:t>
      </w:r>
      <w:proofErr w:type="spellStart"/>
      <w:r w:rsidRPr="00076CD1">
        <w:rPr>
          <w:rFonts w:eastAsia="SimSun"/>
          <w:lang w:eastAsia="zh-CN"/>
        </w:rPr>
        <w:t>bar.litre</w:t>
      </w:r>
      <w:proofErr w:type="spellEnd"/>
      <w:r w:rsidRPr="00076CD1">
        <w:rPr>
          <w:rFonts w:eastAsia="SimSun"/>
          <w:lang w:eastAsia="zh-CN"/>
        </w:rPr>
        <w:t>), the provisions of special provision 653 of Chapter 3.3 applicable until 31 December 2024 may continue to be applied until 31 December 2026.”</w:t>
      </w:r>
    </w:p>
    <w:p w14:paraId="2338AF5B" w14:textId="77777777" w:rsidR="00076CD1" w:rsidRPr="00076CD1" w:rsidRDefault="00076CD1" w:rsidP="00076CD1">
      <w:pPr>
        <w:tabs>
          <w:tab w:val="left" w:pos="2268"/>
        </w:tabs>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1.6.3</w:t>
      </w:r>
      <w:r w:rsidRPr="00076CD1">
        <w:rPr>
          <w:rFonts w:eastAsia="SimSun"/>
          <w:lang w:eastAsia="zh-CN"/>
        </w:rPr>
        <w:tab/>
        <w:t>Add the following new transitional measure:</w:t>
      </w:r>
    </w:p>
    <w:p w14:paraId="50ABEFAE" w14:textId="22AEC40D"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[“1.6.3.</w:t>
      </w:r>
      <w:r w:rsidR="0003762F">
        <w:rPr>
          <w:rFonts w:eastAsia="SimSun"/>
          <w:lang w:eastAsia="zh-CN"/>
        </w:rPr>
        <w:t>62</w:t>
      </w:r>
      <w:r w:rsidRPr="00076CD1">
        <w:rPr>
          <w:rFonts w:eastAsia="SimSun"/>
          <w:lang w:eastAsia="zh-CN"/>
        </w:rPr>
        <w:tab/>
        <w:t xml:space="preserve">Notwithstanding the information in Column (12) of Table A of Chapter 3.2 applicable from 1 January 2025, tank-wagons/fixed tanks (tank vehicles) and demountable tanks of tank code L4BN, which were used before 1 January 2025 for the carriage of UN No. 1835 may continue to be used for the carriage of UN Nos. 1835 and 3560 until 31 December 2026.”] </w:t>
      </w:r>
    </w:p>
    <w:p w14:paraId="6F16B3D6" w14:textId="591DFBCB"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[“1.6.3.</w:t>
      </w:r>
      <w:r w:rsidR="0003762F">
        <w:rPr>
          <w:rFonts w:eastAsia="SimSun"/>
          <w:lang w:eastAsia="zh-CN"/>
        </w:rPr>
        <w:t>63</w:t>
      </w:r>
      <w:r w:rsidRPr="00076CD1">
        <w:rPr>
          <w:rFonts w:eastAsia="SimSun"/>
          <w:lang w:eastAsia="zh-CN"/>
        </w:rPr>
        <w:tab/>
        <w:t xml:space="preserve">Notwithstanding the information in Column (12) of Table A of Chapter 3.2 applicable from 1 January 2025, tank-wagons/fixed tanks (tank vehicles) and demountable tanks of tank codes SGAN </w:t>
      </w:r>
      <w:r w:rsidR="00A8310A">
        <w:rPr>
          <w:rFonts w:eastAsia="SimSun"/>
          <w:lang w:eastAsia="zh-CN"/>
        </w:rPr>
        <w:t>or</w:t>
      </w:r>
      <w:r w:rsidRPr="00076CD1">
        <w:rPr>
          <w:rFonts w:eastAsia="SimSun"/>
          <w:lang w:eastAsia="zh-CN"/>
        </w:rPr>
        <w:t xml:space="preserve"> L4BN may continue to be used for the carriage of UN No. 3423 until 31 December 2026.]</w:t>
      </w:r>
    </w:p>
    <w:p w14:paraId="54FDF979" w14:textId="77777777" w:rsidR="00076CD1" w:rsidRPr="00076CD1" w:rsidRDefault="00076CD1" w:rsidP="00076CD1">
      <w:pPr>
        <w:tabs>
          <w:tab w:val="left" w:pos="2268"/>
        </w:tabs>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1.6.4</w:t>
      </w:r>
      <w:r w:rsidRPr="00076CD1">
        <w:rPr>
          <w:rFonts w:eastAsia="SimSun"/>
          <w:lang w:eastAsia="zh-CN"/>
        </w:rPr>
        <w:tab/>
        <w:t>Add the following new transitional measure:</w:t>
      </w:r>
    </w:p>
    <w:p w14:paraId="2E5883FB" w14:textId="571B6A78"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[“1.6.4.</w:t>
      </w:r>
      <w:r w:rsidR="00AA5FA0">
        <w:rPr>
          <w:rFonts w:eastAsia="SimSun"/>
          <w:lang w:eastAsia="zh-CN"/>
        </w:rPr>
        <w:t>66</w:t>
      </w:r>
      <w:r w:rsidRPr="00076CD1">
        <w:rPr>
          <w:rFonts w:eastAsia="SimSun"/>
          <w:lang w:eastAsia="zh-CN"/>
        </w:rPr>
        <w:tab/>
        <w:t xml:space="preserve">Notwithstanding the information in Column (12) of Table A of Chapter 3.2 applicable from 1 January 2025, tank-containers of tank code L4BN, which were used before 1 January 2025 for the carriage of substances of UN No. 1835 may continue to be used for the carriage of UN Nos. 1835 and 3560 until 31 December 2026.”] </w:t>
      </w:r>
    </w:p>
    <w:p w14:paraId="14CBF2AD" w14:textId="5578DE1C"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[“1.6.4.</w:t>
      </w:r>
      <w:r w:rsidR="00AA5FA0">
        <w:rPr>
          <w:rFonts w:eastAsia="SimSun"/>
          <w:lang w:eastAsia="zh-CN"/>
        </w:rPr>
        <w:t>67</w:t>
      </w:r>
      <w:r w:rsidRPr="00076CD1">
        <w:rPr>
          <w:rFonts w:eastAsia="SimSun"/>
          <w:lang w:eastAsia="zh-CN"/>
        </w:rPr>
        <w:tab/>
        <w:t xml:space="preserve">Notwithstanding the information in Column (12) of Table A of Chapter 3.2 applicable from 1 January 2025, tank-containers of tank codes SGAN </w:t>
      </w:r>
      <w:r w:rsidR="00A8310A">
        <w:rPr>
          <w:rFonts w:eastAsia="SimSun"/>
          <w:lang w:eastAsia="zh-CN"/>
        </w:rPr>
        <w:t>or</w:t>
      </w:r>
      <w:r w:rsidRPr="00076CD1">
        <w:rPr>
          <w:rFonts w:eastAsia="SimSun"/>
          <w:lang w:eastAsia="zh-CN"/>
        </w:rPr>
        <w:t xml:space="preserve"> L4BN may continue to be used for the carriage of UN No. 3423 until 31 December 2026.]</w:t>
      </w:r>
    </w:p>
    <w:p w14:paraId="6F299D0E"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lastRenderedPageBreak/>
        <w:tab/>
      </w:r>
      <w:r w:rsidRPr="00076CD1">
        <w:rPr>
          <w:rFonts w:eastAsia="SimSun"/>
          <w:b/>
          <w:sz w:val="24"/>
          <w:lang w:eastAsia="zh-CN"/>
        </w:rPr>
        <w:tab/>
        <w:t>Chapter 1.8</w:t>
      </w:r>
    </w:p>
    <w:p w14:paraId="2A7B037F"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1.8.3.11</w:t>
      </w:r>
      <w:r w:rsidRPr="00076CD1">
        <w:rPr>
          <w:rFonts w:eastAsia="SimSun"/>
          <w:lang w:eastAsia="zh-CN"/>
        </w:rPr>
        <w:tab/>
        <w:t>In sub-paragraph (b), tenth indent, amend the text in parentheses to read “(packing, filling – degree of filling or filling ratio, as appropriate -, loading and unloading, stowage and segregation)”.</w:t>
      </w:r>
    </w:p>
    <w:p w14:paraId="14FD19EA"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2.1</w:t>
      </w:r>
    </w:p>
    <w:p w14:paraId="4CD7F3B5"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2.1.5.2</w:t>
      </w:r>
      <w:r w:rsidRPr="00076CD1">
        <w:rPr>
          <w:rFonts w:eastAsia="SimSun"/>
          <w:lang w:eastAsia="zh-CN"/>
        </w:rPr>
        <w:tab/>
        <w:t>Amend to read as follows:</w:t>
      </w:r>
    </w:p>
    <w:p w14:paraId="13AD4E75" w14:textId="31BECDDC"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“2.1.5.2</w:t>
      </w:r>
      <w:r w:rsidRPr="00076CD1">
        <w:rPr>
          <w:rFonts w:eastAsia="SimSun"/>
          <w:lang w:eastAsia="zh-CN"/>
        </w:rPr>
        <w:tab/>
        <w:t xml:space="preserve">Such articles may in addition contain cells or batteries. Lithium [metal, lithium ion and sodium ion] cells and batteries that are integral to the article shall be of a type proven to meet the testing requirements of the Manual of Tests and Criteria, part III, sub-section 38.3. For articles containing pre-production prototype lithium [metal, lithium ion </w:t>
      </w:r>
      <w:r w:rsidR="00843F9C">
        <w:rPr>
          <w:rFonts w:eastAsia="SimSun"/>
          <w:lang w:eastAsia="zh-CN"/>
        </w:rPr>
        <w:t>or</w:t>
      </w:r>
      <w:r w:rsidRPr="00076CD1">
        <w:rPr>
          <w:rFonts w:eastAsia="SimSun"/>
          <w:lang w:eastAsia="zh-CN"/>
        </w:rPr>
        <w:t xml:space="preserve"> sodium ion] cells or batteries carried for testing, or for articles containing lithium [metal, lithium ion </w:t>
      </w:r>
      <w:r w:rsidR="00843F9C">
        <w:rPr>
          <w:rFonts w:eastAsia="SimSun"/>
          <w:lang w:eastAsia="zh-CN"/>
        </w:rPr>
        <w:t>or</w:t>
      </w:r>
      <w:r w:rsidRPr="00076CD1">
        <w:rPr>
          <w:rFonts w:eastAsia="SimSun"/>
          <w:lang w:eastAsia="zh-CN"/>
        </w:rPr>
        <w:t xml:space="preserve"> sodium ion] cells or batteries manufactured in production runs of not more than 100 cells or batteries, the requirements of special provision 310 of Chapter 3.3 shall apply.”</w:t>
      </w:r>
    </w:p>
    <w:p w14:paraId="7AA7A0F6"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2.2</w:t>
      </w:r>
    </w:p>
    <w:p w14:paraId="0BD701FE"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noProof/>
          <w:lang w:eastAsia="zh-CN"/>
        </w:rPr>
        <w:t>2.2.1.1.1</w:t>
      </w:r>
      <w:r w:rsidRPr="00076CD1">
        <w:rPr>
          <w:rFonts w:eastAsia="SimSun"/>
          <w:lang w:eastAsia="zh-CN"/>
        </w:rPr>
        <w:tab/>
        <w:t>In (a), for “Pyrotechnic substances”, replace “substances or mixtures of substances” by “explosive substances”.</w:t>
      </w:r>
    </w:p>
    <w:p w14:paraId="5274343B"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At the end, before the definition of “</w:t>
      </w:r>
      <w:r w:rsidRPr="00076CD1">
        <w:rPr>
          <w:rFonts w:eastAsia="SimSun"/>
          <w:i/>
          <w:iCs/>
          <w:lang w:eastAsia="zh-CN"/>
        </w:rPr>
        <w:t>Phlegmatized</w:t>
      </w:r>
      <w:r w:rsidRPr="00076CD1">
        <w:rPr>
          <w:rFonts w:eastAsia="SimSun"/>
          <w:lang w:eastAsia="zh-CN"/>
        </w:rPr>
        <w:t>”, replace “definition applies” by “definitions apply”. At the end of the last paragraph, replace the full stop by a semicolon and add a new paragraph to read as follows:</w:t>
      </w:r>
    </w:p>
    <w:p w14:paraId="4F0495CC"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w:t>
      </w:r>
      <w:r w:rsidRPr="00076CD1">
        <w:rPr>
          <w:rFonts w:eastAsia="SimSun"/>
          <w:i/>
          <w:iCs/>
          <w:lang w:eastAsia="zh-CN"/>
        </w:rPr>
        <w:t>Explosive or pyrotechnic effect</w:t>
      </w:r>
      <w:r w:rsidRPr="00076CD1">
        <w:rPr>
          <w:rFonts w:eastAsia="SimSun"/>
          <w:lang w:eastAsia="zh-CN"/>
        </w:rPr>
        <w:t xml:space="preserve"> means, in the context of (c), an effect produced by self-sustaining exothermic chemical reactions including shock, blast, fragmentation, projection, heat, light, sound, gas and smoke.”</w:t>
      </w:r>
    </w:p>
    <w:p w14:paraId="7DF38F31"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2.2.1.4</w:t>
      </w:r>
      <w:r w:rsidRPr="00076CD1">
        <w:rPr>
          <w:rFonts w:eastAsia="SimSun"/>
          <w:lang w:eastAsia="zh-CN"/>
        </w:rPr>
        <w:tab/>
        <w:t>Add the following new entry:</w:t>
      </w:r>
    </w:p>
    <w:p w14:paraId="03C95413" w14:textId="77777777" w:rsidR="00076CD1" w:rsidRPr="00AA5FA0" w:rsidRDefault="00076CD1" w:rsidP="00076CD1">
      <w:pPr>
        <w:suppressAutoHyphens/>
        <w:kinsoku w:val="0"/>
        <w:overflowPunct w:val="0"/>
        <w:autoSpaceDE w:val="0"/>
        <w:autoSpaceDN w:val="0"/>
        <w:adjustRightInd w:val="0"/>
        <w:snapToGrid w:val="0"/>
        <w:spacing w:after="120"/>
        <w:ind w:left="2268" w:right="1134" w:hanging="1134"/>
        <w:jc w:val="both"/>
        <w:rPr>
          <w:rFonts w:eastAsia="SimSun"/>
          <w:i/>
          <w:iCs/>
          <w:lang w:eastAsia="zh-CN"/>
        </w:rPr>
      </w:pPr>
      <w:r w:rsidRPr="00AA5FA0">
        <w:rPr>
          <w:rFonts w:eastAsia="SimSun"/>
          <w:lang w:eastAsia="zh-CN"/>
        </w:rPr>
        <w:t>“</w:t>
      </w:r>
      <w:r w:rsidRPr="00AA5FA0">
        <w:rPr>
          <w:rFonts w:eastAsia="SimSun"/>
          <w:i/>
          <w:iCs/>
          <w:lang w:eastAsia="zh-CN"/>
        </w:rPr>
        <w:t>FIRE SUPPRESSANT DISPERSING DEVICES</w:t>
      </w:r>
    </w:p>
    <w:p w14:paraId="5DAB0763" w14:textId="77777777" w:rsidR="00076CD1" w:rsidRPr="00076CD1" w:rsidRDefault="00076CD1" w:rsidP="00076CD1">
      <w:pPr>
        <w:suppressAutoHyphens/>
        <w:kinsoku w:val="0"/>
        <w:overflowPunct w:val="0"/>
        <w:autoSpaceDE w:val="0"/>
        <w:autoSpaceDN w:val="0"/>
        <w:adjustRightInd w:val="0"/>
        <w:snapToGrid w:val="0"/>
        <w:spacing w:after="120"/>
        <w:ind w:left="1134" w:right="1134" w:firstLine="1134"/>
        <w:jc w:val="both"/>
        <w:rPr>
          <w:rFonts w:eastAsia="SimSun"/>
          <w:lang w:eastAsia="zh-CN"/>
        </w:rPr>
      </w:pPr>
      <w:r w:rsidRPr="00076CD1">
        <w:rPr>
          <w:rFonts w:eastAsia="SimSun"/>
          <w:lang w:eastAsia="zh-CN"/>
        </w:rPr>
        <w:t>Articles which contain a pyrotechnic substance, which are intended to disperse a fire extinguishing agent (or aerosol) when activated, and which do not contain any other dangerous goods.”</w:t>
      </w:r>
    </w:p>
    <w:p w14:paraId="05473A6F"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2.2.2.3</w:t>
      </w:r>
      <w:r w:rsidRPr="00076CD1">
        <w:rPr>
          <w:rFonts w:eastAsia="SimSun"/>
          <w:lang w:eastAsia="zh-CN"/>
        </w:rPr>
        <w:tab/>
        <w:t>Under classification code 2F, for UN No. 1010, replace “40 %” by “20 %”.</w:t>
      </w:r>
    </w:p>
    <w:p w14:paraId="18996328"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2.2.3.1.1</w:t>
      </w:r>
      <w:r w:rsidRPr="00076CD1">
        <w:rPr>
          <w:rFonts w:eastAsia="SimSun"/>
          <w:lang w:eastAsia="zh-CN"/>
        </w:rPr>
        <w:tab/>
        <w:t>In the last sentence before the notes, replace “3357 and 3379” by “3357, 3379 and 3555”.</w:t>
      </w:r>
    </w:p>
    <w:p w14:paraId="4F7DBD29"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2.2.3.3</w:t>
      </w:r>
      <w:r w:rsidRPr="00076CD1">
        <w:rPr>
          <w:rFonts w:eastAsia="SimSun"/>
          <w:lang w:eastAsia="zh-CN"/>
        </w:rPr>
        <w:tab/>
        <w:t>For “F3”, delete the entry for “3269 POLYESTER RESIN KIT, liquid base material”. For “F1”, before “3065 ALCOHOLIC BEVERAGES”, add an entry for “3269 POLYESTER RESIN KIT, liquid base material”.</w:t>
      </w:r>
    </w:p>
    <w:p w14:paraId="25CEC09D"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000000"/>
          <w:lang w:eastAsia="zh-CN"/>
        </w:rPr>
      </w:pPr>
      <w:r w:rsidRPr="00076CD1">
        <w:rPr>
          <w:rFonts w:eastAsia="SimSun"/>
          <w:color w:val="000000"/>
          <w:lang w:val="en-US" w:eastAsia="zh-CN"/>
        </w:rPr>
        <w:t xml:space="preserve">2.2.41.1.2 </w:t>
      </w:r>
      <w:r w:rsidRPr="00076CD1">
        <w:rPr>
          <w:rFonts w:eastAsia="SimSun"/>
          <w:color w:val="000000"/>
          <w:lang w:val="en-US" w:eastAsia="zh-CN"/>
        </w:rPr>
        <w:tab/>
      </w:r>
      <w:r w:rsidRPr="00076CD1">
        <w:rPr>
          <w:rFonts w:ascii="TimesNewRomanPS-BoldItalicMT" w:eastAsia="SimSun" w:hAnsi="TimesNewRomanPS-BoldItalicMT" w:cs="TimesNewRomanPS-BoldItalicMT"/>
          <w:color w:val="000000"/>
          <w:lang w:eastAsia="zh-CN"/>
        </w:rPr>
        <w:t>Amend the name of subdivision “F” to read “Flammable solids, without subsidiary hazard, and articles containing such substances”.</w:t>
      </w:r>
    </w:p>
    <w:p w14:paraId="07BFFE09"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2.2.41.1.3</w:t>
      </w:r>
      <w:r w:rsidRPr="00076CD1">
        <w:rPr>
          <w:rFonts w:eastAsia="SimSun"/>
          <w:lang w:eastAsia="zh-CN"/>
        </w:rPr>
        <w:tab/>
        <w:t>Add a new paragraph at the end to read as follows:</w:t>
      </w:r>
    </w:p>
    <w:p w14:paraId="6B815F2E"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w:t>
      </w:r>
      <w:r w:rsidRPr="00076CD1">
        <w:rPr>
          <w:rFonts w:eastAsia="SimSun"/>
          <w:i/>
          <w:iCs/>
          <w:lang w:eastAsia="zh-CN"/>
        </w:rPr>
        <w:t>Metal powders</w:t>
      </w:r>
      <w:r w:rsidRPr="00076CD1">
        <w:rPr>
          <w:rFonts w:eastAsia="SimSun"/>
          <w:lang w:eastAsia="zh-CN"/>
        </w:rPr>
        <w:t xml:space="preserve"> are powders of metals or metal alloys.”</w:t>
      </w:r>
    </w:p>
    <w:p w14:paraId="5D2D6597"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2.2.41.1.5 (a)</w:t>
      </w:r>
      <w:r w:rsidRPr="00076CD1">
        <w:rPr>
          <w:rFonts w:eastAsia="SimSun"/>
          <w:lang w:eastAsia="zh-CN"/>
        </w:rPr>
        <w:tab/>
        <w:t>Replace “metals powders or powders of metal-alloys” by “metal powders”.</w:t>
      </w:r>
    </w:p>
    <w:p w14:paraId="319F31B1"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2.2.41.1.5 (b)</w:t>
      </w:r>
      <w:r w:rsidRPr="00076CD1">
        <w:rPr>
          <w:rFonts w:eastAsia="SimSun"/>
          <w:lang w:eastAsia="zh-CN"/>
        </w:rPr>
        <w:tab/>
        <w:t>Replace “Metals powders or powders of metal-alloys” by “Metal powders”.</w:t>
      </w:r>
    </w:p>
    <w:p w14:paraId="434212FD"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2.2.41.1.8 (b)</w:t>
      </w:r>
      <w:r w:rsidRPr="00076CD1">
        <w:rPr>
          <w:rFonts w:eastAsia="SimSun"/>
          <w:lang w:eastAsia="zh-CN"/>
        </w:rPr>
        <w:tab/>
        <w:t>Replace “Metals powders or powders of metal-alloys” by “Metal powders”.</w:t>
      </w:r>
    </w:p>
    <w:p w14:paraId="58DF5CE2"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2.2.41.3</w:t>
      </w:r>
      <w:r w:rsidRPr="00076CD1">
        <w:rPr>
          <w:rFonts w:eastAsia="SimSun"/>
          <w:lang w:eastAsia="zh-CN"/>
        </w:rPr>
        <w:tab/>
        <w:t>For “F4”, delete the entry for “3527 POLYESTER RESIN KIT, solid base material”. For “F1”, before the first entry, add an entry for “3527 POLYESTER RESIN KIT, solid base material”.</w:t>
      </w:r>
    </w:p>
    <w:p w14:paraId="0BFB364D"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000000"/>
          <w:lang w:eastAsia="zh-CN"/>
        </w:rPr>
      </w:pPr>
      <w:r w:rsidRPr="00076CD1">
        <w:rPr>
          <w:rFonts w:eastAsia="SimSun"/>
          <w:color w:val="000000"/>
          <w:lang w:val="en-US" w:eastAsia="zh-CN"/>
        </w:rPr>
        <w:lastRenderedPageBreak/>
        <w:t xml:space="preserve">2.2.42.1.2 </w:t>
      </w:r>
      <w:r w:rsidRPr="00076CD1">
        <w:rPr>
          <w:rFonts w:eastAsia="SimSun"/>
          <w:color w:val="000000"/>
          <w:lang w:val="en-US" w:eastAsia="zh-CN"/>
        </w:rPr>
        <w:tab/>
      </w:r>
      <w:r w:rsidRPr="00076CD1">
        <w:rPr>
          <w:rFonts w:ascii="TimesNewRomanPS-BoldItalicMT" w:eastAsia="SimSun" w:hAnsi="TimesNewRomanPS-BoldItalicMT" w:cs="TimesNewRomanPS-BoldItalicMT"/>
          <w:color w:val="000000"/>
          <w:lang w:eastAsia="zh-CN"/>
        </w:rPr>
        <w:t>Amend the name of subdivision “S” to read “Substances liable to spontaneous combustion, without subsidiary hazard, and articles containing such substances”.</w:t>
      </w:r>
    </w:p>
    <w:p w14:paraId="3F5EE68A"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000000"/>
          <w:lang w:eastAsia="zh-CN"/>
        </w:rPr>
      </w:pPr>
      <w:r w:rsidRPr="00076CD1">
        <w:rPr>
          <w:rFonts w:ascii="TimesNewRomanPS-BoldItalicMT" w:eastAsia="SimSun" w:hAnsi="TimesNewRomanPS-BoldItalicMT" w:cs="TimesNewRomanPS-BoldItalicMT"/>
          <w:color w:val="000000"/>
          <w:lang w:eastAsia="zh-CN"/>
        </w:rPr>
        <w:tab/>
      </w:r>
      <w:r w:rsidRPr="00076CD1">
        <w:rPr>
          <w:rFonts w:ascii="TimesNewRomanPS-BoldItalicMT" w:eastAsia="SimSun" w:hAnsi="TimesNewRomanPS-BoldItalicMT" w:cs="TimesNewRomanPS-BoldItalicMT"/>
          <w:color w:val="000000"/>
          <w:lang w:eastAsia="zh-CN"/>
        </w:rPr>
        <w:tab/>
        <w:t>Amend subdivision “SW” to read as follows:</w:t>
      </w:r>
    </w:p>
    <w:p w14:paraId="36BF094F"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“SW</w:t>
      </w:r>
      <w:r w:rsidRPr="00076CD1">
        <w:rPr>
          <w:rFonts w:eastAsia="SimSun"/>
          <w:lang w:eastAsia="zh-CN"/>
        </w:rPr>
        <w:tab/>
        <w:t>Substances liable to spontaneous combustion, which, in contact with water, emit flammable gases and articles containing such substances:</w:t>
      </w:r>
    </w:p>
    <w:p w14:paraId="59D4F8FC" w14:textId="77777777" w:rsidR="00076CD1" w:rsidRPr="00076CD1" w:rsidRDefault="00076CD1" w:rsidP="00076CD1">
      <w:pPr>
        <w:suppressAutoHyphens/>
        <w:kinsoku w:val="0"/>
        <w:overflowPunct w:val="0"/>
        <w:autoSpaceDE w:val="0"/>
        <w:autoSpaceDN w:val="0"/>
        <w:adjustRightInd w:val="0"/>
        <w:snapToGrid w:val="0"/>
        <w:spacing w:after="120"/>
        <w:ind w:left="3402" w:right="1134" w:hanging="1134"/>
        <w:jc w:val="both"/>
        <w:rPr>
          <w:rFonts w:eastAsia="SimSun"/>
          <w:lang w:eastAsia="zh-CN"/>
        </w:rPr>
      </w:pPr>
      <w:r w:rsidRPr="00076CD1">
        <w:rPr>
          <w:rFonts w:eastAsia="SimSun"/>
          <w:lang w:eastAsia="zh-CN"/>
        </w:rPr>
        <w:t>SW1 Substances;</w:t>
      </w:r>
    </w:p>
    <w:p w14:paraId="5A60BADB" w14:textId="77777777" w:rsidR="00076CD1" w:rsidRPr="00076CD1" w:rsidRDefault="00076CD1" w:rsidP="00076CD1">
      <w:pPr>
        <w:suppressAutoHyphens/>
        <w:kinsoku w:val="0"/>
        <w:overflowPunct w:val="0"/>
        <w:autoSpaceDE w:val="0"/>
        <w:autoSpaceDN w:val="0"/>
        <w:adjustRightInd w:val="0"/>
        <w:snapToGrid w:val="0"/>
        <w:spacing w:after="120"/>
        <w:ind w:left="3402" w:right="1134" w:hanging="1134"/>
        <w:jc w:val="both"/>
        <w:rPr>
          <w:rFonts w:eastAsia="SimSun"/>
          <w:lang w:eastAsia="zh-CN"/>
        </w:rPr>
      </w:pPr>
      <w:r w:rsidRPr="00076CD1">
        <w:rPr>
          <w:rFonts w:eastAsia="SimSun"/>
          <w:lang w:eastAsia="zh-CN"/>
        </w:rPr>
        <w:t>SW2 Articles”</w:t>
      </w:r>
    </w:p>
    <w:p w14:paraId="4BED3F32" w14:textId="3005381A"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2.2.42.3</w:t>
      </w:r>
      <w:r w:rsidRPr="00076CD1">
        <w:rPr>
          <w:rFonts w:eastAsia="SimSun"/>
          <w:lang w:eastAsia="zh-CN"/>
        </w:rPr>
        <w:tab/>
      </w:r>
      <w:r w:rsidRPr="000D455B">
        <w:rPr>
          <w:rFonts w:eastAsia="SimSun"/>
          <w:lang w:eastAsia="zh-CN"/>
        </w:rPr>
        <w:t>At the entry of the tree, replace “Substances liable to spontaneous combustion” by “Substances liable to spontaneous combustion and articles containing such substances”.</w:t>
      </w:r>
    </w:p>
    <w:p w14:paraId="679E409F"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2.2.42.3</w:t>
      </w:r>
      <w:r w:rsidRPr="00076CD1">
        <w:rPr>
          <w:rFonts w:eastAsia="SimSun"/>
          <w:lang w:eastAsia="zh-CN"/>
        </w:rPr>
        <w:tab/>
        <w:t>Amend the branch for “Water-reactive SW” to read as follows:</w:t>
      </w:r>
    </w:p>
    <w:tbl>
      <w:tblPr>
        <w:tblW w:w="8646"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2"/>
        <w:gridCol w:w="1062"/>
        <w:gridCol w:w="709"/>
        <w:gridCol w:w="5953"/>
      </w:tblGrid>
      <w:tr w:rsidR="00076CD1" w:rsidRPr="00076CD1" w14:paraId="0FD0EAEB" w14:textId="77777777" w:rsidTr="008331A4">
        <w:tc>
          <w:tcPr>
            <w:tcW w:w="922" w:type="dxa"/>
            <w:tcBorders>
              <w:top w:val="nil"/>
              <w:bottom w:val="nil"/>
            </w:tcBorders>
          </w:tcPr>
          <w:p w14:paraId="3D21FD56" w14:textId="77777777" w:rsidR="00076CD1" w:rsidRPr="00076CD1" w:rsidRDefault="00076CD1" w:rsidP="00076CD1">
            <w:pPr>
              <w:tabs>
                <w:tab w:val="left" w:pos="567"/>
              </w:tabs>
              <w:spacing w:line="240" w:lineRule="auto"/>
              <w:rPr>
                <w:lang w:eastAsia="de-DE"/>
              </w:rPr>
            </w:pPr>
          </w:p>
        </w:tc>
        <w:tc>
          <w:tcPr>
            <w:tcW w:w="1062" w:type="dxa"/>
            <w:tcBorders>
              <w:top w:val="nil"/>
              <w:bottom w:val="single" w:sz="6" w:space="0" w:color="auto"/>
            </w:tcBorders>
          </w:tcPr>
          <w:p w14:paraId="5C00A375" w14:textId="77777777" w:rsidR="00076CD1" w:rsidRPr="00076CD1" w:rsidRDefault="00076CD1" w:rsidP="00076CD1">
            <w:pPr>
              <w:tabs>
                <w:tab w:val="left" w:pos="567"/>
              </w:tabs>
              <w:spacing w:line="240" w:lineRule="auto"/>
              <w:ind w:left="567" w:hanging="567"/>
              <w:rPr>
                <w:lang w:eastAsia="de-DE"/>
              </w:rPr>
            </w:pPr>
          </w:p>
        </w:tc>
        <w:tc>
          <w:tcPr>
            <w:tcW w:w="709" w:type="dxa"/>
            <w:tcBorders>
              <w:top w:val="nil"/>
              <w:bottom w:val="single" w:sz="6" w:space="0" w:color="auto"/>
            </w:tcBorders>
          </w:tcPr>
          <w:p w14:paraId="1F8BA9D4" w14:textId="77777777" w:rsidR="00076CD1" w:rsidRPr="00076CD1" w:rsidRDefault="00076CD1" w:rsidP="00076CD1">
            <w:pPr>
              <w:tabs>
                <w:tab w:val="left" w:pos="567"/>
              </w:tabs>
              <w:spacing w:line="240" w:lineRule="auto"/>
              <w:rPr>
                <w:lang w:eastAsia="de-DE"/>
              </w:rPr>
            </w:pPr>
          </w:p>
        </w:tc>
        <w:tc>
          <w:tcPr>
            <w:tcW w:w="5953" w:type="dxa"/>
            <w:tcBorders>
              <w:top w:val="nil"/>
              <w:bottom w:val="single" w:sz="6" w:space="0" w:color="auto"/>
              <w:right w:val="nil"/>
            </w:tcBorders>
          </w:tcPr>
          <w:p w14:paraId="4BFEFA30" w14:textId="77777777" w:rsidR="00076CD1" w:rsidRPr="00076CD1" w:rsidRDefault="00076CD1" w:rsidP="00076CD1">
            <w:pPr>
              <w:tabs>
                <w:tab w:val="left" w:pos="567"/>
              </w:tabs>
              <w:spacing w:line="240" w:lineRule="auto"/>
              <w:ind w:left="567" w:hanging="567"/>
              <w:rPr>
                <w:caps/>
                <w:lang w:eastAsia="de-DE"/>
              </w:rPr>
            </w:pPr>
          </w:p>
        </w:tc>
      </w:tr>
      <w:tr w:rsidR="00076CD1" w:rsidRPr="00076CD1" w14:paraId="75A5F04A" w14:textId="77777777" w:rsidTr="008331A4">
        <w:tc>
          <w:tcPr>
            <w:tcW w:w="922" w:type="dxa"/>
            <w:tcBorders>
              <w:bottom w:val="nil"/>
              <w:right w:val="single" w:sz="4" w:space="0" w:color="auto"/>
            </w:tcBorders>
          </w:tcPr>
          <w:p w14:paraId="5CD0E6ED" w14:textId="77777777" w:rsidR="00076CD1" w:rsidRPr="00076CD1" w:rsidRDefault="00076CD1" w:rsidP="00076CD1">
            <w:pPr>
              <w:tabs>
                <w:tab w:val="left" w:pos="567"/>
              </w:tabs>
              <w:spacing w:line="240" w:lineRule="auto"/>
              <w:ind w:left="567" w:hanging="567"/>
              <w:rPr>
                <w:lang w:eastAsia="de-DE"/>
              </w:rPr>
            </w:pPr>
          </w:p>
        </w:tc>
        <w:tc>
          <w:tcPr>
            <w:tcW w:w="1062" w:type="dxa"/>
            <w:tcBorders>
              <w:top w:val="single" w:sz="6" w:space="0" w:color="auto"/>
              <w:left w:val="single" w:sz="4" w:space="0" w:color="auto"/>
              <w:bottom w:val="nil"/>
            </w:tcBorders>
          </w:tcPr>
          <w:p w14:paraId="5537FCB8" w14:textId="77777777" w:rsidR="00076CD1" w:rsidRPr="00076CD1" w:rsidRDefault="00076CD1" w:rsidP="00076CD1">
            <w:pPr>
              <w:tabs>
                <w:tab w:val="left" w:pos="567"/>
              </w:tabs>
              <w:spacing w:line="240" w:lineRule="auto"/>
              <w:rPr>
                <w:lang w:eastAsia="de-DE"/>
              </w:rPr>
            </w:pPr>
            <w:r w:rsidRPr="00076CD1">
              <w:rPr>
                <w:lang w:eastAsia="de-DE"/>
              </w:rPr>
              <w:t>substances</w:t>
            </w:r>
          </w:p>
        </w:tc>
        <w:tc>
          <w:tcPr>
            <w:tcW w:w="709" w:type="dxa"/>
            <w:tcBorders>
              <w:top w:val="single" w:sz="6" w:space="0" w:color="auto"/>
              <w:bottom w:val="nil"/>
              <w:right w:val="single" w:sz="4" w:space="0" w:color="auto"/>
            </w:tcBorders>
          </w:tcPr>
          <w:p w14:paraId="5FE70AE4" w14:textId="77777777" w:rsidR="00076CD1" w:rsidRPr="00076CD1" w:rsidRDefault="00076CD1" w:rsidP="00076CD1">
            <w:pPr>
              <w:tabs>
                <w:tab w:val="left" w:pos="567"/>
              </w:tabs>
              <w:spacing w:line="240" w:lineRule="auto"/>
              <w:rPr>
                <w:lang w:eastAsia="de-DE"/>
              </w:rPr>
            </w:pPr>
            <w:r w:rsidRPr="00076CD1">
              <w:rPr>
                <w:lang w:eastAsia="de-DE"/>
              </w:rPr>
              <w:t>SW1</w:t>
            </w:r>
          </w:p>
        </w:tc>
        <w:tc>
          <w:tcPr>
            <w:tcW w:w="5953" w:type="dxa"/>
            <w:tcBorders>
              <w:top w:val="single" w:sz="6" w:space="0" w:color="auto"/>
              <w:left w:val="single" w:sz="4" w:space="0" w:color="auto"/>
              <w:bottom w:val="single" w:sz="6" w:space="0" w:color="auto"/>
            </w:tcBorders>
          </w:tcPr>
          <w:p w14:paraId="3D99A3D2" w14:textId="77777777" w:rsidR="00076CD1" w:rsidRPr="00076CD1" w:rsidRDefault="00076CD1" w:rsidP="00076CD1">
            <w:pPr>
              <w:tabs>
                <w:tab w:val="left" w:pos="567"/>
              </w:tabs>
              <w:spacing w:line="240" w:lineRule="auto"/>
              <w:ind w:left="567" w:hanging="567"/>
              <w:rPr>
                <w:lang w:eastAsia="de-DE"/>
              </w:rPr>
            </w:pPr>
            <w:r w:rsidRPr="00076CD1">
              <w:rPr>
                <w:lang w:eastAsia="de-DE"/>
              </w:rPr>
              <w:t>3393</w:t>
            </w:r>
            <w:r w:rsidRPr="00076CD1">
              <w:rPr>
                <w:lang w:eastAsia="de-DE"/>
              </w:rPr>
              <w:tab/>
              <w:t>ORGANOMETALLIC SUBSTANCE, SOLID, PYROPHORIC, WATER-REACTIVE</w:t>
            </w:r>
          </w:p>
          <w:p w14:paraId="4A2E84B5" w14:textId="77777777" w:rsidR="00076CD1" w:rsidRPr="00076CD1" w:rsidRDefault="00076CD1" w:rsidP="00076CD1">
            <w:pPr>
              <w:tabs>
                <w:tab w:val="left" w:pos="567"/>
              </w:tabs>
              <w:spacing w:line="240" w:lineRule="auto"/>
              <w:ind w:left="567" w:hanging="567"/>
              <w:rPr>
                <w:i/>
                <w:lang w:eastAsia="de-DE"/>
              </w:rPr>
            </w:pPr>
            <w:r w:rsidRPr="00076CD1">
              <w:rPr>
                <w:lang w:eastAsia="de-DE"/>
              </w:rPr>
              <w:t>3394</w:t>
            </w:r>
            <w:r w:rsidRPr="00076CD1">
              <w:rPr>
                <w:lang w:eastAsia="de-DE"/>
              </w:rPr>
              <w:tab/>
              <w:t>ORGANOMETALLIC SUBSTANCE, LIQUID, PYROPHORIC, WATER-REACTIVE</w:t>
            </w:r>
          </w:p>
        </w:tc>
      </w:tr>
      <w:tr w:rsidR="00076CD1" w:rsidRPr="00076CD1" w14:paraId="5B07DD85" w14:textId="77777777" w:rsidTr="008331A4">
        <w:tc>
          <w:tcPr>
            <w:tcW w:w="922" w:type="dxa"/>
            <w:tcBorders>
              <w:top w:val="nil"/>
              <w:bottom w:val="single" w:sz="6" w:space="0" w:color="auto"/>
              <w:right w:val="single" w:sz="4" w:space="0" w:color="auto"/>
            </w:tcBorders>
          </w:tcPr>
          <w:p w14:paraId="7A002D3B" w14:textId="77777777" w:rsidR="00076CD1" w:rsidRPr="00076CD1" w:rsidRDefault="00076CD1" w:rsidP="00076CD1">
            <w:pPr>
              <w:tabs>
                <w:tab w:val="left" w:pos="567"/>
              </w:tabs>
              <w:spacing w:line="240" w:lineRule="auto"/>
              <w:ind w:left="567" w:hanging="567"/>
              <w:rPr>
                <w:lang w:eastAsia="de-DE"/>
              </w:rPr>
            </w:pPr>
          </w:p>
        </w:tc>
        <w:tc>
          <w:tcPr>
            <w:tcW w:w="1062" w:type="dxa"/>
            <w:tcBorders>
              <w:top w:val="nil"/>
              <w:left w:val="single" w:sz="4" w:space="0" w:color="auto"/>
              <w:bottom w:val="nil"/>
            </w:tcBorders>
          </w:tcPr>
          <w:p w14:paraId="73D4356E" w14:textId="77777777" w:rsidR="00076CD1" w:rsidRPr="00076CD1" w:rsidRDefault="00076CD1" w:rsidP="00076CD1">
            <w:pPr>
              <w:tabs>
                <w:tab w:val="left" w:pos="567"/>
              </w:tabs>
              <w:spacing w:line="240" w:lineRule="auto"/>
              <w:ind w:left="567" w:hanging="567"/>
              <w:rPr>
                <w:lang w:eastAsia="de-DE"/>
              </w:rPr>
            </w:pPr>
          </w:p>
        </w:tc>
        <w:tc>
          <w:tcPr>
            <w:tcW w:w="709" w:type="dxa"/>
            <w:tcBorders>
              <w:top w:val="nil"/>
              <w:bottom w:val="nil"/>
            </w:tcBorders>
          </w:tcPr>
          <w:p w14:paraId="2F12A6B0" w14:textId="77777777" w:rsidR="00076CD1" w:rsidRPr="00076CD1" w:rsidRDefault="00076CD1" w:rsidP="00076CD1">
            <w:pPr>
              <w:tabs>
                <w:tab w:val="left" w:pos="567"/>
              </w:tabs>
              <w:spacing w:line="240" w:lineRule="auto"/>
              <w:rPr>
                <w:lang w:eastAsia="de-DE"/>
              </w:rPr>
            </w:pPr>
          </w:p>
        </w:tc>
        <w:tc>
          <w:tcPr>
            <w:tcW w:w="5953" w:type="dxa"/>
            <w:tcBorders>
              <w:top w:val="single" w:sz="6" w:space="0" w:color="auto"/>
              <w:bottom w:val="single" w:sz="6" w:space="0" w:color="auto"/>
              <w:right w:val="nil"/>
            </w:tcBorders>
          </w:tcPr>
          <w:p w14:paraId="79916CCD" w14:textId="77777777" w:rsidR="00076CD1" w:rsidRPr="00076CD1" w:rsidRDefault="00076CD1" w:rsidP="00076CD1">
            <w:pPr>
              <w:tabs>
                <w:tab w:val="left" w:pos="567"/>
              </w:tabs>
              <w:spacing w:line="240" w:lineRule="auto"/>
              <w:ind w:left="567" w:hanging="567"/>
              <w:rPr>
                <w:caps/>
                <w:lang w:eastAsia="de-DE"/>
              </w:rPr>
            </w:pPr>
          </w:p>
        </w:tc>
      </w:tr>
      <w:tr w:rsidR="00076CD1" w:rsidRPr="00076CD1" w14:paraId="0D7115FF" w14:textId="77777777" w:rsidTr="008331A4">
        <w:tc>
          <w:tcPr>
            <w:tcW w:w="922" w:type="dxa"/>
            <w:tcBorders>
              <w:top w:val="single" w:sz="6" w:space="0" w:color="auto"/>
              <w:bottom w:val="nil"/>
              <w:right w:val="single" w:sz="4" w:space="0" w:color="auto"/>
            </w:tcBorders>
          </w:tcPr>
          <w:p w14:paraId="57CA2AA1" w14:textId="77777777" w:rsidR="00076CD1" w:rsidRPr="00076CD1" w:rsidRDefault="00076CD1" w:rsidP="00076CD1">
            <w:pPr>
              <w:tabs>
                <w:tab w:val="left" w:pos="567"/>
              </w:tabs>
              <w:spacing w:line="240" w:lineRule="auto"/>
              <w:rPr>
                <w:lang w:eastAsia="de-DE"/>
              </w:rPr>
            </w:pPr>
            <w:r w:rsidRPr="00076CD1">
              <w:rPr>
                <w:lang w:eastAsia="de-DE"/>
              </w:rPr>
              <w:t>Water-reactive</w:t>
            </w:r>
          </w:p>
          <w:p w14:paraId="01D2513D" w14:textId="77777777" w:rsidR="00076CD1" w:rsidRPr="00076CD1" w:rsidRDefault="00076CD1" w:rsidP="00076CD1">
            <w:pPr>
              <w:tabs>
                <w:tab w:val="left" w:pos="567"/>
              </w:tabs>
              <w:spacing w:line="240" w:lineRule="auto"/>
              <w:ind w:left="567" w:hanging="567"/>
              <w:rPr>
                <w:lang w:eastAsia="de-DE"/>
              </w:rPr>
            </w:pPr>
            <w:r w:rsidRPr="00076CD1">
              <w:rPr>
                <w:lang w:eastAsia="de-DE"/>
              </w:rPr>
              <w:t>SW</w:t>
            </w:r>
          </w:p>
        </w:tc>
        <w:tc>
          <w:tcPr>
            <w:tcW w:w="1062" w:type="dxa"/>
            <w:tcBorders>
              <w:top w:val="nil"/>
              <w:left w:val="single" w:sz="4" w:space="0" w:color="auto"/>
              <w:bottom w:val="single" w:sz="6" w:space="0" w:color="auto"/>
            </w:tcBorders>
          </w:tcPr>
          <w:p w14:paraId="7C83301A" w14:textId="77777777" w:rsidR="00076CD1" w:rsidRPr="00076CD1" w:rsidRDefault="00076CD1" w:rsidP="00076CD1">
            <w:pPr>
              <w:tabs>
                <w:tab w:val="left" w:pos="567"/>
              </w:tabs>
              <w:spacing w:line="240" w:lineRule="auto"/>
              <w:ind w:left="567" w:hanging="567"/>
              <w:rPr>
                <w:lang w:eastAsia="de-DE"/>
              </w:rPr>
            </w:pPr>
          </w:p>
          <w:p w14:paraId="4FD95653" w14:textId="77777777" w:rsidR="00076CD1" w:rsidRPr="00076CD1" w:rsidRDefault="00076CD1" w:rsidP="00076CD1">
            <w:pPr>
              <w:tabs>
                <w:tab w:val="left" w:pos="567"/>
              </w:tabs>
              <w:spacing w:line="240" w:lineRule="auto"/>
              <w:rPr>
                <w:lang w:eastAsia="de-DE"/>
              </w:rPr>
            </w:pPr>
            <w:r w:rsidRPr="00076CD1">
              <w:rPr>
                <w:lang w:eastAsia="de-DE"/>
              </w:rPr>
              <w:t>articles</w:t>
            </w:r>
          </w:p>
        </w:tc>
        <w:tc>
          <w:tcPr>
            <w:tcW w:w="709" w:type="dxa"/>
            <w:tcBorders>
              <w:top w:val="nil"/>
              <w:bottom w:val="single" w:sz="6" w:space="0" w:color="auto"/>
              <w:right w:val="single" w:sz="4" w:space="0" w:color="auto"/>
            </w:tcBorders>
          </w:tcPr>
          <w:p w14:paraId="5FD188E4" w14:textId="77777777" w:rsidR="00076CD1" w:rsidRPr="00076CD1" w:rsidRDefault="00076CD1" w:rsidP="00076CD1">
            <w:pPr>
              <w:tabs>
                <w:tab w:val="left" w:pos="567"/>
              </w:tabs>
              <w:spacing w:line="240" w:lineRule="auto"/>
              <w:rPr>
                <w:lang w:eastAsia="de-DE"/>
              </w:rPr>
            </w:pPr>
          </w:p>
          <w:p w14:paraId="047D6B66" w14:textId="77777777" w:rsidR="00076CD1" w:rsidRPr="00076CD1" w:rsidRDefault="00076CD1" w:rsidP="00076CD1">
            <w:pPr>
              <w:tabs>
                <w:tab w:val="left" w:pos="567"/>
              </w:tabs>
              <w:spacing w:line="240" w:lineRule="auto"/>
              <w:rPr>
                <w:lang w:eastAsia="de-DE"/>
              </w:rPr>
            </w:pPr>
            <w:r w:rsidRPr="00076CD1">
              <w:rPr>
                <w:lang w:eastAsia="de-DE"/>
              </w:rPr>
              <w:t>SW2</w:t>
            </w:r>
          </w:p>
        </w:tc>
        <w:tc>
          <w:tcPr>
            <w:tcW w:w="5953" w:type="dxa"/>
            <w:tcBorders>
              <w:top w:val="single" w:sz="6" w:space="0" w:color="auto"/>
              <w:left w:val="single" w:sz="4" w:space="0" w:color="auto"/>
              <w:bottom w:val="single" w:sz="6" w:space="0" w:color="auto"/>
            </w:tcBorders>
          </w:tcPr>
          <w:p w14:paraId="5A8DCFFD" w14:textId="77777777" w:rsidR="00076CD1" w:rsidRPr="00076CD1" w:rsidRDefault="00076CD1" w:rsidP="00076CD1">
            <w:pPr>
              <w:tabs>
                <w:tab w:val="left" w:pos="567"/>
              </w:tabs>
              <w:spacing w:line="240" w:lineRule="auto"/>
              <w:rPr>
                <w:lang w:eastAsia="de-DE"/>
              </w:rPr>
            </w:pPr>
            <w:r w:rsidRPr="00076CD1">
              <w:rPr>
                <w:lang w:eastAsia="de-DE"/>
              </w:rPr>
              <w:t>(No collective entry with this classification code available; if need be, classification under a collective entry with a classification code to be determined according to the table of precedence of hazard in 2.1.3.10.)</w:t>
            </w:r>
          </w:p>
        </w:tc>
      </w:tr>
      <w:tr w:rsidR="00076CD1" w:rsidRPr="00076CD1" w14:paraId="293860BE" w14:textId="77777777" w:rsidTr="008331A4">
        <w:tc>
          <w:tcPr>
            <w:tcW w:w="922" w:type="dxa"/>
            <w:tcBorders>
              <w:top w:val="nil"/>
              <w:bottom w:val="nil"/>
            </w:tcBorders>
          </w:tcPr>
          <w:p w14:paraId="46659F7E" w14:textId="77777777" w:rsidR="00076CD1" w:rsidRPr="00076CD1" w:rsidRDefault="00076CD1" w:rsidP="00076CD1">
            <w:pPr>
              <w:tabs>
                <w:tab w:val="left" w:pos="567"/>
              </w:tabs>
              <w:spacing w:line="240" w:lineRule="auto"/>
              <w:ind w:left="567" w:hanging="567"/>
              <w:rPr>
                <w:lang w:eastAsia="de-DE"/>
              </w:rPr>
            </w:pPr>
          </w:p>
        </w:tc>
        <w:tc>
          <w:tcPr>
            <w:tcW w:w="1062" w:type="dxa"/>
            <w:tcBorders>
              <w:top w:val="single" w:sz="6" w:space="0" w:color="auto"/>
              <w:bottom w:val="nil"/>
            </w:tcBorders>
          </w:tcPr>
          <w:p w14:paraId="43A48608" w14:textId="77777777" w:rsidR="00076CD1" w:rsidRPr="00076CD1" w:rsidRDefault="00076CD1" w:rsidP="00076CD1">
            <w:pPr>
              <w:tabs>
                <w:tab w:val="left" w:pos="567"/>
              </w:tabs>
              <w:spacing w:line="240" w:lineRule="auto"/>
              <w:ind w:left="567" w:hanging="567"/>
              <w:rPr>
                <w:lang w:eastAsia="de-DE"/>
              </w:rPr>
            </w:pPr>
          </w:p>
        </w:tc>
        <w:tc>
          <w:tcPr>
            <w:tcW w:w="709" w:type="dxa"/>
            <w:tcBorders>
              <w:top w:val="single" w:sz="6" w:space="0" w:color="auto"/>
              <w:bottom w:val="nil"/>
            </w:tcBorders>
          </w:tcPr>
          <w:p w14:paraId="19B6B1E8" w14:textId="77777777" w:rsidR="00076CD1" w:rsidRPr="00076CD1" w:rsidRDefault="00076CD1" w:rsidP="00076CD1">
            <w:pPr>
              <w:tabs>
                <w:tab w:val="left" w:pos="567"/>
              </w:tabs>
              <w:spacing w:line="240" w:lineRule="auto"/>
              <w:rPr>
                <w:lang w:eastAsia="de-DE"/>
              </w:rPr>
            </w:pPr>
          </w:p>
        </w:tc>
        <w:tc>
          <w:tcPr>
            <w:tcW w:w="5953" w:type="dxa"/>
            <w:tcBorders>
              <w:top w:val="single" w:sz="6" w:space="0" w:color="auto"/>
              <w:bottom w:val="nil"/>
              <w:right w:val="nil"/>
            </w:tcBorders>
          </w:tcPr>
          <w:p w14:paraId="10D3D252" w14:textId="77777777" w:rsidR="00076CD1" w:rsidRPr="00076CD1" w:rsidRDefault="00076CD1" w:rsidP="00076CD1">
            <w:pPr>
              <w:tabs>
                <w:tab w:val="left" w:pos="567"/>
              </w:tabs>
              <w:spacing w:line="240" w:lineRule="auto"/>
              <w:ind w:left="567" w:hanging="567"/>
              <w:rPr>
                <w:caps/>
                <w:lang w:eastAsia="de-DE"/>
              </w:rPr>
            </w:pPr>
          </w:p>
        </w:tc>
      </w:tr>
    </w:tbl>
    <w:p w14:paraId="72E42167" w14:textId="77777777" w:rsidR="00076CD1" w:rsidRPr="00076CD1" w:rsidRDefault="00076CD1" w:rsidP="00076CD1">
      <w:pPr>
        <w:suppressAutoHyphens/>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2.2.43.3</w:t>
      </w:r>
      <w:r w:rsidRPr="00076CD1">
        <w:rPr>
          <w:rFonts w:eastAsia="SimSun"/>
          <w:lang w:eastAsia="zh-CN"/>
        </w:rPr>
        <w:tab/>
        <w:t xml:space="preserve">At the entry of the tree, replace “Substances </w:t>
      </w:r>
      <w:r w:rsidRPr="00076CD1">
        <w:rPr>
          <w:rFonts w:eastAsia="SimSun"/>
          <w:color w:val="000000"/>
          <w:lang w:val="en-US" w:eastAsia="zh-CN"/>
        </w:rPr>
        <w:t>which, in contact with water, emit flammable gases</w:t>
      </w:r>
      <w:r w:rsidRPr="00076CD1">
        <w:rPr>
          <w:rFonts w:eastAsia="SimSun"/>
          <w:lang w:eastAsia="zh-CN"/>
        </w:rPr>
        <w:t xml:space="preserve">” by “Substances </w:t>
      </w:r>
      <w:r w:rsidRPr="00076CD1">
        <w:rPr>
          <w:rFonts w:eastAsia="SimSun"/>
          <w:color w:val="000000"/>
          <w:lang w:val="en-US" w:eastAsia="zh-CN"/>
        </w:rPr>
        <w:t>which, in contact with water, emit flammable gases</w:t>
      </w:r>
      <w:r w:rsidRPr="00076CD1">
        <w:rPr>
          <w:rFonts w:eastAsia="SimSun"/>
          <w:lang w:eastAsia="zh-CN"/>
        </w:rPr>
        <w:t>, and articles containing such substances”.</w:t>
      </w:r>
    </w:p>
    <w:p w14:paraId="34E25817" w14:textId="77777777" w:rsidR="00076CD1" w:rsidRPr="00076CD1" w:rsidRDefault="00076CD1" w:rsidP="00076CD1">
      <w:pPr>
        <w:suppressAutoHyphens/>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2.2.43.3</w:t>
      </w:r>
      <w:r w:rsidRPr="00076CD1">
        <w:rPr>
          <w:rFonts w:eastAsia="SimSun"/>
          <w:lang w:eastAsia="zh-CN"/>
        </w:rPr>
        <w:tab/>
        <w:t>For “W3”, for UN No. 3292, replace “SODIUM” by “METALLIC SODIUM OR SODIUM ALLOY” (twice).</w:t>
      </w:r>
    </w:p>
    <w:p w14:paraId="6A5A44F1" w14:textId="77777777" w:rsidR="00076CD1" w:rsidRPr="00076CD1" w:rsidRDefault="00076CD1" w:rsidP="00076CD1">
      <w:pPr>
        <w:suppressAutoHyphens/>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2.2.52.4</w:t>
      </w:r>
      <w:r w:rsidRPr="00076CD1">
        <w:rPr>
          <w:rFonts w:eastAsia="SimSun"/>
          <w:lang w:eastAsia="zh-CN"/>
        </w:rPr>
        <w:tab/>
        <w:t>In the table, for “ISOPROPYL sec-BUTYL PEROXYDICARBONATE+DI-sec-BUTYL PEROXYDICARBONATE+DI-ISOPROPYL PEROXYDICARBONATE”, in column “Concentration”, replace “</w:t>
      </w:r>
      <w:r w:rsidRPr="00076CD1">
        <w:rPr>
          <w:rFonts w:eastAsia="SimSun" w:hint="eastAsia"/>
          <w:lang w:eastAsia="zh-CN"/>
        </w:rPr>
        <w:t>≤</w:t>
      </w:r>
      <w:r w:rsidRPr="00076CD1">
        <w:rPr>
          <w:rFonts w:eastAsia="SimSun"/>
          <w:lang w:eastAsia="zh-CN"/>
        </w:rPr>
        <w:t xml:space="preserve"> 32 + </w:t>
      </w:r>
      <w:r w:rsidRPr="00076CD1">
        <w:rPr>
          <w:rFonts w:eastAsia="SimSun" w:hint="eastAsia"/>
          <w:lang w:eastAsia="zh-CN"/>
        </w:rPr>
        <w:t>≤</w:t>
      </w:r>
      <w:r w:rsidRPr="00076CD1">
        <w:rPr>
          <w:rFonts w:eastAsia="SimSun"/>
          <w:lang w:eastAsia="zh-CN"/>
        </w:rPr>
        <w:t xml:space="preserve"> 15 – 18 </w:t>
      </w:r>
      <w:r w:rsidRPr="00076CD1">
        <w:rPr>
          <w:rFonts w:eastAsia="SimSun" w:hint="eastAsia"/>
          <w:lang w:eastAsia="zh-CN"/>
        </w:rPr>
        <w:t>≤</w:t>
      </w:r>
      <w:r w:rsidRPr="00076CD1">
        <w:rPr>
          <w:rFonts w:eastAsia="SimSun"/>
          <w:lang w:eastAsia="zh-CN"/>
        </w:rPr>
        <w:t xml:space="preserve"> 12 -15” by “</w:t>
      </w:r>
      <w:r w:rsidRPr="00076CD1">
        <w:rPr>
          <w:rFonts w:eastAsia="SimSun" w:hint="eastAsia"/>
          <w:lang w:eastAsia="zh-CN"/>
        </w:rPr>
        <w:t>≤</w:t>
      </w:r>
      <w:r w:rsidRPr="00076CD1">
        <w:rPr>
          <w:rFonts w:eastAsia="SimSun"/>
          <w:lang w:eastAsia="zh-CN"/>
        </w:rPr>
        <w:t xml:space="preserve"> 32 + </w:t>
      </w:r>
      <w:r w:rsidRPr="00076CD1">
        <w:rPr>
          <w:rFonts w:eastAsia="SimSun" w:hint="eastAsia"/>
          <w:lang w:eastAsia="zh-CN"/>
        </w:rPr>
        <w:t>≤</w:t>
      </w:r>
      <w:r w:rsidRPr="00076CD1">
        <w:rPr>
          <w:rFonts w:eastAsia="SimSun"/>
          <w:lang w:eastAsia="zh-CN"/>
        </w:rPr>
        <w:t xml:space="preserve"> 15 – 18 + </w:t>
      </w:r>
      <w:r w:rsidRPr="00076CD1">
        <w:rPr>
          <w:rFonts w:eastAsia="SimSun" w:hint="eastAsia"/>
          <w:lang w:eastAsia="zh-CN"/>
        </w:rPr>
        <w:t>≤</w:t>
      </w:r>
      <w:r w:rsidRPr="00076CD1">
        <w:rPr>
          <w:rFonts w:eastAsia="SimSun"/>
          <w:lang w:eastAsia="zh-CN"/>
        </w:rPr>
        <w:t xml:space="preserve"> 12 -15”.</w:t>
      </w:r>
    </w:p>
    <w:p w14:paraId="251B250A" w14:textId="71CCEB7E"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table, for “DI-2,4-DICHLOROBENZOYL PEROXIDE”, concentration “</w:t>
      </w:r>
      <w:r w:rsidRPr="00076CD1">
        <w:rPr>
          <w:rFonts w:eastAsia="SimSun"/>
          <w:w w:val="90"/>
          <w:lang w:eastAsia="zh-CN"/>
        </w:rPr>
        <w:t>≤</w:t>
      </w:r>
      <w:r w:rsidRPr="00076CD1">
        <w:rPr>
          <w:rFonts w:eastAsia="SimSun"/>
          <w:sz w:val="16"/>
          <w:szCs w:val="16"/>
          <w:lang w:eastAsia="zh-CN"/>
        </w:rPr>
        <w:t> </w:t>
      </w:r>
      <w:r w:rsidRPr="00076CD1">
        <w:rPr>
          <w:rFonts w:eastAsia="SimSun"/>
          <w:lang w:eastAsia="zh-CN"/>
        </w:rPr>
        <w:t>52 as a paste with silicon oil”, in column “Packing Method”, replace “OP7” by “OP5” and in column “Number (Generic entry)”, replace “3106” by “3104”.</w:t>
      </w:r>
    </w:p>
    <w:p w14:paraId="1D68C29B"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table, add the following new entries:</w:t>
      </w:r>
    </w:p>
    <w:tbl>
      <w:tblPr>
        <w:tblW w:w="0" w:type="auto"/>
        <w:tblLayout w:type="fixed"/>
        <w:tblLook w:val="04A0" w:firstRow="1" w:lastRow="0" w:firstColumn="1" w:lastColumn="0" w:noHBand="0" w:noVBand="1"/>
      </w:tblPr>
      <w:tblGrid>
        <w:gridCol w:w="2547"/>
        <w:gridCol w:w="1401"/>
        <w:gridCol w:w="631"/>
        <w:gridCol w:w="631"/>
        <w:gridCol w:w="631"/>
        <w:gridCol w:w="631"/>
        <w:gridCol w:w="631"/>
        <w:gridCol w:w="547"/>
        <w:gridCol w:w="567"/>
        <w:gridCol w:w="779"/>
        <w:gridCol w:w="632"/>
      </w:tblGrid>
      <w:tr w:rsidR="00076CD1" w:rsidRPr="00076CD1" w14:paraId="70804365" w14:textId="77777777" w:rsidTr="008331A4">
        <w:trPr>
          <w:trHeight w:val="567"/>
        </w:trPr>
        <w:tc>
          <w:tcPr>
            <w:tcW w:w="2547" w:type="dxa"/>
            <w:tcBorders>
              <w:top w:val="single" w:sz="4" w:space="0" w:color="auto"/>
              <w:left w:val="single" w:sz="4" w:space="0" w:color="auto"/>
              <w:bottom w:val="single" w:sz="4" w:space="0" w:color="auto"/>
              <w:right w:val="single" w:sz="4" w:space="0" w:color="auto"/>
            </w:tcBorders>
            <w:hideMark/>
          </w:tcPr>
          <w:p w14:paraId="56FE8335" w14:textId="77777777" w:rsidR="00076CD1" w:rsidRPr="00076CD1" w:rsidRDefault="00076CD1" w:rsidP="00076CD1">
            <w:pPr>
              <w:suppressAutoHyphens/>
              <w:kinsoku w:val="0"/>
              <w:overflowPunct w:val="0"/>
              <w:autoSpaceDE w:val="0"/>
              <w:autoSpaceDN w:val="0"/>
              <w:adjustRightInd w:val="0"/>
              <w:snapToGrid w:val="0"/>
              <w:rPr>
                <w:rFonts w:eastAsia="Calibri"/>
                <w:sz w:val="18"/>
                <w:szCs w:val="18"/>
                <w:lang w:eastAsia="en-US"/>
              </w:rPr>
            </w:pPr>
            <w:r w:rsidRPr="00076CD1">
              <w:rPr>
                <w:rFonts w:eastAsia="SimSun"/>
                <w:sz w:val="18"/>
                <w:szCs w:val="18"/>
                <w:lang w:eastAsia="zh-CN"/>
              </w:rPr>
              <w:t>DIBENZOYL PEROXIDE</w:t>
            </w:r>
          </w:p>
        </w:tc>
        <w:tc>
          <w:tcPr>
            <w:tcW w:w="1401" w:type="dxa"/>
            <w:tcBorders>
              <w:top w:val="single" w:sz="4" w:space="0" w:color="auto"/>
              <w:left w:val="nil"/>
              <w:bottom w:val="single" w:sz="4" w:space="0" w:color="auto"/>
              <w:right w:val="single" w:sz="4" w:space="0" w:color="auto"/>
            </w:tcBorders>
            <w:noWrap/>
            <w:hideMark/>
          </w:tcPr>
          <w:p w14:paraId="7CFC6C5B"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r w:rsidRPr="00076CD1">
              <w:rPr>
                <w:rFonts w:eastAsia="Calibri"/>
                <w:sz w:val="18"/>
                <w:szCs w:val="18"/>
                <w:lang w:eastAsia="en-US"/>
              </w:rPr>
              <w:t>≤ 42</w:t>
            </w:r>
          </w:p>
        </w:tc>
        <w:tc>
          <w:tcPr>
            <w:tcW w:w="631" w:type="dxa"/>
            <w:tcBorders>
              <w:top w:val="single" w:sz="4" w:space="0" w:color="auto"/>
              <w:left w:val="nil"/>
              <w:bottom w:val="single" w:sz="4" w:space="0" w:color="auto"/>
              <w:right w:val="single" w:sz="4" w:space="0" w:color="auto"/>
            </w:tcBorders>
            <w:noWrap/>
            <w:hideMark/>
          </w:tcPr>
          <w:p w14:paraId="7AD5D2AB"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r w:rsidRPr="00076CD1">
              <w:rPr>
                <w:rFonts w:eastAsia="Calibri"/>
                <w:sz w:val="18"/>
                <w:szCs w:val="18"/>
                <w:lang w:eastAsia="en-US"/>
              </w:rPr>
              <w:t>≥ 38</w:t>
            </w:r>
          </w:p>
        </w:tc>
        <w:tc>
          <w:tcPr>
            <w:tcW w:w="631" w:type="dxa"/>
            <w:tcBorders>
              <w:top w:val="single" w:sz="4" w:space="0" w:color="auto"/>
              <w:left w:val="nil"/>
              <w:bottom w:val="single" w:sz="4" w:space="0" w:color="auto"/>
              <w:right w:val="single" w:sz="4" w:space="0" w:color="auto"/>
            </w:tcBorders>
            <w:noWrap/>
          </w:tcPr>
          <w:p w14:paraId="77FFF4CF"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p>
        </w:tc>
        <w:tc>
          <w:tcPr>
            <w:tcW w:w="631" w:type="dxa"/>
            <w:tcBorders>
              <w:top w:val="single" w:sz="4" w:space="0" w:color="auto"/>
              <w:left w:val="nil"/>
              <w:bottom w:val="single" w:sz="4" w:space="0" w:color="auto"/>
              <w:right w:val="single" w:sz="4" w:space="0" w:color="auto"/>
            </w:tcBorders>
            <w:noWrap/>
          </w:tcPr>
          <w:p w14:paraId="315FB1CB"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p>
        </w:tc>
        <w:tc>
          <w:tcPr>
            <w:tcW w:w="631" w:type="dxa"/>
            <w:tcBorders>
              <w:top w:val="single" w:sz="4" w:space="0" w:color="auto"/>
              <w:left w:val="nil"/>
              <w:bottom w:val="single" w:sz="4" w:space="0" w:color="auto"/>
              <w:right w:val="single" w:sz="4" w:space="0" w:color="auto"/>
            </w:tcBorders>
            <w:noWrap/>
            <w:hideMark/>
          </w:tcPr>
          <w:p w14:paraId="3F3497AE"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r w:rsidRPr="00076CD1">
              <w:rPr>
                <w:rFonts w:eastAsia="Calibri"/>
                <w:sz w:val="18"/>
                <w:szCs w:val="18"/>
                <w:lang w:eastAsia="en-US"/>
              </w:rPr>
              <w:t>≥ 13</w:t>
            </w:r>
          </w:p>
        </w:tc>
        <w:tc>
          <w:tcPr>
            <w:tcW w:w="631" w:type="dxa"/>
            <w:tcBorders>
              <w:top w:val="single" w:sz="4" w:space="0" w:color="auto"/>
              <w:left w:val="nil"/>
              <w:bottom w:val="single" w:sz="4" w:space="0" w:color="auto"/>
              <w:right w:val="single" w:sz="4" w:space="0" w:color="auto"/>
            </w:tcBorders>
            <w:noWrap/>
            <w:hideMark/>
          </w:tcPr>
          <w:p w14:paraId="5FABCD5E"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r w:rsidRPr="00076CD1">
              <w:rPr>
                <w:rFonts w:eastAsia="Calibri"/>
                <w:sz w:val="18"/>
                <w:szCs w:val="18"/>
                <w:lang w:eastAsia="en-US"/>
              </w:rPr>
              <w:t>OP8</w:t>
            </w:r>
          </w:p>
        </w:tc>
        <w:tc>
          <w:tcPr>
            <w:tcW w:w="547" w:type="dxa"/>
            <w:tcBorders>
              <w:top w:val="single" w:sz="4" w:space="0" w:color="auto"/>
              <w:left w:val="nil"/>
              <w:bottom w:val="single" w:sz="4" w:space="0" w:color="auto"/>
              <w:right w:val="single" w:sz="4" w:space="0" w:color="auto"/>
            </w:tcBorders>
            <w:noWrap/>
          </w:tcPr>
          <w:p w14:paraId="5CF28336"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p>
        </w:tc>
        <w:tc>
          <w:tcPr>
            <w:tcW w:w="567" w:type="dxa"/>
            <w:tcBorders>
              <w:top w:val="single" w:sz="4" w:space="0" w:color="auto"/>
              <w:left w:val="nil"/>
              <w:bottom w:val="single" w:sz="4" w:space="0" w:color="auto"/>
              <w:right w:val="single" w:sz="4" w:space="0" w:color="auto"/>
            </w:tcBorders>
            <w:noWrap/>
          </w:tcPr>
          <w:p w14:paraId="5EA09651"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p>
        </w:tc>
        <w:tc>
          <w:tcPr>
            <w:tcW w:w="779" w:type="dxa"/>
            <w:tcBorders>
              <w:top w:val="single" w:sz="4" w:space="0" w:color="auto"/>
              <w:left w:val="nil"/>
              <w:bottom w:val="single" w:sz="4" w:space="0" w:color="auto"/>
              <w:right w:val="single" w:sz="4" w:space="0" w:color="auto"/>
            </w:tcBorders>
            <w:noWrap/>
            <w:hideMark/>
          </w:tcPr>
          <w:p w14:paraId="51B38A40"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r w:rsidRPr="00076CD1">
              <w:rPr>
                <w:rFonts w:eastAsia="Calibri"/>
                <w:sz w:val="18"/>
                <w:szCs w:val="18"/>
                <w:lang w:eastAsia="en-US"/>
              </w:rPr>
              <w:t>3109</w:t>
            </w:r>
          </w:p>
        </w:tc>
        <w:tc>
          <w:tcPr>
            <w:tcW w:w="632" w:type="dxa"/>
            <w:tcBorders>
              <w:top w:val="single" w:sz="4" w:space="0" w:color="auto"/>
              <w:left w:val="nil"/>
              <w:bottom w:val="single" w:sz="4" w:space="0" w:color="auto"/>
              <w:right w:val="single" w:sz="4" w:space="0" w:color="auto"/>
            </w:tcBorders>
            <w:noWrap/>
          </w:tcPr>
          <w:p w14:paraId="6FCB9782"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p>
        </w:tc>
      </w:tr>
      <w:tr w:rsidR="00076CD1" w:rsidRPr="00076CD1" w14:paraId="6AE342C2" w14:textId="77777777" w:rsidTr="008331A4">
        <w:trPr>
          <w:trHeight w:val="567"/>
        </w:trPr>
        <w:tc>
          <w:tcPr>
            <w:tcW w:w="2547" w:type="dxa"/>
            <w:tcBorders>
              <w:top w:val="single" w:sz="4" w:space="0" w:color="auto"/>
              <w:left w:val="single" w:sz="4" w:space="0" w:color="auto"/>
              <w:bottom w:val="single" w:sz="4" w:space="0" w:color="auto"/>
              <w:right w:val="single" w:sz="4" w:space="0" w:color="auto"/>
            </w:tcBorders>
            <w:hideMark/>
          </w:tcPr>
          <w:p w14:paraId="03A66C8F" w14:textId="77777777" w:rsidR="00076CD1" w:rsidRPr="00076CD1" w:rsidRDefault="00076CD1" w:rsidP="00076CD1">
            <w:pPr>
              <w:suppressAutoHyphens/>
              <w:kinsoku w:val="0"/>
              <w:overflowPunct w:val="0"/>
              <w:autoSpaceDE w:val="0"/>
              <w:autoSpaceDN w:val="0"/>
              <w:adjustRightInd w:val="0"/>
              <w:snapToGrid w:val="0"/>
              <w:rPr>
                <w:rFonts w:eastAsia="Calibri"/>
                <w:sz w:val="18"/>
                <w:szCs w:val="18"/>
                <w:lang w:eastAsia="en-US"/>
              </w:rPr>
            </w:pPr>
            <w:r w:rsidRPr="00076CD1">
              <w:rPr>
                <w:rFonts w:eastAsia="SimSun"/>
                <w:sz w:val="18"/>
                <w:szCs w:val="18"/>
                <w:lang w:eastAsia="zh-CN"/>
              </w:rPr>
              <w:t>2,5-DIMETHYL-2,5-DI-(tert-BUTYLPEROXY) HEXANE</w:t>
            </w:r>
          </w:p>
        </w:tc>
        <w:tc>
          <w:tcPr>
            <w:tcW w:w="1401" w:type="dxa"/>
            <w:tcBorders>
              <w:top w:val="single" w:sz="4" w:space="0" w:color="auto"/>
              <w:left w:val="nil"/>
              <w:bottom w:val="single" w:sz="4" w:space="0" w:color="auto"/>
              <w:right w:val="single" w:sz="4" w:space="0" w:color="auto"/>
            </w:tcBorders>
            <w:noWrap/>
            <w:hideMark/>
          </w:tcPr>
          <w:p w14:paraId="229F6EF6"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r w:rsidRPr="00076CD1">
              <w:rPr>
                <w:rFonts w:eastAsia="Calibri"/>
                <w:sz w:val="18"/>
                <w:szCs w:val="18"/>
                <w:lang w:eastAsia="en-US"/>
              </w:rPr>
              <w:t>≤ 22</w:t>
            </w:r>
          </w:p>
        </w:tc>
        <w:tc>
          <w:tcPr>
            <w:tcW w:w="631" w:type="dxa"/>
            <w:tcBorders>
              <w:top w:val="single" w:sz="4" w:space="0" w:color="auto"/>
              <w:left w:val="nil"/>
              <w:bottom w:val="single" w:sz="4" w:space="0" w:color="auto"/>
              <w:right w:val="single" w:sz="4" w:space="0" w:color="auto"/>
            </w:tcBorders>
            <w:noWrap/>
          </w:tcPr>
          <w:p w14:paraId="59709202"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p>
        </w:tc>
        <w:tc>
          <w:tcPr>
            <w:tcW w:w="631" w:type="dxa"/>
            <w:tcBorders>
              <w:top w:val="single" w:sz="4" w:space="0" w:color="auto"/>
              <w:left w:val="nil"/>
              <w:bottom w:val="single" w:sz="4" w:space="0" w:color="auto"/>
              <w:right w:val="single" w:sz="4" w:space="0" w:color="auto"/>
            </w:tcBorders>
            <w:noWrap/>
          </w:tcPr>
          <w:p w14:paraId="4E9E2ADF"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p>
        </w:tc>
        <w:tc>
          <w:tcPr>
            <w:tcW w:w="631" w:type="dxa"/>
            <w:tcBorders>
              <w:top w:val="single" w:sz="4" w:space="0" w:color="auto"/>
              <w:left w:val="nil"/>
              <w:bottom w:val="single" w:sz="4" w:space="0" w:color="auto"/>
              <w:right w:val="single" w:sz="4" w:space="0" w:color="auto"/>
            </w:tcBorders>
            <w:noWrap/>
            <w:hideMark/>
          </w:tcPr>
          <w:p w14:paraId="24DF862E"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r w:rsidRPr="00076CD1">
              <w:rPr>
                <w:rFonts w:eastAsia="Calibri"/>
                <w:sz w:val="18"/>
                <w:szCs w:val="18"/>
                <w:lang w:eastAsia="en-US"/>
              </w:rPr>
              <w:t>≥ 78</w:t>
            </w:r>
          </w:p>
        </w:tc>
        <w:tc>
          <w:tcPr>
            <w:tcW w:w="631" w:type="dxa"/>
            <w:tcBorders>
              <w:top w:val="single" w:sz="4" w:space="0" w:color="auto"/>
              <w:left w:val="nil"/>
              <w:bottom w:val="single" w:sz="4" w:space="0" w:color="auto"/>
              <w:right w:val="single" w:sz="4" w:space="0" w:color="auto"/>
            </w:tcBorders>
            <w:noWrap/>
          </w:tcPr>
          <w:p w14:paraId="2E2B4C08"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p>
        </w:tc>
        <w:tc>
          <w:tcPr>
            <w:tcW w:w="631" w:type="dxa"/>
            <w:tcBorders>
              <w:top w:val="single" w:sz="4" w:space="0" w:color="auto"/>
              <w:left w:val="nil"/>
              <w:bottom w:val="single" w:sz="4" w:space="0" w:color="auto"/>
              <w:right w:val="single" w:sz="4" w:space="0" w:color="auto"/>
            </w:tcBorders>
            <w:noWrap/>
          </w:tcPr>
          <w:p w14:paraId="4E10A705"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p>
        </w:tc>
        <w:tc>
          <w:tcPr>
            <w:tcW w:w="547" w:type="dxa"/>
            <w:tcBorders>
              <w:top w:val="single" w:sz="4" w:space="0" w:color="auto"/>
              <w:left w:val="nil"/>
              <w:bottom w:val="single" w:sz="4" w:space="0" w:color="auto"/>
              <w:right w:val="single" w:sz="4" w:space="0" w:color="auto"/>
            </w:tcBorders>
            <w:noWrap/>
          </w:tcPr>
          <w:p w14:paraId="6FE45C08"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p>
        </w:tc>
        <w:tc>
          <w:tcPr>
            <w:tcW w:w="567" w:type="dxa"/>
            <w:tcBorders>
              <w:top w:val="single" w:sz="4" w:space="0" w:color="auto"/>
              <w:left w:val="nil"/>
              <w:bottom w:val="single" w:sz="4" w:space="0" w:color="auto"/>
              <w:right w:val="single" w:sz="4" w:space="0" w:color="auto"/>
            </w:tcBorders>
            <w:noWrap/>
          </w:tcPr>
          <w:p w14:paraId="26AB8A5B"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p>
        </w:tc>
        <w:tc>
          <w:tcPr>
            <w:tcW w:w="779" w:type="dxa"/>
            <w:tcBorders>
              <w:top w:val="single" w:sz="4" w:space="0" w:color="auto"/>
              <w:left w:val="nil"/>
              <w:bottom w:val="single" w:sz="4" w:space="0" w:color="auto"/>
              <w:right w:val="single" w:sz="4" w:space="0" w:color="auto"/>
            </w:tcBorders>
            <w:noWrap/>
            <w:hideMark/>
          </w:tcPr>
          <w:p w14:paraId="1DE78AD2"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r w:rsidRPr="00076CD1">
              <w:rPr>
                <w:rFonts w:eastAsia="Calibri"/>
                <w:sz w:val="18"/>
                <w:szCs w:val="18"/>
                <w:lang w:eastAsia="en-US"/>
              </w:rPr>
              <w:t>Exempt</w:t>
            </w:r>
          </w:p>
        </w:tc>
        <w:tc>
          <w:tcPr>
            <w:tcW w:w="632" w:type="dxa"/>
            <w:tcBorders>
              <w:top w:val="single" w:sz="4" w:space="0" w:color="auto"/>
              <w:left w:val="nil"/>
              <w:bottom w:val="single" w:sz="4" w:space="0" w:color="auto"/>
              <w:right w:val="single" w:sz="4" w:space="0" w:color="auto"/>
            </w:tcBorders>
            <w:noWrap/>
            <w:hideMark/>
          </w:tcPr>
          <w:p w14:paraId="56C551E3"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r w:rsidRPr="00076CD1">
              <w:rPr>
                <w:rFonts w:eastAsia="Calibri"/>
                <w:sz w:val="18"/>
                <w:szCs w:val="18"/>
                <w:lang w:eastAsia="en-US"/>
              </w:rPr>
              <w:t>29)</w:t>
            </w:r>
          </w:p>
        </w:tc>
      </w:tr>
      <w:tr w:rsidR="00076CD1" w:rsidRPr="00076CD1" w14:paraId="2C52DBE5" w14:textId="77777777" w:rsidTr="008331A4">
        <w:trPr>
          <w:trHeight w:val="567"/>
        </w:trPr>
        <w:tc>
          <w:tcPr>
            <w:tcW w:w="2547" w:type="dxa"/>
            <w:tcBorders>
              <w:top w:val="single" w:sz="4" w:space="0" w:color="auto"/>
              <w:left w:val="single" w:sz="4" w:space="0" w:color="auto"/>
              <w:bottom w:val="single" w:sz="4" w:space="0" w:color="auto"/>
              <w:right w:val="single" w:sz="4" w:space="0" w:color="auto"/>
            </w:tcBorders>
            <w:hideMark/>
          </w:tcPr>
          <w:p w14:paraId="2B850FC1" w14:textId="77777777" w:rsidR="00076CD1" w:rsidRPr="00076CD1" w:rsidRDefault="00076CD1" w:rsidP="00076CD1">
            <w:pPr>
              <w:suppressAutoHyphens/>
              <w:kinsoku w:val="0"/>
              <w:overflowPunct w:val="0"/>
              <w:autoSpaceDE w:val="0"/>
              <w:autoSpaceDN w:val="0"/>
              <w:adjustRightInd w:val="0"/>
              <w:snapToGrid w:val="0"/>
              <w:rPr>
                <w:rFonts w:eastAsia="Calibri"/>
                <w:bCs/>
                <w:sz w:val="18"/>
                <w:szCs w:val="18"/>
                <w:lang w:eastAsia="en-US"/>
              </w:rPr>
            </w:pPr>
            <w:r w:rsidRPr="00076CD1">
              <w:rPr>
                <w:rFonts w:eastAsia="Calibri"/>
                <w:sz w:val="18"/>
                <w:szCs w:val="18"/>
                <w:lang w:eastAsia="en-US"/>
              </w:rPr>
              <w:t>METHYL ETHYL KETONE PEROXIDE(S)</w:t>
            </w:r>
          </w:p>
        </w:tc>
        <w:tc>
          <w:tcPr>
            <w:tcW w:w="1401" w:type="dxa"/>
            <w:tcBorders>
              <w:top w:val="single" w:sz="4" w:space="0" w:color="auto"/>
              <w:left w:val="nil"/>
              <w:bottom w:val="single" w:sz="4" w:space="0" w:color="auto"/>
              <w:right w:val="single" w:sz="4" w:space="0" w:color="auto"/>
            </w:tcBorders>
            <w:noWrap/>
          </w:tcPr>
          <w:p w14:paraId="2ABA1B95"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r w:rsidRPr="00076CD1">
              <w:rPr>
                <w:rFonts w:eastAsia="Calibri"/>
                <w:sz w:val="18"/>
                <w:szCs w:val="18"/>
                <w:lang w:eastAsia="en-US"/>
              </w:rPr>
              <w:t>See remark 33)</w:t>
            </w:r>
          </w:p>
        </w:tc>
        <w:tc>
          <w:tcPr>
            <w:tcW w:w="631" w:type="dxa"/>
            <w:tcBorders>
              <w:top w:val="single" w:sz="4" w:space="0" w:color="auto"/>
              <w:left w:val="nil"/>
              <w:bottom w:val="single" w:sz="4" w:space="0" w:color="auto"/>
              <w:right w:val="single" w:sz="4" w:space="0" w:color="auto"/>
            </w:tcBorders>
            <w:noWrap/>
            <w:hideMark/>
          </w:tcPr>
          <w:p w14:paraId="40C0ED02"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r w:rsidRPr="00076CD1">
              <w:rPr>
                <w:rFonts w:eastAsia="Calibri"/>
                <w:sz w:val="18"/>
                <w:szCs w:val="18"/>
                <w:lang w:eastAsia="en-US"/>
              </w:rPr>
              <w:t>≥ 41</w:t>
            </w:r>
          </w:p>
        </w:tc>
        <w:tc>
          <w:tcPr>
            <w:tcW w:w="631" w:type="dxa"/>
            <w:tcBorders>
              <w:top w:val="single" w:sz="4" w:space="0" w:color="auto"/>
              <w:left w:val="nil"/>
              <w:bottom w:val="single" w:sz="4" w:space="0" w:color="auto"/>
              <w:right w:val="single" w:sz="4" w:space="0" w:color="auto"/>
            </w:tcBorders>
            <w:noWrap/>
          </w:tcPr>
          <w:p w14:paraId="44514350"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p>
        </w:tc>
        <w:tc>
          <w:tcPr>
            <w:tcW w:w="631" w:type="dxa"/>
            <w:tcBorders>
              <w:top w:val="single" w:sz="4" w:space="0" w:color="auto"/>
              <w:left w:val="nil"/>
              <w:bottom w:val="single" w:sz="4" w:space="0" w:color="auto"/>
              <w:right w:val="single" w:sz="4" w:space="0" w:color="auto"/>
            </w:tcBorders>
            <w:noWrap/>
          </w:tcPr>
          <w:p w14:paraId="7C9028E1"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p>
        </w:tc>
        <w:tc>
          <w:tcPr>
            <w:tcW w:w="631" w:type="dxa"/>
            <w:tcBorders>
              <w:top w:val="single" w:sz="4" w:space="0" w:color="auto"/>
              <w:left w:val="nil"/>
              <w:bottom w:val="single" w:sz="4" w:space="0" w:color="auto"/>
              <w:right w:val="single" w:sz="4" w:space="0" w:color="auto"/>
            </w:tcBorders>
            <w:noWrap/>
            <w:hideMark/>
          </w:tcPr>
          <w:p w14:paraId="417D3141"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r w:rsidRPr="00076CD1">
              <w:rPr>
                <w:rFonts w:eastAsia="Calibri"/>
                <w:sz w:val="18"/>
                <w:szCs w:val="18"/>
                <w:lang w:eastAsia="en-US"/>
              </w:rPr>
              <w:t>≥ 9</w:t>
            </w:r>
          </w:p>
        </w:tc>
        <w:tc>
          <w:tcPr>
            <w:tcW w:w="631" w:type="dxa"/>
            <w:tcBorders>
              <w:top w:val="single" w:sz="4" w:space="0" w:color="auto"/>
              <w:left w:val="nil"/>
              <w:bottom w:val="single" w:sz="4" w:space="0" w:color="auto"/>
              <w:right w:val="single" w:sz="4" w:space="0" w:color="auto"/>
            </w:tcBorders>
            <w:noWrap/>
            <w:hideMark/>
          </w:tcPr>
          <w:p w14:paraId="7AD76BA4"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r w:rsidRPr="00076CD1">
              <w:rPr>
                <w:rFonts w:eastAsia="Calibri"/>
                <w:sz w:val="18"/>
                <w:szCs w:val="18"/>
                <w:lang w:eastAsia="en-US"/>
              </w:rPr>
              <w:t>OP8</w:t>
            </w:r>
          </w:p>
        </w:tc>
        <w:tc>
          <w:tcPr>
            <w:tcW w:w="547" w:type="dxa"/>
            <w:tcBorders>
              <w:top w:val="single" w:sz="4" w:space="0" w:color="auto"/>
              <w:left w:val="nil"/>
              <w:bottom w:val="single" w:sz="4" w:space="0" w:color="auto"/>
              <w:right w:val="single" w:sz="4" w:space="0" w:color="auto"/>
            </w:tcBorders>
            <w:noWrap/>
          </w:tcPr>
          <w:p w14:paraId="35497B66"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p>
        </w:tc>
        <w:tc>
          <w:tcPr>
            <w:tcW w:w="567" w:type="dxa"/>
            <w:tcBorders>
              <w:top w:val="single" w:sz="4" w:space="0" w:color="auto"/>
              <w:left w:val="nil"/>
              <w:bottom w:val="single" w:sz="4" w:space="0" w:color="auto"/>
              <w:right w:val="single" w:sz="4" w:space="0" w:color="auto"/>
            </w:tcBorders>
            <w:noWrap/>
          </w:tcPr>
          <w:p w14:paraId="5F0FC59B"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p>
        </w:tc>
        <w:tc>
          <w:tcPr>
            <w:tcW w:w="779" w:type="dxa"/>
            <w:tcBorders>
              <w:top w:val="single" w:sz="4" w:space="0" w:color="auto"/>
              <w:left w:val="nil"/>
              <w:bottom w:val="single" w:sz="4" w:space="0" w:color="auto"/>
              <w:right w:val="single" w:sz="4" w:space="0" w:color="auto"/>
            </w:tcBorders>
            <w:noWrap/>
          </w:tcPr>
          <w:p w14:paraId="7B1CA512"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r w:rsidRPr="00076CD1">
              <w:rPr>
                <w:rFonts w:eastAsia="Calibri"/>
                <w:sz w:val="18"/>
                <w:szCs w:val="18"/>
                <w:lang w:eastAsia="en-US"/>
              </w:rPr>
              <w:t>3105</w:t>
            </w:r>
          </w:p>
        </w:tc>
        <w:tc>
          <w:tcPr>
            <w:tcW w:w="632" w:type="dxa"/>
            <w:tcBorders>
              <w:top w:val="single" w:sz="4" w:space="0" w:color="auto"/>
              <w:left w:val="nil"/>
              <w:bottom w:val="single" w:sz="4" w:space="0" w:color="auto"/>
              <w:right w:val="single" w:sz="4" w:space="0" w:color="auto"/>
            </w:tcBorders>
            <w:noWrap/>
            <w:hideMark/>
          </w:tcPr>
          <w:p w14:paraId="14F5949C" w14:textId="77777777" w:rsidR="00076CD1" w:rsidRPr="00076CD1" w:rsidRDefault="00076CD1" w:rsidP="00076CD1">
            <w:pPr>
              <w:suppressAutoHyphens/>
              <w:kinsoku w:val="0"/>
              <w:overflowPunct w:val="0"/>
              <w:autoSpaceDE w:val="0"/>
              <w:autoSpaceDN w:val="0"/>
              <w:adjustRightInd w:val="0"/>
              <w:snapToGrid w:val="0"/>
              <w:jc w:val="center"/>
              <w:rPr>
                <w:rFonts w:eastAsia="Calibri"/>
                <w:sz w:val="18"/>
                <w:szCs w:val="18"/>
                <w:lang w:eastAsia="en-US"/>
              </w:rPr>
            </w:pPr>
            <w:r w:rsidRPr="00076CD1">
              <w:rPr>
                <w:rFonts w:eastAsia="Calibri"/>
                <w:sz w:val="18"/>
                <w:szCs w:val="18"/>
                <w:lang w:eastAsia="en-US"/>
              </w:rPr>
              <w:t>33) 34)</w:t>
            </w:r>
          </w:p>
        </w:tc>
      </w:tr>
    </w:tbl>
    <w:p w14:paraId="01CAB504" w14:textId="77777777" w:rsidR="00076CD1" w:rsidRPr="00076CD1" w:rsidRDefault="00076CD1" w:rsidP="00076CD1">
      <w:pPr>
        <w:suppressAutoHyphens/>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ab/>
        <w:t>After the table, add the following new remarks:</w:t>
      </w:r>
    </w:p>
    <w:p w14:paraId="588EFF3E"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 xml:space="preserve">“33) Available oxygen </w:t>
      </w:r>
      <w:r w:rsidRPr="00076CD1">
        <w:rPr>
          <w:rFonts w:eastAsia="SimSun"/>
          <w:w w:val="90"/>
          <w:lang w:eastAsia="zh-CN"/>
        </w:rPr>
        <w:t>≤</w:t>
      </w:r>
      <w:r w:rsidRPr="00076CD1">
        <w:rPr>
          <w:rFonts w:eastAsia="SimSun"/>
          <w:lang w:eastAsia="zh-CN"/>
        </w:rPr>
        <w:t xml:space="preserve"> 10 %.</w:t>
      </w:r>
    </w:p>
    <w:p w14:paraId="00E2CE7D"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34) Sum of diluent type A and water ≥ 55 %, and in addition methyl ethyl ketone.”</w:t>
      </w:r>
    </w:p>
    <w:p w14:paraId="1818372D"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000000"/>
          <w:lang w:eastAsia="zh-CN"/>
        </w:rPr>
      </w:pPr>
      <w:r w:rsidRPr="00076CD1">
        <w:rPr>
          <w:rFonts w:ascii="TimesNewRomanPS-BoldItalicMT" w:eastAsia="SimSun" w:hAnsi="TimesNewRomanPS-BoldItalicMT" w:cs="TimesNewRomanPS-BoldItalicMT"/>
          <w:color w:val="000000"/>
          <w:lang w:eastAsia="zh-CN"/>
        </w:rPr>
        <w:t>2.2.61.1.2</w:t>
      </w:r>
      <w:r w:rsidRPr="00076CD1">
        <w:rPr>
          <w:rFonts w:ascii="TimesNewRomanPS-BoldItalicMT" w:eastAsia="SimSun" w:hAnsi="TimesNewRomanPS-BoldItalicMT" w:cs="TimesNewRomanPS-BoldItalicMT"/>
          <w:color w:val="000000"/>
          <w:lang w:eastAsia="zh-CN"/>
        </w:rPr>
        <w:tab/>
        <w:t>In the first sentence, after “Substances”, add “and articles”.</w:t>
      </w:r>
    </w:p>
    <w:p w14:paraId="740981CD" w14:textId="77777777" w:rsidR="00076CD1" w:rsidRPr="00076CD1" w:rsidRDefault="00076CD1" w:rsidP="00076CD1">
      <w:pPr>
        <w:suppressAutoHyphens/>
        <w:kinsoku w:val="0"/>
        <w:overflowPunct w:val="0"/>
        <w:autoSpaceDE w:val="0"/>
        <w:autoSpaceDN w:val="0"/>
        <w:adjustRightInd w:val="0"/>
        <w:snapToGrid w:val="0"/>
        <w:spacing w:after="120"/>
        <w:ind w:left="2268" w:right="1134"/>
        <w:jc w:val="both"/>
        <w:rPr>
          <w:rFonts w:ascii="TimesNewRomanPS-BoldItalicMT" w:eastAsia="SimSun" w:hAnsi="TimesNewRomanPS-BoldItalicMT" w:cs="TimesNewRomanPS-BoldItalicMT"/>
          <w:color w:val="000000"/>
          <w:lang w:eastAsia="zh-CN"/>
        </w:rPr>
      </w:pPr>
      <w:r w:rsidRPr="00076CD1">
        <w:rPr>
          <w:rFonts w:ascii="TimesNewRomanPS-BoldItalicMT" w:eastAsia="SimSun" w:hAnsi="TimesNewRomanPS-BoldItalicMT" w:cs="TimesNewRomanPS-BoldItalicMT"/>
          <w:color w:val="000000"/>
          <w:lang w:eastAsia="zh-CN"/>
        </w:rPr>
        <w:t>Amend the name of subdivision “T” to read “Toxic substances without subsidiary hazard and articles containing such substances”.</w:t>
      </w:r>
    </w:p>
    <w:p w14:paraId="2BC5939E"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000000"/>
          <w:lang w:eastAsia="zh-CN"/>
        </w:rPr>
      </w:pPr>
      <w:r w:rsidRPr="00076CD1">
        <w:rPr>
          <w:rFonts w:ascii="TimesNewRomanPS-BoldItalicMT" w:eastAsia="SimSun" w:hAnsi="TimesNewRomanPS-BoldItalicMT" w:cs="TimesNewRomanPS-BoldItalicMT"/>
          <w:color w:val="000000"/>
          <w:lang w:eastAsia="zh-CN"/>
        </w:rPr>
        <w:lastRenderedPageBreak/>
        <w:tab/>
        <w:t>Amend the name of subdivision “TF” to read “Toxic substances, flammable, and articles containing such substances”. Under “TF”, add the following new subdivision: “TF4 Articles”.</w:t>
      </w:r>
    </w:p>
    <w:p w14:paraId="55BCD31D"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000000"/>
          <w:lang w:eastAsia="zh-CN"/>
        </w:rPr>
      </w:pPr>
      <w:r w:rsidRPr="00076CD1">
        <w:rPr>
          <w:rFonts w:ascii="TimesNewRomanPS-BoldItalicMT" w:eastAsia="SimSun" w:hAnsi="TimesNewRomanPS-BoldItalicMT" w:cs="TimesNewRomanPS-BoldItalicMT"/>
          <w:color w:val="000000"/>
          <w:lang w:eastAsia="zh-CN"/>
        </w:rPr>
        <w:tab/>
        <w:t>Amend the name of subdivision “TC” to read “Toxic substances, corrosive, and articles containing such substances”. Under “TC”, add the following new subdivision: “TC5 Articles”.</w:t>
      </w:r>
    </w:p>
    <w:p w14:paraId="47FBDAA6"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2.2.61.3</w:t>
      </w:r>
      <w:r w:rsidRPr="00076CD1">
        <w:rPr>
          <w:rFonts w:eastAsia="SimSun"/>
          <w:lang w:eastAsia="zh-CN"/>
        </w:rPr>
        <w:tab/>
        <w:t>Amend the titles before the trees to read:</w:t>
      </w:r>
    </w:p>
    <w:p w14:paraId="23FFE75A"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“Toxic substances without subsidiary hazard(s), and articles containing such substances”</w:t>
      </w:r>
    </w:p>
    <w:p w14:paraId="2B5B2164"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“Toxic substances with subsidiary hazard(s), and articles containing such substances”</w:t>
      </w:r>
    </w:p>
    <w:p w14:paraId="621CCDEC"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For “TF3”, delete the entry for “1700 TEAR GAS CANDLES”.</w:t>
      </w:r>
    </w:p>
    <w:p w14:paraId="0614B359"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For “TF”, after the branch for “TF3”, add the following new branch:</w:t>
      </w:r>
    </w:p>
    <w:tbl>
      <w:tblPr>
        <w:tblW w:w="8505"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1843"/>
        <w:gridCol w:w="709"/>
        <w:gridCol w:w="5103"/>
      </w:tblGrid>
      <w:tr w:rsidR="00076CD1" w:rsidRPr="00076CD1" w14:paraId="7DE3EC80" w14:textId="77777777" w:rsidTr="008331A4">
        <w:trPr>
          <w:cantSplit/>
        </w:trPr>
        <w:tc>
          <w:tcPr>
            <w:tcW w:w="850" w:type="dxa"/>
            <w:tcBorders>
              <w:top w:val="nil"/>
              <w:bottom w:val="nil"/>
              <w:right w:val="single" w:sz="4" w:space="0" w:color="auto"/>
            </w:tcBorders>
          </w:tcPr>
          <w:p w14:paraId="6331244A" w14:textId="77777777" w:rsidR="00076CD1" w:rsidRPr="00076CD1" w:rsidRDefault="00076CD1" w:rsidP="00076CD1">
            <w:pPr>
              <w:tabs>
                <w:tab w:val="left" w:pos="567"/>
              </w:tabs>
              <w:spacing w:line="240" w:lineRule="auto"/>
              <w:ind w:left="567" w:hanging="567"/>
              <w:rPr>
                <w:bCs/>
                <w:caps/>
                <w:lang w:eastAsia="de-DE"/>
              </w:rPr>
            </w:pPr>
          </w:p>
        </w:tc>
        <w:tc>
          <w:tcPr>
            <w:tcW w:w="1843" w:type="dxa"/>
            <w:tcBorders>
              <w:top w:val="nil"/>
              <w:left w:val="single" w:sz="4" w:space="0" w:color="auto"/>
              <w:bottom w:val="nil"/>
            </w:tcBorders>
          </w:tcPr>
          <w:p w14:paraId="6F4A053E" w14:textId="77777777" w:rsidR="00076CD1" w:rsidRPr="00076CD1" w:rsidRDefault="00076CD1" w:rsidP="00076CD1">
            <w:pPr>
              <w:tabs>
                <w:tab w:val="left" w:pos="567"/>
              </w:tabs>
              <w:spacing w:line="240" w:lineRule="auto"/>
              <w:ind w:left="567" w:hanging="567"/>
              <w:rPr>
                <w:bCs/>
                <w:caps/>
                <w:lang w:eastAsia="de-DE"/>
              </w:rPr>
            </w:pPr>
          </w:p>
        </w:tc>
        <w:tc>
          <w:tcPr>
            <w:tcW w:w="709" w:type="dxa"/>
            <w:tcBorders>
              <w:top w:val="nil"/>
              <w:bottom w:val="nil"/>
            </w:tcBorders>
          </w:tcPr>
          <w:p w14:paraId="05B81DFA" w14:textId="77777777" w:rsidR="00076CD1" w:rsidRPr="00076CD1" w:rsidRDefault="00076CD1" w:rsidP="00076CD1">
            <w:pPr>
              <w:tabs>
                <w:tab w:val="left" w:pos="567"/>
              </w:tabs>
              <w:spacing w:line="240" w:lineRule="auto"/>
              <w:ind w:left="567" w:hanging="567"/>
              <w:rPr>
                <w:bCs/>
                <w:caps/>
                <w:lang w:eastAsia="de-DE"/>
              </w:rPr>
            </w:pPr>
          </w:p>
        </w:tc>
        <w:tc>
          <w:tcPr>
            <w:tcW w:w="5103" w:type="dxa"/>
            <w:tcBorders>
              <w:top w:val="nil"/>
              <w:bottom w:val="single" w:sz="6" w:space="0" w:color="auto"/>
              <w:right w:val="nil"/>
            </w:tcBorders>
          </w:tcPr>
          <w:p w14:paraId="0362BC71" w14:textId="77777777" w:rsidR="00076CD1" w:rsidRPr="00076CD1" w:rsidRDefault="00076CD1" w:rsidP="00076CD1">
            <w:pPr>
              <w:tabs>
                <w:tab w:val="left" w:pos="567"/>
              </w:tabs>
              <w:spacing w:line="240" w:lineRule="auto"/>
              <w:ind w:left="567" w:hanging="567"/>
              <w:rPr>
                <w:bCs/>
                <w:caps/>
                <w:lang w:eastAsia="de-DE"/>
              </w:rPr>
            </w:pPr>
          </w:p>
        </w:tc>
      </w:tr>
      <w:tr w:rsidR="00076CD1" w:rsidRPr="00076CD1" w14:paraId="13D5ED89" w14:textId="77777777" w:rsidTr="008331A4">
        <w:trPr>
          <w:cantSplit/>
        </w:trPr>
        <w:tc>
          <w:tcPr>
            <w:tcW w:w="850" w:type="dxa"/>
            <w:tcBorders>
              <w:right w:val="single" w:sz="4" w:space="0" w:color="auto"/>
            </w:tcBorders>
          </w:tcPr>
          <w:p w14:paraId="2BF4E635" w14:textId="77777777" w:rsidR="00076CD1" w:rsidRPr="00076CD1" w:rsidRDefault="00076CD1" w:rsidP="00076CD1">
            <w:pPr>
              <w:tabs>
                <w:tab w:val="left" w:pos="567"/>
              </w:tabs>
              <w:spacing w:line="240" w:lineRule="auto"/>
              <w:ind w:left="567" w:hanging="567"/>
              <w:rPr>
                <w:bCs/>
                <w:caps/>
                <w:lang w:eastAsia="de-DE"/>
              </w:rPr>
            </w:pPr>
          </w:p>
        </w:tc>
        <w:tc>
          <w:tcPr>
            <w:tcW w:w="1843" w:type="dxa"/>
            <w:tcBorders>
              <w:top w:val="nil"/>
              <w:left w:val="single" w:sz="4" w:space="0" w:color="auto"/>
              <w:bottom w:val="single" w:sz="6" w:space="0" w:color="auto"/>
            </w:tcBorders>
          </w:tcPr>
          <w:p w14:paraId="6D3054E5" w14:textId="77777777" w:rsidR="00076CD1" w:rsidRPr="00076CD1" w:rsidRDefault="00076CD1" w:rsidP="00076CD1">
            <w:pPr>
              <w:tabs>
                <w:tab w:val="left" w:pos="567"/>
              </w:tabs>
              <w:spacing w:line="240" w:lineRule="auto"/>
              <w:ind w:left="567" w:hanging="567"/>
              <w:rPr>
                <w:bCs/>
                <w:lang w:eastAsia="de-DE"/>
              </w:rPr>
            </w:pPr>
            <w:r w:rsidRPr="00076CD1">
              <w:rPr>
                <w:bCs/>
                <w:lang w:eastAsia="de-DE"/>
              </w:rPr>
              <w:t>articles</w:t>
            </w:r>
          </w:p>
        </w:tc>
        <w:tc>
          <w:tcPr>
            <w:tcW w:w="709" w:type="dxa"/>
            <w:tcBorders>
              <w:top w:val="nil"/>
              <w:bottom w:val="single" w:sz="6" w:space="0" w:color="auto"/>
              <w:right w:val="single" w:sz="4" w:space="0" w:color="auto"/>
            </w:tcBorders>
          </w:tcPr>
          <w:p w14:paraId="7235C6A1" w14:textId="77777777" w:rsidR="00076CD1" w:rsidRPr="00076CD1" w:rsidRDefault="00076CD1" w:rsidP="00076CD1">
            <w:pPr>
              <w:tabs>
                <w:tab w:val="left" w:pos="567"/>
              </w:tabs>
              <w:spacing w:line="240" w:lineRule="auto"/>
              <w:ind w:left="567" w:hanging="567"/>
              <w:rPr>
                <w:bCs/>
                <w:caps/>
                <w:lang w:eastAsia="de-DE"/>
              </w:rPr>
            </w:pPr>
            <w:r w:rsidRPr="00076CD1">
              <w:rPr>
                <w:bCs/>
                <w:caps/>
                <w:lang w:eastAsia="de-DE"/>
              </w:rPr>
              <w:t>TF4</w:t>
            </w:r>
          </w:p>
        </w:tc>
        <w:tc>
          <w:tcPr>
            <w:tcW w:w="5103" w:type="dxa"/>
            <w:tcBorders>
              <w:top w:val="nil"/>
              <w:left w:val="single" w:sz="4" w:space="0" w:color="auto"/>
              <w:bottom w:val="nil"/>
            </w:tcBorders>
          </w:tcPr>
          <w:p w14:paraId="14120EFE" w14:textId="77777777" w:rsidR="00076CD1" w:rsidRPr="00076CD1" w:rsidRDefault="00076CD1" w:rsidP="00076CD1">
            <w:pPr>
              <w:tabs>
                <w:tab w:val="left" w:pos="567"/>
              </w:tabs>
              <w:spacing w:line="240" w:lineRule="auto"/>
              <w:ind w:left="567" w:hanging="567"/>
              <w:rPr>
                <w:bCs/>
                <w:caps/>
                <w:lang w:eastAsia="de-DE"/>
              </w:rPr>
            </w:pPr>
            <w:r w:rsidRPr="00076CD1">
              <w:rPr>
                <w:bCs/>
                <w:caps/>
                <w:lang w:eastAsia="de-DE"/>
              </w:rPr>
              <w:t>1700</w:t>
            </w:r>
            <w:r w:rsidRPr="00076CD1">
              <w:rPr>
                <w:bCs/>
                <w:caps/>
                <w:lang w:eastAsia="de-DE"/>
              </w:rPr>
              <w:tab/>
              <w:t>TEAR GAS CANDLES</w:t>
            </w:r>
          </w:p>
        </w:tc>
      </w:tr>
      <w:tr w:rsidR="00076CD1" w:rsidRPr="00076CD1" w14:paraId="4A656DDD" w14:textId="77777777" w:rsidTr="008331A4">
        <w:trPr>
          <w:cantSplit/>
        </w:trPr>
        <w:tc>
          <w:tcPr>
            <w:tcW w:w="2693" w:type="dxa"/>
            <w:gridSpan w:val="2"/>
            <w:tcBorders>
              <w:bottom w:val="nil"/>
            </w:tcBorders>
          </w:tcPr>
          <w:p w14:paraId="11064A48" w14:textId="77777777" w:rsidR="00076CD1" w:rsidRPr="00076CD1" w:rsidRDefault="00076CD1" w:rsidP="00076CD1">
            <w:pPr>
              <w:tabs>
                <w:tab w:val="left" w:pos="567"/>
              </w:tabs>
              <w:spacing w:line="240" w:lineRule="auto"/>
              <w:ind w:left="567" w:hanging="567"/>
              <w:rPr>
                <w:bCs/>
                <w:caps/>
                <w:lang w:eastAsia="de-DE"/>
              </w:rPr>
            </w:pPr>
          </w:p>
        </w:tc>
        <w:tc>
          <w:tcPr>
            <w:tcW w:w="709" w:type="dxa"/>
            <w:tcBorders>
              <w:top w:val="nil"/>
              <w:bottom w:val="nil"/>
            </w:tcBorders>
          </w:tcPr>
          <w:p w14:paraId="395C77C2" w14:textId="77777777" w:rsidR="00076CD1" w:rsidRPr="00076CD1" w:rsidRDefault="00076CD1" w:rsidP="00076CD1">
            <w:pPr>
              <w:tabs>
                <w:tab w:val="left" w:pos="567"/>
              </w:tabs>
              <w:spacing w:line="240" w:lineRule="auto"/>
              <w:ind w:left="567" w:hanging="567"/>
              <w:rPr>
                <w:bCs/>
                <w:caps/>
                <w:lang w:eastAsia="de-DE"/>
              </w:rPr>
            </w:pPr>
          </w:p>
        </w:tc>
        <w:tc>
          <w:tcPr>
            <w:tcW w:w="5103" w:type="dxa"/>
            <w:tcBorders>
              <w:top w:val="single" w:sz="4" w:space="0" w:color="auto"/>
              <w:bottom w:val="nil"/>
              <w:right w:val="nil"/>
            </w:tcBorders>
          </w:tcPr>
          <w:p w14:paraId="2B6B31E2" w14:textId="77777777" w:rsidR="00076CD1" w:rsidRPr="00076CD1" w:rsidRDefault="00076CD1" w:rsidP="00076CD1">
            <w:pPr>
              <w:tabs>
                <w:tab w:val="left" w:pos="567"/>
              </w:tabs>
              <w:spacing w:line="240" w:lineRule="auto"/>
              <w:ind w:left="567" w:hanging="567"/>
              <w:rPr>
                <w:bCs/>
                <w:caps/>
                <w:lang w:eastAsia="de-DE"/>
              </w:rPr>
            </w:pPr>
          </w:p>
        </w:tc>
      </w:tr>
    </w:tbl>
    <w:p w14:paraId="30348B0E"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For “TC”, after the branch for “TC4”, add the following new branch:</w:t>
      </w:r>
    </w:p>
    <w:tbl>
      <w:tblPr>
        <w:tblW w:w="8505"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992"/>
        <w:gridCol w:w="851"/>
        <w:gridCol w:w="709"/>
        <w:gridCol w:w="5103"/>
      </w:tblGrid>
      <w:tr w:rsidR="00076CD1" w:rsidRPr="00076CD1" w14:paraId="0CA913F2" w14:textId="77777777" w:rsidTr="008331A4">
        <w:tc>
          <w:tcPr>
            <w:tcW w:w="850" w:type="dxa"/>
            <w:tcBorders>
              <w:top w:val="nil"/>
              <w:bottom w:val="nil"/>
              <w:right w:val="single" w:sz="4" w:space="0" w:color="auto"/>
            </w:tcBorders>
          </w:tcPr>
          <w:p w14:paraId="6AC774C5" w14:textId="77777777" w:rsidR="00076CD1" w:rsidRPr="00076CD1" w:rsidRDefault="00076CD1" w:rsidP="00076CD1">
            <w:pPr>
              <w:tabs>
                <w:tab w:val="left" w:pos="567"/>
              </w:tabs>
              <w:spacing w:line="240" w:lineRule="auto"/>
              <w:rPr>
                <w:bCs/>
                <w:caps/>
                <w:lang w:val="en-US" w:eastAsia="de-DE"/>
              </w:rPr>
            </w:pPr>
          </w:p>
        </w:tc>
        <w:tc>
          <w:tcPr>
            <w:tcW w:w="992" w:type="dxa"/>
            <w:tcBorders>
              <w:top w:val="nil"/>
              <w:left w:val="single" w:sz="4" w:space="0" w:color="auto"/>
              <w:bottom w:val="single" w:sz="4" w:space="0" w:color="auto"/>
            </w:tcBorders>
          </w:tcPr>
          <w:p w14:paraId="00D79DDC" w14:textId="77777777" w:rsidR="00076CD1" w:rsidRPr="00076CD1" w:rsidRDefault="00076CD1" w:rsidP="00076CD1">
            <w:pPr>
              <w:tabs>
                <w:tab w:val="left" w:pos="567"/>
              </w:tabs>
              <w:spacing w:line="240" w:lineRule="auto"/>
              <w:ind w:left="567" w:hanging="567"/>
              <w:rPr>
                <w:bCs/>
                <w:lang w:val="en-US" w:eastAsia="de-DE"/>
              </w:rPr>
            </w:pPr>
          </w:p>
        </w:tc>
        <w:tc>
          <w:tcPr>
            <w:tcW w:w="851" w:type="dxa"/>
            <w:tcBorders>
              <w:top w:val="nil"/>
              <w:bottom w:val="nil"/>
            </w:tcBorders>
          </w:tcPr>
          <w:p w14:paraId="6ACFB0CC" w14:textId="77777777" w:rsidR="00076CD1" w:rsidRPr="00076CD1" w:rsidRDefault="00076CD1" w:rsidP="00076CD1">
            <w:pPr>
              <w:tabs>
                <w:tab w:val="left" w:pos="567"/>
              </w:tabs>
              <w:spacing w:line="240" w:lineRule="auto"/>
              <w:rPr>
                <w:bCs/>
                <w:lang w:val="en-US" w:eastAsia="de-DE"/>
              </w:rPr>
            </w:pPr>
          </w:p>
        </w:tc>
        <w:tc>
          <w:tcPr>
            <w:tcW w:w="709" w:type="dxa"/>
            <w:tcBorders>
              <w:top w:val="nil"/>
              <w:bottom w:val="nil"/>
            </w:tcBorders>
          </w:tcPr>
          <w:p w14:paraId="3CBE84F0" w14:textId="77777777" w:rsidR="00076CD1" w:rsidRPr="00076CD1" w:rsidRDefault="00076CD1" w:rsidP="00076CD1">
            <w:pPr>
              <w:tabs>
                <w:tab w:val="left" w:pos="567"/>
              </w:tabs>
              <w:spacing w:line="240" w:lineRule="auto"/>
              <w:ind w:left="567" w:hanging="567"/>
              <w:rPr>
                <w:bCs/>
                <w:caps/>
                <w:lang w:val="en-US" w:eastAsia="de-DE"/>
              </w:rPr>
            </w:pPr>
          </w:p>
        </w:tc>
        <w:tc>
          <w:tcPr>
            <w:tcW w:w="5103" w:type="dxa"/>
            <w:tcBorders>
              <w:top w:val="nil"/>
              <w:bottom w:val="single" w:sz="6" w:space="0" w:color="auto"/>
              <w:right w:val="nil"/>
            </w:tcBorders>
          </w:tcPr>
          <w:p w14:paraId="73FEAFBE" w14:textId="77777777" w:rsidR="00076CD1" w:rsidRPr="00076CD1" w:rsidRDefault="00076CD1" w:rsidP="00076CD1">
            <w:pPr>
              <w:tabs>
                <w:tab w:val="left" w:pos="567"/>
              </w:tabs>
              <w:spacing w:line="240" w:lineRule="auto"/>
              <w:ind w:left="567" w:hanging="567"/>
              <w:rPr>
                <w:bCs/>
                <w:caps/>
                <w:lang w:val="en-US" w:eastAsia="de-DE"/>
              </w:rPr>
            </w:pPr>
          </w:p>
        </w:tc>
      </w:tr>
      <w:tr w:rsidR="00076CD1" w:rsidRPr="00076CD1" w14:paraId="6A8C2FA1" w14:textId="77777777" w:rsidTr="008331A4">
        <w:tc>
          <w:tcPr>
            <w:tcW w:w="850" w:type="dxa"/>
            <w:tcBorders>
              <w:top w:val="nil"/>
              <w:bottom w:val="nil"/>
              <w:right w:val="single" w:sz="4" w:space="0" w:color="auto"/>
            </w:tcBorders>
          </w:tcPr>
          <w:p w14:paraId="4D6EF192" w14:textId="77777777" w:rsidR="00076CD1" w:rsidRPr="00076CD1" w:rsidRDefault="00076CD1" w:rsidP="00076CD1">
            <w:pPr>
              <w:tabs>
                <w:tab w:val="left" w:pos="567"/>
              </w:tabs>
              <w:spacing w:line="240" w:lineRule="auto"/>
              <w:ind w:left="567" w:hanging="567"/>
              <w:rPr>
                <w:bCs/>
                <w:vertAlign w:val="superscript"/>
                <w:lang w:val="en-US" w:eastAsia="de-DE"/>
              </w:rPr>
            </w:pPr>
          </w:p>
        </w:tc>
        <w:tc>
          <w:tcPr>
            <w:tcW w:w="992" w:type="dxa"/>
            <w:tcBorders>
              <w:top w:val="single" w:sz="4" w:space="0" w:color="auto"/>
              <w:left w:val="single" w:sz="4" w:space="0" w:color="auto"/>
              <w:bottom w:val="nil"/>
              <w:right w:val="nil"/>
            </w:tcBorders>
          </w:tcPr>
          <w:p w14:paraId="343652E5" w14:textId="77777777" w:rsidR="00076CD1" w:rsidRPr="00076CD1" w:rsidRDefault="00076CD1" w:rsidP="00076CD1">
            <w:pPr>
              <w:tabs>
                <w:tab w:val="left" w:pos="567"/>
              </w:tabs>
              <w:spacing w:line="240" w:lineRule="auto"/>
              <w:rPr>
                <w:bCs/>
                <w:lang w:val="en-US" w:eastAsia="de-DE"/>
              </w:rPr>
            </w:pPr>
            <w:r w:rsidRPr="00076CD1">
              <w:rPr>
                <w:bCs/>
                <w:lang w:val="en-US" w:eastAsia="de-DE"/>
              </w:rPr>
              <w:t>articles</w:t>
            </w:r>
          </w:p>
        </w:tc>
        <w:tc>
          <w:tcPr>
            <w:tcW w:w="851" w:type="dxa"/>
            <w:tcBorders>
              <w:top w:val="single" w:sz="4" w:space="0" w:color="auto"/>
              <w:left w:val="nil"/>
              <w:bottom w:val="nil"/>
            </w:tcBorders>
          </w:tcPr>
          <w:p w14:paraId="2316E167" w14:textId="77777777" w:rsidR="00076CD1" w:rsidRPr="00076CD1" w:rsidRDefault="00076CD1" w:rsidP="00076CD1">
            <w:pPr>
              <w:tabs>
                <w:tab w:val="left" w:pos="567"/>
              </w:tabs>
              <w:spacing w:line="240" w:lineRule="auto"/>
              <w:rPr>
                <w:bCs/>
                <w:lang w:val="en-US" w:eastAsia="de-DE"/>
              </w:rPr>
            </w:pPr>
          </w:p>
        </w:tc>
        <w:tc>
          <w:tcPr>
            <w:tcW w:w="709" w:type="dxa"/>
            <w:tcBorders>
              <w:top w:val="single" w:sz="4" w:space="0" w:color="auto"/>
              <w:bottom w:val="nil"/>
              <w:right w:val="single" w:sz="4" w:space="0" w:color="auto"/>
            </w:tcBorders>
          </w:tcPr>
          <w:p w14:paraId="3FD1E776" w14:textId="77777777" w:rsidR="00076CD1" w:rsidRPr="00076CD1" w:rsidRDefault="00076CD1" w:rsidP="00076CD1">
            <w:pPr>
              <w:tabs>
                <w:tab w:val="left" w:pos="567"/>
              </w:tabs>
              <w:spacing w:line="240" w:lineRule="auto"/>
              <w:ind w:left="567" w:hanging="567"/>
              <w:rPr>
                <w:bCs/>
                <w:caps/>
                <w:lang w:val="de-DE" w:eastAsia="de-DE"/>
              </w:rPr>
            </w:pPr>
            <w:r w:rsidRPr="00076CD1">
              <w:rPr>
                <w:bCs/>
                <w:caps/>
                <w:lang w:val="de-DE" w:eastAsia="de-DE"/>
              </w:rPr>
              <w:t>TC5</w:t>
            </w:r>
          </w:p>
        </w:tc>
        <w:tc>
          <w:tcPr>
            <w:tcW w:w="5103" w:type="dxa"/>
            <w:tcBorders>
              <w:top w:val="nil"/>
              <w:left w:val="single" w:sz="4" w:space="0" w:color="auto"/>
              <w:bottom w:val="nil"/>
            </w:tcBorders>
          </w:tcPr>
          <w:p w14:paraId="72A978CC" w14:textId="77777777" w:rsidR="00076CD1" w:rsidRPr="00076CD1" w:rsidRDefault="00076CD1" w:rsidP="00076CD1">
            <w:pPr>
              <w:tabs>
                <w:tab w:val="left" w:pos="567"/>
              </w:tabs>
              <w:spacing w:line="240" w:lineRule="auto"/>
              <w:rPr>
                <w:bCs/>
                <w:caps/>
                <w:lang w:val="en-US" w:eastAsia="de-DE"/>
              </w:rPr>
            </w:pPr>
            <w:r w:rsidRPr="00076CD1">
              <w:rPr>
                <w:bCs/>
                <w:lang w:val="en-US" w:eastAsia="de-DE"/>
              </w:rPr>
              <w:t>(No collective entry with this classification code available; if need be, classification under a collective entry with a classification code to be determined according to the table of precedence of hazard in 2.1.3.10.)</w:t>
            </w:r>
          </w:p>
        </w:tc>
      </w:tr>
      <w:tr w:rsidR="00076CD1" w:rsidRPr="00076CD1" w14:paraId="6501FAD6" w14:textId="77777777" w:rsidTr="008331A4">
        <w:tc>
          <w:tcPr>
            <w:tcW w:w="850" w:type="dxa"/>
            <w:tcBorders>
              <w:top w:val="nil"/>
              <w:bottom w:val="nil"/>
              <w:right w:val="single" w:sz="4" w:space="0" w:color="auto"/>
            </w:tcBorders>
          </w:tcPr>
          <w:p w14:paraId="1F0C27B4" w14:textId="77777777" w:rsidR="00076CD1" w:rsidRPr="00076CD1" w:rsidRDefault="00076CD1" w:rsidP="00076CD1">
            <w:pPr>
              <w:tabs>
                <w:tab w:val="left" w:pos="567"/>
              </w:tabs>
              <w:spacing w:line="240" w:lineRule="auto"/>
              <w:ind w:left="567" w:hanging="567"/>
              <w:rPr>
                <w:bCs/>
                <w:caps/>
                <w:lang w:val="en-US" w:eastAsia="de-DE"/>
              </w:rPr>
            </w:pPr>
          </w:p>
        </w:tc>
        <w:tc>
          <w:tcPr>
            <w:tcW w:w="992" w:type="dxa"/>
            <w:tcBorders>
              <w:top w:val="nil"/>
              <w:left w:val="single" w:sz="4" w:space="0" w:color="auto"/>
              <w:bottom w:val="nil"/>
              <w:right w:val="nil"/>
            </w:tcBorders>
          </w:tcPr>
          <w:p w14:paraId="305BF3AB" w14:textId="77777777" w:rsidR="00076CD1" w:rsidRPr="00076CD1" w:rsidRDefault="00076CD1" w:rsidP="00076CD1">
            <w:pPr>
              <w:tabs>
                <w:tab w:val="left" w:pos="567"/>
              </w:tabs>
              <w:spacing w:line="240" w:lineRule="auto"/>
              <w:ind w:left="567" w:hanging="567"/>
              <w:rPr>
                <w:bCs/>
                <w:lang w:val="en-US" w:eastAsia="de-DE"/>
              </w:rPr>
            </w:pPr>
          </w:p>
        </w:tc>
        <w:tc>
          <w:tcPr>
            <w:tcW w:w="851" w:type="dxa"/>
            <w:tcBorders>
              <w:top w:val="nil"/>
              <w:left w:val="nil"/>
              <w:bottom w:val="nil"/>
            </w:tcBorders>
          </w:tcPr>
          <w:p w14:paraId="529FA157" w14:textId="77777777" w:rsidR="00076CD1" w:rsidRPr="00076CD1" w:rsidRDefault="00076CD1" w:rsidP="00076CD1">
            <w:pPr>
              <w:tabs>
                <w:tab w:val="left" w:pos="567"/>
              </w:tabs>
              <w:spacing w:line="240" w:lineRule="auto"/>
              <w:ind w:left="567" w:hanging="567"/>
              <w:rPr>
                <w:bCs/>
                <w:lang w:val="en-US" w:eastAsia="de-DE"/>
              </w:rPr>
            </w:pPr>
          </w:p>
        </w:tc>
        <w:tc>
          <w:tcPr>
            <w:tcW w:w="709" w:type="dxa"/>
            <w:tcBorders>
              <w:top w:val="nil"/>
              <w:bottom w:val="nil"/>
            </w:tcBorders>
          </w:tcPr>
          <w:p w14:paraId="50FD659D" w14:textId="77777777" w:rsidR="00076CD1" w:rsidRPr="00076CD1" w:rsidRDefault="00076CD1" w:rsidP="00076CD1">
            <w:pPr>
              <w:tabs>
                <w:tab w:val="left" w:pos="567"/>
              </w:tabs>
              <w:spacing w:line="240" w:lineRule="auto"/>
              <w:ind w:left="567" w:hanging="567"/>
              <w:rPr>
                <w:bCs/>
                <w:caps/>
                <w:lang w:val="en-US" w:eastAsia="de-DE"/>
              </w:rPr>
            </w:pPr>
          </w:p>
        </w:tc>
        <w:tc>
          <w:tcPr>
            <w:tcW w:w="5103" w:type="dxa"/>
            <w:tcBorders>
              <w:top w:val="single" w:sz="6" w:space="0" w:color="auto"/>
              <w:bottom w:val="nil"/>
              <w:right w:val="nil"/>
            </w:tcBorders>
          </w:tcPr>
          <w:p w14:paraId="24301E2A" w14:textId="77777777" w:rsidR="00076CD1" w:rsidRPr="00076CD1" w:rsidRDefault="00076CD1" w:rsidP="00076CD1">
            <w:pPr>
              <w:tabs>
                <w:tab w:val="left" w:pos="567"/>
              </w:tabs>
              <w:spacing w:line="240" w:lineRule="auto"/>
              <w:ind w:left="567" w:hanging="567"/>
              <w:rPr>
                <w:bCs/>
                <w:caps/>
                <w:lang w:val="en-US" w:eastAsia="de-DE"/>
              </w:rPr>
            </w:pPr>
          </w:p>
        </w:tc>
      </w:tr>
    </w:tbl>
    <w:p w14:paraId="1800CBD2" w14:textId="77777777" w:rsidR="00076CD1" w:rsidRPr="00076CD1" w:rsidRDefault="00076CD1" w:rsidP="00AD5BC3">
      <w:pPr>
        <w:suppressAutoHyphens/>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2.2.62.1.4.1</w:t>
      </w:r>
      <w:r w:rsidRPr="00076CD1">
        <w:rPr>
          <w:rFonts w:eastAsia="SimSun"/>
          <w:lang w:eastAsia="zh-CN"/>
        </w:rPr>
        <w:tab/>
        <w:t>In the table, for UN 2814, in the entry for “Monkeypox virus”, at the end, add “(cultures only)”.</w:t>
      </w:r>
    </w:p>
    <w:p w14:paraId="7197F63A"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2.2.7.1.3</w:t>
      </w:r>
      <w:r w:rsidRPr="00076CD1">
        <w:rPr>
          <w:rFonts w:eastAsia="SimSun"/>
          <w:lang w:eastAsia="zh-CN"/>
        </w:rPr>
        <w:tab/>
        <w:t>In the definition for “</w:t>
      </w:r>
      <w:r w:rsidRPr="00076CD1">
        <w:rPr>
          <w:rFonts w:eastAsia="SimSun"/>
          <w:i/>
          <w:iCs/>
          <w:lang w:eastAsia="zh-CN"/>
        </w:rPr>
        <w:t>Specific activity of a radionuclide</w:t>
      </w:r>
      <w:r w:rsidRPr="00076CD1">
        <w:rPr>
          <w:rFonts w:eastAsia="SimSun"/>
          <w:lang w:eastAsia="zh-CN"/>
        </w:rPr>
        <w:t>”, at the end, add the following new note:</w:t>
      </w:r>
    </w:p>
    <w:p w14:paraId="6DCDFF16"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w:t>
      </w:r>
      <w:r w:rsidRPr="00076CD1">
        <w:rPr>
          <w:rFonts w:eastAsia="SimSun"/>
          <w:b/>
          <w:bCs/>
          <w:i/>
          <w:iCs/>
          <w:lang w:eastAsia="zh-CN"/>
        </w:rPr>
        <w:t>NOTE:</w:t>
      </w:r>
      <w:r w:rsidRPr="00076CD1">
        <w:rPr>
          <w:rFonts w:eastAsia="SimSun"/>
          <w:i/>
          <w:iCs/>
          <w:lang w:eastAsia="zh-CN"/>
        </w:rPr>
        <w:tab/>
        <w:t>The terms "activity concentration" and "specific activity" are synonymous for the purpose of RID/ADR/ADN.</w:t>
      </w:r>
      <w:r w:rsidRPr="00076CD1">
        <w:rPr>
          <w:rFonts w:eastAsia="SimSun"/>
          <w:lang w:eastAsia="zh-CN"/>
        </w:rPr>
        <w:t>”</w:t>
      </w:r>
    </w:p>
    <w:p w14:paraId="12BFDE1D"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2.2.9.1.2</w:t>
      </w:r>
      <w:r w:rsidRPr="00076CD1">
        <w:rPr>
          <w:rFonts w:eastAsia="SimSun"/>
          <w:lang w:eastAsia="zh-CN"/>
        </w:rPr>
        <w:tab/>
        <w:t xml:space="preserve">For code M4, after “Lithium batteries” add “and sodium ion batteries”. </w:t>
      </w:r>
    </w:p>
    <w:p w14:paraId="65B8C065"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2.2.9.1.3</w:t>
      </w:r>
      <w:r w:rsidRPr="00076CD1">
        <w:rPr>
          <w:rFonts w:eastAsia="SimSun"/>
          <w:lang w:eastAsia="zh-CN"/>
        </w:rPr>
        <w:tab/>
        <w:t>Place this paragraph number before the heading “</w:t>
      </w:r>
      <w:r w:rsidRPr="00076CD1">
        <w:rPr>
          <w:rFonts w:eastAsia="SimSun"/>
          <w:i/>
          <w:iCs/>
          <w:lang w:eastAsia="zh-CN"/>
        </w:rPr>
        <w:t>Definitions and classification</w:t>
      </w:r>
      <w:r w:rsidRPr="00076CD1">
        <w:rPr>
          <w:rFonts w:eastAsia="SimSun"/>
          <w:lang w:eastAsia="zh-CN"/>
        </w:rPr>
        <w:t>”.</w:t>
      </w:r>
    </w:p>
    <w:p w14:paraId="7BB9D5EE"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2.2.9.1.4</w:t>
      </w:r>
      <w:r w:rsidRPr="00076CD1">
        <w:rPr>
          <w:rFonts w:eastAsia="SimSun"/>
          <w:lang w:eastAsia="zh-CN"/>
        </w:rPr>
        <w:tab/>
        <w:t>Place this paragraph number before the heading “</w:t>
      </w:r>
      <w:r w:rsidRPr="00076CD1">
        <w:rPr>
          <w:rFonts w:eastAsia="SimSun"/>
          <w:i/>
          <w:iCs/>
          <w:lang w:eastAsia="zh-CN"/>
        </w:rPr>
        <w:t>Substances which, on inhalation as fine dust, may endanger health</w:t>
      </w:r>
      <w:r w:rsidRPr="00076CD1">
        <w:rPr>
          <w:rFonts w:eastAsia="SimSun"/>
          <w:lang w:eastAsia="zh-CN"/>
        </w:rPr>
        <w:t>”.</w:t>
      </w:r>
    </w:p>
    <w:p w14:paraId="2350F33D"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2.2.9.1.5</w:t>
      </w:r>
      <w:r w:rsidRPr="00076CD1">
        <w:rPr>
          <w:rFonts w:eastAsia="SimSun"/>
          <w:lang w:eastAsia="zh-CN"/>
        </w:rPr>
        <w:tab/>
        <w:t>Place this paragraph number before the heading “</w:t>
      </w:r>
      <w:r w:rsidRPr="00076CD1">
        <w:rPr>
          <w:rFonts w:eastAsia="SimSun"/>
          <w:i/>
          <w:lang w:eastAsia="zh-CN"/>
        </w:rPr>
        <w:t>Substances and articles which, in the event of fire, may form dioxins</w:t>
      </w:r>
      <w:r w:rsidRPr="00076CD1">
        <w:rPr>
          <w:rFonts w:eastAsia="SimSun"/>
          <w:lang w:eastAsia="zh-CN"/>
        </w:rPr>
        <w:t>”.</w:t>
      </w:r>
    </w:p>
    <w:p w14:paraId="739034A9"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2.2.9.1.6</w:t>
      </w:r>
      <w:r w:rsidRPr="00076CD1">
        <w:rPr>
          <w:rFonts w:eastAsia="SimSun"/>
          <w:lang w:eastAsia="zh-CN"/>
        </w:rPr>
        <w:tab/>
        <w:t>Place this paragraph number before the heading “</w:t>
      </w:r>
      <w:r w:rsidRPr="00076CD1">
        <w:rPr>
          <w:rFonts w:eastAsia="SimSun"/>
          <w:i/>
          <w:lang w:eastAsia="zh-CN"/>
        </w:rPr>
        <w:t>Substances evolving flammable vapour</w:t>
      </w:r>
      <w:r w:rsidRPr="00076CD1">
        <w:rPr>
          <w:rFonts w:eastAsia="SimSun"/>
          <w:lang w:eastAsia="zh-CN"/>
        </w:rPr>
        <w:t>”.</w:t>
      </w:r>
    </w:p>
    <w:p w14:paraId="7CCF1C06" w14:textId="49221085" w:rsidR="002302B7"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2.2.9.1.7</w:t>
      </w:r>
      <w:r w:rsidRPr="00076CD1">
        <w:rPr>
          <w:rFonts w:eastAsia="SimSun"/>
          <w:lang w:eastAsia="zh-CN"/>
        </w:rPr>
        <w:tab/>
      </w:r>
      <w:r w:rsidRPr="00076CD1">
        <w:rPr>
          <w:rFonts w:eastAsia="SimSun"/>
          <w:lang w:eastAsia="zh-CN"/>
        </w:rPr>
        <w:tab/>
        <w:t>Before 2.2.9.1.7, replace “</w:t>
      </w:r>
      <w:r w:rsidRPr="002302B7">
        <w:rPr>
          <w:rFonts w:eastAsia="SimSun"/>
          <w:i/>
          <w:iCs/>
          <w:lang w:eastAsia="zh-CN"/>
        </w:rPr>
        <w:t>Lithium batteries</w:t>
      </w:r>
      <w:r w:rsidRPr="00076CD1">
        <w:rPr>
          <w:rFonts w:eastAsia="SimSun"/>
          <w:lang w:eastAsia="zh-CN"/>
        </w:rPr>
        <w:t xml:space="preserve">” by </w:t>
      </w:r>
      <w:r w:rsidR="002302B7">
        <w:rPr>
          <w:rFonts w:eastAsia="SimSun"/>
          <w:lang w:eastAsia="zh-CN"/>
        </w:rPr>
        <w:t>the following heading:</w:t>
      </w:r>
    </w:p>
    <w:p w14:paraId="7E413EDD" w14:textId="3AE0AA10"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“2.2.9.1.7</w:t>
      </w:r>
      <w:r w:rsidRPr="00076CD1">
        <w:rPr>
          <w:rFonts w:eastAsia="SimSun"/>
          <w:lang w:eastAsia="zh-CN"/>
        </w:rPr>
        <w:tab/>
      </w:r>
      <w:r w:rsidRPr="002302B7">
        <w:rPr>
          <w:rFonts w:eastAsia="SimSun"/>
          <w:i/>
          <w:iCs/>
          <w:lang w:eastAsia="zh-CN"/>
        </w:rPr>
        <w:t>Lithium batteries and sodium ion batteries</w:t>
      </w:r>
      <w:r w:rsidRPr="00076CD1">
        <w:rPr>
          <w:rFonts w:eastAsia="SimSun"/>
          <w:lang w:eastAsia="zh-CN"/>
        </w:rPr>
        <w:t>”</w:t>
      </w:r>
    </w:p>
    <w:p w14:paraId="28158DB6" w14:textId="77777777" w:rsidR="00076CD1" w:rsidRPr="00076CD1" w:rsidRDefault="00076CD1" w:rsidP="00076CD1">
      <w:pPr>
        <w:suppressAutoHyphens/>
        <w:kinsoku w:val="0"/>
        <w:overflowPunct w:val="0"/>
        <w:autoSpaceDE w:val="0"/>
        <w:autoSpaceDN w:val="0"/>
        <w:adjustRightInd w:val="0"/>
        <w:snapToGrid w:val="0"/>
        <w:spacing w:after="120"/>
        <w:ind w:left="2268" w:right="1134"/>
        <w:jc w:val="both"/>
        <w:rPr>
          <w:rFonts w:eastAsia="SimSun"/>
          <w:lang w:eastAsia="zh-CN"/>
        </w:rPr>
      </w:pPr>
      <w:r w:rsidRPr="00076CD1">
        <w:rPr>
          <w:rFonts w:eastAsia="SimSun"/>
          <w:lang w:eastAsia="zh-CN"/>
        </w:rPr>
        <w:t>Renumber current 2.2.9.1.7 as 2.2.9.1.7.1 with the following heading:</w:t>
      </w:r>
    </w:p>
    <w:p w14:paraId="5DEA4878" w14:textId="5790FA52" w:rsidR="00076CD1" w:rsidRPr="00076CD1" w:rsidRDefault="00076CD1" w:rsidP="00076CD1">
      <w:pPr>
        <w:tabs>
          <w:tab w:val="left" w:pos="2268"/>
        </w:tabs>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“2.2.9.1.7.1</w:t>
      </w:r>
      <w:r w:rsidRPr="00076CD1">
        <w:rPr>
          <w:rFonts w:eastAsia="SimSun"/>
          <w:lang w:eastAsia="zh-CN"/>
        </w:rPr>
        <w:tab/>
        <w:t>Lithium batteries”</w:t>
      </w:r>
    </w:p>
    <w:p w14:paraId="7FEB1D20"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2.2.9.1.7.1 (as renumbered)</w:t>
      </w:r>
      <w:r w:rsidRPr="00076CD1">
        <w:rPr>
          <w:rFonts w:eastAsia="SimSun"/>
          <w:lang w:eastAsia="zh-CN"/>
        </w:rPr>
        <w:tab/>
        <w:t>In sub-paragraph (g), at the end, add a new note to read as follows:</w:t>
      </w:r>
    </w:p>
    <w:p w14:paraId="79C9464A"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w:t>
      </w:r>
      <w:r w:rsidRPr="00076CD1">
        <w:rPr>
          <w:rFonts w:eastAsia="SimSun"/>
          <w:b/>
          <w:bCs/>
          <w:i/>
          <w:iCs/>
          <w:lang w:eastAsia="zh-CN"/>
        </w:rPr>
        <w:t>NOTE:</w:t>
      </w:r>
      <w:r w:rsidRPr="00076CD1">
        <w:rPr>
          <w:rFonts w:eastAsia="SimSun"/>
          <w:b/>
          <w:bCs/>
          <w:i/>
          <w:iCs/>
          <w:lang w:eastAsia="zh-CN"/>
        </w:rPr>
        <w:tab/>
      </w:r>
      <w:r w:rsidRPr="00076CD1">
        <w:rPr>
          <w:rFonts w:eastAsia="SimSun"/>
          <w:i/>
          <w:iCs/>
          <w:lang w:eastAsia="zh-CN"/>
        </w:rPr>
        <w:t>The term "make available" means that manufacturers and subsequent distributors ensure that the test summary [</w:t>
      </w:r>
      <w:r w:rsidRPr="00076CD1">
        <w:rPr>
          <w:rFonts w:eastAsia="SimSun"/>
          <w:i/>
          <w:iCs/>
          <w:strike/>
          <w:lang w:eastAsia="zh-CN"/>
        </w:rPr>
        <w:t>for lithium cells or batteries or equipment with installed lithium cells or batteries</w:t>
      </w:r>
      <w:r w:rsidRPr="00076CD1">
        <w:rPr>
          <w:rFonts w:eastAsia="SimSun"/>
          <w:i/>
          <w:iCs/>
          <w:lang w:eastAsia="zh-CN"/>
        </w:rPr>
        <w:t>] is accessible so that the consignor or other persons in the supply chain can confirm compliance.</w:t>
      </w:r>
      <w:r w:rsidRPr="00076CD1">
        <w:rPr>
          <w:rFonts w:eastAsia="SimSun"/>
          <w:lang w:eastAsia="zh-CN"/>
        </w:rPr>
        <w:t>”</w:t>
      </w:r>
    </w:p>
    <w:p w14:paraId="399A73DA"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Add a new 2.2.9.1.7.2 to read as follows:</w:t>
      </w:r>
    </w:p>
    <w:p w14:paraId="755B4C7B" w14:textId="77777777" w:rsidR="00076CD1" w:rsidRPr="00076CD1" w:rsidRDefault="00076CD1" w:rsidP="00076CD1">
      <w:pPr>
        <w:tabs>
          <w:tab w:val="left" w:pos="2268"/>
        </w:tabs>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lastRenderedPageBreak/>
        <w:t>“2.2.9.1.7.2</w:t>
      </w:r>
      <w:r w:rsidRPr="00076CD1">
        <w:rPr>
          <w:rFonts w:eastAsia="SimSun"/>
          <w:lang w:eastAsia="zh-CN"/>
        </w:rPr>
        <w:tab/>
        <w:t>Sodium ion batteries</w:t>
      </w:r>
    </w:p>
    <w:p w14:paraId="4A92062A" w14:textId="77777777" w:rsidR="00076CD1" w:rsidRPr="00076CD1" w:rsidRDefault="00076CD1" w:rsidP="00076CD1">
      <w:pPr>
        <w:tabs>
          <w:tab w:val="left" w:pos="2268"/>
        </w:tabs>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ab/>
        <w:t>Cells and batteries, cells and batteries contained in equipment, or cells and batteries packed with equipment containing sodium ion, which are a rechargeable electrochemical system where the positive and negative electrode are both intercalation or insertion compounds, constructed with no metallic sodium (or sodium alloy) in either electrode and with an organic non aqueous compound as electrolyte, shall be assigned to UN Nos. 3551 or 3552 as appropriate.</w:t>
      </w:r>
    </w:p>
    <w:p w14:paraId="5F036048" w14:textId="77777777" w:rsidR="00076CD1" w:rsidRPr="00076CD1" w:rsidRDefault="00076CD1" w:rsidP="00076CD1">
      <w:pPr>
        <w:tabs>
          <w:tab w:val="left" w:pos="2268"/>
        </w:tabs>
        <w:suppressAutoHyphens/>
        <w:kinsoku w:val="0"/>
        <w:overflowPunct w:val="0"/>
        <w:autoSpaceDE w:val="0"/>
        <w:autoSpaceDN w:val="0"/>
        <w:adjustRightInd w:val="0"/>
        <w:snapToGrid w:val="0"/>
        <w:spacing w:after="120"/>
        <w:ind w:left="1134" w:right="1134"/>
        <w:jc w:val="both"/>
        <w:rPr>
          <w:rFonts w:eastAsia="SimSun"/>
          <w:i/>
          <w:iCs/>
          <w:lang w:eastAsia="zh-CN"/>
        </w:rPr>
      </w:pPr>
      <w:r w:rsidRPr="00076CD1">
        <w:rPr>
          <w:rFonts w:eastAsia="SimSun"/>
          <w:b/>
          <w:bCs/>
          <w:i/>
          <w:iCs/>
          <w:lang w:eastAsia="zh-CN"/>
        </w:rPr>
        <w:t>NOTE:</w:t>
      </w:r>
      <w:r w:rsidRPr="00076CD1">
        <w:rPr>
          <w:rFonts w:eastAsia="SimSun"/>
          <w:i/>
          <w:iCs/>
          <w:lang w:eastAsia="zh-CN"/>
        </w:rPr>
        <w:tab/>
        <w:t>Intercalated sodium exists in an ionic or quasi-atomic form in the lattice of the electrode material.</w:t>
      </w:r>
    </w:p>
    <w:p w14:paraId="1F91A0FF" w14:textId="77777777" w:rsidR="00076CD1" w:rsidRPr="00076CD1" w:rsidRDefault="00076CD1" w:rsidP="00076CD1">
      <w:pPr>
        <w:tabs>
          <w:tab w:val="left" w:pos="2268"/>
        </w:tabs>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ab/>
        <w:t>They may be carried under these entries if they meet the following provisions:</w:t>
      </w:r>
    </w:p>
    <w:p w14:paraId="30DA0D43"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(a)</w:t>
      </w:r>
      <w:r w:rsidRPr="00076CD1">
        <w:rPr>
          <w:rFonts w:eastAsia="SimSun"/>
          <w:lang w:eastAsia="zh-CN"/>
        </w:rPr>
        <w:tab/>
        <w:t>Each cell or battery is of the type proved to meet the requirements of applicable tests of the Manual of Tests and Criteria, part III, sub-section 38.3;</w:t>
      </w:r>
    </w:p>
    <w:p w14:paraId="383B86C7" w14:textId="77777777" w:rsidR="00076CD1" w:rsidRPr="00076CD1" w:rsidRDefault="00076CD1" w:rsidP="00076CD1">
      <w:pPr>
        <w:suppressAutoHyphens/>
        <w:kinsoku w:val="0"/>
        <w:overflowPunct w:val="0"/>
        <w:autoSpaceDE w:val="0"/>
        <w:autoSpaceDN w:val="0"/>
        <w:adjustRightInd w:val="0"/>
        <w:snapToGrid w:val="0"/>
        <w:spacing w:after="120"/>
        <w:ind w:left="2835" w:right="1134"/>
        <w:jc w:val="both"/>
        <w:rPr>
          <w:rFonts w:eastAsia="SimSun"/>
          <w:i/>
          <w:iCs/>
          <w:lang w:eastAsia="zh-CN"/>
        </w:rPr>
      </w:pPr>
      <w:r w:rsidRPr="00076CD1">
        <w:rPr>
          <w:rFonts w:eastAsia="SimSun"/>
          <w:i/>
          <w:iCs/>
          <w:lang w:eastAsia="zh-CN"/>
        </w:rPr>
        <w:t>[</w:t>
      </w:r>
      <w:r w:rsidRPr="00076CD1">
        <w:rPr>
          <w:rFonts w:eastAsia="SimSun"/>
          <w:b/>
          <w:bCs/>
          <w:i/>
          <w:iCs/>
          <w:lang w:eastAsia="zh-CN"/>
        </w:rPr>
        <w:t>NOTE:</w:t>
      </w:r>
      <w:r w:rsidRPr="00076CD1">
        <w:rPr>
          <w:rFonts w:eastAsia="SimSun"/>
          <w:i/>
          <w:iCs/>
          <w:lang w:eastAsia="zh-CN"/>
        </w:rPr>
        <w:t> Batteries shall be of a type proved to meet the testing requirements of the Manual of Tests and Criteria, part III, sub-section 38.3, irrespective of whether the cells of which they are composed are of a tested type.]</w:t>
      </w:r>
    </w:p>
    <w:p w14:paraId="5EC23EAE"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(b)</w:t>
      </w:r>
      <w:r w:rsidRPr="00076CD1">
        <w:rPr>
          <w:rFonts w:eastAsia="SimSun"/>
          <w:lang w:eastAsia="zh-CN"/>
        </w:rPr>
        <w:tab/>
        <w:t>Each cell and battery incorporates a safety venting device or is designed to preclude a violent rupture under conditions normally encountered during carriage;</w:t>
      </w:r>
    </w:p>
    <w:p w14:paraId="5CEB90DF"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(c)</w:t>
      </w:r>
      <w:r w:rsidRPr="00076CD1">
        <w:rPr>
          <w:rFonts w:eastAsia="SimSun"/>
          <w:lang w:eastAsia="zh-CN"/>
        </w:rPr>
        <w:tab/>
        <w:t>Each cell and battery is equipped with an effective means of preventing external short circuits;</w:t>
      </w:r>
    </w:p>
    <w:p w14:paraId="542197EC"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(d)</w:t>
      </w:r>
      <w:r w:rsidRPr="00076CD1">
        <w:rPr>
          <w:rFonts w:eastAsia="SimSun"/>
          <w:lang w:eastAsia="zh-CN"/>
        </w:rPr>
        <w:tab/>
        <w:t>Each battery containing cells or a series of cells connected in parallel is equipped with effective means as necessary to prevent dangerous reverse current flow (e.g., diodes, fuses, etc.);</w:t>
      </w:r>
    </w:p>
    <w:p w14:paraId="27CE1B91"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(e)</w:t>
      </w:r>
      <w:r w:rsidRPr="00076CD1">
        <w:rPr>
          <w:rFonts w:eastAsia="SimSun"/>
          <w:lang w:eastAsia="zh-CN"/>
        </w:rPr>
        <w:tab/>
        <w:t>Cells and batteries shall be manufactured under a quality management program as prescribed under 2.2.9.1.7.1 (e) (i) to (ix);</w:t>
      </w:r>
    </w:p>
    <w:p w14:paraId="2904538F"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(f)</w:t>
      </w:r>
      <w:r w:rsidRPr="00076CD1">
        <w:rPr>
          <w:rFonts w:eastAsia="SimSun"/>
          <w:lang w:eastAsia="zh-CN"/>
        </w:rPr>
        <w:tab/>
        <w:t>Manufacturers and subsequent distributors of cells or batteries shall make available the test summary as specified in the Manual of Tests and Criteria, Part III, sub-section 38.3, paragraph 38.3.5.</w:t>
      </w:r>
    </w:p>
    <w:p w14:paraId="26064C2C" w14:textId="77777777" w:rsidR="00076CD1" w:rsidRPr="00076CD1" w:rsidRDefault="00076CD1" w:rsidP="00076CD1">
      <w:pPr>
        <w:suppressAutoHyphens/>
        <w:kinsoku w:val="0"/>
        <w:overflowPunct w:val="0"/>
        <w:autoSpaceDE w:val="0"/>
        <w:autoSpaceDN w:val="0"/>
        <w:adjustRightInd w:val="0"/>
        <w:snapToGrid w:val="0"/>
        <w:spacing w:after="120"/>
        <w:ind w:left="2835" w:right="1134"/>
        <w:jc w:val="both"/>
        <w:rPr>
          <w:rFonts w:eastAsia="SimSun"/>
          <w:i/>
          <w:iCs/>
          <w:lang w:eastAsia="zh-CN"/>
        </w:rPr>
      </w:pPr>
      <w:r w:rsidRPr="00076CD1">
        <w:rPr>
          <w:rFonts w:eastAsia="SimSun"/>
          <w:i/>
          <w:iCs/>
          <w:lang w:eastAsia="zh-CN"/>
        </w:rPr>
        <w:t>[NOTE:</w:t>
      </w:r>
      <w:r w:rsidRPr="00076CD1">
        <w:rPr>
          <w:rFonts w:eastAsia="SimSun"/>
          <w:i/>
          <w:iCs/>
          <w:lang w:eastAsia="zh-CN"/>
        </w:rPr>
        <w:tab/>
        <w:t>The term "make available" means that manufacturers and subsequent distributors ensure that the test summary is accessible so that the consignor or other persons in the supply chain can confirm compliance.]</w:t>
      </w:r>
    </w:p>
    <w:p w14:paraId="5AA508CD" w14:textId="225411F7" w:rsidR="00076CD1" w:rsidRPr="00076CD1" w:rsidRDefault="00076CD1" w:rsidP="00076CD1">
      <w:pPr>
        <w:suppressAutoHyphens/>
        <w:kinsoku w:val="0"/>
        <w:overflowPunct w:val="0"/>
        <w:autoSpaceDE w:val="0"/>
        <w:autoSpaceDN w:val="0"/>
        <w:adjustRightInd w:val="0"/>
        <w:snapToGrid w:val="0"/>
        <w:spacing w:after="120"/>
        <w:ind w:left="1134" w:right="1134" w:firstLine="1134"/>
        <w:jc w:val="both"/>
        <w:rPr>
          <w:rFonts w:eastAsia="SimSun"/>
          <w:lang w:eastAsia="zh-CN"/>
        </w:rPr>
      </w:pPr>
      <w:r w:rsidRPr="00076CD1">
        <w:rPr>
          <w:rFonts w:eastAsia="SimSun"/>
          <w:lang w:eastAsia="zh-CN"/>
        </w:rPr>
        <w:t>Sodium ion batteries are not subject to the provisions of RID/ADR/ADN if they meet the requirements of special provisions 188 or 400 of Chapter 3.3.”</w:t>
      </w:r>
    </w:p>
    <w:p w14:paraId="084F91FE"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2.2.9.1.8</w:t>
      </w:r>
      <w:r w:rsidRPr="00076CD1">
        <w:rPr>
          <w:rFonts w:eastAsia="SimSun"/>
          <w:lang w:eastAsia="zh-CN"/>
        </w:rPr>
        <w:tab/>
        <w:t>Place this paragraph number before the heading “Life-saving appliances”.</w:t>
      </w:r>
    </w:p>
    <w:p w14:paraId="6FA077DD"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2.2.9.1.9</w:t>
      </w:r>
      <w:r w:rsidRPr="00076CD1">
        <w:rPr>
          <w:rFonts w:eastAsia="SimSun"/>
          <w:lang w:eastAsia="zh-CN"/>
        </w:rPr>
        <w:tab/>
        <w:t>Place this paragraph number before the heading “Environmentally hazardous substances”.</w:t>
      </w:r>
    </w:p>
    <w:p w14:paraId="7A235B22" w14:textId="1848EF8D"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2.2.9.1.10</w:t>
      </w:r>
      <w:r w:rsidRPr="00076CD1">
        <w:rPr>
          <w:rFonts w:eastAsia="SimSun"/>
          <w:lang w:eastAsia="zh-CN"/>
        </w:rPr>
        <w:tab/>
        <w:t>Replace the current heading before 2.2.9.1.10</w:t>
      </w:r>
      <w:r w:rsidR="00526866">
        <w:rPr>
          <w:rFonts w:eastAsia="SimSun"/>
          <w:lang w:eastAsia="zh-CN"/>
        </w:rPr>
        <w:t xml:space="preserve"> and the heading numbered 2.2.9.1.10</w:t>
      </w:r>
      <w:r w:rsidRPr="00076CD1">
        <w:rPr>
          <w:rFonts w:eastAsia="SimSun"/>
          <w:lang w:eastAsia="zh-CN"/>
        </w:rPr>
        <w:t xml:space="preserve"> by:</w:t>
      </w:r>
    </w:p>
    <w:p w14:paraId="396C1F50"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“2.2.9.1.10</w:t>
      </w:r>
      <w:r w:rsidRPr="00076CD1">
        <w:rPr>
          <w:rFonts w:eastAsia="SimSun"/>
          <w:lang w:eastAsia="zh-CN"/>
        </w:rPr>
        <w:tab/>
        <w:t>Pollutants to the aquatic environment: Environmentally hazardous substances (aquatic environment)”</w:t>
      </w:r>
    </w:p>
    <w:p w14:paraId="03FA1290"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2.2.9.1.11</w:t>
      </w:r>
      <w:r w:rsidRPr="00076CD1">
        <w:rPr>
          <w:rFonts w:eastAsia="SimSun"/>
          <w:lang w:eastAsia="zh-CN"/>
        </w:rPr>
        <w:tab/>
        <w:t>Place this paragraph number before the heading “Genetically modified microorganisms or organisms”.</w:t>
      </w:r>
    </w:p>
    <w:p w14:paraId="2BA6D144" w14:textId="25ABCD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2.2.9.1.11</w:t>
      </w:r>
      <w:r w:rsidRPr="00076CD1">
        <w:rPr>
          <w:rFonts w:eastAsia="SimSun"/>
          <w:lang w:eastAsia="zh-CN"/>
        </w:rPr>
        <w:tab/>
        <w:t>Add the following new note 3 and renumber current notes 3 and 4 as notes 4 and 5</w:t>
      </w:r>
      <w:r w:rsidR="00096058">
        <w:rPr>
          <w:rFonts w:eastAsia="SimSun"/>
          <w:lang w:eastAsia="zh-CN"/>
        </w:rPr>
        <w:t>:</w:t>
      </w:r>
    </w:p>
    <w:p w14:paraId="39B6E4F6"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w:t>
      </w:r>
      <w:r w:rsidRPr="00076CD1">
        <w:rPr>
          <w:rFonts w:eastAsia="SimSun"/>
          <w:b/>
          <w:bCs/>
          <w:i/>
          <w:iCs/>
          <w:lang w:eastAsia="zh-CN"/>
        </w:rPr>
        <w:t>NOTE 3:</w:t>
      </w:r>
      <w:r w:rsidRPr="00076CD1">
        <w:rPr>
          <w:rFonts w:eastAsia="SimSun"/>
          <w:i/>
          <w:iCs/>
          <w:lang w:eastAsia="zh-CN"/>
        </w:rPr>
        <w:t xml:space="preserve"> Pharmaceutical products (such as vaccines) that are packed in a form ready to be administered, including those in clinical trials, and that contain GMMOs or GMOs are not subject to RID/ADR/ADN.</w:t>
      </w:r>
      <w:r w:rsidRPr="00076CD1">
        <w:rPr>
          <w:rFonts w:eastAsia="SimSun"/>
          <w:lang w:eastAsia="zh-CN"/>
        </w:rPr>
        <w:t>”</w:t>
      </w:r>
    </w:p>
    <w:p w14:paraId="387A813E"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lastRenderedPageBreak/>
        <w:t>2.2.9.1.13</w:t>
      </w:r>
      <w:r w:rsidRPr="00076CD1">
        <w:rPr>
          <w:rFonts w:eastAsia="SimSun"/>
          <w:lang w:eastAsia="zh-CN"/>
        </w:rPr>
        <w:tab/>
        <w:t>Place this paragraph number before the heading “Elevated temperature substances”.</w:t>
      </w:r>
    </w:p>
    <w:p w14:paraId="4EBCF320" w14:textId="77777777" w:rsid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2.2.9.1.14</w:t>
      </w:r>
      <w:r w:rsidRPr="00076CD1">
        <w:rPr>
          <w:rFonts w:eastAsia="SimSun"/>
          <w:lang w:eastAsia="zh-CN"/>
        </w:rPr>
        <w:tab/>
        <w:t>Place this paragraph number before the heading “Other substances and articles presenting a danger during carriage but not meeting the definitions of another class”.</w:t>
      </w:r>
    </w:p>
    <w:p w14:paraId="0BF294D2" w14:textId="31D05EAD" w:rsidR="00DC1BD9" w:rsidRPr="00076CD1" w:rsidRDefault="00DC1BD9" w:rsidP="00DC1BD9">
      <w:pPr>
        <w:suppressAutoHyphens/>
        <w:kinsoku w:val="0"/>
        <w:overflowPunct w:val="0"/>
        <w:autoSpaceDE w:val="0"/>
        <w:autoSpaceDN w:val="0"/>
        <w:adjustRightInd w:val="0"/>
        <w:snapToGrid w:val="0"/>
        <w:spacing w:after="120"/>
        <w:ind w:left="2268" w:right="1134" w:hanging="1134"/>
        <w:jc w:val="both"/>
        <w:rPr>
          <w:rFonts w:eastAsia="SimSun"/>
          <w:lang w:eastAsia="zh-CN"/>
        </w:rPr>
      </w:pPr>
      <w:r>
        <w:rPr>
          <w:rFonts w:eastAsia="SimSun"/>
          <w:lang w:eastAsia="zh-CN"/>
        </w:rPr>
        <w:tab/>
        <w:t>In the introductory sentence, after “miscellaneous substances” add “and articles”.</w:t>
      </w:r>
    </w:p>
    <w:p w14:paraId="41C7F707"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2.2.9.1.15</w:t>
      </w:r>
      <w:r w:rsidRPr="00076CD1">
        <w:rPr>
          <w:rFonts w:eastAsia="SimSun"/>
          <w:lang w:eastAsia="zh-CN"/>
        </w:rPr>
        <w:tab/>
        <w:t>Place this paragraph number before the heading “Assignment of the packing groups”.</w:t>
      </w:r>
    </w:p>
    <w:p w14:paraId="2F5CB0AB"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2.2.9.3</w:t>
      </w:r>
      <w:r w:rsidRPr="00076CD1">
        <w:rPr>
          <w:rFonts w:eastAsia="SimSun"/>
          <w:lang w:eastAsia="zh-CN"/>
        </w:rPr>
        <w:tab/>
        <w:t>In the list of entries, for code “M4”, amend the branch header “Lithium batteries” to read “Lithium batteries and sodium ion batteries” and add the following new entries:</w:t>
      </w:r>
    </w:p>
    <w:p w14:paraId="11F263E5" w14:textId="77777777" w:rsidR="00076CD1" w:rsidRPr="00076CD1" w:rsidRDefault="00076CD1" w:rsidP="00076CD1">
      <w:pPr>
        <w:tabs>
          <w:tab w:val="left" w:pos="2268"/>
        </w:tabs>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“3551</w:t>
      </w:r>
      <w:r w:rsidRPr="00076CD1">
        <w:rPr>
          <w:rFonts w:eastAsia="SimSun"/>
          <w:lang w:eastAsia="zh-CN"/>
        </w:rPr>
        <w:tab/>
        <w:t>SODIUM ION BATTERIES with organic electrolyte</w:t>
      </w:r>
    </w:p>
    <w:p w14:paraId="1AEEFE84" w14:textId="77777777" w:rsidR="00076CD1" w:rsidRPr="00076CD1" w:rsidRDefault="00076CD1" w:rsidP="00076CD1">
      <w:pPr>
        <w:tabs>
          <w:tab w:val="left" w:pos="2268"/>
        </w:tabs>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3552</w:t>
      </w:r>
      <w:r w:rsidRPr="00076CD1">
        <w:rPr>
          <w:rFonts w:eastAsia="SimSun"/>
          <w:lang w:eastAsia="zh-CN"/>
        </w:rPr>
        <w:tab/>
        <w:t>SODIUM ION BATTERIES CONTAINED IN EQUIPMENT or SODIUM ION BATTERIES PACKED WITH EQUIPMENT, with organic electrolyte”.</w:t>
      </w:r>
    </w:p>
    <w:p w14:paraId="5DA6DBE1"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 xml:space="preserve">In the list of entries, for code “M5”, add the following new entry: </w:t>
      </w:r>
    </w:p>
    <w:p w14:paraId="654E1CFB"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highlight w:val="yellow"/>
          <w:lang w:eastAsia="zh-CN"/>
        </w:rPr>
      </w:pPr>
      <w:r w:rsidRPr="00076CD1">
        <w:rPr>
          <w:rFonts w:eastAsia="SimSun"/>
          <w:lang w:eastAsia="zh-CN"/>
        </w:rPr>
        <w:t>“3559</w:t>
      </w:r>
      <w:r w:rsidRPr="00076CD1">
        <w:rPr>
          <w:rFonts w:eastAsia="SimSun"/>
          <w:lang w:eastAsia="zh-CN"/>
        </w:rPr>
        <w:tab/>
        <w:t>FIRE SUPPRESSANT DISPERSING DEVICES”</w:t>
      </w:r>
    </w:p>
    <w:p w14:paraId="00BAA5A6"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list of entries, for code “M11”, add the following new entries:</w:t>
      </w:r>
    </w:p>
    <w:p w14:paraId="13718A54"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“3556</w:t>
      </w:r>
      <w:r w:rsidRPr="00076CD1">
        <w:rPr>
          <w:rFonts w:eastAsia="SimSun"/>
          <w:lang w:eastAsia="zh-CN"/>
        </w:rPr>
        <w:tab/>
        <w:t xml:space="preserve">VEHICLE, LITHIUM ION BATTERY POWERED </w:t>
      </w:r>
    </w:p>
    <w:p w14:paraId="05D474C3"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3557</w:t>
      </w:r>
      <w:r w:rsidRPr="00076CD1">
        <w:rPr>
          <w:rFonts w:eastAsia="SimSun"/>
          <w:lang w:eastAsia="zh-CN"/>
        </w:rPr>
        <w:tab/>
      </w:r>
      <w:r w:rsidRPr="00076CD1">
        <w:rPr>
          <w:rFonts w:eastAsia="SimSun"/>
          <w:lang w:eastAsia="zh-CN"/>
        </w:rPr>
        <w:tab/>
        <w:t>VEHICLE, LITHIUM METAL BATTERY POWERED</w:t>
      </w:r>
    </w:p>
    <w:p w14:paraId="42901D51"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3558</w:t>
      </w:r>
      <w:r w:rsidRPr="00076CD1">
        <w:rPr>
          <w:rFonts w:eastAsia="SimSun"/>
          <w:lang w:eastAsia="zh-CN"/>
        </w:rPr>
        <w:tab/>
      </w:r>
      <w:r w:rsidRPr="00076CD1">
        <w:rPr>
          <w:rFonts w:eastAsia="SimSun"/>
          <w:lang w:eastAsia="zh-CN"/>
        </w:rPr>
        <w:tab/>
        <w:t>VEHICLE, SODIUM ION BATTERY POWERED”.</w:t>
      </w:r>
    </w:p>
    <w:p w14:paraId="2DC17EA9"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3.1</w:t>
      </w:r>
    </w:p>
    <w:p w14:paraId="7324ED76"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3.1.2.2</w:t>
      </w:r>
      <w:r w:rsidRPr="00076CD1">
        <w:rPr>
          <w:rFonts w:eastAsia="SimSun"/>
          <w:lang w:eastAsia="zh-CN"/>
        </w:rPr>
        <w:tab/>
        <w:t>In the first sentence, delete “"and" or”.</w:t>
      </w:r>
    </w:p>
    <w:p w14:paraId="6AB6C06D"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3.2</w:t>
      </w:r>
    </w:p>
    <w:p w14:paraId="0000F97B" w14:textId="31F1A6F5"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3.2.1</w:t>
      </w:r>
      <w:r w:rsidRPr="00076CD1">
        <w:rPr>
          <w:rFonts w:eastAsia="SimSun"/>
          <w:lang w:eastAsia="zh-CN"/>
        </w:rPr>
        <w:tab/>
        <w:t>In the descriptive text for column (4), in the second sentence, replace “</w:t>
      </w:r>
      <w:r w:rsidR="005E26BE">
        <w:rPr>
          <w:rFonts w:eastAsia="SimSun"/>
          <w:lang w:eastAsia="zh-CN"/>
        </w:rPr>
        <w:t>c</w:t>
      </w:r>
      <w:r w:rsidRPr="00076CD1">
        <w:rPr>
          <w:rFonts w:eastAsia="SimSun"/>
          <w:lang w:eastAsia="zh-CN"/>
        </w:rPr>
        <w:t>ertain articles and substances” by “</w:t>
      </w:r>
      <w:r w:rsidR="005E26BE">
        <w:rPr>
          <w:rFonts w:eastAsia="SimSun"/>
          <w:lang w:eastAsia="zh-CN"/>
        </w:rPr>
        <w:t>a</w:t>
      </w:r>
      <w:r w:rsidRPr="00076CD1">
        <w:rPr>
          <w:rFonts w:eastAsia="SimSun"/>
          <w:lang w:eastAsia="zh-CN"/>
        </w:rPr>
        <w:t>rticles and certain substances”. Add the following new sentence at the end: “Packing groups may also be assigned via special provisions in Chapter 3.3 as indicated in column (6).”.</w:t>
      </w:r>
    </w:p>
    <w:p w14:paraId="406F9C08"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descriptive text for column (12), in the fourth paragraph after the title, replace “maximum degree of filling” by “maximum degree of filling or filling ratio, as appropriate”.</w:t>
      </w:r>
    </w:p>
    <w:p w14:paraId="648371D1" w14:textId="77777777" w:rsidR="00076CD1" w:rsidRPr="00076CD1" w:rsidRDefault="00076CD1" w:rsidP="00076CD1">
      <w:pPr>
        <w:keepNext/>
        <w:keepLines/>
        <w:tabs>
          <w:tab w:val="right" w:pos="851"/>
        </w:tabs>
        <w:suppressAutoHyphens/>
        <w:spacing w:before="360" w:after="240" w:line="270" w:lineRule="exact"/>
        <w:ind w:left="1134" w:right="1134" w:hanging="1134"/>
        <w:rPr>
          <w:rFonts w:eastAsia="SimSun"/>
          <w:b/>
          <w:sz w:val="24"/>
          <w:lang w:eastAsia="en-US"/>
        </w:rPr>
      </w:pPr>
      <w:r w:rsidRPr="00076CD1">
        <w:rPr>
          <w:rFonts w:eastAsia="SimSun"/>
          <w:b/>
          <w:sz w:val="24"/>
          <w:lang w:eastAsia="en-US"/>
        </w:rPr>
        <w:tab/>
      </w:r>
      <w:r w:rsidRPr="00076CD1">
        <w:rPr>
          <w:rFonts w:eastAsia="SimSun"/>
          <w:b/>
          <w:sz w:val="24"/>
          <w:lang w:eastAsia="en-US"/>
        </w:rPr>
        <w:tab/>
        <w:t>Chapter 3.2, Table A</w:t>
      </w:r>
    </w:p>
    <w:p w14:paraId="21B25CA8"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 0331, in column (11), delete “TP1”.</w:t>
      </w:r>
    </w:p>
    <w:p w14:paraId="52996AED"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Nos. 1006, 1046 and 1066, in column (6), replace “653” by “406”.</w:t>
      </w:r>
    </w:p>
    <w:p w14:paraId="62A7F464"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 xml:space="preserve">For UN No. 1010, in column (2), replace “40 %” by “20 %” and in column (6), add “402”. </w:t>
      </w:r>
    </w:p>
    <w:p w14:paraId="6057888D"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 1013, in column (6), delete “653” and after “392”, insert “406”.</w:t>
      </w:r>
    </w:p>
    <w:p w14:paraId="191E7C77"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Nos. 1204, 1310, 1320, 1321, 1322, 1336, 1337, 1344, 1347, 1348, 1349, 1354, 1355, 1356, 1357,1517, 1571, 2059 (all entries), 2555, 2556, 2852, 2907, 3064, 3317, 3319, 3343, 3344, 3357, 3364, 3365, 3366, 3367, 3368, 3369, 3370 and 3376, in column (6), add “28”.</w:t>
      </w:r>
    </w:p>
    <w:p w14:paraId="4199A2A5"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Nos. 1391 and 3482, in column (10), add “T13” and in column (11), add “TP2 TP7 TP42”. [In column (12), replace “L10BN(+)” by “L10DH”.]</w:t>
      </w:r>
    </w:p>
    <w:p w14:paraId="3E015D5F"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 1700, in column (3b), replace “TF3” by “TF4”.</w:t>
      </w:r>
    </w:p>
    <w:p w14:paraId="5567DFA6"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lastRenderedPageBreak/>
        <w:t>For UN No. 1774, in column (3b), replace “C11” by “C9”.</w:t>
      </w:r>
    </w:p>
    <w:p w14:paraId="0CFBD0DA"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 1835, packing group II:</w:t>
      </w:r>
    </w:p>
    <w:p w14:paraId="3388041A"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(2), replace “SOLUTION” by “AQUEOUS SOLUTION with more than 2.5 % but less than 25 % tetramethylammonium hydroxide”;</w:t>
      </w:r>
    </w:p>
    <w:p w14:paraId="0412292C"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(3b), replace “C7” by “CT1”;</w:t>
      </w:r>
    </w:p>
    <w:p w14:paraId="47C23AA6"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(5), add “+6.1”;</w:t>
      </w:r>
    </w:p>
    <w:p w14:paraId="0150DEF4"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(6) add “279 408”;</w:t>
      </w:r>
    </w:p>
    <w:p w14:paraId="1685F8A8"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(12), replace “L4BN” by “L4DH”;]</w:t>
      </w:r>
      <w:r w:rsidRPr="00076CD1">
        <w:rPr>
          <w:rFonts w:eastAsia="SimSun"/>
          <w:i/>
          <w:iCs/>
          <w:lang w:eastAsia="zh-CN"/>
        </w:rPr>
        <w:t>[Alternatively, keep “L4BN”.]</w:t>
      </w:r>
    </w:p>
    <w:p w14:paraId="2CA0F97C"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(18), add “CW13 CW28”/“CV13 CV28”;</w:t>
      </w:r>
    </w:p>
    <w:p w14:paraId="368FCEB8"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(20), replace “80” by “86”;</w:t>
      </w:r>
    </w:p>
    <w:p w14:paraId="45FA41AC"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 1835, packing group III, in column (2), replace “SOLUTION” by “AQUEOUS SOLUTION with not more than 2.5 % tetramethylammonium hydroxide” and in column (6) add “408”.</w:t>
      </w:r>
    </w:p>
    <w:p w14:paraId="2CB636F5"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 2016, in column (3b), replace “T2” by “T10”.</w:t>
      </w:r>
    </w:p>
    <w:p w14:paraId="656715D1"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 2017, in column (3b), replace “TC2” by “TC5”.</w:t>
      </w:r>
    </w:p>
    <w:p w14:paraId="3EBCD156"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For UN No. 2028, in column (4), delete “II”.</w:t>
      </w:r>
    </w:p>
    <w:p w14:paraId="6CB7A4FC"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Nos. 2210, 2870 (first entry), 3393 and 3394, in column (3b), replace “SW” by “SW1”.</w:t>
      </w:r>
    </w:p>
    <w:p w14:paraId="5C414218"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sz w:val="16"/>
          <w:szCs w:val="16"/>
          <w:lang w:eastAsia="zh-CN"/>
        </w:rPr>
      </w:pPr>
      <w:r w:rsidRPr="00076CD1">
        <w:rPr>
          <w:rFonts w:eastAsia="SimSun"/>
          <w:lang w:eastAsia="zh-CN"/>
        </w:rPr>
        <w:t>For UN No. 2426, in column (6), delete “644”.</w:t>
      </w:r>
    </w:p>
    <w:p w14:paraId="4E9177F2"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 2795, in column (6), add “401”.</w:t>
      </w:r>
    </w:p>
    <w:p w14:paraId="3DB367F7"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For UN No. 2803, in column (6), add “365”.</w:t>
      </w:r>
    </w:p>
    <w:p w14:paraId="26A83B89"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For UN No. 2870 (second entry), in column (3b), replace “SW” by “SW2” and, in column (4), delete “I”.</w:t>
      </w:r>
    </w:p>
    <w:p w14:paraId="1F00B137"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(RID:) For UN Nos. 2956, 3241, 3242 and 3251, in column (18), insert “CW14”.</w:t>
      </w:r>
    </w:p>
    <w:p w14:paraId="789B5887"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(ADR:) For UN Nos. 3101 to 3110, in column (18), insert “CV29”.</w:t>
      </w:r>
    </w:p>
    <w:p w14:paraId="7AA0332B"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For UN No. 3165, in column (4), delete “I”.</w:t>
      </w:r>
    </w:p>
    <w:p w14:paraId="6ED7E9D6"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 3269 (ADR/ADN: two entries / RID: three entries), in column (3b), replace “F3” by “F1”.</w:t>
      </w:r>
    </w:p>
    <w:p w14:paraId="6C32A243"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 3270, in column (6), add “403”.</w:t>
      </w:r>
    </w:p>
    <w:p w14:paraId="6D87D75A"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 3292, in column (2), replace “SODIUM” by “METALLIC SODIUM OR SODIUM ALLOY” (twice) and in column (6), add “401”.</w:t>
      </w:r>
    </w:p>
    <w:p w14:paraId="0F5D9102"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(ADR:) For UN No. 3423:</w:t>
      </w:r>
    </w:p>
    <w:p w14:paraId="1390B034"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(3a), replace “8” by “6.1”;</w:t>
      </w:r>
    </w:p>
    <w:p w14:paraId="30C47064"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(3b), replace “C8” by “TC2”;</w:t>
      </w:r>
    </w:p>
    <w:p w14:paraId="7B187A53"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(4), replace “II” by “I”;</w:t>
      </w:r>
    </w:p>
    <w:p w14:paraId="7519C5B9"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(5), replace “8” by “6.1 + 8”;</w:t>
      </w:r>
    </w:p>
    <w:p w14:paraId="78C348E8"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(6), add “279”;</w:t>
      </w:r>
    </w:p>
    <w:p w14:paraId="76D0F27A"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(7a), replace “1 kg” by “0”;</w:t>
      </w:r>
    </w:p>
    <w:p w14:paraId="48F31873"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(7b), replace “E2” by “E5”;</w:t>
      </w:r>
    </w:p>
    <w:p w14:paraId="30FDBD6F"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(8), replace “IBC08” by “IBC99”;</w:t>
      </w:r>
    </w:p>
    <w:p w14:paraId="11591402"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(9a) delete “B4”;</w:t>
      </w:r>
    </w:p>
    <w:p w14:paraId="21614B8C"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(9b), replace “MP10” by “MP18”;</w:t>
      </w:r>
    </w:p>
    <w:p w14:paraId="2C9C03E4"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lastRenderedPageBreak/>
        <w:t>In column (10), replace “T3” by “T6”;</w:t>
      </w:r>
    </w:p>
    <w:p w14:paraId="784E06FC"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(12), replace “SGAN L4BN” by “S10AH L10CH”;]</w:t>
      </w:r>
    </w:p>
    <w:p w14:paraId="646EE47C"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(13), insert “TU14 TU15 TE19 TE21”;]</w:t>
      </w:r>
    </w:p>
    <w:p w14:paraId="0D405B77"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(15), replace “2 (E)” by “1 (C/E)”;</w:t>
      </w:r>
    </w:p>
    <w:p w14:paraId="7901A5B7"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(18), add “CV1 CV13 CV28”;</w:t>
      </w:r>
    </w:p>
    <w:p w14:paraId="4F3F543E"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(19), add “S9 S14”;</w:t>
      </w:r>
    </w:p>
    <w:p w14:paraId="4B8FA49E"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(20), replace “80” by “668”.</w:t>
      </w:r>
    </w:p>
    <w:p w14:paraId="60AB0FEC"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(RID:) For UN No. 3423:</w:t>
      </w:r>
    </w:p>
    <w:p w14:paraId="1D8EB85D"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(3a), replace “8” by “6.1”;</w:t>
      </w:r>
    </w:p>
    <w:p w14:paraId="07438348"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(3b), replace “C8” by “TC2”;</w:t>
      </w:r>
    </w:p>
    <w:p w14:paraId="44101D2D"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(4), replace “II” by “I”;</w:t>
      </w:r>
    </w:p>
    <w:p w14:paraId="393C0DC8"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(5), replace “8” by “6.1 +8”;</w:t>
      </w:r>
    </w:p>
    <w:p w14:paraId="4FE9819B"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(6), add “279”;</w:t>
      </w:r>
    </w:p>
    <w:p w14:paraId="4C1DE9E1"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(7a), replace “1 kg” by “0”;</w:t>
      </w:r>
    </w:p>
    <w:p w14:paraId="32A23D06"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(7b), replace “E2” by “E5”;</w:t>
      </w:r>
    </w:p>
    <w:p w14:paraId="150BD252"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(8), replace “IBC08” by “IBC99”;</w:t>
      </w:r>
    </w:p>
    <w:p w14:paraId="01903DAE"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(9a) delete “B4”;</w:t>
      </w:r>
    </w:p>
    <w:p w14:paraId="159ADDEE"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(9b), replace “MP10” by “MP18”;</w:t>
      </w:r>
    </w:p>
    <w:p w14:paraId="7140C342"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(10), replace “T3” by “T6”;</w:t>
      </w:r>
    </w:p>
    <w:p w14:paraId="5C8FB179"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(12), replace “SGAN L4BN” by “S10AH L10CH”;]</w:t>
      </w:r>
    </w:p>
    <w:p w14:paraId="0F98662C" w14:textId="4244F3BB" w:rsidR="00076CD1" w:rsidRPr="00076CD1" w:rsidRDefault="002E0DB1" w:rsidP="00076CD1">
      <w:pPr>
        <w:tabs>
          <w:tab w:val="num" w:pos="1701"/>
        </w:tabs>
        <w:spacing w:after="120"/>
        <w:ind w:left="1701" w:right="1134" w:hanging="170"/>
        <w:jc w:val="both"/>
        <w:rPr>
          <w:rFonts w:eastAsia="SimSun"/>
          <w:lang w:eastAsia="zh-CN"/>
        </w:rPr>
      </w:pPr>
      <w:r>
        <w:rPr>
          <w:rFonts w:eastAsia="SimSun"/>
          <w:lang w:eastAsia="zh-CN"/>
        </w:rPr>
        <w:t>[</w:t>
      </w:r>
      <w:r w:rsidR="00076CD1" w:rsidRPr="00076CD1">
        <w:rPr>
          <w:rFonts w:eastAsia="SimSun"/>
          <w:lang w:eastAsia="zh-CN"/>
        </w:rPr>
        <w:t>In column (13), insert “TU14 TU15 TU38 TE21 TE22”;]</w:t>
      </w:r>
    </w:p>
    <w:p w14:paraId="64945915"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(15), replace “2” by “1”;</w:t>
      </w:r>
    </w:p>
    <w:p w14:paraId="2A2A7630"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(18), add “CW13 CW28 CW31”;</w:t>
      </w:r>
    </w:p>
    <w:p w14:paraId="3A04D712"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(19), delete “CE10”;</w:t>
      </w:r>
    </w:p>
    <w:p w14:paraId="66BB99E4" w14:textId="77777777" w:rsidR="00076CD1" w:rsidRPr="00076CD1" w:rsidRDefault="00076CD1" w:rsidP="00076CD1">
      <w:pPr>
        <w:tabs>
          <w:tab w:val="num" w:pos="1701"/>
        </w:tabs>
        <w:spacing w:after="120"/>
        <w:ind w:left="1701" w:right="1134" w:hanging="170"/>
        <w:jc w:val="both"/>
        <w:rPr>
          <w:rFonts w:eastAsia="SimSun"/>
          <w:lang w:eastAsia="zh-CN"/>
        </w:rPr>
      </w:pPr>
      <w:r w:rsidRPr="00076CD1">
        <w:rPr>
          <w:rFonts w:eastAsia="SimSun"/>
          <w:lang w:eastAsia="zh-CN"/>
        </w:rPr>
        <w:t>In column (20), replace “80” by “668”.</w:t>
      </w:r>
    </w:p>
    <w:p w14:paraId="460B9D30"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 3527 (both entries), in column (3b), replace “F4” by “F1”.</w:t>
      </w:r>
    </w:p>
    <w:p w14:paraId="469A20B7"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Nos. 3537, 3538, 3540, 3541, 3546, 3547 and 3548, in column (6), after “274”, add “310”.</w:t>
      </w:r>
    </w:p>
    <w:p w14:paraId="21E5E400"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Add the following new entries:</w:t>
      </w:r>
    </w:p>
    <w:p w14:paraId="0B688D79"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(ADR:)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6"/>
        <w:gridCol w:w="2656"/>
        <w:gridCol w:w="263"/>
        <w:gridCol w:w="290"/>
        <w:gridCol w:w="203"/>
        <w:gridCol w:w="214"/>
        <w:gridCol w:w="236"/>
        <w:gridCol w:w="247"/>
        <w:gridCol w:w="270"/>
        <w:gridCol w:w="377"/>
        <w:gridCol w:w="317"/>
        <w:gridCol w:w="478"/>
        <w:gridCol w:w="263"/>
        <w:gridCol w:w="264"/>
        <w:gridCol w:w="623"/>
        <w:gridCol w:w="503"/>
        <w:gridCol w:w="303"/>
        <w:gridCol w:w="343"/>
        <w:gridCol w:w="263"/>
        <w:gridCol w:w="263"/>
        <w:gridCol w:w="423"/>
        <w:gridCol w:w="281"/>
        <w:gridCol w:w="263"/>
      </w:tblGrid>
      <w:tr w:rsidR="00076CD1" w:rsidRPr="00076CD1" w14:paraId="1FA6CE13" w14:textId="77777777" w:rsidTr="008331A4">
        <w:trPr>
          <w:trHeight w:val="360"/>
        </w:trPr>
        <w:tc>
          <w:tcPr>
            <w:tcW w:w="0" w:type="auto"/>
            <w:shd w:val="clear" w:color="auto" w:fill="auto"/>
            <w:vAlign w:val="center"/>
          </w:tcPr>
          <w:p w14:paraId="45081AA5" w14:textId="77777777" w:rsidR="00076CD1" w:rsidRPr="00076CD1" w:rsidRDefault="00076CD1" w:rsidP="00076CD1">
            <w:pPr>
              <w:tabs>
                <w:tab w:val="left" w:pos="1269"/>
              </w:tabs>
              <w:suppressAutoHyphens/>
              <w:kinsoku w:val="0"/>
              <w:overflowPunct w:val="0"/>
              <w:autoSpaceDE w:val="0"/>
              <w:autoSpaceDN w:val="0"/>
              <w:adjustRightInd w:val="0"/>
              <w:snapToGrid w:val="0"/>
              <w:spacing w:after="120"/>
              <w:jc w:val="center"/>
              <w:rPr>
                <w:rFonts w:eastAsia="SimSun"/>
                <w:sz w:val="12"/>
                <w:szCs w:val="12"/>
                <w:lang w:eastAsia="ja-JP"/>
              </w:rPr>
            </w:pPr>
            <w:r w:rsidRPr="00076CD1">
              <w:rPr>
                <w:b/>
                <w:bCs/>
                <w:sz w:val="12"/>
                <w:szCs w:val="12"/>
                <w:lang w:eastAsia="zh-CN"/>
              </w:rPr>
              <w:t>(1)</w:t>
            </w:r>
          </w:p>
        </w:tc>
        <w:tc>
          <w:tcPr>
            <w:tcW w:w="0" w:type="auto"/>
            <w:shd w:val="clear" w:color="auto" w:fill="auto"/>
            <w:vAlign w:val="center"/>
          </w:tcPr>
          <w:p w14:paraId="62F314EA"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z w:val="12"/>
                <w:szCs w:val="12"/>
                <w:lang w:eastAsia="zh-CN"/>
              </w:rPr>
              <w:t>(2)</w:t>
            </w:r>
          </w:p>
        </w:tc>
        <w:tc>
          <w:tcPr>
            <w:tcW w:w="0" w:type="auto"/>
            <w:vAlign w:val="center"/>
          </w:tcPr>
          <w:p w14:paraId="22764135"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z w:val="12"/>
                <w:szCs w:val="12"/>
                <w:lang w:eastAsia="zh-CN"/>
              </w:rPr>
              <w:t>(3a)</w:t>
            </w:r>
          </w:p>
        </w:tc>
        <w:tc>
          <w:tcPr>
            <w:tcW w:w="0" w:type="auto"/>
          </w:tcPr>
          <w:p w14:paraId="2DB04CD2"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(3b)</w:t>
            </w:r>
          </w:p>
        </w:tc>
        <w:tc>
          <w:tcPr>
            <w:tcW w:w="0" w:type="auto"/>
            <w:shd w:val="clear" w:color="auto" w:fill="auto"/>
            <w:vAlign w:val="center"/>
          </w:tcPr>
          <w:p w14:paraId="5F7FE177"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z w:val="12"/>
                <w:szCs w:val="12"/>
                <w:lang w:eastAsia="zh-CN"/>
              </w:rPr>
              <w:t>(4)</w:t>
            </w:r>
          </w:p>
        </w:tc>
        <w:tc>
          <w:tcPr>
            <w:tcW w:w="0" w:type="auto"/>
            <w:vAlign w:val="center"/>
          </w:tcPr>
          <w:p w14:paraId="47F96F84"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(5)</w:t>
            </w:r>
          </w:p>
        </w:tc>
        <w:tc>
          <w:tcPr>
            <w:tcW w:w="0" w:type="auto"/>
            <w:shd w:val="clear" w:color="auto" w:fill="auto"/>
            <w:vAlign w:val="center"/>
          </w:tcPr>
          <w:p w14:paraId="4737FA43"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z w:val="12"/>
                <w:szCs w:val="12"/>
                <w:lang w:eastAsia="zh-CN"/>
              </w:rPr>
              <w:t>(6)</w:t>
            </w:r>
          </w:p>
        </w:tc>
        <w:tc>
          <w:tcPr>
            <w:tcW w:w="0" w:type="auto"/>
            <w:shd w:val="clear" w:color="auto" w:fill="auto"/>
            <w:vAlign w:val="center"/>
          </w:tcPr>
          <w:p w14:paraId="4988B7FA"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pacing w:val="-5"/>
                <w:sz w:val="12"/>
                <w:szCs w:val="12"/>
                <w:lang w:eastAsia="zh-CN"/>
              </w:rPr>
              <w:t>(7a)</w:t>
            </w:r>
          </w:p>
        </w:tc>
        <w:tc>
          <w:tcPr>
            <w:tcW w:w="0" w:type="auto"/>
            <w:vAlign w:val="center"/>
          </w:tcPr>
          <w:p w14:paraId="1D06D148"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z w:val="12"/>
                <w:szCs w:val="12"/>
                <w:lang w:eastAsia="zh-CN"/>
              </w:rPr>
              <w:t>(7b)</w:t>
            </w:r>
          </w:p>
        </w:tc>
        <w:tc>
          <w:tcPr>
            <w:tcW w:w="0" w:type="auto"/>
            <w:vAlign w:val="center"/>
          </w:tcPr>
          <w:p w14:paraId="29977A5E"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(8)</w:t>
            </w:r>
          </w:p>
        </w:tc>
        <w:tc>
          <w:tcPr>
            <w:tcW w:w="0" w:type="auto"/>
            <w:vAlign w:val="center"/>
          </w:tcPr>
          <w:p w14:paraId="333E3F5E"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z w:val="12"/>
                <w:szCs w:val="12"/>
                <w:lang w:eastAsia="zh-CN"/>
              </w:rPr>
              <w:t>(9a)</w:t>
            </w:r>
          </w:p>
        </w:tc>
        <w:tc>
          <w:tcPr>
            <w:tcW w:w="0" w:type="auto"/>
          </w:tcPr>
          <w:p w14:paraId="7611BD1B"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(9b)</w:t>
            </w:r>
          </w:p>
        </w:tc>
        <w:tc>
          <w:tcPr>
            <w:tcW w:w="0" w:type="auto"/>
            <w:vAlign w:val="center"/>
          </w:tcPr>
          <w:p w14:paraId="2190AB59"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z w:val="12"/>
                <w:szCs w:val="12"/>
                <w:lang w:eastAsia="zh-CN"/>
              </w:rPr>
              <w:t>(10)</w:t>
            </w:r>
          </w:p>
        </w:tc>
        <w:tc>
          <w:tcPr>
            <w:tcW w:w="0" w:type="auto"/>
            <w:shd w:val="clear" w:color="auto" w:fill="auto"/>
            <w:vAlign w:val="center"/>
          </w:tcPr>
          <w:p w14:paraId="460A3698"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z w:val="12"/>
                <w:szCs w:val="12"/>
                <w:lang w:eastAsia="zh-CN"/>
              </w:rPr>
              <w:t>(11)</w:t>
            </w:r>
          </w:p>
        </w:tc>
        <w:tc>
          <w:tcPr>
            <w:tcW w:w="0" w:type="auto"/>
          </w:tcPr>
          <w:p w14:paraId="10DD4714"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(12)</w:t>
            </w:r>
          </w:p>
        </w:tc>
        <w:tc>
          <w:tcPr>
            <w:tcW w:w="0" w:type="auto"/>
          </w:tcPr>
          <w:p w14:paraId="13FC8649"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(13)</w:t>
            </w:r>
          </w:p>
        </w:tc>
        <w:tc>
          <w:tcPr>
            <w:tcW w:w="0" w:type="auto"/>
          </w:tcPr>
          <w:p w14:paraId="59B864F3"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(14)</w:t>
            </w:r>
          </w:p>
        </w:tc>
        <w:tc>
          <w:tcPr>
            <w:tcW w:w="0" w:type="auto"/>
          </w:tcPr>
          <w:p w14:paraId="1205B498"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(15)</w:t>
            </w:r>
          </w:p>
        </w:tc>
        <w:tc>
          <w:tcPr>
            <w:tcW w:w="0" w:type="auto"/>
          </w:tcPr>
          <w:p w14:paraId="7FEDD76C"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(16)</w:t>
            </w:r>
          </w:p>
        </w:tc>
        <w:tc>
          <w:tcPr>
            <w:tcW w:w="0" w:type="auto"/>
          </w:tcPr>
          <w:p w14:paraId="626E50E1"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(17)</w:t>
            </w:r>
          </w:p>
        </w:tc>
        <w:tc>
          <w:tcPr>
            <w:tcW w:w="0" w:type="auto"/>
          </w:tcPr>
          <w:p w14:paraId="3D21B150"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(18)</w:t>
            </w:r>
          </w:p>
        </w:tc>
        <w:tc>
          <w:tcPr>
            <w:tcW w:w="0" w:type="auto"/>
          </w:tcPr>
          <w:p w14:paraId="509C2147"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(19)</w:t>
            </w:r>
          </w:p>
        </w:tc>
        <w:tc>
          <w:tcPr>
            <w:tcW w:w="0" w:type="auto"/>
          </w:tcPr>
          <w:p w14:paraId="10B58B1F"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(20)</w:t>
            </w:r>
          </w:p>
        </w:tc>
      </w:tr>
      <w:tr w:rsidR="00076CD1" w:rsidRPr="00076CD1" w14:paraId="040A5B54" w14:textId="77777777" w:rsidTr="008331A4">
        <w:trPr>
          <w:trHeight w:val="360"/>
        </w:trPr>
        <w:tc>
          <w:tcPr>
            <w:tcW w:w="0" w:type="auto"/>
            <w:shd w:val="clear" w:color="auto" w:fill="auto"/>
          </w:tcPr>
          <w:p w14:paraId="5D3C7003" w14:textId="77777777" w:rsidR="00076CD1" w:rsidRPr="00076CD1" w:rsidRDefault="00076CD1" w:rsidP="00076CD1">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eastAsia="ja-JP"/>
              </w:rPr>
            </w:pPr>
            <w:r w:rsidRPr="00076CD1">
              <w:rPr>
                <w:rFonts w:eastAsia="SimSun"/>
                <w:sz w:val="12"/>
                <w:szCs w:val="12"/>
                <w:lang w:eastAsia="zh-CN"/>
              </w:rPr>
              <w:t>0514</w:t>
            </w:r>
          </w:p>
        </w:tc>
        <w:tc>
          <w:tcPr>
            <w:tcW w:w="0" w:type="auto"/>
            <w:shd w:val="clear" w:color="auto" w:fill="auto"/>
          </w:tcPr>
          <w:p w14:paraId="72A21D5F" w14:textId="77777777" w:rsidR="00076CD1" w:rsidRPr="00076CD1" w:rsidRDefault="00076CD1" w:rsidP="00076CD1">
            <w:pPr>
              <w:suppressAutoHyphens/>
              <w:kinsoku w:val="0"/>
              <w:overflowPunct w:val="0"/>
              <w:autoSpaceDE w:val="0"/>
              <w:autoSpaceDN w:val="0"/>
              <w:adjustRightInd w:val="0"/>
              <w:snapToGrid w:val="0"/>
              <w:spacing w:after="120" w:line="240" w:lineRule="auto"/>
              <w:ind w:right="6"/>
              <w:rPr>
                <w:rFonts w:eastAsia="SimSun"/>
                <w:sz w:val="12"/>
                <w:szCs w:val="12"/>
                <w:lang w:eastAsia="zh-CN"/>
              </w:rPr>
            </w:pPr>
            <w:r w:rsidRPr="00076CD1">
              <w:rPr>
                <w:rFonts w:eastAsia="SimSun"/>
                <w:sz w:val="12"/>
                <w:szCs w:val="12"/>
                <w:lang w:eastAsia="zh-CN"/>
              </w:rPr>
              <w:t>FIRE SUPPRESSANT DISPERSING DEVICES</w:t>
            </w:r>
          </w:p>
        </w:tc>
        <w:tc>
          <w:tcPr>
            <w:tcW w:w="0" w:type="auto"/>
          </w:tcPr>
          <w:p w14:paraId="504DB022"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1</w:t>
            </w:r>
          </w:p>
        </w:tc>
        <w:tc>
          <w:tcPr>
            <w:tcW w:w="0" w:type="auto"/>
          </w:tcPr>
          <w:p w14:paraId="4F6AF47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1.4S</w:t>
            </w:r>
          </w:p>
        </w:tc>
        <w:tc>
          <w:tcPr>
            <w:tcW w:w="0" w:type="auto"/>
            <w:shd w:val="clear" w:color="auto" w:fill="auto"/>
          </w:tcPr>
          <w:p w14:paraId="5531A3E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C6A3FAA"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1.4</w:t>
            </w:r>
          </w:p>
        </w:tc>
        <w:tc>
          <w:tcPr>
            <w:tcW w:w="0" w:type="auto"/>
            <w:shd w:val="clear" w:color="auto" w:fill="auto"/>
          </w:tcPr>
          <w:p w14:paraId="43196008"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407</w:t>
            </w:r>
          </w:p>
        </w:tc>
        <w:tc>
          <w:tcPr>
            <w:tcW w:w="0" w:type="auto"/>
            <w:shd w:val="clear" w:color="auto" w:fill="auto"/>
          </w:tcPr>
          <w:p w14:paraId="3F85F5B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11311D8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E0</w:t>
            </w:r>
          </w:p>
        </w:tc>
        <w:tc>
          <w:tcPr>
            <w:tcW w:w="0" w:type="auto"/>
          </w:tcPr>
          <w:p w14:paraId="244714B8" w14:textId="77777777" w:rsidR="00076CD1" w:rsidRPr="00076CD1" w:rsidRDefault="00076CD1" w:rsidP="00076CD1">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P135</w:t>
            </w:r>
          </w:p>
        </w:tc>
        <w:tc>
          <w:tcPr>
            <w:tcW w:w="0" w:type="auto"/>
          </w:tcPr>
          <w:p w14:paraId="55F2ABA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9B063E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[MP23]</w:t>
            </w:r>
          </w:p>
          <w:p w14:paraId="5EF5C29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[MP23 MP24]</w:t>
            </w:r>
          </w:p>
        </w:tc>
        <w:tc>
          <w:tcPr>
            <w:tcW w:w="0" w:type="auto"/>
          </w:tcPr>
          <w:p w14:paraId="15376970"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09D498D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BF8884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8912EF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4C46AE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E46660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4</w:t>
            </w:r>
          </w:p>
          <w:p w14:paraId="6DC4FE45"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w:t>
            </w:r>
          </w:p>
        </w:tc>
        <w:tc>
          <w:tcPr>
            <w:tcW w:w="0" w:type="auto"/>
          </w:tcPr>
          <w:p w14:paraId="395B9447"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954415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05B360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CV1</w:t>
            </w:r>
          </w:p>
          <w:p w14:paraId="46350782"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CV2</w:t>
            </w:r>
          </w:p>
          <w:p w14:paraId="7B6DD2F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CV3</w:t>
            </w:r>
          </w:p>
        </w:tc>
        <w:tc>
          <w:tcPr>
            <w:tcW w:w="0" w:type="auto"/>
          </w:tcPr>
          <w:p w14:paraId="3F42C2DE"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S1</w:t>
            </w:r>
          </w:p>
        </w:tc>
        <w:tc>
          <w:tcPr>
            <w:tcW w:w="0" w:type="auto"/>
          </w:tcPr>
          <w:p w14:paraId="7F3A8B9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076CD1" w:rsidRPr="00076CD1" w14:paraId="2DB27FD3" w14:textId="77777777" w:rsidTr="008331A4">
        <w:trPr>
          <w:trHeight w:val="360"/>
        </w:trPr>
        <w:tc>
          <w:tcPr>
            <w:tcW w:w="0" w:type="auto"/>
            <w:shd w:val="clear" w:color="auto" w:fill="auto"/>
          </w:tcPr>
          <w:p w14:paraId="1C5E6AFA" w14:textId="77777777" w:rsidR="00076CD1" w:rsidRPr="00076CD1" w:rsidRDefault="00076CD1" w:rsidP="00076CD1">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eastAsia="ja-JP"/>
              </w:rPr>
            </w:pPr>
            <w:r w:rsidRPr="00076CD1">
              <w:rPr>
                <w:rFonts w:eastAsia="SimSun"/>
                <w:sz w:val="12"/>
                <w:szCs w:val="12"/>
                <w:lang w:eastAsia="ja-JP"/>
              </w:rPr>
              <w:t>3551</w:t>
            </w:r>
          </w:p>
        </w:tc>
        <w:tc>
          <w:tcPr>
            <w:tcW w:w="0" w:type="auto"/>
            <w:shd w:val="clear" w:color="auto" w:fill="auto"/>
          </w:tcPr>
          <w:p w14:paraId="6D3ABAE8" w14:textId="77777777" w:rsidR="00076CD1" w:rsidRPr="00076CD1" w:rsidRDefault="00076CD1" w:rsidP="00076CD1">
            <w:pPr>
              <w:suppressAutoHyphens/>
              <w:kinsoku w:val="0"/>
              <w:overflowPunct w:val="0"/>
              <w:autoSpaceDE w:val="0"/>
              <w:autoSpaceDN w:val="0"/>
              <w:adjustRightInd w:val="0"/>
              <w:snapToGrid w:val="0"/>
              <w:spacing w:after="120" w:line="240" w:lineRule="auto"/>
              <w:ind w:right="6"/>
              <w:rPr>
                <w:rFonts w:eastAsia="SimSun"/>
                <w:sz w:val="12"/>
                <w:szCs w:val="12"/>
                <w:lang w:eastAsia="zh-CN"/>
              </w:rPr>
            </w:pPr>
            <w:r w:rsidRPr="00076CD1">
              <w:rPr>
                <w:rFonts w:eastAsia="SimSun"/>
                <w:sz w:val="12"/>
                <w:szCs w:val="12"/>
                <w:lang w:eastAsia="zh-CN"/>
              </w:rPr>
              <w:t>SODIUM ION BATTERIES with organic electrolyte</w:t>
            </w:r>
          </w:p>
        </w:tc>
        <w:tc>
          <w:tcPr>
            <w:tcW w:w="0" w:type="auto"/>
          </w:tcPr>
          <w:p w14:paraId="0121381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9</w:t>
            </w:r>
          </w:p>
        </w:tc>
        <w:tc>
          <w:tcPr>
            <w:tcW w:w="0" w:type="auto"/>
          </w:tcPr>
          <w:p w14:paraId="7270994C"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M4</w:t>
            </w:r>
          </w:p>
        </w:tc>
        <w:tc>
          <w:tcPr>
            <w:tcW w:w="0" w:type="auto"/>
            <w:shd w:val="clear" w:color="auto" w:fill="auto"/>
          </w:tcPr>
          <w:p w14:paraId="64B5F07E"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2D80F21"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9A</w:t>
            </w:r>
          </w:p>
        </w:tc>
        <w:tc>
          <w:tcPr>
            <w:tcW w:w="0" w:type="auto"/>
            <w:shd w:val="clear" w:color="auto" w:fill="auto"/>
          </w:tcPr>
          <w:p w14:paraId="25C93A69"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188</w:t>
            </w:r>
            <w:r w:rsidRPr="00076CD1">
              <w:rPr>
                <w:rFonts w:eastAsia="SimSun"/>
                <w:sz w:val="12"/>
                <w:szCs w:val="12"/>
                <w:lang w:eastAsia="zh-CN"/>
              </w:rPr>
              <w:br/>
              <w:t>230</w:t>
            </w:r>
            <w:r w:rsidRPr="00076CD1">
              <w:rPr>
                <w:rFonts w:eastAsia="SimSun"/>
                <w:sz w:val="12"/>
                <w:szCs w:val="12"/>
                <w:lang w:eastAsia="zh-CN"/>
              </w:rPr>
              <w:br/>
              <w:t>310</w:t>
            </w:r>
            <w:r w:rsidRPr="00076CD1">
              <w:rPr>
                <w:rFonts w:eastAsia="SimSun"/>
                <w:sz w:val="12"/>
                <w:szCs w:val="12"/>
                <w:lang w:eastAsia="zh-CN"/>
              </w:rPr>
              <w:br/>
              <w:t>348</w:t>
            </w:r>
            <w:r w:rsidRPr="00076CD1">
              <w:rPr>
                <w:rFonts w:eastAsia="SimSun"/>
                <w:sz w:val="12"/>
                <w:szCs w:val="12"/>
                <w:lang w:eastAsia="zh-CN"/>
              </w:rPr>
              <w:br/>
              <w:t>376</w:t>
            </w:r>
            <w:r w:rsidRPr="00076CD1">
              <w:rPr>
                <w:rFonts w:eastAsia="SimSun"/>
                <w:sz w:val="12"/>
                <w:szCs w:val="12"/>
                <w:lang w:eastAsia="zh-CN"/>
              </w:rPr>
              <w:br/>
              <w:t>377</w:t>
            </w:r>
            <w:r w:rsidRPr="00076CD1">
              <w:rPr>
                <w:rFonts w:eastAsia="SimSun"/>
                <w:sz w:val="12"/>
                <w:szCs w:val="12"/>
                <w:lang w:eastAsia="zh-CN"/>
              </w:rPr>
              <w:br/>
              <w:t>400</w:t>
            </w:r>
            <w:r w:rsidRPr="00076CD1">
              <w:rPr>
                <w:rFonts w:eastAsia="SimSun"/>
                <w:sz w:val="12"/>
                <w:szCs w:val="12"/>
                <w:lang w:eastAsia="zh-CN"/>
              </w:rPr>
              <w:br/>
              <w:t>401</w:t>
            </w:r>
          </w:p>
          <w:p w14:paraId="33D28452"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636</w:t>
            </w:r>
          </w:p>
        </w:tc>
        <w:tc>
          <w:tcPr>
            <w:tcW w:w="0" w:type="auto"/>
            <w:shd w:val="clear" w:color="auto" w:fill="auto"/>
          </w:tcPr>
          <w:p w14:paraId="2E2AFDC7"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425699C7"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E0</w:t>
            </w:r>
          </w:p>
        </w:tc>
        <w:tc>
          <w:tcPr>
            <w:tcW w:w="0" w:type="auto"/>
          </w:tcPr>
          <w:p w14:paraId="0F564302" w14:textId="77777777" w:rsidR="00076CD1" w:rsidRPr="00076CD1" w:rsidRDefault="00076CD1" w:rsidP="00076CD1">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P903</w:t>
            </w:r>
            <w:r w:rsidRPr="00076CD1">
              <w:rPr>
                <w:rFonts w:eastAsia="SimSun"/>
                <w:sz w:val="12"/>
                <w:szCs w:val="12"/>
                <w:lang w:eastAsia="zh-CN"/>
              </w:rPr>
              <w:br/>
              <w:t>P908</w:t>
            </w:r>
            <w:r w:rsidRPr="00076CD1">
              <w:rPr>
                <w:rFonts w:eastAsia="SimSun"/>
                <w:sz w:val="12"/>
                <w:szCs w:val="12"/>
                <w:lang w:eastAsia="zh-CN"/>
              </w:rPr>
              <w:br/>
              <w:t>P909</w:t>
            </w:r>
            <w:r w:rsidRPr="00076CD1">
              <w:rPr>
                <w:rFonts w:eastAsia="SimSun"/>
                <w:sz w:val="12"/>
                <w:szCs w:val="12"/>
                <w:lang w:eastAsia="zh-CN"/>
              </w:rPr>
              <w:br/>
              <w:t>P910</w:t>
            </w:r>
            <w:r w:rsidRPr="00076CD1">
              <w:rPr>
                <w:rFonts w:eastAsia="SimSun"/>
                <w:sz w:val="12"/>
                <w:szCs w:val="12"/>
                <w:lang w:eastAsia="zh-CN"/>
              </w:rPr>
              <w:br/>
              <w:t>P911</w:t>
            </w:r>
            <w:r w:rsidRPr="00076CD1">
              <w:rPr>
                <w:rFonts w:eastAsia="SimSun"/>
                <w:sz w:val="12"/>
                <w:szCs w:val="12"/>
                <w:lang w:eastAsia="zh-CN"/>
              </w:rPr>
              <w:br/>
              <w:t>LP903</w:t>
            </w:r>
            <w:r w:rsidRPr="00076CD1">
              <w:rPr>
                <w:rFonts w:eastAsia="SimSun"/>
                <w:sz w:val="12"/>
                <w:szCs w:val="12"/>
                <w:lang w:eastAsia="zh-CN"/>
              </w:rPr>
              <w:br/>
              <w:t>LP904</w:t>
            </w:r>
            <w:r w:rsidRPr="00076CD1">
              <w:rPr>
                <w:rFonts w:eastAsia="SimSun"/>
                <w:sz w:val="12"/>
                <w:szCs w:val="12"/>
                <w:lang w:eastAsia="zh-CN"/>
              </w:rPr>
              <w:br/>
              <w:t>LP905</w:t>
            </w:r>
            <w:r w:rsidRPr="00076CD1">
              <w:rPr>
                <w:rFonts w:eastAsia="SimSun"/>
                <w:sz w:val="12"/>
                <w:szCs w:val="12"/>
                <w:lang w:eastAsia="zh-CN"/>
              </w:rPr>
              <w:br/>
              <w:t>LP906</w:t>
            </w:r>
          </w:p>
        </w:tc>
        <w:tc>
          <w:tcPr>
            <w:tcW w:w="0" w:type="auto"/>
          </w:tcPr>
          <w:p w14:paraId="7B5563C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5E221D7"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F38E67C"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64EEF16C"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DB095E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A7468D5"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EE69503"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EEF6192"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2</w:t>
            </w:r>
          </w:p>
          <w:p w14:paraId="107ECA7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w:t>
            </w:r>
          </w:p>
        </w:tc>
        <w:tc>
          <w:tcPr>
            <w:tcW w:w="0" w:type="auto"/>
          </w:tcPr>
          <w:p w14:paraId="6B2A52C7"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1B69FC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61D003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19D42A7"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912B4E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076CD1" w:rsidRPr="00076CD1" w14:paraId="77E55B71" w14:textId="77777777" w:rsidTr="008331A4">
        <w:trPr>
          <w:trHeight w:val="360"/>
        </w:trPr>
        <w:tc>
          <w:tcPr>
            <w:tcW w:w="0" w:type="auto"/>
            <w:shd w:val="clear" w:color="auto" w:fill="auto"/>
          </w:tcPr>
          <w:p w14:paraId="33DE7D55" w14:textId="77777777" w:rsidR="00076CD1" w:rsidRPr="00076CD1" w:rsidRDefault="00076CD1" w:rsidP="00076CD1">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eastAsia="ja-JP"/>
              </w:rPr>
            </w:pPr>
            <w:r w:rsidRPr="00076CD1">
              <w:rPr>
                <w:rFonts w:eastAsia="SimSun"/>
                <w:sz w:val="12"/>
                <w:szCs w:val="12"/>
                <w:lang w:eastAsia="ja-JP"/>
              </w:rPr>
              <w:t>3552</w:t>
            </w:r>
          </w:p>
        </w:tc>
        <w:tc>
          <w:tcPr>
            <w:tcW w:w="0" w:type="auto"/>
            <w:shd w:val="clear" w:color="auto" w:fill="auto"/>
          </w:tcPr>
          <w:p w14:paraId="797B067F" w14:textId="77777777" w:rsidR="00076CD1" w:rsidRPr="00076CD1" w:rsidRDefault="00076CD1" w:rsidP="00076CD1">
            <w:pPr>
              <w:suppressAutoHyphens/>
              <w:kinsoku w:val="0"/>
              <w:overflowPunct w:val="0"/>
              <w:autoSpaceDE w:val="0"/>
              <w:autoSpaceDN w:val="0"/>
              <w:adjustRightInd w:val="0"/>
              <w:snapToGrid w:val="0"/>
              <w:spacing w:after="120" w:line="240" w:lineRule="auto"/>
              <w:ind w:right="6"/>
              <w:rPr>
                <w:rFonts w:eastAsia="SimSun"/>
                <w:sz w:val="12"/>
                <w:szCs w:val="12"/>
                <w:lang w:eastAsia="zh-CN"/>
              </w:rPr>
            </w:pPr>
            <w:r w:rsidRPr="00076CD1">
              <w:rPr>
                <w:rFonts w:eastAsia="SimSun"/>
                <w:sz w:val="12"/>
                <w:szCs w:val="12"/>
                <w:lang w:eastAsia="zh-CN"/>
              </w:rPr>
              <w:t>SODIUM ION BATTERIES CONTAINED IN EQUIPMENT or SODIUM ION BATTERIES PACKED WITH EQUIPMENT, with organic electrolyte</w:t>
            </w:r>
          </w:p>
        </w:tc>
        <w:tc>
          <w:tcPr>
            <w:tcW w:w="0" w:type="auto"/>
          </w:tcPr>
          <w:p w14:paraId="7FB52BCF"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9</w:t>
            </w:r>
          </w:p>
        </w:tc>
        <w:tc>
          <w:tcPr>
            <w:tcW w:w="0" w:type="auto"/>
          </w:tcPr>
          <w:p w14:paraId="645E9B8F"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M4</w:t>
            </w:r>
          </w:p>
        </w:tc>
        <w:tc>
          <w:tcPr>
            <w:tcW w:w="0" w:type="auto"/>
            <w:shd w:val="clear" w:color="auto" w:fill="auto"/>
          </w:tcPr>
          <w:p w14:paraId="1C82A46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AEABD84"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9A</w:t>
            </w:r>
          </w:p>
        </w:tc>
        <w:tc>
          <w:tcPr>
            <w:tcW w:w="0" w:type="auto"/>
            <w:shd w:val="clear" w:color="auto" w:fill="auto"/>
          </w:tcPr>
          <w:p w14:paraId="7A755B93"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188</w:t>
            </w:r>
            <w:r w:rsidRPr="00076CD1">
              <w:rPr>
                <w:rFonts w:eastAsia="SimSun"/>
                <w:sz w:val="12"/>
                <w:szCs w:val="12"/>
                <w:lang w:eastAsia="zh-CN"/>
              </w:rPr>
              <w:br/>
              <w:t>230</w:t>
            </w:r>
            <w:r w:rsidRPr="00076CD1">
              <w:rPr>
                <w:rFonts w:eastAsia="SimSun"/>
                <w:sz w:val="12"/>
                <w:szCs w:val="12"/>
                <w:lang w:eastAsia="zh-CN"/>
              </w:rPr>
              <w:br/>
              <w:t>310</w:t>
            </w:r>
            <w:r w:rsidRPr="00076CD1">
              <w:rPr>
                <w:rFonts w:eastAsia="SimSun"/>
                <w:sz w:val="12"/>
                <w:szCs w:val="12"/>
                <w:lang w:eastAsia="zh-CN"/>
              </w:rPr>
              <w:br/>
              <w:t>348</w:t>
            </w:r>
            <w:r w:rsidRPr="00076CD1">
              <w:rPr>
                <w:rFonts w:eastAsia="SimSun"/>
                <w:sz w:val="12"/>
                <w:szCs w:val="12"/>
                <w:lang w:eastAsia="zh-CN"/>
              </w:rPr>
              <w:br/>
              <w:t>360</w:t>
            </w:r>
            <w:r w:rsidRPr="00076CD1">
              <w:rPr>
                <w:rFonts w:eastAsia="SimSun"/>
                <w:sz w:val="12"/>
                <w:szCs w:val="12"/>
                <w:lang w:eastAsia="zh-CN"/>
              </w:rPr>
              <w:br/>
              <w:t>376</w:t>
            </w:r>
            <w:r w:rsidRPr="00076CD1">
              <w:rPr>
                <w:rFonts w:eastAsia="SimSun"/>
                <w:sz w:val="12"/>
                <w:szCs w:val="12"/>
                <w:lang w:eastAsia="zh-CN"/>
              </w:rPr>
              <w:br/>
              <w:t>377</w:t>
            </w:r>
            <w:r w:rsidRPr="00076CD1">
              <w:rPr>
                <w:rFonts w:eastAsia="SimSun"/>
                <w:sz w:val="12"/>
                <w:szCs w:val="12"/>
                <w:lang w:eastAsia="zh-CN"/>
              </w:rPr>
              <w:br/>
              <w:t>400</w:t>
            </w:r>
            <w:r w:rsidRPr="00076CD1">
              <w:rPr>
                <w:rFonts w:eastAsia="SimSun"/>
                <w:sz w:val="12"/>
                <w:szCs w:val="12"/>
                <w:lang w:eastAsia="zh-CN"/>
              </w:rPr>
              <w:br/>
              <w:t>401</w:t>
            </w:r>
          </w:p>
          <w:p w14:paraId="03470274"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670</w:t>
            </w:r>
          </w:p>
        </w:tc>
        <w:tc>
          <w:tcPr>
            <w:tcW w:w="0" w:type="auto"/>
            <w:shd w:val="clear" w:color="auto" w:fill="auto"/>
          </w:tcPr>
          <w:p w14:paraId="5635CCE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690336B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E0</w:t>
            </w:r>
          </w:p>
        </w:tc>
        <w:tc>
          <w:tcPr>
            <w:tcW w:w="0" w:type="auto"/>
          </w:tcPr>
          <w:p w14:paraId="3B5768DE" w14:textId="77777777" w:rsidR="00076CD1" w:rsidRPr="00076CD1" w:rsidRDefault="00076CD1" w:rsidP="00076CD1">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P903</w:t>
            </w:r>
            <w:r w:rsidRPr="00076CD1">
              <w:rPr>
                <w:rFonts w:eastAsia="SimSun"/>
                <w:sz w:val="12"/>
                <w:szCs w:val="12"/>
                <w:lang w:eastAsia="zh-CN"/>
              </w:rPr>
              <w:br/>
              <w:t>P908</w:t>
            </w:r>
            <w:r w:rsidRPr="00076CD1">
              <w:rPr>
                <w:rFonts w:eastAsia="SimSun"/>
                <w:sz w:val="12"/>
                <w:szCs w:val="12"/>
                <w:lang w:eastAsia="zh-CN"/>
              </w:rPr>
              <w:br/>
              <w:t>P909</w:t>
            </w:r>
            <w:r w:rsidRPr="00076CD1">
              <w:rPr>
                <w:rFonts w:eastAsia="SimSun"/>
                <w:sz w:val="12"/>
                <w:szCs w:val="12"/>
                <w:lang w:eastAsia="zh-CN"/>
              </w:rPr>
              <w:br/>
              <w:t>P910</w:t>
            </w:r>
            <w:r w:rsidRPr="00076CD1">
              <w:rPr>
                <w:rFonts w:eastAsia="SimSun"/>
                <w:sz w:val="12"/>
                <w:szCs w:val="12"/>
                <w:lang w:eastAsia="zh-CN"/>
              </w:rPr>
              <w:br/>
              <w:t>P911</w:t>
            </w:r>
            <w:r w:rsidRPr="00076CD1">
              <w:rPr>
                <w:rFonts w:eastAsia="SimSun"/>
                <w:sz w:val="12"/>
                <w:szCs w:val="12"/>
                <w:lang w:eastAsia="zh-CN"/>
              </w:rPr>
              <w:br/>
              <w:t>LP903</w:t>
            </w:r>
            <w:r w:rsidRPr="00076CD1">
              <w:rPr>
                <w:rFonts w:eastAsia="SimSun"/>
                <w:sz w:val="12"/>
                <w:szCs w:val="12"/>
                <w:lang w:eastAsia="zh-CN"/>
              </w:rPr>
              <w:br/>
              <w:t>LP904</w:t>
            </w:r>
            <w:r w:rsidRPr="00076CD1">
              <w:rPr>
                <w:rFonts w:eastAsia="SimSun"/>
                <w:sz w:val="12"/>
                <w:szCs w:val="12"/>
                <w:lang w:eastAsia="zh-CN"/>
              </w:rPr>
              <w:br/>
              <w:t>LP905</w:t>
            </w:r>
            <w:r w:rsidRPr="00076CD1">
              <w:rPr>
                <w:rFonts w:eastAsia="SimSun"/>
                <w:sz w:val="12"/>
                <w:szCs w:val="12"/>
                <w:lang w:eastAsia="zh-CN"/>
              </w:rPr>
              <w:br/>
              <w:t>LP906</w:t>
            </w:r>
          </w:p>
        </w:tc>
        <w:tc>
          <w:tcPr>
            <w:tcW w:w="0" w:type="auto"/>
          </w:tcPr>
          <w:p w14:paraId="235EEAAF"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B5E13D8"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32BF7E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38D1EF6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8D9E26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9CFC57E"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2D8231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8C77C5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2</w:t>
            </w:r>
          </w:p>
          <w:p w14:paraId="57FA75B8"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w:t>
            </w:r>
          </w:p>
        </w:tc>
        <w:tc>
          <w:tcPr>
            <w:tcW w:w="0" w:type="auto"/>
          </w:tcPr>
          <w:p w14:paraId="3E82E95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F3E6BBF"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8B8609E"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45F6C42"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BC8F82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076CD1" w:rsidRPr="00076CD1" w14:paraId="77DAECB5" w14:textId="77777777" w:rsidTr="008331A4">
        <w:trPr>
          <w:trHeight w:val="360"/>
        </w:trPr>
        <w:tc>
          <w:tcPr>
            <w:tcW w:w="0" w:type="auto"/>
            <w:shd w:val="clear" w:color="auto" w:fill="auto"/>
          </w:tcPr>
          <w:p w14:paraId="34F1E561" w14:textId="77777777" w:rsidR="00076CD1" w:rsidRPr="00076CD1" w:rsidRDefault="00076CD1" w:rsidP="00076CD1">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eastAsia="ja-JP"/>
              </w:rPr>
            </w:pPr>
            <w:r w:rsidRPr="00076CD1">
              <w:rPr>
                <w:sz w:val="12"/>
                <w:szCs w:val="12"/>
                <w:lang w:eastAsia="en-US"/>
              </w:rPr>
              <w:lastRenderedPageBreak/>
              <w:t>3553</w:t>
            </w:r>
          </w:p>
        </w:tc>
        <w:tc>
          <w:tcPr>
            <w:tcW w:w="0" w:type="auto"/>
            <w:shd w:val="clear" w:color="auto" w:fill="auto"/>
          </w:tcPr>
          <w:p w14:paraId="3EF9804C" w14:textId="77777777" w:rsidR="00076CD1" w:rsidRPr="00076CD1" w:rsidRDefault="00076CD1" w:rsidP="00076CD1">
            <w:pPr>
              <w:suppressAutoHyphens/>
              <w:kinsoku w:val="0"/>
              <w:overflowPunct w:val="0"/>
              <w:autoSpaceDE w:val="0"/>
              <w:autoSpaceDN w:val="0"/>
              <w:adjustRightInd w:val="0"/>
              <w:snapToGrid w:val="0"/>
              <w:spacing w:after="120" w:line="240" w:lineRule="auto"/>
              <w:ind w:right="6"/>
              <w:rPr>
                <w:rFonts w:eastAsia="SimSun"/>
                <w:sz w:val="12"/>
                <w:szCs w:val="12"/>
                <w:lang w:eastAsia="zh-CN"/>
              </w:rPr>
            </w:pPr>
            <w:r w:rsidRPr="00076CD1">
              <w:rPr>
                <w:sz w:val="12"/>
                <w:szCs w:val="12"/>
                <w:lang w:eastAsia="en-US"/>
              </w:rPr>
              <w:t>DISILANE</w:t>
            </w:r>
          </w:p>
        </w:tc>
        <w:tc>
          <w:tcPr>
            <w:tcW w:w="0" w:type="auto"/>
          </w:tcPr>
          <w:p w14:paraId="04BBB715"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sz w:val="12"/>
                <w:szCs w:val="12"/>
                <w:lang w:eastAsia="en-US"/>
              </w:rPr>
              <w:t>2</w:t>
            </w:r>
          </w:p>
        </w:tc>
        <w:tc>
          <w:tcPr>
            <w:tcW w:w="0" w:type="auto"/>
          </w:tcPr>
          <w:p w14:paraId="306B617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2F</w:t>
            </w:r>
          </w:p>
        </w:tc>
        <w:tc>
          <w:tcPr>
            <w:tcW w:w="0" w:type="auto"/>
            <w:shd w:val="clear" w:color="auto" w:fill="auto"/>
          </w:tcPr>
          <w:p w14:paraId="22860A7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B4C259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2.1</w:t>
            </w:r>
          </w:p>
        </w:tc>
        <w:tc>
          <w:tcPr>
            <w:tcW w:w="0" w:type="auto"/>
            <w:shd w:val="clear" w:color="auto" w:fill="auto"/>
          </w:tcPr>
          <w:p w14:paraId="034BBC39"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632</w:t>
            </w:r>
          </w:p>
          <w:p w14:paraId="0B80956D"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662</w:t>
            </w:r>
          </w:p>
        </w:tc>
        <w:tc>
          <w:tcPr>
            <w:tcW w:w="0" w:type="auto"/>
            <w:shd w:val="clear" w:color="auto" w:fill="auto"/>
          </w:tcPr>
          <w:p w14:paraId="5EF12B5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sz w:val="12"/>
                <w:szCs w:val="12"/>
                <w:lang w:eastAsia="en-US"/>
              </w:rPr>
              <w:t>0</w:t>
            </w:r>
          </w:p>
        </w:tc>
        <w:tc>
          <w:tcPr>
            <w:tcW w:w="0" w:type="auto"/>
          </w:tcPr>
          <w:p w14:paraId="6518E15E"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sz w:val="12"/>
                <w:szCs w:val="12"/>
                <w:lang w:eastAsia="en-US"/>
              </w:rPr>
              <w:t>E0</w:t>
            </w:r>
          </w:p>
        </w:tc>
        <w:tc>
          <w:tcPr>
            <w:tcW w:w="0" w:type="auto"/>
          </w:tcPr>
          <w:p w14:paraId="068AC139" w14:textId="77777777" w:rsidR="00076CD1" w:rsidRPr="00076CD1" w:rsidRDefault="00076CD1" w:rsidP="00076CD1">
            <w:pPr>
              <w:kinsoku w:val="0"/>
              <w:overflowPunct w:val="0"/>
              <w:autoSpaceDE w:val="0"/>
              <w:autoSpaceDN w:val="0"/>
              <w:adjustRightInd w:val="0"/>
              <w:snapToGrid w:val="0"/>
              <w:spacing w:line="240" w:lineRule="auto"/>
              <w:jc w:val="center"/>
              <w:rPr>
                <w:rFonts w:eastAsia="SimSun"/>
                <w:sz w:val="12"/>
                <w:szCs w:val="12"/>
                <w:lang w:eastAsia="zh-CN"/>
              </w:rPr>
            </w:pPr>
            <w:r w:rsidRPr="00076CD1">
              <w:rPr>
                <w:sz w:val="12"/>
                <w:szCs w:val="12"/>
                <w:lang w:eastAsia="en-US"/>
              </w:rPr>
              <w:t>P200</w:t>
            </w:r>
          </w:p>
        </w:tc>
        <w:tc>
          <w:tcPr>
            <w:tcW w:w="0" w:type="auto"/>
          </w:tcPr>
          <w:p w14:paraId="142354A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A73D700"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MP9</w:t>
            </w:r>
          </w:p>
        </w:tc>
        <w:tc>
          <w:tcPr>
            <w:tcW w:w="0" w:type="auto"/>
          </w:tcPr>
          <w:p w14:paraId="390BDB4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w:t>
            </w:r>
          </w:p>
        </w:tc>
        <w:tc>
          <w:tcPr>
            <w:tcW w:w="0" w:type="auto"/>
            <w:shd w:val="clear" w:color="auto" w:fill="auto"/>
          </w:tcPr>
          <w:p w14:paraId="16E879E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F9877F7"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w:t>
            </w:r>
            <w:proofErr w:type="spellStart"/>
            <w:r w:rsidRPr="00076CD1">
              <w:rPr>
                <w:rFonts w:eastAsia="SimSun"/>
                <w:sz w:val="12"/>
                <w:szCs w:val="12"/>
                <w:lang w:eastAsia="zh-CN"/>
              </w:rPr>
              <w:t>PxBN</w:t>
            </w:r>
            <w:proofErr w:type="spellEnd"/>
            <w:r w:rsidRPr="00076CD1">
              <w:rPr>
                <w:rFonts w:eastAsia="SimSun"/>
                <w:sz w:val="12"/>
                <w:szCs w:val="12"/>
                <w:lang w:eastAsia="zh-CN"/>
              </w:rPr>
              <w:t>(M)]</w:t>
            </w:r>
          </w:p>
        </w:tc>
        <w:tc>
          <w:tcPr>
            <w:tcW w:w="0" w:type="auto"/>
          </w:tcPr>
          <w:p w14:paraId="473F26A8"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[TA4</w:t>
            </w:r>
          </w:p>
          <w:p w14:paraId="5CBAD27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TT9]</w:t>
            </w:r>
          </w:p>
        </w:tc>
        <w:tc>
          <w:tcPr>
            <w:tcW w:w="0" w:type="auto"/>
          </w:tcPr>
          <w:p w14:paraId="062944D3"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FL</w:t>
            </w:r>
          </w:p>
        </w:tc>
        <w:tc>
          <w:tcPr>
            <w:tcW w:w="0" w:type="auto"/>
          </w:tcPr>
          <w:p w14:paraId="7842167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2</w:t>
            </w:r>
          </w:p>
          <w:p w14:paraId="1A649578"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(B/D)</w:t>
            </w:r>
          </w:p>
        </w:tc>
        <w:tc>
          <w:tcPr>
            <w:tcW w:w="0" w:type="auto"/>
          </w:tcPr>
          <w:p w14:paraId="1FC6E5F3"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C706E73"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049FD1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CV9</w:t>
            </w:r>
          </w:p>
          <w:p w14:paraId="617ED728"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CV10</w:t>
            </w:r>
          </w:p>
          <w:p w14:paraId="5A111323"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CV36</w:t>
            </w:r>
          </w:p>
        </w:tc>
        <w:tc>
          <w:tcPr>
            <w:tcW w:w="0" w:type="auto"/>
          </w:tcPr>
          <w:p w14:paraId="5C181E5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S2</w:t>
            </w:r>
          </w:p>
          <w:p w14:paraId="2451271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S20</w:t>
            </w:r>
          </w:p>
        </w:tc>
        <w:tc>
          <w:tcPr>
            <w:tcW w:w="0" w:type="auto"/>
          </w:tcPr>
          <w:p w14:paraId="58560A6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23</w:t>
            </w:r>
          </w:p>
        </w:tc>
      </w:tr>
      <w:tr w:rsidR="00076CD1" w:rsidRPr="00076CD1" w14:paraId="3E3C59B2" w14:textId="77777777" w:rsidTr="008331A4">
        <w:trPr>
          <w:trHeight w:val="360"/>
        </w:trPr>
        <w:tc>
          <w:tcPr>
            <w:tcW w:w="0" w:type="auto"/>
            <w:shd w:val="clear" w:color="auto" w:fill="auto"/>
          </w:tcPr>
          <w:p w14:paraId="24B7D849" w14:textId="77777777" w:rsidR="00076CD1" w:rsidRPr="00076CD1" w:rsidRDefault="00076CD1" w:rsidP="00076CD1">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eastAsia="ja-JP"/>
              </w:rPr>
            </w:pPr>
            <w:r w:rsidRPr="00076CD1">
              <w:rPr>
                <w:sz w:val="12"/>
                <w:szCs w:val="12"/>
                <w:lang w:eastAsia="en-US"/>
              </w:rPr>
              <w:t>3554</w:t>
            </w:r>
          </w:p>
        </w:tc>
        <w:tc>
          <w:tcPr>
            <w:tcW w:w="0" w:type="auto"/>
            <w:shd w:val="clear" w:color="auto" w:fill="auto"/>
          </w:tcPr>
          <w:p w14:paraId="3BF13E2A" w14:textId="77777777" w:rsidR="00076CD1" w:rsidRPr="00076CD1" w:rsidRDefault="00076CD1" w:rsidP="00076CD1">
            <w:pPr>
              <w:suppressAutoHyphens/>
              <w:kinsoku w:val="0"/>
              <w:overflowPunct w:val="0"/>
              <w:autoSpaceDE w:val="0"/>
              <w:autoSpaceDN w:val="0"/>
              <w:adjustRightInd w:val="0"/>
              <w:snapToGrid w:val="0"/>
              <w:spacing w:after="120" w:line="240" w:lineRule="auto"/>
              <w:ind w:right="6"/>
              <w:rPr>
                <w:rFonts w:eastAsia="SimSun"/>
                <w:sz w:val="12"/>
                <w:szCs w:val="12"/>
                <w:lang w:eastAsia="zh-CN"/>
              </w:rPr>
            </w:pPr>
            <w:r w:rsidRPr="00076CD1">
              <w:rPr>
                <w:sz w:val="12"/>
                <w:szCs w:val="12"/>
                <w:lang w:eastAsia="en-US"/>
              </w:rPr>
              <w:t>GALLIUM CONTAINED IN MANUFACTURED ARTICLES</w:t>
            </w:r>
          </w:p>
        </w:tc>
        <w:tc>
          <w:tcPr>
            <w:tcW w:w="0" w:type="auto"/>
          </w:tcPr>
          <w:p w14:paraId="30EA9C5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sz w:val="12"/>
                <w:szCs w:val="12"/>
                <w:lang w:eastAsia="en-US"/>
              </w:rPr>
              <w:t>8</w:t>
            </w:r>
          </w:p>
        </w:tc>
        <w:tc>
          <w:tcPr>
            <w:tcW w:w="0" w:type="auto"/>
          </w:tcPr>
          <w:p w14:paraId="337C693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C11</w:t>
            </w:r>
          </w:p>
        </w:tc>
        <w:tc>
          <w:tcPr>
            <w:tcW w:w="0" w:type="auto"/>
            <w:shd w:val="clear" w:color="auto" w:fill="auto"/>
          </w:tcPr>
          <w:p w14:paraId="46DDDC0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84F6325" w14:textId="77777777" w:rsidR="00076CD1" w:rsidRPr="00076CD1" w:rsidRDefault="00076CD1" w:rsidP="00076CD1">
            <w:pPr>
              <w:keepNext/>
              <w:kinsoku w:val="0"/>
              <w:overflowPunct w:val="0"/>
              <w:autoSpaceDE w:val="0"/>
              <w:autoSpaceDN w:val="0"/>
              <w:adjustRightInd w:val="0"/>
              <w:snapToGrid w:val="0"/>
              <w:spacing w:line="240" w:lineRule="auto"/>
              <w:jc w:val="center"/>
              <w:rPr>
                <w:sz w:val="12"/>
                <w:szCs w:val="12"/>
                <w:lang w:eastAsia="en-US"/>
              </w:rPr>
            </w:pPr>
            <w:r w:rsidRPr="00076CD1">
              <w:rPr>
                <w:rFonts w:eastAsia="SimSun"/>
                <w:sz w:val="12"/>
                <w:szCs w:val="12"/>
                <w:lang w:eastAsia="zh-CN"/>
              </w:rPr>
              <w:t>8</w:t>
            </w:r>
          </w:p>
        </w:tc>
        <w:tc>
          <w:tcPr>
            <w:tcW w:w="0" w:type="auto"/>
            <w:shd w:val="clear" w:color="auto" w:fill="auto"/>
          </w:tcPr>
          <w:p w14:paraId="289B516B"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sz w:val="12"/>
                <w:szCs w:val="12"/>
                <w:lang w:eastAsia="en-US"/>
              </w:rPr>
              <w:t>366</w:t>
            </w:r>
          </w:p>
        </w:tc>
        <w:tc>
          <w:tcPr>
            <w:tcW w:w="0" w:type="auto"/>
            <w:shd w:val="clear" w:color="auto" w:fill="auto"/>
          </w:tcPr>
          <w:p w14:paraId="698F3A9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sz w:val="12"/>
                <w:szCs w:val="12"/>
                <w:lang w:eastAsia="en-US"/>
              </w:rPr>
              <w:t>5 kg</w:t>
            </w:r>
          </w:p>
        </w:tc>
        <w:tc>
          <w:tcPr>
            <w:tcW w:w="0" w:type="auto"/>
          </w:tcPr>
          <w:p w14:paraId="36C72F43"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sz w:val="12"/>
                <w:szCs w:val="12"/>
                <w:lang w:eastAsia="en-US"/>
              </w:rPr>
              <w:t>E0</w:t>
            </w:r>
          </w:p>
        </w:tc>
        <w:tc>
          <w:tcPr>
            <w:tcW w:w="0" w:type="auto"/>
          </w:tcPr>
          <w:p w14:paraId="126CDB9C" w14:textId="77777777" w:rsidR="00076CD1" w:rsidRPr="00076CD1" w:rsidRDefault="00076CD1" w:rsidP="00076CD1">
            <w:pPr>
              <w:kinsoku w:val="0"/>
              <w:overflowPunct w:val="0"/>
              <w:autoSpaceDE w:val="0"/>
              <w:autoSpaceDN w:val="0"/>
              <w:adjustRightInd w:val="0"/>
              <w:snapToGrid w:val="0"/>
              <w:spacing w:line="240" w:lineRule="auto"/>
              <w:jc w:val="center"/>
              <w:rPr>
                <w:rFonts w:eastAsia="SimSun"/>
                <w:sz w:val="12"/>
                <w:szCs w:val="12"/>
                <w:lang w:eastAsia="zh-CN"/>
              </w:rPr>
            </w:pPr>
            <w:r w:rsidRPr="00076CD1">
              <w:rPr>
                <w:sz w:val="12"/>
                <w:szCs w:val="12"/>
                <w:lang w:eastAsia="en-US"/>
              </w:rPr>
              <w:t>P003</w:t>
            </w:r>
          </w:p>
        </w:tc>
        <w:tc>
          <w:tcPr>
            <w:tcW w:w="0" w:type="auto"/>
          </w:tcPr>
          <w:p w14:paraId="7531A0F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sz w:val="12"/>
                <w:szCs w:val="12"/>
                <w:lang w:eastAsia="en-US"/>
              </w:rPr>
              <w:t>PP90</w:t>
            </w:r>
          </w:p>
        </w:tc>
        <w:tc>
          <w:tcPr>
            <w:tcW w:w="0" w:type="auto"/>
          </w:tcPr>
          <w:p w14:paraId="0BF95E3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MP10</w:t>
            </w:r>
          </w:p>
        </w:tc>
        <w:tc>
          <w:tcPr>
            <w:tcW w:w="0" w:type="auto"/>
          </w:tcPr>
          <w:p w14:paraId="78A0B4F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484AE555"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C4CCEE8"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9AAA31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23FEA00"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900B567"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3</w:t>
            </w:r>
          </w:p>
          <w:p w14:paraId="6B3BFB1F"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w:t>
            </w:r>
          </w:p>
        </w:tc>
        <w:tc>
          <w:tcPr>
            <w:tcW w:w="0" w:type="auto"/>
          </w:tcPr>
          <w:p w14:paraId="771DB1C5"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939C6C8"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88BB60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2D22BE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3EB8AE5"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076CD1" w:rsidRPr="00076CD1" w14:paraId="65482A1E" w14:textId="77777777" w:rsidTr="008331A4">
        <w:trPr>
          <w:trHeight w:val="360"/>
        </w:trPr>
        <w:tc>
          <w:tcPr>
            <w:tcW w:w="0" w:type="auto"/>
            <w:shd w:val="clear" w:color="auto" w:fill="auto"/>
          </w:tcPr>
          <w:p w14:paraId="2C49C7B9" w14:textId="77777777" w:rsidR="00076CD1" w:rsidRPr="00076CD1" w:rsidRDefault="00076CD1" w:rsidP="00076CD1">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eastAsia="ja-JP"/>
              </w:rPr>
            </w:pPr>
            <w:r w:rsidRPr="00076CD1">
              <w:rPr>
                <w:sz w:val="12"/>
                <w:szCs w:val="12"/>
                <w:lang w:eastAsia="en-US"/>
              </w:rPr>
              <w:t>3555</w:t>
            </w:r>
          </w:p>
        </w:tc>
        <w:tc>
          <w:tcPr>
            <w:tcW w:w="0" w:type="auto"/>
            <w:shd w:val="clear" w:color="auto" w:fill="auto"/>
          </w:tcPr>
          <w:p w14:paraId="257FD7AE" w14:textId="77777777" w:rsidR="00076CD1" w:rsidRPr="00076CD1" w:rsidRDefault="00076CD1" w:rsidP="00076CD1">
            <w:pPr>
              <w:suppressAutoHyphens/>
              <w:kinsoku w:val="0"/>
              <w:overflowPunct w:val="0"/>
              <w:autoSpaceDE w:val="0"/>
              <w:autoSpaceDN w:val="0"/>
              <w:adjustRightInd w:val="0"/>
              <w:snapToGrid w:val="0"/>
              <w:spacing w:after="120" w:line="240" w:lineRule="auto"/>
              <w:ind w:right="6"/>
              <w:rPr>
                <w:rFonts w:eastAsia="SimSun"/>
                <w:sz w:val="12"/>
                <w:szCs w:val="12"/>
                <w:lang w:eastAsia="zh-CN"/>
              </w:rPr>
            </w:pPr>
            <w:r w:rsidRPr="00076CD1">
              <w:rPr>
                <w:rFonts w:eastAsia="SimSun"/>
                <w:snapToGrid w:val="0"/>
                <w:sz w:val="12"/>
                <w:szCs w:val="12"/>
                <w:lang w:eastAsia="zh-CN"/>
              </w:rPr>
              <w:t>TRIFLUOROMETHYLTETRAZOLE-SODIUM SALT IN ACETONE, with not less than 68 % acetone, by mass</w:t>
            </w:r>
          </w:p>
        </w:tc>
        <w:tc>
          <w:tcPr>
            <w:tcW w:w="0" w:type="auto"/>
          </w:tcPr>
          <w:p w14:paraId="3481EF0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3</w:t>
            </w:r>
          </w:p>
        </w:tc>
        <w:tc>
          <w:tcPr>
            <w:tcW w:w="0" w:type="auto"/>
          </w:tcPr>
          <w:p w14:paraId="77BB979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D</w:t>
            </w:r>
          </w:p>
        </w:tc>
        <w:tc>
          <w:tcPr>
            <w:tcW w:w="0" w:type="auto"/>
            <w:shd w:val="clear" w:color="auto" w:fill="auto"/>
          </w:tcPr>
          <w:p w14:paraId="72B3509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II</w:t>
            </w:r>
          </w:p>
        </w:tc>
        <w:tc>
          <w:tcPr>
            <w:tcW w:w="0" w:type="auto"/>
          </w:tcPr>
          <w:p w14:paraId="6427E834" w14:textId="77777777" w:rsidR="00076CD1" w:rsidRPr="00076CD1" w:rsidDel="001503F0"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3</w:t>
            </w:r>
          </w:p>
        </w:tc>
        <w:tc>
          <w:tcPr>
            <w:tcW w:w="0" w:type="auto"/>
            <w:shd w:val="clear" w:color="auto" w:fill="auto"/>
          </w:tcPr>
          <w:p w14:paraId="6A03FF03"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28</w:t>
            </w:r>
          </w:p>
        </w:tc>
        <w:tc>
          <w:tcPr>
            <w:tcW w:w="0" w:type="auto"/>
            <w:shd w:val="clear" w:color="auto" w:fill="auto"/>
          </w:tcPr>
          <w:p w14:paraId="365AF40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5A516805"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E0</w:t>
            </w:r>
          </w:p>
        </w:tc>
        <w:tc>
          <w:tcPr>
            <w:tcW w:w="0" w:type="auto"/>
          </w:tcPr>
          <w:p w14:paraId="001064BB" w14:textId="77777777" w:rsidR="00076CD1" w:rsidRPr="00076CD1" w:rsidRDefault="00076CD1" w:rsidP="00076CD1">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P303</w:t>
            </w:r>
          </w:p>
        </w:tc>
        <w:tc>
          <w:tcPr>
            <w:tcW w:w="0" w:type="auto"/>
          </w:tcPr>
          <w:p w14:paraId="0FF51667"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PP26</w:t>
            </w:r>
          </w:p>
        </w:tc>
        <w:tc>
          <w:tcPr>
            <w:tcW w:w="0" w:type="auto"/>
          </w:tcPr>
          <w:p w14:paraId="4869374C"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MP2</w:t>
            </w:r>
          </w:p>
        </w:tc>
        <w:tc>
          <w:tcPr>
            <w:tcW w:w="0" w:type="auto"/>
          </w:tcPr>
          <w:p w14:paraId="077B49D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1FCCFF6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66E9F4F"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CE25678"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21BF8F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62BA8A7"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2</w:t>
            </w:r>
          </w:p>
          <w:p w14:paraId="53F1BEA0"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(B)</w:t>
            </w:r>
          </w:p>
        </w:tc>
        <w:tc>
          <w:tcPr>
            <w:tcW w:w="0" w:type="auto"/>
          </w:tcPr>
          <w:p w14:paraId="7C2AD42F"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21AF85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FB6501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CV14</w:t>
            </w:r>
          </w:p>
          <w:p w14:paraId="002C43F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CV29</w:t>
            </w:r>
          </w:p>
        </w:tc>
        <w:tc>
          <w:tcPr>
            <w:tcW w:w="0" w:type="auto"/>
          </w:tcPr>
          <w:p w14:paraId="3D378BD5"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S2 S14</w:t>
            </w:r>
          </w:p>
        </w:tc>
        <w:tc>
          <w:tcPr>
            <w:tcW w:w="0" w:type="auto"/>
          </w:tcPr>
          <w:p w14:paraId="16FC39F5"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076CD1" w:rsidRPr="00076CD1" w14:paraId="21384888" w14:textId="77777777" w:rsidTr="008331A4">
        <w:trPr>
          <w:trHeight w:val="360"/>
        </w:trPr>
        <w:tc>
          <w:tcPr>
            <w:tcW w:w="0" w:type="auto"/>
            <w:shd w:val="clear" w:color="auto" w:fill="auto"/>
          </w:tcPr>
          <w:p w14:paraId="1C84B0FE" w14:textId="77777777" w:rsidR="00076CD1" w:rsidRPr="00076CD1" w:rsidRDefault="00076CD1" w:rsidP="00076CD1">
            <w:pPr>
              <w:tabs>
                <w:tab w:val="left" w:pos="1269"/>
              </w:tabs>
              <w:suppressAutoHyphens/>
              <w:kinsoku w:val="0"/>
              <w:overflowPunct w:val="0"/>
              <w:autoSpaceDE w:val="0"/>
              <w:autoSpaceDN w:val="0"/>
              <w:adjustRightInd w:val="0"/>
              <w:snapToGrid w:val="0"/>
              <w:spacing w:line="240" w:lineRule="auto"/>
              <w:jc w:val="center"/>
              <w:rPr>
                <w:sz w:val="12"/>
                <w:szCs w:val="12"/>
                <w:lang w:eastAsia="en-US"/>
              </w:rPr>
            </w:pPr>
            <w:r w:rsidRPr="00076CD1">
              <w:rPr>
                <w:rFonts w:eastAsia="SimSun"/>
                <w:sz w:val="12"/>
                <w:szCs w:val="12"/>
                <w:lang w:eastAsia="zh-CN"/>
              </w:rPr>
              <w:t>3556</w:t>
            </w:r>
          </w:p>
        </w:tc>
        <w:tc>
          <w:tcPr>
            <w:tcW w:w="0" w:type="auto"/>
            <w:shd w:val="clear" w:color="auto" w:fill="auto"/>
          </w:tcPr>
          <w:p w14:paraId="2986CFED" w14:textId="77777777" w:rsidR="00076CD1" w:rsidRPr="00076CD1" w:rsidRDefault="00076CD1" w:rsidP="00076CD1">
            <w:pPr>
              <w:suppressAutoHyphens/>
              <w:kinsoku w:val="0"/>
              <w:overflowPunct w:val="0"/>
              <w:autoSpaceDE w:val="0"/>
              <w:autoSpaceDN w:val="0"/>
              <w:adjustRightInd w:val="0"/>
              <w:snapToGrid w:val="0"/>
              <w:spacing w:after="120" w:line="240" w:lineRule="auto"/>
              <w:ind w:right="6"/>
              <w:rPr>
                <w:rFonts w:eastAsia="SimSun"/>
                <w:snapToGrid w:val="0"/>
                <w:sz w:val="12"/>
                <w:szCs w:val="12"/>
                <w:lang w:eastAsia="zh-CN"/>
              </w:rPr>
            </w:pPr>
            <w:r w:rsidRPr="00076CD1">
              <w:rPr>
                <w:rFonts w:eastAsia="SimSun"/>
                <w:snapToGrid w:val="0"/>
                <w:sz w:val="12"/>
                <w:szCs w:val="12"/>
                <w:lang w:eastAsia="zh-CN"/>
              </w:rPr>
              <w:t xml:space="preserve">VEHICLE, LITHIUM ION BATTERY POWERED </w:t>
            </w:r>
          </w:p>
        </w:tc>
        <w:tc>
          <w:tcPr>
            <w:tcW w:w="0" w:type="auto"/>
          </w:tcPr>
          <w:p w14:paraId="33E36DCC"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9</w:t>
            </w:r>
          </w:p>
        </w:tc>
        <w:tc>
          <w:tcPr>
            <w:tcW w:w="0" w:type="auto"/>
          </w:tcPr>
          <w:p w14:paraId="36F7F58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M11</w:t>
            </w:r>
          </w:p>
        </w:tc>
        <w:tc>
          <w:tcPr>
            <w:tcW w:w="0" w:type="auto"/>
            <w:shd w:val="clear" w:color="auto" w:fill="auto"/>
          </w:tcPr>
          <w:p w14:paraId="61928A97"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DDBA131"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9A</w:t>
            </w:r>
          </w:p>
        </w:tc>
        <w:tc>
          <w:tcPr>
            <w:tcW w:w="0" w:type="auto"/>
            <w:shd w:val="clear" w:color="auto" w:fill="auto"/>
          </w:tcPr>
          <w:p w14:paraId="7DC3A293"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388</w:t>
            </w:r>
            <w:r w:rsidRPr="00076CD1">
              <w:rPr>
                <w:rFonts w:eastAsia="SimSun"/>
                <w:sz w:val="12"/>
                <w:szCs w:val="12"/>
                <w:lang w:eastAsia="zh-CN"/>
              </w:rPr>
              <w:br/>
              <w:t>666</w:t>
            </w:r>
          </w:p>
          <w:p w14:paraId="5540D012"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667</w:t>
            </w:r>
          </w:p>
          <w:p w14:paraId="327B2752"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669</w:t>
            </w:r>
          </w:p>
        </w:tc>
        <w:tc>
          <w:tcPr>
            <w:tcW w:w="0" w:type="auto"/>
            <w:shd w:val="clear" w:color="auto" w:fill="auto"/>
          </w:tcPr>
          <w:p w14:paraId="39A03407"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51F8D612"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E0</w:t>
            </w:r>
          </w:p>
        </w:tc>
        <w:tc>
          <w:tcPr>
            <w:tcW w:w="0" w:type="auto"/>
          </w:tcPr>
          <w:p w14:paraId="52394F19" w14:textId="77777777" w:rsidR="00076CD1" w:rsidRPr="00076CD1" w:rsidRDefault="00076CD1" w:rsidP="00076CD1">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P912</w:t>
            </w:r>
          </w:p>
        </w:tc>
        <w:tc>
          <w:tcPr>
            <w:tcW w:w="0" w:type="auto"/>
          </w:tcPr>
          <w:p w14:paraId="7B9C54C2"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76C9F2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D22344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043C0F2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F1D83E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A5A6572"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8F2C48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469F0C5"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w:t>
            </w:r>
          </w:p>
          <w:p w14:paraId="3F466FF0"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w:t>
            </w:r>
          </w:p>
        </w:tc>
        <w:tc>
          <w:tcPr>
            <w:tcW w:w="0" w:type="auto"/>
          </w:tcPr>
          <w:p w14:paraId="0C4110C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72D337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C1BB378"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DC0E3A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BE9539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076CD1" w:rsidRPr="00076CD1" w14:paraId="7131C8CA" w14:textId="77777777" w:rsidTr="008331A4">
        <w:trPr>
          <w:trHeight w:val="360"/>
        </w:trPr>
        <w:tc>
          <w:tcPr>
            <w:tcW w:w="0" w:type="auto"/>
            <w:shd w:val="clear" w:color="auto" w:fill="auto"/>
          </w:tcPr>
          <w:p w14:paraId="0743553D" w14:textId="77777777" w:rsidR="00076CD1" w:rsidRPr="00076CD1" w:rsidRDefault="00076CD1" w:rsidP="00076CD1">
            <w:pPr>
              <w:tabs>
                <w:tab w:val="left" w:pos="1269"/>
              </w:tabs>
              <w:suppressAutoHyphens/>
              <w:kinsoku w:val="0"/>
              <w:overflowPunct w:val="0"/>
              <w:autoSpaceDE w:val="0"/>
              <w:autoSpaceDN w:val="0"/>
              <w:adjustRightInd w:val="0"/>
              <w:snapToGrid w:val="0"/>
              <w:spacing w:line="240" w:lineRule="auto"/>
              <w:jc w:val="center"/>
              <w:rPr>
                <w:sz w:val="12"/>
                <w:szCs w:val="12"/>
                <w:lang w:eastAsia="en-US"/>
              </w:rPr>
            </w:pPr>
            <w:r w:rsidRPr="00076CD1">
              <w:rPr>
                <w:rFonts w:eastAsia="SimSun"/>
                <w:sz w:val="12"/>
                <w:szCs w:val="12"/>
                <w:lang w:eastAsia="zh-CN"/>
              </w:rPr>
              <w:t>3557</w:t>
            </w:r>
          </w:p>
        </w:tc>
        <w:tc>
          <w:tcPr>
            <w:tcW w:w="0" w:type="auto"/>
            <w:shd w:val="clear" w:color="auto" w:fill="auto"/>
          </w:tcPr>
          <w:p w14:paraId="3D29B1BE" w14:textId="77777777" w:rsidR="00076CD1" w:rsidRPr="00076CD1" w:rsidRDefault="00076CD1" w:rsidP="00076CD1">
            <w:pPr>
              <w:suppressAutoHyphens/>
              <w:kinsoku w:val="0"/>
              <w:overflowPunct w:val="0"/>
              <w:autoSpaceDE w:val="0"/>
              <w:autoSpaceDN w:val="0"/>
              <w:adjustRightInd w:val="0"/>
              <w:snapToGrid w:val="0"/>
              <w:spacing w:after="120" w:line="240" w:lineRule="auto"/>
              <w:ind w:right="6"/>
              <w:rPr>
                <w:rFonts w:eastAsia="SimSun"/>
                <w:snapToGrid w:val="0"/>
                <w:sz w:val="12"/>
                <w:szCs w:val="12"/>
                <w:lang w:eastAsia="zh-CN"/>
              </w:rPr>
            </w:pPr>
            <w:r w:rsidRPr="00076CD1">
              <w:rPr>
                <w:rFonts w:eastAsia="SimSun"/>
                <w:snapToGrid w:val="0"/>
                <w:sz w:val="12"/>
                <w:szCs w:val="12"/>
                <w:lang w:eastAsia="zh-CN"/>
              </w:rPr>
              <w:t xml:space="preserve">VEHICLE, LITHIUM METAL BATTERY POWERED </w:t>
            </w:r>
          </w:p>
        </w:tc>
        <w:tc>
          <w:tcPr>
            <w:tcW w:w="0" w:type="auto"/>
          </w:tcPr>
          <w:p w14:paraId="0394A2C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9</w:t>
            </w:r>
          </w:p>
        </w:tc>
        <w:tc>
          <w:tcPr>
            <w:tcW w:w="0" w:type="auto"/>
          </w:tcPr>
          <w:p w14:paraId="7835CDE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M11</w:t>
            </w:r>
          </w:p>
        </w:tc>
        <w:tc>
          <w:tcPr>
            <w:tcW w:w="0" w:type="auto"/>
            <w:shd w:val="clear" w:color="auto" w:fill="auto"/>
          </w:tcPr>
          <w:p w14:paraId="43295C2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4C03AD4"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9A</w:t>
            </w:r>
          </w:p>
        </w:tc>
        <w:tc>
          <w:tcPr>
            <w:tcW w:w="0" w:type="auto"/>
            <w:shd w:val="clear" w:color="auto" w:fill="auto"/>
          </w:tcPr>
          <w:p w14:paraId="7D9D8C83"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388</w:t>
            </w:r>
            <w:r w:rsidRPr="00076CD1">
              <w:rPr>
                <w:rFonts w:eastAsia="SimSun"/>
                <w:sz w:val="12"/>
                <w:szCs w:val="12"/>
                <w:lang w:eastAsia="zh-CN"/>
              </w:rPr>
              <w:br/>
              <w:t>666</w:t>
            </w:r>
          </w:p>
          <w:p w14:paraId="202471F5"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667</w:t>
            </w:r>
          </w:p>
          <w:p w14:paraId="31347AED"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669</w:t>
            </w:r>
          </w:p>
        </w:tc>
        <w:tc>
          <w:tcPr>
            <w:tcW w:w="0" w:type="auto"/>
            <w:shd w:val="clear" w:color="auto" w:fill="auto"/>
          </w:tcPr>
          <w:p w14:paraId="455CB568"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10A8326C"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E0</w:t>
            </w:r>
          </w:p>
        </w:tc>
        <w:tc>
          <w:tcPr>
            <w:tcW w:w="0" w:type="auto"/>
          </w:tcPr>
          <w:p w14:paraId="1FA31255" w14:textId="77777777" w:rsidR="00076CD1" w:rsidRPr="00076CD1" w:rsidRDefault="00076CD1" w:rsidP="00076CD1">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P912</w:t>
            </w:r>
          </w:p>
        </w:tc>
        <w:tc>
          <w:tcPr>
            <w:tcW w:w="0" w:type="auto"/>
          </w:tcPr>
          <w:p w14:paraId="4E030A17"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5A6EB92"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FA82A5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016E01F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44DFB7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EB5719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1D4171C"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08751E3"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w:t>
            </w:r>
          </w:p>
          <w:p w14:paraId="625D143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w:t>
            </w:r>
          </w:p>
        </w:tc>
        <w:tc>
          <w:tcPr>
            <w:tcW w:w="0" w:type="auto"/>
          </w:tcPr>
          <w:p w14:paraId="27DE001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AB548F2"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7BC2B4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8D61C70"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90DCB02"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076CD1" w:rsidRPr="00076CD1" w14:paraId="3F88166B" w14:textId="77777777" w:rsidTr="008331A4">
        <w:trPr>
          <w:trHeight w:val="360"/>
        </w:trPr>
        <w:tc>
          <w:tcPr>
            <w:tcW w:w="0" w:type="auto"/>
            <w:shd w:val="clear" w:color="auto" w:fill="auto"/>
          </w:tcPr>
          <w:p w14:paraId="1DF0EF03" w14:textId="77777777" w:rsidR="00076CD1" w:rsidRPr="00076CD1" w:rsidRDefault="00076CD1" w:rsidP="00076CD1">
            <w:pPr>
              <w:tabs>
                <w:tab w:val="left" w:pos="1269"/>
              </w:tabs>
              <w:suppressAutoHyphens/>
              <w:kinsoku w:val="0"/>
              <w:overflowPunct w:val="0"/>
              <w:autoSpaceDE w:val="0"/>
              <w:autoSpaceDN w:val="0"/>
              <w:adjustRightInd w:val="0"/>
              <w:snapToGrid w:val="0"/>
              <w:spacing w:line="240" w:lineRule="auto"/>
              <w:jc w:val="center"/>
              <w:rPr>
                <w:sz w:val="12"/>
                <w:szCs w:val="12"/>
                <w:lang w:eastAsia="en-US"/>
              </w:rPr>
            </w:pPr>
            <w:r w:rsidRPr="00076CD1">
              <w:rPr>
                <w:rFonts w:eastAsia="SimSun"/>
                <w:sz w:val="12"/>
                <w:szCs w:val="12"/>
                <w:lang w:eastAsia="zh-CN"/>
              </w:rPr>
              <w:t>3558</w:t>
            </w:r>
          </w:p>
        </w:tc>
        <w:tc>
          <w:tcPr>
            <w:tcW w:w="0" w:type="auto"/>
            <w:shd w:val="clear" w:color="auto" w:fill="auto"/>
          </w:tcPr>
          <w:p w14:paraId="3F0E02DB" w14:textId="77777777" w:rsidR="00076CD1" w:rsidRPr="00076CD1" w:rsidRDefault="00076CD1" w:rsidP="00076CD1">
            <w:pPr>
              <w:suppressAutoHyphens/>
              <w:kinsoku w:val="0"/>
              <w:overflowPunct w:val="0"/>
              <w:autoSpaceDE w:val="0"/>
              <w:autoSpaceDN w:val="0"/>
              <w:adjustRightInd w:val="0"/>
              <w:snapToGrid w:val="0"/>
              <w:spacing w:after="120" w:line="240" w:lineRule="auto"/>
              <w:ind w:right="6"/>
              <w:rPr>
                <w:rFonts w:eastAsia="SimSun"/>
                <w:snapToGrid w:val="0"/>
                <w:sz w:val="12"/>
                <w:szCs w:val="12"/>
                <w:lang w:eastAsia="zh-CN"/>
              </w:rPr>
            </w:pPr>
            <w:r w:rsidRPr="00076CD1">
              <w:rPr>
                <w:rFonts w:eastAsia="SimSun"/>
                <w:snapToGrid w:val="0"/>
                <w:sz w:val="12"/>
                <w:szCs w:val="12"/>
                <w:lang w:eastAsia="zh-CN"/>
              </w:rPr>
              <w:t>VEHICLE, SODIUM ION BATTERY POWERED</w:t>
            </w:r>
          </w:p>
        </w:tc>
        <w:tc>
          <w:tcPr>
            <w:tcW w:w="0" w:type="auto"/>
          </w:tcPr>
          <w:p w14:paraId="17907150"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9</w:t>
            </w:r>
          </w:p>
        </w:tc>
        <w:tc>
          <w:tcPr>
            <w:tcW w:w="0" w:type="auto"/>
          </w:tcPr>
          <w:p w14:paraId="1B57D72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M11</w:t>
            </w:r>
          </w:p>
        </w:tc>
        <w:tc>
          <w:tcPr>
            <w:tcW w:w="0" w:type="auto"/>
            <w:shd w:val="clear" w:color="auto" w:fill="auto"/>
          </w:tcPr>
          <w:p w14:paraId="13E63C9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2AEB6D6"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9A</w:t>
            </w:r>
          </w:p>
        </w:tc>
        <w:tc>
          <w:tcPr>
            <w:tcW w:w="0" w:type="auto"/>
            <w:shd w:val="clear" w:color="auto" w:fill="auto"/>
          </w:tcPr>
          <w:p w14:paraId="03A8E4A5"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388</w:t>
            </w:r>
            <w:r w:rsidRPr="00076CD1">
              <w:rPr>
                <w:rFonts w:eastAsia="SimSun"/>
                <w:sz w:val="12"/>
                <w:szCs w:val="12"/>
                <w:lang w:eastAsia="zh-CN"/>
              </w:rPr>
              <w:br/>
              <w:t>404</w:t>
            </w:r>
            <w:r w:rsidRPr="00076CD1">
              <w:rPr>
                <w:rFonts w:eastAsia="SimSun"/>
                <w:sz w:val="12"/>
                <w:szCs w:val="12"/>
                <w:lang w:eastAsia="zh-CN"/>
              </w:rPr>
              <w:br/>
              <w:t>666</w:t>
            </w:r>
          </w:p>
          <w:p w14:paraId="01584A91"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667</w:t>
            </w:r>
          </w:p>
          <w:p w14:paraId="33313EC3"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669</w:t>
            </w:r>
          </w:p>
        </w:tc>
        <w:tc>
          <w:tcPr>
            <w:tcW w:w="0" w:type="auto"/>
            <w:shd w:val="clear" w:color="auto" w:fill="auto"/>
          </w:tcPr>
          <w:p w14:paraId="03417BD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02398E2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E0</w:t>
            </w:r>
          </w:p>
        </w:tc>
        <w:tc>
          <w:tcPr>
            <w:tcW w:w="0" w:type="auto"/>
          </w:tcPr>
          <w:p w14:paraId="750EA36D" w14:textId="77777777" w:rsidR="00076CD1" w:rsidRPr="00076CD1" w:rsidRDefault="00076CD1" w:rsidP="00076CD1">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P912</w:t>
            </w:r>
          </w:p>
        </w:tc>
        <w:tc>
          <w:tcPr>
            <w:tcW w:w="0" w:type="auto"/>
          </w:tcPr>
          <w:p w14:paraId="4DA0897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2C64E02"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CAB69E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470AD88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62268F3"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120EFF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7A1DD33"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7AFAFB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w:t>
            </w:r>
          </w:p>
          <w:p w14:paraId="69F3DBAF"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w:t>
            </w:r>
          </w:p>
        </w:tc>
        <w:tc>
          <w:tcPr>
            <w:tcW w:w="0" w:type="auto"/>
          </w:tcPr>
          <w:p w14:paraId="4B3FC63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8A4905C"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C430BD7"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329F89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C32AF9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076CD1" w:rsidRPr="00076CD1" w14:paraId="17AFF44C" w14:textId="77777777" w:rsidTr="008331A4">
        <w:trPr>
          <w:trHeight w:val="360"/>
        </w:trPr>
        <w:tc>
          <w:tcPr>
            <w:tcW w:w="0" w:type="auto"/>
            <w:shd w:val="clear" w:color="auto" w:fill="auto"/>
          </w:tcPr>
          <w:p w14:paraId="62D0E581" w14:textId="77777777" w:rsidR="00076CD1" w:rsidRPr="00076CD1" w:rsidRDefault="00076CD1" w:rsidP="00076CD1">
            <w:pPr>
              <w:tabs>
                <w:tab w:val="left" w:pos="1269"/>
              </w:tabs>
              <w:suppressAutoHyphens/>
              <w:kinsoku w:val="0"/>
              <w:overflowPunct w:val="0"/>
              <w:autoSpaceDE w:val="0"/>
              <w:autoSpaceDN w:val="0"/>
              <w:adjustRightInd w:val="0"/>
              <w:snapToGrid w:val="0"/>
              <w:spacing w:line="240" w:lineRule="auto"/>
              <w:jc w:val="center"/>
              <w:rPr>
                <w:sz w:val="12"/>
                <w:szCs w:val="12"/>
                <w:lang w:eastAsia="en-US"/>
              </w:rPr>
            </w:pPr>
            <w:r w:rsidRPr="00076CD1">
              <w:rPr>
                <w:rFonts w:eastAsia="SimSun"/>
                <w:sz w:val="12"/>
                <w:szCs w:val="12"/>
                <w:lang w:eastAsia="zh-CN"/>
              </w:rPr>
              <w:t>3559</w:t>
            </w:r>
          </w:p>
        </w:tc>
        <w:tc>
          <w:tcPr>
            <w:tcW w:w="0" w:type="auto"/>
            <w:shd w:val="clear" w:color="auto" w:fill="auto"/>
          </w:tcPr>
          <w:p w14:paraId="03016F84" w14:textId="77777777" w:rsidR="00076CD1" w:rsidRPr="00076CD1" w:rsidRDefault="00076CD1" w:rsidP="00076CD1">
            <w:pPr>
              <w:suppressAutoHyphens/>
              <w:kinsoku w:val="0"/>
              <w:overflowPunct w:val="0"/>
              <w:autoSpaceDE w:val="0"/>
              <w:autoSpaceDN w:val="0"/>
              <w:adjustRightInd w:val="0"/>
              <w:snapToGrid w:val="0"/>
              <w:spacing w:after="120" w:line="240" w:lineRule="auto"/>
              <w:ind w:right="6"/>
              <w:rPr>
                <w:rFonts w:eastAsia="SimSun"/>
                <w:snapToGrid w:val="0"/>
                <w:sz w:val="12"/>
                <w:szCs w:val="12"/>
                <w:lang w:eastAsia="zh-CN"/>
              </w:rPr>
            </w:pPr>
            <w:r w:rsidRPr="00076CD1">
              <w:rPr>
                <w:rFonts w:eastAsia="SimSun"/>
                <w:sz w:val="12"/>
                <w:szCs w:val="12"/>
                <w:lang w:eastAsia="zh-CN"/>
              </w:rPr>
              <w:t>FIRE SUPPRESSANT DISPERSING DEVICES</w:t>
            </w:r>
          </w:p>
        </w:tc>
        <w:tc>
          <w:tcPr>
            <w:tcW w:w="0" w:type="auto"/>
          </w:tcPr>
          <w:p w14:paraId="691FD2C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9</w:t>
            </w:r>
          </w:p>
        </w:tc>
        <w:tc>
          <w:tcPr>
            <w:tcW w:w="0" w:type="auto"/>
          </w:tcPr>
          <w:p w14:paraId="04E5DC23"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M5</w:t>
            </w:r>
          </w:p>
        </w:tc>
        <w:tc>
          <w:tcPr>
            <w:tcW w:w="0" w:type="auto"/>
            <w:shd w:val="clear" w:color="auto" w:fill="auto"/>
          </w:tcPr>
          <w:p w14:paraId="013AEBE8"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C78D7CE" w14:textId="74E17359"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9</w:t>
            </w:r>
          </w:p>
        </w:tc>
        <w:tc>
          <w:tcPr>
            <w:tcW w:w="0" w:type="auto"/>
            <w:shd w:val="clear" w:color="auto" w:fill="auto"/>
          </w:tcPr>
          <w:p w14:paraId="52FBE057"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407</w:t>
            </w:r>
          </w:p>
        </w:tc>
        <w:tc>
          <w:tcPr>
            <w:tcW w:w="0" w:type="auto"/>
            <w:shd w:val="clear" w:color="auto" w:fill="auto"/>
          </w:tcPr>
          <w:p w14:paraId="23DA3B2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061B2C72"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E0</w:t>
            </w:r>
          </w:p>
        </w:tc>
        <w:tc>
          <w:tcPr>
            <w:tcW w:w="0" w:type="auto"/>
          </w:tcPr>
          <w:p w14:paraId="5B84C184" w14:textId="77777777" w:rsidR="00076CD1" w:rsidRPr="00076CD1" w:rsidRDefault="00076CD1" w:rsidP="00076CD1">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P902</w:t>
            </w:r>
          </w:p>
        </w:tc>
        <w:tc>
          <w:tcPr>
            <w:tcW w:w="0" w:type="auto"/>
          </w:tcPr>
          <w:p w14:paraId="0F00D653"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E2ADAD0"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D191AEE"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072AED3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4DBE94C"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391BB8F"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8D54A92"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99A92E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4</w:t>
            </w:r>
          </w:p>
          <w:p w14:paraId="4A02E69C"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w:t>
            </w:r>
          </w:p>
        </w:tc>
        <w:tc>
          <w:tcPr>
            <w:tcW w:w="0" w:type="auto"/>
          </w:tcPr>
          <w:p w14:paraId="6C55D313"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38F6907"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FBD056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1848A9F"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4C6BF9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076CD1" w:rsidRPr="00076CD1" w14:paraId="7C4E8B04" w14:textId="77777777" w:rsidTr="008331A4">
        <w:trPr>
          <w:trHeight w:val="360"/>
        </w:trPr>
        <w:tc>
          <w:tcPr>
            <w:tcW w:w="0" w:type="auto"/>
            <w:shd w:val="clear" w:color="auto" w:fill="auto"/>
          </w:tcPr>
          <w:p w14:paraId="543BBA2F" w14:textId="77777777" w:rsidR="00076CD1" w:rsidRPr="00076CD1" w:rsidRDefault="00076CD1" w:rsidP="00076CD1">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3560</w:t>
            </w:r>
          </w:p>
        </w:tc>
        <w:tc>
          <w:tcPr>
            <w:tcW w:w="0" w:type="auto"/>
            <w:shd w:val="clear" w:color="auto" w:fill="auto"/>
          </w:tcPr>
          <w:p w14:paraId="12628E38" w14:textId="77777777" w:rsidR="00076CD1" w:rsidRPr="00076CD1" w:rsidRDefault="00076CD1" w:rsidP="00076CD1">
            <w:pPr>
              <w:suppressAutoHyphens/>
              <w:kinsoku w:val="0"/>
              <w:overflowPunct w:val="0"/>
              <w:autoSpaceDE w:val="0"/>
              <w:autoSpaceDN w:val="0"/>
              <w:adjustRightInd w:val="0"/>
              <w:snapToGrid w:val="0"/>
              <w:spacing w:after="120" w:line="240" w:lineRule="auto"/>
              <w:ind w:right="6"/>
              <w:rPr>
                <w:rFonts w:eastAsia="SimSun"/>
                <w:sz w:val="12"/>
                <w:szCs w:val="12"/>
                <w:lang w:eastAsia="zh-CN"/>
              </w:rPr>
            </w:pPr>
            <w:r w:rsidRPr="00076CD1">
              <w:rPr>
                <w:rFonts w:eastAsia="SimSun"/>
                <w:sz w:val="12"/>
                <w:szCs w:val="12"/>
                <w:lang w:eastAsia="zh-CN"/>
              </w:rPr>
              <w:t>TETRAMETHYLAMMONIUM HYDROXIDE AQUEOUS SOLUTION with not less than 25 % tetramethylammonium hydroxide</w:t>
            </w:r>
          </w:p>
        </w:tc>
        <w:tc>
          <w:tcPr>
            <w:tcW w:w="0" w:type="auto"/>
          </w:tcPr>
          <w:p w14:paraId="69F6B875"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6.1</w:t>
            </w:r>
          </w:p>
        </w:tc>
        <w:tc>
          <w:tcPr>
            <w:tcW w:w="0" w:type="auto"/>
          </w:tcPr>
          <w:p w14:paraId="390F509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TC1</w:t>
            </w:r>
          </w:p>
        </w:tc>
        <w:tc>
          <w:tcPr>
            <w:tcW w:w="0" w:type="auto"/>
            <w:shd w:val="clear" w:color="auto" w:fill="auto"/>
          </w:tcPr>
          <w:p w14:paraId="1B93CD3C"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I</w:t>
            </w:r>
          </w:p>
        </w:tc>
        <w:tc>
          <w:tcPr>
            <w:tcW w:w="0" w:type="auto"/>
          </w:tcPr>
          <w:p w14:paraId="10352D7F"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6.1</w:t>
            </w:r>
          </w:p>
          <w:p w14:paraId="631F2B8A"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+8</w:t>
            </w:r>
          </w:p>
        </w:tc>
        <w:tc>
          <w:tcPr>
            <w:tcW w:w="0" w:type="auto"/>
            <w:shd w:val="clear" w:color="auto" w:fill="auto"/>
          </w:tcPr>
          <w:p w14:paraId="3DD63522"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279</w:t>
            </w:r>
            <w:r w:rsidRPr="00076CD1">
              <w:rPr>
                <w:rFonts w:eastAsia="SimSun"/>
                <w:sz w:val="12"/>
                <w:szCs w:val="12"/>
                <w:lang w:eastAsia="zh-CN"/>
              </w:rPr>
              <w:br/>
              <w:t>408</w:t>
            </w:r>
          </w:p>
        </w:tc>
        <w:tc>
          <w:tcPr>
            <w:tcW w:w="0" w:type="auto"/>
            <w:shd w:val="clear" w:color="auto" w:fill="auto"/>
          </w:tcPr>
          <w:p w14:paraId="5DC137AF"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588228B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E5</w:t>
            </w:r>
          </w:p>
        </w:tc>
        <w:tc>
          <w:tcPr>
            <w:tcW w:w="0" w:type="auto"/>
          </w:tcPr>
          <w:p w14:paraId="1460BCCA" w14:textId="77777777" w:rsidR="00076CD1" w:rsidRPr="00076CD1" w:rsidRDefault="00076CD1" w:rsidP="00076CD1">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P001</w:t>
            </w:r>
          </w:p>
        </w:tc>
        <w:tc>
          <w:tcPr>
            <w:tcW w:w="0" w:type="auto"/>
          </w:tcPr>
          <w:p w14:paraId="5E374FB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AFA4AD8"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MP8 MP17</w:t>
            </w:r>
          </w:p>
        </w:tc>
        <w:tc>
          <w:tcPr>
            <w:tcW w:w="0" w:type="auto"/>
          </w:tcPr>
          <w:p w14:paraId="3F1603C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T14</w:t>
            </w:r>
          </w:p>
        </w:tc>
        <w:tc>
          <w:tcPr>
            <w:tcW w:w="0" w:type="auto"/>
            <w:shd w:val="clear" w:color="auto" w:fill="auto"/>
          </w:tcPr>
          <w:p w14:paraId="4A9AE14C"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TP2</w:t>
            </w:r>
          </w:p>
        </w:tc>
        <w:tc>
          <w:tcPr>
            <w:tcW w:w="0" w:type="auto"/>
          </w:tcPr>
          <w:p w14:paraId="32C206D0"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[L10CH]</w:t>
            </w:r>
          </w:p>
        </w:tc>
        <w:tc>
          <w:tcPr>
            <w:tcW w:w="0" w:type="auto"/>
          </w:tcPr>
          <w:p w14:paraId="588C2A1C"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[TU14 TU15 TE19 TE21]</w:t>
            </w:r>
          </w:p>
        </w:tc>
        <w:tc>
          <w:tcPr>
            <w:tcW w:w="0" w:type="auto"/>
          </w:tcPr>
          <w:p w14:paraId="1438582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[AT]</w:t>
            </w:r>
          </w:p>
        </w:tc>
        <w:tc>
          <w:tcPr>
            <w:tcW w:w="0" w:type="auto"/>
          </w:tcPr>
          <w:p w14:paraId="5099A94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1</w:t>
            </w:r>
          </w:p>
          <w:p w14:paraId="3200DB78"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(C/E)</w:t>
            </w:r>
          </w:p>
        </w:tc>
        <w:tc>
          <w:tcPr>
            <w:tcW w:w="0" w:type="auto"/>
          </w:tcPr>
          <w:p w14:paraId="65F06508"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260C6F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5BDAA2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CV1 CV13 CV28</w:t>
            </w:r>
          </w:p>
        </w:tc>
        <w:tc>
          <w:tcPr>
            <w:tcW w:w="0" w:type="auto"/>
          </w:tcPr>
          <w:p w14:paraId="38356B6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S9 S14</w:t>
            </w:r>
          </w:p>
        </w:tc>
        <w:tc>
          <w:tcPr>
            <w:tcW w:w="0" w:type="auto"/>
          </w:tcPr>
          <w:p w14:paraId="7465B145"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668</w:t>
            </w:r>
          </w:p>
        </w:tc>
      </w:tr>
    </w:tbl>
    <w:p w14:paraId="6C380878" w14:textId="77777777" w:rsidR="00076CD1" w:rsidRPr="00076CD1" w:rsidRDefault="00076CD1" w:rsidP="00076CD1">
      <w:pPr>
        <w:suppressAutoHyphens/>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(RID:)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
        <w:gridCol w:w="2598"/>
        <w:gridCol w:w="263"/>
        <w:gridCol w:w="290"/>
        <w:gridCol w:w="203"/>
        <w:gridCol w:w="274"/>
        <w:gridCol w:w="236"/>
        <w:gridCol w:w="247"/>
        <w:gridCol w:w="270"/>
        <w:gridCol w:w="377"/>
        <w:gridCol w:w="317"/>
        <w:gridCol w:w="474"/>
        <w:gridCol w:w="263"/>
        <w:gridCol w:w="264"/>
        <w:gridCol w:w="623"/>
        <w:gridCol w:w="528"/>
        <w:gridCol w:w="303"/>
        <w:gridCol w:w="263"/>
        <w:gridCol w:w="263"/>
        <w:gridCol w:w="263"/>
        <w:gridCol w:w="456"/>
        <w:gridCol w:w="287"/>
        <w:gridCol w:w="280"/>
      </w:tblGrid>
      <w:tr w:rsidR="00076CD1" w:rsidRPr="00076CD1" w14:paraId="2A954C18" w14:textId="77777777" w:rsidTr="008331A4">
        <w:trPr>
          <w:trHeight w:val="360"/>
        </w:trPr>
        <w:tc>
          <w:tcPr>
            <w:tcW w:w="0" w:type="auto"/>
            <w:shd w:val="clear" w:color="auto" w:fill="auto"/>
            <w:vAlign w:val="center"/>
          </w:tcPr>
          <w:p w14:paraId="3CA9D2B7" w14:textId="77777777" w:rsidR="00076CD1" w:rsidRPr="00076CD1" w:rsidRDefault="00076CD1" w:rsidP="00076CD1">
            <w:pPr>
              <w:tabs>
                <w:tab w:val="left" w:pos="1269"/>
              </w:tabs>
              <w:suppressAutoHyphens/>
              <w:kinsoku w:val="0"/>
              <w:overflowPunct w:val="0"/>
              <w:autoSpaceDE w:val="0"/>
              <w:autoSpaceDN w:val="0"/>
              <w:adjustRightInd w:val="0"/>
              <w:snapToGrid w:val="0"/>
              <w:spacing w:after="120"/>
              <w:jc w:val="center"/>
              <w:rPr>
                <w:rFonts w:eastAsia="SimSun"/>
                <w:sz w:val="12"/>
                <w:szCs w:val="12"/>
                <w:lang w:eastAsia="ja-JP"/>
              </w:rPr>
            </w:pPr>
            <w:r w:rsidRPr="00076CD1">
              <w:rPr>
                <w:b/>
                <w:bCs/>
                <w:sz w:val="12"/>
                <w:szCs w:val="12"/>
                <w:lang w:eastAsia="zh-CN"/>
              </w:rPr>
              <w:t>(1)</w:t>
            </w:r>
          </w:p>
        </w:tc>
        <w:tc>
          <w:tcPr>
            <w:tcW w:w="0" w:type="auto"/>
            <w:shd w:val="clear" w:color="auto" w:fill="auto"/>
            <w:vAlign w:val="center"/>
          </w:tcPr>
          <w:p w14:paraId="5A057857"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z w:val="12"/>
                <w:szCs w:val="12"/>
                <w:lang w:eastAsia="zh-CN"/>
              </w:rPr>
              <w:t>(2)</w:t>
            </w:r>
          </w:p>
        </w:tc>
        <w:tc>
          <w:tcPr>
            <w:tcW w:w="0" w:type="auto"/>
            <w:vAlign w:val="center"/>
          </w:tcPr>
          <w:p w14:paraId="1EE694D9"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z w:val="12"/>
                <w:szCs w:val="12"/>
                <w:lang w:eastAsia="zh-CN"/>
              </w:rPr>
              <w:t>(3a)</w:t>
            </w:r>
          </w:p>
        </w:tc>
        <w:tc>
          <w:tcPr>
            <w:tcW w:w="0" w:type="auto"/>
          </w:tcPr>
          <w:p w14:paraId="0EE90A3F"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(3b)</w:t>
            </w:r>
          </w:p>
        </w:tc>
        <w:tc>
          <w:tcPr>
            <w:tcW w:w="0" w:type="auto"/>
            <w:shd w:val="clear" w:color="auto" w:fill="auto"/>
            <w:vAlign w:val="center"/>
          </w:tcPr>
          <w:p w14:paraId="1D3ADC52"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z w:val="12"/>
                <w:szCs w:val="12"/>
                <w:lang w:eastAsia="zh-CN"/>
              </w:rPr>
              <w:t>(4)</w:t>
            </w:r>
          </w:p>
        </w:tc>
        <w:tc>
          <w:tcPr>
            <w:tcW w:w="0" w:type="auto"/>
            <w:vAlign w:val="center"/>
          </w:tcPr>
          <w:p w14:paraId="7622E990"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(5)</w:t>
            </w:r>
          </w:p>
        </w:tc>
        <w:tc>
          <w:tcPr>
            <w:tcW w:w="0" w:type="auto"/>
            <w:shd w:val="clear" w:color="auto" w:fill="auto"/>
            <w:vAlign w:val="center"/>
          </w:tcPr>
          <w:p w14:paraId="346726DC"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z w:val="12"/>
                <w:szCs w:val="12"/>
                <w:lang w:eastAsia="zh-CN"/>
              </w:rPr>
              <w:t>(6)</w:t>
            </w:r>
          </w:p>
        </w:tc>
        <w:tc>
          <w:tcPr>
            <w:tcW w:w="0" w:type="auto"/>
            <w:shd w:val="clear" w:color="auto" w:fill="auto"/>
            <w:vAlign w:val="center"/>
          </w:tcPr>
          <w:p w14:paraId="744A8EF9"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pacing w:val="-5"/>
                <w:sz w:val="12"/>
                <w:szCs w:val="12"/>
                <w:lang w:eastAsia="zh-CN"/>
              </w:rPr>
              <w:t>(7a)</w:t>
            </w:r>
          </w:p>
        </w:tc>
        <w:tc>
          <w:tcPr>
            <w:tcW w:w="0" w:type="auto"/>
            <w:vAlign w:val="center"/>
          </w:tcPr>
          <w:p w14:paraId="6B5BEA7A"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z w:val="12"/>
                <w:szCs w:val="12"/>
                <w:lang w:eastAsia="zh-CN"/>
              </w:rPr>
              <w:t>(7b)</w:t>
            </w:r>
          </w:p>
        </w:tc>
        <w:tc>
          <w:tcPr>
            <w:tcW w:w="0" w:type="auto"/>
            <w:vAlign w:val="center"/>
          </w:tcPr>
          <w:p w14:paraId="403F4C9F"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(8)</w:t>
            </w:r>
          </w:p>
        </w:tc>
        <w:tc>
          <w:tcPr>
            <w:tcW w:w="0" w:type="auto"/>
            <w:vAlign w:val="center"/>
          </w:tcPr>
          <w:p w14:paraId="576B44CE"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z w:val="12"/>
                <w:szCs w:val="12"/>
                <w:lang w:eastAsia="zh-CN"/>
              </w:rPr>
              <w:t>(9a)</w:t>
            </w:r>
          </w:p>
        </w:tc>
        <w:tc>
          <w:tcPr>
            <w:tcW w:w="0" w:type="auto"/>
          </w:tcPr>
          <w:p w14:paraId="493B72E5"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(9b)</w:t>
            </w:r>
          </w:p>
        </w:tc>
        <w:tc>
          <w:tcPr>
            <w:tcW w:w="0" w:type="auto"/>
            <w:vAlign w:val="center"/>
          </w:tcPr>
          <w:p w14:paraId="08B38FCA"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z w:val="12"/>
                <w:szCs w:val="12"/>
                <w:lang w:eastAsia="zh-CN"/>
              </w:rPr>
              <w:t>(10)</w:t>
            </w:r>
          </w:p>
        </w:tc>
        <w:tc>
          <w:tcPr>
            <w:tcW w:w="0" w:type="auto"/>
            <w:shd w:val="clear" w:color="auto" w:fill="auto"/>
            <w:vAlign w:val="center"/>
          </w:tcPr>
          <w:p w14:paraId="6B9FEEA1"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z w:val="12"/>
                <w:szCs w:val="12"/>
                <w:lang w:eastAsia="zh-CN"/>
              </w:rPr>
              <w:t>(11)</w:t>
            </w:r>
          </w:p>
        </w:tc>
        <w:tc>
          <w:tcPr>
            <w:tcW w:w="0" w:type="auto"/>
          </w:tcPr>
          <w:p w14:paraId="719283CE"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(12)</w:t>
            </w:r>
          </w:p>
        </w:tc>
        <w:tc>
          <w:tcPr>
            <w:tcW w:w="0" w:type="auto"/>
          </w:tcPr>
          <w:p w14:paraId="1CD776A4"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(13)</w:t>
            </w:r>
          </w:p>
        </w:tc>
        <w:tc>
          <w:tcPr>
            <w:tcW w:w="0" w:type="auto"/>
          </w:tcPr>
          <w:p w14:paraId="10EF2E59"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(14)</w:t>
            </w:r>
          </w:p>
        </w:tc>
        <w:tc>
          <w:tcPr>
            <w:tcW w:w="0" w:type="auto"/>
          </w:tcPr>
          <w:p w14:paraId="42D1CBB9"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(15)</w:t>
            </w:r>
          </w:p>
        </w:tc>
        <w:tc>
          <w:tcPr>
            <w:tcW w:w="0" w:type="auto"/>
          </w:tcPr>
          <w:p w14:paraId="05814550"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(16)</w:t>
            </w:r>
          </w:p>
        </w:tc>
        <w:tc>
          <w:tcPr>
            <w:tcW w:w="0" w:type="auto"/>
          </w:tcPr>
          <w:p w14:paraId="4B4CBE04"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(17)</w:t>
            </w:r>
          </w:p>
        </w:tc>
        <w:tc>
          <w:tcPr>
            <w:tcW w:w="0" w:type="auto"/>
          </w:tcPr>
          <w:p w14:paraId="5A2282E2"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(18)</w:t>
            </w:r>
          </w:p>
        </w:tc>
        <w:tc>
          <w:tcPr>
            <w:tcW w:w="0" w:type="auto"/>
          </w:tcPr>
          <w:p w14:paraId="7903F35C"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(19)</w:t>
            </w:r>
          </w:p>
        </w:tc>
        <w:tc>
          <w:tcPr>
            <w:tcW w:w="0" w:type="auto"/>
          </w:tcPr>
          <w:p w14:paraId="279C19C4" w14:textId="77777777" w:rsidR="00076CD1" w:rsidRPr="00076CD1" w:rsidRDefault="00076CD1" w:rsidP="00076CD1">
            <w:pPr>
              <w:suppressAutoHyphens/>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(20)</w:t>
            </w:r>
          </w:p>
        </w:tc>
      </w:tr>
      <w:tr w:rsidR="00076CD1" w:rsidRPr="00076CD1" w14:paraId="569FC027" w14:textId="77777777" w:rsidTr="008331A4">
        <w:trPr>
          <w:trHeight w:val="360"/>
        </w:trPr>
        <w:tc>
          <w:tcPr>
            <w:tcW w:w="0" w:type="auto"/>
            <w:shd w:val="clear" w:color="auto" w:fill="auto"/>
          </w:tcPr>
          <w:p w14:paraId="3C951108" w14:textId="77777777" w:rsidR="00076CD1" w:rsidRPr="00076CD1" w:rsidRDefault="00076CD1" w:rsidP="00076CD1">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eastAsia="ja-JP"/>
              </w:rPr>
            </w:pPr>
            <w:r w:rsidRPr="00076CD1">
              <w:rPr>
                <w:rFonts w:eastAsia="SimSun"/>
                <w:sz w:val="12"/>
                <w:szCs w:val="12"/>
                <w:lang w:eastAsia="zh-CN"/>
              </w:rPr>
              <w:t>0514</w:t>
            </w:r>
          </w:p>
        </w:tc>
        <w:tc>
          <w:tcPr>
            <w:tcW w:w="0" w:type="auto"/>
            <w:shd w:val="clear" w:color="auto" w:fill="auto"/>
          </w:tcPr>
          <w:p w14:paraId="3DBB315B" w14:textId="77777777" w:rsidR="00076CD1" w:rsidRPr="00076CD1" w:rsidRDefault="00076CD1" w:rsidP="00076CD1">
            <w:pPr>
              <w:suppressAutoHyphens/>
              <w:kinsoku w:val="0"/>
              <w:overflowPunct w:val="0"/>
              <w:autoSpaceDE w:val="0"/>
              <w:autoSpaceDN w:val="0"/>
              <w:adjustRightInd w:val="0"/>
              <w:snapToGrid w:val="0"/>
              <w:spacing w:after="120" w:line="240" w:lineRule="auto"/>
              <w:ind w:right="6"/>
              <w:rPr>
                <w:rFonts w:eastAsia="SimSun"/>
                <w:sz w:val="12"/>
                <w:szCs w:val="12"/>
                <w:lang w:eastAsia="zh-CN"/>
              </w:rPr>
            </w:pPr>
            <w:r w:rsidRPr="00076CD1">
              <w:rPr>
                <w:rFonts w:eastAsia="SimSun"/>
                <w:sz w:val="12"/>
                <w:szCs w:val="12"/>
                <w:lang w:eastAsia="zh-CN"/>
              </w:rPr>
              <w:t>FIRE SUPPRESSANT DISPERSING DEVICES</w:t>
            </w:r>
          </w:p>
        </w:tc>
        <w:tc>
          <w:tcPr>
            <w:tcW w:w="0" w:type="auto"/>
          </w:tcPr>
          <w:p w14:paraId="5161348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1</w:t>
            </w:r>
          </w:p>
        </w:tc>
        <w:tc>
          <w:tcPr>
            <w:tcW w:w="0" w:type="auto"/>
          </w:tcPr>
          <w:p w14:paraId="1929931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1.4S</w:t>
            </w:r>
          </w:p>
        </w:tc>
        <w:tc>
          <w:tcPr>
            <w:tcW w:w="0" w:type="auto"/>
            <w:shd w:val="clear" w:color="auto" w:fill="auto"/>
          </w:tcPr>
          <w:p w14:paraId="6AFC7D9E"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36C134D"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1.4</w:t>
            </w:r>
          </w:p>
        </w:tc>
        <w:tc>
          <w:tcPr>
            <w:tcW w:w="0" w:type="auto"/>
            <w:shd w:val="clear" w:color="auto" w:fill="auto"/>
          </w:tcPr>
          <w:p w14:paraId="142D6963"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407</w:t>
            </w:r>
          </w:p>
        </w:tc>
        <w:tc>
          <w:tcPr>
            <w:tcW w:w="0" w:type="auto"/>
            <w:shd w:val="clear" w:color="auto" w:fill="auto"/>
          </w:tcPr>
          <w:p w14:paraId="2D30AA8C"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3F0B7D73"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E0</w:t>
            </w:r>
          </w:p>
        </w:tc>
        <w:tc>
          <w:tcPr>
            <w:tcW w:w="0" w:type="auto"/>
          </w:tcPr>
          <w:p w14:paraId="36D86E48" w14:textId="77777777" w:rsidR="00076CD1" w:rsidRPr="00076CD1" w:rsidRDefault="00076CD1" w:rsidP="00076CD1">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P135</w:t>
            </w:r>
          </w:p>
        </w:tc>
        <w:tc>
          <w:tcPr>
            <w:tcW w:w="0" w:type="auto"/>
          </w:tcPr>
          <w:p w14:paraId="280BA14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13670C3"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[MP23]</w:t>
            </w:r>
          </w:p>
          <w:p w14:paraId="0090D87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[MP23 MP24]</w:t>
            </w:r>
          </w:p>
        </w:tc>
        <w:tc>
          <w:tcPr>
            <w:tcW w:w="0" w:type="auto"/>
          </w:tcPr>
          <w:p w14:paraId="4FCDD940"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27143BA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E422F78"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C23DD58"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6EF4F22"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5BBC73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4</w:t>
            </w:r>
          </w:p>
        </w:tc>
        <w:tc>
          <w:tcPr>
            <w:tcW w:w="0" w:type="auto"/>
          </w:tcPr>
          <w:p w14:paraId="0FD61FC3"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W2</w:t>
            </w:r>
          </w:p>
        </w:tc>
        <w:tc>
          <w:tcPr>
            <w:tcW w:w="0" w:type="auto"/>
          </w:tcPr>
          <w:p w14:paraId="248D37B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89EF99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CW1</w:t>
            </w:r>
          </w:p>
        </w:tc>
        <w:tc>
          <w:tcPr>
            <w:tcW w:w="0" w:type="auto"/>
          </w:tcPr>
          <w:p w14:paraId="65DAD43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CE1</w:t>
            </w:r>
          </w:p>
        </w:tc>
        <w:tc>
          <w:tcPr>
            <w:tcW w:w="0" w:type="auto"/>
          </w:tcPr>
          <w:p w14:paraId="170C86E5"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1.4S</w:t>
            </w:r>
          </w:p>
        </w:tc>
      </w:tr>
      <w:tr w:rsidR="00076CD1" w:rsidRPr="00076CD1" w14:paraId="5F130EC5" w14:textId="77777777" w:rsidTr="008331A4">
        <w:trPr>
          <w:trHeight w:val="360"/>
        </w:trPr>
        <w:tc>
          <w:tcPr>
            <w:tcW w:w="0" w:type="auto"/>
            <w:shd w:val="clear" w:color="auto" w:fill="auto"/>
          </w:tcPr>
          <w:p w14:paraId="499B8484" w14:textId="77777777" w:rsidR="00076CD1" w:rsidRPr="00076CD1" w:rsidRDefault="00076CD1" w:rsidP="00076CD1">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eastAsia="ja-JP"/>
              </w:rPr>
            </w:pPr>
            <w:r w:rsidRPr="00076CD1">
              <w:rPr>
                <w:rFonts w:eastAsia="SimSun"/>
                <w:sz w:val="12"/>
                <w:szCs w:val="12"/>
                <w:lang w:eastAsia="ja-JP"/>
              </w:rPr>
              <w:t>3551</w:t>
            </w:r>
          </w:p>
        </w:tc>
        <w:tc>
          <w:tcPr>
            <w:tcW w:w="0" w:type="auto"/>
            <w:shd w:val="clear" w:color="auto" w:fill="auto"/>
          </w:tcPr>
          <w:p w14:paraId="6E378874" w14:textId="77777777" w:rsidR="00076CD1" w:rsidRPr="00076CD1" w:rsidRDefault="00076CD1" w:rsidP="00076CD1">
            <w:pPr>
              <w:suppressAutoHyphens/>
              <w:kinsoku w:val="0"/>
              <w:overflowPunct w:val="0"/>
              <w:autoSpaceDE w:val="0"/>
              <w:autoSpaceDN w:val="0"/>
              <w:adjustRightInd w:val="0"/>
              <w:snapToGrid w:val="0"/>
              <w:spacing w:after="120" w:line="240" w:lineRule="auto"/>
              <w:ind w:right="6"/>
              <w:rPr>
                <w:rFonts w:eastAsia="SimSun"/>
                <w:sz w:val="12"/>
                <w:szCs w:val="12"/>
                <w:lang w:eastAsia="zh-CN"/>
              </w:rPr>
            </w:pPr>
            <w:r w:rsidRPr="00076CD1">
              <w:rPr>
                <w:rFonts w:eastAsia="SimSun"/>
                <w:sz w:val="12"/>
                <w:szCs w:val="12"/>
                <w:lang w:eastAsia="zh-CN"/>
              </w:rPr>
              <w:t>SODIUM ION BATTERIES with organic electrolyte</w:t>
            </w:r>
          </w:p>
        </w:tc>
        <w:tc>
          <w:tcPr>
            <w:tcW w:w="0" w:type="auto"/>
          </w:tcPr>
          <w:p w14:paraId="637AB570"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9</w:t>
            </w:r>
          </w:p>
        </w:tc>
        <w:tc>
          <w:tcPr>
            <w:tcW w:w="0" w:type="auto"/>
          </w:tcPr>
          <w:p w14:paraId="758F67B8"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M4</w:t>
            </w:r>
          </w:p>
        </w:tc>
        <w:tc>
          <w:tcPr>
            <w:tcW w:w="0" w:type="auto"/>
            <w:shd w:val="clear" w:color="auto" w:fill="auto"/>
          </w:tcPr>
          <w:p w14:paraId="198AFC7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40486E7"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9A</w:t>
            </w:r>
          </w:p>
        </w:tc>
        <w:tc>
          <w:tcPr>
            <w:tcW w:w="0" w:type="auto"/>
            <w:shd w:val="clear" w:color="auto" w:fill="auto"/>
          </w:tcPr>
          <w:p w14:paraId="3CB7F055"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188</w:t>
            </w:r>
            <w:r w:rsidRPr="00076CD1">
              <w:rPr>
                <w:rFonts w:eastAsia="SimSun"/>
                <w:sz w:val="12"/>
                <w:szCs w:val="12"/>
                <w:lang w:eastAsia="zh-CN"/>
              </w:rPr>
              <w:br/>
              <w:t>230</w:t>
            </w:r>
            <w:r w:rsidRPr="00076CD1">
              <w:rPr>
                <w:rFonts w:eastAsia="SimSun"/>
                <w:sz w:val="12"/>
                <w:szCs w:val="12"/>
                <w:lang w:eastAsia="zh-CN"/>
              </w:rPr>
              <w:br/>
              <w:t>310</w:t>
            </w:r>
            <w:r w:rsidRPr="00076CD1">
              <w:rPr>
                <w:rFonts w:eastAsia="SimSun"/>
                <w:sz w:val="12"/>
                <w:szCs w:val="12"/>
                <w:lang w:eastAsia="zh-CN"/>
              </w:rPr>
              <w:br/>
              <w:t>348</w:t>
            </w:r>
            <w:r w:rsidRPr="00076CD1">
              <w:rPr>
                <w:rFonts w:eastAsia="SimSun"/>
                <w:sz w:val="12"/>
                <w:szCs w:val="12"/>
                <w:lang w:eastAsia="zh-CN"/>
              </w:rPr>
              <w:br/>
              <w:t>376</w:t>
            </w:r>
            <w:r w:rsidRPr="00076CD1">
              <w:rPr>
                <w:rFonts w:eastAsia="SimSun"/>
                <w:sz w:val="12"/>
                <w:szCs w:val="12"/>
                <w:lang w:eastAsia="zh-CN"/>
              </w:rPr>
              <w:br/>
              <w:t>377</w:t>
            </w:r>
            <w:r w:rsidRPr="00076CD1">
              <w:rPr>
                <w:rFonts w:eastAsia="SimSun"/>
                <w:sz w:val="12"/>
                <w:szCs w:val="12"/>
                <w:lang w:eastAsia="zh-CN"/>
              </w:rPr>
              <w:br/>
              <w:t>400</w:t>
            </w:r>
            <w:r w:rsidRPr="00076CD1">
              <w:rPr>
                <w:rFonts w:eastAsia="SimSun"/>
                <w:sz w:val="12"/>
                <w:szCs w:val="12"/>
                <w:lang w:eastAsia="zh-CN"/>
              </w:rPr>
              <w:br/>
              <w:t>401</w:t>
            </w:r>
          </w:p>
          <w:p w14:paraId="778BD15B"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636</w:t>
            </w:r>
          </w:p>
        </w:tc>
        <w:tc>
          <w:tcPr>
            <w:tcW w:w="0" w:type="auto"/>
            <w:shd w:val="clear" w:color="auto" w:fill="auto"/>
          </w:tcPr>
          <w:p w14:paraId="49EB8027"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6AA027D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E0</w:t>
            </w:r>
          </w:p>
        </w:tc>
        <w:tc>
          <w:tcPr>
            <w:tcW w:w="0" w:type="auto"/>
          </w:tcPr>
          <w:p w14:paraId="1D2459FD" w14:textId="77777777" w:rsidR="00076CD1" w:rsidRPr="00076CD1" w:rsidRDefault="00076CD1" w:rsidP="00076CD1">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P903</w:t>
            </w:r>
            <w:r w:rsidRPr="00076CD1">
              <w:rPr>
                <w:rFonts w:eastAsia="SimSun"/>
                <w:sz w:val="12"/>
                <w:szCs w:val="12"/>
                <w:lang w:eastAsia="zh-CN"/>
              </w:rPr>
              <w:br/>
              <w:t>P908</w:t>
            </w:r>
            <w:r w:rsidRPr="00076CD1">
              <w:rPr>
                <w:rFonts w:eastAsia="SimSun"/>
                <w:sz w:val="12"/>
                <w:szCs w:val="12"/>
                <w:lang w:eastAsia="zh-CN"/>
              </w:rPr>
              <w:br/>
              <w:t>P909</w:t>
            </w:r>
            <w:r w:rsidRPr="00076CD1">
              <w:rPr>
                <w:rFonts w:eastAsia="SimSun"/>
                <w:sz w:val="12"/>
                <w:szCs w:val="12"/>
                <w:lang w:eastAsia="zh-CN"/>
              </w:rPr>
              <w:br/>
              <w:t>P910</w:t>
            </w:r>
            <w:r w:rsidRPr="00076CD1">
              <w:rPr>
                <w:rFonts w:eastAsia="SimSun"/>
                <w:sz w:val="12"/>
                <w:szCs w:val="12"/>
                <w:lang w:eastAsia="zh-CN"/>
              </w:rPr>
              <w:br/>
              <w:t>P911</w:t>
            </w:r>
            <w:r w:rsidRPr="00076CD1">
              <w:rPr>
                <w:rFonts w:eastAsia="SimSun"/>
                <w:sz w:val="12"/>
                <w:szCs w:val="12"/>
                <w:lang w:eastAsia="zh-CN"/>
              </w:rPr>
              <w:br/>
              <w:t>LP903</w:t>
            </w:r>
            <w:r w:rsidRPr="00076CD1">
              <w:rPr>
                <w:rFonts w:eastAsia="SimSun"/>
                <w:sz w:val="12"/>
                <w:szCs w:val="12"/>
                <w:lang w:eastAsia="zh-CN"/>
              </w:rPr>
              <w:br/>
              <w:t>LP904</w:t>
            </w:r>
            <w:r w:rsidRPr="00076CD1">
              <w:rPr>
                <w:rFonts w:eastAsia="SimSun"/>
                <w:sz w:val="12"/>
                <w:szCs w:val="12"/>
                <w:lang w:eastAsia="zh-CN"/>
              </w:rPr>
              <w:br/>
              <w:t>LP905</w:t>
            </w:r>
            <w:r w:rsidRPr="00076CD1">
              <w:rPr>
                <w:rFonts w:eastAsia="SimSun"/>
                <w:sz w:val="12"/>
                <w:szCs w:val="12"/>
                <w:lang w:eastAsia="zh-CN"/>
              </w:rPr>
              <w:br/>
              <w:t>LP906</w:t>
            </w:r>
          </w:p>
        </w:tc>
        <w:tc>
          <w:tcPr>
            <w:tcW w:w="0" w:type="auto"/>
          </w:tcPr>
          <w:p w14:paraId="169D095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17B2A1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D098627"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416C2D95"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E1D756F"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B2F080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653D32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8D94F12"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2</w:t>
            </w:r>
          </w:p>
        </w:tc>
        <w:tc>
          <w:tcPr>
            <w:tcW w:w="0" w:type="auto"/>
          </w:tcPr>
          <w:p w14:paraId="73BB4AB0"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32D4A6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B8B629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D526F0F"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CE2</w:t>
            </w:r>
          </w:p>
        </w:tc>
        <w:tc>
          <w:tcPr>
            <w:tcW w:w="0" w:type="auto"/>
          </w:tcPr>
          <w:p w14:paraId="7E7B665E"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90</w:t>
            </w:r>
          </w:p>
        </w:tc>
      </w:tr>
      <w:tr w:rsidR="00076CD1" w:rsidRPr="00076CD1" w14:paraId="69243C63" w14:textId="77777777" w:rsidTr="008331A4">
        <w:trPr>
          <w:trHeight w:val="360"/>
        </w:trPr>
        <w:tc>
          <w:tcPr>
            <w:tcW w:w="0" w:type="auto"/>
            <w:shd w:val="clear" w:color="auto" w:fill="auto"/>
          </w:tcPr>
          <w:p w14:paraId="792A87AF" w14:textId="77777777" w:rsidR="00076CD1" w:rsidRPr="00076CD1" w:rsidRDefault="00076CD1" w:rsidP="00076CD1">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eastAsia="ja-JP"/>
              </w:rPr>
            </w:pPr>
            <w:r w:rsidRPr="00076CD1">
              <w:rPr>
                <w:rFonts w:eastAsia="SimSun"/>
                <w:sz w:val="12"/>
                <w:szCs w:val="12"/>
                <w:lang w:eastAsia="ja-JP"/>
              </w:rPr>
              <w:t>3552</w:t>
            </w:r>
          </w:p>
        </w:tc>
        <w:tc>
          <w:tcPr>
            <w:tcW w:w="0" w:type="auto"/>
            <w:shd w:val="clear" w:color="auto" w:fill="auto"/>
          </w:tcPr>
          <w:p w14:paraId="6FA448E5" w14:textId="77777777" w:rsidR="00076CD1" w:rsidRPr="00076CD1" w:rsidRDefault="00076CD1" w:rsidP="00076CD1">
            <w:pPr>
              <w:suppressAutoHyphens/>
              <w:kinsoku w:val="0"/>
              <w:overflowPunct w:val="0"/>
              <w:autoSpaceDE w:val="0"/>
              <w:autoSpaceDN w:val="0"/>
              <w:adjustRightInd w:val="0"/>
              <w:snapToGrid w:val="0"/>
              <w:spacing w:after="120" w:line="240" w:lineRule="auto"/>
              <w:ind w:right="6"/>
              <w:rPr>
                <w:rFonts w:eastAsia="SimSun"/>
                <w:sz w:val="12"/>
                <w:szCs w:val="12"/>
                <w:lang w:eastAsia="zh-CN"/>
              </w:rPr>
            </w:pPr>
            <w:r w:rsidRPr="00076CD1">
              <w:rPr>
                <w:rFonts w:eastAsia="SimSun"/>
                <w:sz w:val="12"/>
                <w:szCs w:val="12"/>
                <w:lang w:eastAsia="zh-CN"/>
              </w:rPr>
              <w:t>SODIUM ION BATTERIES CONTAINED IN EQUIPMENT or SODIUM ION BATTERIES PACKED WITH EQUIPMENT, with organic electrolyte</w:t>
            </w:r>
          </w:p>
        </w:tc>
        <w:tc>
          <w:tcPr>
            <w:tcW w:w="0" w:type="auto"/>
          </w:tcPr>
          <w:p w14:paraId="0C8D710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9</w:t>
            </w:r>
          </w:p>
        </w:tc>
        <w:tc>
          <w:tcPr>
            <w:tcW w:w="0" w:type="auto"/>
          </w:tcPr>
          <w:p w14:paraId="2934F7E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M4</w:t>
            </w:r>
          </w:p>
        </w:tc>
        <w:tc>
          <w:tcPr>
            <w:tcW w:w="0" w:type="auto"/>
            <w:shd w:val="clear" w:color="auto" w:fill="auto"/>
          </w:tcPr>
          <w:p w14:paraId="7017FA4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2E9D5C0"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9A</w:t>
            </w:r>
          </w:p>
        </w:tc>
        <w:tc>
          <w:tcPr>
            <w:tcW w:w="0" w:type="auto"/>
            <w:shd w:val="clear" w:color="auto" w:fill="auto"/>
          </w:tcPr>
          <w:p w14:paraId="3FBA241B"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188</w:t>
            </w:r>
            <w:r w:rsidRPr="00076CD1">
              <w:rPr>
                <w:rFonts w:eastAsia="SimSun"/>
                <w:sz w:val="12"/>
                <w:szCs w:val="12"/>
                <w:lang w:eastAsia="zh-CN"/>
              </w:rPr>
              <w:br/>
              <w:t>230</w:t>
            </w:r>
            <w:r w:rsidRPr="00076CD1">
              <w:rPr>
                <w:rFonts w:eastAsia="SimSun"/>
                <w:sz w:val="12"/>
                <w:szCs w:val="12"/>
                <w:lang w:eastAsia="zh-CN"/>
              </w:rPr>
              <w:br/>
              <w:t>310</w:t>
            </w:r>
            <w:r w:rsidRPr="00076CD1">
              <w:rPr>
                <w:rFonts w:eastAsia="SimSun"/>
                <w:sz w:val="12"/>
                <w:szCs w:val="12"/>
                <w:lang w:eastAsia="zh-CN"/>
              </w:rPr>
              <w:br/>
              <w:t>348</w:t>
            </w:r>
            <w:r w:rsidRPr="00076CD1">
              <w:rPr>
                <w:rFonts w:eastAsia="SimSun"/>
                <w:sz w:val="12"/>
                <w:szCs w:val="12"/>
                <w:lang w:eastAsia="zh-CN"/>
              </w:rPr>
              <w:br/>
              <w:t>360</w:t>
            </w:r>
            <w:r w:rsidRPr="00076CD1">
              <w:rPr>
                <w:rFonts w:eastAsia="SimSun"/>
                <w:sz w:val="12"/>
                <w:szCs w:val="12"/>
                <w:lang w:eastAsia="zh-CN"/>
              </w:rPr>
              <w:br/>
              <w:t>376</w:t>
            </w:r>
            <w:r w:rsidRPr="00076CD1">
              <w:rPr>
                <w:rFonts w:eastAsia="SimSun"/>
                <w:sz w:val="12"/>
                <w:szCs w:val="12"/>
                <w:lang w:eastAsia="zh-CN"/>
              </w:rPr>
              <w:br/>
              <w:t>377</w:t>
            </w:r>
            <w:r w:rsidRPr="00076CD1">
              <w:rPr>
                <w:rFonts w:eastAsia="SimSun"/>
                <w:sz w:val="12"/>
                <w:szCs w:val="12"/>
                <w:lang w:eastAsia="zh-CN"/>
              </w:rPr>
              <w:br/>
              <w:t>400</w:t>
            </w:r>
            <w:r w:rsidRPr="00076CD1">
              <w:rPr>
                <w:rFonts w:eastAsia="SimSun"/>
                <w:sz w:val="12"/>
                <w:szCs w:val="12"/>
                <w:lang w:eastAsia="zh-CN"/>
              </w:rPr>
              <w:br/>
              <w:t>401</w:t>
            </w:r>
          </w:p>
          <w:p w14:paraId="6307F53A"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670</w:t>
            </w:r>
          </w:p>
        </w:tc>
        <w:tc>
          <w:tcPr>
            <w:tcW w:w="0" w:type="auto"/>
            <w:shd w:val="clear" w:color="auto" w:fill="auto"/>
          </w:tcPr>
          <w:p w14:paraId="43578E9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1106B6A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E0</w:t>
            </w:r>
          </w:p>
        </w:tc>
        <w:tc>
          <w:tcPr>
            <w:tcW w:w="0" w:type="auto"/>
          </w:tcPr>
          <w:p w14:paraId="499A4FE1" w14:textId="77777777" w:rsidR="00076CD1" w:rsidRPr="00076CD1" w:rsidRDefault="00076CD1" w:rsidP="00076CD1">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P903</w:t>
            </w:r>
            <w:r w:rsidRPr="00076CD1">
              <w:rPr>
                <w:rFonts w:eastAsia="SimSun"/>
                <w:sz w:val="12"/>
                <w:szCs w:val="12"/>
                <w:lang w:eastAsia="zh-CN"/>
              </w:rPr>
              <w:br/>
              <w:t>P908</w:t>
            </w:r>
            <w:r w:rsidRPr="00076CD1">
              <w:rPr>
                <w:rFonts w:eastAsia="SimSun"/>
                <w:sz w:val="12"/>
                <w:szCs w:val="12"/>
                <w:lang w:eastAsia="zh-CN"/>
              </w:rPr>
              <w:br/>
              <w:t>P909</w:t>
            </w:r>
            <w:r w:rsidRPr="00076CD1">
              <w:rPr>
                <w:rFonts w:eastAsia="SimSun"/>
                <w:sz w:val="12"/>
                <w:szCs w:val="12"/>
                <w:lang w:eastAsia="zh-CN"/>
              </w:rPr>
              <w:br/>
              <w:t>P910</w:t>
            </w:r>
            <w:r w:rsidRPr="00076CD1">
              <w:rPr>
                <w:rFonts w:eastAsia="SimSun"/>
                <w:sz w:val="12"/>
                <w:szCs w:val="12"/>
                <w:lang w:eastAsia="zh-CN"/>
              </w:rPr>
              <w:br/>
              <w:t>P911</w:t>
            </w:r>
            <w:r w:rsidRPr="00076CD1">
              <w:rPr>
                <w:rFonts w:eastAsia="SimSun"/>
                <w:sz w:val="12"/>
                <w:szCs w:val="12"/>
                <w:lang w:eastAsia="zh-CN"/>
              </w:rPr>
              <w:br/>
              <w:t>LP903</w:t>
            </w:r>
            <w:r w:rsidRPr="00076CD1">
              <w:rPr>
                <w:rFonts w:eastAsia="SimSun"/>
                <w:sz w:val="12"/>
                <w:szCs w:val="12"/>
                <w:lang w:eastAsia="zh-CN"/>
              </w:rPr>
              <w:br/>
              <w:t>LP904</w:t>
            </w:r>
            <w:r w:rsidRPr="00076CD1">
              <w:rPr>
                <w:rFonts w:eastAsia="SimSun"/>
                <w:sz w:val="12"/>
                <w:szCs w:val="12"/>
                <w:lang w:eastAsia="zh-CN"/>
              </w:rPr>
              <w:br/>
              <w:t>LP905</w:t>
            </w:r>
            <w:r w:rsidRPr="00076CD1">
              <w:rPr>
                <w:rFonts w:eastAsia="SimSun"/>
                <w:sz w:val="12"/>
                <w:szCs w:val="12"/>
                <w:lang w:eastAsia="zh-CN"/>
              </w:rPr>
              <w:br/>
              <w:t>LP906</w:t>
            </w:r>
          </w:p>
        </w:tc>
        <w:tc>
          <w:tcPr>
            <w:tcW w:w="0" w:type="auto"/>
          </w:tcPr>
          <w:p w14:paraId="3FF74673"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C569035"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FE70057"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0C050790"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7FFDFD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E3A8A8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6E22873"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D36ACE7"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2</w:t>
            </w:r>
          </w:p>
        </w:tc>
        <w:tc>
          <w:tcPr>
            <w:tcW w:w="0" w:type="auto"/>
          </w:tcPr>
          <w:p w14:paraId="7593EDAF"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71255A0"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56BA92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E440DD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CE2</w:t>
            </w:r>
          </w:p>
        </w:tc>
        <w:tc>
          <w:tcPr>
            <w:tcW w:w="0" w:type="auto"/>
          </w:tcPr>
          <w:p w14:paraId="03D3A31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90</w:t>
            </w:r>
          </w:p>
        </w:tc>
      </w:tr>
      <w:tr w:rsidR="00076CD1" w:rsidRPr="00076CD1" w14:paraId="3D08C3D0" w14:textId="77777777" w:rsidTr="008331A4">
        <w:trPr>
          <w:trHeight w:val="360"/>
        </w:trPr>
        <w:tc>
          <w:tcPr>
            <w:tcW w:w="0" w:type="auto"/>
            <w:shd w:val="clear" w:color="auto" w:fill="auto"/>
          </w:tcPr>
          <w:p w14:paraId="2E2D810D" w14:textId="77777777" w:rsidR="00076CD1" w:rsidRPr="00076CD1" w:rsidRDefault="00076CD1" w:rsidP="00076CD1">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eastAsia="ja-JP"/>
              </w:rPr>
            </w:pPr>
            <w:r w:rsidRPr="00076CD1">
              <w:rPr>
                <w:sz w:val="12"/>
                <w:szCs w:val="12"/>
                <w:lang w:eastAsia="en-US"/>
              </w:rPr>
              <w:t>3553</w:t>
            </w:r>
          </w:p>
        </w:tc>
        <w:tc>
          <w:tcPr>
            <w:tcW w:w="0" w:type="auto"/>
            <w:shd w:val="clear" w:color="auto" w:fill="auto"/>
          </w:tcPr>
          <w:p w14:paraId="22BC9675" w14:textId="77777777" w:rsidR="00076CD1" w:rsidRPr="00076CD1" w:rsidRDefault="00076CD1" w:rsidP="00076CD1">
            <w:pPr>
              <w:suppressAutoHyphens/>
              <w:kinsoku w:val="0"/>
              <w:overflowPunct w:val="0"/>
              <w:autoSpaceDE w:val="0"/>
              <w:autoSpaceDN w:val="0"/>
              <w:adjustRightInd w:val="0"/>
              <w:snapToGrid w:val="0"/>
              <w:spacing w:after="120" w:line="240" w:lineRule="auto"/>
              <w:ind w:right="6"/>
              <w:rPr>
                <w:rFonts w:eastAsia="SimSun"/>
                <w:sz w:val="12"/>
                <w:szCs w:val="12"/>
                <w:lang w:eastAsia="zh-CN"/>
              </w:rPr>
            </w:pPr>
            <w:r w:rsidRPr="00076CD1">
              <w:rPr>
                <w:sz w:val="12"/>
                <w:szCs w:val="12"/>
                <w:lang w:eastAsia="en-US"/>
              </w:rPr>
              <w:t>DISILANE</w:t>
            </w:r>
          </w:p>
        </w:tc>
        <w:tc>
          <w:tcPr>
            <w:tcW w:w="0" w:type="auto"/>
          </w:tcPr>
          <w:p w14:paraId="37E4CBF7"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sz w:val="12"/>
                <w:szCs w:val="12"/>
                <w:lang w:eastAsia="en-US"/>
              </w:rPr>
              <w:t>2</w:t>
            </w:r>
          </w:p>
        </w:tc>
        <w:tc>
          <w:tcPr>
            <w:tcW w:w="0" w:type="auto"/>
          </w:tcPr>
          <w:p w14:paraId="5F7184D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2F</w:t>
            </w:r>
          </w:p>
        </w:tc>
        <w:tc>
          <w:tcPr>
            <w:tcW w:w="0" w:type="auto"/>
            <w:shd w:val="clear" w:color="auto" w:fill="auto"/>
          </w:tcPr>
          <w:p w14:paraId="210127B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45D262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2.1</w:t>
            </w:r>
          </w:p>
          <w:p w14:paraId="448E0A2D"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+ 13</w:t>
            </w:r>
          </w:p>
        </w:tc>
        <w:tc>
          <w:tcPr>
            <w:tcW w:w="0" w:type="auto"/>
            <w:shd w:val="clear" w:color="auto" w:fill="auto"/>
          </w:tcPr>
          <w:p w14:paraId="18292FED"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632</w:t>
            </w:r>
          </w:p>
          <w:p w14:paraId="7F2046D3"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662</w:t>
            </w:r>
          </w:p>
        </w:tc>
        <w:tc>
          <w:tcPr>
            <w:tcW w:w="0" w:type="auto"/>
            <w:shd w:val="clear" w:color="auto" w:fill="auto"/>
          </w:tcPr>
          <w:p w14:paraId="144A018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sz w:val="12"/>
                <w:szCs w:val="12"/>
                <w:lang w:eastAsia="en-US"/>
              </w:rPr>
              <w:t>0</w:t>
            </w:r>
          </w:p>
        </w:tc>
        <w:tc>
          <w:tcPr>
            <w:tcW w:w="0" w:type="auto"/>
          </w:tcPr>
          <w:p w14:paraId="7629F2C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sz w:val="12"/>
                <w:szCs w:val="12"/>
                <w:lang w:eastAsia="en-US"/>
              </w:rPr>
              <w:t>E0</w:t>
            </w:r>
          </w:p>
        </w:tc>
        <w:tc>
          <w:tcPr>
            <w:tcW w:w="0" w:type="auto"/>
          </w:tcPr>
          <w:p w14:paraId="4252DE55" w14:textId="77777777" w:rsidR="00076CD1" w:rsidRPr="00076CD1" w:rsidRDefault="00076CD1" w:rsidP="00076CD1">
            <w:pPr>
              <w:kinsoku w:val="0"/>
              <w:overflowPunct w:val="0"/>
              <w:autoSpaceDE w:val="0"/>
              <w:autoSpaceDN w:val="0"/>
              <w:adjustRightInd w:val="0"/>
              <w:snapToGrid w:val="0"/>
              <w:spacing w:line="240" w:lineRule="auto"/>
              <w:jc w:val="center"/>
              <w:rPr>
                <w:rFonts w:eastAsia="SimSun"/>
                <w:sz w:val="12"/>
                <w:szCs w:val="12"/>
                <w:lang w:eastAsia="zh-CN"/>
              </w:rPr>
            </w:pPr>
            <w:r w:rsidRPr="00076CD1">
              <w:rPr>
                <w:sz w:val="12"/>
                <w:szCs w:val="12"/>
                <w:lang w:eastAsia="en-US"/>
              </w:rPr>
              <w:t>P200</w:t>
            </w:r>
          </w:p>
        </w:tc>
        <w:tc>
          <w:tcPr>
            <w:tcW w:w="0" w:type="auto"/>
          </w:tcPr>
          <w:p w14:paraId="0028456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3FBA18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MP9</w:t>
            </w:r>
          </w:p>
        </w:tc>
        <w:tc>
          <w:tcPr>
            <w:tcW w:w="0" w:type="auto"/>
          </w:tcPr>
          <w:p w14:paraId="07700CA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w:t>
            </w:r>
          </w:p>
        </w:tc>
        <w:tc>
          <w:tcPr>
            <w:tcW w:w="0" w:type="auto"/>
            <w:shd w:val="clear" w:color="auto" w:fill="auto"/>
          </w:tcPr>
          <w:p w14:paraId="70A2911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7A566E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w:t>
            </w:r>
            <w:proofErr w:type="spellStart"/>
            <w:r w:rsidRPr="00076CD1">
              <w:rPr>
                <w:rFonts w:eastAsia="SimSun"/>
                <w:sz w:val="12"/>
                <w:szCs w:val="12"/>
                <w:lang w:eastAsia="zh-CN"/>
              </w:rPr>
              <w:t>PxBN</w:t>
            </w:r>
            <w:proofErr w:type="spellEnd"/>
            <w:r w:rsidRPr="00076CD1">
              <w:rPr>
                <w:rFonts w:eastAsia="SimSun"/>
                <w:sz w:val="12"/>
                <w:szCs w:val="12"/>
                <w:lang w:eastAsia="zh-CN"/>
              </w:rPr>
              <w:t>(M)]</w:t>
            </w:r>
          </w:p>
        </w:tc>
        <w:tc>
          <w:tcPr>
            <w:tcW w:w="0" w:type="auto"/>
          </w:tcPr>
          <w:p w14:paraId="0F690795"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[TU38 TE22 TA4 TT9 TM6]</w:t>
            </w:r>
          </w:p>
        </w:tc>
        <w:tc>
          <w:tcPr>
            <w:tcW w:w="0" w:type="auto"/>
          </w:tcPr>
          <w:p w14:paraId="4B548EEF"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FL</w:t>
            </w:r>
          </w:p>
        </w:tc>
        <w:tc>
          <w:tcPr>
            <w:tcW w:w="0" w:type="auto"/>
          </w:tcPr>
          <w:p w14:paraId="05FC3C52"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2</w:t>
            </w:r>
          </w:p>
          <w:p w14:paraId="38A2D2EE"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982D6B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B73232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B18B415"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CW9 CW10 CW36</w:t>
            </w:r>
          </w:p>
        </w:tc>
        <w:tc>
          <w:tcPr>
            <w:tcW w:w="0" w:type="auto"/>
          </w:tcPr>
          <w:p w14:paraId="5DC181D0"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39DEFE3"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23</w:t>
            </w:r>
          </w:p>
        </w:tc>
      </w:tr>
      <w:tr w:rsidR="00076CD1" w:rsidRPr="00076CD1" w14:paraId="201D3372" w14:textId="77777777" w:rsidTr="008331A4">
        <w:trPr>
          <w:trHeight w:val="360"/>
        </w:trPr>
        <w:tc>
          <w:tcPr>
            <w:tcW w:w="0" w:type="auto"/>
            <w:shd w:val="clear" w:color="auto" w:fill="auto"/>
          </w:tcPr>
          <w:p w14:paraId="144CCF11" w14:textId="77777777" w:rsidR="00076CD1" w:rsidRPr="00076CD1" w:rsidRDefault="00076CD1" w:rsidP="00076CD1">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eastAsia="ja-JP"/>
              </w:rPr>
            </w:pPr>
            <w:r w:rsidRPr="00076CD1">
              <w:rPr>
                <w:sz w:val="12"/>
                <w:szCs w:val="12"/>
                <w:lang w:eastAsia="en-US"/>
              </w:rPr>
              <w:t>3554</w:t>
            </w:r>
          </w:p>
        </w:tc>
        <w:tc>
          <w:tcPr>
            <w:tcW w:w="0" w:type="auto"/>
            <w:shd w:val="clear" w:color="auto" w:fill="auto"/>
          </w:tcPr>
          <w:p w14:paraId="61B0841C" w14:textId="77777777" w:rsidR="00076CD1" w:rsidRPr="00076CD1" w:rsidRDefault="00076CD1" w:rsidP="00076CD1">
            <w:pPr>
              <w:suppressAutoHyphens/>
              <w:kinsoku w:val="0"/>
              <w:overflowPunct w:val="0"/>
              <w:autoSpaceDE w:val="0"/>
              <w:autoSpaceDN w:val="0"/>
              <w:adjustRightInd w:val="0"/>
              <w:snapToGrid w:val="0"/>
              <w:spacing w:after="120" w:line="240" w:lineRule="auto"/>
              <w:ind w:right="6"/>
              <w:rPr>
                <w:rFonts w:eastAsia="SimSun"/>
                <w:sz w:val="12"/>
                <w:szCs w:val="12"/>
                <w:lang w:eastAsia="zh-CN"/>
              </w:rPr>
            </w:pPr>
            <w:r w:rsidRPr="00076CD1">
              <w:rPr>
                <w:sz w:val="12"/>
                <w:szCs w:val="12"/>
                <w:lang w:eastAsia="en-US"/>
              </w:rPr>
              <w:t>GALLIUM CONTAINED IN MANUFACTURED ARTICLES</w:t>
            </w:r>
          </w:p>
        </w:tc>
        <w:tc>
          <w:tcPr>
            <w:tcW w:w="0" w:type="auto"/>
          </w:tcPr>
          <w:p w14:paraId="4BC90435"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sz w:val="12"/>
                <w:szCs w:val="12"/>
                <w:lang w:eastAsia="en-US"/>
              </w:rPr>
              <w:t>8</w:t>
            </w:r>
          </w:p>
        </w:tc>
        <w:tc>
          <w:tcPr>
            <w:tcW w:w="0" w:type="auto"/>
          </w:tcPr>
          <w:p w14:paraId="79B33D8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C11</w:t>
            </w:r>
          </w:p>
        </w:tc>
        <w:tc>
          <w:tcPr>
            <w:tcW w:w="0" w:type="auto"/>
            <w:shd w:val="clear" w:color="auto" w:fill="auto"/>
          </w:tcPr>
          <w:p w14:paraId="6C4BF01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8471F17" w14:textId="77777777" w:rsidR="00076CD1" w:rsidRPr="00076CD1" w:rsidRDefault="00076CD1" w:rsidP="00076CD1">
            <w:pPr>
              <w:keepNext/>
              <w:kinsoku w:val="0"/>
              <w:overflowPunct w:val="0"/>
              <w:autoSpaceDE w:val="0"/>
              <w:autoSpaceDN w:val="0"/>
              <w:adjustRightInd w:val="0"/>
              <w:snapToGrid w:val="0"/>
              <w:spacing w:line="240" w:lineRule="auto"/>
              <w:jc w:val="center"/>
              <w:rPr>
                <w:sz w:val="12"/>
                <w:szCs w:val="12"/>
                <w:lang w:eastAsia="en-US"/>
              </w:rPr>
            </w:pPr>
            <w:r w:rsidRPr="00076CD1">
              <w:rPr>
                <w:rFonts w:eastAsia="SimSun"/>
                <w:sz w:val="12"/>
                <w:szCs w:val="12"/>
                <w:lang w:eastAsia="zh-CN"/>
              </w:rPr>
              <w:t>8</w:t>
            </w:r>
          </w:p>
        </w:tc>
        <w:tc>
          <w:tcPr>
            <w:tcW w:w="0" w:type="auto"/>
            <w:shd w:val="clear" w:color="auto" w:fill="auto"/>
          </w:tcPr>
          <w:p w14:paraId="1B8082C2"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sz w:val="12"/>
                <w:szCs w:val="12"/>
                <w:lang w:eastAsia="en-US"/>
              </w:rPr>
              <w:t>366</w:t>
            </w:r>
          </w:p>
        </w:tc>
        <w:tc>
          <w:tcPr>
            <w:tcW w:w="0" w:type="auto"/>
            <w:shd w:val="clear" w:color="auto" w:fill="auto"/>
          </w:tcPr>
          <w:p w14:paraId="2C25184E"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sz w:val="12"/>
                <w:szCs w:val="12"/>
                <w:lang w:eastAsia="en-US"/>
              </w:rPr>
              <w:t>5 kg</w:t>
            </w:r>
          </w:p>
        </w:tc>
        <w:tc>
          <w:tcPr>
            <w:tcW w:w="0" w:type="auto"/>
          </w:tcPr>
          <w:p w14:paraId="26223B4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sz w:val="12"/>
                <w:szCs w:val="12"/>
                <w:lang w:eastAsia="en-US"/>
              </w:rPr>
              <w:t>E0</w:t>
            </w:r>
          </w:p>
        </w:tc>
        <w:tc>
          <w:tcPr>
            <w:tcW w:w="0" w:type="auto"/>
          </w:tcPr>
          <w:p w14:paraId="0A4915EC" w14:textId="77777777" w:rsidR="00076CD1" w:rsidRPr="00076CD1" w:rsidRDefault="00076CD1" w:rsidP="00076CD1">
            <w:pPr>
              <w:kinsoku w:val="0"/>
              <w:overflowPunct w:val="0"/>
              <w:autoSpaceDE w:val="0"/>
              <w:autoSpaceDN w:val="0"/>
              <w:adjustRightInd w:val="0"/>
              <w:snapToGrid w:val="0"/>
              <w:spacing w:line="240" w:lineRule="auto"/>
              <w:jc w:val="center"/>
              <w:rPr>
                <w:rFonts w:eastAsia="SimSun"/>
                <w:sz w:val="12"/>
                <w:szCs w:val="12"/>
                <w:lang w:eastAsia="zh-CN"/>
              </w:rPr>
            </w:pPr>
            <w:r w:rsidRPr="00076CD1">
              <w:rPr>
                <w:sz w:val="12"/>
                <w:szCs w:val="12"/>
                <w:lang w:eastAsia="en-US"/>
              </w:rPr>
              <w:t>P003</w:t>
            </w:r>
          </w:p>
        </w:tc>
        <w:tc>
          <w:tcPr>
            <w:tcW w:w="0" w:type="auto"/>
          </w:tcPr>
          <w:p w14:paraId="30DAAD4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sz w:val="12"/>
                <w:szCs w:val="12"/>
                <w:lang w:eastAsia="en-US"/>
              </w:rPr>
              <w:t>PP90</w:t>
            </w:r>
          </w:p>
        </w:tc>
        <w:tc>
          <w:tcPr>
            <w:tcW w:w="0" w:type="auto"/>
          </w:tcPr>
          <w:p w14:paraId="5035DBD3"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MP10</w:t>
            </w:r>
          </w:p>
        </w:tc>
        <w:tc>
          <w:tcPr>
            <w:tcW w:w="0" w:type="auto"/>
          </w:tcPr>
          <w:p w14:paraId="3D3F0A7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3682394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CDC006E"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F09592C"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4AEC55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FD4E0E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3</w:t>
            </w:r>
          </w:p>
          <w:p w14:paraId="64C529B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ADEB1A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C52B29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B99C04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472BFA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CE 11</w:t>
            </w:r>
          </w:p>
        </w:tc>
        <w:tc>
          <w:tcPr>
            <w:tcW w:w="0" w:type="auto"/>
          </w:tcPr>
          <w:p w14:paraId="712E812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80</w:t>
            </w:r>
          </w:p>
        </w:tc>
      </w:tr>
      <w:tr w:rsidR="00076CD1" w:rsidRPr="00076CD1" w14:paraId="3DFC88B3" w14:textId="77777777" w:rsidTr="008331A4">
        <w:trPr>
          <w:trHeight w:val="360"/>
        </w:trPr>
        <w:tc>
          <w:tcPr>
            <w:tcW w:w="0" w:type="auto"/>
            <w:shd w:val="clear" w:color="auto" w:fill="auto"/>
          </w:tcPr>
          <w:p w14:paraId="1B4B6F83" w14:textId="77777777" w:rsidR="00076CD1" w:rsidRPr="00076CD1" w:rsidRDefault="00076CD1" w:rsidP="00076CD1">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eastAsia="ja-JP"/>
              </w:rPr>
            </w:pPr>
            <w:r w:rsidRPr="00076CD1">
              <w:rPr>
                <w:sz w:val="12"/>
                <w:szCs w:val="12"/>
                <w:lang w:eastAsia="en-US"/>
              </w:rPr>
              <w:t>3555</w:t>
            </w:r>
          </w:p>
        </w:tc>
        <w:tc>
          <w:tcPr>
            <w:tcW w:w="0" w:type="auto"/>
            <w:shd w:val="clear" w:color="auto" w:fill="auto"/>
          </w:tcPr>
          <w:p w14:paraId="3801B8ED" w14:textId="77777777" w:rsidR="00076CD1" w:rsidRPr="00076CD1" w:rsidRDefault="00076CD1" w:rsidP="00076CD1">
            <w:pPr>
              <w:suppressAutoHyphens/>
              <w:kinsoku w:val="0"/>
              <w:overflowPunct w:val="0"/>
              <w:autoSpaceDE w:val="0"/>
              <w:autoSpaceDN w:val="0"/>
              <w:adjustRightInd w:val="0"/>
              <w:snapToGrid w:val="0"/>
              <w:spacing w:after="120" w:line="240" w:lineRule="auto"/>
              <w:ind w:right="6"/>
              <w:rPr>
                <w:rFonts w:eastAsia="SimSun"/>
                <w:sz w:val="12"/>
                <w:szCs w:val="12"/>
                <w:lang w:eastAsia="zh-CN"/>
              </w:rPr>
            </w:pPr>
            <w:r w:rsidRPr="00076CD1">
              <w:rPr>
                <w:rFonts w:eastAsia="SimSun"/>
                <w:snapToGrid w:val="0"/>
                <w:sz w:val="12"/>
                <w:szCs w:val="12"/>
                <w:lang w:eastAsia="zh-CN"/>
              </w:rPr>
              <w:t>TRIFLUOROMETHYLTETRAZOLE-SODIUM SALT IN ACETONE, with not less than 68 % acetone, by mass</w:t>
            </w:r>
          </w:p>
        </w:tc>
        <w:tc>
          <w:tcPr>
            <w:tcW w:w="0" w:type="auto"/>
          </w:tcPr>
          <w:p w14:paraId="352028C0"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3</w:t>
            </w:r>
          </w:p>
        </w:tc>
        <w:tc>
          <w:tcPr>
            <w:tcW w:w="0" w:type="auto"/>
          </w:tcPr>
          <w:p w14:paraId="2DC8209F"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D</w:t>
            </w:r>
          </w:p>
        </w:tc>
        <w:tc>
          <w:tcPr>
            <w:tcW w:w="0" w:type="auto"/>
            <w:shd w:val="clear" w:color="auto" w:fill="auto"/>
          </w:tcPr>
          <w:p w14:paraId="7198498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II</w:t>
            </w:r>
          </w:p>
        </w:tc>
        <w:tc>
          <w:tcPr>
            <w:tcW w:w="0" w:type="auto"/>
          </w:tcPr>
          <w:p w14:paraId="7A4AA599" w14:textId="77777777" w:rsidR="00076CD1" w:rsidRPr="00076CD1" w:rsidDel="001503F0"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3</w:t>
            </w:r>
          </w:p>
        </w:tc>
        <w:tc>
          <w:tcPr>
            <w:tcW w:w="0" w:type="auto"/>
            <w:shd w:val="clear" w:color="auto" w:fill="auto"/>
          </w:tcPr>
          <w:p w14:paraId="1CBFD6B2"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28</w:t>
            </w:r>
          </w:p>
        </w:tc>
        <w:tc>
          <w:tcPr>
            <w:tcW w:w="0" w:type="auto"/>
            <w:shd w:val="clear" w:color="auto" w:fill="auto"/>
          </w:tcPr>
          <w:p w14:paraId="069C24B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2F3A115F"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E0</w:t>
            </w:r>
          </w:p>
        </w:tc>
        <w:tc>
          <w:tcPr>
            <w:tcW w:w="0" w:type="auto"/>
          </w:tcPr>
          <w:p w14:paraId="61B93184" w14:textId="77777777" w:rsidR="00076CD1" w:rsidRPr="00076CD1" w:rsidRDefault="00076CD1" w:rsidP="00076CD1">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P303</w:t>
            </w:r>
          </w:p>
        </w:tc>
        <w:tc>
          <w:tcPr>
            <w:tcW w:w="0" w:type="auto"/>
          </w:tcPr>
          <w:p w14:paraId="18AD842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PP26</w:t>
            </w:r>
          </w:p>
        </w:tc>
        <w:tc>
          <w:tcPr>
            <w:tcW w:w="0" w:type="auto"/>
          </w:tcPr>
          <w:p w14:paraId="53B36E8F"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MP2</w:t>
            </w:r>
          </w:p>
        </w:tc>
        <w:tc>
          <w:tcPr>
            <w:tcW w:w="0" w:type="auto"/>
          </w:tcPr>
          <w:p w14:paraId="25A54C1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5165475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56F3398"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61B1747"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858B617"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E4E6C2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2</w:t>
            </w:r>
          </w:p>
        </w:tc>
        <w:tc>
          <w:tcPr>
            <w:tcW w:w="0" w:type="auto"/>
          </w:tcPr>
          <w:p w14:paraId="01978E7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E41994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5A283D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CW14</w:t>
            </w:r>
          </w:p>
          <w:p w14:paraId="66A90A9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CW29</w:t>
            </w:r>
          </w:p>
        </w:tc>
        <w:tc>
          <w:tcPr>
            <w:tcW w:w="0" w:type="auto"/>
          </w:tcPr>
          <w:p w14:paraId="7E090502"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B120953"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33</w:t>
            </w:r>
          </w:p>
        </w:tc>
      </w:tr>
      <w:tr w:rsidR="00076CD1" w:rsidRPr="00076CD1" w14:paraId="1783FE06" w14:textId="77777777" w:rsidTr="008331A4">
        <w:trPr>
          <w:trHeight w:val="360"/>
        </w:trPr>
        <w:tc>
          <w:tcPr>
            <w:tcW w:w="0" w:type="auto"/>
            <w:shd w:val="clear" w:color="auto" w:fill="auto"/>
          </w:tcPr>
          <w:p w14:paraId="1C1502D0" w14:textId="77777777" w:rsidR="00076CD1" w:rsidRPr="00076CD1" w:rsidRDefault="00076CD1" w:rsidP="00076CD1">
            <w:pPr>
              <w:tabs>
                <w:tab w:val="left" w:pos="1269"/>
              </w:tabs>
              <w:suppressAutoHyphens/>
              <w:kinsoku w:val="0"/>
              <w:overflowPunct w:val="0"/>
              <w:autoSpaceDE w:val="0"/>
              <w:autoSpaceDN w:val="0"/>
              <w:adjustRightInd w:val="0"/>
              <w:snapToGrid w:val="0"/>
              <w:spacing w:line="240" w:lineRule="auto"/>
              <w:jc w:val="center"/>
              <w:rPr>
                <w:sz w:val="12"/>
                <w:szCs w:val="12"/>
                <w:lang w:eastAsia="en-US"/>
              </w:rPr>
            </w:pPr>
            <w:r w:rsidRPr="00076CD1">
              <w:rPr>
                <w:rFonts w:eastAsia="SimSun"/>
                <w:sz w:val="12"/>
                <w:szCs w:val="12"/>
                <w:lang w:eastAsia="zh-CN"/>
              </w:rPr>
              <w:t>3556</w:t>
            </w:r>
          </w:p>
        </w:tc>
        <w:tc>
          <w:tcPr>
            <w:tcW w:w="0" w:type="auto"/>
            <w:shd w:val="clear" w:color="auto" w:fill="auto"/>
          </w:tcPr>
          <w:p w14:paraId="6D19997C" w14:textId="77777777" w:rsidR="00076CD1" w:rsidRPr="00076CD1" w:rsidRDefault="00076CD1" w:rsidP="00076CD1">
            <w:pPr>
              <w:suppressAutoHyphens/>
              <w:kinsoku w:val="0"/>
              <w:overflowPunct w:val="0"/>
              <w:autoSpaceDE w:val="0"/>
              <w:autoSpaceDN w:val="0"/>
              <w:adjustRightInd w:val="0"/>
              <w:snapToGrid w:val="0"/>
              <w:spacing w:after="120" w:line="240" w:lineRule="auto"/>
              <w:ind w:right="6"/>
              <w:rPr>
                <w:rFonts w:eastAsia="SimSun"/>
                <w:snapToGrid w:val="0"/>
                <w:sz w:val="12"/>
                <w:szCs w:val="12"/>
                <w:lang w:eastAsia="zh-CN"/>
              </w:rPr>
            </w:pPr>
            <w:r w:rsidRPr="00076CD1">
              <w:rPr>
                <w:rFonts w:eastAsia="SimSun"/>
                <w:snapToGrid w:val="0"/>
                <w:sz w:val="12"/>
                <w:szCs w:val="12"/>
                <w:lang w:eastAsia="zh-CN"/>
              </w:rPr>
              <w:t xml:space="preserve">VEHICLE, LITHIUM ION BATTERY POWERED </w:t>
            </w:r>
          </w:p>
        </w:tc>
        <w:tc>
          <w:tcPr>
            <w:tcW w:w="0" w:type="auto"/>
          </w:tcPr>
          <w:p w14:paraId="0A222588"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9</w:t>
            </w:r>
          </w:p>
        </w:tc>
        <w:tc>
          <w:tcPr>
            <w:tcW w:w="0" w:type="auto"/>
          </w:tcPr>
          <w:p w14:paraId="5B06931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M11</w:t>
            </w:r>
          </w:p>
        </w:tc>
        <w:tc>
          <w:tcPr>
            <w:tcW w:w="0" w:type="auto"/>
            <w:shd w:val="clear" w:color="auto" w:fill="auto"/>
          </w:tcPr>
          <w:p w14:paraId="2644EA0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CD25214"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9A</w:t>
            </w:r>
          </w:p>
        </w:tc>
        <w:tc>
          <w:tcPr>
            <w:tcW w:w="0" w:type="auto"/>
            <w:shd w:val="clear" w:color="auto" w:fill="auto"/>
          </w:tcPr>
          <w:p w14:paraId="6BA38CB3"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388</w:t>
            </w:r>
            <w:r w:rsidRPr="00076CD1">
              <w:rPr>
                <w:rFonts w:eastAsia="SimSun"/>
                <w:sz w:val="12"/>
                <w:szCs w:val="12"/>
                <w:lang w:eastAsia="zh-CN"/>
              </w:rPr>
              <w:br/>
              <w:t>666</w:t>
            </w:r>
          </w:p>
          <w:p w14:paraId="7C599B25"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667</w:t>
            </w:r>
          </w:p>
          <w:p w14:paraId="14A1DED8"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669</w:t>
            </w:r>
          </w:p>
        </w:tc>
        <w:tc>
          <w:tcPr>
            <w:tcW w:w="0" w:type="auto"/>
            <w:shd w:val="clear" w:color="auto" w:fill="auto"/>
          </w:tcPr>
          <w:p w14:paraId="20EEB673"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00DA132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E0</w:t>
            </w:r>
          </w:p>
        </w:tc>
        <w:tc>
          <w:tcPr>
            <w:tcW w:w="0" w:type="auto"/>
          </w:tcPr>
          <w:p w14:paraId="491E5E11" w14:textId="77777777" w:rsidR="00076CD1" w:rsidRPr="00076CD1" w:rsidRDefault="00076CD1" w:rsidP="00076CD1">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P912</w:t>
            </w:r>
          </w:p>
        </w:tc>
        <w:tc>
          <w:tcPr>
            <w:tcW w:w="0" w:type="auto"/>
          </w:tcPr>
          <w:p w14:paraId="2D0B9F4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1EA115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BA88A20"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0BC7E510"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EAB5EF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F6726DC"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34AACC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2D3F703"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w:t>
            </w:r>
          </w:p>
        </w:tc>
        <w:tc>
          <w:tcPr>
            <w:tcW w:w="0" w:type="auto"/>
          </w:tcPr>
          <w:p w14:paraId="08B7ECF5"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30A35B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9BA941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5D08A40"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C54AD2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076CD1" w:rsidRPr="00076CD1" w14:paraId="2267C296" w14:textId="77777777" w:rsidTr="008331A4">
        <w:trPr>
          <w:trHeight w:val="360"/>
        </w:trPr>
        <w:tc>
          <w:tcPr>
            <w:tcW w:w="0" w:type="auto"/>
            <w:shd w:val="clear" w:color="auto" w:fill="auto"/>
          </w:tcPr>
          <w:p w14:paraId="3DB4F6E2" w14:textId="77777777" w:rsidR="00076CD1" w:rsidRPr="00076CD1" w:rsidRDefault="00076CD1" w:rsidP="00076CD1">
            <w:pPr>
              <w:tabs>
                <w:tab w:val="left" w:pos="1269"/>
              </w:tabs>
              <w:suppressAutoHyphens/>
              <w:kinsoku w:val="0"/>
              <w:overflowPunct w:val="0"/>
              <w:autoSpaceDE w:val="0"/>
              <w:autoSpaceDN w:val="0"/>
              <w:adjustRightInd w:val="0"/>
              <w:snapToGrid w:val="0"/>
              <w:spacing w:line="240" w:lineRule="auto"/>
              <w:jc w:val="center"/>
              <w:rPr>
                <w:sz w:val="12"/>
                <w:szCs w:val="12"/>
                <w:lang w:eastAsia="en-US"/>
              </w:rPr>
            </w:pPr>
            <w:r w:rsidRPr="00076CD1">
              <w:rPr>
                <w:rFonts w:eastAsia="SimSun"/>
                <w:sz w:val="12"/>
                <w:szCs w:val="12"/>
                <w:lang w:eastAsia="zh-CN"/>
              </w:rPr>
              <w:t>3557</w:t>
            </w:r>
          </w:p>
        </w:tc>
        <w:tc>
          <w:tcPr>
            <w:tcW w:w="0" w:type="auto"/>
            <w:shd w:val="clear" w:color="auto" w:fill="auto"/>
          </w:tcPr>
          <w:p w14:paraId="6270199C" w14:textId="77777777" w:rsidR="00076CD1" w:rsidRPr="00076CD1" w:rsidRDefault="00076CD1" w:rsidP="00076CD1">
            <w:pPr>
              <w:suppressAutoHyphens/>
              <w:kinsoku w:val="0"/>
              <w:overflowPunct w:val="0"/>
              <w:autoSpaceDE w:val="0"/>
              <w:autoSpaceDN w:val="0"/>
              <w:adjustRightInd w:val="0"/>
              <w:snapToGrid w:val="0"/>
              <w:spacing w:after="120" w:line="240" w:lineRule="auto"/>
              <w:ind w:right="6"/>
              <w:rPr>
                <w:rFonts w:eastAsia="SimSun"/>
                <w:snapToGrid w:val="0"/>
                <w:sz w:val="12"/>
                <w:szCs w:val="12"/>
                <w:lang w:eastAsia="zh-CN"/>
              </w:rPr>
            </w:pPr>
            <w:r w:rsidRPr="00076CD1">
              <w:rPr>
                <w:rFonts w:eastAsia="SimSun"/>
                <w:snapToGrid w:val="0"/>
                <w:sz w:val="12"/>
                <w:szCs w:val="12"/>
                <w:lang w:eastAsia="zh-CN"/>
              </w:rPr>
              <w:t xml:space="preserve">VEHICLE, LITHIUM METAL BATTERY POWERED </w:t>
            </w:r>
          </w:p>
        </w:tc>
        <w:tc>
          <w:tcPr>
            <w:tcW w:w="0" w:type="auto"/>
          </w:tcPr>
          <w:p w14:paraId="019369E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9</w:t>
            </w:r>
          </w:p>
        </w:tc>
        <w:tc>
          <w:tcPr>
            <w:tcW w:w="0" w:type="auto"/>
          </w:tcPr>
          <w:p w14:paraId="0F51F8BE"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M11</w:t>
            </w:r>
          </w:p>
        </w:tc>
        <w:tc>
          <w:tcPr>
            <w:tcW w:w="0" w:type="auto"/>
            <w:shd w:val="clear" w:color="auto" w:fill="auto"/>
          </w:tcPr>
          <w:p w14:paraId="56C04B3E"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A137409"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9A</w:t>
            </w:r>
          </w:p>
        </w:tc>
        <w:tc>
          <w:tcPr>
            <w:tcW w:w="0" w:type="auto"/>
            <w:shd w:val="clear" w:color="auto" w:fill="auto"/>
          </w:tcPr>
          <w:p w14:paraId="47574BA5"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388</w:t>
            </w:r>
            <w:r w:rsidRPr="00076CD1">
              <w:rPr>
                <w:rFonts w:eastAsia="SimSun"/>
                <w:sz w:val="12"/>
                <w:szCs w:val="12"/>
                <w:lang w:eastAsia="zh-CN"/>
              </w:rPr>
              <w:br/>
              <w:t>666</w:t>
            </w:r>
          </w:p>
          <w:p w14:paraId="7AFDD2A1"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667</w:t>
            </w:r>
          </w:p>
          <w:p w14:paraId="76865495"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669</w:t>
            </w:r>
          </w:p>
        </w:tc>
        <w:tc>
          <w:tcPr>
            <w:tcW w:w="0" w:type="auto"/>
            <w:shd w:val="clear" w:color="auto" w:fill="auto"/>
          </w:tcPr>
          <w:p w14:paraId="1A67E020"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1E0DF92E"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E0</w:t>
            </w:r>
          </w:p>
        </w:tc>
        <w:tc>
          <w:tcPr>
            <w:tcW w:w="0" w:type="auto"/>
          </w:tcPr>
          <w:p w14:paraId="191D0D1D" w14:textId="77777777" w:rsidR="00076CD1" w:rsidRPr="00076CD1" w:rsidRDefault="00076CD1" w:rsidP="00076CD1">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P912</w:t>
            </w:r>
          </w:p>
        </w:tc>
        <w:tc>
          <w:tcPr>
            <w:tcW w:w="0" w:type="auto"/>
          </w:tcPr>
          <w:p w14:paraId="0A8CDC3E"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8E9EDA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14FAD5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08B98B85"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12A278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93B91C7"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D54656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9C3A9D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w:t>
            </w:r>
          </w:p>
        </w:tc>
        <w:tc>
          <w:tcPr>
            <w:tcW w:w="0" w:type="auto"/>
          </w:tcPr>
          <w:p w14:paraId="325678A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A5EEA85"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657B9F8"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E864E23"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17075E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076CD1" w:rsidRPr="00076CD1" w14:paraId="54F64E10" w14:textId="77777777" w:rsidTr="008331A4">
        <w:trPr>
          <w:trHeight w:val="360"/>
        </w:trPr>
        <w:tc>
          <w:tcPr>
            <w:tcW w:w="0" w:type="auto"/>
            <w:shd w:val="clear" w:color="auto" w:fill="auto"/>
          </w:tcPr>
          <w:p w14:paraId="01A0B9A8" w14:textId="77777777" w:rsidR="00076CD1" w:rsidRPr="00076CD1" w:rsidRDefault="00076CD1" w:rsidP="00076CD1">
            <w:pPr>
              <w:tabs>
                <w:tab w:val="left" w:pos="1269"/>
              </w:tabs>
              <w:suppressAutoHyphens/>
              <w:kinsoku w:val="0"/>
              <w:overflowPunct w:val="0"/>
              <w:autoSpaceDE w:val="0"/>
              <w:autoSpaceDN w:val="0"/>
              <w:adjustRightInd w:val="0"/>
              <w:snapToGrid w:val="0"/>
              <w:spacing w:line="240" w:lineRule="auto"/>
              <w:jc w:val="center"/>
              <w:rPr>
                <w:sz w:val="12"/>
                <w:szCs w:val="12"/>
                <w:lang w:eastAsia="en-US"/>
              </w:rPr>
            </w:pPr>
            <w:r w:rsidRPr="00076CD1">
              <w:rPr>
                <w:rFonts w:eastAsia="SimSun"/>
                <w:sz w:val="12"/>
                <w:szCs w:val="12"/>
                <w:lang w:eastAsia="zh-CN"/>
              </w:rPr>
              <w:t>3558</w:t>
            </w:r>
          </w:p>
        </w:tc>
        <w:tc>
          <w:tcPr>
            <w:tcW w:w="0" w:type="auto"/>
            <w:shd w:val="clear" w:color="auto" w:fill="auto"/>
          </w:tcPr>
          <w:p w14:paraId="0DFF0840" w14:textId="77777777" w:rsidR="00076CD1" w:rsidRPr="00076CD1" w:rsidRDefault="00076CD1" w:rsidP="00076CD1">
            <w:pPr>
              <w:suppressAutoHyphens/>
              <w:kinsoku w:val="0"/>
              <w:overflowPunct w:val="0"/>
              <w:autoSpaceDE w:val="0"/>
              <w:autoSpaceDN w:val="0"/>
              <w:adjustRightInd w:val="0"/>
              <w:snapToGrid w:val="0"/>
              <w:spacing w:after="120" w:line="240" w:lineRule="auto"/>
              <w:ind w:right="6"/>
              <w:rPr>
                <w:rFonts w:eastAsia="SimSun"/>
                <w:snapToGrid w:val="0"/>
                <w:sz w:val="12"/>
                <w:szCs w:val="12"/>
                <w:lang w:eastAsia="zh-CN"/>
              </w:rPr>
            </w:pPr>
            <w:r w:rsidRPr="00076CD1">
              <w:rPr>
                <w:rFonts w:eastAsia="SimSun"/>
                <w:snapToGrid w:val="0"/>
                <w:sz w:val="12"/>
                <w:szCs w:val="12"/>
                <w:lang w:eastAsia="zh-CN"/>
              </w:rPr>
              <w:t>VEHICLE, SODIUM ION BATTERY POWERED</w:t>
            </w:r>
          </w:p>
        </w:tc>
        <w:tc>
          <w:tcPr>
            <w:tcW w:w="0" w:type="auto"/>
          </w:tcPr>
          <w:p w14:paraId="0BEC24C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9</w:t>
            </w:r>
          </w:p>
        </w:tc>
        <w:tc>
          <w:tcPr>
            <w:tcW w:w="0" w:type="auto"/>
          </w:tcPr>
          <w:p w14:paraId="7D4C3EC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M11</w:t>
            </w:r>
          </w:p>
        </w:tc>
        <w:tc>
          <w:tcPr>
            <w:tcW w:w="0" w:type="auto"/>
            <w:shd w:val="clear" w:color="auto" w:fill="auto"/>
          </w:tcPr>
          <w:p w14:paraId="7111FF65"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A7FC1D9"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9A</w:t>
            </w:r>
          </w:p>
        </w:tc>
        <w:tc>
          <w:tcPr>
            <w:tcW w:w="0" w:type="auto"/>
            <w:shd w:val="clear" w:color="auto" w:fill="auto"/>
          </w:tcPr>
          <w:p w14:paraId="723C7AEB"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388</w:t>
            </w:r>
            <w:r w:rsidRPr="00076CD1">
              <w:rPr>
                <w:rFonts w:eastAsia="SimSun"/>
                <w:sz w:val="12"/>
                <w:szCs w:val="12"/>
                <w:lang w:eastAsia="zh-CN"/>
              </w:rPr>
              <w:br/>
              <w:t>404</w:t>
            </w:r>
            <w:r w:rsidRPr="00076CD1">
              <w:rPr>
                <w:rFonts w:eastAsia="SimSun"/>
                <w:sz w:val="12"/>
                <w:szCs w:val="12"/>
                <w:lang w:eastAsia="zh-CN"/>
              </w:rPr>
              <w:br/>
              <w:t>666</w:t>
            </w:r>
          </w:p>
          <w:p w14:paraId="15448874"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667</w:t>
            </w:r>
          </w:p>
          <w:p w14:paraId="01338005"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669</w:t>
            </w:r>
          </w:p>
        </w:tc>
        <w:tc>
          <w:tcPr>
            <w:tcW w:w="0" w:type="auto"/>
            <w:shd w:val="clear" w:color="auto" w:fill="auto"/>
          </w:tcPr>
          <w:p w14:paraId="2FC2E3EF"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62AF106E"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E0</w:t>
            </w:r>
          </w:p>
        </w:tc>
        <w:tc>
          <w:tcPr>
            <w:tcW w:w="0" w:type="auto"/>
          </w:tcPr>
          <w:p w14:paraId="711631AC" w14:textId="77777777" w:rsidR="00076CD1" w:rsidRPr="00076CD1" w:rsidRDefault="00076CD1" w:rsidP="00076CD1">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P912</w:t>
            </w:r>
          </w:p>
        </w:tc>
        <w:tc>
          <w:tcPr>
            <w:tcW w:w="0" w:type="auto"/>
          </w:tcPr>
          <w:p w14:paraId="7B7C969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5AAB3B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0BD539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6A3D89AC"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5D76AF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42E8920"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84F67D7"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94F8D6E"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w:t>
            </w:r>
          </w:p>
        </w:tc>
        <w:tc>
          <w:tcPr>
            <w:tcW w:w="0" w:type="auto"/>
          </w:tcPr>
          <w:p w14:paraId="6BF18522"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B8D50D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762A902"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EFAA35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058425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076CD1" w:rsidRPr="00076CD1" w14:paraId="698E33AF" w14:textId="77777777" w:rsidTr="008331A4">
        <w:trPr>
          <w:trHeight w:val="360"/>
        </w:trPr>
        <w:tc>
          <w:tcPr>
            <w:tcW w:w="0" w:type="auto"/>
            <w:shd w:val="clear" w:color="auto" w:fill="auto"/>
          </w:tcPr>
          <w:p w14:paraId="081D8DB7" w14:textId="77777777" w:rsidR="00076CD1" w:rsidRPr="00076CD1" w:rsidRDefault="00076CD1" w:rsidP="00076CD1">
            <w:pPr>
              <w:tabs>
                <w:tab w:val="left" w:pos="1269"/>
              </w:tabs>
              <w:suppressAutoHyphens/>
              <w:kinsoku w:val="0"/>
              <w:overflowPunct w:val="0"/>
              <w:autoSpaceDE w:val="0"/>
              <w:autoSpaceDN w:val="0"/>
              <w:adjustRightInd w:val="0"/>
              <w:snapToGrid w:val="0"/>
              <w:spacing w:line="240" w:lineRule="auto"/>
              <w:jc w:val="center"/>
              <w:rPr>
                <w:sz w:val="12"/>
                <w:szCs w:val="12"/>
                <w:lang w:eastAsia="en-US"/>
              </w:rPr>
            </w:pPr>
            <w:r w:rsidRPr="00076CD1">
              <w:rPr>
                <w:rFonts w:eastAsia="SimSun"/>
                <w:sz w:val="12"/>
                <w:szCs w:val="12"/>
                <w:lang w:eastAsia="zh-CN"/>
              </w:rPr>
              <w:t>3559</w:t>
            </w:r>
          </w:p>
        </w:tc>
        <w:tc>
          <w:tcPr>
            <w:tcW w:w="0" w:type="auto"/>
            <w:shd w:val="clear" w:color="auto" w:fill="auto"/>
          </w:tcPr>
          <w:p w14:paraId="70D2556F" w14:textId="77777777" w:rsidR="00076CD1" w:rsidRPr="00076CD1" w:rsidRDefault="00076CD1" w:rsidP="00076CD1">
            <w:pPr>
              <w:suppressAutoHyphens/>
              <w:kinsoku w:val="0"/>
              <w:overflowPunct w:val="0"/>
              <w:autoSpaceDE w:val="0"/>
              <w:autoSpaceDN w:val="0"/>
              <w:adjustRightInd w:val="0"/>
              <w:snapToGrid w:val="0"/>
              <w:spacing w:after="120" w:line="240" w:lineRule="auto"/>
              <w:ind w:right="6"/>
              <w:rPr>
                <w:rFonts w:eastAsia="SimSun"/>
                <w:snapToGrid w:val="0"/>
                <w:sz w:val="12"/>
                <w:szCs w:val="12"/>
                <w:lang w:eastAsia="zh-CN"/>
              </w:rPr>
            </w:pPr>
            <w:r w:rsidRPr="00076CD1">
              <w:rPr>
                <w:rFonts w:eastAsia="SimSun"/>
                <w:sz w:val="12"/>
                <w:szCs w:val="12"/>
                <w:lang w:eastAsia="zh-CN"/>
              </w:rPr>
              <w:t>FIRE SUPPRESSANT DISPERSING DEVICES</w:t>
            </w:r>
          </w:p>
        </w:tc>
        <w:tc>
          <w:tcPr>
            <w:tcW w:w="0" w:type="auto"/>
          </w:tcPr>
          <w:p w14:paraId="502466C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9</w:t>
            </w:r>
          </w:p>
        </w:tc>
        <w:tc>
          <w:tcPr>
            <w:tcW w:w="0" w:type="auto"/>
          </w:tcPr>
          <w:p w14:paraId="1F86D57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M5</w:t>
            </w:r>
          </w:p>
        </w:tc>
        <w:tc>
          <w:tcPr>
            <w:tcW w:w="0" w:type="auto"/>
            <w:shd w:val="clear" w:color="auto" w:fill="auto"/>
          </w:tcPr>
          <w:p w14:paraId="12B786B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5B86144" w14:textId="08130244"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9</w:t>
            </w:r>
          </w:p>
        </w:tc>
        <w:tc>
          <w:tcPr>
            <w:tcW w:w="0" w:type="auto"/>
            <w:shd w:val="clear" w:color="auto" w:fill="auto"/>
          </w:tcPr>
          <w:p w14:paraId="2D78436C"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407</w:t>
            </w:r>
          </w:p>
        </w:tc>
        <w:tc>
          <w:tcPr>
            <w:tcW w:w="0" w:type="auto"/>
            <w:shd w:val="clear" w:color="auto" w:fill="auto"/>
          </w:tcPr>
          <w:p w14:paraId="79BF5847"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3CAA980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E0</w:t>
            </w:r>
          </w:p>
        </w:tc>
        <w:tc>
          <w:tcPr>
            <w:tcW w:w="0" w:type="auto"/>
          </w:tcPr>
          <w:p w14:paraId="7796FE4F" w14:textId="77777777" w:rsidR="00076CD1" w:rsidRPr="00076CD1" w:rsidRDefault="00076CD1" w:rsidP="00076CD1">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P902</w:t>
            </w:r>
          </w:p>
        </w:tc>
        <w:tc>
          <w:tcPr>
            <w:tcW w:w="0" w:type="auto"/>
          </w:tcPr>
          <w:p w14:paraId="76A71E9F"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44EB8C5"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B130C8C"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04D52C6E"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1163C13"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D0B5CA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7EE2B8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7092D45"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4</w:t>
            </w:r>
          </w:p>
        </w:tc>
        <w:tc>
          <w:tcPr>
            <w:tcW w:w="0" w:type="auto"/>
          </w:tcPr>
          <w:p w14:paraId="561A654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DABBA3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012D77F"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DE1F9F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CE2</w:t>
            </w:r>
          </w:p>
        </w:tc>
        <w:tc>
          <w:tcPr>
            <w:tcW w:w="0" w:type="auto"/>
          </w:tcPr>
          <w:p w14:paraId="613FD9A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90</w:t>
            </w:r>
          </w:p>
        </w:tc>
      </w:tr>
      <w:tr w:rsidR="00076CD1" w:rsidRPr="00076CD1" w14:paraId="62A09C4D" w14:textId="77777777" w:rsidTr="008331A4">
        <w:trPr>
          <w:trHeight w:val="360"/>
        </w:trPr>
        <w:tc>
          <w:tcPr>
            <w:tcW w:w="0" w:type="auto"/>
            <w:shd w:val="clear" w:color="auto" w:fill="auto"/>
          </w:tcPr>
          <w:p w14:paraId="0F61B41E" w14:textId="77777777" w:rsidR="00076CD1" w:rsidRPr="00076CD1" w:rsidRDefault="00076CD1" w:rsidP="00076CD1">
            <w:pPr>
              <w:tabs>
                <w:tab w:val="left" w:pos="1269"/>
              </w:tabs>
              <w:suppressAutoHyphens/>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3560</w:t>
            </w:r>
          </w:p>
        </w:tc>
        <w:tc>
          <w:tcPr>
            <w:tcW w:w="0" w:type="auto"/>
            <w:shd w:val="clear" w:color="auto" w:fill="auto"/>
          </w:tcPr>
          <w:p w14:paraId="324799D2" w14:textId="77777777" w:rsidR="00076CD1" w:rsidRPr="00076CD1" w:rsidRDefault="00076CD1" w:rsidP="00076CD1">
            <w:pPr>
              <w:suppressAutoHyphens/>
              <w:kinsoku w:val="0"/>
              <w:overflowPunct w:val="0"/>
              <w:autoSpaceDE w:val="0"/>
              <w:autoSpaceDN w:val="0"/>
              <w:adjustRightInd w:val="0"/>
              <w:snapToGrid w:val="0"/>
              <w:spacing w:after="120" w:line="240" w:lineRule="auto"/>
              <w:ind w:right="6"/>
              <w:rPr>
                <w:rFonts w:eastAsia="SimSun"/>
                <w:sz w:val="12"/>
                <w:szCs w:val="12"/>
                <w:lang w:eastAsia="zh-CN"/>
              </w:rPr>
            </w:pPr>
            <w:r w:rsidRPr="00076CD1">
              <w:rPr>
                <w:rFonts w:eastAsia="SimSun"/>
                <w:sz w:val="12"/>
                <w:szCs w:val="12"/>
                <w:lang w:eastAsia="zh-CN"/>
              </w:rPr>
              <w:t>TETRAMETHYLAMMONIUM HYDROXIDE AQUEOUS SOLUTION with not less than 25 % tetramethylammonium hydroxide</w:t>
            </w:r>
          </w:p>
        </w:tc>
        <w:tc>
          <w:tcPr>
            <w:tcW w:w="0" w:type="auto"/>
          </w:tcPr>
          <w:p w14:paraId="7FE4EC98"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6.1</w:t>
            </w:r>
          </w:p>
        </w:tc>
        <w:tc>
          <w:tcPr>
            <w:tcW w:w="0" w:type="auto"/>
          </w:tcPr>
          <w:p w14:paraId="0C55853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TC1</w:t>
            </w:r>
          </w:p>
        </w:tc>
        <w:tc>
          <w:tcPr>
            <w:tcW w:w="0" w:type="auto"/>
            <w:shd w:val="clear" w:color="auto" w:fill="auto"/>
          </w:tcPr>
          <w:p w14:paraId="47E494E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I</w:t>
            </w:r>
          </w:p>
        </w:tc>
        <w:tc>
          <w:tcPr>
            <w:tcW w:w="0" w:type="auto"/>
          </w:tcPr>
          <w:p w14:paraId="273045E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6.1</w:t>
            </w:r>
          </w:p>
          <w:p w14:paraId="01F71B78"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+8</w:t>
            </w:r>
          </w:p>
        </w:tc>
        <w:tc>
          <w:tcPr>
            <w:tcW w:w="0" w:type="auto"/>
            <w:shd w:val="clear" w:color="auto" w:fill="auto"/>
          </w:tcPr>
          <w:p w14:paraId="7FE58EED" w14:textId="77777777" w:rsidR="00076CD1" w:rsidRPr="00076CD1" w:rsidRDefault="00076CD1" w:rsidP="00076CD1">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279</w:t>
            </w:r>
            <w:r w:rsidRPr="00076CD1">
              <w:rPr>
                <w:rFonts w:eastAsia="SimSun"/>
                <w:sz w:val="12"/>
                <w:szCs w:val="12"/>
                <w:lang w:eastAsia="zh-CN"/>
              </w:rPr>
              <w:br/>
              <w:t>408</w:t>
            </w:r>
          </w:p>
        </w:tc>
        <w:tc>
          <w:tcPr>
            <w:tcW w:w="0" w:type="auto"/>
            <w:shd w:val="clear" w:color="auto" w:fill="auto"/>
          </w:tcPr>
          <w:p w14:paraId="24A90D1E"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0468FB6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E5</w:t>
            </w:r>
          </w:p>
        </w:tc>
        <w:tc>
          <w:tcPr>
            <w:tcW w:w="0" w:type="auto"/>
          </w:tcPr>
          <w:p w14:paraId="4A81B7DF" w14:textId="77777777" w:rsidR="00076CD1" w:rsidRPr="00076CD1" w:rsidRDefault="00076CD1" w:rsidP="00076CD1">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P001</w:t>
            </w:r>
          </w:p>
        </w:tc>
        <w:tc>
          <w:tcPr>
            <w:tcW w:w="0" w:type="auto"/>
          </w:tcPr>
          <w:p w14:paraId="6D77BFD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607DFDE"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MP8 MP17</w:t>
            </w:r>
          </w:p>
        </w:tc>
        <w:tc>
          <w:tcPr>
            <w:tcW w:w="0" w:type="auto"/>
          </w:tcPr>
          <w:p w14:paraId="17242131"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T14</w:t>
            </w:r>
          </w:p>
        </w:tc>
        <w:tc>
          <w:tcPr>
            <w:tcW w:w="0" w:type="auto"/>
            <w:shd w:val="clear" w:color="auto" w:fill="auto"/>
          </w:tcPr>
          <w:p w14:paraId="601A0A99"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TP2</w:t>
            </w:r>
          </w:p>
        </w:tc>
        <w:tc>
          <w:tcPr>
            <w:tcW w:w="0" w:type="auto"/>
          </w:tcPr>
          <w:p w14:paraId="6215797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[L10CH]</w:t>
            </w:r>
          </w:p>
        </w:tc>
        <w:tc>
          <w:tcPr>
            <w:tcW w:w="0" w:type="auto"/>
          </w:tcPr>
          <w:p w14:paraId="6CE14A3A"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[TU14 TU15 TU38 TE21 TE22]</w:t>
            </w:r>
          </w:p>
        </w:tc>
        <w:tc>
          <w:tcPr>
            <w:tcW w:w="0" w:type="auto"/>
          </w:tcPr>
          <w:p w14:paraId="19E99346"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[AT]</w:t>
            </w:r>
          </w:p>
        </w:tc>
        <w:tc>
          <w:tcPr>
            <w:tcW w:w="0" w:type="auto"/>
          </w:tcPr>
          <w:p w14:paraId="30C3B62D"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1</w:t>
            </w:r>
          </w:p>
        </w:tc>
        <w:tc>
          <w:tcPr>
            <w:tcW w:w="0" w:type="auto"/>
          </w:tcPr>
          <w:p w14:paraId="5F30BCB4"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BC435DB"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153050C"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CW13 CW28 CW31</w:t>
            </w:r>
          </w:p>
        </w:tc>
        <w:tc>
          <w:tcPr>
            <w:tcW w:w="0" w:type="auto"/>
          </w:tcPr>
          <w:p w14:paraId="48F58C2E"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F0F8CFE" w14:textId="77777777" w:rsidR="00076CD1" w:rsidRPr="00076CD1" w:rsidRDefault="00076CD1" w:rsidP="00076CD1">
            <w:pPr>
              <w:suppressAutoHyphens/>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668</w:t>
            </w:r>
          </w:p>
        </w:tc>
      </w:tr>
    </w:tbl>
    <w:p w14:paraId="4699205F"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 xml:space="preserve"> Chapter 3.2, Table B</w:t>
      </w:r>
    </w:p>
    <w:p w14:paraId="7B7BB3A6"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 xml:space="preserve">For “BATTERIES, CONTAINING SODIUM”, in the column for “Name and description”, replace “SODIUM” by “METALLIC SODIUM OR SODIUM ALLOY”. </w:t>
      </w:r>
    </w:p>
    <w:p w14:paraId="53A7F106"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lastRenderedPageBreak/>
        <w:t xml:space="preserve">For “BUTADIENES AND HYDROCARBON MIXTURE, STABILIZED, containing more than 40 % </w:t>
      </w:r>
      <w:proofErr w:type="spellStart"/>
      <w:r w:rsidRPr="00076CD1">
        <w:rPr>
          <w:rFonts w:eastAsia="SimSun"/>
          <w:lang w:eastAsia="zh-CN"/>
        </w:rPr>
        <w:t>butadienes</w:t>
      </w:r>
      <w:proofErr w:type="spellEnd"/>
      <w:r w:rsidRPr="00076CD1">
        <w:rPr>
          <w:rFonts w:eastAsia="SimSun"/>
          <w:lang w:eastAsia="zh-CN"/>
        </w:rPr>
        <w:t xml:space="preserve">”, replace “40 %” by “20 %”. </w:t>
      </w:r>
    </w:p>
    <w:p w14:paraId="6CD6479F"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 xml:space="preserve">For “CELLS, CONTAINING SODIUM”, in the column for “Name and description”, replace “SODIUM” by “METALLIC SODIUM OR SODIUM ALLOY”. </w:t>
      </w:r>
    </w:p>
    <w:p w14:paraId="738693CC"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Amend the entry for “</w:t>
      </w:r>
      <w:r w:rsidRPr="00076CD1">
        <w:rPr>
          <w:rFonts w:eastAsia="SimSun"/>
          <w:color w:val="000000"/>
          <w:lang w:eastAsia="zh-CN"/>
        </w:rPr>
        <w:t>TETRAMETHYLAMMONIUM HYDROXIDE SOLUTION</w:t>
      </w:r>
      <w:r w:rsidRPr="00076CD1">
        <w:rPr>
          <w:rFonts w:eastAsia="SimSun"/>
          <w:lang w:eastAsia="zh-CN"/>
        </w:rPr>
        <w:t xml:space="preserve">” to read as follows: </w:t>
      </w:r>
    </w:p>
    <w:tbl>
      <w:tblPr>
        <w:tblStyle w:val="TableGrid11"/>
        <w:tblW w:w="3753" w:type="pct"/>
        <w:tblInd w:w="1129" w:type="dxa"/>
        <w:tblCellMar>
          <w:left w:w="57" w:type="dxa"/>
          <w:right w:w="57" w:type="dxa"/>
        </w:tblCellMar>
        <w:tblLook w:val="04A0" w:firstRow="1" w:lastRow="0" w:firstColumn="1" w:lastColumn="0" w:noHBand="0" w:noVBand="1"/>
      </w:tblPr>
      <w:tblGrid>
        <w:gridCol w:w="4964"/>
        <w:gridCol w:w="1132"/>
        <w:gridCol w:w="1132"/>
      </w:tblGrid>
      <w:tr w:rsidR="00076CD1" w:rsidRPr="00076CD1" w14:paraId="36D327AB" w14:textId="77777777" w:rsidTr="008331A4">
        <w:tc>
          <w:tcPr>
            <w:tcW w:w="3433" w:type="pct"/>
          </w:tcPr>
          <w:p w14:paraId="0CE0EED3" w14:textId="77777777" w:rsidR="00076CD1" w:rsidRPr="00076CD1" w:rsidRDefault="00076CD1" w:rsidP="00076CD1">
            <w:pPr>
              <w:kinsoku w:val="0"/>
              <w:overflowPunct w:val="0"/>
              <w:autoSpaceDE w:val="0"/>
              <w:autoSpaceDN w:val="0"/>
              <w:adjustRightInd w:val="0"/>
              <w:snapToGrid w:val="0"/>
              <w:spacing w:before="120" w:after="120"/>
            </w:pPr>
            <w:r w:rsidRPr="00076CD1">
              <w:rPr>
                <w:color w:val="000000"/>
              </w:rPr>
              <w:t>TETRAMETHYLAMMONIUM HYDROXIDE AQUEOUS SOLUTION</w:t>
            </w:r>
          </w:p>
        </w:tc>
        <w:tc>
          <w:tcPr>
            <w:tcW w:w="783" w:type="pct"/>
            <w:vAlign w:val="center"/>
          </w:tcPr>
          <w:p w14:paraId="2C36D5EB" w14:textId="77777777" w:rsidR="00076CD1" w:rsidRPr="00076CD1" w:rsidRDefault="00076CD1" w:rsidP="00076CD1">
            <w:pPr>
              <w:kinsoku w:val="0"/>
              <w:overflowPunct w:val="0"/>
              <w:autoSpaceDE w:val="0"/>
              <w:autoSpaceDN w:val="0"/>
              <w:adjustRightInd w:val="0"/>
              <w:snapToGrid w:val="0"/>
              <w:spacing w:before="120" w:after="120"/>
              <w:jc w:val="center"/>
            </w:pPr>
            <w:r w:rsidRPr="00076CD1">
              <w:t>3560</w:t>
            </w:r>
            <w:r w:rsidRPr="00076CD1">
              <w:br/>
              <w:t>1835</w:t>
            </w:r>
          </w:p>
        </w:tc>
        <w:tc>
          <w:tcPr>
            <w:tcW w:w="783" w:type="pct"/>
            <w:vAlign w:val="center"/>
          </w:tcPr>
          <w:p w14:paraId="4EB953DD" w14:textId="77777777" w:rsidR="00076CD1" w:rsidRPr="00076CD1" w:rsidRDefault="00076CD1" w:rsidP="00076CD1">
            <w:pPr>
              <w:kinsoku w:val="0"/>
              <w:overflowPunct w:val="0"/>
              <w:autoSpaceDE w:val="0"/>
              <w:autoSpaceDN w:val="0"/>
              <w:adjustRightInd w:val="0"/>
              <w:snapToGrid w:val="0"/>
              <w:spacing w:before="120" w:after="120"/>
              <w:jc w:val="center"/>
            </w:pPr>
            <w:r w:rsidRPr="00076CD1">
              <w:t>6.1</w:t>
            </w:r>
            <w:r w:rsidRPr="00076CD1">
              <w:br/>
              <w:t>8</w:t>
            </w:r>
          </w:p>
        </w:tc>
      </w:tr>
    </w:tbl>
    <w:p w14:paraId="5DA5918D" w14:textId="77777777" w:rsidR="00076CD1" w:rsidRPr="00076CD1" w:rsidRDefault="00076CD1" w:rsidP="00076CD1">
      <w:pPr>
        <w:suppressAutoHyphens/>
        <w:kinsoku w:val="0"/>
        <w:overflowPunct w:val="0"/>
        <w:autoSpaceDE w:val="0"/>
        <w:autoSpaceDN w:val="0"/>
        <w:adjustRightInd w:val="0"/>
        <w:snapToGrid w:val="0"/>
        <w:spacing w:before="120" w:after="120"/>
        <w:ind w:left="1134" w:right="1134"/>
        <w:jc w:val="both"/>
        <w:rPr>
          <w:rFonts w:eastAsia="SimSun"/>
          <w:lang w:eastAsia="zh-CN"/>
        </w:rPr>
      </w:pPr>
      <w:r w:rsidRPr="00076CD1">
        <w:rPr>
          <w:rFonts w:eastAsia="SimSun"/>
          <w:lang w:eastAsia="zh-CN"/>
        </w:rPr>
        <w:t xml:space="preserve">For “TETRAMETHYLAMMONIUM HYDROXIDE, SOLID”, in the second column, replace “8” by “6.1”. </w:t>
      </w:r>
    </w:p>
    <w:p w14:paraId="33CDC489" w14:textId="77777777" w:rsidR="00076CD1" w:rsidRPr="00076CD1" w:rsidRDefault="00076CD1" w:rsidP="00076CD1">
      <w:pPr>
        <w:keepNext/>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 xml:space="preserve">Add the following new entries in alphabetical order: </w:t>
      </w:r>
    </w:p>
    <w:tbl>
      <w:tblPr>
        <w:tblStyle w:val="TableGrid11"/>
        <w:tblW w:w="3753" w:type="pct"/>
        <w:tblInd w:w="1129" w:type="dxa"/>
        <w:tblCellMar>
          <w:left w:w="57" w:type="dxa"/>
          <w:right w:w="57" w:type="dxa"/>
        </w:tblCellMar>
        <w:tblLook w:val="04A0" w:firstRow="1" w:lastRow="0" w:firstColumn="1" w:lastColumn="0" w:noHBand="0" w:noVBand="1"/>
      </w:tblPr>
      <w:tblGrid>
        <w:gridCol w:w="4964"/>
        <w:gridCol w:w="1132"/>
        <w:gridCol w:w="1132"/>
      </w:tblGrid>
      <w:tr w:rsidR="00076CD1" w:rsidRPr="00076CD1" w14:paraId="0A9B83DA" w14:textId="77777777" w:rsidTr="008331A4">
        <w:tc>
          <w:tcPr>
            <w:tcW w:w="3434" w:type="pct"/>
            <w:vAlign w:val="center"/>
          </w:tcPr>
          <w:p w14:paraId="77F98E56" w14:textId="77777777" w:rsidR="00076CD1" w:rsidRPr="00076CD1" w:rsidRDefault="00076CD1" w:rsidP="00076CD1">
            <w:pPr>
              <w:keepNext/>
              <w:kinsoku w:val="0"/>
              <w:overflowPunct w:val="0"/>
              <w:autoSpaceDE w:val="0"/>
              <w:autoSpaceDN w:val="0"/>
              <w:adjustRightInd w:val="0"/>
              <w:snapToGrid w:val="0"/>
              <w:spacing w:before="120" w:after="120"/>
            </w:pPr>
            <w:r w:rsidRPr="00076CD1">
              <w:t>Batteries, sodium nickel chloride, see</w:t>
            </w:r>
          </w:p>
        </w:tc>
        <w:tc>
          <w:tcPr>
            <w:tcW w:w="783" w:type="pct"/>
            <w:vAlign w:val="center"/>
          </w:tcPr>
          <w:p w14:paraId="3BD67FE4" w14:textId="77777777" w:rsidR="00076CD1" w:rsidRPr="00076CD1" w:rsidRDefault="00076CD1" w:rsidP="00076CD1">
            <w:pPr>
              <w:keepNext/>
              <w:kinsoku w:val="0"/>
              <w:overflowPunct w:val="0"/>
              <w:autoSpaceDE w:val="0"/>
              <w:autoSpaceDN w:val="0"/>
              <w:adjustRightInd w:val="0"/>
              <w:snapToGrid w:val="0"/>
              <w:spacing w:before="120" w:after="120"/>
              <w:jc w:val="center"/>
            </w:pPr>
            <w:r w:rsidRPr="00076CD1">
              <w:t>3292</w:t>
            </w:r>
          </w:p>
        </w:tc>
        <w:tc>
          <w:tcPr>
            <w:tcW w:w="783" w:type="pct"/>
            <w:vAlign w:val="center"/>
          </w:tcPr>
          <w:p w14:paraId="2EF5110A" w14:textId="77777777" w:rsidR="00076CD1" w:rsidRPr="00076CD1" w:rsidRDefault="00076CD1" w:rsidP="00076CD1">
            <w:pPr>
              <w:keepNext/>
              <w:kinsoku w:val="0"/>
              <w:overflowPunct w:val="0"/>
              <w:autoSpaceDE w:val="0"/>
              <w:autoSpaceDN w:val="0"/>
              <w:adjustRightInd w:val="0"/>
              <w:snapToGrid w:val="0"/>
              <w:spacing w:before="120" w:after="120"/>
              <w:jc w:val="center"/>
            </w:pPr>
            <w:r w:rsidRPr="00076CD1">
              <w:t>4.3</w:t>
            </w:r>
          </w:p>
        </w:tc>
      </w:tr>
      <w:tr w:rsidR="00076CD1" w:rsidRPr="00076CD1" w14:paraId="580A5491" w14:textId="77777777" w:rsidTr="008331A4">
        <w:tc>
          <w:tcPr>
            <w:tcW w:w="3434" w:type="pct"/>
          </w:tcPr>
          <w:p w14:paraId="0B1E0629" w14:textId="77777777" w:rsidR="00076CD1" w:rsidRPr="00076CD1" w:rsidRDefault="00076CD1" w:rsidP="00076CD1">
            <w:pPr>
              <w:kinsoku w:val="0"/>
              <w:overflowPunct w:val="0"/>
              <w:autoSpaceDE w:val="0"/>
              <w:autoSpaceDN w:val="0"/>
              <w:adjustRightInd w:val="0"/>
              <w:snapToGrid w:val="0"/>
              <w:spacing w:before="120" w:after="120"/>
            </w:pPr>
            <w:r w:rsidRPr="00076CD1">
              <w:t>DISILANE</w:t>
            </w:r>
          </w:p>
        </w:tc>
        <w:tc>
          <w:tcPr>
            <w:tcW w:w="783" w:type="pct"/>
          </w:tcPr>
          <w:p w14:paraId="19DEFCB5" w14:textId="77777777" w:rsidR="00076CD1" w:rsidRPr="00076CD1" w:rsidRDefault="00076CD1" w:rsidP="00076CD1">
            <w:pPr>
              <w:kinsoku w:val="0"/>
              <w:overflowPunct w:val="0"/>
              <w:autoSpaceDE w:val="0"/>
              <w:autoSpaceDN w:val="0"/>
              <w:adjustRightInd w:val="0"/>
              <w:snapToGrid w:val="0"/>
              <w:spacing w:before="120" w:after="120"/>
              <w:jc w:val="center"/>
            </w:pPr>
            <w:r w:rsidRPr="00076CD1">
              <w:t>3553</w:t>
            </w:r>
          </w:p>
        </w:tc>
        <w:tc>
          <w:tcPr>
            <w:tcW w:w="783" w:type="pct"/>
          </w:tcPr>
          <w:p w14:paraId="1A916CDF" w14:textId="77777777" w:rsidR="00076CD1" w:rsidRPr="00076CD1" w:rsidRDefault="00076CD1" w:rsidP="00076CD1">
            <w:pPr>
              <w:kinsoku w:val="0"/>
              <w:overflowPunct w:val="0"/>
              <w:autoSpaceDE w:val="0"/>
              <w:autoSpaceDN w:val="0"/>
              <w:adjustRightInd w:val="0"/>
              <w:snapToGrid w:val="0"/>
              <w:spacing w:before="120" w:after="120"/>
              <w:jc w:val="center"/>
            </w:pPr>
            <w:r w:rsidRPr="00076CD1">
              <w:t>2</w:t>
            </w:r>
          </w:p>
        </w:tc>
      </w:tr>
      <w:tr w:rsidR="00076CD1" w:rsidRPr="00076CD1" w14:paraId="65AE0399" w14:textId="77777777" w:rsidTr="008331A4">
        <w:tc>
          <w:tcPr>
            <w:tcW w:w="3434" w:type="pct"/>
          </w:tcPr>
          <w:p w14:paraId="1F5B294D" w14:textId="77777777" w:rsidR="00076CD1" w:rsidRPr="00076CD1" w:rsidRDefault="00076CD1" w:rsidP="00076CD1">
            <w:pPr>
              <w:kinsoku w:val="0"/>
              <w:overflowPunct w:val="0"/>
              <w:autoSpaceDE w:val="0"/>
              <w:autoSpaceDN w:val="0"/>
              <w:adjustRightInd w:val="0"/>
              <w:snapToGrid w:val="0"/>
              <w:spacing w:before="120" w:after="120"/>
            </w:pPr>
            <w:r w:rsidRPr="00076CD1">
              <w:t>FIRE SUPPRESSANT DISPERSING DEVICES</w:t>
            </w:r>
          </w:p>
        </w:tc>
        <w:tc>
          <w:tcPr>
            <w:tcW w:w="783" w:type="pct"/>
          </w:tcPr>
          <w:p w14:paraId="074C34A9" w14:textId="77777777" w:rsidR="00076CD1" w:rsidRPr="00076CD1" w:rsidRDefault="00076CD1" w:rsidP="00076CD1">
            <w:pPr>
              <w:kinsoku w:val="0"/>
              <w:overflowPunct w:val="0"/>
              <w:autoSpaceDE w:val="0"/>
              <w:autoSpaceDN w:val="0"/>
              <w:adjustRightInd w:val="0"/>
              <w:snapToGrid w:val="0"/>
              <w:spacing w:before="120" w:after="120"/>
              <w:jc w:val="center"/>
            </w:pPr>
            <w:r w:rsidRPr="00076CD1">
              <w:t>0514</w:t>
            </w:r>
            <w:r w:rsidRPr="00076CD1">
              <w:br/>
              <w:t>3559</w:t>
            </w:r>
          </w:p>
        </w:tc>
        <w:tc>
          <w:tcPr>
            <w:tcW w:w="783" w:type="pct"/>
          </w:tcPr>
          <w:p w14:paraId="118CE807" w14:textId="77777777" w:rsidR="00076CD1" w:rsidRPr="00076CD1" w:rsidRDefault="00076CD1" w:rsidP="00076CD1">
            <w:pPr>
              <w:kinsoku w:val="0"/>
              <w:overflowPunct w:val="0"/>
              <w:autoSpaceDE w:val="0"/>
              <w:autoSpaceDN w:val="0"/>
              <w:adjustRightInd w:val="0"/>
              <w:snapToGrid w:val="0"/>
              <w:spacing w:before="120" w:after="120"/>
              <w:jc w:val="center"/>
            </w:pPr>
            <w:r w:rsidRPr="00076CD1">
              <w:t>1</w:t>
            </w:r>
            <w:r w:rsidRPr="00076CD1">
              <w:br/>
              <w:t>9</w:t>
            </w:r>
          </w:p>
        </w:tc>
      </w:tr>
      <w:tr w:rsidR="00076CD1" w:rsidRPr="00076CD1" w14:paraId="1CB13B03" w14:textId="77777777" w:rsidTr="008331A4">
        <w:tc>
          <w:tcPr>
            <w:tcW w:w="3434" w:type="pct"/>
          </w:tcPr>
          <w:p w14:paraId="5FCCE11E" w14:textId="77777777" w:rsidR="00076CD1" w:rsidRPr="00076CD1" w:rsidRDefault="00076CD1" w:rsidP="00076CD1">
            <w:pPr>
              <w:kinsoku w:val="0"/>
              <w:overflowPunct w:val="0"/>
              <w:autoSpaceDE w:val="0"/>
              <w:autoSpaceDN w:val="0"/>
              <w:adjustRightInd w:val="0"/>
              <w:snapToGrid w:val="0"/>
              <w:spacing w:before="120" w:after="120"/>
            </w:pPr>
            <w:r w:rsidRPr="00076CD1">
              <w:t>GALLIUM CONTAINED IN MANUFACTURED ARTICLES</w:t>
            </w:r>
          </w:p>
        </w:tc>
        <w:tc>
          <w:tcPr>
            <w:tcW w:w="783" w:type="pct"/>
          </w:tcPr>
          <w:p w14:paraId="51E52240" w14:textId="77777777" w:rsidR="00076CD1" w:rsidRPr="00076CD1" w:rsidRDefault="00076CD1" w:rsidP="00076CD1">
            <w:pPr>
              <w:kinsoku w:val="0"/>
              <w:overflowPunct w:val="0"/>
              <w:autoSpaceDE w:val="0"/>
              <w:autoSpaceDN w:val="0"/>
              <w:adjustRightInd w:val="0"/>
              <w:snapToGrid w:val="0"/>
              <w:spacing w:before="120" w:after="120"/>
              <w:jc w:val="center"/>
            </w:pPr>
            <w:r w:rsidRPr="00076CD1">
              <w:t>3554</w:t>
            </w:r>
          </w:p>
        </w:tc>
        <w:tc>
          <w:tcPr>
            <w:tcW w:w="783" w:type="pct"/>
          </w:tcPr>
          <w:p w14:paraId="5E5FCFBC" w14:textId="77777777" w:rsidR="00076CD1" w:rsidRPr="00076CD1" w:rsidRDefault="00076CD1" w:rsidP="00076CD1">
            <w:pPr>
              <w:kinsoku w:val="0"/>
              <w:overflowPunct w:val="0"/>
              <w:autoSpaceDE w:val="0"/>
              <w:autoSpaceDN w:val="0"/>
              <w:adjustRightInd w:val="0"/>
              <w:snapToGrid w:val="0"/>
              <w:spacing w:before="120" w:after="120"/>
              <w:jc w:val="center"/>
            </w:pPr>
            <w:r w:rsidRPr="00076CD1">
              <w:t>8</w:t>
            </w:r>
          </w:p>
        </w:tc>
      </w:tr>
      <w:tr w:rsidR="00076CD1" w:rsidRPr="00076CD1" w14:paraId="7E96117E" w14:textId="77777777" w:rsidTr="008331A4">
        <w:tc>
          <w:tcPr>
            <w:tcW w:w="3434" w:type="pct"/>
          </w:tcPr>
          <w:p w14:paraId="5631A227" w14:textId="77777777" w:rsidR="00076CD1" w:rsidRPr="00076CD1" w:rsidRDefault="00076CD1" w:rsidP="00076CD1">
            <w:pPr>
              <w:kinsoku w:val="0"/>
              <w:overflowPunct w:val="0"/>
              <w:autoSpaceDE w:val="0"/>
              <w:autoSpaceDN w:val="0"/>
              <w:adjustRightInd w:val="0"/>
              <w:snapToGrid w:val="0"/>
              <w:spacing w:before="120" w:after="120"/>
            </w:pPr>
            <w:r w:rsidRPr="00076CD1">
              <w:t>TRIFLUOROMETHYLTETRAZOLE-SODIUM SALT IN ACETONE, with not less than 68 % acetone, by mass</w:t>
            </w:r>
          </w:p>
        </w:tc>
        <w:tc>
          <w:tcPr>
            <w:tcW w:w="783" w:type="pct"/>
          </w:tcPr>
          <w:p w14:paraId="4926979F" w14:textId="77777777" w:rsidR="00076CD1" w:rsidRPr="00076CD1" w:rsidRDefault="00076CD1" w:rsidP="00076CD1">
            <w:pPr>
              <w:kinsoku w:val="0"/>
              <w:overflowPunct w:val="0"/>
              <w:autoSpaceDE w:val="0"/>
              <w:autoSpaceDN w:val="0"/>
              <w:adjustRightInd w:val="0"/>
              <w:snapToGrid w:val="0"/>
              <w:spacing w:before="120" w:after="120"/>
              <w:jc w:val="center"/>
            </w:pPr>
            <w:r w:rsidRPr="00076CD1">
              <w:t>3555</w:t>
            </w:r>
          </w:p>
        </w:tc>
        <w:tc>
          <w:tcPr>
            <w:tcW w:w="783" w:type="pct"/>
          </w:tcPr>
          <w:p w14:paraId="6893865A" w14:textId="77777777" w:rsidR="00076CD1" w:rsidRPr="00076CD1" w:rsidRDefault="00076CD1" w:rsidP="00076CD1">
            <w:pPr>
              <w:kinsoku w:val="0"/>
              <w:overflowPunct w:val="0"/>
              <w:autoSpaceDE w:val="0"/>
              <w:autoSpaceDN w:val="0"/>
              <w:adjustRightInd w:val="0"/>
              <w:snapToGrid w:val="0"/>
              <w:spacing w:before="120" w:after="120"/>
              <w:jc w:val="center"/>
            </w:pPr>
            <w:r w:rsidRPr="00076CD1">
              <w:t>3</w:t>
            </w:r>
          </w:p>
        </w:tc>
      </w:tr>
      <w:tr w:rsidR="00076CD1" w:rsidRPr="00076CD1" w14:paraId="6B391645" w14:textId="77777777" w:rsidTr="008331A4">
        <w:tc>
          <w:tcPr>
            <w:tcW w:w="3434" w:type="pct"/>
          </w:tcPr>
          <w:p w14:paraId="5E2A1711" w14:textId="77777777" w:rsidR="00076CD1" w:rsidRPr="00076CD1" w:rsidRDefault="00076CD1" w:rsidP="00076CD1">
            <w:pPr>
              <w:kinsoku w:val="0"/>
              <w:overflowPunct w:val="0"/>
              <w:autoSpaceDE w:val="0"/>
              <w:autoSpaceDN w:val="0"/>
              <w:adjustRightInd w:val="0"/>
              <w:snapToGrid w:val="0"/>
              <w:spacing w:before="120" w:after="120"/>
            </w:pPr>
            <w:r w:rsidRPr="00076CD1">
              <w:t>SODIUM ION BATTERIES with organic electrolyte</w:t>
            </w:r>
          </w:p>
        </w:tc>
        <w:tc>
          <w:tcPr>
            <w:tcW w:w="783" w:type="pct"/>
          </w:tcPr>
          <w:p w14:paraId="0FC3D09A" w14:textId="77777777" w:rsidR="00076CD1" w:rsidRPr="00076CD1" w:rsidRDefault="00076CD1" w:rsidP="00076CD1">
            <w:pPr>
              <w:kinsoku w:val="0"/>
              <w:overflowPunct w:val="0"/>
              <w:autoSpaceDE w:val="0"/>
              <w:autoSpaceDN w:val="0"/>
              <w:adjustRightInd w:val="0"/>
              <w:snapToGrid w:val="0"/>
              <w:spacing w:before="120" w:after="120"/>
              <w:jc w:val="center"/>
            </w:pPr>
            <w:r w:rsidRPr="00076CD1">
              <w:t>3551</w:t>
            </w:r>
          </w:p>
        </w:tc>
        <w:tc>
          <w:tcPr>
            <w:tcW w:w="783" w:type="pct"/>
          </w:tcPr>
          <w:p w14:paraId="66266D39" w14:textId="77777777" w:rsidR="00076CD1" w:rsidRPr="00076CD1" w:rsidRDefault="00076CD1" w:rsidP="00076CD1">
            <w:pPr>
              <w:kinsoku w:val="0"/>
              <w:overflowPunct w:val="0"/>
              <w:autoSpaceDE w:val="0"/>
              <w:autoSpaceDN w:val="0"/>
              <w:adjustRightInd w:val="0"/>
              <w:snapToGrid w:val="0"/>
              <w:spacing w:before="120" w:after="120"/>
              <w:jc w:val="center"/>
            </w:pPr>
            <w:r w:rsidRPr="00076CD1">
              <w:t>9</w:t>
            </w:r>
          </w:p>
        </w:tc>
      </w:tr>
      <w:tr w:rsidR="00076CD1" w:rsidRPr="00076CD1" w14:paraId="3AB441C4" w14:textId="77777777" w:rsidTr="008331A4">
        <w:tc>
          <w:tcPr>
            <w:tcW w:w="3434" w:type="pct"/>
          </w:tcPr>
          <w:p w14:paraId="08184ADB" w14:textId="77777777" w:rsidR="00076CD1" w:rsidRPr="00076CD1" w:rsidRDefault="00076CD1" w:rsidP="00076CD1">
            <w:pPr>
              <w:kinsoku w:val="0"/>
              <w:overflowPunct w:val="0"/>
              <w:autoSpaceDE w:val="0"/>
              <w:autoSpaceDN w:val="0"/>
              <w:adjustRightInd w:val="0"/>
              <w:snapToGrid w:val="0"/>
              <w:spacing w:before="120" w:after="120"/>
            </w:pPr>
            <w:r w:rsidRPr="00076CD1">
              <w:t>SODIUM ION BATTERIES CONTAINED IN EQUIPMENT, with organic electrolyte</w:t>
            </w:r>
          </w:p>
        </w:tc>
        <w:tc>
          <w:tcPr>
            <w:tcW w:w="783" w:type="pct"/>
          </w:tcPr>
          <w:p w14:paraId="26FC7BB7" w14:textId="77777777" w:rsidR="00076CD1" w:rsidRPr="00076CD1" w:rsidRDefault="00076CD1" w:rsidP="00076CD1">
            <w:pPr>
              <w:kinsoku w:val="0"/>
              <w:overflowPunct w:val="0"/>
              <w:autoSpaceDE w:val="0"/>
              <w:autoSpaceDN w:val="0"/>
              <w:adjustRightInd w:val="0"/>
              <w:snapToGrid w:val="0"/>
              <w:spacing w:before="120" w:after="120"/>
              <w:jc w:val="center"/>
            </w:pPr>
            <w:r w:rsidRPr="00076CD1">
              <w:t>3552</w:t>
            </w:r>
          </w:p>
        </w:tc>
        <w:tc>
          <w:tcPr>
            <w:tcW w:w="783" w:type="pct"/>
          </w:tcPr>
          <w:p w14:paraId="3F22F23F" w14:textId="77777777" w:rsidR="00076CD1" w:rsidRPr="00076CD1" w:rsidRDefault="00076CD1" w:rsidP="00076CD1">
            <w:pPr>
              <w:kinsoku w:val="0"/>
              <w:overflowPunct w:val="0"/>
              <w:autoSpaceDE w:val="0"/>
              <w:autoSpaceDN w:val="0"/>
              <w:adjustRightInd w:val="0"/>
              <w:snapToGrid w:val="0"/>
              <w:spacing w:before="120" w:after="120"/>
              <w:jc w:val="center"/>
            </w:pPr>
            <w:r w:rsidRPr="00076CD1">
              <w:t>9</w:t>
            </w:r>
          </w:p>
        </w:tc>
      </w:tr>
      <w:tr w:rsidR="00076CD1" w:rsidRPr="00076CD1" w14:paraId="743C92C0" w14:textId="77777777" w:rsidTr="008331A4">
        <w:tc>
          <w:tcPr>
            <w:tcW w:w="3434" w:type="pct"/>
          </w:tcPr>
          <w:p w14:paraId="304BBEBE" w14:textId="77777777" w:rsidR="00076CD1" w:rsidRPr="00076CD1" w:rsidRDefault="00076CD1" w:rsidP="00076CD1">
            <w:pPr>
              <w:kinsoku w:val="0"/>
              <w:overflowPunct w:val="0"/>
              <w:autoSpaceDE w:val="0"/>
              <w:autoSpaceDN w:val="0"/>
              <w:adjustRightInd w:val="0"/>
              <w:snapToGrid w:val="0"/>
              <w:spacing w:before="120" w:after="120"/>
            </w:pPr>
            <w:r w:rsidRPr="00076CD1">
              <w:t>SODIUM ION BATTERIES PACKED WITH EQUIPMENT, with organic electrolyte</w:t>
            </w:r>
          </w:p>
        </w:tc>
        <w:tc>
          <w:tcPr>
            <w:tcW w:w="783" w:type="pct"/>
          </w:tcPr>
          <w:p w14:paraId="64E13DE3" w14:textId="77777777" w:rsidR="00076CD1" w:rsidRPr="00076CD1" w:rsidRDefault="00076CD1" w:rsidP="00076CD1">
            <w:pPr>
              <w:kinsoku w:val="0"/>
              <w:overflowPunct w:val="0"/>
              <w:autoSpaceDE w:val="0"/>
              <w:autoSpaceDN w:val="0"/>
              <w:adjustRightInd w:val="0"/>
              <w:snapToGrid w:val="0"/>
              <w:spacing w:before="120" w:after="120"/>
              <w:jc w:val="center"/>
            </w:pPr>
            <w:r w:rsidRPr="00076CD1">
              <w:t>3552</w:t>
            </w:r>
          </w:p>
        </w:tc>
        <w:tc>
          <w:tcPr>
            <w:tcW w:w="783" w:type="pct"/>
          </w:tcPr>
          <w:p w14:paraId="30101684" w14:textId="77777777" w:rsidR="00076CD1" w:rsidRPr="00076CD1" w:rsidRDefault="00076CD1" w:rsidP="00076CD1">
            <w:pPr>
              <w:kinsoku w:val="0"/>
              <w:overflowPunct w:val="0"/>
              <w:autoSpaceDE w:val="0"/>
              <w:autoSpaceDN w:val="0"/>
              <w:adjustRightInd w:val="0"/>
              <w:snapToGrid w:val="0"/>
              <w:spacing w:before="120" w:after="120"/>
              <w:jc w:val="center"/>
            </w:pPr>
            <w:r w:rsidRPr="00076CD1">
              <w:t>9</w:t>
            </w:r>
          </w:p>
        </w:tc>
      </w:tr>
      <w:tr w:rsidR="00076CD1" w:rsidRPr="00076CD1" w14:paraId="4FAB0E39" w14:textId="77777777" w:rsidTr="008331A4">
        <w:tc>
          <w:tcPr>
            <w:tcW w:w="3434" w:type="pct"/>
          </w:tcPr>
          <w:p w14:paraId="52D6D6EB" w14:textId="77777777" w:rsidR="00076CD1" w:rsidRPr="00076CD1" w:rsidRDefault="00076CD1" w:rsidP="00076CD1">
            <w:pPr>
              <w:kinsoku w:val="0"/>
              <w:overflowPunct w:val="0"/>
              <w:autoSpaceDE w:val="0"/>
              <w:autoSpaceDN w:val="0"/>
              <w:adjustRightInd w:val="0"/>
              <w:snapToGrid w:val="0"/>
              <w:spacing w:before="120" w:after="120"/>
            </w:pPr>
            <w:r w:rsidRPr="00076CD1">
              <w:t>VEHICLE, LITHIUM ION BATTERY POWERED</w:t>
            </w:r>
          </w:p>
        </w:tc>
        <w:tc>
          <w:tcPr>
            <w:tcW w:w="783" w:type="pct"/>
          </w:tcPr>
          <w:p w14:paraId="16FFE94A" w14:textId="77777777" w:rsidR="00076CD1" w:rsidRPr="00076CD1" w:rsidRDefault="00076CD1" w:rsidP="00076CD1">
            <w:pPr>
              <w:kinsoku w:val="0"/>
              <w:overflowPunct w:val="0"/>
              <w:autoSpaceDE w:val="0"/>
              <w:autoSpaceDN w:val="0"/>
              <w:adjustRightInd w:val="0"/>
              <w:snapToGrid w:val="0"/>
              <w:spacing w:before="120" w:after="120"/>
              <w:jc w:val="center"/>
            </w:pPr>
            <w:r w:rsidRPr="00076CD1">
              <w:t>3556</w:t>
            </w:r>
          </w:p>
        </w:tc>
        <w:tc>
          <w:tcPr>
            <w:tcW w:w="783" w:type="pct"/>
          </w:tcPr>
          <w:p w14:paraId="72A56F48" w14:textId="77777777" w:rsidR="00076CD1" w:rsidRPr="00076CD1" w:rsidRDefault="00076CD1" w:rsidP="00076CD1">
            <w:pPr>
              <w:kinsoku w:val="0"/>
              <w:overflowPunct w:val="0"/>
              <w:autoSpaceDE w:val="0"/>
              <w:autoSpaceDN w:val="0"/>
              <w:adjustRightInd w:val="0"/>
              <w:snapToGrid w:val="0"/>
              <w:spacing w:before="120" w:after="120"/>
              <w:jc w:val="center"/>
            </w:pPr>
            <w:r w:rsidRPr="00076CD1">
              <w:t>9</w:t>
            </w:r>
          </w:p>
        </w:tc>
      </w:tr>
      <w:tr w:rsidR="00076CD1" w:rsidRPr="00076CD1" w14:paraId="45B9AA79" w14:textId="77777777" w:rsidTr="008331A4">
        <w:tc>
          <w:tcPr>
            <w:tcW w:w="3434" w:type="pct"/>
          </w:tcPr>
          <w:p w14:paraId="704D7E4A" w14:textId="77777777" w:rsidR="00076CD1" w:rsidRPr="00076CD1" w:rsidRDefault="00076CD1" w:rsidP="00076CD1">
            <w:pPr>
              <w:kinsoku w:val="0"/>
              <w:overflowPunct w:val="0"/>
              <w:autoSpaceDE w:val="0"/>
              <w:autoSpaceDN w:val="0"/>
              <w:adjustRightInd w:val="0"/>
              <w:snapToGrid w:val="0"/>
              <w:spacing w:before="120" w:after="120"/>
            </w:pPr>
            <w:r w:rsidRPr="00076CD1">
              <w:t>VEHICLE, LITHIUM METAL BATTERY POWERED</w:t>
            </w:r>
          </w:p>
        </w:tc>
        <w:tc>
          <w:tcPr>
            <w:tcW w:w="783" w:type="pct"/>
          </w:tcPr>
          <w:p w14:paraId="67F2D810" w14:textId="77777777" w:rsidR="00076CD1" w:rsidRPr="00076CD1" w:rsidRDefault="00076CD1" w:rsidP="00076CD1">
            <w:pPr>
              <w:kinsoku w:val="0"/>
              <w:overflowPunct w:val="0"/>
              <w:autoSpaceDE w:val="0"/>
              <w:autoSpaceDN w:val="0"/>
              <w:adjustRightInd w:val="0"/>
              <w:snapToGrid w:val="0"/>
              <w:spacing w:before="120" w:after="120"/>
              <w:jc w:val="center"/>
            </w:pPr>
            <w:r w:rsidRPr="00076CD1">
              <w:t>3557</w:t>
            </w:r>
          </w:p>
        </w:tc>
        <w:tc>
          <w:tcPr>
            <w:tcW w:w="783" w:type="pct"/>
          </w:tcPr>
          <w:p w14:paraId="6A57CF54" w14:textId="77777777" w:rsidR="00076CD1" w:rsidRPr="00076CD1" w:rsidRDefault="00076CD1" w:rsidP="00076CD1">
            <w:pPr>
              <w:kinsoku w:val="0"/>
              <w:overflowPunct w:val="0"/>
              <w:autoSpaceDE w:val="0"/>
              <w:autoSpaceDN w:val="0"/>
              <w:adjustRightInd w:val="0"/>
              <w:snapToGrid w:val="0"/>
              <w:spacing w:before="120" w:after="120"/>
              <w:jc w:val="center"/>
            </w:pPr>
            <w:r w:rsidRPr="00076CD1">
              <w:t>9</w:t>
            </w:r>
          </w:p>
        </w:tc>
      </w:tr>
      <w:tr w:rsidR="00076CD1" w:rsidRPr="00076CD1" w14:paraId="542C350B" w14:textId="77777777" w:rsidTr="008331A4">
        <w:tc>
          <w:tcPr>
            <w:tcW w:w="3434" w:type="pct"/>
          </w:tcPr>
          <w:p w14:paraId="7ECDBF71" w14:textId="77777777" w:rsidR="00076CD1" w:rsidRPr="00076CD1" w:rsidRDefault="00076CD1" w:rsidP="00076CD1">
            <w:pPr>
              <w:kinsoku w:val="0"/>
              <w:overflowPunct w:val="0"/>
              <w:autoSpaceDE w:val="0"/>
              <w:autoSpaceDN w:val="0"/>
              <w:adjustRightInd w:val="0"/>
              <w:snapToGrid w:val="0"/>
              <w:spacing w:before="120" w:after="120"/>
            </w:pPr>
            <w:r w:rsidRPr="00076CD1">
              <w:t>VEHICLE, SODIUM ION BATTERY POWERED</w:t>
            </w:r>
          </w:p>
        </w:tc>
        <w:tc>
          <w:tcPr>
            <w:tcW w:w="783" w:type="pct"/>
          </w:tcPr>
          <w:p w14:paraId="363649F0" w14:textId="77777777" w:rsidR="00076CD1" w:rsidRPr="00076CD1" w:rsidRDefault="00076CD1" w:rsidP="00076CD1">
            <w:pPr>
              <w:kinsoku w:val="0"/>
              <w:overflowPunct w:val="0"/>
              <w:autoSpaceDE w:val="0"/>
              <w:autoSpaceDN w:val="0"/>
              <w:adjustRightInd w:val="0"/>
              <w:snapToGrid w:val="0"/>
              <w:spacing w:before="120" w:after="120"/>
              <w:jc w:val="center"/>
            </w:pPr>
            <w:r w:rsidRPr="00076CD1">
              <w:t>3558</w:t>
            </w:r>
          </w:p>
        </w:tc>
        <w:tc>
          <w:tcPr>
            <w:tcW w:w="783" w:type="pct"/>
          </w:tcPr>
          <w:p w14:paraId="5BBF47A4" w14:textId="77777777" w:rsidR="00076CD1" w:rsidRPr="00076CD1" w:rsidRDefault="00076CD1" w:rsidP="00076CD1">
            <w:pPr>
              <w:kinsoku w:val="0"/>
              <w:overflowPunct w:val="0"/>
              <w:autoSpaceDE w:val="0"/>
              <w:autoSpaceDN w:val="0"/>
              <w:adjustRightInd w:val="0"/>
              <w:snapToGrid w:val="0"/>
              <w:spacing w:before="120" w:after="120"/>
              <w:jc w:val="center"/>
            </w:pPr>
            <w:r w:rsidRPr="00076CD1">
              <w:t>9</w:t>
            </w:r>
          </w:p>
        </w:tc>
      </w:tr>
    </w:tbl>
    <w:p w14:paraId="3EFBD85D"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3.3</w:t>
      </w:r>
    </w:p>
    <w:p w14:paraId="5EA83ACE"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188</w:t>
      </w:r>
      <w:r w:rsidRPr="00076CD1">
        <w:rPr>
          <w:rFonts w:eastAsia="SimSun"/>
          <w:lang w:eastAsia="zh-CN"/>
        </w:rPr>
        <w:tab/>
        <w:t>In (a), after “lithium ion”, insert “or sodium ion”.</w:t>
      </w:r>
    </w:p>
    <w:p w14:paraId="76E4D490"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note under (a), replace “2.2.9.1.7” by “2.2.9.1.7.1”.</w:t>
      </w:r>
    </w:p>
    <w:p w14:paraId="43BB8F73"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(b), first sentence, after “lithium ion”, insert “or sodium ion”. In the second sentence, after “Lithium ion”, insert “and sodium ion”. In the second sentence, replace “except those” by “except lithium ion batteries”.</w:t>
      </w:r>
    </w:p>
    <w:p w14:paraId="0D7B016D"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r>
      <w:r w:rsidRPr="00076CD1">
        <w:rPr>
          <w:rFonts w:eastAsia="SimSun"/>
          <w:lang w:eastAsia="zh-CN"/>
        </w:rPr>
        <w:tab/>
        <w:t>In the note under (b), replace “2.2.9.1.7” by “2.2.9.1.7.1”.</w:t>
      </w:r>
    </w:p>
    <w:p w14:paraId="42F2737C" w14:textId="77777777" w:rsidR="00076CD1" w:rsidRPr="00076CD1" w:rsidRDefault="00076CD1" w:rsidP="00076CD1">
      <w:pPr>
        <w:suppressAutoHyphens/>
        <w:kinsoku w:val="0"/>
        <w:overflowPunct w:val="0"/>
        <w:autoSpaceDE w:val="0"/>
        <w:autoSpaceDN w:val="0"/>
        <w:adjustRightInd w:val="0"/>
        <w:snapToGrid w:val="0"/>
        <w:spacing w:after="120"/>
        <w:ind w:left="2268" w:right="1134"/>
        <w:jc w:val="both"/>
        <w:rPr>
          <w:rFonts w:eastAsia="SimSun"/>
          <w:lang w:eastAsia="zh-CN"/>
        </w:rPr>
      </w:pPr>
      <w:r w:rsidRPr="00076CD1">
        <w:rPr>
          <w:rFonts w:eastAsia="SimSun"/>
          <w:lang w:eastAsia="zh-CN"/>
        </w:rPr>
        <w:t>In (c), after “Each”, insert “lithium”, replace “2.2.9.1.7” by “2.2.9.1.7.1” and after “(g)”, insert “or for sodium ion cells or batteries, the provisions of 2.2.9.1.7.2 (a), (e) and (f) shall apply”.</w:t>
      </w:r>
    </w:p>
    <w:p w14:paraId="6A45416C"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lastRenderedPageBreak/>
        <w:tab/>
        <w:t>In (f), in the first and last paragraphs, replace “lithium battery mark” by “lithium [battery] or sodium ion battery mark”.</w:t>
      </w:r>
    </w:p>
    <w:p w14:paraId="7DEBC338"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Note, replace “lithium battery mark” by “lithium battery or sodium ion battery mark”.]</w:t>
      </w:r>
    </w:p>
    <w:p w14:paraId="58AD2644"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antepenultimate paragraph, second sentence, delete “lithium”.</w:t>
      </w:r>
    </w:p>
    <w:p w14:paraId="05A1E057"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230</w:t>
      </w:r>
      <w:r w:rsidRPr="00076CD1">
        <w:rPr>
          <w:rFonts w:eastAsia="SimSun"/>
          <w:lang w:eastAsia="zh-CN"/>
        </w:rPr>
        <w:tab/>
        <w:t>Replace “2.2.9.1.7” by “2.2.9.1.7.1”. At the end, add the following new sentence “Sodium ion cells and batteries may be carried under this entry if they meet the provisions of 2.2.9.1.7.2.”.</w:t>
      </w:r>
    </w:p>
    <w:p w14:paraId="2E2810B8"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252</w:t>
      </w:r>
      <w:r w:rsidRPr="00076CD1">
        <w:rPr>
          <w:rFonts w:eastAsia="SimSun"/>
          <w:lang w:eastAsia="zh-CN"/>
        </w:rPr>
        <w:tab/>
        <w:t>Amend to read as follows:</w:t>
      </w:r>
    </w:p>
    <w:p w14:paraId="521635A4" w14:textId="77777777" w:rsidR="00076CD1" w:rsidRPr="00076CD1" w:rsidRDefault="00076CD1" w:rsidP="00076CD1">
      <w:pPr>
        <w:tabs>
          <w:tab w:val="left" w:pos="1701"/>
        </w:tabs>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“252</w:t>
      </w:r>
      <w:r w:rsidRPr="00076CD1">
        <w:rPr>
          <w:rFonts w:eastAsia="SimSun"/>
          <w:lang w:eastAsia="zh-CN"/>
        </w:rPr>
        <w:tab/>
        <w:t>(1)</w:t>
      </w:r>
      <w:r w:rsidRPr="00076CD1">
        <w:rPr>
          <w:rFonts w:eastAsia="SimSun"/>
          <w:lang w:eastAsia="zh-CN"/>
        </w:rPr>
        <w:tab/>
        <w:t>Ammonium nitrate hot concentrated solutions can be carried under this entry provided:</w:t>
      </w:r>
    </w:p>
    <w:p w14:paraId="3914A367"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(a)</w:t>
      </w:r>
      <w:r w:rsidRPr="00076CD1">
        <w:rPr>
          <w:rFonts w:eastAsia="SimSun"/>
          <w:lang w:eastAsia="zh-CN"/>
        </w:rPr>
        <w:tab/>
        <w:t>The solution contains not more than 93 % ammonium nitrate;</w:t>
      </w:r>
    </w:p>
    <w:p w14:paraId="67CD838D"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(b)</w:t>
      </w:r>
      <w:r w:rsidRPr="00076CD1">
        <w:rPr>
          <w:rFonts w:eastAsia="SimSun"/>
          <w:lang w:eastAsia="zh-CN"/>
        </w:rPr>
        <w:tab/>
        <w:t>The solution contains at least 7 % water;</w:t>
      </w:r>
    </w:p>
    <w:p w14:paraId="523CAFF5"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(c)</w:t>
      </w:r>
      <w:r w:rsidRPr="00076CD1">
        <w:rPr>
          <w:rFonts w:eastAsia="SimSun"/>
          <w:lang w:eastAsia="zh-CN"/>
        </w:rPr>
        <w:tab/>
        <w:t>The solution contains not more than 0.2 % combustible material;</w:t>
      </w:r>
    </w:p>
    <w:p w14:paraId="7D372DE1"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(d)</w:t>
      </w:r>
      <w:r w:rsidRPr="00076CD1">
        <w:rPr>
          <w:rFonts w:eastAsia="SimSun"/>
          <w:lang w:eastAsia="zh-CN"/>
        </w:rPr>
        <w:tab/>
        <w:t>The solution contains no chlorine compounds in quantities such that the chloride ion level exceeds 0.02 %;</w:t>
      </w:r>
    </w:p>
    <w:p w14:paraId="48E815D0"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(e)</w:t>
      </w:r>
      <w:r w:rsidRPr="00076CD1">
        <w:rPr>
          <w:rFonts w:eastAsia="SimSun"/>
          <w:lang w:eastAsia="zh-CN"/>
        </w:rPr>
        <w:tab/>
        <w:t>The pH of an aqueous solution of 10 % of the substance is between 5 and 7, measured at 25 ºC; and</w:t>
      </w:r>
    </w:p>
    <w:p w14:paraId="0A9996D2"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(f)</w:t>
      </w:r>
      <w:r w:rsidRPr="00076CD1">
        <w:rPr>
          <w:rFonts w:eastAsia="SimSun"/>
          <w:lang w:eastAsia="zh-CN"/>
        </w:rPr>
        <w:tab/>
        <w:t>The maximum allowable carriage temperature of the solution is 140 ºC.</w:t>
      </w:r>
    </w:p>
    <w:p w14:paraId="413BA9FD" w14:textId="77777777" w:rsidR="00076CD1" w:rsidRPr="00076CD1" w:rsidRDefault="00076CD1" w:rsidP="00076CD1">
      <w:pPr>
        <w:tabs>
          <w:tab w:val="left" w:pos="1701"/>
        </w:tabs>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(2)</w:t>
      </w:r>
      <w:r w:rsidRPr="00076CD1">
        <w:rPr>
          <w:rFonts w:eastAsia="SimSun"/>
          <w:lang w:eastAsia="zh-CN"/>
        </w:rPr>
        <w:tab/>
        <w:t>Additionally, ammonium nitrate hot concentrate solutions are not subject to RID/ADR/ADN provided:</w:t>
      </w:r>
    </w:p>
    <w:p w14:paraId="28F5357D"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(a)</w:t>
      </w:r>
      <w:r w:rsidRPr="00076CD1">
        <w:rPr>
          <w:rFonts w:eastAsia="SimSun"/>
          <w:lang w:eastAsia="zh-CN"/>
        </w:rPr>
        <w:tab/>
        <w:t>The solution contains not more than 80 % ammonium nitrate;</w:t>
      </w:r>
    </w:p>
    <w:p w14:paraId="6211C96F"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(b)</w:t>
      </w:r>
      <w:r w:rsidRPr="00076CD1">
        <w:rPr>
          <w:rFonts w:eastAsia="SimSun"/>
          <w:lang w:eastAsia="zh-CN"/>
        </w:rPr>
        <w:tab/>
        <w:t>The solution contains not more than 0.2 % combustible material;</w:t>
      </w:r>
    </w:p>
    <w:p w14:paraId="5F699D09"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(c)</w:t>
      </w:r>
      <w:r w:rsidRPr="00076CD1">
        <w:rPr>
          <w:rFonts w:eastAsia="SimSun"/>
          <w:lang w:eastAsia="zh-CN"/>
        </w:rPr>
        <w:tab/>
        <w:t>The ammonium nitrate remains in solution under all conditions of carriage; and</w:t>
      </w:r>
    </w:p>
    <w:p w14:paraId="71BA49D1"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(d)</w:t>
      </w:r>
      <w:r w:rsidRPr="00076CD1">
        <w:rPr>
          <w:rFonts w:eastAsia="SimSun"/>
          <w:lang w:eastAsia="zh-CN"/>
        </w:rPr>
        <w:tab/>
        <w:t>The solution does not meet the criteria of any other class.”</w:t>
      </w:r>
    </w:p>
    <w:p w14:paraId="12AED82E"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280</w:t>
      </w:r>
      <w:r w:rsidRPr="00076CD1">
        <w:rPr>
          <w:rFonts w:eastAsia="SimSun"/>
          <w:lang w:eastAsia="zh-CN"/>
        </w:rPr>
        <w:tab/>
        <w:t xml:space="preserve">In the last sentence, at the end, add “or to fire suppressant dispersing devices </w:t>
      </w:r>
      <w:r w:rsidRPr="00076CD1">
        <w:rPr>
          <w:rFonts w:eastAsia="SimSun"/>
          <w:szCs w:val="22"/>
          <w:lang w:eastAsia="zh-CN"/>
        </w:rPr>
        <w:t xml:space="preserve">described in special provision 407 </w:t>
      </w:r>
      <w:r w:rsidRPr="00076CD1">
        <w:rPr>
          <w:rFonts w:eastAsia="SimSun"/>
          <w:lang w:eastAsia="zh-CN"/>
        </w:rPr>
        <w:t>(UN Nos. 0514 and 3559)”.</w:t>
      </w:r>
    </w:p>
    <w:p w14:paraId="58A81CEC"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296</w:t>
      </w:r>
      <w:r w:rsidRPr="00076CD1">
        <w:rPr>
          <w:rFonts w:eastAsia="SimSun"/>
          <w:lang w:eastAsia="zh-CN"/>
        </w:rPr>
        <w:tab/>
        <w:t>In (d), after “lithium [batteries]”, insert “or sodium ion [batteries]”.</w:t>
      </w:r>
    </w:p>
    <w:p w14:paraId="446A7D20"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310</w:t>
      </w:r>
      <w:r w:rsidRPr="00076CD1">
        <w:rPr>
          <w:rFonts w:eastAsia="SimSun"/>
          <w:lang w:eastAsia="zh-CN"/>
        </w:rPr>
        <w:tab/>
        <w:t>Amend the first paragraph to read as follows:</w:t>
      </w:r>
    </w:p>
    <w:p w14:paraId="444F03F9"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“310</w:t>
      </w:r>
      <w:r w:rsidRPr="00076CD1">
        <w:rPr>
          <w:rFonts w:eastAsia="SimSun"/>
          <w:lang w:eastAsia="zh-CN"/>
        </w:rPr>
        <w:tab/>
        <w:t>Cells or batteries from production runs of not more than 100 cells or batteries, or pre-production prototypes of cells or batteries when these prototypes are carried for testing, shall meet the provisions of 2.2.9.1.7.1 with the exception of (a), (e) (vii), (f) (iii) if applicable, (f) (iv) if applicable and (g).</w:t>
      </w:r>
    </w:p>
    <w:p w14:paraId="26584F03"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r>
      <w:r w:rsidRPr="00076CD1">
        <w:rPr>
          <w:rFonts w:eastAsia="SimSun"/>
          <w:b/>
          <w:bCs/>
          <w:i/>
          <w:iCs/>
          <w:lang w:eastAsia="zh-CN"/>
        </w:rPr>
        <w:t>NOTE:</w:t>
      </w:r>
      <w:r w:rsidRPr="00076CD1">
        <w:rPr>
          <w:rFonts w:eastAsia="SimSun"/>
          <w:i/>
          <w:iCs/>
          <w:lang w:eastAsia="zh-CN"/>
        </w:rPr>
        <w:tab/>
        <w:t>"Carried for testing" includes, but is not limited to, testing described in the Manual of Tests and Criteria, part III, sub-section 38.3, integration testing and product performance testing.</w:t>
      </w:r>
    </w:p>
    <w:p w14:paraId="24DBDA9E"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These cells and batteries shall be packaged in accordance with packing instruction P910 of 4.1.4.1 or LP905 of 4.1.4.3, as applicable.</w:t>
      </w:r>
    </w:p>
    <w:p w14:paraId="215E9F8A"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Articles (UN Nos. 3537, 3538, 3540, 3541, 3546, 3547 or 3548) may contain such cells or batteries provided that the applicable parts of packing instruction P006 of 4.1.4.1 or LP03 of 4.1.4.3, as applicable, are met.”</w:t>
      </w:r>
    </w:p>
    <w:p w14:paraId="461B3731"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 xml:space="preserve">In the current second paragraph, replace “Carriage” by “Transport”. </w:t>
      </w:r>
    </w:p>
    <w:p w14:paraId="1D212646"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328</w:t>
      </w:r>
      <w:r w:rsidRPr="00076CD1">
        <w:rPr>
          <w:rFonts w:eastAsia="SimSun"/>
          <w:lang w:eastAsia="zh-CN"/>
        </w:rPr>
        <w:tab/>
        <w:t>In the last paragraph, replace “lithium metal or lithium ion” by “lithium metal, lithium ion or sodium ion”, replace the “or” before “UN 3481” by a comma and, at the end of the sentence, add “or UN 3552 SODIUM ION BATTERIES CONTAINED IN EQUIPMENT”.</w:t>
      </w:r>
    </w:p>
    <w:p w14:paraId="1BC60C3F"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lastRenderedPageBreak/>
        <w:t>SP 348</w:t>
      </w:r>
      <w:r w:rsidRPr="00076CD1">
        <w:rPr>
          <w:rFonts w:eastAsia="SimSun"/>
          <w:lang w:eastAsia="zh-CN"/>
        </w:rPr>
        <w:tab/>
        <w:t>Replace “Batteries” by “Lithium batteries”. After “2011” insert “and sodium ion batteries manufactured after 31 December 2025”.</w:t>
      </w:r>
    </w:p>
    <w:p w14:paraId="17D084F0"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360</w:t>
      </w:r>
      <w:r w:rsidRPr="00076CD1">
        <w:rPr>
          <w:rFonts w:eastAsia="SimSun"/>
          <w:lang w:eastAsia="zh-CN"/>
        </w:rPr>
        <w:tab/>
        <w:t>In the first sentence, replace “lithium metal batteries or lithium ion batteries” by “lithium metal, lithium ion or sodium ion batteries” and replace “entry UN 3171 BATTERY-POWERED VEHICLE” by “entries UN 3556 VEHICLE, LITHIUM ION BATTERY POWERED or UN 3557 VEHICLE, LITHIUM METAL BATTERY POWERED or UN 3558 VEHICLE, SODIUM ION BATTERY POWERED, as applicable”.</w:t>
      </w:r>
    </w:p>
    <w:p w14:paraId="35889992" w14:textId="20173E6A"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363</w:t>
      </w:r>
      <w:r w:rsidRPr="00076CD1">
        <w:rPr>
          <w:rFonts w:eastAsia="SimSun"/>
          <w:lang w:eastAsia="zh-CN"/>
        </w:rPr>
        <w:tab/>
        <w:t>In (f), amend the second sentence to read “However, lithium batteries shall meet the provisions of 2.2.9.1.7.1, except that (a), (e) (vii), (f) (iii) if applicable, (f) (iv) if applicable and (g) do not apply when batteries of a production run of not more than 100 cells or batteries, or pre-production prototypes of cells or batteries when these prototypes are carried for testing, are installed in machinery or engines.”. [Add the following new third sentence: “Furthermore, sodium ion batteries shall meet the provisions of 2.2.9.1.7.2, except that (a), (e) and (f) do not apply when batteries of a production run of not more than 100 cells or batteries, or pre-production prototypes of cells or batteries when these prototypes are carried for testing, are installed in machinery or engines.]</w:t>
      </w:r>
    </w:p>
    <w:p w14:paraId="54783A39"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365</w:t>
      </w:r>
      <w:r w:rsidRPr="00076CD1">
        <w:rPr>
          <w:rFonts w:eastAsia="SimSun"/>
          <w:lang w:eastAsia="zh-CN"/>
        </w:rPr>
        <w:tab/>
        <w:t>After “mercury”, add “or gallium”. Replace “UN 3506” by “UN Nos. 3506 or 3554, as appropriate”.</w:t>
      </w:r>
    </w:p>
    <w:p w14:paraId="235E81CA"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366</w:t>
      </w:r>
      <w:r w:rsidRPr="00076CD1">
        <w:rPr>
          <w:rFonts w:eastAsia="SimSun"/>
          <w:lang w:eastAsia="zh-CN"/>
        </w:rPr>
        <w:tab/>
        <w:t xml:space="preserve">After “mercury”, add “or gallium”. </w:t>
      </w:r>
    </w:p>
    <w:p w14:paraId="7BA5D721"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371</w:t>
      </w:r>
      <w:r w:rsidRPr="00076CD1">
        <w:rPr>
          <w:rFonts w:eastAsia="SimSun"/>
          <w:lang w:eastAsia="zh-CN"/>
        </w:rPr>
        <w:tab/>
        <w:t>In (1) (f), first sentence, replace “16.6.1.3.1 to 16.6.1.3.6” by “16.6.1.3.1 to 16.6.1.3.4, 16.6.1.3.6”.</w:t>
      </w:r>
    </w:p>
    <w:p w14:paraId="243B0866"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376</w:t>
      </w:r>
      <w:r w:rsidRPr="00076CD1">
        <w:rPr>
          <w:rFonts w:eastAsia="SimSun"/>
          <w:lang w:eastAsia="zh-CN"/>
        </w:rPr>
        <w:tab/>
        <w:t>In the first paragraph, replace “Lithium ion cells or batteries and lithium metal cells or batteries” by “Lithium metal, lithium ion or sodium ion cells or batteries”.</w:t>
      </w:r>
    </w:p>
    <w:p w14:paraId="07BDEAD4"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paragraph after the note, replace “UN 3480 and UN 3481” by “UN 3480, UN 3481, UN 3551 and UN 3552, as appropriate”.</w:t>
      </w:r>
    </w:p>
    <w:p w14:paraId="1BE67C38"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377</w:t>
      </w:r>
      <w:r w:rsidRPr="00076CD1">
        <w:rPr>
          <w:rFonts w:eastAsia="SimSun"/>
          <w:lang w:eastAsia="zh-CN"/>
        </w:rPr>
        <w:tab/>
        <w:t>In the first paragraph, replace “Lithium ion and lithium metal” by “Lithium metal, lithium ion and sodium ion” and after “non-lithium”, insert “or non-sodium ion”.</w:t>
      </w:r>
    </w:p>
    <w:p w14:paraId="74382278"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second paragraph, replace “2.2.9.1.7 (a) to (g)” by “2.2.9.1.7.1 (a) to (g) or 2.2.9.1.7.2 (a) to (f) as appropriate”.</w:t>
      </w:r>
    </w:p>
    <w:p w14:paraId="288F434A"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third paragraph, replace “or” by “, "SODIUM ION BATTERIES FOR DISPOSAL",”. At the end of the sentence, add “or "SODIUM ION BATTERIES FOR RECYCLING", as appropriate”.</w:t>
      </w:r>
    </w:p>
    <w:p w14:paraId="1B1544BA" w14:textId="77777777" w:rsidR="00076CD1" w:rsidRPr="00076CD1" w:rsidRDefault="00076CD1" w:rsidP="00076CD1">
      <w:pPr>
        <w:keepNext/>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379</w:t>
      </w:r>
      <w:r w:rsidRPr="00076CD1">
        <w:rPr>
          <w:rFonts w:eastAsia="SimSun"/>
          <w:lang w:eastAsia="zh-CN"/>
        </w:rPr>
        <w:tab/>
        <w:t>In (d) (i), replace “ISO 11114-1:2012 + A1:2017” by “ISO 11114-1:2020”.</w:t>
      </w:r>
    </w:p>
    <w:p w14:paraId="19FA5B0E"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387</w:t>
      </w:r>
      <w:r w:rsidRPr="00076CD1">
        <w:rPr>
          <w:rFonts w:eastAsia="SimSun"/>
          <w:lang w:eastAsia="zh-CN"/>
        </w:rPr>
        <w:tab/>
        <w:t>In the first sentence, replace “2.2.9.1.7” by “2.2.9.1.7.1”.</w:t>
      </w:r>
    </w:p>
    <w:p w14:paraId="3483E681"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388</w:t>
      </w:r>
      <w:r w:rsidRPr="00076CD1">
        <w:rPr>
          <w:rFonts w:eastAsia="SimSun"/>
          <w:lang w:eastAsia="zh-CN"/>
        </w:rPr>
        <w:tab/>
        <w:t>Amend paragraph 5 to read as follows:</w:t>
      </w:r>
    </w:p>
    <w:p w14:paraId="432EA21A"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“Entry UN 3171 only applies to vehicles and equipment powered by wet batteries, metallic sodium batteries or sodium alloy batteries, carried with these batteries installed.”</w:t>
      </w:r>
    </w:p>
    <w:p w14:paraId="6F0DA4F8"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After paragraph 5, add the following new paragraph:</w:t>
      </w:r>
    </w:p>
    <w:p w14:paraId="797EC303"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“UN 3556 VEHICLE, LITHIUM ION BATTERY POWERED, UN 3557 VEHICLE, LITHIUM METAL BATTERY POWERED and UN 3558 VEHICLE, SODIUM ION BATTERY POWERED, as applicable, apply to vehicles powered by lithium ion, lithium metal or sodium ion batteries carried with the batteries installed.”</w:t>
      </w:r>
    </w:p>
    <w:p w14:paraId="0F0C5349"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paragraph 7 (old paragraph 6), combine and amend the last two sentences to read “When vehicles are carried in a packaging, some parts of the vehicle, other than the battery, may be detached from its frame to fit into the packaging.”.</w:t>
      </w:r>
    </w:p>
    <w:p w14:paraId="66E3E179" w14:textId="2CE3AD8B"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lastRenderedPageBreak/>
        <w:tab/>
        <w:t xml:space="preserve">In paragraph 9 (old paragraph 8), amend the second sentence to read “However, lithium batteries shall meet the provisions of 2.2.9.1.7.1, except that (a), (e) (vii), (f) (iii) if applicable, (f) (iv) if applicable and (g) do not apply when batteries of a production run of not more than 100 cells or batteries, or pre-production prototypes of cells or batteries when these prototypes are carried for testing, are installed in vehicles.”. [Add the following new third sentence: “Furthermore, sodium ion batteries shall meet the provisions of 2.2.9.1.7.2, except that (a), (e) and (f) do not apply when batteries of a production run of not more than 100 cells or batteries, or pre-production prototypes of cells or batteries when these prototypes are carried for testing, are installed in </w:t>
      </w:r>
      <w:r w:rsidR="00BA3640">
        <w:rPr>
          <w:rFonts w:eastAsia="SimSun"/>
          <w:lang w:eastAsia="zh-CN"/>
        </w:rPr>
        <w:t>vehicles</w:t>
      </w:r>
      <w:r w:rsidRPr="00076CD1">
        <w:rPr>
          <w:rFonts w:eastAsia="SimSun"/>
          <w:lang w:eastAsia="zh-CN"/>
        </w:rPr>
        <w:t>.]</w:t>
      </w:r>
    </w:p>
    <w:p w14:paraId="4F4DC383"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last paragraph, delete “or equipment” (twice).</w:t>
      </w:r>
    </w:p>
    <w:p w14:paraId="75524949"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SP 389</w:t>
      </w:r>
      <w:r w:rsidRPr="00076CD1">
        <w:rPr>
          <w:rFonts w:eastAsia="SimSun"/>
          <w:lang w:eastAsia="zh-CN"/>
        </w:rPr>
        <w:tab/>
        <w:t>In the first paragraph, replace “2.2.9.1.7” by “2.2.9.1.7.1”.</w:t>
      </w:r>
    </w:p>
    <w:p w14:paraId="70D26768"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 xml:space="preserve">SP636 </w:t>
      </w:r>
      <w:r w:rsidRPr="00076CD1">
        <w:rPr>
          <w:rFonts w:eastAsia="SimSun"/>
          <w:lang w:eastAsia="zh-CN"/>
        </w:rPr>
        <w:tab/>
        <w:t>Amend as follows:</w:t>
      </w:r>
    </w:p>
    <w:p w14:paraId="52D60494" w14:textId="77777777" w:rsidR="00076CD1" w:rsidRPr="00076CD1" w:rsidRDefault="00076CD1" w:rsidP="00BA3885">
      <w:pPr>
        <w:tabs>
          <w:tab w:val="num" w:pos="1701"/>
        </w:tabs>
        <w:spacing w:after="120"/>
        <w:ind w:left="2438" w:right="1134" w:hanging="170"/>
        <w:jc w:val="both"/>
        <w:rPr>
          <w:rFonts w:eastAsia="SimSun"/>
          <w:lang w:eastAsia="zh-CN"/>
        </w:rPr>
      </w:pPr>
      <w:r w:rsidRPr="00076CD1">
        <w:rPr>
          <w:rFonts w:eastAsia="SimSun"/>
          <w:lang w:eastAsia="zh-CN"/>
        </w:rPr>
        <w:t>In the first paragraph:</w:t>
      </w:r>
    </w:p>
    <w:p w14:paraId="777A8F15" w14:textId="77777777" w:rsidR="00076CD1" w:rsidRPr="00076CD1" w:rsidRDefault="00076CD1" w:rsidP="00BA3885">
      <w:pPr>
        <w:tabs>
          <w:tab w:val="num" w:pos="2268"/>
        </w:tabs>
        <w:spacing w:after="120"/>
        <w:ind w:left="3005" w:right="1134" w:hanging="170"/>
        <w:jc w:val="both"/>
        <w:rPr>
          <w:rFonts w:eastAsia="SimSun"/>
          <w:lang w:eastAsia="zh-CN"/>
        </w:rPr>
      </w:pPr>
      <w:r w:rsidRPr="00076CD1">
        <w:rPr>
          <w:rFonts w:eastAsia="SimSun"/>
          <w:lang w:eastAsia="zh-CN"/>
        </w:rPr>
        <w:t>Replace “</w:t>
      </w:r>
      <w:r w:rsidRPr="00076CD1">
        <w:rPr>
          <w:rFonts w:eastAsia="SimSun"/>
          <w:lang w:eastAsia="en-US"/>
        </w:rPr>
        <w:t>lithium cells and batteries” by “lithium cells and batteries or sodium ion cells and batteries”;</w:t>
      </w:r>
    </w:p>
    <w:p w14:paraId="33D0195B" w14:textId="77777777" w:rsidR="00076CD1" w:rsidRPr="00076CD1" w:rsidRDefault="00076CD1" w:rsidP="00BA3885">
      <w:pPr>
        <w:tabs>
          <w:tab w:val="num" w:pos="2268"/>
        </w:tabs>
        <w:spacing w:after="120"/>
        <w:ind w:left="3005" w:right="1134" w:hanging="170"/>
        <w:jc w:val="both"/>
        <w:rPr>
          <w:rFonts w:eastAsia="SimSun"/>
          <w:lang w:eastAsia="zh-CN"/>
        </w:rPr>
      </w:pPr>
      <w:r w:rsidRPr="00076CD1">
        <w:rPr>
          <w:rFonts w:eastAsia="SimSun"/>
          <w:lang w:eastAsia="en-US"/>
        </w:rPr>
        <w:t>Replace “lithium ion cells” by “</w:t>
      </w:r>
      <w:r w:rsidRPr="00076CD1">
        <w:rPr>
          <w:lang w:eastAsia="en-US"/>
        </w:rPr>
        <w:t>lithium ion or sodium ion cells”;</w:t>
      </w:r>
    </w:p>
    <w:p w14:paraId="5169944B" w14:textId="77777777" w:rsidR="00076CD1" w:rsidRPr="00076CD1" w:rsidRDefault="00076CD1" w:rsidP="00BA3885">
      <w:pPr>
        <w:tabs>
          <w:tab w:val="num" w:pos="2268"/>
        </w:tabs>
        <w:spacing w:after="120"/>
        <w:ind w:left="3005" w:right="1134" w:hanging="170"/>
        <w:jc w:val="both"/>
        <w:rPr>
          <w:rFonts w:eastAsia="SimSun"/>
          <w:lang w:eastAsia="zh-CN"/>
        </w:rPr>
      </w:pPr>
      <w:r w:rsidRPr="00076CD1">
        <w:rPr>
          <w:lang w:eastAsia="en-US"/>
        </w:rPr>
        <w:t>Replace “lithium ion batteries” by “lithium ion or sodium ion batteries”;</w:t>
      </w:r>
    </w:p>
    <w:p w14:paraId="5A6AF216" w14:textId="77777777" w:rsidR="00076CD1" w:rsidRPr="00076CD1" w:rsidRDefault="00076CD1" w:rsidP="00BA3885">
      <w:pPr>
        <w:tabs>
          <w:tab w:val="num" w:pos="2268"/>
        </w:tabs>
        <w:spacing w:after="120"/>
        <w:ind w:left="3005" w:right="1134" w:hanging="170"/>
        <w:jc w:val="both"/>
        <w:rPr>
          <w:rFonts w:eastAsia="SimSun"/>
          <w:lang w:eastAsia="zh-CN"/>
        </w:rPr>
      </w:pPr>
      <w:r w:rsidRPr="00076CD1">
        <w:rPr>
          <w:lang w:eastAsia="en-US"/>
        </w:rPr>
        <w:t>Replace “other non-lithium cells or batteries,” by “other cells or batteries,”;</w:t>
      </w:r>
    </w:p>
    <w:p w14:paraId="53D624F6" w14:textId="77777777" w:rsidR="00076CD1" w:rsidRPr="00076CD1" w:rsidRDefault="00076CD1" w:rsidP="00BA3885">
      <w:pPr>
        <w:tabs>
          <w:tab w:val="num" w:pos="2268"/>
        </w:tabs>
        <w:spacing w:after="120"/>
        <w:ind w:left="3005" w:right="1134" w:hanging="170"/>
        <w:jc w:val="both"/>
        <w:rPr>
          <w:rFonts w:eastAsia="SimSun"/>
          <w:lang w:eastAsia="zh-CN"/>
        </w:rPr>
      </w:pPr>
      <w:r w:rsidRPr="00076CD1">
        <w:rPr>
          <w:lang w:eastAsia="en-US"/>
        </w:rPr>
        <w:t>Replace “and 2.2.9.1.7” by “, 2.2.9.1.7.1 and 2.2.9.1.7.2”;</w:t>
      </w:r>
    </w:p>
    <w:p w14:paraId="5954CB94" w14:textId="77777777" w:rsidR="00076CD1" w:rsidRPr="00076CD1" w:rsidRDefault="00076CD1" w:rsidP="00BA3885">
      <w:pPr>
        <w:tabs>
          <w:tab w:val="num" w:pos="1701"/>
        </w:tabs>
        <w:spacing w:after="120"/>
        <w:ind w:left="2438" w:right="1134" w:hanging="170"/>
        <w:jc w:val="both"/>
        <w:rPr>
          <w:rFonts w:eastAsia="SimSun"/>
          <w:lang w:eastAsia="zh-CN"/>
        </w:rPr>
      </w:pPr>
      <w:r w:rsidRPr="00076CD1">
        <w:rPr>
          <w:rFonts w:eastAsia="SimSun"/>
          <w:lang w:eastAsia="zh-CN"/>
        </w:rPr>
        <w:t>In sub-paragraph (b), after “</w:t>
      </w:r>
      <w:r w:rsidRPr="00076CD1">
        <w:rPr>
          <w:lang w:eastAsia="en-US"/>
        </w:rPr>
        <w:t>lithium cells and batteries</w:t>
      </w:r>
      <w:r w:rsidRPr="00076CD1">
        <w:rPr>
          <w:rFonts w:eastAsia="SimSun"/>
          <w:lang w:eastAsia="zh-CN"/>
        </w:rPr>
        <w:t>” add “and sodium ion cells and batteries”;</w:t>
      </w:r>
    </w:p>
    <w:p w14:paraId="2512E148" w14:textId="77777777" w:rsidR="00076CD1" w:rsidRPr="00076CD1" w:rsidRDefault="00076CD1" w:rsidP="00BA3885">
      <w:pPr>
        <w:tabs>
          <w:tab w:val="num" w:pos="1701"/>
        </w:tabs>
        <w:spacing w:after="120"/>
        <w:ind w:left="2438" w:right="1134" w:hanging="170"/>
        <w:jc w:val="both"/>
        <w:rPr>
          <w:rFonts w:eastAsia="SimSun"/>
          <w:lang w:eastAsia="zh-CN"/>
        </w:rPr>
      </w:pPr>
      <w:r w:rsidRPr="00076CD1">
        <w:rPr>
          <w:rFonts w:eastAsia="SimSun"/>
          <w:lang w:eastAsia="zh-CN"/>
        </w:rPr>
        <w:t>In the note under sub-paragraph (b), after “lithium cells and batteries” add “and sodium ion cells and batteries”;</w:t>
      </w:r>
    </w:p>
    <w:p w14:paraId="60594BF0" w14:textId="77777777" w:rsidR="00076CD1" w:rsidRPr="00076CD1" w:rsidRDefault="00076CD1" w:rsidP="00BA3885">
      <w:pPr>
        <w:tabs>
          <w:tab w:val="num" w:pos="1701"/>
        </w:tabs>
        <w:spacing w:after="120"/>
        <w:ind w:left="2438" w:right="1134" w:hanging="170"/>
        <w:jc w:val="both"/>
        <w:rPr>
          <w:rFonts w:eastAsia="SimSun"/>
          <w:lang w:eastAsia="zh-CN"/>
        </w:rPr>
      </w:pPr>
      <w:r w:rsidRPr="00076CD1">
        <w:rPr>
          <w:rFonts w:eastAsia="SimSun"/>
          <w:lang w:eastAsia="zh-CN"/>
        </w:rPr>
        <w:t>Amend sub-paragraph (c) to read:</w:t>
      </w:r>
    </w:p>
    <w:p w14:paraId="5CC32CA6" w14:textId="77777777" w:rsidR="00076CD1" w:rsidRPr="00076CD1" w:rsidRDefault="00076CD1" w:rsidP="00BA3885">
      <w:pPr>
        <w:suppressAutoHyphens/>
        <w:kinsoku w:val="0"/>
        <w:overflowPunct w:val="0"/>
        <w:autoSpaceDE w:val="0"/>
        <w:autoSpaceDN w:val="0"/>
        <w:adjustRightInd w:val="0"/>
        <w:snapToGrid w:val="0"/>
        <w:spacing w:after="120"/>
        <w:ind w:left="3005" w:right="1134" w:hanging="567"/>
        <w:jc w:val="both"/>
        <w:rPr>
          <w:rFonts w:eastAsia="SimSun"/>
          <w:i/>
          <w:iCs/>
          <w:lang w:eastAsia="zh-CN"/>
        </w:rPr>
      </w:pPr>
      <w:r w:rsidRPr="00076CD1">
        <w:rPr>
          <w:lang w:eastAsia="en-US"/>
        </w:rPr>
        <w:t>“(c)</w:t>
      </w:r>
      <w:r w:rsidRPr="00076CD1">
        <w:rPr>
          <w:lang w:eastAsia="en-US"/>
        </w:rPr>
        <w:tab/>
        <w:t xml:space="preserve">Packages are marked "LITHIUM BATTERIES FOR DISPOSAL", "LITHIUM BATTERIES FOR RECYCLING", </w:t>
      </w:r>
      <w:r w:rsidRPr="00076CD1">
        <w:rPr>
          <w:rFonts w:eastAsia="SimSun"/>
          <w:lang w:eastAsia="zh-CN"/>
        </w:rPr>
        <w:t xml:space="preserve">"SODIUM ION BATTERIES FOR DISPOSAL" or "SODIUM ION BATTERIES FOR RECYCLING" </w:t>
      </w:r>
      <w:r w:rsidRPr="00076CD1">
        <w:rPr>
          <w:lang w:eastAsia="en-US"/>
        </w:rPr>
        <w:t>as appropriate.</w:t>
      </w:r>
      <w:r w:rsidRPr="00076CD1">
        <w:rPr>
          <w:rFonts w:eastAsia="SimSun"/>
          <w:lang w:eastAsia="zh-CN"/>
        </w:rPr>
        <w:t>”</w:t>
      </w:r>
    </w:p>
    <w:p w14:paraId="4694BCD0" w14:textId="77777777" w:rsidR="00076CD1" w:rsidRPr="00076CD1" w:rsidRDefault="00076CD1" w:rsidP="00076CD1">
      <w:pPr>
        <w:suppressAutoHyphens/>
        <w:kinsoku w:val="0"/>
        <w:overflowPunct w:val="0"/>
        <w:autoSpaceDE w:val="0"/>
        <w:autoSpaceDN w:val="0"/>
        <w:adjustRightInd w:val="0"/>
        <w:snapToGrid w:val="0"/>
        <w:spacing w:after="120"/>
        <w:ind w:left="2268" w:right="-1" w:hanging="1134"/>
        <w:jc w:val="both"/>
        <w:rPr>
          <w:rFonts w:eastAsia="SimSun"/>
          <w:lang w:eastAsia="zh-CN"/>
        </w:rPr>
      </w:pPr>
      <w:r w:rsidRPr="00076CD1">
        <w:rPr>
          <w:rFonts w:eastAsia="SimSun"/>
          <w:lang w:eastAsia="zh-CN"/>
        </w:rPr>
        <w:t>SP 644</w:t>
      </w:r>
      <w:r w:rsidRPr="00076CD1">
        <w:rPr>
          <w:rFonts w:eastAsia="SimSun"/>
          <w:lang w:eastAsia="zh-CN"/>
        </w:rPr>
        <w:tab/>
        <w:t>Amend to read as follows:</w:t>
      </w:r>
    </w:p>
    <w:p w14:paraId="531C4F9A" w14:textId="77777777" w:rsidR="00076CD1" w:rsidRPr="00076CD1" w:rsidRDefault="00076CD1" w:rsidP="00076CD1">
      <w:pPr>
        <w:suppressAutoHyphens/>
        <w:kinsoku w:val="0"/>
        <w:overflowPunct w:val="0"/>
        <w:autoSpaceDE w:val="0"/>
        <w:autoSpaceDN w:val="0"/>
        <w:adjustRightInd w:val="0"/>
        <w:snapToGrid w:val="0"/>
        <w:spacing w:after="120"/>
        <w:ind w:left="2268" w:right="-1" w:hanging="1134"/>
        <w:jc w:val="both"/>
        <w:rPr>
          <w:rFonts w:eastAsia="SimSun"/>
          <w:lang w:eastAsia="zh-CN"/>
        </w:rPr>
      </w:pPr>
      <w:r w:rsidRPr="00076CD1">
        <w:rPr>
          <w:rFonts w:eastAsia="SimSun"/>
          <w:lang w:eastAsia="zh-CN"/>
        </w:rPr>
        <w:t>“644</w:t>
      </w:r>
      <w:r w:rsidRPr="00076CD1">
        <w:rPr>
          <w:rFonts w:eastAsia="SimSun"/>
          <w:lang w:eastAsia="zh-CN"/>
        </w:rPr>
        <w:tab/>
      </w:r>
      <w:r w:rsidRPr="00076CD1">
        <w:rPr>
          <w:rFonts w:eastAsia="SimSun"/>
          <w:i/>
          <w:iCs/>
          <w:lang w:eastAsia="zh-CN"/>
        </w:rPr>
        <w:t>(Deleted)</w:t>
      </w:r>
      <w:r w:rsidRPr="00076CD1">
        <w:rPr>
          <w:rFonts w:eastAsia="SimSun"/>
          <w:lang w:eastAsia="zh-CN"/>
        </w:rPr>
        <w:t>”</w:t>
      </w:r>
    </w:p>
    <w:p w14:paraId="0026B133" w14:textId="77777777" w:rsidR="00076CD1" w:rsidRPr="00076CD1" w:rsidRDefault="00076CD1" w:rsidP="00076CD1">
      <w:pPr>
        <w:suppressAutoHyphens/>
        <w:kinsoku w:val="0"/>
        <w:overflowPunct w:val="0"/>
        <w:autoSpaceDE w:val="0"/>
        <w:autoSpaceDN w:val="0"/>
        <w:adjustRightInd w:val="0"/>
        <w:snapToGrid w:val="0"/>
        <w:spacing w:after="120"/>
        <w:ind w:left="2268" w:right="-1" w:hanging="1134"/>
        <w:jc w:val="both"/>
        <w:rPr>
          <w:rFonts w:eastAsia="SimSun"/>
          <w:lang w:eastAsia="zh-CN"/>
        </w:rPr>
      </w:pPr>
      <w:r w:rsidRPr="00076CD1">
        <w:rPr>
          <w:rFonts w:eastAsia="SimSun"/>
          <w:lang w:eastAsia="zh-CN"/>
        </w:rPr>
        <w:t xml:space="preserve">SP 653 </w:t>
      </w:r>
      <w:r w:rsidRPr="00076CD1">
        <w:rPr>
          <w:rFonts w:eastAsia="SimSun"/>
          <w:lang w:eastAsia="zh-CN"/>
        </w:rPr>
        <w:tab/>
        <w:t>Amend to read as follows:</w:t>
      </w:r>
    </w:p>
    <w:p w14:paraId="6768945E" w14:textId="77777777" w:rsidR="00076CD1" w:rsidRPr="00076CD1" w:rsidRDefault="00076CD1" w:rsidP="00076CD1">
      <w:pPr>
        <w:suppressAutoHyphens/>
        <w:kinsoku w:val="0"/>
        <w:overflowPunct w:val="0"/>
        <w:autoSpaceDE w:val="0"/>
        <w:autoSpaceDN w:val="0"/>
        <w:adjustRightInd w:val="0"/>
        <w:snapToGrid w:val="0"/>
        <w:spacing w:after="120"/>
        <w:ind w:left="2268" w:right="-1" w:hanging="1134"/>
        <w:jc w:val="both"/>
        <w:rPr>
          <w:rFonts w:eastAsia="SimSun"/>
          <w:lang w:eastAsia="zh-CN"/>
        </w:rPr>
      </w:pPr>
      <w:r w:rsidRPr="00076CD1">
        <w:rPr>
          <w:rFonts w:eastAsia="SimSun"/>
          <w:lang w:eastAsia="zh-CN"/>
        </w:rPr>
        <w:t>“653</w:t>
      </w:r>
      <w:r w:rsidRPr="00076CD1">
        <w:rPr>
          <w:rFonts w:eastAsia="SimSun"/>
          <w:lang w:eastAsia="zh-CN"/>
        </w:rPr>
        <w:tab/>
        <w:t>(</w:t>
      </w:r>
      <w:r w:rsidRPr="00076CD1">
        <w:rPr>
          <w:rFonts w:eastAsia="SimSun"/>
          <w:i/>
          <w:iCs/>
          <w:lang w:eastAsia="zh-CN"/>
        </w:rPr>
        <w:t>Deleted</w:t>
      </w:r>
      <w:r w:rsidRPr="00076CD1">
        <w:rPr>
          <w:rFonts w:eastAsia="SimSun"/>
          <w:lang w:eastAsia="zh-CN"/>
        </w:rPr>
        <w:t>)”</w:t>
      </w:r>
    </w:p>
    <w:p w14:paraId="3210C5C0" w14:textId="77777777" w:rsidR="00076CD1" w:rsidRPr="00076CD1" w:rsidRDefault="00076CD1" w:rsidP="00076CD1">
      <w:pPr>
        <w:suppressAutoHyphens/>
        <w:kinsoku w:val="0"/>
        <w:overflowPunct w:val="0"/>
        <w:autoSpaceDE w:val="0"/>
        <w:autoSpaceDN w:val="0"/>
        <w:adjustRightInd w:val="0"/>
        <w:snapToGrid w:val="0"/>
        <w:spacing w:after="120"/>
        <w:ind w:left="2268" w:right="-1" w:hanging="1134"/>
        <w:jc w:val="both"/>
        <w:rPr>
          <w:rFonts w:eastAsia="SimSun"/>
          <w:lang w:eastAsia="zh-CN"/>
        </w:rPr>
      </w:pPr>
      <w:r w:rsidRPr="00076CD1">
        <w:rPr>
          <w:rFonts w:eastAsia="SimSun"/>
          <w:lang w:eastAsia="zh-CN"/>
        </w:rPr>
        <w:t>SP 666</w:t>
      </w:r>
      <w:r w:rsidRPr="00076CD1">
        <w:rPr>
          <w:rFonts w:eastAsia="SimSun"/>
          <w:lang w:eastAsia="zh-CN"/>
        </w:rPr>
        <w:tab/>
        <w:t>Add a new sub-paragraph (e):</w:t>
      </w:r>
    </w:p>
    <w:p w14:paraId="487F1251" w14:textId="77777777" w:rsidR="00076CD1" w:rsidRPr="00076CD1" w:rsidRDefault="00076CD1" w:rsidP="00953D33">
      <w:pPr>
        <w:suppressAutoHyphens/>
        <w:kinsoku w:val="0"/>
        <w:overflowPunct w:val="0"/>
        <w:autoSpaceDE w:val="0"/>
        <w:autoSpaceDN w:val="0"/>
        <w:adjustRightInd w:val="0"/>
        <w:snapToGrid w:val="0"/>
        <w:spacing w:after="120"/>
        <w:ind w:left="1701" w:right="-1" w:hanging="567"/>
        <w:jc w:val="both"/>
        <w:rPr>
          <w:rFonts w:eastAsia="SimSun"/>
          <w:lang w:eastAsia="zh-CN"/>
        </w:rPr>
      </w:pPr>
      <w:r w:rsidRPr="00076CD1">
        <w:rPr>
          <w:rFonts w:eastAsia="SimSun"/>
          <w:lang w:eastAsia="zh-CN"/>
        </w:rPr>
        <w:t>“(e)</w:t>
      </w:r>
      <w:r w:rsidRPr="00076CD1">
        <w:rPr>
          <w:rFonts w:eastAsia="SimSun"/>
          <w:lang w:eastAsia="zh-CN"/>
        </w:rPr>
        <w:tab/>
        <w:t>Vehicles that are fully enclosed by packagings, crates or other means that prevent ready identification are subject to the marking and labelling requirements of Chapter 5.2.”</w:t>
      </w:r>
    </w:p>
    <w:p w14:paraId="4DEE96C6" w14:textId="77777777" w:rsidR="00076CD1" w:rsidRPr="00076CD1" w:rsidRDefault="00076CD1" w:rsidP="00076CD1">
      <w:pPr>
        <w:suppressAutoHyphens/>
        <w:kinsoku w:val="0"/>
        <w:overflowPunct w:val="0"/>
        <w:autoSpaceDE w:val="0"/>
        <w:autoSpaceDN w:val="0"/>
        <w:adjustRightInd w:val="0"/>
        <w:snapToGrid w:val="0"/>
        <w:spacing w:after="120"/>
        <w:ind w:left="2268" w:right="-1"/>
        <w:jc w:val="both"/>
        <w:rPr>
          <w:rFonts w:eastAsia="SimSun"/>
          <w:lang w:eastAsia="zh-CN"/>
        </w:rPr>
      </w:pPr>
      <w:r w:rsidRPr="00076CD1">
        <w:rPr>
          <w:rFonts w:eastAsia="SimSun"/>
          <w:lang w:eastAsia="zh-CN"/>
        </w:rPr>
        <w:t>At the end, add the following new paragraph:</w:t>
      </w:r>
    </w:p>
    <w:p w14:paraId="551B129B" w14:textId="2E553BF3" w:rsidR="00076CD1" w:rsidRPr="00076CD1" w:rsidRDefault="00076CD1" w:rsidP="00076CD1">
      <w:pPr>
        <w:suppressAutoHyphens/>
        <w:kinsoku w:val="0"/>
        <w:overflowPunct w:val="0"/>
        <w:autoSpaceDE w:val="0"/>
        <w:autoSpaceDN w:val="0"/>
        <w:adjustRightInd w:val="0"/>
        <w:snapToGrid w:val="0"/>
        <w:spacing w:after="120"/>
        <w:ind w:left="1134" w:right="-1"/>
        <w:jc w:val="both"/>
        <w:rPr>
          <w:rFonts w:eastAsia="SimSun"/>
          <w:lang w:eastAsia="zh-CN"/>
        </w:rPr>
      </w:pPr>
      <w:r w:rsidRPr="00076CD1">
        <w:rPr>
          <w:rFonts w:eastAsia="SimSun"/>
          <w:lang w:eastAsia="zh-CN"/>
        </w:rPr>
        <w:t>“Alternatively, for sodium ion battery powered vehicles, see special provision 404.”</w:t>
      </w:r>
    </w:p>
    <w:p w14:paraId="0AA594A3" w14:textId="77777777" w:rsidR="00076CD1" w:rsidRPr="00076CD1" w:rsidRDefault="00076CD1" w:rsidP="00076CD1">
      <w:pPr>
        <w:suppressAutoHyphens/>
        <w:kinsoku w:val="0"/>
        <w:overflowPunct w:val="0"/>
        <w:autoSpaceDE w:val="0"/>
        <w:autoSpaceDN w:val="0"/>
        <w:adjustRightInd w:val="0"/>
        <w:snapToGrid w:val="0"/>
        <w:spacing w:after="120"/>
        <w:ind w:left="2268" w:right="-1" w:hanging="1134"/>
        <w:jc w:val="both"/>
        <w:rPr>
          <w:rFonts w:eastAsia="SimSun"/>
          <w:lang w:eastAsia="zh-CN"/>
        </w:rPr>
      </w:pPr>
      <w:r w:rsidRPr="00076CD1">
        <w:rPr>
          <w:rFonts w:eastAsia="SimSun"/>
          <w:lang w:eastAsia="zh-CN"/>
        </w:rPr>
        <w:t>SP 667</w:t>
      </w:r>
      <w:r w:rsidRPr="00076CD1">
        <w:rPr>
          <w:rFonts w:eastAsia="SimSun"/>
          <w:lang w:eastAsia="zh-CN"/>
        </w:rPr>
        <w:tab/>
        <w:t>Amend (a) to read as follows:</w:t>
      </w:r>
    </w:p>
    <w:p w14:paraId="0D43D9E8" w14:textId="77777777" w:rsidR="00076CD1" w:rsidRPr="00076CD1" w:rsidRDefault="00076CD1" w:rsidP="0054010F">
      <w:pPr>
        <w:suppressAutoHyphens/>
        <w:kinsoku w:val="0"/>
        <w:overflowPunct w:val="0"/>
        <w:autoSpaceDE w:val="0"/>
        <w:autoSpaceDN w:val="0"/>
        <w:adjustRightInd w:val="0"/>
        <w:snapToGrid w:val="0"/>
        <w:spacing w:after="120"/>
        <w:ind w:left="2268" w:right="-1" w:hanging="1134"/>
        <w:jc w:val="both"/>
        <w:rPr>
          <w:rFonts w:eastAsia="SimSun"/>
          <w:lang w:eastAsia="zh-CN"/>
        </w:rPr>
      </w:pPr>
      <w:r w:rsidRPr="00076CD1">
        <w:rPr>
          <w:rFonts w:eastAsia="SimSun"/>
          <w:lang w:eastAsia="zh-CN"/>
        </w:rPr>
        <w:t>“(a)</w:t>
      </w:r>
      <w:r w:rsidRPr="00076CD1">
        <w:rPr>
          <w:rFonts w:eastAsia="SimSun"/>
          <w:lang w:eastAsia="zh-CN"/>
        </w:rPr>
        <w:tab/>
      </w:r>
      <w:r w:rsidRPr="00076CD1">
        <w:rPr>
          <w:rFonts w:eastAsia="SimSun"/>
          <w:i/>
          <w:iCs/>
          <w:lang w:eastAsia="zh-CN"/>
        </w:rPr>
        <w:t>(Deleted)</w:t>
      </w:r>
      <w:r w:rsidRPr="00076CD1">
        <w:rPr>
          <w:rFonts w:eastAsia="SimSun"/>
          <w:lang w:eastAsia="zh-CN"/>
        </w:rPr>
        <w:t>”</w:t>
      </w:r>
    </w:p>
    <w:p w14:paraId="7F0B3E98" w14:textId="77777777" w:rsidR="00076CD1" w:rsidRPr="00076CD1" w:rsidRDefault="00076CD1" w:rsidP="00076CD1">
      <w:pPr>
        <w:suppressAutoHyphens/>
        <w:kinsoku w:val="0"/>
        <w:overflowPunct w:val="0"/>
        <w:autoSpaceDE w:val="0"/>
        <w:autoSpaceDN w:val="0"/>
        <w:adjustRightInd w:val="0"/>
        <w:snapToGrid w:val="0"/>
        <w:spacing w:after="120"/>
        <w:ind w:left="2268" w:right="-1"/>
        <w:jc w:val="both"/>
        <w:rPr>
          <w:rFonts w:eastAsia="SimSun"/>
          <w:lang w:eastAsia="zh-CN"/>
        </w:rPr>
      </w:pPr>
      <w:r w:rsidRPr="00076CD1">
        <w:rPr>
          <w:rFonts w:eastAsia="SimSun"/>
          <w:lang w:eastAsia="zh-CN"/>
        </w:rPr>
        <w:t>In (b), replace “2.2.9.1.7” by “2.2.9.1.7.1 and 2.2.9.1.7.2” and replace “lithium cells or batteries” by “lithium cells or batteries or sodium ion cells or batteries”.</w:t>
      </w:r>
    </w:p>
    <w:p w14:paraId="6D6D3897" w14:textId="77777777" w:rsidR="00076CD1" w:rsidRPr="00076CD1" w:rsidRDefault="00076CD1" w:rsidP="00076CD1">
      <w:pPr>
        <w:suppressAutoHyphens/>
        <w:kinsoku w:val="0"/>
        <w:overflowPunct w:val="0"/>
        <w:autoSpaceDE w:val="0"/>
        <w:autoSpaceDN w:val="0"/>
        <w:adjustRightInd w:val="0"/>
        <w:snapToGrid w:val="0"/>
        <w:spacing w:after="120"/>
        <w:ind w:left="2268" w:right="-1"/>
        <w:jc w:val="both"/>
        <w:rPr>
          <w:rFonts w:eastAsia="SimSun"/>
          <w:lang w:eastAsia="zh-CN"/>
        </w:rPr>
      </w:pPr>
      <w:r w:rsidRPr="00076CD1">
        <w:rPr>
          <w:rFonts w:eastAsia="SimSun"/>
          <w:lang w:eastAsia="zh-CN"/>
        </w:rPr>
        <w:t>In (b)(ii), replace “the lithium cell or battery” by “the lithium cell or battery or the sodium ion cell or battery”.</w:t>
      </w:r>
    </w:p>
    <w:p w14:paraId="1220DDF0" w14:textId="77777777" w:rsidR="00076CD1" w:rsidRPr="00076CD1" w:rsidRDefault="00076CD1" w:rsidP="00076CD1">
      <w:pPr>
        <w:suppressAutoHyphens/>
        <w:kinsoku w:val="0"/>
        <w:overflowPunct w:val="0"/>
        <w:autoSpaceDE w:val="0"/>
        <w:autoSpaceDN w:val="0"/>
        <w:adjustRightInd w:val="0"/>
        <w:snapToGrid w:val="0"/>
        <w:spacing w:after="120"/>
        <w:ind w:left="2268" w:right="-1"/>
        <w:jc w:val="both"/>
        <w:rPr>
          <w:rFonts w:eastAsia="SimSun"/>
          <w:lang w:eastAsia="zh-CN"/>
        </w:rPr>
      </w:pPr>
      <w:r w:rsidRPr="00076CD1">
        <w:rPr>
          <w:rFonts w:eastAsia="SimSun"/>
          <w:lang w:eastAsia="zh-CN"/>
        </w:rPr>
        <w:lastRenderedPageBreak/>
        <w:t>In (c), replace “lithium cells or batteries” by “lithium cells or batteries or sodium ion cells or batteries”.</w:t>
      </w:r>
    </w:p>
    <w:p w14:paraId="11EEF504" w14:textId="77777777" w:rsidR="00076CD1" w:rsidRPr="00076CD1" w:rsidRDefault="00076CD1" w:rsidP="00076CD1">
      <w:pPr>
        <w:suppressAutoHyphens/>
        <w:kinsoku w:val="0"/>
        <w:overflowPunct w:val="0"/>
        <w:autoSpaceDE w:val="0"/>
        <w:autoSpaceDN w:val="0"/>
        <w:adjustRightInd w:val="0"/>
        <w:snapToGrid w:val="0"/>
        <w:spacing w:after="120"/>
        <w:ind w:left="2268" w:right="-1" w:hanging="1134"/>
        <w:jc w:val="both"/>
        <w:rPr>
          <w:rFonts w:eastAsia="SimSun"/>
          <w:lang w:eastAsia="zh-CN"/>
        </w:rPr>
      </w:pPr>
      <w:r w:rsidRPr="00076CD1">
        <w:rPr>
          <w:rFonts w:eastAsia="SimSun"/>
          <w:lang w:eastAsia="zh-CN"/>
        </w:rPr>
        <w:t>SP 669</w:t>
      </w:r>
      <w:r w:rsidRPr="00076CD1">
        <w:rPr>
          <w:rFonts w:eastAsia="SimSun"/>
          <w:lang w:eastAsia="zh-CN"/>
        </w:rPr>
        <w:tab/>
        <w:t>Replace “UN numbers 3166 or 3171” by “UN Nos. 3166, 3171, 3556, 3557 or 3558 as appropriate”.</w:t>
      </w:r>
    </w:p>
    <w:p w14:paraId="173A501B"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 xml:space="preserve">SP 670 </w:t>
      </w:r>
      <w:r w:rsidRPr="00076CD1">
        <w:rPr>
          <w:rFonts w:eastAsia="SimSun"/>
          <w:lang w:eastAsia="zh-CN"/>
        </w:rPr>
        <w:tab/>
        <w:t>Amend as follows:</w:t>
      </w:r>
    </w:p>
    <w:p w14:paraId="331FD162" w14:textId="77777777" w:rsidR="00076CD1" w:rsidRPr="00076CD1" w:rsidRDefault="00076CD1" w:rsidP="0021342F">
      <w:pPr>
        <w:tabs>
          <w:tab w:val="num" w:pos="1701"/>
        </w:tabs>
        <w:spacing w:after="120"/>
        <w:ind w:left="2438" w:right="1134" w:hanging="170"/>
        <w:jc w:val="both"/>
        <w:rPr>
          <w:rFonts w:eastAsia="SimSun"/>
          <w:lang w:eastAsia="zh-CN"/>
        </w:rPr>
      </w:pPr>
      <w:r w:rsidRPr="00076CD1">
        <w:rPr>
          <w:rFonts w:eastAsia="SimSun"/>
          <w:lang w:eastAsia="zh-CN"/>
        </w:rPr>
        <w:t>In sub-paragraph (a):</w:t>
      </w:r>
    </w:p>
    <w:p w14:paraId="66B07191" w14:textId="77777777" w:rsidR="00076CD1" w:rsidRPr="00076CD1" w:rsidRDefault="00076CD1" w:rsidP="0021342F">
      <w:pPr>
        <w:tabs>
          <w:tab w:val="num" w:pos="2268"/>
        </w:tabs>
        <w:spacing w:after="120"/>
        <w:ind w:left="3005" w:right="1134" w:hanging="170"/>
        <w:jc w:val="both"/>
        <w:rPr>
          <w:rFonts w:eastAsia="SimSun"/>
          <w:lang w:eastAsia="zh-CN"/>
        </w:rPr>
      </w:pPr>
      <w:r w:rsidRPr="00076CD1">
        <w:rPr>
          <w:rFonts w:eastAsia="SimSun"/>
          <w:lang w:eastAsia="zh-CN"/>
        </w:rPr>
        <w:t>In the first paragraph, after “Lithium cells and batteries” add “and sodium ion cells and batteries” and replace “376 and 2.2.9.1.7” by “376, 2.2.9.1.7.1 and 2.2.9.1.7.2”</w:t>
      </w:r>
      <w:r w:rsidRPr="00076CD1">
        <w:rPr>
          <w:rFonts w:eastAsia="SimSun"/>
          <w:lang w:eastAsia="en-US"/>
        </w:rPr>
        <w:t>;</w:t>
      </w:r>
    </w:p>
    <w:p w14:paraId="1A01C722" w14:textId="77777777" w:rsidR="00076CD1" w:rsidRPr="00076CD1" w:rsidRDefault="00076CD1" w:rsidP="0021342F">
      <w:pPr>
        <w:tabs>
          <w:tab w:val="num" w:pos="2268"/>
        </w:tabs>
        <w:spacing w:after="120"/>
        <w:ind w:left="3005" w:right="1134" w:hanging="170"/>
        <w:jc w:val="both"/>
        <w:rPr>
          <w:rFonts w:eastAsia="SimSun"/>
          <w:lang w:eastAsia="zh-CN"/>
        </w:rPr>
      </w:pPr>
      <w:r w:rsidRPr="00076CD1">
        <w:rPr>
          <w:rFonts w:eastAsia="SimSun"/>
          <w:lang w:eastAsia="en-US"/>
        </w:rPr>
        <w:t>In (ii), after “other lithium cell or battery” add “or sodium ion cell or battery”;</w:t>
      </w:r>
    </w:p>
    <w:p w14:paraId="514115B4" w14:textId="77777777" w:rsidR="00076CD1" w:rsidRPr="00076CD1" w:rsidRDefault="00076CD1" w:rsidP="0021342F">
      <w:pPr>
        <w:tabs>
          <w:tab w:val="num" w:pos="1701"/>
        </w:tabs>
        <w:spacing w:after="120"/>
        <w:ind w:left="2438" w:right="1134" w:hanging="170"/>
        <w:jc w:val="both"/>
        <w:rPr>
          <w:rFonts w:eastAsia="SimSun"/>
          <w:lang w:eastAsia="zh-CN"/>
        </w:rPr>
      </w:pPr>
      <w:r w:rsidRPr="00076CD1">
        <w:rPr>
          <w:rFonts w:eastAsia="SimSun"/>
          <w:lang w:eastAsia="zh-CN"/>
        </w:rPr>
        <w:t>In sub-paragraph (b):</w:t>
      </w:r>
    </w:p>
    <w:p w14:paraId="48EA76A1" w14:textId="77777777" w:rsidR="00076CD1" w:rsidRPr="00076CD1" w:rsidRDefault="00076CD1" w:rsidP="0021342F">
      <w:pPr>
        <w:tabs>
          <w:tab w:val="num" w:pos="2268"/>
        </w:tabs>
        <w:spacing w:after="120"/>
        <w:ind w:left="3005" w:right="1134" w:hanging="170"/>
        <w:jc w:val="both"/>
        <w:rPr>
          <w:rFonts w:eastAsia="SimSun"/>
          <w:lang w:eastAsia="zh-CN"/>
        </w:rPr>
      </w:pPr>
      <w:r w:rsidRPr="00076CD1">
        <w:rPr>
          <w:rFonts w:eastAsia="SimSun"/>
          <w:lang w:eastAsia="zh-CN"/>
        </w:rPr>
        <w:t>In the first paragraph, after “lithium cells and batteries” add “and sodium ion cells and batteries” and replace “376 and 2.2.9.1.7” by “376, 2.2.9.1.7.1 and 2.2.9.1.7.2”</w:t>
      </w:r>
      <w:r w:rsidRPr="00076CD1">
        <w:rPr>
          <w:rFonts w:eastAsia="SimSun"/>
          <w:lang w:eastAsia="en-US"/>
        </w:rPr>
        <w:t>;</w:t>
      </w:r>
    </w:p>
    <w:p w14:paraId="65D5C8F7" w14:textId="77777777" w:rsidR="00076CD1" w:rsidRPr="00076CD1" w:rsidRDefault="00076CD1" w:rsidP="0021342F">
      <w:pPr>
        <w:tabs>
          <w:tab w:val="num" w:pos="2268"/>
        </w:tabs>
        <w:spacing w:after="120"/>
        <w:ind w:left="3005" w:right="1134" w:hanging="170"/>
        <w:jc w:val="both"/>
        <w:rPr>
          <w:rFonts w:eastAsia="SimSun"/>
          <w:lang w:eastAsia="zh-CN"/>
        </w:rPr>
      </w:pPr>
      <w:r w:rsidRPr="00076CD1">
        <w:rPr>
          <w:rFonts w:eastAsia="SimSun"/>
          <w:lang w:eastAsia="en-US"/>
        </w:rPr>
        <w:t>In (ii), after “lithium cells or batteries” add “and sodium ion cells and batteries”;</w:t>
      </w:r>
    </w:p>
    <w:p w14:paraId="558B9AB3" w14:textId="77777777" w:rsidR="00076CD1" w:rsidRPr="00076CD1" w:rsidRDefault="00076CD1" w:rsidP="0021342F">
      <w:pPr>
        <w:tabs>
          <w:tab w:val="num" w:pos="2268"/>
        </w:tabs>
        <w:spacing w:after="120"/>
        <w:ind w:left="3005" w:right="1134" w:hanging="170"/>
        <w:jc w:val="both"/>
        <w:rPr>
          <w:rFonts w:eastAsia="SimSun"/>
          <w:lang w:eastAsia="zh-CN"/>
        </w:rPr>
      </w:pPr>
      <w:r w:rsidRPr="00076CD1">
        <w:rPr>
          <w:rFonts w:eastAsia="SimSun"/>
          <w:lang w:eastAsia="en-US"/>
        </w:rPr>
        <w:t>In the note under (ii), replace “lithium cells and batteries in the equipment” by “lithium cells and batteries and sodium ion cells and batteries contained in equipment”;</w:t>
      </w:r>
    </w:p>
    <w:p w14:paraId="67BA9F3D" w14:textId="77777777" w:rsidR="00076CD1" w:rsidRPr="00076CD1" w:rsidRDefault="00076CD1" w:rsidP="0021342F">
      <w:pPr>
        <w:tabs>
          <w:tab w:val="num" w:pos="2268"/>
        </w:tabs>
        <w:spacing w:after="120"/>
        <w:ind w:left="3005" w:right="1134" w:hanging="170"/>
        <w:jc w:val="both"/>
        <w:rPr>
          <w:rFonts w:eastAsia="SimSun"/>
          <w:lang w:eastAsia="zh-CN"/>
        </w:rPr>
      </w:pPr>
      <w:r w:rsidRPr="00076CD1">
        <w:rPr>
          <w:rFonts w:eastAsia="SimSun"/>
          <w:lang w:eastAsia="zh-CN"/>
        </w:rPr>
        <w:t>In (iii), amend the first sentence to read “Packages are marked "LITHIUM BATTERIES FOR DISPOSAL", "LITHIUM BATTERIES FOR RECYCLING", "SODIUM ION BATTERIES FOR DISPOSAL" or "SODIUM ION BATTERIES FOR RECYCLING" as appropriate.”. In the second sentence, after “lithium cells or batteries” add “or sodium ion cells or batteries”.</w:t>
      </w:r>
    </w:p>
    <w:p w14:paraId="7D7BDBAC"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Add the following new special provisions:</w:t>
      </w:r>
    </w:p>
    <w:p w14:paraId="13A740A3"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“28</w:t>
      </w:r>
      <w:r w:rsidRPr="00076CD1">
        <w:rPr>
          <w:rFonts w:eastAsia="SimSun"/>
          <w:lang w:eastAsia="zh-CN"/>
        </w:rPr>
        <w:tab/>
        <w:t>This substance may be carried under the provisions of Class 3 or Class 4.1 only if it is so packed that the percentage of diluent will not fall below that stated, at any time during carriage (see 2.2.3.1.1 and 2.2.41.1.18). In cases where the diluent is not stated, the substance shall be packed so that the amount of explosive substance does not exceed the stated value.”</w:t>
      </w:r>
    </w:p>
    <w:p w14:paraId="21854887"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“399</w:t>
      </w:r>
      <w:r w:rsidRPr="00076CD1">
        <w:rPr>
          <w:rFonts w:eastAsia="SimSun"/>
          <w:lang w:eastAsia="zh-CN"/>
        </w:rPr>
        <w:tab/>
        <w:t>(</w:t>
      </w:r>
      <w:r w:rsidRPr="00076CD1">
        <w:rPr>
          <w:rFonts w:eastAsia="SimSun"/>
          <w:i/>
          <w:iCs/>
          <w:lang w:eastAsia="zh-CN"/>
        </w:rPr>
        <w:t>Reserved</w:t>
      </w:r>
      <w:r w:rsidRPr="00076CD1">
        <w:rPr>
          <w:rFonts w:eastAsia="SimSun"/>
          <w:lang w:eastAsia="zh-CN"/>
        </w:rPr>
        <w:t>)”</w:t>
      </w:r>
    </w:p>
    <w:p w14:paraId="113C32D8"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“400</w:t>
      </w:r>
      <w:r w:rsidRPr="00076CD1">
        <w:rPr>
          <w:rFonts w:eastAsia="SimSun"/>
          <w:lang w:eastAsia="zh-CN"/>
        </w:rPr>
        <w:tab/>
        <w:t>Sodium ion cells and batteries and sodium ion cells and batteries contained in or packed with equipment, prepared and offered for carriage, are not subject to other provisions of RID/ADR/ADN if they meet the following:</w:t>
      </w:r>
    </w:p>
    <w:p w14:paraId="4D774D1A"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(a)</w:t>
      </w:r>
      <w:r w:rsidRPr="00076CD1">
        <w:rPr>
          <w:rFonts w:eastAsia="SimSun"/>
          <w:lang w:eastAsia="zh-CN"/>
        </w:rPr>
        <w:tab/>
        <w:t>The cell or battery is short-circuited, in a way that the cell or battery does not contain electrical energy. The short-circuiting of the cell or battery shall be easily verifiable (e.g., busbar between terminals);</w:t>
      </w:r>
    </w:p>
    <w:p w14:paraId="74D5C6F8"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(b)</w:t>
      </w:r>
      <w:r w:rsidRPr="00076CD1">
        <w:rPr>
          <w:rFonts w:eastAsia="SimSun"/>
          <w:lang w:eastAsia="zh-CN"/>
        </w:rPr>
        <w:tab/>
        <w:t>Each cell or battery meets the provisions of 2.2.9.1.7.2 (a), (b), (d), (e) and (f);</w:t>
      </w:r>
    </w:p>
    <w:p w14:paraId="483F00D8"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(c)</w:t>
      </w:r>
      <w:r w:rsidRPr="00076CD1">
        <w:rPr>
          <w:rFonts w:eastAsia="SimSun"/>
          <w:lang w:eastAsia="zh-CN"/>
        </w:rPr>
        <w:tab/>
        <w:t>Each package shall be marked according to 5.2.1.9;</w:t>
      </w:r>
    </w:p>
    <w:p w14:paraId="341035E9"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(d)</w:t>
      </w:r>
      <w:r w:rsidRPr="00076CD1">
        <w:rPr>
          <w:rFonts w:eastAsia="SimSun"/>
          <w:lang w:eastAsia="zh-CN"/>
        </w:rPr>
        <w:tab/>
        <w:t>Except when cells or batteries are installed in equipment, each package shall be capable of withstanding a 1.2 m drop test in any orientation without damage to cells or batteries contained therein, without shifting of the contents so as to allow battery to battery (or cell to cell) contact and without release of contents;</w:t>
      </w:r>
    </w:p>
    <w:p w14:paraId="6CF10482"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(e)</w:t>
      </w:r>
      <w:r w:rsidRPr="00076CD1">
        <w:rPr>
          <w:rFonts w:eastAsia="SimSun"/>
          <w:lang w:eastAsia="zh-CN"/>
        </w:rPr>
        <w:tab/>
        <w:t xml:space="preserve">Cells and batteries, when installed in equipment shall be protected from damage. When batteries are installed in equipment, the equipment shall be packed in strong outer packagings constructed of suitable material of adequate strength and design in relation to the packaging’s capacity </w:t>
      </w:r>
      <w:r w:rsidRPr="00076CD1">
        <w:rPr>
          <w:rFonts w:eastAsia="SimSun"/>
          <w:lang w:eastAsia="zh-CN"/>
        </w:rPr>
        <w:lastRenderedPageBreak/>
        <w:t>and its intended use unless the battery is afforded equivalent protection by the equipment in which it is contained;</w:t>
      </w:r>
    </w:p>
    <w:p w14:paraId="7546D966"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(f)</w:t>
      </w:r>
      <w:r w:rsidRPr="00076CD1">
        <w:rPr>
          <w:rFonts w:eastAsia="SimSun"/>
          <w:lang w:eastAsia="zh-CN"/>
        </w:rPr>
        <w:tab/>
        <w:t xml:space="preserve">Each cell, including when it is a component of a battery, shall only contain dangerous goods that are authorized to be carried in accordance with the provisions of Chapter 3.4 and in a quantity not exceeding the quantity specified in </w:t>
      </w:r>
      <w:r w:rsidRPr="00076CD1">
        <w:rPr>
          <w:rFonts w:eastAsia="SimSun"/>
          <w:szCs w:val="22"/>
          <w:lang w:eastAsia="zh-CN"/>
        </w:rPr>
        <w:t>column (7a) of Table A of Chapter 3.2</w:t>
      </w:r>
      <w:r w:rsidRPr="00076CD1">
        <w:rPr>
          <w:rFonts w:eastAsia="SimSun"/>
          <w:lang w:eastAsia="zh-CN"/>
        </w:rPr>
        <w:t>.”</w:t>
      </w:r>
    </w:p>
    <w:p w14:paraId="3A0F06BB"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“401</w:t>
      </w:r>
      <w:r w:rsidRPr="00076CD1">
        <w:rPr>
          <w:rFonts w:eastAsia="SimSun"/>
          <w:lang w:eastAsia="zh-CN"/>
        </w:rPr>
        <w:tab/>
        <w:t>Sodium ion cells and batteries with organic electrolyte shall be carried as UN No. 3551 or</w:t>
      </w:r>
      <w:r w:rsidRPr="00076CD1" w:rsidDel="00FC0A08">
        <w:rPr>
          <w:rFonts w:eastAsia="SimSun"/>
          <w:lang w:eastAsia="zh-CN"/>
        </w:rPr>
        <w:t xml:space="preserve"> </w:t>
      </w:r>
      <w:r w:rsidRPr="00076CD1">
        <w:rPr>
          <w:rFonts w:eastAsia="SimSun"/>
          <w:lang w:eastAsia="zh-CN"/>
        </w:rPr>
        <w:t>3552 as appropriate. Sodium ion cells and batteries with aqueous alkali electrolyte shall be carried as UN No. 2795 [</w:t>
      </w:r>
      <w:r w:rsidRPr="00076CD1">
        <w:rPr>
          <w:rFonts w:eastAsia="SimSun"/>
          <w:strike/>
          <w:lang w:eastAsia="zh-CN"/>
        </w:rPr>
        <w:t>BATTERIES, WET, FILLED WITH ALKALI, electric storage</w:t>
      </w:r>
      <w:r w:rsidRPr="00076CD1">
        <w:rPr>
          <w:rFonts w:eastAsia="SimSun"/>
          <w:lang w:eastAsia="zh-CN"/>
        </w:rPr>
        <w:t>]. [Batteries containing metallic sodium or sodium alloy shall be carried as UN No. 3292.]”.</w:t>
      </w:r>
    </w:p>
    <w:p w14:paraId="6D820454"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“402</w:t>
      </w:r>
      <w:r w:rsidRPr="00076CD1">
        <w:rPr>
          <w:rFonts w:eastAsia="SimSun"/>
          <w:lang w:eastAsia="zh-CN"/>
        </w:rPr>
        <w:tab/>
        <w:t>Substances carried under this entry shall have a vapour pressure at 70 °C not exceeding 1.1 MPa (11 bar) and a density at 50 °C not lower than 0.525 kg/l.”</w:t>
      </w:r>
    </w:p>
    <w:p w14:paraId="2FED06E6" w14:textId="75E25B12"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“403</w:t>
      </w:r>
      <w:r w:rsidRPr="00076CD1">
        <w:rPr>
          <w:rFonts w:eastAsia="SimSun"/>
          <w:lang w:eastAsia="zh-CN"/>
        </w:rPr>
        <w:tab/>
        <w:t>Nitrocellulose membrane filters covered by this entry with nitrocellulose content not exceeding 53 g/m² and a nitrocellulose net mass not exceeding 300 g per inner packaging, are not subject to the requirements of RID/ADR/ADN if they meet the following conditions:</w:t>
      </w:r>
    </w:p>
    <w:p w14:paraId="332E6D1D"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(a)</w:t>
      </w:r>
      <w:r w:rsidRPr="00076CD1">
        <w:rPr>
          <w:rFonts w:eastAsia="SimSun"/>
          <w:lang w:eastAsia="zh-CN"/>
        </w:rPr>
        <w:tab/>
        <w:t>They are packed with paper separators of minimum 80 g/m² placed between each layer of nitrocellulose membrane filters;</w:t>
      </w:r>
    </w:p>
    <w:p w14:paraId="171CB6EC"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(b)</w:t>
      </w:r>
      <w:r w:rsidRPr="00076CD1">
        <w:rPr>
          <w:rFonts w:eastAsia="SimSun"/>
          <w:lang w:eastAsia="zh-CN"/>
        </w:rPr>
        <w:tab/>
        <w:t>They are packed to maintain the alignment of the nitrocellulose membrane filters and the paper separators in any of the following configurations:</w:t>
      </w:r>
    </w:p>
    <w:p w14:paraId="43A236DA" w14:textId="77777777" w:rsidR="00076CD1" w:rsidRPr="00076CD1" w:rsidRDefault="00076CD1" w:rsidP="00076CD1">
      <w:pPr>
        <w:suppressAutoHyphens/>
        <w:kinsoku w:val="0"/>
        <w:overflowPunct w:val="0"/>
        <w:autoSpaceDE w:val="0"/>
        <w:autoSpaceDN w:val="0"/>
        <w:adjustRightInd w:val="0"/>
        <w:snapToGrid w:val="0"/>
        <w:spacing w:after="120"/>
        <w:ind w:left="3402" w:right="1134" w:hanging="567"/>
        <w:jc w:val="both"/>
        <w:rPr>
          <w:rFonts w:eastAsia="SimSun"/>
          <w:lang w:eastAsia="zh-CN"/>
        </w:rPr>
      </w:pPr>
      <w:r w:rsidRPr="00076CD1">
        <w:rPr>
          <w:rFonts w:eastAsia="SimSun"/>
          <w:lang w:eastAsia="zh-CN"/>
        </w:rPr>
        <w:t>(i)</w:t>
      </w:r>
      <w:r w:rsidRPr="00076CD1">
        <w:rPr>
          <w:rFonts w:eastAsia="SimSun"/>
          <w:lang w:eastAsia="zh-CN"/>
        </w:rPr>
        <w:tab/>
        <w:t>Rolls tightly wound and packed in plastic foil of minimum 80 g/m² or aluminium pouches with an oxygen permeability of equal or less than 0.1 % [in accordance with] standard ISO 15105-1:2007;</w:t>
      </w:r>
    </w:p>
    <w:p w14:paraId="411F2F19" w14:textId="77777777" w:rsidR="00076CD1" w:rsidRPr="00076CD1" w:rsidRDefault="00076CD1" w:rsidP="00076CD1">
      <w:pPr>
        <w:suppressAutoHyphens/>
        <w:kinsoku w:val="0"/>
        <w:overflowPunct w:val="0"/>
        <w:autoSpaceDE w:val="0"/>
        <w:autoSpaceDN w:val="0"/>
        <w:adjustRightInd w:val="0"/>
        <w:snapToGrid w:val="0"/>
        <w:spacing w:after="120"/>
        <w:ind w:left="3402" w:right="1134" w:hanging="567"/>
        <w:jc w:val="both"/>
        <w:rPr>
          <w:rFonts w:eastAsia="SimSun"/>
          <w:lang w:eastAsia="zh-CN"/>
        </w:rPr>
      </w:pPr>
      <w:r w:rsidRPr="00076CD1">
        <w:rPr>
          <w:rFonts w:eastAsia="SimSun"/>
          <w:lang w:eastAsia="zh-CN"/>
        </w:rPr>
        <w:t>(ii)</w:t>
      </w:r>
      <w:r w:rsidRPr="00076CD1">
        <w:rPr>
          <w:rFonts w:eastAsia="SimSun"/>
          <w:lang w:eastAsia="zh-CN"/>
        </w:rPr>
        <w:tab/>
        <w:t>Sheets packed in cardboard of minimum 250 g/m² or aluminium pouches with an oxygen permeability of equal or less than 0.1 % [in accordance with] standard ISO 15105-1:2007;</w:t>
      </w:r>
    </w:p>
    <w:p w14:paraId="645EAD1E" w14:textId="77777777" w:rsidR="00076CD1" w:rsidRPr="00076CD1" w:rsidRDefault="00076CD1" w:rsidP="00076CD1">
      <w:pPr>
        <w:suppressAutoHyphens/>
        <w:kinsoku w:val="0"/>
        <w:overflowPunct w:val="0"/>
        <w:autoSpaceDE w:val="0"/>
        <w:autoSpaceDN w:val="0"/>
        <w:adjustRightInd w:val="0"/>
        <w:snapToGrid w:val="0"/>
        <w:spacing w:after="120"/>
        <w:ind w:left="3402" w:right="1134" w:hanging="567"/>
        <w:jc w:val="both"/>
        <w:rPr>
          <w:rFonts w:eastAsia="SimSun"/>
          <w:lang w:eastAsia="zh-CN"/>
        </w:rPr>
      </w:pPr>
      <w:r w:rsidRPr="00076CD1">
        <w:rPr>
          <w:rFonts w:eastAsia="SimSun"/>
          <w:lang w:eastAsia="zh-CN"/>
        </w:rPr>
        <w:t>(iii)</w:t>
      </w:r>
      <w:r w:rsidRPr="00076CD1">
        <w:rPr>
          <w:rFonts w:eastAsia="SimSun"/>
          <w:lang w:eastAsia="zh-CN"/>
        </w:rPr>
        <w:tab/>
        <w:t>Round filters packed in disc holders or cardboard packaging of minimum 250 g/m² or single packed in pouches of paper and plastic material of total minimum 100 g/m².”</w:t>
      </w:r>
    </w:p>
    <w:p w14:paraId="1F244C57"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“404</w:t>
      </w:r>
      <w:r w:rsidRPr="00076CD1">
        <w:rPr>
          <w:rFonts w:eastAsia="SimSun"/>
          <w:lang w:eastAsia="zh-CN"/>
        </w:rPr>
        <w:tab/>
        <w:t>Vehicles powered by sodium ion batteries, containing no other dangerous goods, are not subject to other provisions of RID/ADR/ADN, if the battery is short-circuited in a way that the battery does not contain electrical energy. The short-circuiting of the battery shall be easily verifiable (e.g., busbar between terminals).”</w:t>
      </w:r>
    </w:p>
    <w:p w14:paraId="4E91636C"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“405</w:t>
      </w:r>
      <w:r w:rsidRPr="00076CD1">
        <w:rPr>
          <w:rFonts w:eastAsia="SimSun"/>
          <w:lang w:eastAsia="zh-CN"/>
        </w:rPr>
        <w:tab/>
        <w:t>(</w:t>
      </w:r>
      <w:r w:rsidRPr="00076CD1">
        <w:rPr>
          <w:rFonts w:eastAsia="SimSun"/>
          <w:i/>
          <w:iCs/>
          <w:lang w:eastAsia="zh-CN"/>
        </w:rPr>
        <w:t>Reserved</w:t>
      </w:r>
      <w:r w:rsidRPr="00076CD1">
        <w:rPr>
          <w:rFonts w:eastAsia="SimSun"/>
          <w:lang w:eastAsia="zh-CN"/>
        </w:rPr>
        <w:t>)”</w:t>
      </w:r>
    </w:p>
    <w:p w14:paraId="3A9FFA74"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“406</w:t>
      </w:r>
      <w:r w:rsidRPr="00076CD1">
        <w:rPr>
          <w:rFonts w:eastAsia="SimSun"/>
          <w:lang w:eastAsia="zh-CN"/>
        </w:rPr>
        <w:tab/>
        <w:t xml:space="preserve">This entry may be carried in accordance with the limited quantity provisions of Chapter 3.4 when carried in pressure receptacles containing not more than 1 000 ml. The pressure receptacles shall meet the requirements of packing instruction P200 of 4.1.4.1 and have a test pressure capacity product not exceeding 15.2 </w:t>
      </w:r>
      <w:proofErr w:type="spellStart"/>
      <w:r w:rsidRPr="00076CD1">
        <w:rPr>
          <w:rFonts w:eastAsia="SimSun"/>
          <w:lang w:eastAsia="zh-CN"/>
        </w:rPr>
        <w:t>MPa·l</w:t>
      </w:r>
      <w:proofErr w:type="spellEnd"/>
      <w:r w:rsidRPr="00076CD1">
        <w:rPr>
          <w:rFonts w:eastAsia="SimSun"/>
          <w:lang w:eastAsia="zh-CN"/>
        </w:rPr>
        <w:t xml:space="preserve"> (152 </w:t>
      </w:r>
      <w:proofErr w:type="spellStart"/>
      <w:r w:rsidRPr="00076CD1">
        <w:rPr>
          <w:rFonts w:eastAsia="SimSun"/>
          <w:lang w:eastAsia="zh-CN"/>
        </w:rPr>
        <w:t>bar·l</w:t>
      </w:r>
      <w:proofErr w:type="spellEnd"/>
      <w:r w:rsidRPr="00076CD1">
        <w:rPr>
          <w:rFonts w:eastAsia="SimSun"/>
          <w:lang w:eastAsia="zh-CN"/>
        </w:rPr>
        <w:t>). The pressure receptacles shall not be packed together with other dangerous goods.”</w:t>
      </w:r>
    </w:p>
    <w:p w14:paraId="26581447"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“407</w:t>
      </w:r>
      <w:r w:rsidRPr="00076CD1">
        <w:rPr>
          <w:rFonts w:eastAsia="SimSun"/>
          <w:lang w:eastAsia="zh-CN"/>
        </w:rPr>
        <w:tab/>
        <w:t>Fire suppressant dispersing devices are articles which contain a pyrotechnic substance, which are intended to disperse a fire extinguishing agent (or aerosol) when activated, and which do not contain any other dangerous goods. These articles, as packaged for carriage, shall fulfil the criteria for Division 1.4, Compatibility Group S, when tested in accordance with test series 6 (c) of Section 16 of Part I of the Manual of Tests and Criteria. The device shall be carried with either the means of activation removed or equipped with at least two independent means to prevent accidental activation.</w:t>
      </w:r>
    </w:p>
    <w:p w14:paraId="1C0E9CFF"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lastRenderedPageBreak/>
        <w:tab/>
        <w:t>Fire suppressant dispersing devices shall only be assigned to Class 9, UN No. 3559 if the following additional conditions are met:</w:t>
      </w:r>
    </w:p>
    <w:p w14:paraId="77A994C3" w14:textId="20195FF6" w:rsidR="00076CD1" w:rsidRPr="00076CD1" w:rsidRDefault="00076CD1" w:rsidP="00F47613">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 xml:space="preserve">(a) </w:t>
      </w:r>
      <w:r w:rsidRPr="00076CD1">
        <w:rPr>
          <w:rFonts w:eastAsia="SimSun"/>
          <w:lang w:eastAsia="zh-CN"/>
        </w:rPr>
        <w:tab/>
        <w:t xml:space="preserve">The device meets the exclusion criteria in 2.2.1.1.8.2 (b), (c) and (d); </w:t>
      </w:r>
    </w:p>
    <w:p w14:paraId="3FBCEA89" w14:textId="0883344A" w:rsidR="00076CD1" w:rsidRPr="00076CD1" w:rsidRDefault="00076CD1" w:rsidP="00F47613">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 xml:space="preserve">(b) </w:t>
      </w:r>
      <w:r w:rsidRPr="00076CD1">
        <w:rPr>
          <w:rFonts w:eastAsia="SimSun"/>
          <w:lang w:eastAsia="zh-CN"/>
        </w:rPr>
        <w:tab/>
        <w:t xml:space="preserve">The suppressant shall be deemed safe for normally occupied spaces in compliance with international or regional standards (e.g. the United States of America National Fire Protection Association standard for fixed aerosol fire-extinguishing systems NFPA 2010); </w:t>
      </w:r>
    </w:p>
    <w:p w14:paraId="4D7E609C" w14:textId="2C79BF25" w:rsidR="00076CD1" w:rsidRPr="00076CD1" w:rsidRDefault="00076CD1" w:rsidP="00F47613">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 xml:space="preserve">(c) </w:t>
      </w:r>
      <w:r w:rsidRPr="00076CD1">
        <w:rPr>
          <w:rFonts w:eastAsia="SimSun"/>
          <w:lang w:eastAsia="zh-CN"/>
        </w:rPr>
        <w:tab/>
        <w:t>The article shall be packaged in a manner such that when activated, temperatures of the outside of the package shall not exceed 200 °C;</w:t>
      </w:r>
    </w:p>
    <w:p w14:paraId="044D2E85" w14:textId="50F89865" w:rsidR="00076CD1" w:rsidRPr="00076CD1" w:rsidRDefault="00076CD1" w:rsidP="00F47613">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 xml:space="preserve">(d) </w:t>
      </w:r>
      <w:r w:rsidRPr="00076CD1">
        <w:rPr>
          <w:rFonts w:eastAsia="SimSun"/>
          <w:lang w:eastAsia="zh-CN"/>
        </w:rPr>
        <w:tab/>
        <w:t>This entry shall be used only with the approval of the competent authority of the country of manufacture.*</w:t>
      </w:r>
    </w:p>
    <w:p w14:paraId="1FFE62BC"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This entry does not apply to "SAFETY DEVICES, electrically initiated" described in special provision 280 (UN No. 3268).”</w:t>
      </w:r>
    </w:p>
    <w:p w14:paraId="7D1E8588"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 xml:space="preserve">Footnote * reads: </w:t>
      </w:r>
    </w:p>
    <w:p w14:paraId="16F5BE4D" w14:textId="77777777" w:rsidR="00076CD1" w:rsidRPr="00076CD1" w:rsidRDefault="00076CD1" w:rsidP="00076CD1">
      <w:pPr>
        <w:tabs>
          <w:tab w:val="left" w:pos="1701"/>
          <w:tab w:val="left" w:pos="2268"/>
          <w:tab w:val="left" w:pos="2835"/>
        </w:tabs>
        <w:spacing w:after="120"/>
        <w:ind w:left="1701" w:right="1134" w:hanging="567"/>
        <w:jc w:val="both"/>
        <w:rPr>
          <w:rFonts w:eastAsia="SimSun"/>
          <w:lang w:eastAsia="zh-CN"/>
        </w:rPr>
      </w:pPr>
      <w:r w:rsidRPr="00076CD1">
        <w:rPr>
          <w:rFonts w:eastAsia="SimSun"/>
          <w:lang w:eastAsia="zh-CN"/>
        </w:rPr>
        <w:t xml:space="preserve">“* </w:t>
      </w:r>
      <w:r w:rsidRPr="00076CD1">
        <w:rPr>
          <w:rFonts w:eastAsia="SimSun"/>
          <w:lang w:eastAsia="zh-CN"/>
        </w:rPr>
        <w:tab/>
      </w:r>
      <w:r w:rsidRPr="00076CD1">
        <w:rPr>
          <w:rFonts w:eastAsia="SimSun"/>
          <w:i/>
          <w:iCs/>
          <w:lang w:eastAsia="zh-CN"/>
        </w:rPr>
        <w:t>If the country of manufacture is not an RID Contracting State / a Contracting Party to ADR / a Contracting Party to ADN, the approval shall be recognized by the competent authority of an RID Contracting State / a Contracting Party to ADR / a Contracting Party to ADN.</w:t>
      </w:r>
      <w:r w:rsidRPr="00076CD1">
        <w:rPr>
          <w:rFonts w:eastAsia="SimSun"/>
          <w:lang w:eastAsia="zh-CN"/>
        </w:rPr>
        <w:t>”</w:t>
      </w:r>
    </w:p>
    <w:p w14:paraId="6C92483E"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“408</w:t>
      </w:r>
      <w:r w:rsidRPr="00076CD1">
        <w:rPr>
          <w:rFonts w:eastAsia="SimSun"/>
          <w:lang w:eastAsia="zh-CN"/>
        </w:rPr>
        <w:tab/>
        <w:t>This entry applies only to aqueous solutions comprised of water, tetramethylammonium hydroxide (TMAH), and no more than 1 % of other constituents. Other formulations containing tetramethylammonium hydroxide [shall] be assigned to an appropriate generic or N.O.S. entry (e.g., UN 2927, TOXIC LIQUID, CORROSIVE, ORGANIC, N.O.S.), except as follows:</w:t>
      </w:r>
    </w:p>
    <w:p w14:paraId="42EA5C2C"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(a)</w:t>
      </w:r>
      <w:r w:rsidRPr="00076CD1">
        <w:rPr>
          <w:rFonts w:eastAsia="SimSun"/>
          <w:lang w:eastAsia="zh-CN"/>
        </w:rPr>
        <w:tab/>
        <w:t xml:space="preserve">Other formulations containing a surfactant in a concentration &gt; 1 % and with not less than 8.75 % tetramethylammonium hydroxide [shall] be assigned to UN 2927, TOXIC LIQUID, CORROSIVE, ORGANIC, N.O.S., PG I; and </w:t>
      </w:r>
    </w:p>
    <w:p w14:paraId="33DEE252"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(b)</w:t>
      </w:r>
      <w:r w:rsidRPr="00076CD1">
        <w:rPr>
          <w:rFonts w:eastAsia="SimSun"/>
          <w:lang w:eastAsia="zh-CN"/>
        </w:rPr>
        <w:tab/>
        <w:t>Other formulations containing a surfactant in a concentration &gt; 1 % and with more than 2.38 % but less than 8.75 % tetramethylammonium hydroxide [shall] be assigned to UN 2927, TOXIC LIQUID, CORROSIVE, ORGANIC, N.O.S., PG II.”</w:t>
      </w:r>
    </w:p>
    <w:p w14:paraId="089D3191" w14:textId="4D0BA06F"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Replace “</w:t>
      </w:r>
      <w:r w:rsidRPr="00076CD1">
        <w:rPr>
          <w:rFonts w:ascii="TimesNewRomanPSMT" w:eastAsia="SimSun" w:hAnsi="TimesNewRomanPSMT" w:cs="TimesNewRomanPSMT"/>
          <w:lang w:eastAsia="zh-CN"/>
        </w:rPr>
        <w:t xml:space="preserve">399-499 </w:t>
      </w:r>
      <w:r w:rsidRPr="00076CD1">
        <w:rPr>
          <w:rFonts w:ascii="TimesNewRomanPS-ItalicMT" w:eastAsia="SimSun" w:hAnsi="TimesNewRomanPS-ItalicMT" w:cs="TimesNewRomanPS-ItalicMT"/>
          <w:i/>
          <w:iCs/>
          <w:lang w:eastAsia="zh-CN"/>
        </w:rPr>
        <w:t>(Reserved)</w:t>
      </w:r>
      <w:r w:rsidRPr="00076CD1">
        <w:rPr>
          <w:rFonts w:ascii="TimesNewRomanPS-ItalicMT" w:eastAsia="SimSun" w:hAnsi="TimesNewRomanPS-ItalicMT" w:cs="TimesNewRomanPS-ItalicMT"/>
          <w:lang w:eastAsia="zh-CN"/>
        </w:rPr>
        <w:t xml:space="preserve">” by </w:t>
      </w:r>
      <w:r w:rsidRPr="00076CD1">
        <w:rPr>
          <w:rFonts w:eastAsia="SimSun"/>
          <w:lang w:eastAsia="zh-CN"/>
        </w:rPr>
        <w:t>“</w:t>
      </w:r>
      <w:r w:rsidR="00B53662">
        <w:rPr>
          <w:rFonts w:ascii="TimesNewRomanPSMT" w:eastAsia="SimSun" w:hAnsi="TimesNewRomanPSMT" w:cs="TimesNewRomanPSMT"/>
          <w:lang w:eastAsia="zh-CN"/>
        </w:rPr>
        <w:t>409</w:t>
      </w:r>
      <w:r w:rsidRPr="00076CD1">
        <w:rPr>
          <w:rFonts w:ascii="TimesNewRomanPSMT" w:eastAsia="SimSun" w:hAnsi="TimesNewRomanPSMT" w:cs="TimesNewRomanPSMT"/>
          <w:lang w:eastAsia="zh-CN"/>
        </w:rPr>
        <w:t xml:space="preserve">-499 </w:t>
      </w:r>
      <w:r w:rsidRPr="00076CD1">
        <w:rPr>
          <w:rFonts w:ascii="TimesNewRomanPS-ItalicMT" w:eastAsia="SimSun" w:hAnsi="TimesNewRomanPS-ItalicMT" w:cs="TimesNewRomanPS-ItalicMT"/>
          <w:i/>
          <w:iCs/>
          <w:lang w:eastAsia="zh-CN"/>
        </w:rPr>
        <w:t>(Reserved)</w:t>
      </w:r>
      <w:r w:rsidRPr="00076CD1">
        <w:rPr>
          <w:rFonts w:ascii="TimesNewRomanPS-ItalicMT" w:eastAsia="SimSun" w:hAnsi="TimesNewRomanPS-ItalicMT" w:cs="TimesNewRomanPS-ItalicMT"/>
          <w:lang w:eastAsia="zh-CN"/>
        </w:rPr>
        <w:t>”.</w:t>
      </w:r>
    </w:p>
    <w:p w14:paraId="11834FFC"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4.1</w:t>
      </w:r>
    </w:p>
    <w:p w14:paraId="75A034E2"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 xml:space="preserve">4.1.1.4 </w:t>
      </w:r>
      <w:r w:rsidRPr="00076CD1">
        <w:rPr>
          <w:rFonts w:eastAsia="SimSun"/>
          <w:lang w:eastAsia="zh-CN"/>
        </w:rPr>
        <w:tab/>
        <w:t>The amendment does not apply to the English version.</w:t>
      </w:r>
    </w:p>
    <w:p w14:paraId="5DF7F3CE"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4.1.1.10 (a)</w:t>
      </w:r>
      <w:r w:rsidRPr="00076CD1">
        <w:rPr>
          <w:rFonts w:eastAsia="SimSun"/>
          <w:lang w:eastAsia="zh-CN"/>
        </w:rPr>
        <w:tab/>
        <w:t>The amendment does not apply to the English version.</w:t>
      </w:r>
    </w:p>
    <w:p w14:paraId="7CCB7A31" w14:textId="2E1AFC8F" w:rsidR="00076CD1" w:rsidRPr="00076CD1" w:rsidRDefault="00076CD1" w:rsidP="000C2D9D">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[4.1.3.6.5</w:t>
      </w:r>
      <w:r w:rsidRPr="00076CD1">
        <w:rPr>
          <w:rFonts w:eastAsia="SimSun"/>
          <w:lang w:eastAsia="zh-CN"/>
        </w:rPr>
        <w:tab/>
        <w:t>Replace “level of filling” by “degree of filling”.]</w:t>
      </w:r>
      <w:r w:rsidRPr="00076CD1">
        <w:rPr>
          <w:rFonts w:eastAsia="SimSun"/>
          <w:lang w:eastAsia="zh-CN"/>
        </w:rPr>
        <w:tab/>
      </w:r>
    </w:p>
    <w:p w14:paraId="251BB099"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P003</w:t>
      </w:r>
      <w:r w:rsidRPr="00076CD1">
        <w:rPr>
          <w:rFonts w:eastAsia="SimSun"/>
          <w:lang w:eastAsia="zh-CN"/>
        </w:rPr>
        <w:tab/>
        <w:t>In special packing provision PP90, replace “UN No. 3506” by “UN Nos. 3506 and 3554” and after “mercury”, add “or gallium, as appropriate,”.</w:t>
      </w:r>
    </w:p>
    <w:p w14:paraId="3252AEBB"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P006</w:t>
      </w:r>
      <w:r w:rsidRPr="00076CD1">
        <w:rPr>
          <w:rFonts w:eastAsia="SimSun"/>
          <w:lang w:eastAsia="zh-CN"/>
        </w:rPr>
        <w:tab/>
        <w:t>At the end, add a new (5) to read as follows:</w:t>
      </w:r>
    </w:p>
    <w:p w14:paraId="29060AE9" w14:textId="6BFB4A08" w:rsidR="00076CD1" w:rsidRPr="00076CD1" w:rsidRDefault="00076CD1" w:rsidP="00076CD1">
      <w:pPr>
        <w:suppressAutoHyphens/>
        <w:kinsoku w:val="0"/>
        <w:overflowPunct w:val="0"/>
        <w:autoSpaceDE w:val="0"/>
        <w:autoSpaceDN w:val="0"/>
        <w:adjustRightInd w:val="0"/>
        <w:snapToGrid w:val="0"/>
        <w:spacing w:after="120"/>
        <w:ind w:left="1701" w:right="1134" w:hanging="567"/>
        <w:jc w:val="both"/>
        <w:rPr>
          <w:rFonts w:eastAsia="SimSun"/>
          <w:lang w:eastAsia="zh-CN"/>
        </w:rPr>
      </w:pPr>
      <w:r w:rsidRPr="00076CD1">
        <w:rPr>
          <w:rFonts w:eastAsia="SimSun"/>
          <w:lang w:eastAsia="zh-CN"/>
        </w:rPr>
        <w:t>“(5)</w:t>
      </w:r>
      <w:r w:rsidRPr="00076CD1">
        <w:rPr>
          <w:rFonts w:eastAsia="SimSun"/>
          <w:lang w:eastAsia="zh-CN"/>
        </w:rPr>
        <w:tab/>
        <w:t>Articles containing pre-production prototype lithium cells or batteries [or sodium ion cells or batteries] when these prototypes are carried for testing or production runs of not more than 100 lithium cells or batteries [or sodium ion cells or batteries] that are of a type that have not met the testing requirements of the Manual of Tests and Criteria, part III, sub-section 38.3 shall in addition meet the following:</w:t>
      </w:r>
    </w:p>
    <w:p w14:paraId="67DD515A"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567"/>
        <w:jc w:val="both"/>
        <w:rPr>
          <w:rFonts w:eastAsia="SimSun"/>
          <w:lang w:eastAsia="zh-CN"/>
        </w:rPr>
      </w:pPr>
      <w:r w:rsidRPr="00076CD1">
        <w:rPr>
          <w:rFonts w:eastAsia="SimSun"/>
          <w:lang w:eastAsia="zh-CN"/>
        </w:rPr>
        <w:t>(a)</w:t>
      </w:r>
      <w:r w:rsidRPr="00076CD1">
        <w:rPr>
          <w:rFonts w:eastAsia="SimSun"/>
          <w:lang w:eastAsia="zh-CN"/>
        </w:rPr>
        <w:tab/>
        <w:t>Packagings shall conform to the requirements in paragraph (1) of this packing instruction;</w:t>
      </w:r>
    </w:p>
    <w:p w14:paraId="3086D931"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567"/>
        <w:jc w:val="both"/>
        <w:rPr>
          <w:rFonts w:eastAsia="SimSun"/>
          <w:lang w:eastAsia="zh-CN"/>
        </w:rPr>
      </w:pPr>
      <w:r w:rsidRPr="00076CD1">
        <w:rPr>
          <w:rFonts w:eastAsia="SimSun"/>
          <w:lang w:eastAsia="zh-CN"/>
        </w:rPr>
        <w:lastRenderedPageBreak/>
        <w:t>(b)</w:t>
      </w:r>
      <w:r w:rsidRPr="00076CD1">
        <w:rPr>
          <w:rFonts w:eastAsia="SimSun"/>
          <w:lang w:eastAsia="zh-CN"/>
        </w:rPr>
        <w:tab/>
        <w:t>Appropriate measures shall be taken to minimize the effects of vibration and shocks and prevent movement of the article within the package that may lead to damage and a dangerous condition during carriage. When cushioning material is used to meet this requirement it shall be non-combustible and electrically non-conductive;</w:t>
      </w:r>
    </w:p>
    <w:p w14:paraId="4046EB11"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567"/>
        <w:jc w:val="both"/>
        <w:rPr>
          <w:rFonts w:eastAsia="SimSun"/>
          <w:lang w:eastAsia="zh-CN"/>
        </w:rPr>
      </w:pPr>
      <w:r w:rsidRPr="00076CD1">
        <w:rPr>
          <w:rFonts w:eastAsia="SimSun"/>
          <w:lang w:eastAsia="zh-CN"/>
        </w:rPr>
        <w:t>(c)</w:t>
      </w:r>
      <w:r w:rsidRPr="00076CD1">
        <w:rPr>
          <w:rFonts w:eastAsia="SimSun"/>
          <w:lang w:eastAsia="zh-CN"/>
        </w:rPr>
        <w:tab/>
        <w:t>Non-combustibility of the cushioning material shall be assessed according to a standard recognized in the country where the packaging is designed or manufactured;</w:t>
      </w:r>
    </w:p>
    <w:p w14:paraId="7BB4C2D7"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567"/>
        <w:jc w:val="both"/>
        <w:rPr>
          <w:rFonts w:eastAsia="SimSun"/>
          <w:lang w:eastAsia="zh-CN"/>
        </w:rPr>
      </w:pPr>
      <w:r w:rsidRPr="00076CD1">
        <w:rPr>
          <w:rFonts w:eastAsia="SimSun"/>
          <w:lang w:eastAsia="zh-CN"/>
        </w:rPr>
        <w:t>(d)</w:t>
      </w:r>
      <w:r w:rsidRPr="00076CD1">
        <w:rPr>
          <w:rFonts w:eastAsia="SimSun"/>
          <w:lang w:eastAsia="zh-CN"/>
        </w:rPr>
        <w:tab/>
        <w:t>The article may be carried unpackaged under conditions specified by the competent authority of any RID Contracting State/Contracting Party to ADR, which may also recognize an approval granted by the competent authority of a country which is not an RID Contracting State/a Contracting Party to ADR, provided that this approval has been granted in accordance with the procedures applicable according to RID, ADR, ADN, the IMDG Code or the ICAO Technical Instructions. Additional conditions that may be considered in the approval process include, but are not limited to:</w:t>
      </w:r>
    </w:p>
    <w:p w14:paraId="60A39FE0"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(i)</w:t>
      </w:r>
      <w:r w:rsidRPr="00076CD1">
        <w:rPr>
          <w:rFonts w:eastAsia="SimSun"/>
          <w:lang w:eastAsia="zh-CN"/>
        </w:rPr>
        <w:tab/>
        <w:t>The article shall be strong enough to withstand the shocks and loadings normally encountered during carriage, including trans-shipment between cargo transport units and between cargo transport units and warehouses as well as any removal from a pallet for subsequent manual or mechanical handling; and</w:t>
      </w:r>
    </w:p>
    <w:p w14:paraId="00393244"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(ii)</w:t>
      </w:r>
      <w:r w:rsidRPr="00076CD1">
        <w:rPr>
          <w:rFonts w:eastAsia="SimSun"/>
          <w:lang w:eastAsia="zh-CN"/>
        </w:rPr>
        <w:tab/>
        <w:t>The article shall be fixed in cradles or crates or other handling devices in such a way that it will not become loose during normal conditions of carriage.”</w:t>
      </w:r>
    </w:p>
    <w:p w14:paraId="2D49FEAC" w14:textId="3B4AB07E"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P200</w:t>
      </w:r>
      <w:r w:rsidRPr="00076CD1">
        <w:rPr>
          <w:rFonts w:eastAsia="SimSun"/>
          <w:lang w:eastAsia="zh-CN"/>
        </w:rPr>
        <w:tab/>
        <w:t xml:space="preserve">In (7) (a), renumber the list with bullets as (i) to (v). [In (iv), replace “degree or pressure of filling” by “filling ratio or pressure of filling”.] </w:t>
      </w:r>
    </w:p>
    <w:p w14:paraId="0ABBC729"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(10) s, renumber the list with bullets as (a) to (b).</w:t>
      </w:r>
    </w:p>
    <w:p w14:paraId="60D41402" w14:textId="77777777" w:rsidR="00076CD1" w:rsidRPr="00076CD1" w:rsidRDefault="00076CD1" w:rsidP="00076CD1">
      <w:pPr>
        <w:suppressAutoHyphens/>
        <w:kinsoku w:val="0"/>
        <w:overflowPunct w:val="0"/>
        <w:autoSpaceDE w:val="0"/>
        <w:autoSpaceDN w:val="0"/>
        <w:adjustRightInd w:val="0"/>
        <w:snapToGrid w:val="0"/>
        <w:spacing w:after="120"/>
        <w:ind w:left="2268" w:right="1134"/>
        <w:jc w:val="both"/>
        <w:rPr>
          <w:rFonts w:eastAsia="SimSun"/>
          <w:lang w:eastAsia="zh-CN"/>
        </w:rPr>
      </w:pPr>
      <w:r w:rsidRPr="00076CD1">
        <w:rPr>
          <w:rFonts w:eastAsia="SimSun"/>
          <w:lang w:eastAsia="zh-CN"/>
        </w:rPr>
        <w:t>In (11), sixth line of the table, replace “EN ISO 13088:2011” by “EN ISO 13088:2012 + A1:2020”.</w:t>
      </w:r>
    </w:p>
    <w:p w14:paraId="43107FB2" w14:textId="77777777" w:rsidR="00076CD1" w:rsidRPr="00076CD1" w:rsidRDefault="00076CD1" w:rsidP="00076CD1">
      <w:pPr>
        <w:suppressAutoHyphens/>
        <w:kinsoku w:val="0"/>
        <w:overflowPunct w:val="0"/>
        <w:autoSpaceDE w:val="0"/>
        <w:autoSpaceDN w:val="0"/>
        <w:adjustRightInd w:val="0"/>
        <w:snapToGrid w:val="0"/>
        <w:spacing w:after="120"/>
        <w:ind w:left="2268" w:right="1134"/>
        <w:jc w:val="both"/>
        <w:rPr>
          <w:rFonts w:eastAsia="Calibri" w:cs="Arial"/>
          <w:szCs w:val="22"/>
          <w:lang w:eastAsia="en-US"/>
        </w:rPr>
      </w:pPr>
      <w:r w:rsidRPr="00076CD1">
        <w:rPr>
          <w:rFonts w:eastAsia="Calibri" w:cs="Arial"/>
          <w:szCs w:val="22"/>
          <w:lang w:eastAsia="en-US"/>
        </w:rPr>
        <w:t>In (13) 2.4, replace “EN ISO 11114-2:2013” by “EN ISO 11114-2:2021”.</w:t>
      </w:r>
    </w:p>
    <w:p w14:paraId="6AFFA9E0" w14:textId="77777777" w:rsidR="00076CD1" w:rsidRPr="00076CD1" w:rsidRDefault="00076CD1" w:rsidP="00076CD1">
      <w:pPr>
        <w:suppressAutoHyphens/>
        <w:kinsoku w:val="0"/>
        <w:overflowPunct w:val="0"/>
        <w:autoSpaceDE w:val="0"/>
        <w:autoSpaceDN w:val="0"/>
        <w:adjustRightInd w:val="0"/>
        <w:snapToGrid w:val="0"/>
        <w:spacing w:after="120"/>
        <w:ind w:left="2268" w:right="1134"/>
        <w:jc w:val="both"/>
        <w:rPr>
          <w:rFonts w:eastAsia="SimSun"/>
          <w:lang w:eastAsia="zh-CN"/>
        </w:rPr>
      </w:pPr>
      <w:r w:rsidRPr="00076CD1">
        <w:rPr>
          <w:rFonts w:eastAsia="SimSun"/>
          <w:lang w:eastAsia="zh-CN"/>
        </w:rPr>
        <w:t xml:space="preserve">In table 2, renumber footnotes </w:t>
      </w:r>
      <w:r w:rsidRPr="00076CD1">
        <w:rPr>
          <w:rFonts w:eastAsia="SimSun"/>
          <w:b/>
          <w:bCs/>
          <w:vertAlign w:val="superscript"/>
          <w:lang w:eastAsia="zh-CN"/>
        </w:rPr>
        <w:t>b</w:t>
      </w:r>
      <w:r w:rsidRPr="00076CD1">
        <w:rPr>
          <w:rFonts w:eastAsia="SimSun"/>
          <w:lang w:eastAsia="zh-CN"/>
        </w:rPr>
        <w:t xml:space="preserve"> to </w:t>
      </w:r>
      <w:proofErr w:type="spellStart"/>
      <w:r w:rsidRPr="00076CD1">
        <w:rPr>
          <w:rFonts w:eastAsia="SimSun"/>
          <w:b/>
          <w:bCs/>
          <w:vertAlign w:val="superscript"/>
          <w:lang w:eastAsia="zh-CN"/>
        </w:rPr>
        <w:t>d</w:t>
      </w:r>
      <w:proofErr w:type="spellEnd"/>
      <w:r w:rsidRPr="00076CD1">
        <w:rPr>
          <w:rFonts w:eastAsia="SimSun"/>
          <w:b/>
          <w:bCs/>
          <w:vertAlign w:val="superscript"/>
          <w:lang w:eastAsia="zh-CN"/>
        </w:rPr>
        <w:t xml:space="preserve"> </w:t>
      </w:r>
      <w:r w:rsidRPr="00076CD1">
        <w:rPr>
          <w:rFonts w:eastAsia="SimSun"/>
          <w:lang w:eastAsia="zh-CN"/>
        </w:rPr>
        <w:t xml:space="preserve">as </w:t>
      </w:r>
      <w:r w:rsidRPr="00076CD1">
        <w:rPr>
          <w:rFonts w:eastAsia="SimSun"/>
          <w:b/>
          <w:bCs/>
          <w:vertAlign w:val="superscript"/>
          <w:lang w:eastAsia="zh-CN"/>
        </w:rPr>
        <w:t>c</w:t>
      </w:r>
      <w:r w:rsidRPr="00076CD1">
        <w:rPr>
          <w:rFonts w:eastAsia="SimSun"/>
          <w:lang w:eastAsia="zh-CN"/>
        </w:rPr>
        <w:t xml:space="preserve"> to </w:t>
      </w:r>
      <w:r w:rsidRPr="00076CD1">
        <w:rPr>
          <w:rFonts w:eastAsia="SimSun"/>
          <w:b/>
          <w:bCs/>
          <w:vertAlign w:val="superscript"/>
          <w:lang w:eastAsia="zh-CN"/>
        </w:rPr>
        <w:t>e</w:t>
      </w:r>
      <w:r w:rsidRPr="00076CD1">
        <w:rPr>
          <w:rFonts w:eastAsia="SimSun"/>
          <w:lang w:eastAsia="zh-CN"/>
        </w:rPr>
        <w:t>.</w:t>
      </w:r>
    </w:p>
    <w:p w14:paraId="6D24EAE3" w14:textId="77777777" w:rsidR="00076CD1" w:rsidRPr="00076CD1" w:rsidRDefault="00076CD1" w:rsidP="00076CD1">
      <w:pPr>
        <w:suppressAutoHyphens/>
        <w:kinsoku w:val="0"/>
        <w:overflowPunct w:val="0"/>
        <w:autoSpaceDE w:val="0"/>
        <w:autoSpaceDN w:val="0"/>
        <w:adjustRightInd w:val="0"/>
        <w:snapToGrid w:val="0"/>
        <w:spacing w:after="120"/>
        <w:ind w:left="2268" w:right="1134"/>
        <w:jc w:val="both"/>
        <w:rPr>
          <w:rFonts w:eastAsia="SimSun"/>
          <w:lang w:eastAsia="zh-CN"/>
        </w:rPr>
      </w:pPr>
      <w:r w:rsidRPr="00076CD1">
        <w:rPr>
          <w:rFonts w:eastAsia="SimSun"/>
          <w:lang w:eastAsia="zh-CN"/>
        </w:rPr>
        <w:t xml:space="preserve">In table 3, renumber footnote </w:t>
      </w:r>
      <w:r w:rsidRPr="00076CD1">
        <w:rPr>
          <w:rFonts w:eastAsia="SimSun"/>
          <w:b/>
          <w:bCs/>
          <w:vertAlign w:val="superscript"/>
          <w:lang w:eastAsia="zh-CN"/>
        </w:rPr>
        <w:t>b</w:t>
      </w:r>
      <w:r w:rsidRPr="00076CD1">
        <w:rPr>
          <w:rFonts w:eastAsia="SimSun"/>
          <w:lang w:eastAsia="zh-CN"/>
        </w:rPr>
        <w:t xml:space="preserve"> (minimum ullage) as footnote </w:t>
      </w:r>
      <w:r w:rsidRPr="00076CD1">
        <w:rPr>
          <w:rFonts w:eastAsia="SimSun"/>
          <w:b/>
          <w:bCs/>
          <w:vertAlign w:val="superscript"/>
          <w:lang w:eastAsia="zh-CN"/>
        </w:rPr>
        <w:t>f</w:t>
      </w:r>
      <w:r w:rsidRPr="00076CD1">
        <w:rPr>
          <w:rFonts w:eastAsia="SimSun"/>
          <w:lang w:eastAsia="zh-CN"/>
        </w:rPr>
        <w:t xml:space="preserve"> (entries for UN Nos. 1745, 1746 2495, as well as the footnote itself).</w:t>
      </w:r>
    </w:p>
    <w:p w14:paraId="3C53F1B0"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table 2, in all entries with multiple test pressures, separate each row with dashed line spanning the last three columns. For UN Nos. 1010, 1012, 1060, 1078, 1965 and 2073, separate the different entries with a different “name and description” with a dashed line spanning all columns except the first one.</w:t>
      </w:r>
    </w:p>
    <w:p w14:paraId="7B6BC413"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table 2, for UN 1012 BUTYLENE (1-Butylene), UN 1012 BUTYLENE (cis-2-Butylene) and UN 1012 BUTYLENE (trans-2-Butylene), in the last column, insert “</w:t>
      </w:r>
      <w:proofErr w:type="spellStart"/>
      <w:r w:rsidRPr="00076CD1">
        <w:rPr>
          <w:rFonts w:eastAsia="SimSun"/>
          <w:lang w:eastAsia="zh-CN"/>
        </w:rPr>
        <w:t>ra</w:t>
      </w:r>
      <w:proofErr w:type="spellEnd"/>
      <w:r w:rsidRPr="00076CD1">
        <w:rPr>
          <w:rFonts w:eastAsia="SimSun"/>
          <w:lang w:eastAsia="zh-CN"/>
        </w:rPr>
        <w:t>”.</w:t>
      </w:r>
    </w:p>
    <w:p w14:paraId="704E169E" w14:textId="77777777" w:rsidR="00076CD1" w:rsidRPr="00076CD1" w:rsidRDefault="00076CD1" w:rsidP="00076CD1">
      <w:pPr>
        <w:suppressAutoHyphens/>
        <w:kinsoku w:val="0"/>
        <w:overflowPunct w:val="0"/>
        <w:autoSpaceDE w:val="0"/>
        <w:autoSpaceDN w:val="0"/>
        <w:adjustRightInd w:val="0"/>
        <w:snapToGrid w:val="0"/>
        <w:spacing w:after="120"/>
        <w:ind w:left="2268" w:right="1134"/>
        <w:jc w:val="both"/>
        <w:rPr>
          <w:rFonts w:eastAsia="SimSun"/>
          <w:lang w:eastAsia="zh-CN"/>
        </w:rPr>
      </w:pPr>
      <w:r w:rsidRPr="00076CD1">
        <w:rPr>
          <w:rFonts w:eastAsia="SimSun"/>
          <w:lang w:eastAsia="zh-CN"/>
        </w:rPr>
        <w:t>In table 2, for UN 1078 REFRIGERANT GAS, N.O.S., in the rows for “Mixture F1”, “Mixture F2” and “Mixture F3”, in the last column, insert “</w:t>
      </w:r>
      <w:proofErr w:type="spellStart"/>
      <w:r w:rsidRPr="00076CD1">
        <w:rPr>
          <w:rFonts w:eastAsia="SimSun"/>
          <w:lang w:eastAsia="zh-CN"/>
        </w:rPr>
        <w:t>ra</w:t>
      </w:r>
      <w:proofErr w:type="spellEnd"/>
      <w:r w:rsidRPr="00076CD1">
        <w:rPr>
          <w:rFonts w:eastAsia="SimSun"/>
          <w:lang w:eastAsia="zh-CN"/>
        </w:rPr>
        <w:t>, z”.</w:t>
      </w:r>
    </w:p>
    <w:p w14:paraId="7EC6A634" w14:textId="77777777" w:rsidR="00076CD1" w:rsidRPr="00076CD1" w:rsidRDefault="00076CD1" w:rsidP="00076CD1">
      <w:pPr>
        <w:suppressAutoHyphens/>
        <w:kinsoku w:val="0"/>
        <w:overflowPunct w:val="0"/>
        <w:autoSpaceDE w:val="0"/>
        <w:autoSpaceDN w:val="0"/>
        <w:adjustRightInd w:val="0"/>
        <w:snapToGrid w:val="0"/>
        <w:spacing w:after="120"/>
        <w:ind w:left="2268" w:right="1134"/>
        <w:jc w:val="both"/>
        <w:rPr>
          <w:rFonts w:eastAsia="SimSun"/>
          <w:lang w:eastAsia="zh-CN"/>
        </w:rPr>
      </w:pPr>
      <w:r w:rsidRPr="00076CD1">
        <w:rPr>
          <w:rFonts w:eastAsia="SimSun"/>
          <w:lang w:eastAsia="zh-CN"/>
        </w:rPr>
        <w:t>In table 2, for UN 1965 HYDROCARBON GAS MIXTURE, LIQUEFIED, N.O.S., in the rows for “Mixture A”, “Mixture A01”, “Mixture A02”, “Mixture A0”, “Mixture A1”, “Mixture B1”, “Mixture B2”, “Mixture B” and “Mixture C”, in the last column, insert “</w:t>
      </w:r>
      <w:proofErr w:type="spellStart"/>
      <w:r w:rsidRPr="00076CD1">
        <w:rPr>
          <w:rFonts w:eastAsia="SimSun"/>
          <w:lang w:eastAsia="zh-CN"/>
        </w:rPr>
        <w:t>ra</w:t>
      </w:r>
      <w:proofErr w:type="spellEnd"/>
      <w:r w:rsidRPr="00076CD1">
        <w:rPr>
          <w:rFonts w:eastAsia="SimSun"/>
          <w:lang w:eastAsia="zh-CN"/>
        </w:rPr>
        <w:t>, ta, v, z”.</w:t>
      </w:r>
    </w:p>
    <w:p w14:paraId="25E30E01" w14:textId="77777777" w:rsidR="00076CD1" w:rsidRPr="00076CD1" w:rsidRDefault="00076CD1" w:rsidP="00076CD1">
      <w:pPr>
        <w:keepNext/>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lastRenderedPageBreak/>
        <w:tab/>
        <w:t>In table 2, add the following new row:</w:t>
      </w:r>
    </w:p>
    <w:tbl>
      <w:tblPr>
        <w:tblStyle w:val="TableGrid11"/>
        <w:tblW w:w="7975" w:type="dxa"/>
        <w:tblInd w:w="1129" w:type="dxa"/>
        <w:tblLayout w:type="fixed"/>
        <w:tblLook w:val="04A0" w:firstRow="1" w:lastRow="0" w:firstColumn="1" w:lastColumn="0" w:noHBand="0" w:noVBand="1"/>
      </w:tblPr>
      <w:tblGrid>
        <w:gridCol w:w="567"/>
        <w:gridCol w:w="1560"/>
        <w:gridCol w:w="532"/>
        <w:gridCol w:w="531"/>
        <w:gridCol w:w="532"/>
        <w:gridCol w:w="531"/>
        <w:gridCol w:w="532"/>
        <w:gridCol w:w="532"/>
        <w:gridCol w:w="531"/>
        <w:gridCol w:w="532"/>
        <w:gridCol w:w="531"/>
        <w:gridCol w:w="532"/>
        <w:gridCol w:w="532"/>
      </w:tblGrid>
      <w:tr w:rsidR="00076CD1" w:rsidRPr="00076CD1" w14:paraId="00159F54" w14:textId="77777777" w:rsidTr="008331A4">
        <w:trPr>
          <w:trHeight w:val="1713"/>
        </w:trPr>
        <w:tc>
          <w:tcPr>
            <w:tcW w:w="567" w:type="dxa"/>
            <w:vAlign w:val="center"/>
          </w:tcPr>
          <w:p w14:paraId="129D129C" w14:textId="77777777" w:rsidR="00076CD1" w:rsidRPr="00076CD1" w:rsidRDefault="00076CD1" w:rsidP="00076CD1">
            <w:pPr>
              <w:keepNext/>
              <w:kinsoku w:val="0"/>
              <w:overflowPunct w:val="0"/>
              <w:autoSpaceDE w:val="0"/>
              <w:autoSpaceDN w:val="0"/>
              <w:adjustRightInd w:val="0"/>
              <w:snapToGrid w:val="0"/>
              <w:jc w:val="center"/>
              <w:rPr>
                <w:sz w:val="14"/>
                <w:szCs w:val="16"/>
              </w:rPr>
            </w:pPr>
            <w:r w:rsidRPr="00076CD1">
              <w:rPr>
                <w:b/>
                <w:sz w:val="14"/>
                <w:szCs w:val="16"/>
              </w:rPr>
              <w:t>UN No.</w:t>
            </w:r>
          </w:p>
        </w:tc>
        <w:tc>
          <w:tcPr>
            <w:tcW w:w="1560" w:type="dxa"/>
            <w:vAlign w:val="center"/>
          </w:tcPr>
          <w:p w14:paraId="2EDFA0C5" w14:textId="77777777" w:rsidR="00076CD1" w:rsidRPr="00076CD1" w:rsidRDefault="00076CD1" w:rsidP="00076CD1">
            <w:pPr>
              <w:keepNext/>
              <w:kinsoku w:val="0"/>
              <w:overflowPunct w:val="0"/>
              <w:autoSpaceDE w:val="0"/>
              <w:autoSpaceDN w:val="0"/>
              <w:adjustRightInd w:val="0"/>
              <w:snapToGrid w:val="0"/>
              <w:jc w:val="center"/>
              <w:rPr>
                <w:sz w:val="14"/>
                <w:szCs w:val="16"/>
              </w:rPr>
            </w:pPr>
            <w:r w:rsidRPr="00076CD1">
              <w:rPr>
                <w:b/>
                <w:sz w:val="14"/>
                <w:szCs w:val="16"/>
              </w:rPr>
              <w:t>Name and description</w:t>
            </w:r>
          </w:p>
        </w:tc>
        <w:tc>
          <w:tcPr>
            <w:tcW w:w="532" w:type="dxa"/>
            <w:textDirection w:val="btLr"/>
            <w:vAlign w:val="center"/>
          </w:tcPr>
          <w:p w14:paraId="542784F3" w14:textId="77777777" w:rsidR="00076CD1" w:rsidRPr="00076CD1" w:rsidRDefault="00076CD1" w:rsidP="00076CD1">
            <w:pPr>
              <w:keepNext/>
              <w:kinsoku w:val="0"/>
              <w:overflowPunct w:val="0"/>
              <w:autoSpaceDE w:val="0"/>
              <w:autoSpaceDN w:val="0"/>
              <w:adjustRightInd w:val="0"/>
              <w:snapToGrid w:val="0"/>
              <w:jc w:val="center"/>
              <w:rPr>
                <w:sz w:val="14"/>
                <w:szCs w:val="16"/>
              </w:rPr>
            </w:pPr>
            <w:r w:rsidRPr="00076CD1">
              <w:rPr>
                <w:b/>
                <w:sz w:val="14"/>
                <w:szCs w:val="16"/>
              </w:rPr>
              <w:t>Classification code</w:t>
            </w:r>
          </w:p>
        </w:tc>
        <w:tc>
          <w:tcPr>
            <w:tcW w:w="531" w:type="dxa"/>
            <w:textDirection w:val="btLr"/>
            <w:vAlign w:val="center"/>
          </w:tcPr>
          <w:p w14:paraId="0B2440E3" w14:textId="77777777" w:rsidR="00076CD1" w:rsidRPr="00076CD1" w:rsidRDefault="00076CD1" w:rsidP="00076CD1">
            <w:pPr>
              <w:keepNext/>
              <w:kinsoku w:val="0"/>
              <w:overflowPunct w:val="0"/>
              <w:autoSpaceDE w:val="0"/>
              <w:autoSpaceDN w:val="0"/>
              <w:adjustRightInd w:val="0"/>
              <w:snapToGrid w:val="0"/>
              <w:jc w:val="center"/>
              <w:rPr>
                <w:sz w:val="14"/>
                <w:szCs w:val="16"/>
              </w:rPr>
            </w:pPr>
            <w:r w:rsidRPr="00076CD1">
              <w:rPr>
                <w:b/>
                <w:sz w:val="14"/>
                <w:szCs w:val="16"/>
              </w:rPr>
              <w:t>LC</w:t>
            </w:r>
            <w:r w:rsidRPr="00076CD1">
              <w:rPr>
                <w:b/>
                <w:sz w:val="14"/>
                <w:szCs w:val="16"/>
                <w:vertAlign w:val="subscript"/>
              </w:rPr>
              <w:t>50</w:t>
            </w:r>
            <w:r w:rsidRPr="00076CD1">
              <w:rPr>
                <w:b/>
                <w:sz w:val="14"/>
                <w:szCs w:val="16"/>
              </w:rPr>
              <w:t xml:space="preserve"> (ml/m³)</w:t>
            </w:r>
          </w:p>
        </w:tc>
        <w:tc>
          <w:tcPr>
            <w:tcW w:w="532" w:type="dxa"/>
            <w:textDirection w:val="btLr"/>
            <w:vAlign w:val="center"/>
          </w:tcPr>
          <w:p w14:paraId="08D9F971" w14:textId="77777777" w:rsidR="00076CD1" w:rsidRPr="00076CD1" w:rsidRDefault="00076CD1" w:rsidP="00076CD1">
            <w:pPr>
              <w:keepNext/>
              <w:kinsoku w:val="0"/>
              <w:overflowPunct w:val="0"/>
              <w:autoSpaceDE w:val="0"/>
              <w:autoSpaceDN w:val="0"/>
              <w:adjustRightInd w:val="0"/>
              <w:snapToGrid w:val="0"/>
              <w:jc w:val="center"/>
              <w:rPr>
                <w:sz w:val="14"/>
                <w:szCs w:val="16"/>
              </w:rPr>
            </w:pPr>
            <w:r w:rsidRPr="00076CD1">
              <w:rPr>
                <w:b/>
                <w:sz w:val="14"/>
                <w:szCs w:val="16"/>
              </w:rPr>
              <w:t>Cylinders</w:t>
            </w:r>
          </w:p>
        </w:tc>
        <w:tc>
          <w:tcPr>
            <w:tcW w:w="531" w:type="dxa"/>
            <w:textDirection w:val="btLr"/>
            <w:vAlign w:val="center"/>
          </w:tcPr>
          <w:p w14:paraId="2D4327A3" w14:textId="77777777" w:rsidR="00076CD1" w:rsidRPr="00076CD1" w:rsidRDefault="00076CD1" w:rsidP="00076CD1">
            <w:pPr>
              <w:keepNext/>
              <w:kinsoku w:val="0"/>
              <w:overflowPunct w:val="0"/>
              <w:autoSpaceDE w:val="0"/>
              <w:autoSpaceDN w:val="0"/>
              <w:adjustRightInd w:val="0"/>
              <w:snapToGrid w:val="0"/>
              <w:jc w:val="center"/>
              <w:rPr>
                <w:sz w:val="14"/>
                <w:szCs w:val="16"/>
              </w:rPr>
            </w:pPr>
            <w:r w:rsidRPr="00076CD1">
              <w:rPr>
                <w:b/>
                <w:sz w:val="14"/>
                <w:szCs w:val="16"/>
              </w:rPr>
              <w:t>Tubes</w:t>
            </w:r>
          </w:p>
        </w:tc>
        <w:tc>
          <w:tcPr>
            <w:tcW w:w="532" w:type="dxa"/>
            <w:textDirection w:val="btLr"/>
            <w:vAlign w:val="center"/>
          </w:tcPr>
          <w:p w14:paraId="04546BEA" w14:textId="77777777" w:rsidR="00076CD1" w:rsidRPr="00076CD1" w:rsidRDefault="00076CD1" w:rsidP="00076CD1">
            <w:pPr>
              <w:keepNext/>
              <w:kinsoku w:val="0"/>
              <w:overflowPunct w:val="0"/>
              <w:autoSpaceDE w:val="0"/>
              <w:autoSpaceDN w:val="0"/>
              <w:adjustRightInd w:val="0"/>
              <w:snapToGrid w:val="0"/>
              <w:jc w:val="center"/>
              <w:rPr>
                <w:sz w:val="14"/>
                <w:szCs w:val="16"/>
              </w:rPr>
            </w:pPr>
            <w:r w:rsidRPr="00076CD1">
              <w:rPr>
                <w:b/>
                <w:sz w:val="14"/>
                <w:szCs w:val="16"/>
              </w:rPr>
              <w:t>Pressure drums</w:t>
            </w:r>
          </w:p>
        </w:tc>
        <w:tc>
          <w:tcPr>
            <w:tcW w:w="532" w:type="dxa"/>
            <w:textDirection w:val="btLr"/>
            <w:vAlign w:val="center"/>
          </w:tcPr>
          <w:p w14:paraId="35BC9F5D" w14:textId="77777777" w:rsidR="00076CD1" w:rsidRPr="00076CD1" w:rsidRDefault="00076CD1" w:rsidP="00076CD1">
            <w:pPr>
              <w:keepNext/>
              <w:kinsoku w:val="0"/>
              <w:overflowPunct w:val="0"/>
              <w:autoSpaceDE w:val="0"/>
              <w:autoSpaceDN w:val="0"/>
              <w:adjustRightInd w:val="0"/>
              <w:snapToGrid w:val="0"/>
              <w:jc w:val="center"/>
              <w:rPr>
                <w:sz w:val="14"/>
                <w:szCs w:val="16"/>
              </w:rPr>
            </w:pPr>
            <w:r w:rsidRPr="00076CD1">
              <w:rPr>
                <w:b/>
                <w:sz w:val="14"/>
                <w:szCs w:val="16"/>
              </w:rPr>
              <w:t>Bundles of cylinders</w:t>
            </w:r>
          </w:p>
        </w:tc>
        <w:tc>
          <w:tcPr>
            <w:tcW w:w="531" w:type="dxa"/>
            <w:textDirection w:val="btLr"/>
            <w:vAlign w:val="center"/>
          </w:tcPr>
          <w:p w14:paraId="203A84D5" w14:textId="77777777" w:rsidR="00076CD1" w:rsidRPr="00076CD1" w:rsidRDefault="00076CD1" w:rsidP="00076CD1">
            <w:pPr>
              <w:keepNext/>
              <w:kinsoku w:val="0"/>
              <w:overflowPunct w:val="0"/>
              <w:autoSpaceDE w:val="0"/>
              <w:autoSpaceDN w:val="0"/>
              <w:adjustRightInd w:val="0"/>
              <w:snapToGrid w:val="0"/>
              <w:jc w:val="center"/>
              <w:rPr>
                <w:sz w:val="14"/>
                <w:szCs w:val="16"/>
              </w:rPr>
            </w:pPr>
          </w:p>
        </w:tc>
        <w:tc>
          <w:tcPr>
            <w:tcW w:w="532" w:type="dxa"/>
            <w:textDirection w:val="btLr"/>
            <w:vAlign w:val="center"/>
          </w:tcPr>
          <w:p w14:paraId="0006B540" w14:textId="77777777" w:rsidR="00076CD1" w:rsidRPr="00076CD1" w:rsidRDefault="00076CD1" w:rsidP="00076CD1">
            <w:pPr>
              <w:keepNext/>
              <w:kinsoku w:val="0"/>
              <w:overflowPunct w:val="0"/>
              <w:autoSpaceDE w:val="0"/>
              <w:autoSpaceDN w:val="0"/>
              <w:adjustRightInd w:val="0"/>
              <w:snapToGrid w:val="0"/>
              <w:jc w:val="center"/>
              <w:rPr>
                <w:sz w:val="14"/>
                <w:szCs w:val="16"/>
              </w:rPr>
            </w:pPr>
            <w:r w:rsidRPr="00076CD1">
              <w:rPr>
                <w:b/>
                <w:sz w:val="14"/>
                <w:szCs w:val="16"/>
              </w:rPr>
              <w:t xml:space="preserve">Test period, years </w:t>
            </w:r>
            <w:r w:rsidRPr="00076CD1">
              <w:rPr>
                <w:b/>
                <w:sz w:val="14"/>
                <w:szCs w:val="16"/>
                <w:vertAlign w:val="superscript"/>
              </w:rPr>
              <w:t>a</w:t>
            </w:r>
          </w:p>
        </w:tc>
        <w:tc>
          <w:tcPr>
            <w:tcW w:w="531" w:type="dxa"/>
            <w:textDirection w:val="btLr"/>
            <w:vAlign w:val="center"/>
          </w:tcPr>
          <w:p w14:paraId="1C6411DF" w14:textId="77777777" w:rsidR="00076CD1" w:rsidRPr="00076CD1" w:rsidRDefault="00076CD1" w:rsidP="00076CD1">
            <w:pPr>
              <w:keepNext/>
              <w:kinsoku w:val="0"/>
              <w:overflowPunct w:val="0"/>
              <w:autoSpaceDE w:val="0"/>
              <w:autoSpaceDN w:val="0"/>
              <w:adjustRightInd w:val="0"/>
              <w:snapToGrid w:val="0"/>
              <w:jc w:val="center"/>
              <w:rPr>
                <w:sz w:val="14"/>
                <w:szCs w:val="16"/>
              </w:rPr>
            </w:pPr>
            <w:r w:rsidRPr="00076CD1">
              <w:rPr>
                <w:b/>
                <w:sz w:val="14"/>
                <w:szCs w:val="16"/>
              </w:rPr>
              <w:t>Test pressure, bar</w:t>
            </w:r>
          </w:p>
        </w:tc>
        <w:tc>
          <w:tcPr>
            <w:tcW w:w="532" w:type="dxa"/>
            <w:textDirection w:val="btLr"/>
            <w:vAlign w:val="center"/>
          </w:tcPr>
          <w:p w14:paraId="460E65A4" w14:textId="77777777" w:rsidR="00076CD1" w:rsidRPr="00076CD1" w:rsidRDefault="00076CD1" w:rsidP="00076CD1">
            <w:pPr>
              <w:keepNext/>
              <w:kinsoku w:val="0"/>
              <w:overflowPunct w:val="0"/>
              <w:autoSpaceDE w:val="0"/>
              <w:autoSpaceDN w:val="0"/>
              <w:adjustRightInd w:val="0"/>
              <w:snapToGrid w:val="0"/>
              <w:jc w:val="center"/>
              <w:rPr>
                <w:sz w:val="14"/>
                <w:szCs w:val="16"/>
              </w:rPr>
            </w:pPr>
            <w:r w:rsidRPr="00076CD1">
              <w:rPr>
                <w:b/>
                <w:sz w:val="14"/>
                <w:szCs w:val="16"/>
              </w:rPr>
              <w:t>Filling ratio</w:t>
            </w:r>
          </w:p>
        </w:tc>
        <w:tc>
          <w:tcPr>
            <w:tcW w:w="532" w:type="dxa"/>
            <w:textDirection w:val="btLr"/>
            <w:vAlign w:val="center"/>
          </w:tcPr>
          <w:p w14:paraId="315E0C96" w14:textId="77777777" w:rsidR="00076CD1" w:rsidRPr="00076CD1" w:rsidRDefault="00076CD1" w:rsidP="00076CD1">
            <w:pPr>
              <w:keepNext/>
              <w:kinsoku w:val="0"/>
              <w:overflowPunct w:val="0"/>
              <w:autoSpaceDE w:val="0"/>
              <w:autoSpaceDN w:val="0"/>
              <w:adjustRightInd w:val="0"/>
              <w:snapToGrid w:val="0"/>
              <w:spacing w:line="240" w:lineRule="auto"/>
              <w:jc w:val="center"/>
              <w:rPr>
                <w:sz w:val="14"/>
                <w:szCs w:val="16"/>
              </w:rPr>
            </w:pPr>
            <w:r w:rsidRPr="00076CD1">
              <w:rPr>
                <w:b/>
                <w:sz w:val="14"/>
                <w:szCs w:val="16"/>
              </w:rPr>
              <w:t>Special packing provisions</w:t>
            </w:r>
          </w:p>
        </w:tc>
      </w:tr>
      <w:tr w:rsidR="00076CD1" w:rsidRPr="00076CD1" w14:paraId="28F1C434" w14:textId="77777777" w:rsidTr="008331A4">
        <w:trPr>
          <w:trHeight w:val="283"/>
        </w:trPr>
        <w:tc>
          <w:tcPr>
            <w:tcW w:w="567" w:type="dxa"/>
          </w:tcPr>
          <w:p w14:paraId="588DFBE8" w14:textId="77777777" w:rsidR="00076CD1" w:rsidRPr="00076CD1" w:rsidRDefault="00076CD1" w:rsidP="00076CD1">
            <w:pPr>
              <w:keepNext/>
              <w:kinsoku w:val="0"/>
              <w:overflowPunct w:val="0"/>
              <w:autoSpaceDE w:val="0"/>
              <w:autoSpaceDN w:val="0"/>
              <w:adjustRightInd w:val="0"/>
              <w:snapToGrid w:val="0"/>
              <w:jc w:val="center"/>
            </w:pPr>
            <w:r w:rsidRPr="00076CD1">
              <w:t>3553</w:t>
            </w:r>
          </w:p>
        </w:tc>
        <w:tc>
          <w:tcPr>
            <w:tcW w:w="1560" w:type="dxa"/>
          </w:tcPr>
          <w:p w14:paraId="5A05DB6F" w14:textId="77777777" w:rsidR="00076CD1" w:rsidRPr="00076CD1" w:rsidRDefault="00076CD1" w:rsidP="00076CD1">
            <w:pPr>
              <w:keepNext/>
              <w:kinsoku w:val="0"/>
              <w:overflowPunct w:val="0"/>
              <w:autoSpaceDE w:val="0"/>
              <w:autoSpaceDN w:val="0"/>
              <w:adjustRightInd w:val="0"/>
              <w:snapToGrid w:val="0"/>
              <w:ind w:firstLine="145"/>
            </w:pPr>
            <w:r w:rsidRPr="00076CD1">
              <w:t xml:space="preserve">DISILANE </w:t>
            </w:r>
            <w:r w:rsidRPr="00076CD1">
              <w:rPr>
                <w:b/>
                <w:bCs/>
                <w:vertAlign w:val="superscript"/>
              </w:rPr>
              <w:t>d</w:t>
            </w:r>
          </w:p>
        </w:tc>
        <w:tc>
          <w:tcPr>
            <w:tcW w:w="532" w:type="dxa"/>
          </w:tcPr>
          <w:p w14:paraId="2DC004DF" w14:textId="77777777" w:rsidR="00076CD1" w:rsidRPr="00076CD1" w:rsidRDefault="00076CD1" w:rsidP="00076CD1">
            <w:pPr>
              <w:keepNext/>
              <w:kinsoku w:val="0"/>
              <w:overflowPunct w:val="0"/>
              <w:autoSpaceDE w:val="0"/>
              <w:autoSpaceDN w:val="0"/>
              <w:adjustRightInd w:val="0"/>
              <w:snapToGrid w:val="0"/>
              <w:jc w:val="center"/>
            </w:pPr>
            <w:r w:rsidRPr="00076CD1">
              <w:t>2F</w:t>
            </w:r>
          </w:p>
        </w:tc>
        <w:tc>
          <w:tcPr>
            <w:tcW w:w="531" w:type="dxa"/>
          </w:tcPr>
          <w:p w14:paraId="3A87A6CB" w14:textId="77777777" w:rsidR="00076CD1" w:rsidRPr="00076CD1" w:rsidRDefault="00076CD1" w:rsidP="00076CD1">
            <w:pPr>
              <w:keepNext/>
              <w:kinsoku w:val="0"/>
              <w:overflowPunct w:val="0"/>
              <w:autoSpaceDE w:val="0"/>
              <w:autoSpaceDN w:val="0"/>
              <w:adjustRightInd w:val="0"/>
              <w:snapToGrid w:val="0"/>
              <w:jc w:val="center"/>
            </w:pPr>
          </w:p>
        </w:tc>
        <w:tc>
          <w:tcPr>
            <w:tcW w:w="532" w:type="dxa"/>
          </w:tcPr>
          <w:p w14:paraId="0116940A" w14:textId="77777777" w:rsidR="00076CD1" w:rsidRPr="00076CD1" w:rsidRDefault="00076CD1" w:rsidP="00076CD1">
            <w:pPr>
              <w:keepNext/>
              <w:kinsoku w:val="0"/>
              <w:overflowPunct w:val="0"/>
              <w:autoSpaceDE w:val="0"/>
              <w:autoSpaceDN w:val="0"/>
              <w:adjustRightInd w:val="0"/>
              <w:snapToGrid w:val="0"/>
              <w:jc w:val="center"/>
            </w:pPr>
            <w:r w:rsidRPr="00076CD1">
              <w:t>X</w:t>
            </w:r>
          </w:p>
        </w:tc>
        <w:tc>
          <w:tcPr>
            <w:tcW w:w="531" w:type="dxa"/>
          </w:tcPr>
          <w:p w14:paraId="5A39F263" w14:textId="77777777" w:rsidR="00076CD1" w:rsidRPr="00076CD1" w:rsidRDefault="00076CD1" w:rsidP="00076CD1">
            <w:pPr>
              <w:keepNext/>
              <w:kinsoku w:val="0"/>
              <w:overflowPunct w:val="0"/>
              <w:autoSpaceDE w:val="0"/>
              <w:autoSpaceDN w:val="0"/>
              <w:adjustRightInd w:val="0"/>
              <w:snapToGrid w:val="0"/>
              <w:jc w:val="center"/>
            </w:pPr>
            <w:r w:rsidRPr="00076CD1">
              <w:t>X</w:t>
            </w:r>
          </w:p>
        </w:tc>
        <w:tc>
          <w:tcPr>
            <w:tcW w:w="532" w:type="dxa"/>
          </w:tcPr>
          <w:p w14:paraId="7C14A6FD" w14:textId="77777777" w:rsidR="00076CD1" w:rsidRPr="00076CD1" w:rsidRDefault="00076CD1" w:rsidP="00076CD1">
            <w:pPr>
              <w:keepNext/>
              <w:kinsoku w:val="0"/>
              <w:overflowPunct w:val="0"/>
              <w:autoSpaceDE w:val="0"/>
              <w:autoSpaceDN w:val="0"/>
              <w:adjustRightInd w:val="0"/>
              <w:snapToGrid w:val="0"/>
              <w:jc w:val="center"/>
            </w:pPr>
            <w:r w:rsidRPr="00076CD1">
              <w:t>X</w:t>
            </w:r>
          </w:p>
        </w:tc>
        <w:tc>
          <w:tcPr>
            <w:tcW w:w="532" w:type="dxa"/>
          </w:tcPr>
          <w:p w14:paraId="3F573A36" w14:textId="77777777" w:rsidR="00076CD1" w:rsidRPr="00076CD1" w:rsidRDefault="00076CD1" w:rsidP="00076CD1">
            <w:pPr>
              <w:keepNext/>
              <w:kinsoku w:val="0"/>
              <w:overflowPunct w:val="0"/>
              <w:autoSpaceDE w:val="0"/>
              <w:autoSpaceDN w:val="0"/>
              <w:adjustRightInd w:val="0"/>
              <w:snapToGrid w:val="0"/>
              <w:jc w:val="center"/>
            </w:pPr>
            <w:r w:rsidRPr="00076CD1">
              <w:t>X</w:t>
            </w:r>
          </w:p>
        </w:tc>
        <w:tc>
          <w:tcPr>
            <w:tcW w:w="531" w:type="dxa"/>
          </w:tcPr>
          <w:p w14:paraId="1060FEAA" w14:textId="77777777" w:rsidR="00076CD1" w:rsidRPr="00076CD1" w:rsidRDefault="00076CD1" w:rsidP="00076CD1">
            <w:pPr>
              <w:keepNext/>
              <w:kinsoku w:val="0"/>
              <w:overflowPunct w:val="0"/>
              <w:autoSpaceDE w:val="0"/>
              <w:autoSpaceDN w:val="0"/>
              <w:adjustRightInd w:val="0"/>
              <w:snapToGrid w:val="0"/>
              <w:jc w:val="center"/>
            </w:pPr>
          </w:p>
        </w:tc>
        <w:tc>
          <w:tcPr>
            <w:tcW w:w="532" w:type="dxa"/>
          </w:tcPr>
          <w:p w14:paraId="74167973" w14:textId="77777777" w:rsidR="00076CD1" w:rsidRPr="00076CD1" w:rsidRDefault="00076CD1" w:rsidP="00076CD1">
            <w:pPr>
              <w:keepNext/>
              <w:kinsoku w:val="0"/>
              <w:overflowPunct w:val="0"/>
              <w:autoSpaceDE w:val="0"/>
              <w:autoSpaceDN w:val="0"/>
              <w:adjustRightInd w:val="0"/>
              <w:snapToGrid w:val="0"/>
              <w:jc w:val="center"/>
            </w:pPr>
            <w:r w:rsidRPr="00076CD1">
              <w:t>10</w:t>
            </w:r>
          </w:p>
        </w:tc>
        <w:tc>
          <w:tcPr>
            <w:tcW w:w="531" w:type="dxa"/>
          </w:tcPr>
          <w:p w14:paraId="1D3E2BBD" w14:textId="77777777" w:rsidR="00076CD1" w:rsidRPr="00076CD1" w:rsidRDefault="00076CD1" w:rsidP="00076CD1">
            <w:pPr>
              <w:keepNext/>
              <w:kinsoku w:val="0"/>
              <w:overflowPunct w:val="0"/>
              <w:autoSpaceDE w:val="0"/>
              <w:autoSpaceDN w:val="0"/>
              <w:adjustRightInd w:val="0"/>
              <w:snapToGrid w:val="0"/>
              <w:jc w:val="center"/>
            </w:pPr>
            <w:r w:rsidRPr="00076CD1">
              <w:t>225</w:t>
            </w:r>
          </w:p>
        </w:tc>
        <w:tc>
          <w:tcPr>
            <w:tcW w:w="532" w:type="dxa"/>
          </w:tcPr>
          <w:p w14:paraId="7520A7FB" w14:textId="77777777" w:rsidR="00076CD1" w:rsidRPr="00076CD1" w:rsidRDefault="00076CD1" w:rsidP="00076CD1">
            <w:pPr>
              <w:keepNext/>
              <w:kinsoku w:val="0"/>
              <w:overflowPunct w:val="0"/>
              <w:autoSpaceDE w:val="0"/>
              <w:autoSpaceDN w:val="0"/>
              <w:adjustRightInd w:val="0"/>
              <w:snapToGrid w:val="0"/>
              <w:jc w:val="center"/>
            </w:pPr>
            <w:r w:rsidRPr="00076CD1">
              <w:t>0.39</w:t>
            </w:r>
          </w:p>
        </w:tc>
        <w:tc>
          <w:tcPr>
            <w:tcW w:w="532" w:type="dxa"/>
          </w:tcPr>
          <w:p w14:paraId="00D93C7A" w14:textId="77777777" w:rsidR="00076CD1" w:rsidRPr="00076CD1" w:rsidRDefault="00076CD1" w:rsidP="00076CD1">
            <w:pPr>
              <w:keepNext/>
              <w:kinsoku w:val="0"/>
              <w:overflowPunct w:val="0"/>
              <w:autoSpaceDE w:val="0"/>
              <w:autoSpaceDN w:val="0"/>
              <w:adjustRightInd w:val="0"/>
              <w:snapToGrid w:val="0"/>
              <w:jc w:val="center"/>
            </w:pPr>
            <w:r w:rsidRPr="00076CD1">
              <w:t>q</w:t>
            </w:r>
          </w:p>
        </w:tc>
      </w:tr>
    </w:tbl>
    <w:p w14:paraId="5E00B4FD" w14:textId="77777777" w:rsidR="00076CD1" w:rsidRPr="00076CD1" w:rsidRDefault="00076CD1" w:rsidP="00076CD1">
      <w:pPr>
        <w:suppressAutoHyphens/>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4.1.4.1, P203</w:t>
      </w:r>
      <w:r w:rsidRPr="00076CD1">
        <w:rPr>
          <w:rFonts w:eastAsia="SimSun"/>
          <w:lang w:eastAsia="zh-CN"/>
        </w:rPr>
        <w:tab/>
      </w:r>
      <w:r w:rsidRPr="00076CD1">
        <w:rPr>
          <w:rFonts w:eastAsia="SimSun"/>
          <w:lang w:eastAsia="zh-CN"/>
        </w:rPr>
        <w:tab/>
        <w:t>Under “Requirements for closed cryogenic receptacles”, in (5), amend the heading to read “(5) Filling”. In the last paragraph, replace “degree of filling” by “gas filled into the receptacle”.</w:t>
      </w:r>
    </w:p>
    <w:p w14:paraId="5C2C38CB"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Under “Requirements for open cryogenic receptacles”, at the end of the first paragraph, add “For these gases, when used as a coolant, the requirements of 5.5.3 shall apply.”. In (9), renumber the list with bullets as (a) to (e).</w:t>
      </w:r>
    </w:p>
    <w:p w14:paraId="278BB50A"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P206</w:t>
      </w:r>
      <w:r w:rsidRPr="00076CD1">
        <w:rPr>
          <w:rFonts w:eastAsia="SimSun"/>
          <w:lang w:eastAsia="zh-CN"/>
        </w:rPr>
        <w:tab/>
        <w:t xml:space="preserve">In special provision PP89, replace “ISO 11118:1999” by “clause 1 of ISO 11118:2015 + </w:t>
      </w:r>
      <w:proofErr w:type="spellStart"/>
      <w:r w:rsidRPr="00076CD1">
        <w:rPr>
          <w:rFonts w:eastAsia="SimSun"/>
          <w:lang w:eastAsia="zh-CN"/>
        </w:rPr>
        <w:t>Amd</w:t>
      </w:r>
      <w:proofErr w:type="spellEnd"/>
      <w:r w:rsidRPr="00076CD1">
        <w:rPr>
          <w:rFonts w:eastAsia="SimSun"/>
          <w:lang w:eastAsia="zh-CN"/>
        </w:rPr>
        <w:t xml:space="preserve"> 1:2019”.</w:t>
      </w:r>
    </w:p>
    <w:p w14:paraId="35AD0CB0"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P301</w:t>
      </w:r>
      <w:r w:rsidRPr="00076CD1">
        <w:rPr>
          <w:rFonts w:eastAsia="SimSun"/>
          <w:lang w:eastAsia="zh-CN"/>
        </w:rPr>
        <w:tab/>
        <w:t>In the second row after the heading, first sentence, replace “</w:t>
      </w:r>
      <w:r w:rsidRPr="00076CD1">
        <w:rPr>
          <w:rFonts w:eastAsia="SimSun"/>
          <w:b/>
          <w:bCs/>
          <w:lang w:eastAsia="zh-CN"/>
        </w:rPr>
        <w:t>4.1.1</w:t>
      </w:r>
      <w:r w:rsidRPr="00076CD1">
        <w:rPr>
          <w:rFonts w:eastAsia="SimSun"/>
          <w:lang w:eastAsia="zh-CN"/>
        </w:rPr>
        <w:t>” by “</w:t>
      </w:r>
      <w:r w:rsidRPr="00076CD1">
        <w:rPr>
          <w:rFonts w:eastAsia="SimSun"/>
          <w:b/>
          <w:bCs/>
          <w:lang w:eastAsia="zh-CN"/>
        </w:rPr>
        <w:t>4.1.1.1, 4.1.1.2, 4.1.1.4, 4.1.1.5, 4.1.1.6”</w:t>
      </w:r>
      <w:r w:rsidRPr="00076CD1">
        <w:rPr>
          <w:rFonts w:eastAsia="SimSun"/>
          <w:lang w:eastAsia="zh-CN"/>
        </w:rPr>
        <w:t>.</w:t>
      </w:r>
    </w:p>
    <w:p w14:paraId="4ACC7D6D" w14:textId="77777777" w:rsidR="00076CD1" w:rsidRPr="00076CD1" w:rsidRDefault="00076CD1" w:rsidP="00076CD1">
      <w:pPr>
        <w:keepNext/>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P404</w:t>
      </w:r>
      <w:r w:rsidRPr="00076CD1">
        <w:rPr>
          <w:rFonts w:eastAsia="SimSun"/>
          <w:lang w:eastAsia="zh-CN"/>
        </w:rPr>
        <w:tab/>
        <w:t>Amend the second row under the heading to read as follows: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9623"/>
      </w:tblGrid>
      <w:tr w:rsidR="00076CD1" w:rsidRPr="00076CD1" w14:paraId="04A59746" w14:textId="77777777" w:rsidTr="008331A4">
        <w:trPr>
          <w:trHeight w:val="20"/>
          <w:jc w:val="center"/>
        </w:trPr>
        <w:tc>
          <w:tcPr>
            <w:tcW w:w="5000" w:type="pct"/>
          </w:tcPr>
          <w:p w14:paraId="21F48EFF" w14:textId="77777777" w:rsidR="00076CD1" w:rsidRPr="00076CD1" w:rsidRDefault="00076CD1" w:rsidP="00076CD1">
            <w:pPr>
              <w:spacing w:before="80" w:after="80" w:line="240" w:lineRule="auto"/>
              <w:ind w:left="454" w:hanging="454"/>
              <w:jc w:val="both"/>
              <w:rPr>
                <w:lang w:eastAsia="en-US"/>
              </w:rPr>
            </w:pPr>
            <w:r w:rsidRPr="00076CD1">
              <w:rPr>
                <w:lang w:eastAsia="en-US"/>
              </w:rPr>
              <w:t xml:space="preserve">The following packagings are authorized, provided that the general provisions of </w:t>
            </w:r>
            <w:r w:rsidRPr="00076CD1">
              <w:rPr>
                <w:b/>
                <w:bCs/>
                <w:lang w:eastAsia="en-US"/>
              </w:rPr>
              <w:t>4.1.1</w:t>
            </w:r>
            <w:r w:rsidRPr="00076CD1">
              <w:rPr>
                <w:lang w:eastAsia="en-US"/>
              </w:rPr>
              <w:t xml:space="preserve"> and </w:t>
            </w:r>
            <w:r w:rsidRPr="00076CD1">
              <w:rPr>
                <w:b/>
                <w:bCs/>
                <w:lang w:eastAsia="en-US"/>
              </w:rPr>
              <w:t>4.1.3</w:t>
            </w:r>
            <w:r w:rsidRPr="00076CD1">
              <w:rPr>
                <w:lang w:eastAsia="en-US"/>
              </w:rPr>
              <w:t xml:space="preserve"> are met: </w:t>
            </w:r>
          </w:p>
          <w:p w14:paraId="3E1EA2A8" w14:textId="77777777" w:rsidR="00076CD1" w:rsidRPr="00076CD1" w:rsidRDefault="00076CD1" w:rsidP="00076CD1">
            <w:pPr>
              <w:spacing w:before="80" w:after="80" w:line="240" w:lineRule="auto"/>
              <w:ind w:left="454" w:hanging="454"/>
              <w:jc w:val="both"/>
              <w:rPr>
                <w:lang w:eastAsia="en-US"/>
              </w:rPr>
            </w:pPr>
            <w:r w:rsidRPr="00076CD1">
              <w:rPr>
                <w:lang w:eastAsia="en-US"/>
              </w:rPr>
              <w:t>(1)</w:t>
            </w:r>
            <w:r w:rsidRPr="00076CD1">
              <w:rPr>
                <w:lang w:eastAsia="en-US"/>
              </w:rPr>
              <w:tab/>
              <w:t>Combination packagings:</w:t>
            </w:r>
          </w:p>
          <w:p w14:paraId="3852CE97" w14:textId="77777777" w:rsidR="00076CD1" w:rsidRPr="00076CD1" w:rsidRDefault="00076CD1" w:rsidP="00076CD1">
            <w:pPr>
              <w:spacing w:before="80" w:after="80" w:line="240" w:lineRule="auto"/>
              <w:ind w:left="908" w:hanging="454"/>
              <w:jc w:val="both"/>
              <w:rPr>
                <w:lang w:eastAsia="en-US"/>
              </w:rPr>
            </w:pPr>
            <w:r w:rsidRPr="00076CD1">
              <w:rPr>
                <w:lang w:eastAsia="en-US"/>
              </w:rPr>
              <w:tab/>
              <w:t>Outer packagings:</w:t>
            </w:r>
          </w:p>
          <w:p w14:paraId="5BCC3C3D" w14:textId="77777777" w:rsidR="00076CD1" w:rsidRPr="00076CD1" w:rsidRDefault="00076CD1" w:rsidP="00076CD1">
            <w:pPr>
              <w:spacing w:before="80" w:after="80" w:line="240" w:lineRule="auto"/>
              <w:ind w:left="1361" w:hanging="454"/>
              <w:jc w:val="both"/>
              <w:rPr>
                <w:lang w:eastAsia="en-US"/>
              </w:rPr>
            </w:pPr>
            <w:r w:rsidRPr="00076CD1">
              <w:rPr>
                <w:lang w:eastAsia="en-US"/>
              </w:rPr>
              <w:tab/>
              <w:t>Drums (1A1, 1A2, 1B1, 1B2, 1N1, 1N2, 1H1, 1H2, 1D, 1G);</w:t>
            </w:r>
          </w:p>
          <w:p w14:paraId="452FD1A4" w14:textId="77777777" w:rsidR="00076CD1" w:rsidRPr="00076CD1" w:rsidRDefault="00076CD1" w:rsidP="00076CD1">
            <w:pPr>
              <w:spacing w:before="80" w:after="80" w:line="240" w:lineRule="auto"/>
              <w:ind w:left="1361" w:hanging="454"/>
              <w:jc w:val="both"/>
              <w:rPr>
                <w:lang w:eastAsia="en-US"/>
              </w:rPr>
            </w:pPr>
            <w:r w:rsidRPr="00076CD1">
              <w:rPr>
                <w:lang w:eastAsia="en-US"/>
              </w:rPr>
              <w:tab/>
              <w:t>Boxes (4A, 4B, 4N, 4C1, 4C2, 4D, 4F, 4G, 4H2).</w:t>
            </w:r>
          </w:p>
          <w:p w14:paraId="568A667B" w14:textId="77777777" w:rsidR="00076CD1" w:rsidRPr="00076CD1" w:rsidRDefault="00076CD1" w:rsidP="00076CD1">
            <w:pPr>
              <w:spacing w:before="80" w:after="80" w:line="240" w:lineRule="auto"/>
              <w:ind w:left="908" w:hanging="454"/>
              <w:jc w:val="both"/>
              <w:rPr>
                <w:lang w:eastAsia="en-US"/>
              </w:rPr>
            </w:pPr>
            <w:r w:rsidRPr="00076CD1">
              <w:rPr>
                <w:lang w:eastAsia="en-US"/>
              </w:rPr>
              <w:tab/>
              <w:t>Inner packagings:</w:t>
            </w:r>
          </w:p>
          <w:p w14:paraId="168A57B9" w14:textId="77777777" w:rsidR="00076CD1" w:rsidRPr="00076CD1" w:rsidRDefault="00076CD1" w:rsidP="00076CD1">
            <w:pPr>
              <w:spacing w:before="80" w:after="80" w:line="240" w:lineRule="auto"/>
              <w:ind w:left="1361" w:hanging="454"/>
              <w:jc w:val="both"/>
              <w:rPr>
                <w:lang w:eastAsia="en-US"/>
              </w:rPr>
            </w:pPr>
            <w:r w:rsidRPr="00076CD1">
              <w:rPr>
                <w:lang w:eastAsia="en-US"/>
              </w:rPr>
              <w:tab/>
              <w:t>Metal receptacles with a maximum net mass of 15 kg each. Inner packagings shall be hermetically sealed;</w:t>
            </w:r>
          </w:p>
          <w:p w14:paraId="54542248" w14:textId="77777777" w:rsidR="00076CD1" w:rsidRPr="00076CD1" w:rsidRDefault="00076CD1" w:rsidP="00076CD1">
            <w:pPr>
              <w:spacing w:before="80" w:after="80" w:line="240" w:lineRule="auto"/>
              <w:ind w:left="1361" w:hanging="454"/>
              <w:jc w:val="both"/>
              <w:rPr>
                <w:lang w:eastAsia="en-US"/>
              </w:rPr>
            </w:pPr>
            <w:r w:rsidRPr="00076CD1">
              <w:rPr>
                <w:lang w:eastAsia="en-US"/>
              </w:rPr>
              <w:tab/>
              <w:t>Glass receptacles, with a maximum net mass of 1 kg each, having closures with gaskets, cushioned on all sides and contained in hermetically sealed metal cans.</w:t>
            </w:r>
          </w:p>
          <w:p w14:paraId="3AB40856" w14:textId="77777777" w:rsidR="00076CD1" w:rsidRPr="00076CD1" w:rsidRDefault="00076CD1" w:rsidP="00076CD1">
            <w:pPr>
              <w:spacing w:before="80" w:after="80" w:line="240" w:lineRule="auto"/>
              <w:ind w:left="454" w:hanging="454"/>
              <w:jc w:val="both"/>
              <w:rPr>
                <w:lang w:eastAsia="en-US"/>
              </w:rPr>
            </w:pPr>
            <w:r w:rsidRPr="00076CD1">
              <w:rPr>
                <w:lang w:eastAsia="en-US"/>
              </w:rPr>
              <w:tab/>
              <w:t>Outer packagings shall have a maximum net mass of 125 kg.</w:t>
            </w:r>
          </w:p>
          <w:p w14:paraId="27B09F77" w14:textId="77777777" w:rsidR="00076CD1" w:rsidRPr="00076CD1" w:rsidRDefault="00076CD1" w:rsidP="00076CD1">
            <w:pPr>
              <w:spacing w:before="80" w:after="80" w:line="240" w:lineRule="auto"/>
              <w:ind w:left="454" w:hanging="454"/>
              <w:jc w:val="both"/>
              <w:rPr>
                <w:lang w:eastAsia="en-US"/>
              </w:rPr>
            </w:pPr>
            <w:r w:rsidRPr="00076CD1">
              <w:rPr>
                <w:lang w:eastAsia="en-US"/>
              </w:rPr>
              <w:tab/>
              <w:t>Inner packagings shall have threaded closures or closures physically held in place by any means capable of preventing back-off or loosening of the closure by impact or vibration during carriage.</w:t>
            </w:r>
          </w:p>
          <w:p w14:paraId="3DE25200" w14:textId="77777777" w:rsidR="00076CD1" w:rsidRPr="00076CD1" w:rsidRDefault="00076CD1" w:rsidP="00076CD1">
            <w:pPr>
              <w:spacing w:before="80" w:after="80" w:line="240" w:lineRule="auto"/>
              <w:ind w:left="454" w:hanging="454"/>
              <w:jc w:val="both"/>
              <w:rPr>
                <w:lang w:eastAsia="en-US"/>
              </w:rPr>
            </w:pPr>
            <w:r w:rsidRPr="00076CD1">
              <w:rPr>
                <w:lang w:eastAsia="en-US"/>
              </w:rPr>
              <w:t>(2)</w:t>
            </w:r>
            <w:r w:rsidRPr="00076CD1">
              <w:rPr>
                <w:lang w:eastAsia="en-US"/>
              </w:rPr>
              <w:tab/>
              <w:t>Metal packagings:</w:t>
            </w:r>
          </w:p>
          <w:p w14:paraId="2E70A590" w14:textId="77777777" w:rsidR="00076CD1" w:rsidRPr="00076CD1" w:rsidRDefault="00076CD1" w:rsidP="00076CD1">
            <w:pPr>
              <w:spacing w:before="80" w:after="80" w:line="240" w:lineRule="auto"/>
              <w:ind w:left="908" w:hanging="454"/>
              <w:jc w:val="both"/>
              <w:rPr>
                <w:lang w:eastAsia="en-US"/>
              </w:rPr>
            </w:pPr>
            <w:r w:rsidRPr="00076CD1">
              <w:rPr>
                <w:lang w:eastAsia="en-US"/>
              </w:rPr>
              <w:tab/>
              <w:t>Drums (1A1, 1A2, 1B1, 1B2, 1N1, 1N2);</w:t>
            </w:r>
          </w:p>
          <w:p w14:paraId="328C5DCE" w14:textId="77777777" w:rsidR="00076CD1" w:rsidRPr="00076CD1" w:rsidRDefault="00076CD1" w:rsidP="00076CD1">
            <w:pPr>
              <w:spacing w:before="80" w:after="80" w:line="240" w:lineRule="auto"/>
              <w:ind w:left="908" w:hanging="454"/>
              <w:jc w:val="both"/>
              <w:rPr>
                <w:lang w:eastAsia="en-US"/>
              </w:rPr>
            </w:pPr>
            <w:r w:rsidRPr="00076CD1">
              <w:rPr>
                <w:lang w:eastAsia="en-US"/>
              </w:rPr>
              <w:tab/>
              <w:t>Jerricans (3A1, 3A2, 3B1, 3B2).</w:t>
            </w:r>
          </w:p>
          <w:p w14:paraId="4DF76F2B" w14:textId="77777777" w:rsidR="00076CD1" w:rsidRPr="00076CD1" w:rsidRDefault="00076CD1" w:rsidP="00076CD1">
            <w:pPr>
              <w:spacing w:before="80" w:after="80" w:line="240" w:lineRule="auto"/>
              <w:ind w:left="908" w:hanging="454"/>
              <w:jc w:val="both"/>
              <w:rPr>
                <w:lang w:eastAsia="en-US"/>
              </w:rPr>
            </w:pPr>
            <w:r w:rsidRPr="00076CD1">
              <w:rPr>
                <w:lang w:eastAsia="en-US"/>
              </w:rPr>
              <w:t>Maximum gross mass: 150 kg</w:t>
            </w:r>
          </w:p>
          <w:p w14:paraId="28709B77" w14:textId="77777777" w:rsidR="00076CD1" w:rsidRPr="00076CD1" w:rsidRDefault="00076CD1" w:rsidP="00076CD1">
            <w:pPr>
              <w:spacing w:before="80" w:after="80" w:line="240" w:lineRule="auto"/>
              <w:ind w:left="454" w:hanging="454"/>
              <w:jc w:val="both"/>
              <w:rPr>
                <w:lang w:eastAsia="en-US"/>
              </w:rPr>
            </w:pPr>
            <w:r w:rsidRPr="00076CD1">
              <w:rPr>
                <w:lang w:eastAsia="en-US"/>
              </w:rPr>
              <w:t>(3)</w:t>
            </w:r>
            <w:r w:rsidRPr="00076CD1">
              <w:rPr>
                <w:lang w:eastAsia="en-US"/>
              </w:rPr>
              <w:tab/>
              <w:t>Composite packagings:</w:t>
            </w:r>
          </w:p>
          <w:p w14:paraId="0308EBB7" w14:textId="77777777" w:rsidR="00076CD1" w:rsidRPr="00076CD1" w:rsidRDefault="00076CD1" w:rsidP="00076CD1">
            <w:pPr>
              <w:spacing w:before="80" w:after="80" w:line="240" w:lineRule="auto"/>
              <w:ind w:left="908" w:hanging="454"/>
              <w:jc w:val="both"/>
              <w:rPr>
                <w:lang w:eastAsia="en-US"/>
              </w:rPr>
            </w:pPr>
            <w:r w:rsidRPr="00076CD1">
              <w:rPr>
                <w:lang w:eastAsia="en-US"/>
              </w:rPr>
              <w:tab/>
              <w:t>Plastics receptacle in a steel or aluminium drum (6HA1 or 6HB1).</w:t>
            </w:r>
          </w:p>
          <w:p w14:paraId="084789E6" w14:textId="77777777" w:rsidR="00076CD1" w:rsidRPr="00076CD1" w:rsidRDefault="00076CD1" w:rsidP="00076CD1">
            <w:pPr>
              <w:spacing w:before="80" w:after="80" w:line="240" w:lineRule="auto"/>
              <w:ind w:left="908" w:hanging="454"/>
              <w:jc w:val="both"/>
              <w:rPr>
                <w:lang w:eastAsia="en-US"/>
              </w:rPr>
            </w:pPr>
            <w:r w:rsidRPr="00076CD1">
              <w:rPr>
                <w:lang w:eastAsia="en-US"/>
              </w:rPr>
              <w:t>Maximum gross mass: 150 kg</w:t>
            </w:r>
          </w:p>
          <w:p w14:paraId="3B81FBCC" w14:textId="77777777" w:rsidR="00076CD1" w:rsidRPr="00076CD1" w:rsidRDefault="00076CD1" w:rsidP="00076CD1">
            <w:pPr>
              <w:spacing w:before="80" w:after="80" w:line="240" w:lineRule="auto"/>
              <w:ind w:left="454" w:hanging="454"/>
              <w:jc w:val="both"/>
              <w:rPr>
                <w:lang w:eastAsia="en-US"/>
              </w:rPr>
            </w:pPr>
            <w:r w:rsidRPr="00076CD1">
              <w:rPr>
                <w:lang w:eastAsia="en-US"/>
              </w:rPr>
              <w:t>(4)</w:t>
            </w:r>
            <w:r w:rsidRPr="00076CD1">
              <w:rPr>
                <w:lang w:eastAsia="en-US"/>
              </w:rPr>
              <w:tab/>
              <w:t>Pressure receptacles, provided that the general provisions of 4.1.3.6 are met.</w:t>
            </w:r>
          </w:p>
        </w:tc>
      </w:tr>
    </w:tbl>
    <w:p w14:paraId="5FA8F846" w14:textId="77777777" w:rsidR="00076CD1" w:rsidRPr="00076CD1" w:rsidRDefault="00076CD1" w:rsidP="00076CD1">
      <w:pPr>
        <w:suppressAutoHyphens/>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4.1.4.1, P405</w:t>
      </w:r>
      <w:r w:rsidRPr="00076CD1">
        <w:rPr>
          <w:rFonts w:eastAsia="SimSun"/>
          <w:lang w:eastAsia="zh-CN"/>
        </w:rPr>
        <w:tab/>
        <w:t>In (1) (a), after “Outer packagings:”, start a new line (indented) and add “Boxes”.</w:t>
      </w:r>
    </w:p>
    <w:p w14:paraId="704976D5"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 xml:space="preserve">4.1.4.1, P410 </w:t>
      </w:r>
      <w:r w:rsidRPr="00076CD1">
        <w:rPr>
          <w:rFonts w:eastAsia="SimSun"/>
          <w:lang w:eastAsia="zh-CN"/>
        </w:rPr>
        <w:tab/>
        <w:t>Amend the formatting as needed to display composite packagings as a category of single packagings.</w:t>
      </w:r>
    </w:p>
    <w:p w14:paraId="4D60CEAD" w14:textId="77777777" w:rsidR="00076CD1" w:rsidRPr="00076CD1" w:rsidRDefault="00076CD1" w:rsidP="00076CD1">
      <w:pPr>
        <w:suppressAutoHyphens/>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4.1.4.1, P501</w:t>
      </w:r>
      <w:r w:rsidRPr="00076CD1">
        <w:rPr>
          <w:rFonts w:eastAsia="SimSun"/>
          <w:lang w:eastAsia="zh-CN"/>
        </w:rPr>
        <w:tab/>
        <w:t>Under "Combination packagings”, before “Boxes”, delete “(1)” and before “Fibreboard”, delete (2).</w:t>
      </w:r>
    </w:p>
    <w:p w14:paraId="15E5A216" w14:textId="77777777" w:rsidR="00076CD1" w:rsidRPr="00076CD1" w:rsidRDefault="00076CD1" w:rsidP="00076CD1">
      <w:pPr>
        <w:keepNext/>
        <w:keepLines/>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lastRenderedPageBreak/>
        <w:t>4.1.4.1, P505</w:t>
      </w:r>
      <w:r w:rsidRPr="00076CD1">
        <w:rPr>
          <w:rFonts w:eastAsia="SimSun"/>
          <w:lang w:eastAsia="zh-CN"/>
        </w:rPr>
        <w:tab/>
        <w:t>Amend rows 3 to 4 under the heading to read as follows:</w:t>
      </w:r>
    </w:p>
    <w:tbl>
      <w:tblPr>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501"/>
        <w:gridCol w:w="3582"/>
        <w:gridCol w:w="3557"/>
      </w:tblGrid>
      <w:tr w:rsidR="00076CD1" w:rsidRPr="00076CD1" w14:paraId="789959A2" w14:textId="77777777" w:rsidTr="008331A4">
        <w:trPr>
          <w:trHeight w:val="20"/>
        </w:trPr>
        <w:tc>
          <w:tcPr>
            <w:tcW w:w="3155" w:type="pct"/>
            <w:gridSpan w:val="2"/>
            <w:tcBorders>
              <w:top w:val="single" w:sz="6" w:space="0" w:color="auto"/>
              <w:left w:val="single" w:sz="6" w:space="0" w:color="auto"/>
              <w:bottom w:val="single" w:sz="6" w:space="0" w:color="auto"/>
              <w:right w:val="single" w:sz="6" w:space="0" w:color="auto"/>
            </w:tcBorders>
            <w:shd w:val="clear" w:color="auto" w:fill="auto"/>
          </w:tcPr>
          <w:p w14:paraId="2587D44D" w14:textId="77777777" w:rsidR="00076CD1" w:rsidRPr="00076CD1" w:rsidRDefault="00076CD1" w:rsidP="00076CD1">
            <w:pPr>
              <w:keepNext/>
              <w:keepLines/>
              <w:spacing w:before="80" w:after="80" w:line="240" w:lineRule="auto"/>
              <w:jc w:val="both"/>
              <w:rPr>
                <w:b/>
                <w:bCs/>
                <w:lang w:eastAsia="en-US"/>
              </w:rPr>
            </w:pPr>
          </w:p>
        </w:tc>
        <w:tc>
          <w:tcPr>
            <w:tcW w:w="1845" w:type="pct"/>
            <w:tcBorders>
              <w:top w:val="single" w:sz="6" w:space="0" w:color="auto"/>
              <w:left w:val="single" w:sz="6" w:space="0" w:color="auto"/>
              <w:bottom w:val="single" w:sz="6" w:space="0" w:color="auto"/>
              <w:right w:val="single" w:sz="6" w:space="0" w:color="auto"/>
            </w:tcBorders>
            <w:shd w:val="clear" w:color="auto" w:fill="auto"/>
            <w:vAlign w:val="center"/>
          </w:tcPr>
          <w:p w14:paraId="66E84B30" w14:textId="77777777" w:rsidR="00076CD1" w:rsidRPr="00076CD1" w:rsidRDefault="00076CD1" w:rsidP="00076CD1">
            <w:pPr>
              <w:keepNext/>
              <w:keepLines/>
              <w:spacing w:before="80" w:after="80" w:line="240" w:lineRule="auto"/>
              <w:jc w:val="center"/>
              <w:rPr>
                <w:b/>
                <w:bCs/>
                <w:lang w:eastAsia="en-US"/>
              </w:rPr>
            </w:pPr>
            <w:r w:rsidRPr="00076CD1">
              <w:rPr>
                <w:b/>
                <w:bCs/>
                <w:lang w:eastAsia="en-US"/>
              </w:rPr>
              <w:t>Maximum capacity/maximum net mass</w:t>
            </w:r>
          </w:p>
        </w:tc>
      </w:tr>
      <w:tr w:rsidR="00076CD1" w:rsidRPr="00076CD1" w14:paraId="4E621548" w14:textId="77777777" w:rsidTr="008331A4">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2E109CF4" w14:textId="77777777" w:rsidR="00076CD1" w:rsidRPr="00076CD1" w:rsidRDefault="00076CD1" w:rsidP="00076CD1">
            <w:pPr>
              <w:keepNext/>
              <w:keepLines/>
              <w:spacing w:before="80" w:after="80" w:line="240" w:lineRule="auto"/>
              <w:rPr>
                <w:lang w:eastAsia="en-US"/>
              </w:rPr>
            </w:pPr>
            <w:r w:rsidRPr="00076CD1">
              <w:rPr>
                <w:b/>
                <w:lang w:eastAsia="en-US"/>
              </w:rPr>
              <w:t>Combination packagings</w:t>
            </w:r>
          </w:p>
        </w:tc>
      </w:tr>
      <w:tr w:rsidR="00076CD1" w:rsidRPr="00076CD1" w14:paraId="1643C0C3" w14:textId="77777777" w:rsidTr="008331A4">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23D7406D" w14:textId="77777777" w:rsidR="00076CD1" w:rsidRPr="00076CD1" w:rsidRDefault="00076CD1" w:rsidP="00076CD1">
            <w:pPr>
              <w:keepNext/>
              <w:keepLines/>
              <w:spacing w:before="80" w:after="80" w:line="240" w:lineRule="auto"/>
              <w:ind w:left="113" w:hanging="113"/>
              <w:rPr>
                <w:lang w:eastAsia="en-US"/>
              </w:rPr>
            </w:pPr>
            <w:r w:rsidRPr="00076CD1">
              <w:rPr>
                <w:b/>
                <w:lang w:eastAsia="en-US"/>
              </w:rPr>
              <w:t>Inner packagings</w:t>
            </w:r>
          </w:p>
        </w:tc>
        <w:tc>
          <w:tcPr>
            <w:tcW w:w="3703" w:type="pct"/>
            <w:gridSpan w:val="2"/>
            <w:tcBorders>
              <w:top w:val="single" w:sz="6" w:space="0" w:color="auto"/>
              <w:left w:val="single" w:sz="6" w:space="0" w:color="auto"/>
              <w:bottom w:val="single" w:sz="6" w:space="0" w:color="auto"/>
              <w:right w:val="single" w:sz="6" w:space="0" w:color="auto"/>
            </w:tcBorders>
            <w:shd w:val="clear" w:color="auto" w:fill="auto"/>
          </w:tcPr>
          <w:p w14:paraId="13CF6433" w14:textId="77777777" w:rsidR="00076CD1" w:rsidRPr="00076CD1" w:rsidRDefault="00076CD1" w:rsidP="00076CD1">
            <w:pPr>
              <w:keepNext/>
              <w:keepLines/>
              <w:spacing w:before="80" w:after="80" w:line="240" w:lineRule="auto"/>
              <w:rPr>
                <w:lang w:eastAsia="en-US"/>
              </w:rPr>
            </w:pPr>
            <w:r w:rsidRPr="00076CD1">
              <w:rPr>
                <w:b/>
                <w:lang w:eastAsia="en-US"/>
              </w:rPr>
              <w:t>Outer packagings</w:t>
            </w:r>
          </w:p>
        </w:tc>
      </w:tr>
      <w:tr w:rsidR="00076CD1" w:rsidRPr="00076CD1" w14:paraId="46666F20" w14:textId="77777777" w:rsidTr="008331A4">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4046B036" w14:textId="77777777" w:rsidR="00076CD1" w:rsidRPr="00076CD1" w:rsidRDefault="00076CD1" w:rsidP="00076CD1">
            <w:pPr>
              <w:keepNext/>
              <w:keepLines/>
              <w:tabs>
                <w:tab w:val="right" w:pos="2180"/>
              </w:tabs>
              <w:spacing w:before="80" w:after="40" w:line="240" w:lineRule="auto"/>
              <w:jc w:val="both"/>
              <w:rPr>
                <w:lang w:eastAsia="en-US"/>
              </w:rPr>
            </w:pPr>
            <w:r w:rsidRPr="00076CD1">
              <w:rPr>
                <w:lang w:eastAsia="en-US"/>
              </w:rPr>
              <w:t>glass</w:t>
            </w:r>
            <w:r w:rsidRPr="00076CD1">
              <w:rPr>
                <w:lang w:eastAsia="en-US"/>
              </w:rPr>
              <w:tab/>
              <w:t xml:space="preserve">5 </w:t>
            </w:r>
            <w:r w:rsidRPr="00076CD1">
              <w:rPr>
                <w:i/>
                <w:iCs/>
                <w:lang w:eastAsia="en-US"/>
              </w:rPr>
              <w:t>l</w:t>
            </w:r>
          </w:p>
          <w:p w14:paraId="72E2EA5F" w14:textId="77777777" w:rsidR="00076CD1" w:rsidRPr="00076CD1" w:rsidRDefault="00076CD1" w:rsidP="00076CD1">
            <w:pPr>
              <w:keepNext/>
              <w:keepLines/>
              <w:tabs>
                <w:tab w:val="right" w:pos="2180"/>
              </w:tabs>
              <w:spacing w:before="40" w:after="40" w:line="240" w:lineRule="auto"/>
              <w:jc w:val="both"/>
              <w:rPr>
                <w:lang w:eastAsia="en-US"/>
              </w:rPr>
            </w:pPr>
            <w:r w:rsidRPr="00076CD1">
              <w:rPr>
                <w:lang w:eastAsia="en-US"/>
              </w:rPr>
              <w:t>plastics</w:t>
            </w:r>
            <w:r w:rsidRPr="00076CD1">
              <w:rPr>
                <w:lang w:eastAsia="en-US"/>
              </w:rPr>
              <w:tab/>
              <w:t xml:space="preserve">5 </w:t>
            </w:r>
            <w:r w:rsidRPr="00076CD1">
              <w:rPr>
                <w:i/>
                <w:iCs/>
                <w:lang w:eastAsia="en-US"/>
              </w:rPr>
              <w:t>l</w:t>
            </w:r>
          </w:p>
          <w:p w14:paraId="064627CA" w14:textId="77777777" w:rsidR="00076CD1" w:rsidRPr="00076CD1" w:rsidRDefault="00076CD1" w:rsidP="00076CD1">
            <w:pPr>
              <w:keepNext/>
              <w:keepLines/>
              <w:tabs>
                <w:tab w:val="right" w:pos="2180"/>
              </w:tabs>
              <w:spacing w:before="40" w:after="40" w:line="240" w:lineRule="auto"/>
              <w:jc w:val="both"/>
              <w:rPr>
                <w:b/>
                <w:lang w:eastAsia="en-US"/>
              </w:rPr>
            </w:pPr>
            <w:r w:rsidRPr="00076CD1">
              <w:rPr>
                <w:lang w:eastAsia="en-US"/>
              </w:rPr>
              <w:t>metal</w:t>
            </w:r>
            <w:r w:rsidRPr="00076CD1">
              <w:rPr>
                <w:lang w:eastAsia="en-US"/>
              </w:rPr>
              <w:tab/>
              <w:t xml:space="preserve">5 </w:t>
            </w:r>
            <w:r w:rsidRPr="00076CD1">
              <w:rPr>
                <w:i/>
                <w:iCs/>
                <w:lang w:eastAsia="en-US"/>
              </w:rPr>
              <w:t>l</w:t>
            </w:r>
          </w:p>
        </w:tc>
        <w:tc>
          <w:tcPr>
            <w:tcW w:w="1858" w:type="pct"/>
            <w:tcBorders>
              <w:top w:val="single" w:sz="6" w:space="0" w:color="auto"/>
              <w:left w:val="single" w:sz="6" w:space="0" w:color="auto"/>
              <w:bottom w:val="single" w:sz="6" w:space="0" w:color="auto"/>
              <w:right w:val="single" w:sz="6" w:space="0" w:color="auto"/>
            </w:tcBorders>
            <w:shd w:val="clear" w:color="auto" w:fill="auto"/>
          </w:tcPr>
          <w:p w14:paraId="4C712BCD" w14:textId="77777777" w:rsidR="00076CD1" w:rsidRPr="00076CD1" w:rsidRDefault="00076CD1" w:rsidP="00076CD1">
            <w:pPr>
              <w:keepNext/>
              <w:keepLines/>
              <w:spacing w:before="80" w:after="40" w:line="240" w:lineRule="auto"/>
              <w:jc w:val="both"/>
              <w:rPr>
                <w:b/>
                <w:bCs/>
                <w:lang w:eastAsia="en-US"/>
              </w:rPr>
            </w:pPr>
            <w:r w:rsidRPr="00076CD1">
              <w:rPr>
                <w:b/>
                <w:bCs/>
                <w:lang w:eastAsia="en-US"/>
              </w:rPr>
              <w:t>Boxes</w:t>
            </w:r>
          </w:p>
          <w:p w14:paraId="2CAA32E3" w14:textId="77777777" w:rsidR="00076CD1" w:rsidRPr="00076CD1" w:rsidRDefault="00076CD1" w:rsidP="00076CD1">
            <w:pPr>
              <w:keepNext/>
              <w:keepLines/>
              <w:spacing w:before="40" w:after="40" w:line="240" w:lineRule="auto"/>
              <w:ind w:left="340" w:hanging="113"/>
              <w:rPr>
                <w:lang w:eastAsia="en-US"/>
              </w:rPr>
            </w:pPr>
            <w:r w:rsidRPr="00076CD1">
              <w:rPr>
                <w:lang w:eastAsia="en-US"/>
              </w:rPr>
              <w:t>aluminium (4B)</w:t>
            </w:r>
          </w:p>
          <w:p w14:paraId="186EF905" w14:textId="77777777" w:rsidR="00076CD1" w:rsidRPr="00076CD1" w:rsidRDefault="00076CD1" w:rsidP="00076CD1">
            <w:pPr>
              <w:keepNext/>
              <w:keepLines/>
              <w:spacing w:before="40" w:after="40" w:line="240" w:lineRule="auto"/>
              <w:ind w:left="340" w:hanging="113"/>
              <w:rPr>
                <w:lang w:eastAsia="en-US"/>
              </w:rPr>
            </w:pPr>
            <w:r w:rsidRPr="00076CD1">
              <w:rPr>
                <w:lang w:eastAsia="en-US"/>
              </w:rPr>
              <w:t>natural wood, ordinary (4C1)</w:t>
            </w:r>
          </w:p>
          <w:p w14:paraId="74540463" w14:textId="77777777" w:rsidR="00076CD1" w:rsidRPr="00076CD1" w:rsidRDefault="00076CD1" w:rsidP="00076CD1">
            <w:pPr>
              <w:keepNext/>
              <w:keepLines/>
              <w:spacing w:before="40" w:after="40" w:line="240" w:lineRule="auto"/>
              <w:ind w:left="340" w:hanging="113"/>
              <w:rPr>
                <w:lang w:eastAsia="en-US"/>
              </w:rPr>
            </w:pPr>
            <w:r w:rsidRPr="00076CD1">
              <w:rPr>
                <w:lang w:eastAsia="en-US"/>
              </w:rPr>
              <w:t>natural wood, sift-proof walls (4C2)</w:t>
            </w:r>
          </w:p>
          <w:p w14:paraId="5639466B" w14:textId="77777777" w:rsidR="00076CD1" w:rsidRPr="00076CD1" w:rsidRDefault="00076CD1" w:rsidP="00076CD1">
            <w:pPr>
              <w:keepNext/>
              <w:keepLines/>
              <w:spacing w:before="40" w:after="40" w:line="240" w:lineRule="auto"/>
              <w:ind w:left="340" w:hanging="113"/>
              <w:rPr>
                <w:lang w:eastAsia="en-US"/>
              </w:rPr>
            </w:pPr>
            <w:r w:rsidRPr="00076CD1">
              <w:rPr>
                <w:lang w:eastAsia="en-US"/>
              </w:rPr>
              <w:t>plywood (4D)</w:t>
            </w:r>
          </w:p>
          <w:p w14:paraId="6E4F6BD5" w14:textId="77777777" w:rsidR="00076CD1" w:rsidRPr="00076CD1" w:rsidRDefault="00076CD1" w:rsidP="00076CD1">
            <w:pPr>
              <w:keepNext/>
              <w:keepLines/>
              <w:spacing w:before="40" w:after="40" w:line="240" w:lineRule="auto"/>
              <w:ind w:left="340" w:hanging="113"/>
              <w:rPr>
                <w:lang w:eastAsia="en-US"/>
              </w:rPr>
            </w:pPr>
            <w:r w:rsidRPr="00076CD1">
              <w:rPr>
                <w:lang w:eastAsia="en-US"/>
              </w:rPr>
              <w:t>fibreboard (4G)</w:t>
            </w:r>
          </w:p>
          <w:p w14:paraId="77E8B8F8" w14:textId="77777777" w:rsidR="00076CD1" w:rsidRPr="00076CD1" w:rsidRDefault="00076CD1" w:rsidP="00076CD1">
            <w:pPr>
              <w:keepNext/>
              <w:keepLines/>
              <w:spacing w:before="40" w:after="40" w:line="240" w:lineRule="auto"/>
              <w:ind w:left="340" w:hanging="113"/>
              <w:rPr>
                <w:lang w:eastAsia="en-US"/>
              </w:rPr>
            </w:pPr>
            <w:r w:rsidRPr="00076CD1">
              <w:rPr>
                <w:lang w:eastAsia="en-US"/>
              </w:rPr>
              <w:t>plastics, solid (4H2)</w:t>
            </w:r>
          </w:p>
          <w:p w14:paraId="360D0631" w14:textId="77777777" w:rsidR="00076CD1" w:rsidRPr="00076CD1" w:rsidRDefault="00076CD1" w:rsidP="00076CD1">
            <w:pPr>
              <w:keepNext/>
              <w:keepLines/>
              <w:spacing w:before="80" w:after="40" w:line="240" w:lineRule="auto"/>
              <w:jc w:val="both"/>
              <w:rPr>
                <w:b/>
                <w:bCs/>
                <w:lang w:eastAsia="en-US"/>
              </w:rPr>
            </w:pPr>
            <w:r w:rsidRPr="00076CD1">
              <w:rPr>
                <w:b/>
                <w:bCs/>
                <w:lang w:eastAsia="en-US"/>
              </w:rPr>
              <w:t>Drums</w:t>
            </w:r>
          </w:p>
          <w:p w14:paraId="2CB368A2" w14:textId="77777777" w:rsidR="00076CD1" w:rsidRPr="00076CD1" w:rsidRDefault="00076CD1" w:rsidP="00076CD1">
            <w:pPr>
              <w:keepNext/>
              <w:keepLines/>
              <w:spacing w:before="40" w:after="40" w:line="240" w:lineRule="auto"/>
              <w:ind w:left="340" w:hanging="113"/>
              <w:rPr>
                <w:lang w:eastAsia="en-US"/>
              </w:rPr>
            </w:pPr>
            <w:r w:rsidRPr="00076CD1">
              <w:rPr>
                <w:lang w:eastAsia="en-US"/>
              </w:rPr>
              <w:t>aluminium, removable head (1B2)</w:t>
            </w:r>
          </w:p>
          <w:p w14:paraId="79C1D8BA" w14:textId="77777777" w:rsidR="00076CD1" w:rsidRPr="00076CD1" w:rsidRDefault="00076CD1" w:rsidP="00076CD1">
            <w:pPr>
              <w:keepNext/>
              <w:keepLines/>
              <w:spacing w:before="40" w:after="40" w:line="240" w:lineRule="auto"/>
              <w:ind w:left="340" w:hanging="113"/>
              <w:rPr>
                <w:lang w:eastAsia="en-US"/>
              </w:rPr>
            </w:pPr>
            <w:r w:rsidRPr="00076CD1">
              <w:rPr>
                <w:lang w:eastAsia="en-US"/>
              </w:rPr>
              <w:t>fibre (1G)</w:t>
            </w:r>
          </w:p>
          <w:p w14:paraId="1CA45B86" w14:textId="77777777" w:rsidR="00076CD1" w:rsidRPr="00076CD1" w:rsidRDefault="00076CD1" w:rsidP="00076CD1">
            <w:pPr>
              <w:keepNext/>
              <w:keepLines/>
              <w:spacing w:before="40" w:after="40" w:line="240" w:lineRule="auto"/>
              <w:ind w:left="340" w:hanging="113"/>
              <w:rPr>
                <w:lang w:eastAsia="en-US"/>
              </w:rPr>
            </w:pPr>
            <w:r w:rsidRPr="00076CD1">
              <w:rPr>
                <w:lang w:eastAsia="en-US"/>
              </w:rPr>
              <w:t>other metal, removable head (1N2)</w:t>
            </w:r>
          </w:p>
          <w:p w14:paraId="6857D235" w14:textId="77777777" w:rsidR="00076CD1" w:rsidRPr="00076CD1" w:rsidRDefault="00076CD1" w:rsidP="00076CD1">
            <w:pPr>
              <w:keepNext/>
              <w:keepLines/>
              <w:spacing w:before="40" w:after="40" w:line="240" w:lineRule="auto"/>
              <w:ind w:left="340" w:hanging="113"/>
              <w:rPr>
                <w:lang w:eastAsia="en-US"/>
              </w:rPr>
            </w:pPr>
            <w:r w:rsidRPr="00076CD1">
              <w:rPr>
                <w:lang w:eastAsia="en-US"/>
              </w:rPr>
              <w:t>plastics, removable head (1H2)</w:t>
            </w:r>
          </w:p>
          <w:p w14:paraId="0C2833BE" w14:textId="77777777" w:rsidR="00076CD1" w:rsidRPr="00076CD1" w:rsidRDefault="00076CD1" w:rsidP="00076CD1">
            <w:pPr>
              <w:keepNext/>
              <w:keepLines/>
              <w:spacing w:before="40" w:after="40" w:line="240" w:lineRule="auto"/>
              <w:ind w:left="340" w:hanging="113"/>
              <w:rPr>
                <w:lang w:eastAsia="en-US"/>
              </w:rPr>
            </w:pPr>
            <w:r w:rsidRPr="00076CD1">
              <w:rPr>
                <w:lang w:eastAsia="en-US"/>
              </w:rPr>
              <w:t>plywood (1D)</w:t>
            </w:r>
          </w:p>
          <w:p w14:paraId="7D55B67E" w14:textId="77777777" w:rsidR="00076CD1" w:rsidRPr="00076CD1" w:rsidRDefault="00076CD1" w:rsidP="00076CD1">
            <w:pPr>
              <w:keepNext/>
              <w:keepLines/>
              <w:spacing w:before="80" w:after="40" w:line="240" w:lineRule="auto"/>
              <w:jc w:val="both"/>
              <w:rPr>
                <w:b/>
                <w:bCs/>
                <w:lang w:eastAsia="en-US"/>
              </w:rPr>
            </w:pPr>
            <w:r w:rsidRPr="00076CD1">
              <w:rPr>
                <w:b/>
                <w:bCs/>
                <w:lang w:eastAsia="en-US"/>
              </w:rPr>
              <w:t>Jerricans</w:t>
            </w:r>
          </w:p>
          <w:p w14:paraId="5C4701FF" w14:textId="77777777" w:rsidR="00076CD1" w:rsidRPr="00076CD1" w:rsidRDefault="00076CD1" w:rsidP="00076CD1">
            <w:pPr>
              <w:keepNext/>
              <w:keepLines/>
              <w:spacing w:before="40" w:after="40" w:line="240" w:lineRule="auto"/>
              <w:ind w:left="340" w:hanging="113"/>
              <w:rPr>
                <w:lang w:eastAsia="en-US"/>
              </w:rPr>
            </w:pPr>
            <w:r w:rsidRPr="00076CD1">
              <w:rPr>
                <w:lang w:eastAsia="en-US"/>
              </w:rPr>
              <w:t>aluminium, removable head (3B2)</w:t>
            </w:r>
          </w:p>
          <w:p w14:paraId="2B248827" w14:textId="77777777" w:rsidR="00076CD1" w:rsidRPr="00076CD1" w:rsidRDefault="00076CD1" w:rsidP="00076CD1">
            <w:pPr>
              <w:keepNext/>
              <w:keepLines/>
              <w:spacing w:before="40" w:after="40" w:line="240" w:lineRule="auto"/>
              <w:ind w:left="340" w:hanging="113"/>
              <w:rPr>
                <w:b/>
                <w:lang w:eastAsia="en-US"/>
              </w:rPr>
            </w:pPr>
            <w:r w:rsidRPr="00076CD1">
              <w:rPr>
                <w:lang w:eastAsia="en-US"/>
              </w:rPr>
              <w:t>plastics, removable head (3H2)</w:t>
            </w:r>
          </w:p>
        </w:tc>
        <w:tc>
          <w:tcPr>
            <w:tcW w:w="1845" w:type="pct"/>
            <w:tcBorders>
              <w:top w:val="single" w:sz="6" w:space="0" w:color="auto"/>
              <w:left w:val="single" w:sz="6" w:space="0" w:color="auto"/>
              <w:bottom w:val="single" w:sz="6" w:space="0" w:color="auto"/>
              <w:right w:val="single" w:sz="6" w:space="0" w:color="auto"/>
            </w:tcBorders>
            <w:shd w:val="clear" w:color="auto" w:fill="auto"/>
          </w:tcPr>
          <w:p w14:paraId="338804F4" w14:textId="77777777" w:rsidR="00076CD1" w:rsidRPr="00076CD1" w:rsidRDefault="00076CD1" w:rsidP="00076CD1">
            <w:pPr>
              <w:keepNext/>
              <w:keepLines/>
              <w:spacing w:before="80" w:after="40" w:line="240" w:lineRule="auto"/>
              <w:jc w:val="center"/>
              <w:rPr>
                <w:lang w:eastAsia="en-US"/>
              </w:rPr>
            </w:pPr>
          </w:p>
          <w:p w14:paraId="0432D4BE" w14:textId="77777777" w:rsidR="00076CD1" w:rsidRPr="00076CD1" w:rsidRDefault="00076CD1" w:rsidP="00076CD1">
            <w:pPr>
              <w:keepNext/>
              <w:keepLines/>
              <w:spacing w:before="40" w:after="40" w:line="240" w:lineRule="auto"/>
              <w:jc w:val="center"/>
              <w:rPr>
                <w:lang w:eastAsia="en-US"/>
              </w:rPr>
            </w:pPr>
            <w:r w:rsidRPr="00076CD1">
              <w:rPr>
                <w:lang w:eastAsia="en-US"/>
              </w:rPr>
              <w:t>125 kg</w:t>
            </w:r>
          </w:p>
          <w:p w14:paraId="2D18372B" w14:textId="77777777" w:rsidR="00076CD1" w:rsidRPr="00076CD1" w:rsidRDefault="00076CD1" w:rsidP="00076CD1">
            <w:pPr>
              <w:keepNext/>
              <w:keepLines/>
              <w:spacing w:before="40" w:after="40" w:line="240" w:lineRule="auto"/>
              <w:jc w:val="center"/>
              <w:rPr>
                <w:lang w:eastAsia="en-US"/>
              </w:rPr>
            </w:pPr>
            <w:r w:rsidRPr="00076CD1">
              <w:rPr>
                <w:lang w:eastAsia="en-US"/>
              </w:rPr>
              <w:t>125 kg</w:t>
            </w:r>
          </w:p>
          <w:p w14:paraId="150944AA" w14:textId="77777777" w:rsidR="00076CD1" w:rsidRPr="00076CD1" w:rsidRDefault="00076CD1" w:rsidP="00076CD1">
            <w:pPr>
              <w:keepNext/>
              <w:keepLines/>
              <w:spacing w:before="40" w:after="40" w:line="240" w:lineRule="auto"/>
              <w:jc w:val="center"/>
              <w:rPr>
                <w:lang w:eastAsia="en-US"/>
              </w:rPr>
            </w:pPr>
            <w:r w:rsidRPr="00076CD1">
              <w:rPr>
                <w:lang w:eastAsia="en-US"/>
              </w:rPr>
              <w:t>125 kg</w:t>
            </w:r>
          </w:p>
          <w:p w14:paraId="1F9BF1A5" w14:textId="77777777" w:rsidR="00076CD1" w:rsidRPr="00076CD1" w:rsidRDefault="00076CD1" w:rsidP="00076CD1">
            <w:pPr>
              <w:keepNext/>
              <w:keepLines/>
              <w:spacing w:before="40" w:after="40" w:line="240" w:lineRule="auto"/>
              <w:jc w:val="center"/>
              <w:rPr>
                <w:lang w:eastAsia="en-US"/>
              </w:rPr>
            </w:pPr>
            <w:r w:rsidRPr="00076CD1">
              <w:rPr>
                <w:lang w:eastAsia="en-US"/>
              </w:rPr>
              <w:t>125 kg</w:t>
            </w:r>
          </w:p>
          <w:p w14:paraId="3C921026" w14:textId="77777777" w:rsidR="00076CD1" w:rsidRPr="00076CD1" w:rsidRDefault="00076CD1" w:rsidP="00076CD1">
            <w:pPr>
              <w:keepNext/>
              <w:keepLines/>
              <w:spacing w:before="40" w:after="40" w:line="240" w:lineRule="auto"/>
              <w:jc w:val="center"/>
              <w:rPr>
                <w:lang w:eastAsia="en-US"/>
              </w:rPr>
            </w:pPr>
            <w:r w:rsidRPr="00076CD1">
              <w:rPr>
                <w:lang w:eastAsia="en-US"/>
              </w:rPr>
              <w:t>125 kg</w:t>
            </w:r>
          </w:p>
          <w:p w14:paraId="4A82470A" w14:textId="77777777" w:rsidR="00076CD1" w:rsidRPr="00076CD1" w:rsidRDefault="00076CD1" w:rsidP="00076CD1">
            <w:pPr>
              <w:keepNext/>
              <w:keepLines/>
              <w:spacing w:before="40" w:after="40" w:line="240" w:lineRule="auto"/>
              <w:jc w:val="center"/>
              <w:rPr>
                <w:lang w:eastAsia="en-US"/>
              </w:rPr>
            </w:pPr>
            <w:r w:rsidRPr="00076CD1">
              <w:rPr>
                <w:lang w:eastAsia="en-US"/>
              </w:rPr>
              <w:t>125 kg</w:t>
            </w:r>
          </w:p>
          <w:p w14:paraId="02EC1E2F" w14:textId="77777777" w:rsidR="00076CD1" w:rsidRPr="00076CD1" w:rsidRDefault="00076CD1" w:rsidP="00076CD1">
            <w:pPr>
              <w:keepNext/>
              <w:keepLines/>
              <w:spacing w:before="80" w:after="40" w:line="240" w:lineRule="auto"/>
              <w:jc w:val="center"/>
              <w:rPr>
                <w:lang w:eastAsia="en-US"/>
              </w:rPr>
            </w:pPr>
          </w:p>
          <w:p w14:paraId="374E927E" w14:textId="77777777" w:rsidR="00076CD1" w:rsidRPr="00076CD1" w:rsidRDefault="00076CD1" w:rsidP="00076CD1">
            <w:pPr>
              <w:keepNext/>
              <w:keepLines/>
              <w:spacing w:before="40" w:after="40" w:line="240" w:lineRule="auto"/>
              <w:jc w:val="center"/>
              <w:rPr>
                <w:lang w:eastAsia="en-US"/>
              </w:rPr>
            </w:pPr>
            <w:r w:rsidRPr="00076CD1">
              <w:rPr>
                <w:lang w:eastAsia="en-US"/>
              </w:rPr>
              <w:t>125 kg</w:t>
            </w:r>
          </w:p>
          <w:p w14:paraId="5C56C610" w14:textId="77777777" w:rsidR="00076CD1" w:rsidRPr="00076CD1" w:rsidRDefault="00076CD1" w:rsidP="00076CD1">
            <w:pPr>
              <w:keepNext/>
              <w:keepLines/>
              <w:spacing w:before="40" w:after="40" w:line="240" w:lineRule="auto"/>
              <w:jc w:val="center"/>
              <w:rPr>
                <w:lang w:eastAsia="en-US"/>
              </w:rPr>
            </w:pPr>
            <w:r w:rsidRPr="00076CD1">
              <w:rPr>
                <w:lang w:eastAsia="en-US"/>
              </w:rPr>
              <w:t>125 kg</w:t>
            </w:r>
          </w:p>
          <w:p w14:paraId="07F93FF0" w14:textId="77777777" w:rsidR="00076CD1" w:rsidRPr="00076CD1" w:rsidRDefault="00076CD1" w:rsidP="00076CD1">
            <w:pPr>
              <w:keepNext/>
              <w:keepLines/>
              <w:spacing w:before="40" w:after="40" w:line="240" w:lineRule="auto"/>
              <w:jc w:val="center"/>
              <w:rPr>
                <w:lang w:eastAsia="en-US"/>
              </w:rPr>
            </w:pPr>
            <w:r w:rsidRPr="00076CD1">
              <w:rPr>
                <w:lang w:eastAsia="en-US"/>
              </w:rPr>
              <w:t>125 kg</w:t>
            </w:r>
          </w:p>
          <w:p w14:paraId="001691CA" w14:textId="77777777" w:rsidR="00076CD1" w:rsidRPr="00076CD1" w:rsidRDefault="00076CD1" w:rsidP="00076CD1">
            <w:pPr>
              <w:keepNext/>
              <w:keepLines/>
              <w:spacing w:before="40" w:after="40" w:line="240" w:lineRule="auto"/>
              <w:jc w:val="center"/>
              <w:rPr>
                <w:lang w:eastAsia="en-US"/>
              </w:rPr>
            </w:pPr>
            <w:r w:rsidRPr="00076CD1">
              <w:rPr>
                <w:lang w:eastAsia="en-US"/>
              </w:rPr>
              <w:t>125 kg</w:t>
            </w:r>
          </w:p>
          <w:p w14:paraId="7CE39D50" w14:textId="77777777" w:rsidR="00076CD1" w:rsidRPr="00076CD1" w:rsidRDefault="00076CD1" w:rsidP="00076CD1">
            <w:pPr>
              <w:keepNext/>
              <w:keepLines/>
              <w:spacing w:before="40" w:after="40" w:line="240" w:lineRule="auto"/>
              <w:jc w:val="center"/>
              <w:rPr>
                <w:lang w:eastAsia="en-US"/>
              </w:rPr>
            </w:pPr>
            <w:r w:rsidRPr="00076CD1">
              <w:rPr>
                <w:lang w:eastAsia="en-US"/>
              </w:rPr>
              <w:t>125 kg</w:t>
            </w:r>
          </w:p>
          <w:p w14:paraId="43170957" w14:textId="77777777" w:rsidR="00076CD1" w:rsidRPr="00076CD1" w:rsidRDefault="00076CD1" w:rsidP="00076CD1">
            <w:pPr>
              <w:keepNext/>
              <w:keepLines/>
              <w:spacing w:before="80" w:after="40" w:line="240" w:lineRule="auto"/>
              <w:jc w:val="center"/>
              <w:rPr>
                <w:lang w:eastAsia="en-US"/>
              </w:rPr>
            </w:pPr>
          </w:p>
          <w:p w14:paraId="65CE18DC" w14:textId="77777777" w:rsidR="00076CD1" w:rsidRPr="00076CD1" w:rsidRDefault="00076CD1" w:rsidP="00076CD1">
            <w:pPr>
              <w:keepNext/>
              <w:keepLines/>
              <w:spacing w:before="40" w:after="40" w:line="240" w:lineRule="auto"/>
              <w:jc w:val="center"/>
              <w:rPr>
                <w:lang w:eastAsia="en-US"/>
              </w:rPr>
            </w:pPr>
            <w:r w:rsidRPr="00076CD1">
              <w:rPr>
                <w:lang w:eastAsia="en-US"/>
              </w:rPr>
              <w:t>125 kg</w:t>
            </w:r>
          </w:p>
          <w:p w14:paraId="2E9C89FD" w14:textId="77777777" w:rsidR="00076CD1" w:rsidRPr="00076CD1" w:rsidRDefault="00076CD1" w:rsidP="00076CD1">
            <w:pPr>
              <w:keepNext/>
              <w:keepLines/>
              <w:spacing w:before="40" w:after="80" w:line="240" w:lineRule="auto"/>
              <w:jc w:val="center"/>
              <w:rPr>
                <w:lang w:eastAsia="en-US"/>
              </w:rPr>
            </w:pPr>
            <w:r w:rsidRPr="00076CD1">
              <w:rPr>
                <w:lang w:eastAsia="en-US"/>
              </w:rPr>
              <w:t>125 kg</w:t>
            </w:r>
          </w:p>
        </w:tc>
      </w:tr>
    </w:tbl>
    <w:p w14:paraId="62C1EBA6" w14:textId="77777777" w:rsidR="00076CD1" w:rsidRPr="00076CD1" w:rsidRDefault="00076CD1" w:rsidP="000E1E10">
      <w:pPr>
        <w:suppressAutoHyphens/>
        <w:kinsoku w:val="0"/>
        <w:overflowPunct w:val="0"/>
        <w:autoSpaceDE w:val="0"/>
        <w:autoSpaceDN w:val="0"/>
        <w:adjustRightInd w:val="0"/>
        <w:snapToGrid w:val="0"/>
        <w:spacing w:before="120" w:after="120"/>
        <w:ind w:left="2268" w:right="1134"/>
        <w:jc w:val="both"/>
        <w:rPr>
          <w:rFonts w:eastAsia="SimSun"/>
          <w:lang w:eastAsia="zh-CN"/>
        </w:rPr>
      </w:pPr>
      <w:r w:rsidRPr="00076CD1">
        <w:rPr>
          <w:rFonts w:eastAsia="SimSun"/>
          <w:lang w:eastAsia="zh-CN"/>
        </w:rPr>
        <w:t xml:space="preserve">In the fifth row, delete “Maximum capacity” in the second column and place “Single packagings” in a heading row above this fifth row. </w:t>
      </w:r>
    </w:p>
    <w:p w14:paraId="447A3504"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P520</w:t>
      </w:r>
      <w:r w:rsidRPr="00076CD1">
        <w:rPr>
          <w:rFonts w:eastAsia="SimSun"/>
          <w:lang w:eastAsia="zh-CN"/>
        </w:rPr>
        <w:tab/>
        <w:t>Place the footnotes directly below the packing instruction, in those pages in which they appear.</w:t>
      </w:r>
    </w:p>
    <w:p w14:paraId="1F50C202" w14:textId="77777777" w:rsidR="00076CD1" w:rsidRPr="00076CD1" w:rsidRDefault="00076CD1" w:rsidP="00076CD1">
      <w:pPr>
        <w:suppressAutoHyphens/>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4.1.4.1, P520</w:t>
      </w:r>
      <w:r w:rsidRPr="00076CD1">
        <w:rPr>
          <w:rFonts w:eastAsia="SimSun"/>
          <w:lang w:eastAsia="zh-CN"/>
        </w:rPr>
        <w:tab/>
        <w:t>In (1), replace “, jerricans” by “and jerricans”.</w:t>
      </w:r>
    </w:p>
    <w:p w14:paraId="782F7B40"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Amend the table under (3) to read as follows: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3966"/>
        <w:gridCol w:w="708"/>
        <w:gridCol w:w="710"/>
        <w:gridCol w:w="708"/>
        <w:gridCol w:w="708"/>
        <w:gridCol w:w="710"/>
        <w:gridCol w:w="708"/>
        <w:gridCol w:w="708"/>
        <w:gridCol w:w="697"/>
      </w:tblGrid>
      <w:tr w:rsidR="00076CD1" w:rsidRPr="00076CD1" w14:paraId="1D9BA175" w14:textId="77777777" w:rsidTr="008331A4">
        <w:tc>
          <w:tcPr>
            <w:tcW w:w="5000" w:type="pct"/>
            <w:gridSpan w:val="9"/>
            <w:tcBorders>
              <w:top w:val="single" w:sz="6" w:space="0" w:color="auto"/>
              <w:left w:val="single" w:sz="6" w:space="0" w:color="auto"/>
              <w:bottom w:val="single" w:sz="6" w:space="0" w:color="auto"/>
              <w:right w:val="single" w:sz="6" w:space="0" w:color="auto"/>
            </w:tcBorders>
          </w:tcPr>
          <w:p w14:paraId="50982CC0" w14:textId="77777777" w:rsidR="00076CD1" w:rsidRPr="00076CD1" w:rsidRDefault="00076CD1" w:rsidP="00076CD1">
            <w:pPr>
              <w:keepNext/>
              <w:keepLines/>
              <w:spacing w:before="80" w:after="80" w:line="240" w:lineRule="auto"/>
              <w:jc w:val="both"/>
              <w:rPr>
                <w:lang w:eastAsia="en-US"/>
              </w:rPr>
            </w:pPr>
            <w:r w:rsidRPr="00076CD1">
              <w:rPr>
                <w:lang w:eastAsia="en-US"/>
              </w:rPr>
              <w:t>...</w:t>
            </w:r>
          </w:p>
          <w:p w14:paraId="78F9AE2B" w14:textId="77777777" w:rsidR="00076CD1" w:rsidRPr="00076CD1" w:rsidRDefault="00076CD1" w:rsidP="00076CD1">
            <w:pPr>
              <w:keepNext/>
              <w:keepLines/>
              <w:spacing w:before="80" w:after="80" w:line="240" w:lineRule="auto"/>
              <w:jc w:val="both"/>
              <w:rPr>
                <w:lang w:eastAsia="en-US"/>
              </w:rPr>
            </w:pPr>
            <w:r w:rsidRPr="00076CD1">
              <w:rPr>
                <w:lang w:eastAsia="en-US"/>
              </w:rPr>
              <w:t>The maximum quantities per packaging/package for packing methods OP1 to OP8 are:</w:t>
            </w:r>
          </w:p>
        </w:tc>
      </w:tr>
      <w:tr w:rsidR="00076CD1" w:rsidRPr="00076CD1" w14:paraId="193D34DA" w14:textId="77777777" w:rsidTr="008331A4">
        <w:trPr>
          <w:trHeight w:val="346"/>
        </w:trPr>
        <w:tc>
          <w:tcPr>
            <w:tcW w:w="2060" w:type="pct"/>
            <w:tcBorders>
              <w:top w:val="single" w:sz="6" w:space="0" w:color="auto"/>
              <w:left w:val="single" w:sz="6" w:space="0" w:color="auto"/>
              <w:bottom w:val="nil"/>
              <w:right w:val="nil"/>
            </w:tcBorders>
          </w:tcPr>
          <w:p w14:paraId="768DC677" w14:textId="77777777" w:rsidR="00076CD1" w:rsidRPr="00076CD1" w:rsidRDefault="00076CD1" w:rsidP="00076CD1">
            <w:pPr>
              <w:keepNext/>
              <w:keepLines/>
              <w:spacing w:before="80" w:after="40" w:line="240" w:lineRule="auto"/>
              <w:jc w:val="center"/>
              <w:rPr>
                <w:b/>
                <w:bCs/>
                <w:lang w:eastAsia="en-US"/>
              </w:rPr>
            </w:pPr>
          </w:p>
        </w:tc>
        <w:tc>
          <w:tcPr>
            <w:tcW w:w="368" w:type="pct"/>
            <w:tcBorders>
              <w:top w:val="single" w:sz="6" w:space="0" w:color="auto"/>
              <w:left w:val="nil"/>
              <w:bottom w:val="single" w:sz="6" w:space="0" w:color="auto"/>
              <w:right w:val="nil"/>
            </w:tcBorders>
          </w:tcPr>
          <w:p w14:paraId="3803AF94" w14:textId="77777777" w:rsidR="00076CD1" w:rsidRPr="00076CD1" w:rsidRDefault="00076CD1" w:rsidP="00076CD1">
            <w:pPr>
              <w:keepNext/>
              <w:keepLines/>
              <w:spacing w:before="80" w:after="40" w:line="240" w:lineRule="auto"/>
              <w:jc w:val="center"/>
              <w:rPr>
                <w:b/>
                <w:bCs/>
                <w:lang w:eastAsia="en-US"/>
              </w:rPr>
            </w:pPr>
            <w:r w:rsidRPr="00076CD1">
              <w:rPr>
                <w:b/>
                <w:bCs/>
                <w:lang w:eastAsia="en-US"/>
              </w:rPr>
              <w:t>OP1</w:t>
            </w:r>
          </w:p>
        </w:tc>
        <w:tc>
          <w:tcPr>
            <w:tcW w:w="369" w:type="pct"/>
            <w:tcBorders>
              <w:top w:val="single" w:sz="6" w:space="0" w:color="auto"/>
              <w:left w:val="nil"/>
              <w:bottom w:val="single" w:sz="6" w:space="0" w:color="auto"/>
              <w:right w:val="nil"/>
            </w:tcBorders>
          </w:tcPr>
          <w:p w14:paraId="00738D6C" w14:textId="77777777" w:rsidR="00076CD1" w:rsidRPr="00076CD1" w:rsidRDefault="00076CD1" w:rsidP="00076CD1">
            <w:pPr>
              <w:keepNext/>
              <w:keepLines/>
              <w:spacing w:before="80" w:after="40" w:line="240" w:lineRule="auto"/>
              <w:jc w:val="center"/>
              <w:rPr>
                <w:b/>
                <w:bCs/>
                <w:lang w:eastAsia="en-US"/>
              </w:rPr>
            </w:pPr>
            <w:r w:rsidRPr="00076CD1">
              <w:rPr>
                <w:b/>
                <w:bCs/>
                <w:lang w:eastAsia="en-US"/>
              </w:rPr>
              <w:t>OP2</w:t>
            </w:r>
            <w:r w:rsidRPr="00076CD1">
              <w:rPr>
                <w:b/>
                <w:bCs/>
                <w:vertAlign w:val="superscript"/>
                <w:lang w:eastAsia="en-US"/>
              </w:rPr>
              <w:t>a</w:t>
            </w:r>
          </w:p>
        </w:tc>
        <w:tc>
          <w:tcPr>
            <w:tcW w:w="368" w:type="pct"/>
            <w:tcBorders>
              <w:top w:val="single" w:sz="6" w:space="0" w:color="auto"/>
              <w:left w:val="nil"/>
              <w:bottom w:val="single" w:sz="6" w:space="0" w:color="auto"/>
              <w:right w:val="nil"/>
            </w:tcBorders>
          </w:tcPr>
          <w:p w14:paraId="6C0514BD" w14:textId="77777777" w:rsidR="00076CD1" w:rsidRPr="00076CD1" w:rsidRDefault="00076CD1" w:rsidP="00076CD1">
            <w:pPr>
              <w:keepNext/>
              <w:keepLines/>
              <w:spacing w:before="80" w:after="40" w:line="240" w:lineRule="auto"/>
              <w:jc w:val="center"/>
              <w:rPr>
                <w:b/>
                <w:bCs/>
                <w:lang w:eastAsia="en-US"/>
              </w:rPr>
            </w:pPr>
            <w:r w:rsidRPr="00076CD1">
              <w:rPr>
                <w:b/>
                <w:bCs/>
                <w:lang w:eastAsia="en-US"/>
              </w:rPr>
              <w:t>OP3</w:t>
            </w:r>
          </w:p>
        </w:tc>
        <w:tc>
          <w:tcPr>
            <w:tcW w:w="368" w:type="pct"/>
            <w:tcBorders>
              <w:top w:val="single" w:sz="6" w:space="0" w:color="auto"/>
              <w:left w:val="nil"/>
              <w:bottom w:val="single" w:sz="6" w:space="0" w:color="auto"/>
              <w:right w:val="nil"/>
            </w:tcBorders>
          </w:tcPr>
          <w:p w14:paraId="19F992D2" w14:textId="77777777" w:rsidR="00076CD1" w:rsidRPr="00076CD1" w:rsidRDefault="00076CD1" w:rsidP="00076CD1">
            <w:pPr>
              <w:keepNext/>
              <w:keepLines/>
              <w:spacing w:before="80" w:after="40" w:line="240" w:lineRule="auto"/>
              <w:jc w:val="center"/>
              <w:rPr>
                <w:b/>
                <w:bCs/>
                <w:lang w:eastAsia="en-US"/>
              </w:rPr>
            </w:pPr>
            <w:r w:rsidRPr="00076CD1">
              <w:rPr>
                <w:b/>
                <w:bCs/>
                <w:lang w:eastAsia="en-US"/>
              </w:rPr>
              <w:t>OP4</w:t>
            </w:r>
            <w:r w:rsidRPr="00076CD1">
              <w:rPr>
                <w:b/>
                <w:bCs/>
                <w:vertAlign w:val="superscript"/>
                <w:lang w:eastAsia="en-US"/>
              </w:rPr>
              <w:t>a</w:t>
            </w:r>
          </w:p>
        </w:tc>
        <w:tc>
          <w:tcPr>
            <w:tcW w:w="369" w:type="pct"/>
            <w:tcBorders>
              <w:top w:val="single" w:sz="6" w:space="0" w:color="auto"/>
              <w:left w:val="nil"/>
              <w:bottom w:val="single" w:sz="6" w:space="0" w:color="auto"/>
              <w:right w:val="nil"/>
            </w:tcBorders>
          </w:tcPr>
          <w:p w14:paraId="1682408F" w14:textId="77777777" w:rsidR="00076CD1" w:rsidRPr="00076CD1" w:rsidRDefault="00076CD1" w:rsidP="00076CD1">
            <w:pPr>
              <w:keepNext/>
              <w:keepLines/>
              <w:spacing w:before="80" w:after="40" w:line="240" w:lineRule="auto"/>
              <w:jc w:val="center"/>
              <w:rPr>
                <w:b/>
                <w:bCs/>
                <w:lang w:eastAsia="en-US"/>
              </w:rPr>
            </w:pPr>
            <w:r w:rsidRPr="00076CD1">
              <w:rPr>
                <w:b/>
                <w:bCs/>
                <w:lang w:eastAsia="en-US"/>
              </w:rPr>
              <w:t>OP5</w:t>
            </w:r>
          </w:p>
        </w:tc>
        <w:tc>
          <w:tcPr>
            <w:tcW w:w="368" w:type="pct"/>
            <w:tcBorders>
              <w:top w:val="single" w:sz="6" w:space="0" w:color="auto"/>
              <w:left w:val="nil"/>
              <w:bottom w:val="single" w:sz="6" w:space="0" w:color="auto"/>
              <w:right w:val="nil"/>
            </w:tcBorders>
          </w:tcPr>
          <w:p w14:paraId="1DF35F41" w14:textId="77777777" w:rsidR="00076CD1" w:rsidRPr="00076CD1" w:rsidRDefault="00076CD1" w:rsidP="00076CD1">
            <w:pPr>
              <w:keepNext/>
              <w:keepLines/>
              <w:spacing w:before="80" w:after="40" w:line="240" w:lineRule="auto"/>
              <w:jc w:val="center"/>
              <w:rPr>
                <w:b/>
                <w:bCs/>
                <w:lang w:eastAsia="en-US"/>
              </w:rPr>
            </w:pPr>
            <w:r w:rsidRPr="00076CD1">
              <w:rPr>
                <w:b/>
                <w:bCs/>
                <w:lang w:eastAsia="en-US"/>
              </w:rPr>
              <w:t>OP6</w:t>
            </w:r>
          </w:p>
        </w:tc>
        <w:tc>
          <w:tcPr>
            <w:tcW w:w="368" w:type="pct"/>
            <w:tcBorders>
              <w:top w:val="single" w:sz="6" w:space="0" w:color="auto"/>
              <w:left w:val="nil"/>
              <w:bottom w:val="single" w:sz="6" w:space="0" w:color="auto"/>
              <w:right w:val="nil"/>
            </w:tcBorders>
          </w:tcPr>
          <w:p w14:paraId="1C9A0806" w14:textId="77777777" w:rsidR="00076CD1" w:rsidRPr="00076CD1" w:rsidRDefault="00076CD1" w:rsidP="00076CD1">
            <w:pPr>
              <w:keepNext/>
              <w:keepLines/>
              <w:spacing w:before="80" w:after="40" w:line="240" w:lineRule="auto"/>
              <w:jc w:val="center"/>
              <w:rPr>
                <w:b/>
                <w:bCs/>
                <w:lang w:eastAsia="en-US"/>
              </w:rPr>
            </w:pPr>
            <w:r w:rsidRPr="00076CD1">
              <w:rPr>
                <w:b/>
                <w:bCs/>
                <w:lang w:eastAsia="en-US"/>
              </w:rPr>
              <w:t>OP7</w:t>
            </w:r>
          </w:p>
        </w:tc>
        <w:tc>
          <w:tcPr>
            <w:tcW w:w="363" w:type="pct"/>
            <w:tcBorders>
              <w:top w:val="single" w:sz="6" w:space="0" w:color="auto"/>
              <w:left w:val="nil"/>
              <w:bottom w:val="single" w:sz="6" w:space="0" w:color="auto"/>
              <w:right w:val="single" w:sz="6" w:space="0" w:color="auto"/>
            </w:tcBorders>
          </w:tcPr>
          <w:p w14:paraId="5C3285A0" w14:textId="77777777" w:rsidR="00076CD1" w:rsidRPr="00076CD1" w:rsidRDefault="00076CD1" w:rsidP="00076CD1">
            <w:pPr>
              <w:keepNext/>
              <w:keepLines/>
              <w:spacing w:before="80" w:after="40" w:line="240" w:lineRule="auto"/>
              <w:jc w:val="center"/>
              <w:rPr>
                <w:b/>
                <w:bCs/>
                <w:lang w:eastAsia="en-US"/>
              </w:rPr>
            </w:pPr>
            <w:r w:rsidRPr="00076CD1">
              <w:rPr>
                <w:b/>
                <w:bCs/>
                <w:lang w:eastAsia="en-US"/>
              </w:rPr>
              <w:t>OP8</w:t>
            </w:r>
          </w:p>
        </w:tc>
      </w:tr>
      <w:tr w:rsidR="00076CD1" w:rsidRPr="00076CD1" w14:paraId="3E47EEA6" w14:textId="77777777" w:rsidTr="008331A4">
        <w:trPr>
          <w:trHeight w:val="346"/>
        </w:trPr>
        <w:tc>
          <w:tcPr>
            <w:tcW w:w="2060" w:type="pct"/>
            <w:tcBorders>
              <w:top w:val="nil"/>
              <w:left w:val="single" w:sz="6" w:space="0" w:color="auto"/>
              <w:bottom w:val="nil"/>
              <w:right w:val="nil"/>
            </w:tcBorders>
          </w:tcPr>
          <w:p w14:paraId="5C214DFC" w14:textId="77777777" w:rsidR="00076CD1" w:rsidRPr="00076CD1" w:rsidRDefault="00076CD1" w:rsidP="00076CD1">
            <w:pPr>
              <w:keepNext/>
              <w:keepLines/>
              <w:spacing w:before="40" w:after="40" w:line="240" w:lineRule="auto"/>
              <w:jc w:val="right"/>
              <w:rPr>
                <w:lang w:eastAsia="en-US"/>
              </w:rPr>
            </w:pPr>
            <w:r w:rsidRPr="00076CD1">
              <w:rPr>
                <w:lang w:eastAsia="en-US"/>
              </w:rPr>
              <w:t>Maximum net mass (kg) for solids and for combination packagings (liquid and solid)</w:t>
            </w:r>
          </w:p>
        </w:tc>
        <w:tc>
          <w:tcPr>
            <w:tcW w:w="368" w:type="pct"/>
            <w:tcBorders>
              <w:top w:val="nil"/>
              <w:left w:val="nil"/>
              <w:bottom w:val="nil"/>
              <w:right w:val="nil"/>
            </w:tcBorders>
            <w:vAlign w:val="center"/>
          </w:tcPr>
          <w:p w14:paraId="04B99EA2" w14:textId="77777777" w:rsidR="00076CD1" w:rsidRPr="00076CD1" w:rsidRDefault="00076CD1" w:rsidP="00076CD1">
            <w:pPr>
              <w:keepNext/>
              <w:keepLines/>
              <w:spacing w:before="40" w:after="40" w:line="240" w:lineRule="auto"/>
              <w:jc w:val="center"/>
              <w:rPr>
                <w:lang w:eastAsia="en-US"/>
              </w:rPr>
            </w:pPr>
            <w:r w:rsidRPr="00076CD1">
              <w:rPr>
                <w:lang w:eastAsia="en-US"/>
              </w:rPr>
              <w:t>0.5</w:t>
            </w:r>
          </w:p>
        </w:tc>
        <w:tc>
          <w:tcPr>
            <w:tcW w:w="369" w:type="pct"/>
            <w:tcBorders>
              <w:top w:val="nil"/>
              <w:left w:val="nil"/>
              <w:bottom w:val="nil"/>
              <w:right w:val="nil"/>
            </w:tcBorders>
            <w:vAlign w:val="center"/>
          </w:tcPr>
          <w:p w14:paraId="60075769" w14:textId="77777777" w:rsidR="00076CD1" w:rsidRPr="00076CD1" w:rsidRDefault="00076CD1" w:rsidP="00076CD1">
            <w:pPr>
              <w:keepNext/>
              <w:keepLines/>
              <w:spacing w:before="40" w:after="40" w:line="240" w:lineRule="auto"/>
              <w:jc w:val="center"/>
              <w:rPr>
                <w:lang w:eastAsia="en-US"/>
              </w:rPr>
            </w:pPr>
            <w:r w:rsidRPr="00076CD1">
              <w:rPr>
                <w:lang w:eastAsia="en-US"/>
              </w:rPr>
              <w:t>0.5/10</w:t>
            </w:r>
          </w:p>
        </w:tc>
        <w:tc>
          <w:tcPr>
            <w:tcW w:w="368" w:type="pct"/>
            <w:tcBorders>
              <w:top w:val="nil"/>
              <w:left w:val="nil"/>
              <w:bottom w:val="nil"/>
              <w:right w:val="nil"/>
            </w:tcBorders>
            <w:vAlign w:val="center"/>
          </w:tcPr>
          <w:p w14:paraId="14B13795" w14:textId="77777777" w:rsidR="00076CD1" w:rsidRPr="00076CD1" w:rsidRDefault="00076CD1" w:rsidP="00076CD1">
            <w:pPr>
              <w:keepNext/>
              <w:keepLines/>
              <w:spacing w:before="40" w:after="40" w:line="240" w:lineRule="auto"/>
              <w:jc w:val="center"/>
              <w:rPr>
                <w:lang w:eastAsia="en-US"/>
              </w:rPr>
            </w:pPr>
            <w:r w:rsidRPr="00076CD1">
              <w:rPr>
                <w:lang w:eastAsia="en-US"/>
              </w:rPr>
              <w:t>5</w:t>
            </w:r>
          </w:p>
        </w:tc>
        <w:tc>
          <w:tcPr>
            <w:tcW w:w="368" w:type="pct"/>
            <w:tcBorders>
              <w:top w:val="nil"/>
              <w:left w:val="nil"/>
              <w:bottom w:val="nil"/>
              <w:right w:val="nil"/>
            </w:tcBorders>
            <w:vAlign w:val="center"/>
          </w:tcPr>
          <w:p w14:paraId="6DADF9D6" w14:textId="77777777" w:rsidR="00076CD1" w:rsidRPr="00076CD1" w:rsidRDefault="00076CD1" w:rsidP="00076CD1">
            <w:pPr>
              <w:keepNext/>
              <w:keepLines/>
              <w:spacing w:before="40" w:after="40" w:line="240" w:lineRule="auto"/>
              <w:jc w:val="center"/>
              <w:rPr>
                <w:lang w:eastAsia="en-US"/>
              </w:rPr>
            </w:pPr>
            <w:r w:rsidRPr="00076CD1">
              <w:rPr>
                <w:lang w:eastAsia="en-US"/>
              </w:rPr>
              <w:t>5/25</w:t>
            </w:r>
          </w:p>
        </w:tc>
        <w:tc>
          <w:tcPr>
            <w:tcW w:w="369" w:type="pct"/>
            <w:tcBorders>
              <w:top w:val="nil"/>
              <w:left w:val="nil"/>
              <w:bottom w:val="nil"/>
              <w:right w:val="nil"/>
            </w:tcBorders>
            <w:vAlign w:val="center"/>
          </w:tcPr>
          <w:p w14:paraId="4656751D" w14:textId="77777777" w:rsidR="00076CD1" w:rsidRPr="00076CD1" w:rsidRDefault="00076CD1" w:rsidP="00076CD1">
            <w:pPr>
              <w:keepNext/>
              <w:keepLines/>
              <w:spacing w:before="40" w:after="40" w:line="240" w:lineRule="auto"/>
              <w:jc w:val="center"/>
              <w:rPr>
                <w:lang w:eastAsia="en-US"/>
              </w:rPr>
            </w:pPr>
            <w:r w:rsidRPr="00076CD1">
              <w:rPr>
                <w:lang w:eastAsia="en-US"/>
              </w:rPr>
              <w:t>25</w:t>
            </w:r>
          </w:p>
        </w:tc>
        <w:tc>
          <w:tcPr>
            <w:tcW w:w="368" w:type="pct"/>
            <w:tcBorders>
              <w:top w:val="nil"/>
              <w:left w:val="nil"/>
              <w:bottom w:val="nil"/>
              <w:right w:val="nil"/>
            </w:tcBorders>
            <w:vAlign w:val="center"/>
          </w:tcPr>
          <w:p w14:paraId="7DD7A270" w14:textId="77777777" w:rsidR="00076CD1" w:rsidRPr="00076CD1" w:rsidRDefault="00076CD1" w:rsidP="00076CD1">
            <w:pPr>
              <w:keepNext/>
              <w:keepLines/>
              <w:spacing w:before="40" w:after="40" w:line="240" w:lineRule="auto"/>
              <w:jc w:val="center"/>
              <w:rPr>
                <w:lang w:eastAsia="en-US"/>
              </w:rPr>
            </w:pPr>
            <w:r w:rsidRPr="00076CD1">
              <w:rPr>
                <w:lang w:eastAsia="en-US"/>
              </w:rPr>
              <w:t>50</w:t>
            </w:r>
          </w:p>
        </w:tc>
        <w:tc>
          <w:tcPr>
            <w:tcW w:w="368" w:type="pct"/>
            <w:tcBorders>
              <w:top w:val="nil"/>
              <w:left w:val="nil"/>
              <w:bottom w:val="nil"/>
              <w:right w:val="nil"/>
            </w:tcBorders>
            <w:vAlign w:val="center"/>
          </w:tcPr>
          <w:p w14:paraId="547F98C6" w14:textId="77777777" w:rsidR="00076CD1" w:rsidRPr="00076CD1" w:rsidRDefault="00076CD1" w:rsidP="00076CD1">
            <w:pPr>
              <w:keepNext/>
              <w:keepLines/>
              <w:spacing w:before="40" w:after="40" w:line="240" w:lineRule="auto"/>
              <w:jc w:val="center"/>
              <w:rPr>
                <w:lang w:eastAsia="en-US"/>
              </w:rPr>
            </w:pPr>
            <w:r w:rsidRPr="00076CD1">
              <w:rPr>
                <w:lang w:eastAsia="en-US"/>
              </w:rPr>
              <w:t>50</w:t>
            </w:r>
          </w:p>
        </w:tc>
        <w:tc>
          <w:tcPr>
            <w:tcW w:w="363" w:type="pct"/>
            <w:tcBorders>
              <w:top w:val="nil"/>
              <w:left w:val="nil"/>
              <w:bottom w:val="nil"/>
              <w:right w:val="single" w:sz="6" w:space="0" w:color="auto"/>
            </w:tcBorders>
            <w:vAlign w:val="center"/>
          </w:tcPr>
          <w:p w14:paraId="3E14C7F6" w14:textId="77777777" w:rsidR="00076CD1" w:rsidRPr="00076CD1" w:rsidRDefault="00076CD1" w:rsidP="00076CD1">
            <w:pPr>
              <w:keepNext/>
              <w:keepLines/>
              <w:spacing w:before="40" w:after="40" w:line="240" w:lineRule="auto"/>
              <w:jc w:val="center"/>
              <w:rPr>
                <w:lang w:eastAsia="en-US"/>
              </w:rPr>
            </w:pPr>
            <w:r w:rsidRPr="00076CD1">
              <w:rPr>
                <w:lang w:eastAsia="en-US"/>
              </w:rPr>
              <w:t>400</w:t>
            </w:r>
            <w:r w:rsidRPr="00076CD1">
              <w:rPr>
                <w:b/>
                <w:bCs/>
                <w:vertAlign w:val="superscript"/>
                <w:lang w:eastAsia="en-US"/>
              </w:rPr>
              <w:t>b</w:t>
            </w:r>
          </w:p>
        </w:tc>
      </w:tr>
      <w:tr w:rsidR="00076CD1" w:rsidRPr="00076CD1" w14:paraId="7D62C2F8" w14:textId="77777777" w:rsidTr="008331A4">
        <w:trPr>
          <w:trHeight w:val="346"/>
        </w:trPr>
        <w:tc>
          <w:tcPr>
            <w:tcW w:w="2060" w:type="pct"/>
            <w:tcBorders>
              <w:top w:val="nil"/>
              <w:left w:val="single" w:sz="6" w:space="0" w:color="auto"/>
              <w:bottom w:val="single" w:sz="6" w:space="0" w:color="auto"/>
              <w:right w:val="nil"/>
            </w:tcBorders>
          </w:tcPr>
          <w:p w14:paraId="689B3EAD" w14:textId="77777777" w:rsidR="00076CD1" w:rsidRPr="00076CD1" w:rsidRDefault="00076CD1" w:rsidP="00076CD1">
            <w:pPr>
              <w:keepNext/>
              <w:keepLines/>
              <w:spacing w:before="40" w:after="80" w:line="240" w:lineRule="auto"/>
              <w:jc w:val="right"/>
              <w:rPr>
                <w:lang w:eastAsia="en-US"/>
              </w:rPr>
            </w:pPr>
            <w:r w:rsidRPr="00076CD1">
              <w:rPr>
                <w:lang w:eastAsia="en-US"/>
              </w:rPr>
              <w:t xml:space="preserve">Maximum contents in litres for </w:t>
            </w:r>
            <w:proofErr w:type="spellStart"/>
            <w:r w:rsidRPr="00076CD1">
              <w:rPr>
                <w:lang w:eastAsia="en-US"/>
              </w:rPr>
              <w:t>liquids</w:t>
            </w:r>
            <w:r w:rsidRPr="00076CD1">
              <w:rPr>
                <w:vertAlign w:val="superscript"/>
                <w:lang w:eastAsia="en-US"/>
              </w:rPr>
              <w:t>c</w:t>
            </w:r>
            <w:proofErr w:type="spellEnd"/>
          </w:p>
        </w:tc>
        <w:tc>
          <w:tcPr>
            <w:tcW w:w="368" w:type="pct"/>
            <w:tcBorders>
              <w:top w:val="nil"/>
              <w:left w:val="nil"/>
              <w:bottom w:val="single" w:sz="6" w:space="0" w:color="auto"/>
              <w:right w:val="nil"/>
            </w:tcBorders>
            <w:vAlign w:val="center"/>
          </w:tcPr>
          <w:p w14:paraId="26C07407" w14:textId="77777777" w:rsidR="00076CD1" w:rsidRPr="00076CD1" w:rsidRDefault="00076CD1" w:rsidP="00076CD1">
            <w:pPr>
              <w:keepNext/>
              <w:keepLines/>
              <w:spacing w:before="40" w:after="80" w:line="240" w:lineRule="auto"/>
              <w:jc w:val="center"/>
              <w:rPr>
                <w:lang w:eastAsia="en-US"/>
              </w:rPr>
            </w:pPr>
            <w:r w:rsidRPr="00076CD1">
              <w:rPr>
                <w:lang w:eastAsia="en-US"/>
              </w:rPr>
              <w:t>0.5</w:t>
            </w:r>
          </w:p>
        </w:tc>
        <w:tc>
          <w:tcPr>
            <w:tcW w:w="369" w:type="pct"/>
            <w:tcBorders>
              <w:top w:val="nil"/>
              <w:left w:val="nil"/>
              <w:bottom w:val="single" w:sz="6" w:space="0" w:color="auto"/>
              <w:right w:val="nil"/>
            </w:tcBorders>
            <w:vAlign w:val="center"/>
          </w:tcPr>
          <w:p w14:paraId="402FE9B7" w14:textId="77777777" w:rsidR="00076CD1" w:rsidRPr="00076CD1" w:rsidRDefault="00076CD1" w:rsidP="00076CD1">
            <w:pPr>
              <w:keepNext/>
              <w:keepLines/>
              <w:spacing w:before="40" w:after="80" w:line="240" w:lineRule="auto"/>
              <w:jc w:val="center"/>
              <w:rPr>
                <w:lang w:eastAsia="en-US"/>
              </w:rPr>
            </w:pPr>
            <w:r w:rsidRPr="00076CD1">
              <w:rPr>
                <w:lang w:eastAsia="en-US"/>
              </w:rPr>
              <w:t>-</w:t>
            </w:r>
          </w:p>
        </w:tc>
        <w:tc>
          <w:tcPr>
            <w:tcW w:w="368" w:type="pct"/>
            <w:tcBorders>
              <w:top w:val="nil"/>
              <w:left w:val="nil"/>
              <w:bottom w:val="single" w:sz="6" w:space="0" w:color="auto"/>
              <w:right w:val="nil"/>
            </w:tcBorders>
            <w:vAlign w:val="center"/>
          </w:tcPr>
          <w:p w14:paraId="0925DBAA" w14:textId="77777777" w:rsidR="00076CD1" w:rsidRPr="00076CD1" w:rsidRDefault="00076CD1" w:rsidP="00076CD1">
            <w:pPr>
              <w:keepNext/>
              <w:keepLines/>
              <w:spacing w:before="40" w:after="80" w:line="240" w:lineRule="auto"/>
              <w:jc w:val="center"/>
              <w:rPr>
                <w:lang w:eastAsia="en-US"/>
              </w:rPr>
            </w:pPr>
            <w:r w:rsidRPr="00076CD1">
              <w:rPr>
                <w:lang w:eastAsia="en-US"/>
              </w:rPr>
              <w:t>5</w:t>
            </w:r>
          </w:p>
        </w:tc>
        <w:tc>
          <w:tcPr>
            <w:tcW w:w="368" w:type="pct"/>
            <w:tcBorders>
              <w:top w:val="nil"/>
              <w:left w:val="nil"/>
              <w:bottom w:val="single" w:sz="6" w:space="0" w:color="auto"/>
              <w:right w:val="nil"/>
            </w:tcBorders>
            <w:vAlign w:val="center"/>
          </w:tcPr>
          <w:p w14:paraId="0C68B57E" w14:textId="77777777" w:rsidR="00076CD1" w:rsidRPr="00076CD1" w:rsidRDefault="00076CD1" w:rsidP="00076CD1">
            <w:pPr>
              <w:keepNext/>
              <w:keepLines/>
              <w:spacing w:before="40" w:after="80" w:line="240" w:lineRule="auto"/>
              <w:jc w:val="center"/>
              <w:rPr>
                <w:lang w:eastAsia="en-US"/>
              </w:rPr>
            </w:pPr>
            <w:r w:rsidRPr="00076CD1">
              <w:rPr>
                <w:lang w:eastAsia="en-US"/>
              </w:rPr>
              <w:t>-</w:t>
            </w:r>
          </w:p>
        </w:tc>
        <w:tc>
          <w:tcPr>
            <w:tcW w:w="369" w:type="pct"/>
            <w:tcBorders>
              <w:top w:val="nil"/>
              <w:left w:val="nil"/>
              <w:bottom w:val="single" w:sz="6" w:space="0" w:color="auto"/>
              <w:right w:val="nil"/>
            </w:tcBorders>
            <w:vAlign w:val="center"/>
          </w:tcPr>
          <w:p w14:paraId="2807671C" w14:textId="77777777" w:rsidR="00076CD1" w:rsidRPr="00076CD1" w:rsidRDefault="00076CD1" w:rsidP="00076CD1">
            <w:pPr>
              <w:keepNext/>
              <w:keepLines/>
              <w:spacing w:before="40" w:after="80" w:line="240" w:lineRule="auto"/>
              <w:jc w:val="center"/>
              <w:rPr>
                <w:lang w:eastAsia="en-US"/>
              </w:rPr>
            </w:pPr>
            <w:r w:rsidRPr="00076CD1">
              <w:rPr>
                <w:lang w:eastAsia="en-US"/>
              </w:rPr>
              <w:t>30</w:t>
            </w:r>
          </w:p>
        </w:tc>
        <w:tc>
          <w:tcPr>
            <w:tcW w:w="368" w:type="pct"/>
            <w:tcBorders>
              <w:top w:val="nil"/>
              <w:left w:val="nil"/>
              <w:bottom w:val="single" w:sz="6" w:space="0" w:color="auto"/>
              <w:right w:val="nil"/>
            </w:tcBorders>
            <w:vAlign w:val="center"/>
          </w:tcPr>
          <w:p w14:paraId="3F0B69D3" w14:textId="77777777" w:rsidR="00076CD1" w:rsidRPr="00076CD1" w:rsidRDefault="00076CD1" w:rsidP="00076CD1">
            <w:pPr>
              <w:keepNext/>
              <w:keepLines/>
              <w:spacing w:before="40" w:after="80" w:line="240" w:lineRule="auto"/>
              <w:jc w:val="center"/>
              <w:rPr>
                <w:lang w:eastAsia="en-US"/>
              </w:rPr>
            </w:pPr>
            <w:r w:rsidRPr="00076CD1">
              <w:rPr>
                <w:lang w:eastAsia="en-US"/>
              </w:rPr>
              <w:t>60</w:t>
            </w:r>
          </w:p>
        </w:tc>
        <w:tc>
          <w:tcPr>
            <w:tcW w:w="368" w:type="pct"/>
            <w:tcBorders>
              <w:top w:val="nil"/>
              <w:left w:val="nil"/>
              <w:bottom w:val="single" w:sz="6" w:space="0" w:color="auto"/>
              <w:right w:val="nil"/>
            </w:tcBorders>
            <w:vAlign w:val="center"/>
          </w:tcPr>
          <w:p w14:paraId="33E79686" w14:textId="77777777" w:rsidR="00076CD1" w:rsidRPr="00076CD1" w:rsidRDefault="00076CD1" w:rsidP="00076CD1">
            <w:pPr>
              <w:keepNext/>
              <w:keepLines/>
              <w:spacing w:before="40" w:after="80" w:line="240" w:lineRule="auto"/>
              <w:jc w:val="center"/>
              <w:rPr>
                <w:lang w:eastAsia="en-US"/>
              </w:rPr>
            </w:pPr>
            <w:r w:rsidRPr="00076CD1">
              <w:rPr>
                <w:lang w:eastAsia="en-US"/>
              </w:rPr>
              <w:t>60</w:t>
            </w:r>
          </w:p>
        </w:tc>
        <w:tc>
          <w:tcPr>
            <w:tcW w:w="363" w:type="pct"/>
            <w:tcBorders>
              <w:top w:val="nil"/>
              <w:left w:val="nil"/>
              <w:bottom w:val="single" w:sz="6" w:space="0" w:color="auto"/>
              <w:right w:val="single" w:sz="6" w:space="0" w:color="auto"/>
            </w:tcBorders>
            <w:vAlign w:val="center"/>
          </w:tcPr>
          <w:p w14:paraId="56866879" w14:textId="77777777" w:rsidR="00076CD1" w:rsidRPr="00076CD1" w:rsidRDefault="00076CD1" w:rsidP="00076CD1">
            <w:pPr>
              <w:keepNext/>
              <w:keepLines/>
              <w:spacing w:before="40" w:after="80" w:line="240" w:lineRule="auto"/>
              <w:jc w:val="center"/>
              <w:rPr>
                <w:lang w:eastAsia="en-US"/>
              </w:rPr>
            </w:pPr>
            <w:r w:rsidRPr="00076CD1">
              <w:rPr>
                <w:lang w:eastAsia="en-US"/>
              </w:rPr>
              <w:t>225</w:t>
            </w:r>
            <w:r w:rsidRPr="00076CD1">
              <w:rPr>
                <w:b/>
                <w:bCs/>
                <w:vertAlign w:val="superscript"/>
                <w:lang w:eastAsia="en-US"/>
              </w:rPr>
              <w:t>d</w:t>
            </w:r>
          </w:p>
        </w:tc>
      </w:tr>
    </w:tbl>
    <w:p w14:paraId="50DE9C34" w14:textId="77777777" w:rsidR="00076CD1" w:rsidRPr="00076CD1" w:rsidRDefault="00076CD1" w:rsidP="00076CD1">
      <w:pPr>
        <w:suppressAutoHyphens/>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ab/>
        <w:t>In PP94, renumber 1. to 5. as (a) to (e). In PP95, renumber 1. to 6. as (a) to (f).</w:t>
      </w:r>
    </w:p>
    <w:p w14:paraId="071B5754" w14:textId="77777777" w:rsidR="00076CD1" w:rsidRPr="00076CD1" w:rsidRDefault="00076CD1" w:rsidP="00076CD1">
      <w:pPr>
        <w:keepNext/>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P600</w:t>
      </w:r>
      <w:r w:rsidRPr="00076CD1">
        <w:rPr>
          <w:rFonts w:eastAsia="SimSun"/>
          <w:lang w:eastAsia="zh-CN"/>
        </w:rPr>
        <w:tab/>
        <w:t>Amend the second row under the heading to read as follows: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85" w:type="dxa"/>
          <w:right w:w="85" w:type="dxa"/>
        </w:tblCellMar>
        <w:tblLook w:val="0000" w:firstRow="0" w:lastRow="0" w:firstColumn="0" w:lastColumn="0" w:noHBand="0" w:noVBand="0"/>
      </w:tblPr>
      <w:tblGrid>
        <w:gridCol w:w="9623"/>
      </w:tblGrid>
      <w:tr w:rsidR="00076CD1" w:rsidRPr="00076CD1" w14:paraId="7AFAF2FA" w14:textId="77777777" w:rsidTr="008331A4">
        <w:trPr>
          <w:trHeight w:val="20"/>
          <w:jc w:val="center"/>
        </w:trPr>
        <w:tc>
          <w:tcPr>
            <w:tcW w:w="5000" w:type="pct"/>
            <w:tcBorders>
              <w:top w:val="single" w:sz="6" w:space="0" w:color="auto"/>
              <w:left w:val="single" w:sz="6" w:space="0" w:color="auto"/>
              <w:bottom w:val="single" w:sz="6" w:space="0" w:color="auto"/>
              <w:right w:val="single" w:sz="6" w:space="0" w:color="auto"/>
            </w:tcBorders>
          </w:tcPr>
          <w:p w14:paraId="3EF1DC3A" w14:textId="77777777" w:rsidR="00076CD1" w:rsidRPr="00076CD1" w:rsidRDefault="00076CD1" w:rsidP="00076CD1">
            <w:pPr>
              <w:keepNext/>
              <w:spacing w:before="80" w:after="80" w:line="240" w:lineRule="auto"/>
              <w:jc w:val="both"/>
              <w:rPr>
                <w:lang w:eastAsia="en-US"/>
              </w:rPr>
            </w:pPr>
            <w:r w:rsidRPr="00076CD1">
              <w:rPr>
                <w:lang w:eastAsia="en-US"/>
              </w:rPr>
              <w:t xml:space="preserve">The following packagings are authorized, provided that the general provisions of </w:t>
            </w:r>
            <w:r w:rsidRPr="00076CD1">
              <w:rPr>
                <w:b/>
                <w:lang w:eastAsia="en-US"/>
              </w:rPr>
              <w:t>4.1.1</w:t>
            </w:r>
            <w:r w:rsidRPr="00076CD1">
              <w:rPr>
                <w:lang w:eastAsia="en-US"/>
              </w:rPr>
              <w:t xml:space="preserve"> and </w:t>
            </w:r>
            <w:r w:rsidRPr="00076CD1">
              <w:rPr>
                <w:b/>
                <w:lang w:eastAsia="en-US"/>
              </w:rPr>
              <w:t>4.1.3</w:t>
            </w:r>
            <w:r w:rsidRPr="00076CD1">
              <w:rPr>
                <w:lang w:eastAsia="en-US"/>
              </w:rPr>
              <w:t xml:space="preserve"> are met:</w:t>
            </w:r>
          </w:p>
          <w:p w14:paraId="5F9A6513" w14:textId="77777777" w:rsidR="00076CD1" w:rsidRPr="00076CD1" w:rsidRDefault="00076CD1" w:rsidP="00076CD1">
            <w:pPr>
              <w:keepNext/>
              <w:spacing w:before="80" w:after="80" w:line="240" w:lineRule="auto"/>
              <w:ind w:left="454" w:hanging="454"/>
              <w:jc w:val="both"/>
              <w:rPr>
                <w:lang w:eastAsia="en-US"/>
              </w:rPr>
            </w:pPr>
            <w:r w:rsidRPr="00076CD1">
              <w:rPr>
                <w:lang w:eastAsia="en-US"/>
              </w:rPr>
              <w:tab/>
              <w:t>Drums (1A1, 1A2, 1B1, 1B2, 1N1, 1N2, 1H1, 1H2, 1D, 1G);</w:t>
            </w:r>
          </w:p>
          <w:p w14:paraId="41247919" w14:textId="77777777" w:rsidR="00076CD1" w:rsidRPr="00076CD1" w:rsidRDefault="00076CD1" w:rsidP="00076CD1">
            <w:pPr>
              <w:keepNext/>
              <w:spacing w:before="80" w:after="80" w:line="240" w:lineRule="auto"/>
              <w:ind w:left="454" w:hanging="454"/>
              <w:jc w:val="both"/>
              <w:rPr>
                <w:lang w:eastAsia="en-US"/>
              </w:rPr>
            </w:pPr>
            <w:r w:rsidRPr="00076CD1">
              <w:rPr>
                <w:lang w:eastAsia="en-US"/>
              </w:rPr>
              <w:tab/>
              <w:t>Boxes (4A, 4B, 4N, 4C1, 4C2, 4D, 4F, 4G, 4H2).</w:t>
            </w:r>
          </w:p>
          <w:p w14:paraId="2F467CD7" w14:textId="77777777" w:rsidR="00076CD1" w:rsidRPr="00076CD1" w:rsidRDefault="00076CD1" w:rsidP="00076CD1">
            <w:pPr>
              <w:keepNext/>
              <w:spacing w:before="80" w:after="80" w:line="240" w:lineRule="auto"/>
              <w:jc w:val="both"/>
              <w:rPr>
                <w:lang w:eastAsia="en-US"/>
              </w:rPr>
            </w:pPr>
            <w:r w:rsidRPr="00076CD1">
              <w:rPr>
                <w:lang w:eastAsia="en-US"/>
              </w:rPr>
              <w:t>Outer packagings shall meet the packing group II performance level.</w:t>
            </w:r>
          </w:p>
          <w:p w14:paraId="3E3005E5" w14:textId="77777777" w:rsidR="00076CD1" w:rsidRPr="00076CD1" w:rsidRDefault="00076CD1" w:rsidP="00076CD1">
            <w:pPr>
              <w:keepNext/>
              <w:spacing w:before="80" w:after="80" w:line="240" w:lineRule="auto"/>
              <w:jc w:val="both"/>
              <w:rPr>
                <w:lang w:eastAsia="en-US"/>
              </w:rPr>
            </w:pPr>
            <w:r w:rsidRPr="00076CD1">
              <w:rPr>
                <w:lang w:eastAsia="en-US"/>
              </w:rPr>
              <w:t>Articles shall be individually packaged and separated from each other using partitions, dividers, inner packagings or cushioning material to prevent inadvertent discharge during normal conditions of carriage.</w:t>
            </w:r>
          </w:p>
          <w:p w14:paraId="535EE819" w14:textId="77777777" w:rsidR="00076CD1" w:rsidRPr="00076CD1" w:rsidRDefault="00076CD1" w:rsidP="00076CD1">
            <w:pPr>
              <w:spacing w:before="80" w:after="80" w:line="240" w:lineRule="auto"/>
              <w:jc w:val="both"/>
              <w:rPr>
                <w:lang w:eastAsia="en-US"/>
              </w:rPr>
            </w:pPr>
            <w:r w:rsidRPr="00076CD1">
              <w:rPr>
                <w:lang w:eastAsia="en-US"/>
              </w:rPr>
              <w:t>Maximum net mass: 75 kg</w:t>
            </w:r>
          </w:p>
        </w:tc>
      </w:tr>
    </w:tbl>
    <w:p w14:paraId="0848503E" w14:textId="77777777" w:rsidR="00076CD1" w:rsidRPr="00076CD1" w:rsidRDefault="00076CD1" w:rsidP="00076CD1">
      <w:pPr>
        <w:suppressAutoHyphens/>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4.1.4.1, P601</w:t>
      </w:r>
      <w:r w:rsidRPr="00076CD1">
        <w:rPr>
          <w:rFonts w:eastAsia="SimSun"/>
          <w:lang w:eastAsia="zh-CN"/>
        </w:rPr>
        <w:tab/>
        <w:t>In (1), renumber the list with bullets as (a) to (c).</w:t>
      </w:r>
    </w:p>
    <w:p w14:paraId="593B11E5"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P602</w:t>
      </w:r>
      <w:r w:rsidRPr="00076CD1">
        <w:rPr>
          <w:rFonts w:eastAsia="SimSun"/>
          <w:lang w:eastAsia="zh-CN"/>
        </w:rPr>
        <w:tab/>
        <w:t>In (1), renumber the list with bullets as (a) to (c).</w:t>
      </w:r>
    </w:p>
    <w:p w14:paraId="4A2A60F2"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lastRenderedPageBreak/>
        <w:t>4.1.4.1, P603</w:t>
      </w:r>
      <w:r w:rsidRPr="00076CD1">
        <w:rPr>
          <w:rFonts w:eastAsia="SimSun"/>
          <w:lang w:eastAsia="zh-CN"/>
        </w:rPr>
        <w:tab/>
        <w:t>Add a new additional requirement reading “4. In the case of fissile-excepted material, limits specified in 2.2.7.2.3.5 shall be met.”. Delete the entire row for special packing provisions.</w:t>
      </w:r>
    </w:p>
    <w:p w14:paraId="56D60D30"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P620</w:t>
      </w:r>
      <w:r w:rsidRPr="00076CD1">
        <w:rPr>
          <w:rFonts w:eastAsia="SimSun"/>
          <w:lang w:eastAsia="zh-CN"/>
        </w:rPr>
        <w:tab/>
        <w:t>In additional requirement 1, at the end, add “When dry ice or other refrigerants presenting a risk of asphyxiation are used as a coolant, the requirements of 5.5.3 shall apply.”.</w:t>
      </w:r>
    </w:p>
    <w:p w14:paraId="6CC4CC24"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additional requirement 2 (b), after the third sentence, add “When dry ice or other refrigerants presenting a risk of asphyxiation are used as a coolant, the requirements of 5.5.3 shall apply.”.</w:t>
      </w:r>
    </w:p>
    <w:p w14:paraId="54D87BE2"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additional requirement 2 (c), after the first sentence, add “When liquid nitrogen is used as a coolant, the requirements of 5.5.3 shall apply.”.</w:t>
      </w:r>
    </w:p>
    <w:p w14:paraId="10158238"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P650</w:t>
      </w:r>
      <w:r w:rsidRPr="00076CD1">
        <w:rPr>
          <w:rFonts w:eastAsia="SimSun"/>
          <w:lang w:eastAsia="zh-CN"/>
        </w:rPr>
        <w:tab/>
        <w:t>In the first sentence, after “This”, delete “packing”.</w:t>
      </w:r>
    </w:p>
    <w:p w14:paraId="24314E26"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Amend (6) to read as follows:</w:t>
      </w:r>
    </w:p>
    <w:p w14:paraId="128FDD4D" w14:textId="77777777" w:rsidR="00076CD1" w:rsidRPr="00076CD1" w:rsidRDefault="00076CD1" w:rsidP="00076CD1">
      <w:pPr>
        <w:suppressAutoHyphens/>
        <w:kinsoku w:val="0"/>
        <w:overflowPunct w:val="0"/>
        <w:autoSpaceDE w:val="0"/>
        <w:autoSpaceDN w:val="0"/>
        <w:adjustRightInd w:val="0"/>
        <w:snapToGrid w:val="0"/>
        <w:spacing w:after="120"/>
        <w:ind w:left="1701" w:right="1134" w:hanging="567"/>
        <w:jc w:val="both"/>
        <w:rPr>
          <w:rFonts w:eastAsia="SimSun"/>
          <w:lang w:eastAsia="zh-CN"/>
        </w:rPr>
      </w:pPr>
      <w:r w:rsidRPr="00076CD1">
        <w:rPr>
          <w:rFonts w:eastAsia="SimSun"/>
          <w:lang w:eastAsia="zh-CN"/>
        </w:rPr>
        <w:t>“(6)</w:t>
      </w:r>
      <w:r w:rsidRPr="00076CD1">
        <w:rPr>
          <w:rFonts w:eastAsia="SimSun"/>
          <w:lang w:eastAsia="zh-CN"/>
        </w:rPr>
        <w:tab/>
        <w:t xml:space="preserve">The completed package shall be capable of withstanding a 1.2 m drop in any orientation without leakage from the primary receptacle(s), which shall remain protected by absorbent material, when required, in the secondary packaging. </w:t>
      </w:r>
    </w:p>
    <w:p w14:paraId="3429901D" w14:textId="77777777" w:rsidR="00076CD1" w:rsidRPr="00076CD1" w:rsidRDefault="00076CD1" w:rsidP="00076CD1">
      <w:pPr>
        <w:suppressAutoHyphens/>
        <w:kinsoku w:val="0"/>
        <w:overflowPunct w:val="0"/>
        <w:autoSpaceDE w:val="0"/>
        <w:autoSpaceDN w:val="0"/>
        <w:adjustRightInd w:val="0"/>
        <w:snapToGrid w:val="0"/>
        <w:spacing w:after="120"/>
        <w:ind w:left="2835" w:right="1134" w:hanging="1134"/>
        <w:jc w:val="both"/>
        <w:rPr>
          <w:rFonts w:eastAsia="SimSun"/>
          <w:lang w:eastAsia="zh-CN"/>
        </w:rPr>
      </w:pPr>
      <w:r w:rsidRPr="00076CD1">
        <w:rPr>
          <w:rFonts w:eastAsia="SimSun"/>
          <w:b/>
          <w:bCs/>
          <w:i/>
          <w:iCs/>
          <w:lang w:eastAsia="zh-CN"/>
        </w:rPr>
        <w:t>NOTE:</w:t>
      </w:r>
      <w:r w:rsidRPr="00076CD1">
        <w:rPr>
          <w:rFonts w:eastAsia="SimSun"/>
          <w:i/>
          <w:iCs/>
          <w:lang w:eastAsia="zh-CN"/>
        </w:rPr>
        <w:tab/>
        <w:t>Capability may be demonstrated by testing, assessment or experience.</w:t>
      </w:r>
      <w:r w:rsidRPr="00076CD1">
        <w:rPr>
          <w:rFonts w:eastAsia="SimSun"/>
          <w:lang w:eastAsia="zh-CN"/>
        </w:rPr>
        <w:t>”</w:t>
      </w:r>
    </w:p>
    <w:p w14:paraId="398A8AC4"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(7) (d), at the end, add “and”.</w:t>
      </w:r>
    </w:p>
    <w:p w14:paraId="12FA6011"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Under (7) (e), add the following new note:</w:t>
      </w:r>
    </w:p>
    <w:p w14:paraId="2A441E01"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w:t>
      </w:r>
      <w:r w:rsidRPr="00076CD1">
        <w:rPr>
          <w:rFonts w:eastAsia="SimSun"/>
          <w:b/>
          <w:bCs/>
          <w:i/>
          <w:iCs/>
          <w:lang w:eastAsia="zh-CN"/>
        </w:rPr>
        <w:t>NOTE:</w:t>
      </w:r>
      <w:r w:rsidRPr="00076CD1">
        <w:rPr>
          <w:rFonts w:eastAsia="SimSun"/>
          <w:i/>
          <w:iCs/>
          <w:lang w:eastAsia="zh-CN"/>
        </w:rPr>
        <w:tab/>
        <w:t>Capability may be demonstrated by testing, assessment or experience.</w:t>
      </w:r>
      <w:r w:rsidRPr="00076CD1">
        <w:rPr>
          <w:rFonts w:eastAsia="SimSun"/>
          <w:lang w:eastAsia="zh-CN"/>
        </w:rPr>
        <w:t>”</w:t>
      </w:r>
    </w:p>
    <w:p w14:paraId="123FDE30"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(8) (c), at the end, add “and”.</w:t>
      </w:r>
    </w:p>
    <w:p w14:paraId="373B9867"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(9) (a), at the end, replace the full stop by “; and”.</w:t>
      </w:r>
    </w:p>
    <w:p w14:paraId="04526D68"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P800</w:t>
      </w:r>
      <w:r w:rsidRPr="00076CD1">
        <w:rPr>
          <w:rFonts w:eastAsia="SimSun"/>
          <w:lang w:eastAsia="zh-CN"/>
        </w:rPr>
        <w:tab/>
        <w:t>In special packing provision PP41, after the first sentence, add “When dry ice or other means of refrigeration presenting a risk of asphyxiation are used as a coolant, the requirements of 5.5.3 shall apply.”. At the end, add the following new sentence: “Interior supports shall be provided to prevent movement after the dissipation of the refrigerant.”.</w:t>
      </w:r>
    </w:p>
    <w:p w14:paraId="693BD4EB" w14:textId="77777777" w:rsidR="00076CD1" w:rsidRPr="00076CD1" w:rsidRDefault="00076CD1" w:rsidP="00076CD1">
      <w:pPr>
        <w:suppressAutoHyphens/>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4.1.4.1, P803</w:t>
      </w:r>
      <w:r w:rsidRPr="00076CD1">
        <w:rPr>
          <w:rFonts w:eastAsia="SimSun"/>
          <w:lang w:eastAsia="zh-CN"/>
        </w:rPr>
        <w:tab/>
        <w:t>Amend the second row under the heading to read as follows: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85" w:type="dxa"/>
          <w:right w:w="85" w:type="dxa"/>
        </w:tblCellMar>
        <w:tblLook w:val="0000" w:firstRow="0" w:lastRow="0" w:firstColumn="0" w:lastColumn="0" w:noHBand="0" w:noVBand="0"/>
      </w:tblPr>
      <w:tblGrid>
        <w:gridCol w:w="9623"/>
      </w:tblGrid>
      <w:tr w:rsidR="00076CD1" w:rsidRPr="00076CD1" w14:paraId="670C4865" w14:textId="77777777" w:rsidTr="008331A4">
        <w:trPr>
          <w:trHeight w:val="20"/>
          <w:jc w:val="center"/>
        </w:trPr>
        <w:tc>
          <w:tcPr>
            <w:tcW w:w="5000" w:type="pct"/>
            <w:tcBorders>
              <w:top w:val="single" w:sz="6" w:space="0" w:color="auto"/>
              <w:left w:val="single" w:sz="6" w:space="0" w:color="auto"/>
              <w:right w:val="single" w:sz="6" w:space="0" w:color="auto"/>
            </w:tcBorders>
          </w:tcPr>
          <w:p w14:paraId="376426AB" w14:textId="77777777" w:rsidR="00076CD1" w:rsidRPr="00076CD1" w:rsidRDefault="00076CD1" w:rsidP="00076CD1">
            <w:pPr>
              <w:spacing w:before="80" w:after="80" w:line="240" w:lineRule="auto"/>
              <w:jc w:val="both"/>
              <w:rPr>
                <w:lang w:eastAsia="en-US"/>
              </w:rPr>
            </w:pPr>
            <w:r w:rsidRPr="00076CD1">
              <w:rPr>
                <w:lang w:eastAsia="en-US"/>
              </w:rPr>
              <w:t xml:space="preserve">The following packagings are authorized, provided that the general provisions of </w:t>
            </w:r>
            <w:r w:rsidRPr="00076CD1">
              <w:rPr>
                <w:b/>
                <w:lang w:eastAsia="en-US"/>
              </w:rPr>
              <w:t>4.1.1</w:t>
            </w:r>
            <w:r w:rsidRPr="00076CD1">
              <w:rPr>
                <w:lang w:eastAsia="en-US"/>
              </w:rPr>
              <w:t xml:space="preserve"> and </w:t>
            </w:r>
            <w:r w:rsidRPr="00076CD1">
              <w:rPr>
                <w:b/>
                <w:lang w:eastAsia="en-US"/>
              </w:rPr>
              <w:t>4.1.3</w:t>
            </w:r>
            <w:r w:rsidRPr="00076CD1">
              <w:rPr>
                <w:lang w:eastAsia="en-US"/>
              </w:rPr>
              <w:t xml:space="preserve"> are met:</w:t>
            </w:r>
          </w:p>
          <w:p w14:paraId="182C4C29" w14:textId="77777777" w:rsidR="00076CD1" w:rsidRPr="00076CD1" w:rsidRDefault="00076CD1" w:rsidP="00076CD1">
            <w:pPr>
              <w:spacing w:before="80" w:after="80" w:line="240" w:lineRule="auto"/>
              <w:ind w:left="454" w:hanging="454"/>
              <w:jc w:val="both"/>
              <w:rPr>
                <w:lang w:eastAsia="en-US"/>
              </w:rPr>
            </w:pPr>
            <w:r w:rsidRPr="00076CD1">
              <w:rPr>
                <w:lang w:eastAsia="en-US"/>
              </w:rPr>
              <w:tab/>
              <w:t>Drums (1A2, 1B2, 1N2, 1H2, 1D, 1G);</w:t>
            </w:r>
          </w:p>
          <w:p w14:paraId="767272CB" w14:textId="77777777" w:rsidR="00076CD1" w:rsidRPr="00076CD1" w:rsidRDefault="00076CD1" w:rsidP="00076CD1">
            <w:pPr>
              <w:spacing w:before="80" w:after="80" w:line="240" w:lineRule="auto"/>
              <w:ind w:left="454" w:hanging="454"/>
              <w:jc w:val="both"/>
              <w:rPr>
                <w:lang w:eastAsia="en-US"/>
              </w:rPr>
            </w:pPr>
            <w:r w:rsidRPr="00076CD1">
              <w:rPr>
                <w:lang w:eastAsia="en-US"/>
              </w:rPr>
              <w:tab/>
              <w:t>Boxes (4A, 4B, 4N, 4C1, 4C2, 4D, 4F, 4G, 4H2).</w:t>
            </w:r>
          </w:p>
          <w:p w14:paraId="1FAAD4E7" w14:textId="77777777" w:rsidR="00076CD1" w:rsidRPr="00076CD1" w:rsidRDefault="00076CD1" w:rsidP="00076CD1">
            <w:pPr>
              <w:spacing w:before="80" w:after="80" w:line="240" w:lineRule="auto"/>
              <w:jc w:val="both"/>
              <w:rPr>
                <w:lang w:eastAsia="en-US"/>
              </w:rPr>
            </w:pPr>
            <w:r w:rsidRPr="00076CD1">
              <w:rPr>
                <w:lang w:eastAsia="en-US"/>
              </w:rPr>
              <w:t>Packagings shall conform to the packing group II performance level.</w:t>
            </w:r>
          </w:p>
          <w:p w14:paraId="77B65ED5" w14:textId="77777777" w:rsidR="00076CD1" w:rsidRPr="00076CD1" w:rsidRDefault="00076CD1" w:rsidP="00076CD1">
            <w:pPr>
              <w:spacing w:before="80" w:after="80" w:line="240" w:lineRule="auto"/>
              <w:jc w:val="both"/>
              <w:rPr>
                <w:lang w:eastAsia="en-US"/>
              </w:rPr>
            </w:pPr>
            <w:r w:rsidRPr="00076CD1">
              <w:rPr>
                <w:lang w:eastAsia="en-US"/>
              </w:rPr>
              <w:t>Articles shall be individually packaged and separated from each other using partitions, dividers, inner packagings or cushioning material to prevent inadvertent discharge during normal conditions of carriage.</w:t>
            </w:r>
          </w:p>
          <w:p w14:paraId="2A610512" w14:textId="77777777" w:rsidR="00076CD1" w:rsidRPr="00076CD1" w:rsidRDefault="00076CD1" w:rsidP="00076CD1">
            <w:pPr>
              <w:spacing w:before="80" w:after="80" w:line="240" w:lineRule="auto"/>
              <w:jc w:val="both"/>
              <w:rPr>
                <w:lang w:eastAsia="en-US"/>
              </w:rPr>
            </w:pPr>
            <w:r w:rsidRPr="00076CD1">
              <w:rPr>
                <w:lang w:eastAsia="en-US"/>
              </w:rPr>
              <w:t>Maximum net mass: 75 kg.</w:t>
            </w:r>
          </w:p>
        </w:tc>
      </w:tr>
    </w:tbl>
    <w:p w14:paraId="5D42481F" w14:textId="77777777" w:rsidR="00076CD1" w:rsidRPr="00076CD1" w:rsidRDefault="00076CD1" w:rsidP="00076CD1">
      <w:pPr>
        <w:suppressAutoHyphens/>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4.1.4.1, P804</w:t>
      </w:r>
      <w:r w:rsidRPr="00076CD1">
        <w:rPr>
          <w:rFonts w:eastAsia="SimSun"/>
          <w:lang w:eastAsia="zh-CN"/>
        </w:rPr>
        <w:tab/>
        <w:t>In (1), renumber the list with bullets as (a) to (c).</w:t>
      </w:r>
    </w:p>
    <w:p w14:paraId="52D5A9A6"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P901</w:t>
      </w:r>
      <w:r w:rsidRPr="00076CD1">
        <w:rPr>
          <w:rFonts w:eastAsia="SimSun"/>
          <w:lang w:eastAsia="zh-CN"/>
        </w:rPr>
        <w:tab/>
        <w:t xml:space="preserve">At the end (before the additional requirement), add a new paragraph to read: </w:t>
      </w:r>
    </w:p>
    <w:p w14:paraId="69DA1DB8"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“If dry ice is used as a coolant, the requirements of 5.5.3 shall apply.”</w:t>
      </w:r>
    </w:p>
    <w:p w14:paraId="6FB30291"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P902</w:t>
      </w:r>
      <w:r w:rsidRPr="00076CD1">
        <w:rPr>
          <w:rFonts w:eastAsia="SimSun"/>
          <w:lang w:eastAsia="zh-CN"/>
        </w:rPr>
        <w:tab/>
        <w:t>In the first row under the heading, replace “UN No. 3268” by “UN Nos. 3268 and 3559”.</w:t>
      </w:r>
    </w:p>
    <w:p w14:paraId="41767601" w14:textId="77777777" w:rsidR="00076CD1" w:rsidRPr="00076CD1" w:rsidRDefault="00076CD1" w:rsidP="00076CD1">
      <w:pPr>
        <w:suppressAutoHyphens/>
        <w:kinsoku w:val="0"/>
        <w:overflowPunct w:val="0"/>
        <w:autoSpaceDE w:val="0"/>
        <w:autoSpaceDN w:val="0"/>
        <w:adjustRightInd w:val="0"/>
        <w:snapToGrid w:val="0"/>
        <w:spacing w:after="120"/>
        <w:ind w:left="2268" w:right="1134"/>
        <w:jc w:val="both"/>
        <w:rPr>
          <w:rFonts w:eastAsia="SimSun"/>
          <w:lang w:eastAsia="zh-CN"/>
        </w:rPr>
      </w:pPr>
      <w:r w:rsidRPr="00076CD1">
        <w:rPr>
          <w:rFonts w:eastAsia="SimSun"/>
          <w:lang w:eastAsia="zh-CN"/>
        </w:rPr>
        <w:t>In the second row under the heading, insert “(1)” before “</w:t>
      </w:r>
      <w:r w:rsidRPr="00076CD1">
        <w:rPr>
          <w:rFonts w:eastAsia="SimSun"/>
          <w:b/>
          <w:bCs/>
          <w:lang w:eastAsia="zh-CN"/>
        </w:rPr>
        <w:t>Packaged articles:</w:t>
      </w:r>
      <w:r w:rsidRPr="00076CD1">
        <w:rPr>
          <w:rFonts w:eastAsia="SimSun"/>
          <w:lang w:eastAsia="zh-CN"/>
        </w:rPr>
        <w:t>” and remove the boldface, and insert “(2)” before “</w:t>
      </w:r>
      <w:r w:rsidRPr="00076CD1">
        <w:rPr>
          <w:rFonts w:eastAsia="SimSun"/>
          <w:b/>
          <w:bCs/>
          <w:lang w:eastAsia="zh-CN"/>
        </w:rPr>
        <w:t>Unpackaged articles:</w:t>
      </w:r>
      <w:r w:rsidRPr="00076CD1">
        <w:rPr>
          <w:rFonts w:eastAsia="SimSun"/>
          <w:lang w:eastAsia="zh-CN"/>
        </w:rPr>
        <w:t>” and remove the boldface.</w:t>
      </w:r>
    </w:p>
    <w:p w14:paraId="7899CB9E"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Under “(2) Unpackaged articles:”, amend the beginning of the sentence to read “Except for UN 3559, the articles...”.</w:t>
      </w:r>
    </w:p>
    <w:p w14:paraId="3F2562A3"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P903</w:t>
      </w:r>
      <w:r w:rsidRPr="00076CD1">
        <w:rPr>
          <w:rFonts w:eastAsia="SimSun"/>
          <w:lang w:eastAsia="zh-CN"/>
        </w:rPr>
        <w:tab/>
        <w:t>In the first sentence, replace “3480 and 3481” by “3480, 3481, 3551 and 3552”.</w:t>
      </w:r>
    </w:p>
    <w:p w14:paraId="1845D2F8"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lastRenderedPageBreak/>
        <w:tab/>
        <w:t>In the second sentence, delete “lithium”.</w:t>
      </w:r>
    </w:p>
    <w:p w14:paraId="49BB4012" w14:textId="77777777" w:rsidR="00076CD1" w:rsidRPr="00076CD1" w:rsidRDefault="00076CD1" w:rsidP="00076CD1">
      <w:pPr>
        <w:keepNext/>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P904</w:t>
      </w:r>
      <w:r w:rsidRPr="00076CD1">
        <w:rPr>
          <w:rFonts w:eastAsia="SimSun"/>
          <w:lang w:eastAsia="zh-CN"/>
        </w:rPr>
        <w:tab/>
      </w:r>
      <w:r w:rsidRPr="00076CD1">
        <w:rPr>
          <w:rFonts w:eastAsia="SimSun"/>
          <w:lang w:eastAsia="zh-CN"/>
        </w:rPr>
        <w:tab/>
        <w:t>In the additional requirement, delete the first line reading “</w:t>
      </w:r>
      <w:r w:rsidRPr="00076CD1">
        <w:rPr>
          <w:rFonts w:eastAsia="SimSun"/>
          <w:u w:val="single"/>
          <w:lang w:eastAsia="zh-CN"/>
        </w:rPr>
        <w:t>Ice, dry ice and liquid nitrogen</w:t>
      </w:r>
      <w:r w:rsidRPr="00076CD1">
        <w:rPr>
          <w:rFonts w:eastAsia="SimSun"/>
          <w:lang w:eastAsia="zh-CN"/>
        </w:rPr>
        <w:t>”.</w:t>
      </w:r>
    </w:p>
    <w:p w14:paraId="2F95D36C"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P905</w:t>
      </w:r>
      <w:r w:rsidRPr="00076CD1">
        <w:rPr>
          <w:rFonts w:eastAsia="SimSun"/>
          <w:lang w:eastAsia="zh-CN"/>
        </w:rPr>
        <w:tab/>
        <w:t>In additional requirement 1 (c), after “lithium batteries”, insert “and sodium ion batteries”.</w:t>
      </w:r>
    </w:p>
    <w:p w14:paraId="21DCAAC1"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P908</w:t>
      </w:r>
      <w:r w:rsidRPr="00076CD1">
        <w:rPr>
          <w:rFonts w:eastAsia="SimSun"/>
          <w:lang w:eastAsia="zh-CN"/>
        </w:rPr>
        <w:tab/>
        <w:t>In the first row under the heading, delete “lithium ion”, delete “and damaged or defective lithium metal cells and batteries” and replace “3480 and 3481” by “3480, 3481, 3551 and 3552”.</w:t>
      </w:r>
    </w:p>
    <w:p w14:paraId="298F83C2"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second row under the heading, before the numbered list, insert a new paragraph reading “Packagings shall also meet the following requirements:”. In the list, renumber 1. to 5. as (a) to (e). In (e) (old 5.), replace “Non-combustibility” by “The non-combustibility of the thermal insulation material and the cushioning material”.</w:t>
      </w:r>
    </w:p>
    <w:p w14:paraId="01BE748F"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P909</w:t>
      </w:r>
      <w:r w:rsidRPr="00076CD1">
        <w:rPr>
          <w:rFonts w:eastAsia="SimSun"/>
          <w:lang w:eastAsia="zh-CN"/>
        </w:rPr>
        <w:tab/>
        <w:t>In the first sentence, replace “3480 and 3481” by “3480, 3481, 3551 and 3552”.</w:t>
      </w:r>
    </w:p>
    <w:p w14:paraId="028A4594"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(2), after “lithium ion”, insert “or sodium ion” (two times).</w:t>
      </w:r>
    </w:p>
    <w:p w14:paraId="0D9BF804"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additional requirement 2, renumber the list with bullets as (a) to (d).</w:t>
      </w:r>
    </w:p>
    <w:p w14:paraId="3386733D"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P910</w:t>
      </w:r>
      <w:r w:rsidRPr="00076CD1">
        <w:rPr>
          <w:rFonts w:eastAsia="SimSun"/>
          <w:lang w:eastAsia="zh-CN"/>
        </w:rPr>
        <w:tab/>
        <w:t>In the first sentence, replace “3480 and 3481” by “3480, 3481, 3551 and 3552”.</w:t>
      </w:r>
    </w:p>
    <w:p w14:paraId="47FFA972"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(1) (e), replace “Non-combustibility” by “The non-combustibility of the thermal insulation material and the cushioning material”.</w:t>
      </w:r>
    </w:p>
    <w:p w14:paraId="36144A37"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(2) (d), replace “Non-combustibility” by “The non-combustibility of the cushioning material”.</w:t>
      </w:r>
    </w:p>
    <w:p w14:paraId="436FE49D"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additional requirement, at the end of the first sentence, replace the semicolon by a full stop and delete the paragraph break so that the first two sentences are displayed in a single paragraph. Renumber the list with bullets as (a) to (d).</w:t>
      </w:r>
    </w:p>
    <w:p w14:paraId="36A24390"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P911</w:t>
      </w:r>
      <w:r w:rsidRPr="00076CD1">
        <w:rPr>
          <w:rFonts w:eastAsia="SimSun"/>
          <w:lang w:eastAsia="zh-CN"/>
        </w:rPr>
        <w:tab/>
        <w:t>In the first sentence, replace “3480 and 3481” by “3480, 3481, 3551 and 3552”.</w:t>
      </w:r>
    </w:p>
    <w:p w14:paraId="0A06ADB4"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 xml:space="preserve">In table note </w:t>
      </w:r>
      <w:proofErr w:type="gramStart"/>
      <w:r w:rsidRPr="00076CD1">
        <w:rPr>
          <w:rFonts w:eastAsia="SimSun"/>
          <w:lang w:eastAsia="zh-CN"/>
        </w:rPr>
        <w:t>a,</w:t>
      </w:r>
      <w:proofErr w:type="gramEnd"/>
      <w:r w:rsidRPr="00076CD1">
        <w:rPr>
          <w:rFonts w:eastAsia="SimSun"/>
          <w:lang w:eastAsia="zh-CN"/>
        </w:rPr>
        <w:t xml:space="preserve"> sub-paragraph (a), replace “2.2.9.1.7” by “2.2.9.1.7.1”.</w:t>
      </w:r>
    </w:p>
    <w:p w14:paraId="3D428352" w14:textId="77777777" w:rsidR="00076CD1" w:rsidRPr="00076CD1" w:rsidRDefault="00076CD1" w:rsidP="00076CD1">
      <w:pPr>
        <w:suppressAutoHyphens/>
        <w:kinsoku w:val="0"/>
        <w:overflowPunct w:val="0"/>
        <w:autoSpaceDE w:val="0"/>
        <w:autoSpaceDN w:val="0"/>
        <w:adjustRightInd w:val="0"/>
        <w:snapToGrid w:val="0"/>
        <w:spacing w:after="120"/>
        <w:ind w:left="2268" w:right="1134"/>
        <w:jc w:val="both"/>
        <w:rPr>
          <w:rFonts w:eastAsia="SimSun"/>
          <w:lang w:eastAsia="zh-CN"/>
        </w:rPr>
      </w:pPr>
      <w:r w:rsidRPr="00076CD1">
        <w:rPr>
          <w:rFonts w:eastAsia="SimSun"/>
          <w:lang w:eastAsia="zh-CN"/>
        </w:rPr>
        <w:t xml:space="preserve">In table note </w:t>
      </w:r>
      <w:proofErr w:type="gramStart"/>
      <w:r w:rsidRPr="00076CD1">
        <w:rPr>
          <w:rFonts w:eastAsia="SimSun"/>
          <w:lang w:eastAsia="zh-CN"/>
        </w:rPr>
        <w:t>a,</w:t>
      </w:r>
      <w:proofErr w:type="gramEnd"/>
      <w:r w:rsidRPr="00076CD1">
        <w:rPr>
          <w:rFonts w:eastAsia="SimSun"/>
          <w:lang w:eastAsia="zh-CN"/>
        </w:rPr>
        <w:t xml:space="preserve"> sub-paragraph (b), first sentence, delete “lithium” and replace “(rapidly disassemble” by “(e.g. rapidly disassemble”.</w:t>
      </w:r>
    </w:p>
    <w:p w14:paraId="3BB4ABB8"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R001</w:t>
      </w:r>
      <w:r w:rsidRPr="00076CD1">
        <w:rPr>
          <w:rFonts w:eastAsia="SimSun"/>
          <w:lang w:eastAsia="zh-CN"/>
        </w:rPr>
        <w:tab/>
        <w:t>Place the footnotes directly below the packing instruction, in those pages in which they appear.</w:t>
      </w:r>
    </w:p>
    <w:p w14:paraId="4EE6A20B" w14:textId="77777777" w:rsidR="00076CD1" w:rsidRPr="00076CD1" w:rsidRDefault="00076CD1" w:rsidP="00076CD1">
      <w:pPr>
        <w:keepNext/>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w:t>
      </w:r>
      <w:r w:rsidRPr="00076CD1">
        <w:rPr>
          <w:rFonts w:eastAsia="SimSun"/>
          <w:lang w:eastAsia="zh-CN"/>
        </w:rPr>
        <w:tab/>
        <w:t>Add the following new packing instructions:</w:t>
      </w:r>
    </w:p>
    <w:tbl>
      <w:tblPr>
        <w:tblStyle w:val="TableGrid11"/>
        <w:tblW w:w="9639" w:type="dxa"/>
        <w:tblInd w:w="-5" w:type="dxa"/>
        <w:tblLook w:val="04A0" w:firstRow="1" w:lastRow="0" w:firstColumn="1" w:lastColumn="0" w:noHBand="0" w:noVBand="1"/>
      </w:tblPr>
      <w:tblGrid>
        <w:gridCol w:w="9639"/>
      </w:tblGrid>
      <w:tr w:rsidR="00076CD1" w:rsidRPr="00076CD1" w14:paraId="2B9008B6" w14:textId="77777777" w:rsidTr="008331A4">
        <w:tc>
          <w:tcPr>
            <w:tcW w:w="9639" w:type="dxa"/>
            <w:tcBorders>
              <w:top w:val="single" w:sz="4" w:space="0" w:color="auto"/>
              <w:left w:val="single" w:sz="4" w:space="0" w:color="auto"/>
              <w:bottom w:val="single" w:sz="4" w:space="0" w:color="auto"/>
              <w:right w:val="single" w:sz="4" w:space="0" w:color="auto"/>
            </w:tcBorders>
            <w:hideMark/>
          </w:tcPr>
          <w:p w14:paraId="00E35066" w14:textId="77777777" w:rsidR="00076CD1" w:rsidRPr="00076CD1" w:rsidRDefault="00076CD1" w:rsidP="00076CD1">
            <w:pPr>
              <w:keepNext/>
              <w:tabs>
                <w:tab w:val="center" w:pos="4820"/>
                <w:tab w:val="right" w:pos="9498"/>
              </w:tabs>
              <w:kinsoku w:val="0"/>
              <w:overflowPunct w:val="0"/>
              <w:autoSpaceDE w:val="0"/>
              <w:autoSpaceDN w:val="0"/>
              <w:adjustRightInd w:val="0"/>
              <w:snapToGrid w:val="0"/>
              <w:spacing w:after="120"/>
              <w:ind w:left="136"/>
              <w:jc w:val="both"/>
              <w:rPr>
                <w:b/>
                <w:bCs/>
              </w:rPr>
            </w:pPr>
            <w:r w:rsidRPr="00076CD1">
              <w:rPr>
                <w:b/>
                <w:bCs/>
              </w:rPr>
              <w:t>P303</w:t>
            </w:r>
            <w:r w:rsidRPr="00076CD1">
              <w:rPr>
                <w:b/>
                <w:bCs/>
              </w:rPr>
              <w:tab/>
              <w:t>PACKING INSTRUCTION</w:t>
            </w:r>
            <w:r w:rsidRPr="00076CD1">
              <w:rPr>
                <w:b/>
                <w:bCs/>
              </w:rPr>
              <w:tab/>
              <w:t>P303</w:t>
            </w:r>
          </w:p>
        </w:tc>
      </w:tr>
      <w:tr w:rsidR="00076CD1" w:rsidRPr="00076CD1" w14:paraId="6C9FBEBB" w14:textId="77777777" w:rsidTr="008331A4">
        <w:tc>
          <w:tcPr>
            <w:tcW w:w="9639" w:type="dxa"/>
            <w:tcBorders>
              <w:top w:val="single" w:sz="4" w:space="0" w:color="auto"/>
              <w:left w:val="single" w:sz="4" w:space="0" w:color="auto"/>
              <w:bottom w:val="single" w:sz="4" w:space="0" w:color="auto"/>
              <w:right w:val="single" w:sz="4" w:space="0" w:color="auto"/>
            </w:tcBorders>
            <w:hideMark/>
          </w:tcPr>
          <w:p w14:paraId="4FAAF5AD" w14:textId="77777777" w:rsidR="00076CD1" w:rsidRPr="00076CD1" w:rsidRDefault="00076CD1" w:rsidP="00076CD1">
            <w:pPr>
              <w:keepNext/>
              <w:kinsoku w:val="0"/>
              <w:overflowPunct w:val="0"/>
              <w:autoSpaceDE w:val="0"/>
              <w:autoSpaceDN w:val="0"/>
              <w:adjustRightInd w:val="0"/>
              <w:snapToGrid w:val="0"/>
              <w:spacing w:after="120"/>
              <w:ind w:left="136" w:right="1134"/>
              <w:jc w:val="both"/>
            </w:pPr>
            <w:r w:rsidRPr="00076CD1">
              <w:t>This instruction applies to UN 3555.</w:t>
            </w:r>
          </w:p>
        </w:tc>
      </w:tr>
      <w:tr w:rsidR="00076CD1" w:rsidRPr="00076CD1" w14:paraId="1E1AFCDD" w14:textId="77777777" w:rsidTr="008331A4">
        <w:tc>
          <w:tcPr>
            <w:tcW w:w="9639" w:type="dxa"/>
            <w:tcBorders>
              <w:top w:val="single" w:sz="4" w:space="0" w:color="auto"/>
              <w:left w:val="single" w:sz="4" w:space="0" w:color="auto"/>
              <w:bottom w:val="single" w:sz="4" w:space="0" w:color="auto"/>
              <w:right w:val="single" w:sz="4" w:space="0" w:color="auto"/>
            </w:tcBorders>
          </w:tcPr>
          <w:p w14:paraId="4764FC07" w14:textId="77777777" w:rsidR="00076CD1" w:rsidRPr="00076CD1" w:rsidRDefault="00076CD1" w:rsidP="00076CD1">
            <w:pPr>
              <w:keepNext/>
              <w:tabs>
                <w:tab w:val="left" w:pos="959"/>
                <w:tab w:val="left" w:pos="1555"/>
              </w:tabs>
              <w:kinsoku w:val="0"/>
              <w:overflowPunct w:val="0"/>
              <w:autoSpaceDE w:val="0"/>
              <w:autoSpaceDN w:val="0"/>
              <w:adjustRightInd w:val="0"/>
              <w:snapToGrid w:val="0"/>
              <w:spacing w:after="120"/>
              <w:ind w:left="136" w:right="135"/>
            </w:pPr>
            <w:r w:rsidRPr="00076CD1">
              <w:t xml:space="preserve">The following packagings are authorized, provided that the general provisions of </w:t>
            </w:r>
            <w:r w:rsidRPr="00076CD1">
              <w:rPr>
                <w:b/>
                <w:bCs/>
              </w:rPr>
              <w:t>4.1.1</w:t>
            </w:r>
            <w:r w:rsidRPr="00076CD1">
              <w:t xml:space="preserve"> and </w:t>
            </w:r>
            <w:r w:rsidRPr="00076CD1">
              <w:rPr>
                <w:b/>
                <w:bCs/>
              </w:rPr>
              <w:t>4.1.3</w:t>
            </w:r>
            <w:r w:rsidRPr="00076CD1">
              <w:t xml:space="preserve"> as well as </w:t>
            </w:r>
            <w:r w:rsidRPr="00076CD1">
              <w:rPr>
                <w:b/>
                <w:bCs/>
              </w:rPr>
              <w:t>4.1.5.12</w:t>
            </w:r>
            <w:r w:rsidRPr="00076CD1">
              <w:t xml:space="preserve"> are met:</w:t>
            </w:r>
          </w:p>
          <w:p w14:paraId="08256832" w14:textId="77777777" w:rsidR="00076CD1" w:rsidRPr="00076CD1" w:rsidRDefault="00076CD1" w:rsidP="00076CD1">
            <w:pPr>
              <w:keepNext/>
              <w:tabs>
                <w:tab w:val="left" w:pos="959"/>
                <w:tab w:val="left" w:pos="1555"/>
              </w:tabs>
              <w:kinsoku w:val="0"/>
              <w:overflowPunct w:val="0"/>
              <w:autoSpaceDE w:val="0"/>
              <w:autoSpaceDN w:val="0"/>
              <w:adjustRightInd w:val="0"/>
              <w:snapToGrid w:val="0"/>
              <w:spacing w:after="120"/>
              <w:ind w:left="136" w:right="135"/>
            </w:pPr>
            <w:r w:rsidRPr="00076CD1">
              <w:tab/>
              <w:t xml:space="preserve">Plastics drum non-removeable head (1H1) of maximum capacity 250 </w:t>
            </w:r>
            <w:r w:rsidRPr="00076CD1">
              <w:rPr>
                <w:i/>
                <w:iCs/>
              </w:rPr>
              <w:t>l</w:t>
            </w:r>
            <w:r w:rsidRPr="00076CD1">
              <w:t>.</w:t>
            </w:r>
          </w:p>
        </w:tc>
      </w:tr>
      <w:tr w:rsidR="00076CD1" w:rsidRPr="00076CD1" w14:paraId="7FB9B485" w14:textId="77777777" w:rsidTr="008331A4">
        <w:tc>
          <w:tcPr>
            <w:tcW w:w="9639" w:type="dxa"/>
            <w:tcBorders>
              <w:top w:val="single" w:sz="4" w:space="0" w:color="auto"/>
              <w:left w:val="single" w:sz="4" w:space="0" w:color="auto"/>
              <w:bottom w:val="single" w:sz="4" w:space="0" w:color="auto"/>
              <w:right w:val="single" w:sz="4" w:space="0" w:color="auto"/>
            </w:tcBorders>
            <w:hideMark/>
          </w:tcPr>
          <w:p w14:paraId="0C6374B1" w14:textId="77777777" w:rsidR="00076CD1" w:rsidRPr="00076CD1" w:rsidRDefault="00076CD1" w:rsidP="00076CD1">
            <w:pPr>
              <w:keepNext/>
              <w:tabs>
                <w:tab w:val="left" w:pos="959"/>
                <w:tab w:val="left" w:pos="1555"/>
              </w:tabs>
              <w:kinsoku w:val="0"/>
              <w:overflowPunct w:val="0"/>
              <w:autoSpaceDE w:val="0"/>
              <w:autoSpaceDN w:val="0"/>
              <w:adjustRightInd w:val="0"/>
              <w:snapToGrid w:val="0"/>
              <w:spacing w:after="120"/>
              <w:ind w:left="136"/>
              <w:rPr>
                <w:b/>
                <w:bCs/>
              </w:rPr>
            </w:pPr>
            <w:r w:rsidRPr="00076CD1">
              <w:rPr>
                <w:b/>
                <w:bCs/>
              </w:rPr>
              <w:t>Special packing provision:</w:t>
            </w:r>
          </w:p>
          <w:p w14:paraId="5E806BF0" w14:textId="77777777" w:rsidR="00076CD1" w:rsidRPr="00076CD1" w:rsidRDefault="00076CD1" w:rsidP="00076CD1">
            <w:pPr>
              <w:keepNext/>
              <w:tabs>
                <w:tab w:val="left" w:pos="959"/>
                <w:tab w:val="left" w:pos="1555"/>
              </w:tabs>
              <w:kinsoku w:val="0"/>
              <w:overflowPunct w:val="0"/>
              <w:autoSpaceDE w:val="0"/>
              <w:autoSpaceDN w:val="0"/>
              <w:adjustRightInd w:val="0"/>
              <w:snapToGrid w:val="0"/>
              <w:spacing w:after="120"/>
              <w:ind w:left="136"/>
              <w:rPr>
                <w:b/>
                <w:bCs/>
              </w:rPr>
            </w:pPr>
            <w:r w:rsidRPr="00076CD1">
              <w:rPr>
                <w:b/>
                <w:bCs/>
              </w:rPr>
              <w:t>PP26</w:t>
            </w:r>
            <w:r w:rsidRPr="00076CD1">
              <w:rPr>
                <w:b/>
                <w:bCs/>
              </w:rPr>
              <w:tab/>
            </w:r>
            <w:r w:rsidRPr="00076CD1">
              <w:t>For UN 3555, packagings shall be lead free.</w:t>
            </w:r>
          </w:p>
        </w:tc>
      </w:tr>
    </w:tbl>
    <w:p w14:paraId="124F4675" w14:textId="77777777" w:rsidR="00076CD1" w:rsidRPr="00076CD1" w:rsidRDefault="00076CD1" w:rsidP="00076CD1">
      <w:pPr>
        <w:suppressAutoHyphens/>
        <w:kinsoku w:val="0"/>
        <w:overflowPunct w:val="0"/>
        <w:autoSpaceDE w:val="0"/>
        <w:autoSpaceDN w:val="0"/>
        <w:adjustRightInd w:val="0"/>
        <w:snapToGrid w:val="0"/>
        <w:spacing w:before="120" w:after="120"/>
        <w:ind w:left="1134" w:right="1134"/>
        <w:jc w:val="both"/>
        <w:rPr>
          <w:rFonts w:eastAsia="SimSun"/>
          <w:i/>
          <w:iCs/>
          <w:lang w:eastAsia="zh-CN"/>
        </w:rPr>
      </w:pPr>
    </w:p>
    <w:tbl>
      <w:tblPr>
        <w:tblW w:w="9636" w:type="dxa"/>
        <w:tblInd w:w="11" w:type="dxa"/>
        <w:tblLayout w:type="fixed"/>
        <w:tblCellMar>
          <w:left w:w="98" w:type="dxa"/>
          <w:right w:w="98" w:type="dxa"/>
        </w:tblCellMar>
        <w:tblLook w:val="0000" w:firstRow="0" w:lastRow="0" w:firstColumn="0" w:lastColumn="0" w:noHBand="0" w:noVBand="0"/>
      </w:tblPr>
      <w:tblGrid>
        <w:gridCol w:w="996"/>
        <w:gridCol w:w="7950"/>
        <w:gridCol w:w="690"/>
      </w:tblGrid>
      <w:tr w:rsidR="00076CD1" w:rsidRPr="00076CD1" w14:paraId="63DB5E46" w14:textId="77777777" w:rsidTr="008331A4">
        <w:trPr>
          <w:cantSplit/>
          <w:trHeight w:val="284"/>
        </w:trPr>
        <w:tc>
          <w:tcPr>
            <w:tcW w:w="996" w:type="dxa"/>
            <w:tcBorders>
              <w:top w:val="single" w:sz="4" w:space="0" w:color="auto"/>
              <w:left w:val="single" w:sz="6" w:space="0" w:color="auto"/>
              <w:bottom w:val="single" w:sz="6" w:space="0" w:color="auto"/>
            </w:tcBorders>
            <w:tcMar>
              <w:left w:w="0" w:type="dxa"/>
              <w:right w:w="0" w:type="dxa"/>
            </w:tcMar>
          </w:tcPr>
          <w:p w14:paraId="064EBEF7" w14:textId="77777777" w:rsidR="00076CD1" w:rsidRPr="00076CD1" w:rsidRDefault="00076CD1" w:rsidP="00076CD1">
            <w:pPr>
              <w:keepNext/>
              <w:suppressAutoHyphens/>
              <w:kinsoku w:val="0"/>
              <w:overflowPunct w:val="0"/>
              <w:autoSpaceDE w:val="0"/>
              <w:autoSpaceDN w:val="0"/>
              <w:adjustRightInd w:val="0"/>
              <w:snapToGrid w:val="0"/>
              <w:spacing w:line="240" w:lineRule="auto"/>
              <w:ind w:left="57" w:firstLine="82"/>
              <w:outlineLvl w:val="8"/>
              <w:rPr>
                <w:rFonts w:eastAsia="SimSun"/>
                <w:b/>
                <w:bCs/>
                <w:lang w:eastAsia="zh-CN"/>
              </w:rPr>
            </w:pPr>
            <w:r w:rsidRPr="00076CD1">
              <w:rPr>
                <w:rFonts w:eastAsia="SimSun"/>
                <w:b/>
                <w:lang w:eastAsia="zh-CN"/>
              </w:rPr>
              <w:lastRenderedPageBreak/>
              <w:t>P912</w:t>
            </w:r>
          </w:p>
        </w:tc>
        <w:tc>
          <w:tcPr>
            <w:tcW w:w="7950" w:type="dxa"/>
            <w:tcBorders>
              <w:top w:val="single" w:sz="4" w:space="0" w:color="auto"/>
              <w:bottom w:val="single" w:sz="6" w:space="0" w:color="auto"/>
            </w:tcBorders>
            <w:tcMar>
              <w:left w:w="0" w:type="dxa"/>
              <w:right w:w="0" w:type="dxa"/>
            </w:tcMar>
          </w:tcPr>
          <w:p w14:paraId="1600AFA6" w14:textId="77777777" w:rsidR="00076CD1" w:rsidRPr="00076CD1" w:rsidRDefault="00076CD1" w:rsidP="00076CD1">
            <w:pPr>
              <w:keepNext/>
              <w:suppressAutoHyphens/>
              <w:kinsoku w:val="0"/>
              <w:overflowPunct w:val="0"/>
              <w:autoSpaceDE w:val="0"/>
              <w:autoSpaceDN w:val="0"/>
              <w:adjustRightInd w:val="0"/>
              <w:snapToGrid w:val="0"/>
              <w:spacing w:line="240" w:lineRule="auto"/>
              <w:ind w:left="6" w:hanging="6"/>
              <w:jc w:val="center"/>
              <w:outlineLvl w:val="8"/>
              <w:rPr>
                <w:rFonts w:eastAsia="SimSun"/>
                <w:b/>
                <w:bCs/>
                <w:lang w:eastAsia="zh-CN"/>
              </w:rPr>
            </w:pPr>
            <w:r w:rsidRPr="00076CD1">
              <w:rPr>
                <w:rFonts w:eastAsia="SimSun"/>
                <w:b/>
                <w:lang w:eastAsia="zh-CN"/>
              </w:rPr>
              <w:t xml:space="preserve">PACKING INSTRUCTION </w:t>
            </w:r>
          </w:p>
        </w:tc>
        <w:tc>
          <w:tcPr>
            <w:tcW w:w="690" w:type="dxa"/>
            <w:tcBorders>
              <w:top w:val="single" w:sz="4" w:space="0" w:color="auto"/>
              <w:bottom w:val="single" w:sz="6" w:space="0" w:color="auto"/>
              <w:right w:val="single" w:sz="6" w:space="0" w:color="auto"/>
            </w:tcBorders>
            <w:tcMar>
              <w:left w:w="0" w:type="dxa"/>
              <w:right w:w="0" w:type="dxa"/>
            </w:tcMar>
          </w:tcPr>
          <w:p w14:paraId="335F2356" w14:textId="77777777" w:rsidR="00076CD1" w:rsidRPr="00076CD1" w:rsidRDefault="00076CD1" w:rsidP="00076CD1">
            <w:pPr>
              <w:keepNext/>
              <w:suppressAutoHyphens/>
              <w:kinsoku w:val="0"/>
              <w:overflowPunct w:val="0"/>
              <w:autoSpaceDE w:val="0"/>
              <w:autoSpaceDN w:val="0"/>
              <w:adjustRightInd w:val="0"/>
              <w:snapToGrid w:val="0"/>
              <w:spacing w:line="240" w:lineRule="auto"/>
              <w:ind w:right="57"/>
              <w:jc w:val="right"/>
              <w:outlineLvl w:val="8"/>
              <w:rPr>
                <w:rFonts w:eastAsia="SimSun"/>
                <w:b/>
                <w:bCs/>
                <w:lang w:eastAsia="zh-CN"/>
              </w:rPr>
            </w:pPr>
            <w:r w:rsidRPr="00076CD1">
              <w:rPr>
                <w:rFonts w:eastAsia="SimSun"/>
                <w:b/>
                <w:lang w:eastAsia="zh-CN"/>
              </w:rPr>
              <w:t>P912</w:t>
            </w:r>
          </w:p>
        </w:tc>
      </w:tr>
      <w:tr w:rsidR="00076CD1" w:rsidRPr="00076CD1" w14:paraId="6C76D42D" w14:textId="77777777" w:rsidTr="008331A4">
        <w:trPr>
          <w:cantSplit/>
          <w:trHeight w:val="184"/>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1BCA0EF" w14:textId="77777777" w:rsidR="00076CD1" w:rsidRPr="00076CD1" w:rsidRDefault="00076CD1" w:rsidP="00076CD1">
            <w:pPr>
              <w:keepNext/>
              <w:suppressAutoHyphens/>
              <w:kinsoku w:val="0"/>
              <w:overflowPunct w:val="0"/>
              <w:autoSpaceDE w:val="0"/>
              <w:autoSpaceDN w:val="0"/>
              <w:adjustRightInd w:val="0"/>
              <w:snapToGrid w:val="0"/>
              <w:spacing w:after="120" w:line="240" w:lineRule="auto"/>
              <w:ind w:left="142" w:right="142"/>
              <w:jc w:val="both"/>
              <w:outlineLvl w:val="8"/>
              <w:rPr>
                <w:rFonts w:eastAsia="Calibri"/>
                <w:lang w:eastAsia="zh-CN"/>
              </w:rPr>
            </w:pPr>
            <w:r w:rsidRPr="00076CD1">
              <w:rPr>
                <w:rFonts w:eastAsia="Calibri"/>
                <w:lang w:eastAsia="zh-CN"/>
              </w:rPr>
              <w:t>This instruction applies to UN Nos. 3556, 3557 and 3558.</w:t>
            </w:r>
          </w:p>
        </w:tc>
      </w:tr>
      <w:tr w:rsidR="00076CD1" w:rsidRPr="00076CD1" w14:paraId="1F657267" w14:textId="77777777" w:rsidTr="008331A4">
        <w:trPr>
          <w:cantSplit/>
          <w:trHeight w:val="402"/>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5B6BD28" w14:textId="77777777" w:rsidR="00076CD1" w:rsidRPr="00076CD1" w:rsidRDefault="00076CD1" w:rsidP="00076CD1">
            <w:pPr>
              <w:kinsoku w:val="0"/>
              <w:overflowPunct w:val="0"/>
              <w:autoSpaceDE w:val="0"/>
              <w:autoSpaceDN w:val="0"/>
              <w:adjustRightInd w:val="0"/>
              <w:snapToGrid w:val="0"/>
              <w:spacing w:after="120" w:line="240" w:lineRule="auto"/>
              <w:ind w:left="113" w:right="153"/>
              <w:jc w:val="both"/>
              <w:rPr>
                <w:rFonts w:eastAsia="Calibri"/>
                <w:lang w:eastAsia="zh-CN"/>
              </w:rPr>
            </w:pPr>
            <w:r w:rsidRPr="00076CD1">
              <w:rPr>
                <w:rFonts w:eastAsia="Calibri"/>
                <w:lang w:eastAsia="zh-CN"/>
              </w:rPr>
              <w:t xml:space="preserve">The vehicle shall be secured in a strong, rigid outer packaging </w:t>
            </w:r>
            <w:r w:rsidRPr="00076CD1">
              <w:rPr>
                <w:rFonts w:eastAsia="SimSun"/>
                <w:lang w:eastAsia="zh-CN"/>
              </w:rPr>
              <w:t>constructed of suitable material, and of adequate strength and design in relation to the packaging capacity and its intended use. It shall be constructed in such a manner as to prevent accidental operation during carriage. Packagings need not meet the requirements of 4.1.1.3.</w:t>
            </w:r>
            <w:r w:rsidRPr="00076CD1">
              <w:rPr>
                <w:rFonts w:eastAsia="Calibri"/>
                <w:lang w:eastAsia="zh-CN"/>
              </w:rPr>
              <w:t xml:space="preserve"> The vehicle shall be secured by means capable of restraining the vehicle in the outer packaging to prevent any movement during carriage which would change the orientation or cause the battery in the vehicle to be damaged. </w:t>
            </w:r>
          </w:p>
          <w:p w14:paraId="6E837647" w14:textId="77777777" w:rsidR="00076CD1" w:rsidRPr="00076CD1" w:rsidRDefault="00076CD1" w:rsidP="00076CD1">
            <w:pPr>
              <w:kinsoku w:val="0"/>
              <w:overflowPunct w:val="0"/>
              <w:autoSpaceDE w:val="0"/>
              <w:autoSpaceDN w:val="0"/>
              <w:adjustRightInd w:val="0"/>
              <w:snapToGrid w:val="0"/>
              <w:spacing w:after="120" w:line="240" w:lineRule="auto"/>
              <w:ind w:left="113" w:right="153"/>
              <w:jc w:val="both"/>
              <w:rPr>
                <w:rFonts w:eastAsia="Calibri"/>
                <w:lang w:eastAsia="zh-CN"/>
              </w:rPr>
            </w:pPr>
            <w:r w:rsidRPr="00076CD1">
              <w:rPr>
                <w:rFonts w:eastAsia="Calibri"/>
                <w:lang w:eastAsia="zh-CN"/>
              </w:rPr>
              <w:t>Vehicles carried in a packaging may have some parts of the vehicle, other than the battery, detached from its frame to fit into the packaging.</w:t>
            </w:r>
          </w:p>
          <w:p w14:paraId="445D7E53" w14:textId="77777777" w:rsidR="00076CD1" w:rsidRPr="00076CD1" w:rsidRDefault="00076CD1" w:rsidP="00076CD1">
            <w:pPr>
              <w:kinsoku w:val="0"/>
              <w:overflowPunct w:val="0"/>
              <w:autoSpaceDE w:val="0"/>
              <w:autoSpaceDN w:val="0"/>
              <w:adjustRightInd w:val="0"/>
              <w:snapToGrid w:val="0"/>
              <w:spacing w:after="120" w:line="240" w:lineRule="auto"/>
              <w:ind w:left="113" w:right="153"/>
              <w:jc w:val="both"/>
              <w:rPr>
                <w:rFonts w:eastAsia="Calibri"/>
                <w:i/>
                <w:iCs/>
                <w:lang w:eastAsia="zh-CN"/>
              </w:rPr>
            </w:pPr>
            <w:r w:rsidRPr="00076CD1">
              <w:rPr>
                <w:rFonts w:eastAsia="Calibri"/>
                <w:b/>
                <w:bCs/>
                <w:i/>
                <w:iCs/>
                <w:lang w:eastAsia="zh-CN"/>
              </w:rPr>
              <w:t>NOTE:</w:t>
            </w:r>
            <w:r w:rsidRPr="00076CD1">
              <w:rPr>
                <w:rFonts w:eastAsia="Calibri"/>
                <w:i/>
                <w:iCs/>
                <w:lang w:eastAsia="zh-CN"/>
              </w:rPr>
              <w:t xml:space="preserve"> The packagings may exceed a net mass of 400 kg (see 4.1.3.3).</w:t>
            </w:r>
          </w:p>
          <w:p w14:paraId="51C40BCB" w14:textId="77777777" w:rsidR="00076CD1" w:rsidRPr="00076CD1" w:rsidRDefault="00076CD1" w:rsidP="00076CD1">
            <w:pPr>
              <w:kinsoku w:val="0"/>
              <w:overflowPunct w:val="0"/>
              <w:autoSpaceDE w:val="0"/>
              <w:autoSpaceDN w:val="0"/>
              <w:adjustRightInd w:val="0"/>
              <w:snapToGrid w:val="0"/>
              <w:spacing w:after="120" w:line="240" w:lineRule="auto"/>
              <w:ind w:left="113" w:right="153"/>
              <w:jc w:val="both"/>
              <w:rPr>
                <w:rFonts w:eastAsia="Calibri"/>
                <w:lang w:eastAsia="zh-CN"/>
              </w:rPr>
            </w:pPr>
            <w:r w:rsidRPr="00076CD1">
              <w:rPr>
                <w:rFonts w:eastAsia="Calibri"/>
                <w:lang w:eastAsia="zh-CN"/>
              </w:rPr>
              <w:t>Vehicles with an individual net mass of 30 kg or more:</w:t>
            </w:r>
          </w:p>
          <w:p w14:paraId="69055C2F" w14:textId="2DC18C0E" w:rsidR="00076CD1" w:rsidRPr="00076CD1" w:rsidRDefault="000A60F7" w:rsidP="000A60F7">
            <w:pPr>
              <w:suppressAutoHyphens/>
              <w:kinsoku w:val="0"/>
              <w:overflowPunct w:val="0"/>
              <w:autoSpaceDE w:val="0"/>
              <w:autoSpaceDN w:val="0"/>
              <w:adjustRightInd w:val="0"/>
              <w:snapToGrid w:val="0"/>
              <w:spacing w:after="120" w:line="240" w:lineRule="auto"/>
              <w:ind w:left="546" w:right="153" w:hanging="433"/>
              <w:jc w:val="both"/>
              <w:rPr>
                <w:rFonts w:eastAsia="Calibri"/>
                <w:lang w:eastAsia="en-US"/>
              </w:rPr>
            </w:pPr>
            <w:r>
              <w:rPr>
                <w:rFonts w:eastAsia="Calibri"/>
                <w:lang w:eastAsia="en-US"/>
              </w:rPr>
              <w:t xml:space="preserve">(a) </w:t>
            </w:r>
            <w:r w:rsidRPr="00076CD1">
              <w:rPr>
                <w:rFonts w:eastAsia="SimSun"/>
                <w:lang w:eastAsia="zh-CN"/>
              </w:rPr>
              <w:tab/>
            </w:r>
            <w:r w:rsidR="00076CD1" w:rsidRPr="00076CD1">
              <w:rPr>
                <w:rFonts w:eastAsia="Calibri"/>
                <w:lang w:eastAsia="en-US"/>
              </w:rPr>
              <w:t>may be loaded into crates or secured to pallets;</w:t>
            </w:r>
          </w:p>
          <w:p w14:paraId="0DAE776E" w14:textId="3588316A" w:rsidR="00076CD1" w:rsidRPr="00076CD1" w:rsidRDefault="000A60F7" w:rsidP="000A60F7">
            <w:pPr>
              <w:suppressAutoHyphens/>
              <w:kinsoku w:val="0"/>
              <w:overflowPunct w:val="0"/>
              <w:autoSpaceDE w:val="0"/>
              <w:autoSpaceDN w:val="0"/>
              <w:adjustRightInd w:val="0"/>
              <w:snapToGrid w:val="0"/>
              <w:spacing w:after="120" w:line="240" w:lineRule="auto"/>
              <w:ind w:left="546" w:right="153" w:hanging="433"/>
              <w:jc w:val="both"/>
              <w:rPr>
                <w:rFonts w:eastAsia="Calibri"/>
                <w:lang w:eastAsia="en-US"/>
              </w:rPr>
            </w:pPr>
            <w:r>
              <w:rPr>
                <w:rFonts w:eastAsia="Calibri"/>
                <w:lang w:eastAsia="en-US"/>
              </w:rPr>
              <w:t xml:space="preserve">(b) </w:t>
            </w:r>
            <w:r w:rsidRPr="00076CD1">
              <w:rPr>
                <w:rFonts w:eastAsia="SimSun"/>
                <w:lang w:eastAsia="zh-CN"/>
              </w:rPr>
              <w:tab/>
            </w:r>
            <w:r w:rsidR="00076CD1" w:rsidRPr="00076CD1">
              <w:rPr>
                <w:rFonts w:eastAsia="Calibri"/>
                <w:lang w:eastAsia="en-US"/>
              </w:rPr>
              <w:t>may be carried unpackaged providing that the vehicle is capable of remaining upright during carriage without additional support and the vehicle provides adequate protection to the battery so that no damage to the battery can occur; or</w:t>
            </w:r>
          </w:p>
          <w:p w14:paraId="79287034" w14:textId="36D9AC5F" w:rsidR="00076CD1" w:rsidRPr="00076CD1" w:rsidRDefault="000A60F7" w:rsidP="000A60F7">
            <w:pPr>
              <w:suppressAutoHyphens/>
              <w:kinsoku w:val="0"/>
              <w:overflowPunct w:val="0"/>
              <w:autoSpaceDE w:val="0"/>
              <w:autoSpaceDN w:val="0"/>
              <w:adjustRightInd w:val="0"/>
              <w:snapToGrid w:val="0"/>
              <w:spacing w:after="120" w:line="240" w:lineRule="auto"/>
              <w:ind w:left="546" w:right="153" w:hanging="433"/>
              <w:jc w:val="both"/>
              <w:rPr>
                <w:rFonts w:eastAsia="Calibri"/>
                <w:lang w:eastAsia="en-US"/>
              </w:rPr>
            </w:pPr>
            <w:r>
              <w:rPr>
                <w:rFonts w:eastAsia="Calibri"/>
                <w:lang w:eastAsia="en-US"/>
              </w:rPr>
              <w:t xml:space="preserve">[(c) </w:t>
            </w:r>
            <w:r w:rsidRPr="00076CD1">
              <w:rPr>
                <w:rFonts w:eastAsia="SimSun"/>
                <w:lang w:eastAsia="zh-CN"/>
              </w:rPr>
              <w:tab/>
            </w:r>
            <w:r w:rsidR="00076CD1" w:rsidRPr="00076CD1">
              <w:rPr>
                <w:rFonts w:eastAsia="Calibri"/>
                <w:lang w:eastAsia="en-US"/>
              </w:rPr>
              <w:t xml:space="preserve">where </w:t>
            </w:r>
            <w:r w:rsidR="004D740F" w:rsidRPr="004D740F">
              <w:rPr>
                <w:rFonts w:eastAsia="Calibri"/>
                <w:strike/>
                <w:lang w:eastAsia="en-US"/>
              </w:rPr>
              <w:t xml:space="preserve">the vehicles </w:t>
            </w:r>
            <w:r>
              <w:rPr>
                <w:rFonts w:eastAsia="Calibri"/>
                <w:lang w:eastAsia="en-US"/>
              </w:rPr>
              <w:t>they</w:t>
            </w:r>
            <w:r w:rsidR="00076CD1" w:rsidRPr="00076CD1">
              <w:rPr>
                <w:rFonts w:eastAsia="Calibri"/>
                <w:lang w:eastAsia="en-US"/>
              </w:rPr>
              <w:t xml:space="preserve"> have the potential to topple over during carriage (e.g. motor cycles), may be carried unpackaged in a cargo transport unit fitted out with the means to prevent toppling in carriage, such as by the use of bracing, frames or racking.</w:t>
            </w:r>
            <w:r>
              <w:rPr>
                <w:rFonts w:eastAsia="Calibri"/>
                <w:lang w:eastAsia="en-US"/>
              </w:rPr>
              <w:t>]</w:t>
            </w:r>
          </w:p>
        </w:tc>
      </w:tr>
    </w:tbl>
    <w:p w14:paraId="11E2A878" w14:textId="77777777" w:rsidR="00076CD1" w:rsidRPr="00076CD1" w:rsidRDefault="00076CD1" w:rsidP="00076CD1">
      <w:pPr>
        <w:tabs>
          <w:tab w:val="left" w:pos="6521"/>
        </w:tabs>
        <w:suppressAutoHyphens/>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4.1.4.2, IBC02, IBC03, IBC05, IBC06, IBC07, IBC08, IBC100</w:t>
      </w:r>
      <w:r w:rsidRPr="00076CD1">
        <w:rPr>
          <w:rFonts w:eastAsia="SimSun"/>
          <w:lang w:eastAsia="zh-CN"/>
        </w:rPr>
        <w:tab/>
        <w:t>Delete the numbers in front of the list in the row below the heading.</w:t>
      </w:r>
    </w:p>
    <w:p w14:paraId="3F65CF46"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4.1.4.2, IBC520</w:t>
      </w:r>
      <w:r w:rsidRPr="00076CD1">
        <w:rPr>
          <w:rFonts w:eastAsia="SimSun"/>
          <w:lang w:eastAsia="zh-CN"/>
        </w:rPr>
        <w:tab/>
        <w:t>(ADR:) For UN 3119, amend the entry for “Di-(3,5,5-trimethylhexanoyl) peroxide, not more than 52 %, stable dispersion, in water” to read as follows:</w:t>
      </w:r>
    </w:p>
    <w:tbl>
      <w:tblPr>
        <w:tblStyle w:val="TableGrid111"/>
        <w:tblW w:w="8280" w:type="dxa"/>
        <w:tblInd w:w="1075" w:type="dxa"/>
        <w:tblLayout w:type="fixed"/>
        <w:tblLook w:val="01E0" w:firstRow="1" w:lastRow="1" w:firstColumn="1" w:lastColumn="1" w:noHBand="0" w:noVBand="0"/>
      </w:tblPr>
      <w:tblGrid>
        <w:gridCol w:w="810"/>
        <w:gridCol w:w="2880"/>
        <w:gridCol w:w="1170"/>
        <w:gridCol w:w="1350"/>
        <w:gridCol w:w="1170"/>
        <w:gridCol w:w="900"/>
      </w:tblGrid>
      <w:tr w:rsidR="00076CD1" w:rsidRPr="00076CD1" w14:paraId="6D1AC1D3" w14:textId="77777777" w:rsidTr="008331A4">
        <w:tc>
          <w:tcPr>
            <w:tcW w:w="810" w:type="dxa"/>
            <w:tcBorders>
              <w:top w:val="single" w:sz="4" w:space="0" w:color="auto"/>
              <w:left w:val="single" w:sz="4" w:space="0" w:color="auto"/>
              <w:bottom w:val="single" w:sz="4" w:space="0" w:color="auto"/>
              <w:right w:val="single" w:sz="4" w:space="0" w:color="auto"/>
            </w:tcBorders>
          </w:tcPr>
          <w:p w14:paraId="3FCD7570" w14:textId="77777777" w:rsidR="00076CD1" w:rsidRPr="00076CD1" w:rsidRDefault="00076CD1" w:rsidP="00076CD1">
            <w:pPr>
              <w:autoSpaceDN w:val="0"/>
              <w:spacing w:before="40" w:after="120"/>
              <w:ind w:right="113"/>
            </w:pPr>
          </w:p>
        </w:tc>
        <w:tc>
          <w:tcPr>
            <w:tcW w:w="2880" w:type="dxa"/>
            <w:tcBorders>
              <w:top w:val="single" w:sz="4" w:space="0" w:color="auto"/>
              <w:left w:val="single" w:sz="4" w:space="0" w:color="auto"/>
              <w:bottom w:val="single" w:sz="4" w:space="0" w:color="auto"/>
              <w:right w:val="single" w:sz="4" w:space="0" w:color="auto"/>
            </w:tcBorders>
            <w:vAlign w:val="bottom"/>
            <w:hideMark/>
          </w:tcPr>
          <w:p w14:paraId="481F2EB1" w14:textId="77777777" w:rsidR="00076CD1" w:rsidRPr="00076CD1" w:rsidRDefault="00076CD1" w:rsidP="00076CD1">
            <w:pPr>
              <w:autoSpaceDN w:val="0"/>
              <w:spacing w:before="60" w:after="60" w:line="200" w:lineRule="exact"/>
              <w:ind w:left="57" w:right="57"/>
            </w:pPr>
            <w:r w:rsidRPr="00076CD1">
              <w:t>Di-(3,5,5-trimethylhexanoyl) peroxide, not more than 52 %, stable dispersion, in water</w:t>
            </w:r>
          </w:p>
        </w:tc>
        <w:tc>
          <w:tcPr>
            <w:tcW w:w="1170" w:type="dxa"/>
            <w:tcBorders>
              <w:top w:val="single" w:sz="4" w:space="0" w:color="auto"/>
              <w:left w:val="single" w:sz="4" w:space="0" w:color="auto"/>
              <w:bottom w:val="single" w:sz="4" w:space="0" w:color="auto"/>
              <w:right w:val="single" w:sz="4" w:space="0" w:color="auto"/>
            </w:tcBorders>
            <w:hideMark/>
          </w:tcPr>
          <w:p w14:paraId="6F4F1071" w14:textId="77777777" w:rsidR="00076CD1" w:rsidRPr="00076CD1" w:rsidRDefault="00076CD1" w:rsidP="00076CD1">
            <w:pPr>
              <w:autoSpaceDN w:val="0"/>
              <w:spacing w:before="60" w:after="60" w:line="200" w:lineRule="exact"/>
              <w:ind w:left="57" w:right="57"/>
              <w:jc w:val="center"/>
            </w:pPr>
            <w:r w:rsidRPr="00076CD1">
              <w:t>31HA1</w:t>
            </w:r>
            <w:r w:rsidRPr="00076CD1">
              <w:br/>
              <w:t>31A</w:t>
            </w:r>
          </w:p>
        </w:tc>
        <w:tc>
          <w:tcPr>
            <w:tcW w:w="1350" w:type="dxa"/>
            <w:tcBorders>
              <w:top w:val="single" w:sz="4" w:space="0" w:color="auto"/>
              <w:left w:val="single" w:sz="4" w:space="0" w:color="auto"/>
              <w:bottom w:val="single" w:sz="4" w:space="0" w:color="auto"/>
              <w:right w:val="single" w:sz="4" w:space="0" w:color="auto"/>
            </w:tcBorders>
            <w:hideMark/>
          </w:tcPr>
          <w:p w14:paraId="4736BE94" w14:textId="77777777" w:rsidR="00076CD1" w:rsidRPr="00076CD1" w:rsidRDefault="00076CD1" w:rsidP="00076CD1">
            <w:pPr>
              <w:autoSpaceDN w:val="0"/>
              <w:spacing w:before="60" w:after="60" w:line="200" w:lineRule="exact"/>
              <w:ind w:left="57" w:right="57"/>
              <w:jc w:val="center"/>
            </w:pPr>
            <w:r w:rsidRPr="00076CD1">
              <w:t>1 000</w:t>
            </w:r>
            <w:r w:rsidRPr="00076CD1">
              <w:br/>
              <w:t>1 250</w:t>
            </w:r>
          </w:p>
        </w:tc>
        <w:tc>
          <w:tcPr>
            <w:tcW w:w="1170" w:type="dxa"/>
            <w:tcBorders>
              <w:top w:val="single" w:sz="4" w:space="0" w:color="auto"/>
              <w:left w:val="single" w:sz="4" w:space="0" w:color="auto"/>
              <w:bottom w:val="single" w:sz="4" w:space="0" w:color="auto"/>
              <w:right w:val="single" w:sz="4" w:space="0" w:color="auto"/>
            </w:tcBorders>
            <w:hideMark/>
          </w:tcPr>
          <w:p w14:paraId="1A3A139A" w14:textId="77777777" w:rsidR="00076CD1" w:rsidRPr="00076CD1" w:rsidRDefault="00076CD1" w:rsidP="00076CD1">
            <w:pPr>
              <w:autoSpaceDN w:val="0"/>
              <w:spacing w:before="60" w:after="60" w:line="200" w:lineRule="exact"/>
              <w:ind w:left="57" w:right="57"/>
              <w:jc w:val="center"/>
            </w:pPr>
            <w:r w:rsidRPr="00076CD1">
              <w:t>+10 °C</w:t>
            </w:r>
            <w:r w:rsidRPr="00076CD1">
              <w:br/>
              <w:t>+10 °C</w:t>
            </w:r>
          </w:p>
        </w:tc>
        <w:tc>
          <w:tcPr>
            <w:tcW w:w="900" w:type="dxa"/>
            <w:tcBorders>
              <w:top w:val="single" w:sz="4" w:space="0" w:color="auto"/>
              <w:left w:val="single" w:sz="4" w:space="0" w:color="auto"/>
              <w:bottom w:val="single" w:sz="4" w:space="0" w:color="auto"/>
              <w:right w:val="single" w:sz="4" w:space="0" w:color="auto"/>
            </w:tcBorders>
            <w:hideMark/>
          </w:tcPr>
          <w:p w14:paraId="410EBAA2" w14:textId="77777777" w:rsidR="00076CD1" w:rsidRPr="00076CD1" w:rsidRDefault="00076CD1" w:rsidP="00076CD1">
            <w:pPr>
              <w:autoSpaceDN w:val="0"/>
              <w:spacing w:before="60" w:after="60" w:line="200" w:lineRule="exact"/>
              <w:ind w:left="57" w:right="57"/>
              <w:jc w:val="center"/>
            </w:pPr>
            <w:r w:rsidRPr="00076CD1">
              <w:t>+15 °C</w:t>
            </w:r>
            <w:r w:rsidRPr="00076CD1">
              <w:br/>
              <w:t>+15 °C</w:t>
            </w:r>
          </w:p>
        </w:tc>
      </w:tr>
    </w:tbl>
    <w:p w14:paraId="368AA7DA" w14:textId="77777777" w:rsidR="00076CD1" w:rsidRPr="00076CD1" w:rsidRDefault="00076CD1" w:rsidP="00076CD1">
      <w:pPr>
        <w:suppressAutoHyphens/>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4.1.4.3, LP02</w:t>
      </w:r>
      <w:r w:rsidRPr="00076CD1">
        <w:rPr>
          <w:rFonts w:eastAsia="SimSun"/>
          <w:lang w:eastAsia="zh-CN"/>
        </w:rPr>
        <w:tab/>
        <w:t>Place the footnotes directly below the packing instruction, in those pages in which they appear.</w:t>
      </w:r>
    </w:p>
    <w:p w14:paraId="005614C4" w14:textId="77777777" w:rsidR="00076CD1" w:rsidRPr="00076CD1" w:rsidRDefault="00076CD1" w:rsidP="00076CD1">
      <w:pPr>
        <w:keepNext/>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4.1.4.3, LP03</w:t>
      </w:r>
      <w:r w:rsidRPr="00076CD1">
        <w:rPr>
          <w:rFonts w:eastAsia="SimSun"/>
          <w:lang w:eastAsia="zh-CN"/>
        </w:rPr>
        <w:tab/>
        <w:t>Add a new (4) to read as follows:</w:t>
      </w:r>
    </w:p>
    <w:p w14:paraId="01674A05" w14:textId="77777777" w:rsidR="00076CD1" w:rsidRPr="00076CD1" w:rsidRDefault="00076CD1" w:rsidP="00076CD1">
      <w:pPr>
        <w:suppressAutoHyphens/>
        <w:kinsoku w:val="0"/>
        <w:overflowPunct w:val="0"/>
        <w:autoSpaceDE w:val="0"/>
        <w:autoSpaceDN w:val="0"/>
        <w:adjustRightInd w:val="0"/>
        <w:snapToGrid w:val="0"/>
        <w:spacing w:after="120"/>
        <w:ind w:left="1701" w:right="1134" w:hanging="567"/>
        <w:jc w:val="both"/>
        <w:rPr>
          <w:rFonts w:eastAsia="SimSun"/>
          <w:lang w:eastAsia="zh-CN"/>
        </w:rPr>
      </w:pPr>
      <w:r w:rsidRPr="00076CD1">
        <w:rPr>
          <w:rFonts w:eastAsia="SimSun"/>
          <w:lang w:eastAsia="zh-CN"/>
        </w:rPr>
        <w:t>“(4)</w:t>
      </w:r>
      <w:r w:rsidRPr="00076CD1">
        <w:rPr>
          <w:rFonts w:eastAsia="SimSun"/>
          <w:lang w:eastAsia="zh-CN"/>
        </w:rPr>
        <w:tab/>
        <w:t xml:space="preserve">Articles containing pre-production prototype lithium </w:t>
      </w:r>
      <w:bookmarkStart w:id="1" w:name="_Hlk133414700"/>
      <w:r w:rsidRPr="00076CD1">
        <w:rPr>
          <w:rFonts w:eastAsia="SimSun"/>
          <w:lang w:eastAsia="zh-CN"/>
        </w:rPr>
        <w:t>cells or batteries</w:t>
      </w:r>
      <w:bookmarkEnd w:id="1"/>
      <w:r w:rsidRPr="00076CD1">
        <w:rPr>
          <w:rFonts w:eastAsia="SimSun"/>
          <w:lang w:eastAsia="zh-CN"/>
        </w:rPr>
        <w:t xml:space="preserve"> [or sodium ion cells or batteries] when these prototypes are carried for testing or production runs of not more than 100 lithium cells or batteries [or sodium ion cells or batteries] that are of a type that have not met the testing requirements of the Manual of Tests and Criteria, part III, sub-section 38.3 shall in addition meet the following:</w:t>
      </w:r>
    </w:p>
    <w:p w14:paraId="728F58BD"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567"/>
        <w:jc w:val="both"/>
        <w:rPr>
          <w:rFonts w:eastAsia="SimSun"/>
          <w:lang w:eastAsia="zh-CN"/>
        </w:rPr>
      </w:pPr>
      <w:r w:rsidRPr="00076CD1">
        <w:rPr>
          <w:rFonts w:eastAsia="SimSun"/>
          <w:lang w:eastAsia="zh-CN"/>
        </w:rPr>
        <w:t>(a)</w:t>
      </w:r>
      <w:r w:rsidRPr="00076CD1">
        <w:rPr>
          <w:rFonts w:eastAsia="SimSun"/>
          <w:lang w:eastAsia="zh-CN"/>
        </w:rPr>
        <w:tab/>
        <w:t>Packagings shall conform to the requirements in paragraph (1) of this packing instruction;</w:t>
      </w:r>
    </w:p>
    <w:p w14:paraId="004C3859"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567"/>
        <w:jc w:val="both"/>
        <w:rPr>
          <w:rFonts w:eastAsia="SimSun"/>
          <w:lang w:eastAsia="zh-CN"/>
        </w:rPr>
      </w:pPr>
      <w:r w:rsidRPr="00076CD1">
        <w:rPr>
          <w:rFonts w:eastAsia="SimSun"/>
          <w:lang w:eastAsia="zh-CN"/>
        </w:rPr>
        <w:t>(b)</w:t>
      </w:r>
      <w:r w:rsidRPr="00076CD1">
        <w:rPr>
          <w:rFonts w:eastAsia="SimSun"/>
          <w:lang w:eastAsia="zh-CN"/>
        </w:rPr>
        <w:tab/>
        <w:t>Appropriate measures shall be taken to minimize the effects of vibration and shocks and prevent movement of the article within the package that may lead to damage and a dangerous condition during carriage. When cushioning material is used to meet this requirement it shall be non-combustible and electrically non-conductive;</w:t>
      </w:r>
    </w:p>
    <w:p w14:paraId="071A5393"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567"/>
        <w:jc w:val="both"/>
        <w:rPr>
          <w:rFonts w:eastAsia="SimSun"/>
          <w:lang w:eastAsia="zh-CN"/>
        </w:rPr>
      </w:pPr>
      <w:r w:rsidRPr="00076CD1">
        <w:rPr>
          <w:rFonts w:eastAsia="SimSun"/>
          <w:lang w:eastAsia="zh-CN"/>
        </w:rPr>
        <w:t>(c)</w:t>
      </w:r>
      <w:r w:rsidRPr="00076CD1">
        <w:rPr>
          <w:rFonts w:eastAsia="SimSun"/>
          <w:lang w:eastAsia="zh-CN"/>
        </w:rPr>
        <w:tab/>
        <w:t>Non-combustibility of the cushioning material shall be assessed according to a standard recognized in the country where the packaging is designed or manufactured.”</w:t>
      </w:r>
    </w:p>
    <w:p w14:paraId="1804EC72"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4.1.4.3, LP902</w:t>
      </w:r>
      <w:r w:rsidRPr="00076CD1">
        <w:rPr>
          <w:rFonts w:eastAsia="SimSun"/>
          <w:lang w:eastAsia="zh-CN"/>
        </w:rPr>
        <w:tab/>
        <w:t>In the second row under the heading, insert “(1)” before “</w:t>
      </w:r>
      <w:r w:rsidRPr="00076CD1">
        <w:rPr>
          <w:rFonts w:eastAsia="SimSun"/>
          <w:b/>
          <w:bCs/>
          <w:lang w:eastAsia="zh-CN"/>
        </w:rPr>
        <w:t>Packaged articles:</w:t>
      </w:r>
      <w:r w:rsidRPr="00076CD1">
        <w:rPr>
          <w:rFonts w:eastAsia="SimSun"/>
          <w:lang w:eastAsia="zh-CN"/>
        </w:rPr>
        <w:t>” and remove the boldface, and insert “(2)” before “</w:t>
      </w:r>
      <w:r w:rsidRPr="00076CD1">
        <w:rPr>
          <w:rFonts w:eastAsia="SimSun"/>
          <w:b/>
          <w:bCs/>
          <w:lang w:eastAsia="zh-CN"/>
        </w:rPr>
        <w:t>Unpackaged articles:</w:t>
      </w:r>
      <w:r w:rsidRPr="00076CD1">
        <w:rPr>
          <w:rFonts w:eastAsia="SimSun"/>
          <w:lang w:eastAsia="zh-CN"/>
        </w:rPr>
        <w:t>” and remove the boldface.</w:t>
      </w:r>
    </w:p>
    <w:p w14:paraId="0FEFA28E"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4.1.4.3, LP903</w:t>
      </w:r>
      <w:r w:rsidRPr="00076CD1">
        <w:rPr>
          <w:rFonts w:eastAsia="SimSun"/>
          <w:lang w:eastAsia="zh-CN"/>
        </w:rPr>
        <w:tab/>
        <w:t xml:space="preserve">Amend the first sentence under the heading to read: “This instruction applies to large cells with a gross mass of more than 500 g, large batteries with </w:t>
      </w:r>
      <w:r w:rsidRPr="00076CD1">
        <w:rPr>
          <w:rFonts w:eastAsia="SimSun"/>
          <w:lang w:eastAsia="zh-CN"/>
        </w:rPr>
        <w:lastRenderedPageBreak/>
        <w:t>a gross mass of more than 12 kg, and equipment containing large cells or large batteries of UN Nos. 3090, 3091, 3480, 3481, 3551 and 3552.”.</w:t>
      </w:r>
    </w:p>
    <w:p w14:paraId="773BE14F"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second line, first paragraph, replace “for a single battery and for a single item of equipment containing batteries” by “for cells, batteries and equipment containing cells or batteries”.</w:t>
      </w:r>
    </w:p>
    <w:p w14:paraId="4F3F9357"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second line, modify the last paragraph to read as follows:</w:t>
      </w:r>
    </w:p>
    <w:p w14:paraId="55044799"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“Cells, batteries or equipment shall be placed in inner packagings or separated by other suitable means, such as placement in trays or by dividers, to ensure protection against damage that may be caused under normal conditions of carriage by:</w:t>
      </w:r>
    </w:p>
    <w:p w14:paraId="203B8E01"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567"/>
        <w:jc w:val="both"/>
        <w:rPr>
          <w:rFonts w:eastAsia="SimSun"/>
          <w:lang w:eastAsia="zh-CN"/>
        </w:rPr>
      </w:pPr>
      <w:r w:rsidRPr="00076CD1">
        <w:rPr>
          <w:rFonts w:eastAsia="SimSun"/>
          <w:lang w:eastAsia="zh-CN"/>
        </w:rPr>
        <w:t>(a)</w:t>
      </w:r>
      <w:r w:rsidRPr="00076CD1">
        <w:rPr>
          <w:rFonts w:eastAsia="SimSun"/>
          <w:lang w:eastAsia="zh-CN"/>
        </w:rPr>
        <w:tab/>
        <w:t>its movement or placement within the large packaging;</w:t>
      </w:r>
    </w:p>
    <w:p w14:paraId="27C3728A"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567"/>
        <w:jc w:val="both"/>
        <w:rPr>
          <w:rFonts w:eastAsia="SimSun"/>
          <w:lang w:eastAsia="zh-CN"/>
        </w:rPr>
      </w:pPr>
      <w:r w:rsidRPr="00076CD1">
        <w:rPr>
          <w:rFonts w:eastAsia="SimSun"/>
          <w:lang w:eastAsia="zh-CN"/>
        </w:rPr>
        <w:t>(b)</w:t>
      </w:r>
      <w:r w:rsidRPr="00076CD1">
        <w:rPr>
          <w:rFonts w:eastAsia="SimSun"/>
          <w:lang w:eastAsia="zh-CN"/>
        </w:rPr>
        <w:tab/>
        <w:t>contact with other cells, batteries or equipment within the large packaging; and</w:t>
      </w:r>
    </w:p>
    <w:p w14:paraId="100DD820" w14:textId="7A952F22" w:rsidR="00076CD1" w:rsidRPr="00076CD1" w:rsidRDefault="00076CD1" w:rsidP="00076CD1">
      <w:pPr>
        <w:suppressAutoHyphens/>
        <w:kinsoku w:val="0"/>
        <w:overflowPunct w:val="0"/>
        <w:autoSpaceDE w:val="0"/>
        <w:autoSpaceDN w:val="0"/>
        <w:adjustRightInd w:val="0"/>
        <w:snapToGrid w:val="0"/>
        <w:spacing w:after="120"/>
        <w:ind w:left="2268" w:right="1134" w:hanging="567"/>
        <w:jc w:val="both"/>
        <w:rPr>
          <w:rFonts w:eastAsia="SimSun"/>
          <w:lang w:eastAsia="zh-CN"/>
        </w:rPr>
      </w:pPr>
      <w:r w:rsidRPr="00076CD1">
        <w:rPr>
          <w:rFonts w:eastAsia="SimSun"/>
          <w:lang w:eastAsia="zh-CN"/>
        </w:rPr>
        <w:t>(c)</w:t>
      </w:r>
      <w:r w:rsidRPr="00076CD1">
        <w:rPr>
          <w:rFonts w:eastAsia="SimSun"/>
          <w:lang w:eastAsia="zh-CN"/>
        </w:rPr>
        <w:tab/>
        <w:t>any loads arising from the superimposed weight of cells, batteries, equipment and packaging components above the cell, battery or equipment within the large packaging.</w:t>
      </w:r>
    </w:p>
    <w:p w14:paraId="7E28FBBE"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When multiple cells, batteries or items of equipment, are packed in the large packaging, bags (e.g., plastics) alone shall not be used to satisfy these requirements.”</w:t>
      </w:r>
    </w:p>
    <w:p w14:paraId="054EAA1A"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4.1.4.3, LP904</w:t>
      </w:r>
      <w:r w:rsidRPr="00076CD1">
        <w:rPr>
          <w:rFonts w:eastAsia="SimSun"/>
          <w:lang w:eastAsia="zh-CN"/>
        </w:rPr>
        <w:tab/>
        <w:t>In the first row under the heading, replace “3480 and 3481” by “3480, 3481, 3551 and 3552”.</w:t>
      </w:r>
    </w:p>
    <w:p w14:paraId="35E06783"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second row under the heading, before the numbered list, insert a new paragraph reading “Large packagings shall also meet the following requirements:”. In the list, renumber 1. to 5. as (a) to (e). In (e) (old 5.), replace “Non-combustibility” by “The non-combustibility of the thermal insulation material and the cushioning material”.</w:t>
      </w:r>
    </w:p>
    <w:p w14:paraId="7CEFCBAD"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4.1.4.3, LP905</w:t>
      </w:r>
      <w:r w:rsidRPr="00076CD1">
        <w:rPr>
          <w:rFonts w:eastAsia="SimSun"/>
          <w:lang w:eastAsia="zh-CN"/>
        </w:rPr>
        <w:tab/>
        <w:t>In the first row under the heading, replace “3480 and 3481” by “3480, 3481, 3551 and 3552”.</w:t>
      </w:r>
    </w:p>
    <w:p w14:paraId="1665A9CE"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(1) (e), replace “Non-combustibility” by “The non-combustibility of the thermal insulation material and the cushioning material”.</w:t>
      </w:r>
    </w:p>
    <w:p w14:paraId="55300459" w14:textId="77777777" w:rsidR="00076CD1" w:rsidRPr="00076CD1" w:rsidRDefault="00076CD1" w:rsidP="00076CD1">
      <w:pPr>
        <w:keepNext/>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(2) (d), replace “Non-combustibility” by “The non-combustibility of the cushioning material”.</w:t>
      </w:r>
    </w:p>
    <w:p w14:paraId="2E23B33C"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4.1.4.3, LP906</w:t>
      </w:r>
      <w:r w:rsidRPr="00076CD1">
        <w:rPr>
          <w:rFonts w:eastAsia="SimSun"/>
          <w:lang w:eastAsia="zh-CN"/>
        </w:rPr>
        <w:tab/>
        <w:t>In the first row under the heading, replace “3480 and 3481” by “3480, 3481, 3551 and 3552”.</w:t>
      </w:r>
    </w:p>
    <w:p w14:paraId="2A9FC3AA"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 xml:space="preserve">In table note </w:t>
      </w:r>
      <w:proofErr w:type="gramStart"/>
      <w:r w:rsidRPr="00076CD1">
        <w:rPr>
          <w:rFonts w:eastAsia="SimSun"/>
          <w:lang w:eastAsia="zh-CN"/>
        </w:rPr>
        <w:t>a,</w:t>
      </w:r>
      <w:proofErr w:type="gramEnd"/>
      <w:r w:rsidRPr="00076CD1">
        <w:rPr>
          <w:rFonts w:eastAsia="SimSun"/>
          <w:lang w:eastAsia="zh-CN"/>
        </w:rPr>
        <w:t xml:space="preserve"> sub-paragraph (a), replace “2.2.9.1.7” by “2.2.9.1.7.1”.</w:t>
      </w:r>
    </w:p>
    <w:p w14:paraId="4E221372"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 xml:space="preserve">In table note </w:t>
      </w:r>
      <w:proofErr w:type="gramStart"/>
      <w:r w:rsidRPr="00076CD1">
        <w:rPr>
          <w:rFonts w:eastAsia="SimSun"/>
          <w:lang w:eastAsia="zh-CN"/>
        </w:rPr>
        <w:t>a,</w:t>
      </w:r>
      <w:proofErr w:type="gramEnd"/>
      <w:r w:rsidRPr="00076CD1">
        <w:rPr>
          <w:rFonts w:eastAsia="SimSun"/>
          <w:lang w:eastAsia="zh-CN"/>
        </w:rPr>
        <w:t xml:space="preserve"> sub-paragraph (b), first sentence, replace “lithium batteries (rapidly disassemble,” by “batteries (e.g. rapidly disassemble,”.</w:t>
      </w:r>
    </w:p>
    <w:p w14:paraId="0C50C938"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4.1.6.8</w:t>
      </w:r>
      <w:r w:rsidRPr="00076CD1">
        <w:rPr>
          <w:rFonts w:eastAsia="SimSun"/>
          <w:lang w:eastAsia="zh-CN"/>
        </w:rPr>
        <w:tab/>
        <w:t xml:space="preserve">The amendments to (b) and (d) do not apply to the English version. </w:t>
      </w:r>
    </w:p>
    <w:p w14:paraId="20D8AF97"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4.1.7.0.1</w:t>
      </w:r>
      <w:r w:rsidRPr="00076CD1">
        <w:rPr>
          <w:rFonts w:eastAsia="SimSun"/>
          <w:lang w:eastAsia="zh-CN"/>
        </w:rPr>
        <w:tab/>
        <w:t>The amendment does not apply to the English version.</w:t>
      </w:r>
    </w:p>
    <w:p w14:paraId="0D369177"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4.2</w:t>
      </w:r>
    </w:p>
    <w:p w14:paraId="017729B9"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[4.2.1.9</w:t>
      </w:r>
      <w:r w:rsidRPr="00076CD1">
        <w:rPr>
          <w:rFonts w:eastAsia="SimSun"/>
          <w:lang w:eastAsia="zh-CN"/>
        </w:rPr>
        <w:tab/>
        <w:t>The amendment does not apply to the English version.]</w:t>
      </w:r>
    </w:p>
    <w:p w14:paraId="5388471E"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4.2.1.9.2</w:t>
      </w:r>
      <w:r w:rsidRPr="00076CD1">
        <w:rPr>
          <w:rFonts w:eastAsia="SimSun"/>
          <w:lang w:eastAsia="zh-CN"/>
        </w:rPr>
        <w:tab/>
        <w:t>The amendment does not apply to the English version.</w:t>
      </w:r>
    </w:p>
    <w:p w14:paraId="2E1D2A7C" w14:textId="77777777" w:rsidR="00076CD1" w:rsidRPr="00076CD1" w:rsidRDefault="00076CD1" w:rsidP="00076CD1">
      <w:pPr>
        <w:keepNext/>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4.2.1.9.3</w:t>
      </w:r>
      <w:r w:rsidRPr="00076CD1">
        <w:rPr>
          <w:rFonts w:eastAsia="SimSun"/>
          <w:lang w:eastAsia="zh-CN"/>
        </w:rPr>
        <w:tab/>
        <w:t>The amendment does not apply to the English version.</w:t>
      </w:r>
    </w:p>
    <w:p w14:paraId="2FF39B28"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4.2.1.9.5</w:t>
      </w:r>
      <w:r w:rsidRPr="00076CD1">
        <w:rPr>
          <w:rFonts w:eastAsia="SimSun"/>
          <w:lang w:eastAsia="zh-CN"/>
        </w:rPr>
        <w:tab/>
        <w:t>The amendment does not apply to the English version.</w:t>
      </w:r>
    </w:p>
    <w:p w14:paraId="2F942BA4"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4.2.1.9.5.1</w:t>
      </w:r>
      <w:r w:rsidRPr="00076CD1">
        <w:rPr>
          <w:rFonts w:eastAsia="SimSun"/>
          <w:lang w:eastAsia="zh-CN"/>
        </w:rPr>
        <w:tab/>
        <w:t>The amendment does not apply to the English version.</w:t>
      </w:r>
    </w:p>
    <w:p w14:paraId="625B11CF"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4.2.1.9.6</w:t>
      </w:r>
      <w:r w:rsidRPr="00076CD1">
        <w:rPr>
          <w:rFonts w:eastAsia="SimSun"/>
          <w:lang w:eastAsia="zh-CN"/>
        </w:rPr>
        <w:tab/>
        <w:t>The amendment does not apply to the English version.</w:t>
      </w:r>
    </w:p>
    <w:p w14:paraId="5AC72D3B"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4.2.1.13.13</w:t>
      </w:r>
      <w:r w:rsidRPr="00076CD1">
        <w:rPr>
          <w:rFonts w:eastAsia="SimSun"/>
          <w:lang w:eastAsia="zh-CN"/>
        </w:rPr>
        <w:tab/>
        <w:t>The amendment does not apply to the English version.</w:t>
      </w:r>
    </w:p>
    <w:p w14:paraId="261F1404"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lastRenderedPageBreak/>
        <w:t>4.2.1.16.2</w:t>
      </w:r>
      <w:r w:rsidRPr="00076CD1">
        <w:rPr>
          <w:rFonts w:eastAsia="SimSun"/>
          <w:lang w:eastAsia="zh-CN"/>
        </w:rPr>
        <w:tab/>
        <w:t>The amendment does not apply to the English version.</w:t>
      </w:r>
    </w:p>
    <w:p w14:paraId="114FA04B"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4.2.1.19.2</w:t>
      </w:r>
      <w:r w:rsidRPr="00076CD1">
        <w:rPr>
          <w:rFonts w:eastAsia="SimSun"/>
          <w:lang w:eastAsia="zh-CN"/>
        </w:rPr>
        <w:tab/>
        <w:t>The amendment does not apply to the English version.</w:t>
      </w:r>
    </w:p>
    <w:p w14:paraId="16E6C416"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[4.2.2.8</w:t>
      </w:r>
      <w:r w:rsidRPr="00076CD1">
        <w:rPr>
          <w:rFonts w:eastAsia="SimSun"/>
          <w:lang w:eastAsia="zh-CN"/>
        </w:rPr>
        <w:tab/>
        <w:t>In sub-paragraph (a), replace “an ullage condition” by “a filling condition”.]</w:t>
      </w:r>
    </w:p>
    <w:p w14:paraId="6541F90C"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4.2.3.6.2</w:t>
      </w:r>
      <w:r w:rsidRPr="00076CD1">
        <w:rPr>
          <w:rFonts w:eastAsia="SimSun"/>
          <w:lang w:eastAsia="zh-CN"/>
        </w:rPr>
        <w:tab/>
        <w:t>In the first sentence, replace “degree of filling” by “quantity of gas filled into the shell,”. In the second sentence, replace “degree of filling of the shell” by “quantity of gas filled into the shell”.</w:t>
      </w:r>
    </w:p>
    <w:p w14:paraId="2EFC4024"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4.2.3.6.4</w:t>
      </w:r>
      <w:r w:rsidRPr="00076CD1">
        <w:rPr>
          <w:rFonts w:eastAsia="SimSun"/>
          <w:lang w:eastAsia="zh-CN"/>
        </w:rPr>
        <w:tab/>
        <w:t>Replace “degree of filling” by “quantity of gas filled into the shell”.</w:t>
      </w:r>
    </w:p>
    <w:p w14:paraId="1E356572"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[4.2.3.8</w:t>
      </w:r>
      <w:r w:rsidRPr="00076CD1">
        <w:rPr>
          <w:rFonts w:eastAsia="SimSun"/>
          <w:lang w:eastAsia="zh-CN"/>
        </w:rPr>
        <w:tab/>
        <w:t>In sub-paragraph (a), replace “an ullage condition” by “a filling condition”.]</w:t>
      </w:r>
    </w:p>
    <w:p w14:paraId="5F590F8F"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4.2.5.2.3</w:t>
      </w:r>
      <w:r w:rsidRPr="00076CD1">
        <w:rPr>
          <w:rFonts w:eastAsia="SimSun"/>
          <w:lang w:eastAsia="zh-CN"/>
        </w:rPr>
        <w:tab/>
        <w:t>Replace “filling density” by “filling ratio”.</w:t>
      </w:r>
    </w:p>
    <w:p w14:paraId="76B6C93F"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4.2.5.2.6</w:t>
      </w:r>
      <w:r w:rsidRPr="00076CD1">
        <w:rPr>
          <w:rFonts w:eastAsia="SimSun"/>
          <w:lang w:eastAsia="zh-CN"/>
        </w:rPr>
        <w:tab/>
        <w:t>Amend the second sentence to read “Portable tank instructions T1 to T22 specify the applicable minimum test pressure, the minimum shell thickness (in mm reference steel) or the minimum shell thickness for fibre reinforced plastics (FRP) portable tanks, and the pressure-relief and bottom-opening requirements.”.</w:t>
      </w:r>
    </w:p>
    <w:p w14:paraId="66B7F896"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4.2.5.2.6, T23</w:t>
      </w:r>
      <w:r w:rsidRPr="00076CD1">
        <w:rPr>
          <w:rFonts w:eastAsia="SimSun"/>
          <w:lang w:eastAsia="zh-CN"/>
        </w:rPr>
        <w:tab/>
      </w:r>
      <w:r w:rsidRPr="00076CD1">
        <w:rPr>
          <w:rFonts w:eastAsia="SimSun"/>
          <w:lang w:eastAsia="zh-CN"/>
        </w:rPr>
        <w:tab/>
      </w:r>
      <w:r w:rsidRPr="00076CD1">
        <w:rPr>
          <w:rFonts w:eastAsia="SimSun"/>
          <w:lang w:eastAsia="zh-CN"/>
        </w:rPr>
        <w:tab/>
        <w:t>The amendment does not apply to the English version.</w:t>
      </w:r>
    </w:p>
    <w:p w14:paraId="36C860DA"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4.2.5.3, TP1</w:t>
      </w:r>
      <w:r w:rsidRPr="00076CD1">
        <w:rPr>
          <w:rFonts w:eastAsia="SimSun"/>
          <w:lang w:eastAsia="zh-CN"/>
        </w:rPr>
        <w:tab/>
        <w:t>The amendment does not apply to the English version.</w:t>
      </w:r>
    </w:p>
    <w:p w14:paraId="4038626A"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4.2.5.3, TP2</w:t>
      </w:r>
      <w:r w:rsidRPr="00076CD1">
        <w:rPr>
          <w:rFonts w:eastAsia="SimSun"/>
          <w:lang w:eastAsia="zh-CN"/>
        </w:rPr>
        <w:tab/>
        <w:t>The amendment does not apply to the English version.</w:t>
      </w:r>
    </w:p>
    <w:p w14:paraId="4E244078"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4.2.5.3, TP3</w:t>
      </w:r>
      <w:r w:rsidRPr="00076CD1">
        <w:rPr>
          <w:rFonts w:eastAsia="SimSun"/>
          <w:lang w:eastAsia="zh-CN"/>
        </w:rPr>
        <w:tab/>
        <w:t>The amendment does not apply to the English version.</w:t>
      </w:r>
    </w:p>
    <w:p w14:paraId="5FCA0BC4"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4.2.5.3, TP4</w:t>
      </w:r>
      <w:r w:rsidRPr="00076CD1">
        <w:rPr>
          <w:rFonts w:eastAsia="SimSun"/>
          <w:lang w:eastAsia="zh-CN"/>
        </w:rPr>
        <w:tab/>
        <w:t>The amendment does not apply to the English version.</w:t>
      </w:r>
    </w:p>
    <w:p w14:paraId="381999D6"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4.2.5.3, TP5</w:t>
      </w:r>
      <w:r w:rsidRPr="00076CD1">
        <w:rPr>
          <w:rFonts w:eastAsia="SimSun"/>
          <w:lang w:eastAsia="zh-CN"/>
        </w:rPr>
        <w:tab/>
        <w:t>Replace “degree of filling” by “restrictions on filling”.</w:t>
      </w:r>
    </w:p>
    <w:p w14:paraId="492F7C29"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4.2.5.3</w:t>
      </w:r>
      <w:r w:rsidRPr="00076CD1">
        <w:rPr>
          <w:rFonts w:eastAsia="SimSun"/>
          <w:lang w:eastAsia="zh-CN"/>
        </w:rPr>
        <w:tab/>
        <w:t>Add the following new portable tank special provision:</w:t>
      </w:r>
    </w:p>
    <w:p w14:paraId="3DBB0D6E"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“TP42</w:t>
      </w:r>
      <w:r w:rsidRPr="00076CD1">
        <w:rPr>
          <w:rFonts w:eastAsia="SimSun"/>
          <w:lang w:eastAsia="zh-CN"/>
        </w:rPr>
        <w:tab/>
        <w:t>Portable tanks are not authorized for the carriage of caesium or rubidium dispersions.”</w:t>
      </w:r>
    </w:p>
    <w:p w14:paraId="4BFF1B50"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4.3</w:t>
      </w:r>
    </w:p>
    <w:p w14:paraId="14C7AA8D"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4.3.2.2</w:t>
      </w:r>
      <w:r w:rsidRPr="00076CD1">
        <w:rPr>
          <w:rFonts w:eastAsia="SimSun"/>
          <w:lang w:eastAsia="zh-CN"/>
        </w:rPr>
        <w:tab/>
      </w:r>
      <w:r w:rsidRPr="00076CD1">
        <w:rPr>
          <w:rFonts w:eastAsia="SimSun"/>
          <w:lang w:eastAsia="zh-CN"/>
        </w:rPr>
        <w:tab/>
        <w:t>The amendment does not apply to the English version.</w:t>
      </w:r>
    </w:p>
    <w:p w14:paraId="0B77FF78"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4.3.2.2.1</w:t>
      </w:r>
      <w:r w:rsidRPr="00076CD1">
        <w:rPr>
          <w:rFonts w:eastAsia="SimSun"/>
          <w:lang w:eastAsia="zh-CN"/>
        </w:rPr>
        <w:tab/>
      </w:r>
      <w:r w:rsidRPr="00076CD1">
        <w:rPr>
          <w:rFonts w:eastAsia="SimSun"/>
          <w:lang w:eastAsia="zh-CN"/>
        </w:rPr>
        <w:tab/>
        <w:t>The amendment does not apply to the English version.</w:t>
      </w:r>
    </w:p>
    <w:p w14:paraId="5E66DA2A"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4.3.2.2.3</w:t>
      </w:r>
      <w:r w:rsidRPr="00076CD1">
        <w:rPr>
          <w:rFonts w:eastAsia="SimSun"/>
          <w:lang w:eastAsia="zh-CN"/>
        </w:rPr>
        <w:tab/>
      </w:r>
      <w:r w:rsidRPr="00076CD1">
        <w:rPr>
          <w:rFonts w:eastAsia="SimSun"/>
          <w:lang w:eastAsia="zh-CN"/>
        </w:rPr>
        <w:tab/>
        <w:t>The amendment does not apply to the English version.</w:t>
      </w:r>
    </w:p>
    <w:p w14:paraId="7E277561"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4.3.3.2.5</w:t>
      </w:r>
      <w:r w:rsidRPr="00076CD1">
        <w:rPr>
          <w:rFonts w:eastAsia="SimSun"/>
          <w:lang w:eastAsia="zh-CN"/>
        </w:rPr>
        <w:tab/>
        <w:t>At the end of the title, delete “indicating the minimum test pressure for tanks and as far as applicable the filling ratio”.</w:t>
      </w:r>
    </w:p>
    <w:p w14:paraId="4ACEF396"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first paragraph, replace “filling ratio” by “filling condition”.</w:t>
      </w:r>
    </w:p>
    <w:p w14:paraId="40276331" w14:textId="4E46C36B" w:rsidR="00076CD1" w:rsidRPr="00076CD1" w:rsidRDefault="00076CD1" w:rsidP="001A15DF">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[4.3.3.6</w:t>
      </w:r>
      <w:r w:rsidRPr="00076CD1">
        <w:rPr>
          <w:rFonts w:eastAsia="SimSun"/>
          <w:lang w:eastAsia="zh-CN"/>
        </w:rPr>
        <w:tab/>
        <w:t>In sub-paragraph (a), replace “an ullage condition” by “a filling condition”.]</w:t>
      </w:r>
    </w:p>
    <w:p w14:paraId="42151F0D"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4.3.4.1.2</w:t>
      </w:r>
      <w:r w:rsidRPr="00076CD1">
        <w:rPr>
          <w:rFonts w:eastAsia="SimSun"/>
          <w:lang w:eastAsia="zh-CN"/>
        </w:rPr>
        <w:tab/>
        <w:t>In the table, for “Liquids”, tank code “L21DH”, in column “Classification code”, replace “SW” by “SW1”.</w:t>
      </w:r>
    </w:p>
    <w:p w14:paraId="3F54FDCE"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4.3.5</w:t>
      </w:r>
      <w:r w:rsidRPr="00076CD1">
        <w:rPr>
          <w:rFonts w:eastAsia="SimSun"/>
          <w:lang w:eastAsia="zh-CN"/>
        </w:rPr>
        <w:tab/>
        <w:t>The amendments to TU16, TU18 and TU21 do not apply to the English version.</w:t>
      </w:r>
    </w:p>
    <w:p w14:paraId="315B0CDA"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special provisions TU23, TU24 and TU25, in the first sentence, replace “degree of filling” by “filling”.</w:t>
      </w:r>
    </w:p>
    <w:p w14:paraId="5B60A8B3" w14:textId="2C693F41" w:rsidR="00076CD1" w:rsidRPr="00076CD1" w:rsidRDefault="00076CD1" w:rsidP="000D318C">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r>
      <w:r w:rsidRPr="00076CD1">
        <w:rPr>
          <w:rFonts w:eastAsia="SimSun"/>
          <w:lang w:eastAsia="zh-CN"/>
        </w:rPr>
        <w:tab/>
        <w:t>The amendments to TU26 and TU36 do not apply to the English version.</w:t>
      </w:r>
    </w:p>
    <w:p w14:paraId="52BA4FE7"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5.2</w:t>
      </w:r>
    </w:p>
    <w:p w14:paraId="50982151" w14:textId="68B27B4F"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5.2.1.9</w:t>
      </w:r>
      <w:r w:rsidRPr="00076CD1">
        <w:rPr>
          <w:rFonts w:eastAsia="SimSun"/>
          <w:lang w:eastAsia="zh-CN"/>
        </w:rPr>
        <w:tab/>
        <w:t>In the heading, after “</w:t>
      </w:r>
      <w:r w:rsidRPr="00076CD1">
        <w:rPr>
          <w:rFonts w:eastAsia="SimSun"/>
          <w:b/>
          <w:bCs/>
          <w:i/>
          <w:iCs/>
          <w:lang w:eastAsia="zh-CN"/>
        </w:rPr>
        <w:t xml:space="preserve">Lithium </w:t>
      </w:r>
      <w:r w:rsidR="00727AB3">
        <w:rPr>
          <w:rFonts w:eastAsia="SimSun"/>
          <w:b/>
          <w:bCs/>
          <w:i/>
          <w:iCs/>
          <w:lang w:eastAsia="zh-CN"/>
        </w:rPr>
        <w:t>[</w:t>
      </w:r>
      <w:r w:rsidRPr="00076CD1">
        <w:rPr>
          <w:rFonts w:eastAsia="SimSun"/>
          <w:b/>
          <w:bCs/>
          <w:i/>
          <w:iCs/>
          <w:lang w:eastAsia="zh-CN"/>
        </w:rPr>
        <w:t>battery</w:t>
      </w:r>
      <w:r w:rsidR="00727AB3">
        <w:rPr>
          <w:rFonts w:eastAsia="SimSun"/>
          <w:b/>
          <w:bCs/>
          <w:i/>
          <w:iCs/>
          <w:lang w:eastAsia="zh-CN"/>
        </w:rPr>
        <w:t>]</w:t>
      </w:r>
      <w:r w:rsidRPr="00076CD1">
        <w:rPr>
          <w:rFonts w:eastAsia="SimSun"/>
          <w:lang w:eastAsia="zh-CN"/>
        </w:rPr>
        <w:t>”, insert “</w:t>
      </w:r>
      <w:r w:rsidRPr="00076CD1">
        <w:rPr>
          <w:rFonts w:eastAsia="SimSun"/>
          <w:b/>
          <w:bCs/>
          <w:i/>
          <w:iCs/>
          <w:lang w:eastAsia="zh-CN"/>
        </w:rPr>
        <w:t xml:space="preserve">or sodium ion </w:t>
      </w:r>
      <w:r w:rsidR="00727AB3">
        <w:rPr>
          <w:rFonts w:eastAsia="SimSun"/>
          <w:b/>
          <w:bCs/>
          <w:i/>
          <w:iCs/>
          <w:lang w:eastAsia="zh-CN"/>
        </w:rPr>
        <w:t>[</w:t>
      </w:r>
      <w:r w:rsidRPr="00076CD1">
        <w:rPr>
          <w:rFonts w:eastAsia="SimSun"/>
          <w:b/>
          <w:bCs/>
          <w:i/>
          <w:iCs/>
          <w:lang w:eastAsia="zh-CN"/>
        </w:rPr>
        <w:t>battery</w:t>
      </w:r>
      <w:r w:rsidR="00727AB3">
        <w:rPr>
          <w:rFonts w:eastAsia="SimSun"/>
          <w:b/>
          <w:bCs/>
          <w:i/>
          <w:iCs/>
          <w:lang w:eastAsia="zh-CN"/>
        </w:rPr>
        <w:t>]</w:t>
      </w:r>
      <w:r w:rsidRPr="00076CD1">
        <w:rPr>
          <w:rFonts w:eastAsia="SimSun"/>
          <w:lang w:eastAsia="zh-CN"/>
        </w:rPr>
        <w:t>”].</w:t>
      </w:r>
    </w:p>
    <w:p w14:paraId="7742F671" w14:textId="5166D1F3"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5.2.1.9.1</w:t>
      </w:r>
      <w:r w:rsidRPr="00076CD1">
        <w:rPr>
          <w:rFonts w:eastAsia="SimSun"/>
          <w:lang w:eastAsia="zh-CN"/>
        </w:rPr>
        <w:tab/>
        <w:t xml:space="preserve">After “lithium </w:t>
      </w:r>
      <w:r w:rsidR="009A4F1F">
        <w:rPr>
          <w:rFonts w:eastAsia="SimSun"/>
          <w:lang w:eastAsia="zh-CN"/>
        </w:rPr>
        <w:t>[</w:t>
      </w:r>
      <w:r w:rsidRPr="00076CD1">
        <w:rPr>
          <w:rFonts w:eastAsia="SimSun"/>
          <w:lang w:eastAsia="zh-CN"/>
        </w:rPr>
        <w:t>cells or batteries</w:t>
      </w:r>
      <w:r w:rsidR="009A4F1F">
        <w:rPr>
          <w:rFonts w:eastAsia="SimSun"/>
          <w:lang w:eastAsia="zh-CN"/>
        </w:rPr>
        <w:t>]</w:t>
      </w:r>
      <w:r w:rsidRPr="00076CD1">
        <w:rPr>
          <w:rFonts w:eastAsia="SimSun"/>
          <w:lang w:eastAsia="zh-CN"/>
        </w:rPr>
        <w:t xml:space="preserve">”, insert “or sodium ion </w:t>
      </w:r>
      <w:r w:rsidR="009A4F1F">
        <w:rPr>
          <w:rFonts w:eastAsia="SimSun"/>
          <w:lang w:eastAsia="zh-CN"/>
        </w:rPr>
        <w:t>[</w:t>
      </w:r>
      <w:r w:rsidRPr="00076CD1">
        <w:rPr>
          <w:rFonts w:eastAsia="SimSun"/>
          <w:lang w:eastAsia="zh-CN"/>
        </w:rPr>
        <w:t>cells or batteries</w:t>
      </w:r>
      <w:r w:rsidR="009A4F1F">
        <w:rPr>
          <w:rFonts w:eastAsia="SimSun"/>
          <w:lang w:eastAsia="zh-CN"/>
        </w:rPr>
        <w:t>]</w:t>
      </w:r>
      <w:r w:rsidRPr="00076CD1">
        <w:rPr>
          <w:rFonts w:eastAsia="SimSun"/>
          <w:lang w:eastAsia="zh-CN"/>
        </w:rPr>
        <w:t>”.</w:t>
      </w:r>
    </w:p>
    <w:p w14:paraId="5EF53AF8"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lastRenderedPageBreak/>
        <w:t>5.2.1.9.2</w:t>
      </w:r>
      <w:r w:rsidRPr="00076CD1">
        <w:rPr>
          <w:rFonts w:eastAsia="SimSun"/>
          <w:lang w:eastAsia="zh-CN"/>
        </w:rPr>
        <w:tab/>
        <w:t>In the first paragraph, first sentence, replace the “or” before “"UN 3480"” by a comma and at the end of the sentence, add “, or "UN 3551" for sodium ion cells or batteries”. In the second sentence, delete “lithium” and replace “"UN 3091" or "UN 3481"” by “"UN 3091", "UN 3481" or "UN 3552"”. In the third sentence, delete “lithium”.</w:t>
      </w:r>
    </w:p>
    <w:p w14:paraId="00E427EB" w14:textId="5BCC58ED"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heading of figure 5.2.1.9.2, after “</w:t>
      </w:r>
      <w:r w:rsidRPr="00076CD1">
        <w:rPr>
          <w:rFonts w:eastAsia="SimSun"/>
          <w:b/>
          <w:bCs/>
          <w:lang w:eastAsia="zh-CN"/>
        </w:rPr>
        <w:t xml:space="preserve">Lithium </w:t>
      </w:r>
      <w:r w:rsidR="007C548C" w:rsidRPr="00076CD1">
        <w:rPr>
          <w:rFonts w:eastAsia="SimSun"/>
          <w:lang w:eastAsia="zh-CN"/>
        </w:rPr>
        <w:t>[</w:t>
      </w:r>
      <w:r w:rsidRPr="00076CD1">
        <w:rPr>
          <w:rFonts w:eastAsia="SimSun"/>
          <w:b/>
          <w:bCs/>
          <w:lang w:eastAsia="zh-CN"/>
        </w:rPr>
        <w:t>battery</w:t>
      </w:r>
      <w:r w:rsidR="007C548C">
        <w:rPr>
          <w:rFonts w:eastAsia="SimSun"/>
          <w:b/>
          <w:bCs/>
          <w:lang w:eastAsia="zh-CN"/>
        </w:rPr>
        <w:t>]</w:t>
      </w:r>
      <w:r w:rsidRPr="00076CD1">
        <w:rPr>
          <w:rFonts w:eastAsia="SimSun"/>
          <w:lang w:eastAsia="zh-CN"/>
        </w:rPr>
        <w:t>”, insert “</w:t>
      </w:r>
      <w:r w:rsidRPr="00076CD1">
        <w:rPr>
          <w:rFonts w:eastAsia="SimSun"/>
          <w:b/>
          <w:bCs/>
          <w:lang w:eastAsia="zh-CN"/>
        </w:rPr>
        <w:t xml:space="preserve">or sodium ion </w:t>
      </w:r>
      <w:r w:rsidR="007C548C">
        <w:rPr>
          <w:rFonts w:eastAsia="SimSun"/>
          <w:b/>
          <w:bCs/>
          <w:lang w:eastAsia="zh-CN"/>
        </w:rPr>
        <w:t>[</w:t>
      </w:r>
      <w:r w:rsidRPr="00076CD1">
        <w:rPr>
          <w:rFonts w:eastAsia="SimSun"/>
          <w:b/>
          <w:bCs/>
          <w:lang w:eastAsia="zh-CN"/>
        </w:rPr>
        <w:t>battery</w:t>
      </w:r>
      <w:r w:rsidR="007C548C">
        <w:rPr>
          <w:rFonts w:eastAsia="SimSun"/>
          <w:b/>
          <w:bCs/>
          <w:lang w:eastAsia="zh-CN"/>
        </w:rPr>
        <w:t>]</w:t>
      </w:r>
      <w:r w:rsidRPr="00076CD1">
        <w:rPr>
          <w:rFonts w:eastAsia="SimSun"/>
          <w:lang w:eastAsia="zh-CN"/>
        </w:rPr>
        <w:t>”.</w:t>
      </w:r>
    </w:p>
    <w:p w14:paraId="4BDC2475"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last paragraph, third sentence, replace “UN number” by “UN number(s) and delete “for lithium ion or lithium metal batteries or cells”.</w:t>
      </w:r>
    </w:p>
    <w:p w14:paraId="576F7E49" w14:textId="66CCF38F"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5.2.2.1.12.1</w:t>
      </w:r>
      <w:r w:rsidRPr="00076CD1">
        <w:rPr>
          <w:rFonts w:eastAsia="SimSun"/>
          <w:lang w:eastAsia="zh-CN"/>
        </w:rPr>
        <w:tab/>
        <w:t xml:space="preserve">Replace “lithium batteries” by “lithium batteries or sodium ion batteries”, and “lithium battery mark” by “lithium </w:t>
      </w:r>
      <w:r w:rsidR="00FA2DF3">
        <w:rPr>
          <w:rFonts w:eastAsia="SimSun"/>
          <w:lang w:eastAsia="zh-CN"/>
        </w:rPr>
        <w:t>[</w:t>
      </w:r>
      <w:r w:rsidRPr="00076CD1">
        <w:rPr>
          <w:rFonts w:eastAsia="SimSun"/>
          <w:lang w:eastAsia="zh-CN"/>
        </w:rPr>
        <w:t>battery</w:t>
      </w:r>
      <w:r w:rsidR="00FA2DF3">
        <w:rPr>
          <w:rFonts w:eastAsia="SimSun"/>
          <w:lang w:eastAsia="zh-CN"/>
        </w:rPr>
        <w:t>]</w:t>
      </w:r>
      <w:r w:rsidRPr="00076CD1">
        <w:rPr>
          <w:rFonts w:eastAsia="SimSun"/>
          <w:lang w:eastAsia="zh-CN"/>
        </w:rPr>
        <w:t xml:space="preserve"> or sodium ion battery mark”.</w:t>
      </w:r>
    </w:p>
    <w:p w14:paraId="6B4C9D65"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5.4</w:t>
      </w:r>
    </w:p>
    <w:p w14:paraId="753F1497"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5.4.1.1.1 (c) In the third indent, delete “lithium” and replace “and 3481” by “, 3481, 3551 and 3552 as well as for battery-powered vehicles of UN Nos. 3556, 3557 and 3558”.</w:t>
      </w:r>
    </w:p>
    <w:p w14:paraId="1005CA16"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5.4.1.1.3.2</w:t>
      </w:r>
      <w:r w:rsidRPr="00076CD1">
        <w:rPr>
          <w:rFonts w:eastAsia="SimSun"/>
          <w:lang w:eastAsia="zh-CN"/>
        </w:rPr>
        <w:tab/>
        <w:t>The amendment does not apply to the English version.</w:t>
      </w:r>
    </w:p>
    <w:p w14:paraId="62C06FE2"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5.5</w:t>
      </w:r>
    </w:p>
    <w:p w14:paraId="0B910DCB"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5.5.3.3.1</w:t>
      </w:r>
      <w:r w:rsidRPr="00076CD1">
        <w:rPr>
          <w:rFonts w:eastAsia="SimSun"/>
          <w:lang w:eastAsia="zh-CN"/>
        </w:rPr>
        <w:tab/>
        <w:t>Replace “P650, P800, P901 or P904” by “P650 or P800”.</w:t>
      </w:r>
    </w:p>
    <w:p w14:paraId="56CACC4F"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6.1</w:t>
      </w:r>
    </w:p>
    <w:p w14:paraId="3D0CC8F1"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6.1.3.1</w:t>
      </w:r>
      <w:r w:rsidRPr="00076CD1">
        <w:rPr>
          <w:rFonts w:eastAsia="SimSun"/>
          <w:lang w:eastAsia="zh-CN"/>
        </w:rPr>
        <w:tab/>
        <w:t>In the first sentence, after “marks”, insert “on a non-removable component”.</w:t>
      </w:r>
    </w:p>
    <w:p w14:paraId="2E85A204"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6.1.4.1.4</w:t>
      </w:r>
      <w:r w:rsidRPr="00076CD1">
        <w:rPr>
          <w:rFonts w:eastAsia="SimSun"/>
          <w:lang w:eastAsia="zh-CN"/>
        </w:rPr>
        <w:tab/>
        <w:t>Replace the first sentence by “Drums may have rolling hoops, either expanded or separate.”.</w:t>
      </w:r>
    </w:p>
    <w:p w14:paraId="57A52C79"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6.1.4.2.3</w:t>
      </w:r>
      <w:r w:rsidRPr="00076CD1">
        <w:rPr>
          <w:rFonts w:eastAsia="SimSun"/>
          <w:lang w:eastAsia="zh-CN"/>
        </w:rPr>
        <w:tab/>
        <w:t>Replace the first sentence by “Drums may have rolling hoops, either expanded or separate.”.</w:t>
      </w:r>
    </w:p>
    <w:p w14:paraId="76A8008F"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6.1.4.3.3</w:t>
      </w:r>
      <w:r w:rsidRPr="00076CD1">
        <w:rPr>
          <w:rFonts w:eastAsia="SimSun"/>
          <w:lang w:eastAsia="zh-CN"/>
        </w:rPr>
        <w:tab/>
        <w:t>Replace the first sentence by “Drums may have rolling hoops, either expanded or separate.”.</w:t>
      </w:r>
    </w:p>
    <w:p w14:paraId="262A6FA7"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6.1.4.12</w:t>
      </w:r>
      <w:r w:rsidRPr="00076CD1">
        <w:rPr>
          <w:rFonts w:eastAsia="SimSun"/>
          <w:lang w:eastAsia="zh-CN"/>
        </w:rPr>
        <w:tab/>
        <w:t>Amend the heading to read:</w:t>
      </w:r>
    </w:p>
    <w:p w14:paraId="450A1D54"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w:t>
      </w:r>
      <w:r w:rsidRPr="00076CD1">
        <w:rPr>
          <w:rFonts w:eastAsia="SimSun"/>
          <w:b/>
          <w:bCs/>
          <w:lang w:eastAsia="zh-CN"/>
        </w:rPr>
        <w:t>6.1.4.12</w:t>
      </w:r>
      <w:r w:rsidRPr="00076CD1">
        <w:rPr>
          <w:rFonts w:eastAsia="SimSun"/>
          <w:b/>
          <w:bCs/>
          <w:lang w:eastAsia="zh-CN"/>
        </w:rPr>
        <w:tab/>
      </w:r>
      <w:r w:rsidRPr="00076CD1">
        <w:rPr>
          <w:rFonts w:eastAsia="SimSun"/>
          <w:b/>
          <w:bCs/>
          <w:i/>
          <w:iCs/>
          <w:lang w:eastAsia="zh-CN"/>
        </w:rPr>
        <w:t>Fibreboard boxes (including corrugated fibreboard boxes)</w:t>
      </w:r>
      <w:r w:rsidRPr="00076CD1">
        <w:rPr>
          <w:rFonts w:eastAsia="SimSun"/>
          <w:lang w:eastAsia="zh-CN"/>
        </w:rPr>
        <w:t>”.</w:t>
      </w:r>
    </w:p>
    <w:p w14:paraId="3013FA2E"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6.1.4.12.1</w:t>
      </w:r>
      <w:r w:rsidRPr="00076CD1">
        <w:rPr>
          <w:rFonts w:eastAsia="SimSun"/>
          <w:lang w:eastAsia="zh-CN"/>
        </w:rPr>
        <w:tab/>
        <w:t>In the second sentence, replace “ISO 535:1991” by “ISO 535:2014”.</w:t>
      </w:r>
    </w:p>
    <w:p w14:paraId="09718850"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6.1.5.5.4</w:t>
      </w:r>
      <w:r w:rsidRPr="00076CD1">
        <w:rPr>
          <w:rFonts w:eastAsia="SimSun"/>
          <w:lang w:eastAsia="zh-CN"/>
        </w:rPr>
        <w:tab/>
        <w:t>The amendment does not apply to the English version.</w:t>
      </w:r>
    </w:p>
    <w:p w14:paraId="4FA8A49B"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6.2</w:t>
      </w:r>
    </w:p>
    <w:p w14:paraId="13BFC00E"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6.2.1.5.4</w:t>
      </w:r>
      <w:r w:rsidRPr="00076CD1">
        <w:rPr>
          <w:rFonts w:eastAsia="SimSun"/>
          <w:lang w:eastAsia="zh-CN"/>
        </w:rPr>
        <w:tab/>
        <w:t>The amendment does not apply to the English version.</w:t>
      </w:r>
    </w:p>
    <w:p w14:paraId="728B93D4"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6.2.1.6.1</w:t>
      </w:r>
      <w:r w:rsidRPr="00076CD1">
        <w:rPr>
          <w:rFonts w:eastAsia="SimSun"/>
          <w:lang w:eastAsia="zh-CN"/>
        </w:rPr>
        <w:tab/>
        <w:t xml:space="preserve">In note 2, replace “ISO 16148:2016” by “ISO 16148:2016 + </w:t>
      </w:r>
      <w:proofErr w:type="spellStart"/>
      <w:r w:rsidRPr="00076CD1">
        <w:rPr>
          <w:rFonts w:eastAsia="SimSun"/>
          <w:lang w:eastAsia="zh-CN"/>
        </w:rPr>
        <w:t>Amd</w:t>
      </w:r>
      <w:proofErr w:type="spellEnd"/>
      <w:r w:rsidRPr="00076CD1">
        <w:rPr>
          <w:rFonts w:eastAsia="SimSun"/>
          <w:lang w:eastAsia="zh-CN"/>
        </w:rPr>
        <w:t xml:space="preserve"> 1:2020”.</w:t>
      </w:r>
    </w:p>
    <w:p w14:paraId="6FB32506"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 xml:space="preserve">In note 3, first sentence, after “ISO 18119:2018”, add “+ </w:t>
      </w:r>
      <w:proofErr w:type="spellStart"/>
      <w:r w:rsidRPr="00076CD1">
        <w:rPr>
          <w:rFonts w:eastAsia="SimSun"/>
          <w:lang w:eastAsia="zh-CN"/>
        </w:rPr>
        <w:t>Amd</w:t>
      </w:r>
      <w:proofErr w:type="spellEnd"/>
      <w:r w:rsidRPr="00076CD1">
        <w:rPr>
          <w:rFonts w:eastAsia="SimSun"/>
          <w:lang w:eastAsia="zh-CN"/>
        </w:rPr>
        <w:t xml:space="preserve"> 1:2021”. </w:t>
      </w:r>
    </w:p>
    <w:p w14:paraId="46A03E81"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6.2.2.1.1</w:t>
      </w:r>
      <w:r w:rsidRPr="00076CD1">
        <w:rPr>
          <w:rFonts w:eastAsia="SimSun"/>
          <w:lang w:eastAsia="zh-CN"/>
        </w:rPr>
        <w:tab/>
        <w:t>In the table, in the row for ISO 9809-4:2014, replace “Until further notice” by “Until 31 December 2028”.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076CD1" w:rsidRPr="00076CD1" w14:paraId="6896E529" w14:textId="77777777" w:rsidTr="008331A4">
        <w:tc>
          <w:tcPr>
            <w:tcW w:w="1838" w:type="dxa"/>
            <w:tcBorders>
              <w:top w:val="single" w:sz="4" w:space="0" w:color="auto"/>
              <w:left w:val="single" w:sz="4" w:space="0" w:color="auto"/>
              <w:bottom w:val="single" w:sz="4" w:space="0" w:color="auto"/>
              <w:right w:val="single" w:sz="4" w:space="0" w:color="auto"/>
            </w:tcBorders>
            <w:hideMark/>
          </w:tcPr>
          <w:p w14:paraId="0C8AC74A" w14:textId="77777777" w:rsidR="00076CD1" w:rsidRPr="00076CD1" w:rsidRDefault="00076CD1" w:rsidP="00076CD1">
            <w:pPr>
              <w:suppressAutoHyphens/>
              <w:kinsoku w:val="0"/>
              <w:overflowPunct w:val="0"/>
              <w:autoSpaceDE w:val="0"/>
              <w:autoSpaceDN w:val="0"/>
              <w:adjustRightInd w:val="0"/>
              <w:snapToGrid w:val="0"/>
              <w:spacing w:before="120" w:after="120"/>
              <w:rPr>
                <w:rFonts w:eastAsia="SimSun"/>
                <w:lang w:eastAsia="zh-CN"/>
              </w:rPr>
            </w:pPr>
            <w:r w:rsidRPr="00076CD1">
              <w:rPr>
                <w:rFonts w:eastAsia="SimSun"/>
                <w:lang w:eastAsia="zh-CN"/>
              </w:rPr>
              <w:t xml:space="preserve">ISO 9809-4:2021 </w:t>
            </w:r>
          </w:p>
        </w:tc>
        <w:tc>
          <w:tcPr>
            <w:tcW w:w="5387" w:type="dxa"/>
            <w:tcBorders>
              <w:top w:val="single" w:sz="4" w:space="0" w:color="auto"/>
              <w:left w:val="single" w:sz="4" w:space="0" w:color="auto"/>
              <w:bottom w:val="single" w:sz="4" w:space="0" w:color="auto"/>
              <w:right w:val="single" w:sz="4" w:space="0" w:color="auto"/>
            </w:tcBorders>
            <w:hideMark/>
          </w:tcPr>
          <w:p w14:paraId="430C0EFD" w14:textId="77777777" w:rsidR="00076CD1" w:rsidRPr="00076CD1" w:rsidRDefault="00076CD1" w:rsidP="00076CD1">
            <w:pPr>
              <w:suppressAutoHyphens/>
              <w:kinsoku w:val="0"/>
              <w:overflowPunct w:val="0"/>
              <w:autoSpaceDE w:val="0"/>
              <w:autoSpaceDN w:val="0"/>
              <w:adjustRightInd w:val="0"/>
              <w:snapToGrid w:val="0"/>
              <w:spacing w:before="120" w:after="120"/>
              <w:jc w:val="both"/>
              <w:rPr>
                <w:rFonts w:eastAsia="SimSun"/>
                <w:iCs/>
                <w:color w:val="000000"/>
                <w:lang w:eastAsia="zh-CN"/>
              </w:rPr>
            </w:pPr>
            <w:r w:rsidRPr="00076CD1">
              <w:rPr>
                <w:rFonts w:eastAsia="SimSun"/>
                <w:iCs/>
                <w:color w:val="000000"/>
                <w:lang w:eastAsia="zh-CN"/>
              </w:rPr>
              <w:t>Gas cylinders – Design, construction and testing of refillable seamless steel gas cylinders and tubes – Part 4: Stainless steel cylinders with an Rm value of less than 1 100 MPa</w:t>
            </w:r>
          </w:p>
          <w:p w14:paraId="40A7E716" w14:textId="77777777" w:rsidR="00076CD1" w:rsidRPr="00076CD1" w:rsidRDefault="00076CD1" w:rsidP="00076CD1">
            <w:pPr>
              <w:suppressAutoHyphens/>
              <w:kinsoku w:val="0"/>
              <w:overflowPunct w:val="0"/>
              <w:autoSpaceDE w:val="0"/>
              <w:autoSpaceDN w:val="0"/>
              <w:adjustRightInd w:val="0"/>
              <w:snapToGrid w:val="0"/>
              <w:spacing w:before="120" w:after="120"/>
              <w:jc w:val="both"/>
              <w:rPr>
                <w:rFonts w:eastAsia="SimSun"/>
                <w:i/>
                <w:lang w:eastAsia="zh-CN"/>
              </w:rPr>
            </w:pPr>
            <w:r w:rsidRPr="00076CD1">
              <w:rPr>
                <w:rFonts w:eastAsia="SimSun"/>
                <w:b/>
                <w:bCs/>
                <w:i/>
                <w:color w:val="000000"/>
                <w:lang w:eastAsia="zh-CN"/>
              </w:rPr>
              <w:lastRenderedPageBreak/>
              <w:t>NOTE:</w:t>
            </w:r>
            <w:r w:rsidRPr="00076CD1">
              <w:rPr>
                <w:rFonts w:eastAsia="SimSun"/>
                <w:i/>
                <w:color w:val="000000"/>
                <w:lang w:eastAsia="zh-CN"/>
              </w:rPr>
              <w:t xml:space="preserve"> Small quantities are a batch of cylinders not exceeding 200.</w:t>
            </w:r>
          </w:p>
        </w:tc>
        <w:tc>
          <w:tcPr>
            <w:tcW w:w="1275" w:type="dxa"/>
            <w:tcBorders>
              <w:top w:val="single" w:sz="4" w:space="0" w:color="auto"/>
              <w:left w:val="single" w:sz="4" w:space="0" w:color="auto"/>
              <w:bottom w:val="single" w:sz="4" w:space="0" w:color="auto"/>
              <w:right w:val="single" w:sz="4" w:space="0" w:color="auto"/>
            </w:tcBorders>
            <w:hideMark/>
          </w:tcPr>
          <w:p w14:paraId="04591568" w14:textId="77777777" w:rsidR="00076CD1" w:rsidRPr="00076CD1" w:rsidRDefault="00076CD1" w:rsidP="00076CD1">
            <w:pPr>
              <w:suppressAutoHyphens/>
              <w:kinsoku w:val="0"/>
              <w:overflowPunct w:val="0"/>
              <w:autoSpaceDE w:val="0"/>
              <w:autoSpaceDN w:val="0"/>
              <w:adjustRightInd w:val="0"/>
              <w:snapToGrid w:val="0"/>
              <w:spacing w:before="120" w:after="120"/>
              <w:rPr>
                <w:rFonts w:eastAsia="SimSun"/>
                <w:lang w:eastAsia="zh-CN"/>
              </w:rPr>
            </w:pPr>
            <w:r w:rsidRPr="00076CD1">
              <w:rPr>
                <w:rFonts w:eastAsia="SimSun"/>
                <w:lang w:eastAsia="zh-CN"/>
              </w:rPr>
              <w:lastRenderedPageBreak/>
              <w:t>Until further notice</w:t>
            </w:r>
          </w:p>
        </w:tc>
      </w:tr>
    </w:tbl>
    <w:p w14:paraId="7FE24070" w14:textId="77777777" w:rsidR="00076CD1" w:rsidRPr="00076CD1" w:rsidRDefault="00076CD1" w:rsidP="00076CD1">
      <w:pPr>
        <w:keepNext/>
        <w:suppressAutoHyphens/>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6.2.2.1.1 and 6.2.2.1.2</w:t>
      </w:r>
      <w:r w:rsidRPr="00076CD1">
        <w:rPr>
          <w:rFonts w:eastAsia="SimSun"/>
          <w:lang w:eastAsia="zh-CN"/>
        </w:rPr>
        <w:tab/>
        <w:t>In the table:</w:t>
      </w:r>
    </w:p>
    <w:p w14:paraId="25CF1422" w14:textId="77777777" w:rsidR="00076CD1" w:rsidRPr="00076CD1" w:rsidRDefault="00076CD1" w:rsidP="00076CD1">
      <w:pPr>
        <w:keepNext/>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 In the row for ISO 11119-1:2012, replace “Until further notice” by “Until 31 December 2028”.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076CD1" w:rsidRPr="00076CD1" w14:paraId="1EF8CE65" w14:textId="77777777" w:rsidTr="008331A4">
        <w:tc>
          <w:tcPr>
            <w:tcW w:w="1838" w:type="dxa"/>
            <w:shd w:val="clear" w:color="auto" w:fill="auto"/>
          </w:tcPr>
          <w:p w14:paraId="1444112E" w14:textId="77777777" w:rsidR="00076CD1" w:rsidRPr="00076CD1" w:rsidRDefault="00076CD1" w:rsidP="00076CD1">
            <w:pPr>
              <w:suppressAutoHyphens/>
              <w:kinsoku w:val="0"/>
              <w:overflowPunct w:val="0"/>
              <w:autoSpaceDE w:val="0"/>
              <w:autoSpaceDN w:val="0"/>
              <w:adjustRightInd w:val="0"/>
              <w:snapToGrid w:val="0"/>
              <w:spacing w:before="120" w:after="120"/>
              <w:rPr>
                <w:rFonts w:eastAsia="SimSun"/>
                <w:lang w:eastAsia="zh-CN"/>
              </w:rPr>
            </w:pPr>
            <w:r w:rsidRPr="00076CD1">
              <w:rPr>
                <w:rFonts w:eastAsia="SimSun"/>
                <w:lang w:eastAsia="zh-CN"/>
              </w:rPr>
              <w:t>ISO 11119-1:2020</w:t>
            </w:r>
          </w:p>
        </w:tc>
        <w:tc>
          <w:tcPr>
            <w:tcW w:w="5387" w:type="dxa"/>
            <w:shd w:val="clear" w:color="auto" w:fill="auto"/>
          </w:tcPr>
          <w:p w14:paraId="1253C75D" w14:textId="77777777" w:rsidR="00076CD1" w:rsidRPr="00076CD1" w:rsidRDefault="00076CD1" w:rsidP="00076CD1">
            <w:pPr>
              <w:suppressAutoHyphens/>
              <w:kinsoku w:val="0"/>
              <w:overflowPunct w:val="0"/>
              <w:autoSpaceDE w:val="0"/>
              <w:autoSpaceDN w:val="0"/>
              <w:adjustRightInd w:val="0"/>
              <w:snapToGrid w:val="0"/>
              <w:spacing w:before="120" w:after="120"/>
              <w:jc w:val="both"/>
              <w:rPr>
                <w:rFonts w:eastAsia="SimSun"/>
                <w:lang w:eastAsia="zh-CN"/>
              </w:rPr>
            </w:pPr>
            <w:r w:rsidRPr="00076CD1">
              <w:rPr>
                <w:rFonts w:eastAsia="SimSun"/>
                <w:iCs/>
                <w:color w:val="000000"/>
                <w:lang w:eastAsia="zh-CN"/>
              </w:rPr>
              <w:t xml:space="preserve">Gas cylinders — Design, construction and testing of refillable composite gas cylinders and tubes — Part 1: Hoop wrapped fibre reinforced composite gas cylinders and tubes up to 450 </w:t>
            </w:r>
            <w:r w:rsidRPr="00076CD1">
              <w:rPr>
                <w:rFonts w:eastAsia="SimSun"/>
                <w:i/>
                <w:color w:val="000000"/>
                <w:lang w:eastAsia="zh-CN"/>
              </w:rPr>
              <w:t>l</w:t>
            </w:r>
          </w:p>
        </w:tc>
        <w:tc>
          <w:tcPr>
            <w:tcW w:w="1275" w:type="dxa"/>
            <w:shd w:val="clear" w:color="auto" w:fill="auto"/>
          </w:tcPr>
          <w:p w14:paraId="3313F05C" w14:textId="77777777" w:rsidR="00076CD1" w:rsidRPr="00076CD1" w:rsidRDefault="00076CD1" w:rsidP="00076CD1">
            <w:pPr>
              <w:suppressAutoHyphens/>
              <w:kinsoku w:val="0"/>
              <w:overflowPunct w:val="0"/>
              <w:autoSpaceDE w:val="0"/>
              <w:autoSpaceDN w:val="0"/>
              <w:adjustRightInd w:val="0"/>
              <w:snapToGrid w:val="0"/>
              <w:spacing w:before="120" w:after="120"/>
              <w:rPr>
                <w:rFonts w:eastAsia="SimSun"/>
                <w:lang w:eastAsia="zh-CN"/>
              </w:rPr>
            </w:pPr>
            <w:r w:rsidRPr="00076CD1">
              <w:rPr>
                <w:rFonts w:eastAsia="SimSun"/>
                <w:lang w:eastAsia="zh-CN"/>
              </w:rPr>
              <w:t>Until further notice</w:t>
            </w:r>
          </w:p>
        </w:tc>
      </w:tr>
    </w:tbl>
    <w:p w14:paraId="4A12AB6B" w14:textId="77777777" w:rsidR="00076CD1" w:rsidRPr="00076CD1" w:rsidRDefault="00076CD1" w:rsidP="00076CD1">
      <w:pPr>
        <w:suppressAutoHyphens/>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ab/>
        <w:t xml:space="preserve">- In the row for ISO 11119-2:2012 + </w:t>
      </w:r>
      <w:proofErr w:type="spellStart"/>
      <w:r w:rsidRPr="00076CD1">
        <w:rPr>
          <w:rFonts w:eastAsia="SimSun"/>
          <w:lang w:eastAsia="zh-CN"/>
        </w:rPr>
        <w:t>Amd</w:t>
      </w:r>
      <w:proofErr w:type="spellEnd"/>
      <w:r w:rsidRPr="00076CD1">
        <w:rPr>
          <w:rFonts w:eastAsia="SimSun"/>
          <w:lang w:eastAsia="zh-CN"/>
        </w:rPr>
        <w:t xml:space="preserve"> 1:2014, replace “Until further notice” by “Until 31 December 2028”.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076CD1" w:rsidRPr="00076CD1" w14:paraId="7D6FC11C" w14:textId="77777777" w:rsidTr="008331A4">
        <w:tc>
          <w:tcPr>
            <w:tcW w:w="1838" w:type="dxa"/>
            <w:shd w:val="clear" w:color="auto" w:fill="auto"/>
          </w:tcPr>
          <w:p w14:paraId="49470096" w14:textId="77777777" w:rsidR="00076CD1" w:rsidRPr="00076CD1" w:rsidRDefault="00076CD1" w:rsidP="00076CD1">
            <w:pPr>
              <w:suppressAutoHyphens/>
              <w:kinsoku w:val="0"/>
              <w:overflowPunct w:val="0"/>
              <w:autoSpaceDE w:val="0"/>
              <w:autoSpaceDN w:val="0"/>
              <w:adjustRightInd w:val="0"/>
              <w:snapToGrid w:val="0"/>
              <w:spacing w:before="120" w:after="120"/>
              <w:rPr>
                <w:rFonts w:eastAsia="SimSun"/>
                <w:lang w:eastAsia="zh-CN"/>
              </w:rPr>
            </w:pPr>
            <w:r w:rsidRPr="00076CD1">
              <w:rPr>
                <w:rFonts w:eastAsia="SimSun"/>
                <w:lang w:eastAsia="zh-CN"/>
              </w:rPr>
              <w:t>ISO 11119-2:2020</w:t>
            </w:r>
          </w:p>
        </w:tc>
        <w:tc>
          <w:tcPr>
            <w:tcW w:w="5387" w:type="dxa"/>
            <w:shd w:val="clear" w:color="auto" w:fill="auto"/>
          </w:tcPr>
          <w:p w14:paraId="43EE56BB" w14:textId="77777777" w:rsidR="00076CD1" w:rsidRPr="00076CD1" w:rsidRDefault="00076CD1" w:rsidP="00076CD1">
            <w:pPr>
              <w:suppressAutoHyphens/>
              <w:kinsoku w:val="0"/>
              <w:overflowPunct w:val="0"/>
              <w:autoSpaceDE w:val="0"/>
              <w:autoSpaceDN w:val="0"/>
              <w:adjustRightInd w:val="0"/>
              <w:snapToGrid w:val="0"/>
              <w:spacing w:before="120" w:after="120"/>
              <w:jc w:val="both"/>
              <w:rPr>
                <w:rFonts w:eastAsia="SimSun"/>
                <w:lang w:eastAsia="zh-CN"/>
              </w:rPr>
            </w:pPr>
            <w:r w:rsidRPr="00076CD1">
              <w:rPr>
                <w:rFonts w:eastAsia="SimSun"/>
                <w:lang w:eastAsia="zh-CN"/>
              </w:rPr>
              <w:t xml:space="preserve">Gas cylinders — Design, construction and testing of refillable composite gas cylinders and tubes — Part 2: Fully wrapped fibre reinforced composite gas cylinders and tubes up to 450 </w:t>
            </w:r>
            <w:r w:rsidRPr="00076CD1">
              <w:rPr>
                <w:rFonts w:eastAsia="SimSun"/>
                <w:i/>
                <w:iCs/>
                <w:lang w:eastAsia="zh-CN"/>
              </w:rPr>
              <w:t>l</w:t>
            </w:r>
            <w:r w:rsidRPr="00076CD1">
              <w:rPr>
                <w:rFonts w:eastAsia="SimSun"/>
                <w:lang w:eastAsia="zh-CN"/>
              </w:rPr>
              <w:t xml:space="preserve"> with load-sharing metal liners</w:t>
            </w:r>
          </w:p>
        </w:tc>
        <w:tc>
          <w:tcPr>
            <w:tcW w:w="1275" w:type="dxa"/>
            <w:shd w:val="clear" w:color="auto" w:fill="auto"/>
          </w:tcPr>
          <w:p w14:paraId="29820E6A" w14:textId="77777777" w:rsidR="00076CD1" w:rsidRPr="00076CD1" w:rsidRDefault="00076CD1" w:rsidP="00076CD1">
            <w:pPr>
              <w:suppressAutoHyphens/>
              <w:kinsoku w:val="0"/>
              <w:overflowPunct w:val="0"/>
              <w:autoSpaceDE w:val="0"/>
              <w:autoSpaceDN w:val="0"/>
              <w:adjustRightInd w:val="0"/>
              <w:snapToGrid w:val="0"/>
              <w:spacing w:before="120" w:after="120"/>
              <w:rPr>
                <w:rFonts w:eastAsia="SimSun"/>
                <w:lang w:eastAsia="zh-CN"/>
              </w:rPr>
            </w:pPr>
            <w:r w:rsidRPr="00076CD1">
              <w:rPr>
                <w:rFonts w:eastAsia="SimSun"/>
                <w:lang w:eastAsia="zh-CN"/>
              </w:rPr>
              <w:t>Until further notice</w:t>
            </w:r>
          </w:p>
        </w:tc>
      </w:tr>
    </w:tbl>
    <w:p w14:paraId="43504FC0" w14:textId="77777777" w:rsidR="00076CD1" w:rsidRPr="00076CD1" w:rsidRDefault="00076CD1" w:rsidP="00076CD1">
      <w:pPr>
        <w:suppressAutoHyphens/>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ab/>
        <w:t>- In the row for ISO 11119-3:2013, replace “Until further notice” by “Until 31 December 2028”.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076CD1" w:rsidRPr="00076CD1" w14:paraId="21FEB0A9" w14:textId="77777777" w:rsidTr="008331A4">
        <w:tc>
          <w:tcPr>
            <w:tcW w:w="1838" w:type="dxa"/>
            <w:shd w:val="clear" w:color="auto" w:fill="auto"/>
          </w:tcPr>
          <w:p w14:paraId="7B1046E6" w14:textId="77777777" w:rsidR="00076CD1" w:rsidRPr="00076CD1" w:rsidRDefault="00076CD1" w:rsidP="00076CD1">
            <w:pPr>
              <w:suppressAutoHyphens/>
              <w:kinsoku w:val="0"/>
              <w:overflowPunct w:val="0"/>
              <w:autoSpaceDE w:val="0"/>
              <w:autoSpaceDN w:val="0"/>
              <w:adjustRightInd w:val="0"/>
              <w:snapToGrid w:val="0"/>
              <w:spacing w:before="120" w:after="120"/>
              <w:rPr>
                <w:rFonts w:eastAsia="SimSun"/>
                <w:lang w:eastAsia="zh-CN"/>
              </w:rPr>
            </w:pPr>
            <w:r w:rsidRPr="00076CD1">
              <w:rPr>
                <w:rFonts w:eastAsia="SimSun"/>
                <w:lang w:eastAsia="zh-CN"/>
              </w:rPr>
              <w:t xml:space="preserve">ISO 11119-3:2020 </w:t>
            </w:r>
          </w:p>
        </w:tc>
        <w:tc>
          <w:tcPr>
            <w:tcW w:w="5387" w:type="dxa"/>
            <w:shd w:val="clear" w:color="auto" w:fill="auto"/>
          </w:tcPr>
          <w:p w14:paraId="3A7CD0B4" w14:textId="77777777" w:rsidR="00076CD1" w:rsidRPr="00076CD1" w:rsidRDefault="00076CD1" w:rsidP="00076CD1">
            <w:pPr>
              <w:suppressAutoHyphens/>
              <w:kinsoku w:val="0"/>
              <w:overflowPunct w:val="0"/>
              <w:autoSpaceDE w:val="0"/>
              <w:autoSpaceDN w:val="0"/>
              <w:adjustRightInd w:val="0"/>
              <w:snapToGrid w:val="0"/>
              <w:spacing w:before="120" w:after="120"/>
              <w:jc w:val="both"/>
              <w:rPr>
                <w:rFonts w:eastAsia="SimSun"/>
                <w:lang w:eastAsia="zh-CN"/>
              </w:rPr>
            </w:pPr>
            <w:r w:rsidRPr="00076CD1">
              <w:rPr>
                <w:rFonts w:eastAsia="SimSun"/>
                <w:iCs/>
                <w:color w:val="000000"/>
                <w:lang w:eastAsia="zh-CN"/>
              </w:rPr>
              <w:t xml:space="preserve">Gas cylinders — Design, construction and testing of refillable composite gas cylinders and tubes — Part 3: Fully wrapped fibre reinforced composite gas cylinders and tubes up to 450 </w:t>
            </w:r>
            <w:r w:rsidRPr="00076CD1">
              <w:rPr>
                <w:rFonts w:eastAsia="SimSun"/>
                <w:i/>
                <w:color w:val="000000"/>
                <w:lang w:eastAsia="zh-CN"/>
              </w:rPr>
              <w:t>l</w:t>
            </w:r>
            <w:r w:rsidRPr="00076CD1">
              <w:rPr>
                <w:rFonts w:eastAsia="SimSun"/>
                <w:iCs/>
                <w:color w:val="000000"/>
                <w:lang w:eastAsia="zh-CN"/>
              </w:rPr>
              <w:t xml:space="preserve"> with non-load-sharing metallic or non-metallic liners or without liners</w:t>
            </w:r>
          </w:p>
        </w:tc>
        <w:tc>
          <w:tcPr>
            <w:tcW w:w="1275" w:type="dxa"/>
            <w:shd w:val="clear" w:color="auto" w:fill="auto"/>
          </w:tcPr>
          <w:p w14:paraId="615F59A3" w14:textId="77777777" w:rsidR="00076CD1" w:rsidRPr="00076CD1" w:rsidRDefault="00076CD1" w:rsidP="00076CD1">
            <w:pPr>
              <w:suppressAutoHyphens/>
              <w:kinsoku w:val="0"/>
              <w:overflowPunct w:val="0"/>
              <w:autoSpaceDE w:val="0"/>
              <w:autoSpaceDN w:val="0"/>
              <w:adjustRightInd w:val="0"/>
              <w:snapToGrid w:val="0"/>
              <w:spacing w:before="120" w:after="120"/>
              <w:rPr>
                <w:rFonts w:eastAsia="SimSun"/>
                <w:lang w:eastAsia="zh-CN"/>
              </w:rPr>
            </w:pPr>
            <w:r w:rsidRPr="00076CD1">
              <w:rPr>
                <w:rFonts w:eastAsia="SimSun"/>
                <w:lang w:eastAsia="zh-CN"/>
              </w:rPr>
              <w:t>Until further notice</w:t>
            </w:r>
          </w:p>
        </w:tc>
      </w:tr>
    </w:tbl>
    <w:p w14:paraId="42CC1331" w14:textId="77777777" w:rsidR="00076CD1" w:rsidRPr="00076CD1" w:rsidRDefault="00076CD1" w:rsidP="00076CD1">
      <w:pPr>
        <w:suppressAutoHyphens/>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6.2.2.1.4</w:t>
      </w:r>
      <w:r w:rsidRPr="00076CD1">
        <w:rPr>
          <w:rFonts w:eastAsia="SimSun"/>
          <w:lang w:eastAsia="zh-CN"/>
        </w:rPr>
        <w:tab/>
        <w:t>The amendment does not apply to the English version.</w:t>
      </w:r>
    </w:p>
    <w:p w14:paraId="3C955FA3" w14:textId="77777777" w:rsidR="00076CD1" w:rsidRPr="00076CD1" w:rsidRDefault="00076CD1" w:rsidP="00076CD1">
      <w:pPr>
        <w:suppressAutoHyphens/>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(ADR:) 6.2.2.1.9</w:t>
      </w:r>
      <w:r w:rsidRPr="00076CD1">
        <w:rPr>
          <w:rFonts w:eastAsia="SimSun"/>
          <w:lang w:eastAsia="zh-CN"/>
        </w:rPr>
        <w:tab/>
        <w:t xml:space="preserve">In the table, in the row for “ISO 11118:2015 +Amd.1:2019”, replace “+Amd.1 by “+ </w:t>
      </w:r>
      <w:proofErr w:type="spellStart"/>
      <w:r w:rsidRPr="00076CD1">
        <w:rPr>
          <w:rFonts w:eastAsia="SimSun"/>
          <w:lang w:eastAsia="zh-CN"/>
        </w:rPr>
        <w:t>Amd</w:t>
      </w:r>
      <w:proofErr w:type="spellEnd"/>
      <w:r w:rsidRPr="00076CD1">
        <w:rPr>
          <w:rFonts w:eastAsia="SimSun"/>
          <w:lang w:eastAsia="zh-CN"/>
        </w:rPr>
        <w:t xml:space="preserve"> 1”.</w:t>
      </w:r>
    </w:p>
    <w:p w14:paraId="4982B29A" w14:textId="77777777" w:rsidR="00076CD1" w:rsidRPr="00076CD1" w:rsidRDefault="00076CD1" w:rsidP="00076CD1">
      <w:pPr>
        <w:suppressAutoHyphens/>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6.2.2.2</w:t>
      </w:r>
      <w:r w:rsidRPr="00076CD1">
        <w:rPr>
          <w:rFonts w:eastAsia="SimSun"/>
          <w:lang w:eastAsia="zh-CN"/>
        </w:rPr>
        <w:tab/>
      </w:r>
      <w:r w:rsidRPr="00076CD1">
        <w:rPr>
          <w:rFonts w:eastAsia="SimSun"/>
          <w:lang w:eastAsia="zh-CN"/>
        </w:rPr>
        <w:tab/>
        <w:t>In the table, replace “ISO 11114-1:2012 + A1:2017” by “ISO 11114-1:2020” and replace “ISO 11114-2:2013” by “ISO 11114-2:2021”.</w:t>
      </w:r>
    </w:p>
    <w:p w14:paraId="360A953D"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The second amendment does not apply to the English version.</w:t>
      </w:r>
    </w:p>
    <w:p w14:paraId="1CD20E69"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6.2.2.3</w:t>
      </w:r>
      <w:r w:rsidRPr="00076CD1">
        <w:rPr>
          <w:rFonts w:eastAsia="SimSun"/>
          <w:lang w:eastAsia="zh-CN"/>
        </w:rPr>
        <w:tab/>
        <w:t xml:space="preserve">In the first table, replace “ISO 10297:2014 + A1:2017” by “ISO 10297:2014 + </w:t>
      </w:r>
      <w:proofErr w:type="spellStart"/>
      <w:r w:rsidRPr="00076CD1">
        <w:rPr>
          <w:rFonts w:eastAsia="SimSun"/>
          <w:lang w:eastAsia="zh-CN"/>
        </w:rPr>
        <w:t>Amd</w:t>
      </w:r>
      <w:proofErr w:type="spellEnd"/>
      <w:r w:rsidRPr="00076CD1">
        <w:rPr>
          <w:rFonts w:eastAsia="SimSun"/>
          <w:lang w:eastAsia="zh-CN"/>
        </w:rPr>
        <w:t xml:space="preserve"> 1:2017” and replace “ISO 14246:2014 + A1:2017” by “ISO 14246:2014 + </w:t>
      </w:r>
      <w:proofErr w:type="spellStart"/>
      <w:r w:rsidRPr="00076CD1">
        <w:rPr>
          <w:rFonts w:eastAsia="SimSun"/>
          <w:lang w:eastAsia="zh-CN"/>
        </w:rPr>
        <w:t>Amd</w:t>
      </w:r>
      <w:proofErr w:type="spellEnd"/>
      <w:r w:rsidRPr="00076CD1">
        <w:rPr>
          <w:rFonts w:eastAsia="SimSun"/>
          <w:lang w:eastAsia="zh-CN"/>
        </w:rPr>
        <w:t xml:space="preserve"> 1:2017”.</w:t>
      </w:r>
    </w:p>
    <w:p w14:paraId="417F93A2" w14:textId="77777777" w:rsidR="00076CD1" w:rsidRPr="00076CD1" w:rsidRDefault="00076CD1" w:rsidP="00076CD1">
      <w:pPr>
        <w:suppressAutoHyphens/>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ab/>
        <w:t>Add the following new row at the end of the first table</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076CD1" w:rsidRPr="00076CD1" w14:paraId="2B10B083" w14:textId="77777777" w:rsidTr="008331A4">
        <w:tc>
          <w:tcPr>
            <w:tcW w:w="1838" w:type="dxa"/>
            <w:tcBorders>
              <w:top w:val="single" w:sz="4" w:space="0" w:color="auto"/>
              <w:left w:val="single" w:sz="4" w:space="0" w:color="auto"/>
              <w:bottom w:val="single" w:sz="4" w:space="0" w:color="auto"/>
              <w:right w:val="single" w:sz="4" w:space="0" w:color="auto"/>
            </w:tcBorders>
            <w:hideMark/>
          </w:tcPr>
          <w:p w14:paraId="564F7E40" w14:textId="77777777" w:rsidR="00076CD1" w:rsidRPr="00076CD1" w:rsidRDefault="00076CD1" w:rsidP="00076CD1">
            <w:pPr>
              <w:suppressAutoHyphens/>
              <w:kinsoku w:val="0"/>
              <w:overflowPunct w:val="0"/>
              <w:autoSpaceDE w:val="0"/>
              <w:autoSpaceDN w:val="0"/>
              <w:adjustRightInd w:val="0"/>
              <w:snapToGrid w:val="0"/>
              <w:spacing w:before="120" w:after="120"/>
              <w:rPr>
                <w:rFonts w:eastAsia="SimSun"/>
                <w:lang w:eastAsia="zh-CN"/>
              </w:rPr>
            </w:pPr>
            <w:r w:rsidRPr="00076CD1">
              <w:rPr>
                <w:rFonts w:eastAsia="SimSun"/>
                <w:lang w:eastAsia="zh-CN"/>
              </w:rPr>
              <w:t>ISO </w:t>
            </w:r>
            <w:r w:rsidRPr="00076CD1">
              <w:rPr>
                <w:rFonts w:eastAsia="SimSun"/>
                <w:iCs/>
                <w:color w:val="000000"/>
                <w:lang w:eastAsia="zh-CN"/>
              </w:rPr>
              <w:t>23826:2021</w:t>
            </w:r>
            <w:r w:rsidRPr="00076CD1">
              <w:rPr>
                <w:rFonts w:eastAsia="SimSun"/>
                <w:lang w:eastAsia="zh-CN"/>
              </w:rPr>
              <w:t xml:space="preserve"> </w:t>
            </w:r>
          </w:p>
        </w:tc>
        <w:tc>
          <w:tcPr>
            <w:tcW w:w="5387" w:type="dxa"/>
            <w:tcBorders>
              <w:top w:val="single" w:sz="4" w:space="0" w:color="auto"/>
              <w:left w:val="single" w:sz="4" w:space="0" w:color="auto"/>
              <w:bottom w:val="single" w:sz="4" w:space="0" w:color="auto"/>
              <w:right w:val="single" w:sz="4" w:space="0" w:color="auto"/>
            </w:tcBorders>
            <w:hideMark/>
          </w:tcPr>
          <w:p w14:paraId="42AB3345" w14:textId="77777777" w:rsidR="00076CD1" w:rsidRPr="00076CD1" w:rsidRDefault="00076CD1" w:rsidP="00076CD1">
            <w:pPr>
              <w:suppressAutoHyphens/>
              <w:kinsoku w:val="0"/>
              <w:overflowPunct w:val="0"/>
              <w:autoSpaceDE w:val="0"/>
              <w:autoSpaceDN w:val="0"/>
              <w:adjustRightInd w:val="0"/>
              <w:snapToGrid w:val="0"/>
              <w:spacing w:before="120" w:after="120"/>
              <w:jc w:val="both"/>
              <w:rPr>
                <w:rFonts w:eastAsia="SimSun"/>
                <w:iCs/>
                <w:color w:val="000000"/>
                <w:lang w:eastAsia="zh-CN"/>
              </w:rPr>
            </w:pPr>
            <w:r w:rsidRPr="00076CD1">
              <w:rPr>
                <w:rFonts w:eastAsia="SimSun"/>
                <w:iCs/>
                <w:color w:val="000000"/>
                <w:lang w:eastAsia="zh-CN"/>
              </w:rPr>
              <w:t>Gas cylinders – Ball valves – Specification and testing</w:t>
            </w:r>
          </w:p>
        </w:tc>
        <w:tc>
          <w:tcPr>
            <w:tcW w:w="1275" w:type="dxa"/>
            <w:tcBorders>
              <w:top w:val="single" w:sz="4" w:space="0" w:color="auto"/>
              <w:left w:val="single" w:sz="4" w:space="0" w:color="auto"/>
              <w:bottom w:val="single" w:sz="4" w:space="0" w:color="auto"/>
              <w:right w:val="single" w:sz="4" w:space="0" w:color="auto"/>
            </w:tcBorders>
            <w:hideMark/>
          </w:tcPr>
          <w:p w14:paraId="3CDAA5A0" w14:textId="77777777" w:rsidR="00076CD1" w:rsidRPr="00076CD1" w:rsidRDefault="00076CD1" w:rsidP="00076CD1">
            <w:pPr>
              <w:suppressAutoHyphens/>
              <w:kinsoku w:val="0"/>
              <w:overflowPunct w:val="0"/>
              <w:autoSpaceDE w:val="0"/>
              <w:autoSpaceDN w:val="0"/>
              <w:adjustRightInd w:val="0"/>
              <w:snapToGrid w:val="0"/>
              <w:spacing w:before="120" w:after="120"/>
              <w:rPr>
                <w:rFonts w:eastAsia="SimSun"/>
                <w:lang w:eastAsia="zh-CN"/>
              </w:rPr>
            </w:pPr>
            <w:r w:rsidRPr="00076CD1">
              <w:rPr>
                <w:rFonts w:eastAsia="SimSun"/>
                <w:lang w:eastAsia="zh-CN"/>
              </w:rPr>
              <w:t>Until further notice</w:t>
            </w:r>
          </w:p>
        </w:tc>
      </w:tr>
    </w:tbl>
    <w:p w14:paraId="3A504CB5" w14:textId="77777777" w:rsidR="00076CD1" w:rsidRPr="00076CD1" w:rsidRDefault="00076CD1" w:rsidP="00076CD1">
      <w:pPr>
        <w:tabs>
          <w:tab w:val="left" w:pos="2268"/>
        </w:tabs>
        <w:suppressAutoHyphens/>
        <w:spacing w:before="120" w:after="120"/>
        <w:ind w:left="2268" w:right="1134" w:hanging="1134"/>
        <w:jc w:val="both"/>
        <w:rPr>
          <w:rFonts w:eastAsia="SimSun"/>
          <w:lang w:eastAsia="zh-CN"/>
        </w:rPr>
      </w:pPr>
      <w:r w:rsidRPr="00076CD1">
        <w:rPr>
          <w:rFonts w:eastAsia="SimSun"/>
          <w:lang w:eastAsia="zh-CN"/>
        </w:rPr>
        <w:t>6.2.2.4</w:t>
      </w:r>
      <w:r w:rsidRPr="00076CD1">
        <w:rPr>
          <w:rFonts w:eastAsia="SimSun"/>
          <w:lang w:eastAsia="zh-CN"/>
        </w:rPr>
        <w:tab/>
      </w:r>
      <w:r w:rsidRPr="00076CD1">
        <w:rPr>
          <w:rFonts w:eastAsia="SimSun"/>
          <w:lang w:eastAsia="zh-CN"/>
        </w:rPr>
        <w:tab/>
        <w:t>In the first table, in the row for ISO 18119:2018, replace “Until further notice” by “Until 31 December 2026”.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076CD1" w:rsidRPr="00076CD1" w14:paraId="6E5C5836" w14:textId="77777777" w:rsidTr="008331A4">
        <w:tc>
          <w:tcPr>
            <w:tcW w:w="1838" w:type="dxa"/>
            <w:shd w:val="clear" w:color="auto" w:fill="auto"/>
          </w:tcPr>
          <w:p w14:paraId="359BA1A8" w14:textId="77777777" w:rsidR="00076CD1" w:rsidRPr="00076CD1" w:rsidRDefault="00076CD1" w:rsidP="00076CD1">
            <w:pPr>
              <w:suppressAutoHyphens/>
              <w:kinsoku w:val="0"/>
              <w:overflowPunct w:val="0"/>
              <w:autoSpaceDE w:val="0"/>
              <w:autoSpaceDN w:val="0"/>
              <w:adjustRightInd w:val="0"/>
              <w:snapToGrid w:val="0"/>
              <w:spacing w:before="120" w:after="120"/>
              <w:rPr>
                <w:rFonts w:eastAsia="SimSun"/>
                <w:lang w:eastAsia="zh-CN"/>
              </w:rPr>
            </w:pPr>
            <w:r w:rsidRPr="00076CD1">
              <w:rPr>
                <w:rFonts w:eastAsia="SimSun"/>
                <w:iCs/>
                <w:color w:val="000000"/>
                <w:lang w:eastAsia="zh-CN"/>
              </w:rPr>
              <w:t>ISO 18119:2018 +</w:t>
            </w:r>
            <w:proofErr w:type="spellStart"/>
            <w:r w:rsidRPr="00076CD1">
              <w:rPr>
                <w:rFonts w:eastAsia="SimSun"/>
                <w:iCs/>
                <w:color w:val="000000"/>
                <w:lang w:eastAsia="zh-CN"/>
              </w:rPr>
              <w:t>Amd</w:t>
            </w:r>
            <w:proofErr w:type="spellEnd"/>
            <w:r w:rsidRPr="00076CD1">
              <w:rPr>
                <w:rFonts w:eastAsia="SimSun"/>
                <w:iCs/>
                <w:color w:val="000000"/>
                <w:lang w:eastAsia="zh-CN"/>
              </w:rPr>
              <w:t xml:space="preserve"> 1:2021</w:t>
            </w:r>
          </w:p>
        </w:tc>
        <w:tc>
          <w:tcPr>
            <w:tcW w:w="5387" w:type="dxa"/>
            <w:shd w:val="clear" w:color="auto" w:fill="auto"/>
          </w:tcPr>
          <w:p w14:paraId="2E958512" w14:textId="77777777" w:rsidR="00076CD1" w:rsidRPr="00076CD1" w:rsidRDefault="00076CD1" w:rsidP="00076CD1">
            <w:pPr>
              <w:suppressAutoHyphens/>
              <w:kinsoku w:val="0"/>
              <w:overflowPunct w:val="0"/>
              <w:autoSpaceDE w:val="0"/>
              <w:autoSpaceDN w:val="0"/>
              <w:adjustRightInd w:val="0"/>
              <w:snapToGrid w:val="0"/>
              <w:spacing w:before="120" w:after="120"/>
              <w:rPr>
                <w:rFonts w:eastAsia="SimSun"/>
                <w:lang w:eastAsia="zh-CN"/>
              </w:rPr>
            </w:pPr>
            <w:r w:rsidRPr="00076CD1">
              <w:rPr>
                <w:rFonts w:eastAsia="SimSun"/>
                <w:iCs/>
                <w:color w:val="000000"/>
                <w:lang w:eastAsia="zh-CN"/>
              </w:rPr>
              <w:t>Gas cylinders – Seamless steel and seamless aluminium-alloy gas cylinders and tubes — Periodic inspection and testing</w:t>
            </w:r>
          </w:p>
        </w:tc>
        <w:tc>
          <w:tcPr>
            <w:tcW w:w="1275" w:type="dxa"/>
            <w:shd w:val="clear" w:color="auto" w:fill="auto"/>
          </w:tcPr>
          <w:p w14:paraId="391ED19D" w14:textId="77777777" w:rsidR="00076CD1" w:rsidRPr="00076CD1" w:rsidRDefault="00076CD1" w:rsidP="00076CD1">
            <w:pPr>
              <w:suppressAutoHyphens/>
              <w:kinsoku w:val="0"/>
              <w:overflowPunct w:val="0"/>
              <w:autoSpaceDE w:val="0"/>
              <w:autoSpaceDN w:val="0"/>
              <w:adjustRightInd w:val="0"/>
              <w:snapToGrid w:val="0"/>
              <w:spacing w:before="120" w:after="120"/>
              <w:rPr>
                <w:rFonts w:eastAsia="SimSun"/>
                <w:lang w:eastAsia="zh-CN"/>
              </w:rPr>
            </w:pPr>
            <w:r w:rsidRPr="00076CD1">
              <w:rPr>
                <w:rFonts w:eastAsia="SimSun"/>
                <w:lang w:eastAsia="zh-CN"/>
              </w:rPr>
              <w:t>Until further notice</w:t>
            </w:r>
          </w:p>
        </w:tc>
      </w:tr>
    </w:tbl>
    <w:p w14:paraId="67B10A33" w14:textId="77777777" w:rsidR="00076CD1" w:rsidRPr="00076CD1" w:rsidRDefault="00076CD1" w:rsidP="00076CD1">
      <w:pPr>
        <w:tabs>
          <w:tab w:val="left" w:pos="2268"/>
        </w:tabs>
        <w:suppressAutoHyphens/>
        <w:spacing w:before="120" w:after="120"/>
        <w:ind w:left="2268" w:right="1134" w:hanging="1134"/>
        <w:jc w:val="both"/>
        <w:rPr>
          <w:rFonts w:eastAsia="SimSun"/>
          <w:lang w:eastAsia="zh-CN"/>
        </w:rPr>
      </w:pPr>
      <w:r w:rsidRPr="00076CD1">
        <w:rPr>
          <w:rFonts w:eastAsia="SimSun"/>
          <w:lang w:eastAsia="zh-CN"/>
        </w:rPr>
        <w:tab/>
        <w:t xml:space="preserve">For ISO 10461:2005 + A1:2006, replace “ISO 10461:2005 + A1:2006” by “ISO 10461:2005 + </w:t>
      </w:r>
      <w:proofErr w:type="spellStart"/>
      <w:r w:rsidRPr="00076CD1">
        <w:rPr>
          <w:rFonts w:eastAsia="SimSun"/>
          <w:lang w:eastAsia="zh-CN"/>
        </w:rPr>
        <w:t>Amd</w:t>
      </w:r>
      <w:proofErr w:type="spellEnd"/>
      <w:r w:rsidRPr="00076CD1">
        <w:rPr>
          <w:rFonts w:eastAsia="SimSun"/>
          <w:lang w:eastAsia="zh-CN"/>
        </w:rPr>
        <w:t xml:space="preserve"> 1:2006”.</w:t>
      </w:r>
    </w:p>
    <w:p w14:paraId="0DE126AA"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6.2.2.7.4 (p)</w:t>
      </w:r>
      <w:r w:rsidRPr="00076CD1">
        <w:rPr>
          <w:rFonts w:eastAsia="SimSun"/>
          <w:lang w:eastAsia="zh-CN"/>
        </w:rPr>
        <w:tab/>
        <w:t>Replace “ISO 11114-1:2012 + A1:2017” by “ISO 11114-1:2020”.</w:t>
      </w:r>
    </w:p>
    <w:p w14:paraId="1194FCF6"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6.2.2.9.2 (j)</w:t>
      </w:r>
      <w:r w:rsidRPr="00076CD1">
        <w:rPr>
          <w:rFonts w:eastAsia="SimSun"/>
          <w:lang w:eastAsia="zh-CN"/>
        </w:rPr>
        <w:tab/>
        <w:t>Replace “ISO 11114-1:2012 + A1:2017” by “ISO 11114-1:2020”.</w:t>
      </w:r>
    </w:p>
    <w:p w14:paraId="7AAEB1D8" w14:textId="1872B0E9" w:rsidR="00DA3269" w:rsidRPr="00076CD1" w:rsidRDefault="00DA3269" w:rsidP="00DA3269">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lastRenderedPageBreak/>
        <w:tab/>
      </w:r>
      <w:r w:rsidRPr="00076CD1">
        <w:rPr>
          <w:rFonts w:eastAsia="SimSun"/>
          <w:b/>
          <w:sz w:val="24"/>
          <w:lang w:eastAsia="zh-CN"/>
        </w:rPr>
        <w:tab/>
        <w:t>Chapter 6.</w:t>
      </w:r>
      <w:r>
        <w:rPr>
          <w:rFonts w:eastAsia="SimSun"/>
          <w:b/>
          <w:sz w:val="24"/>
          <w:lang w:eastAsia="zh-CN"/>
        </w:rPr>
        <w:t>3</w:t>
      </w:r>
    </w:p>
    <w:p w14:paraId="1BB91B7F" w14:textId="77777777" w:rsidR="00076CD1" w:rsidRPr="00076CD1" w:rsidRDefault="00076CD1" w:rsidP="00076CD1">
      <w:pPr>
        <w:suppressAutoHyphens/>
        <w:spacing w:after="120"/>
        <w:ind w:left="1134" w:right="1134"/>
        <w:jc w:val="both"/>
        <w:rPr>
          <w:lang w:eastAsia="en-US"/>
        </w:rPr>
      </w:pPr>
      <w:r w:rsidRPr="00076CD1">
        <w:rPr>
          <w:lang w:eastAsia="en-US"/>
        </w:rPr>
        <w:t>6.3.5.4.2</w:t>
      </w:r>
      <w:r w:rsidRPr="00076CD1">
        <w:rPr>
          <w:lang w:eastAsia="en-US"/>
        </w:rPr>
        <w:tab/>
        <w:t>Amend Figure 6.3.5.4.2 to read as follows:</w:t>
      </w:r>
    </w:p>
    <w:p w14:paraId="27609E78" w14:textId="77777777" w:rsidR="00076CD1" w:rsidRPr="00076CD1" w:rsidRDefault="00076CD1" w:rsidP="00076CD1">
      <w:pPr>
        <w:tabs>
          <w:tab w:val="left" w:pos="1418"/>
          <w:tab w:val="left" w:pos="1985"/>
          <w:tab w:val="left" w:pos="2223"/>
          <w:tab w:val="left" w:pos="2552"/>
          <w:tab w:val="left" w:pos="3119"/>
          <w:tab w:val="left" w:pos="3686"/>
          <w:tab w:val="left" w:pos="4253"/>
          <w:tab w:val="left" w:pos="4820"/>
        </w:tabs>
        <w:spacing w:line="240" w:lineRule="auto"/>
        <w:jc w:val="center"/>
        <w:rPr>
          <w:sz w:val="22"/>
          <w:szCs w:val="22"/>
          <w:lang w:eastAsia="en-US"/>
        </w:rPr>
      </w:pPr>
      <w:r w:rsidRPr="00076CD1">
        <w:rPr>
          <w:noProof/>
          <w:sz w:val="22"/>
          <w:szCs w:val="22"/>
          <w:lang w:eastAsia="en-US"/>
        </w:rPr>
        <w:drawing>
          <wp:inline distT="0" distB="0" distL="0" distR="0" wp14:anchorId="035A8883" wp14:editId="4333CE73">
            <wp:extent cx="2898476" cy="227914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2917564" cy="2294154"/>
                    </a:xfrm>
                    <a:prstGeom prst="rect">
                      <a:avLst/>
                    </a:prstGeom>
                  </pic:spPr>
                </pic:pic>
              </a:graphicData>
            </a:graphic>
          </wp:inline>
        </w:drawing>
      </w:r>
    </w:p>
    <w:p w14:paraId="29FDE82C"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6.4</w:t>
      </w:r>
    </w:p>
    <w:p w14:paraId="0CC09E67" w14:textId="77777777" w:rsidR="00076CD1" w:rsidRPr="00076CD1" w:rsidRDefault="00076CD1" w:rsidP="00076CD1">
      <w:pPr>
        <w:suppressAutoHyphens/>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6.4.15.5 (a)</w:t>
      </w:r>
      <w:r w:rsidRPr="00076CD1">
        <w:rPr>
          <w:rFonts w:eastAsia="SimSun"/>
          <w:lang w:eastAsia="zh-CN"/>
        </w:rPr>
        <w:tab/>
        <w:t>At the end, delete “and”.</w:t>
      </w:r>
    </w:p>
    <w:p w14:paraId="548994A8"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6.5</w:t>
      </w:r>
    </w:p>
    <w:p w14:paraId="3D18D68F"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6.5.5.1.7</w:t>
      </w:r>
      <w:r w:rsidRPr="00076CD1">
        <w:rPr>
          <w:rFonts w:eastAsia="SimSun"/>
          <w:lang w:eastAsia="zh-CN"/>
        </w:rPr>
        <w:tab/>
        <w:t>The amendment does not apply to the English version.</w:t>
      </w:r>
    </w:p>
    <w:p w14:paraId="065BFFE9"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6.5.5.4.16</w:t>
      </w:r>
      <w:r w:rsidRPr="00076CD1">
        <w:rPr>
          <w:rFonts w:eastAsia="SimSun"/>
          <w:lang w:eastAsia="zh-CN"/>
        </w:rPr>
        <w:tab/>
        <w:t>In the second sentence, replace “ISO 535:1991” by “ISO 535:2014”.</w:t>
      </w:r>
    </w:p>
    <w:p w14:paraId="127549AA" w14:textId="77777777" w:rsidR="00076CD1" w:rsidRPr="00076CD1" w:rsidRDefault="00076CD1" w:rsidP="00076CD1">
      <w:pPr>
        <w:keepNext/>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6.5.5.5.3</w:t>
      </w:r>
      <w:r w:rsidRPr="00076CD1">
        <w:rPr>
          <w:rFonts w:eastAsia="SimSun"/>
          <w:lang w:eastAsia="zh-CN"/>
        </w:rPr>
        <w:tab/>
        <w:t>In the second sentence, replace “ISO 535:1991” by “ISO 535:2014”.</w:t>
      </w:r>
    </w:p>
    <w:p w14:paraId="3897C531"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6.5.6.8.4.2</w:t>
      </w:r>
      <w:r w:rsidRPr="00076CD1">
        <w:rPr>
          <w:rFonts w:eastAsia="SimSun"/>
          <w:lang w:eastAsia="zh-CN"/>
        </w:rPr>
        <w:tab/>
        <w:t>The amendment does not apply to the English version.</w:t>
      </w:r>
    </w:p>
    <w:p w14:paraId="65E07052"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6.6</w:t>
      </w:r>
    </w:p>
    <w:p w14:paraId="6E41DA12"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6.6.4.4.1</w:t>
      </w:r>
      <w:r w:rsidRPr="00076CD1">
        <w:rPr>
          <w:rFonts w:eastAsia="SimSun"/>
          <w:lang w:eastAsia="zh-CN"/>
        </w:rPr>
        <w:tab/>
        <w:t>Replace “ISO 535:1991” by “ISO 535:2014”.</w:t>
      </w:r>
    </w:p>
    <w:p w14:paraId="6F57CE09"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6.6.5.3.2.4</w:t>
      </w:r>
      <w:r w:rsidRPr="00076CD1">
        <w:rPr>
          <w:rFonts w:eastAsia="SimSun"/>
          <w:lang w:eastAsia="zh-CN"/>
        </w:rPr>
        <w:tab/>
        <w:t>In (a), replace “Metal and rigid plastics” by “All types of large packagings other than flexible”.</w:t>
      </w:r>
    </w:p>
    <w:p w14:paraId="168825E2"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6.7</w:t>
      </w:r>
    </w:p>
    <w:p w14:paraId="00221743"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6.7.2.1</w:t>
      </w:r>
      <w:r w:rsidRPr="00076CD1">
        <w:rPr>
          <w:rFonts w:eastAsia="SimSun"/>
          <w:lang w:eastAsia="zh-CN"/>
        </w:rPr>
        <w:tab/>
        <w:t>In the definition of “Portable tank”, last sentence, after “non-metallic tanks”, insert “(except FRP portable tanks, see Chapter 6.9)”.</w:t>
      </w:r>
    </w:p>
    <w:p w14:paraId="36E315BF"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6.7.4.15.1</w:t>
      </w:r>
      <w:r w:rsidRPr="00076CD1">
        <w:rPr>
          <w:rFonts w:eastAsia="SimSun"/>
          <w:lang w:eastAsia="zh-CN"/>
        </w:rPr>
        <w:tab/>
        <w:t>In (i) (iv), replace “Degree of filling” by “Maximum allowable mass of gas filled”.</w:t>
      </w:r>
    </w:p>
    <w:p w14:paraId="40C600E7"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figure 6.7.4.15.1, under “HOLDING TIMES”, last column, replace “Degree of filling” by “Maximum allowable mass of gas filled”.</w:t>
      </w:r>
    </w:p>
    <w:p w14:paraId="071D6ED8"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6.7.5.2.4</w:t>
      </w:r>
      <w:r w:rsidRPr="00076CD1">
        <w:rPr>
          <w:rFonts w:eastAsia="SimSun"/>
          <w:lang w:eastAsia="zh-CN"/>
        </w:rPr>
        <w:tab/>
        <w:t>In (a), replace “ISO 11114-1:2012 + A1:2017” by “ISO 11114-1:2020” and replace “ISO 11114-2:2013” by “ISO 11114-2:2021”.</w:t>
      </w:r>
    </w:p>
    <w:p w14:paraId="0F320E8B"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6.9</w:t>
      </w:r>
    </w:p>
    <w:p w14:paraId="0E649535"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[6.9.2.6.4.2</w:t>
      </w:r>
      <w:r w:rsidRPr="00076CD1">
        <w:rPr>
          <w:rFonts w:eastAsia="SimSun"/>
          <w:lang w:eastAsia="zh-CN"/>
        </w:rPr>
        <w:tab/>
        <w:t>The amendment does not apply to the English version.]</w:t>
      </w:r>
    </w:p>
    <w:p w14:paraId="3F0E052C"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lastRenderedPageBreak/>
        <w:tab/>
      </w:r>
      <w:r w:rsidRPr="00076CD1">
        <w:rPr>
          <w:rFonts w:eastAsia="SimSun"/>
          <w:b/>
          <w:sz w:val="24"/>
          <w:lang w:eastAsia="zh-CN"/>
        </w:rPr>
        <w:tab/>
        <w:t>Chapter 6.13</w:t>
      </w:r>
    </w:p>
    <w:p w14:paraId="17E931BE"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6.13.2.5</w:t>
      </w:r>
      <w:r w:rsidRPr="00076CD1">
        <w:rPr>
          <w:rFonts w:eastAsia="SimSun"/>
          <w:lang w:eastAsia="zh-CN"/>
        </w:rPr>
        <w:tab/>
        <w:t>The amendment does not apply to the English version.</w:t>
      </w:r>
    </w:p>
    <w:p w14:paraId="16067C79"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[6.13.4.3.2</w:t>
      </w:r>
      <w:r w:rsidRPr="00076CD1">
        <w:rPr>
          <w:rFonts w:eastAsia="SimSun"/>
          <w:lang w:eastAsia="zh-CN"/>
        </w:rPr>
        <w:tab/>
        <w:t>The amendment does not apply to the English version.]</w:t>
      </w:r>
    </w:p>
    <w:p w14:paraId="2446F1D5" w14:textId="77777777" w:rsidR="00076CD1" w:rsidRPr="00076CD1" w:rsidRDefault="00076CD1" w:rsidP="00076CD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7.5</w:t>
      </w:r>
    </w:p>
    <w:p w14:paraId="50B82FAD"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(ADR:) 7.5.11</w:t>
      </w:r>
      <w:r w:rsidRPr="00076CD1">
        <w:rPr>
          <w:rFonts w:eastAsia="SimSun"/>
          <w:lang w:eastAsia="zh-CN"/>
        </w:rPr>
        <w:tab/>
        <w:t>Add a new CV29 to read:</w:t>
      </w:r>
    </w:p>
    <w:p w14:paraId="4509DBA3"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“CV29</w:t>
      </w:r>
      <w:r w:rsidRPr="00076CD1">
        <w:rPr>
          <w:rFonts w:eastAsia="SimSun"/>
          <w:lang w:eastAsia="zh-CN"/>
        </w:rPr>
        <w:tab/>
        <w:t>Packages should be stored upright.”</w:t>
      </w:r>
    </w:p>
    <w:p w14:paraId="263BC340"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(RID:) 7.5.11</w:t>
      </w:r>
      <w:r w:rsidRPr="00076CD1">
        <w:rPr>
          <w:rFonts w:eastAsia="SimSun"/>
          <w:lang w:eastAsia="zh-CN"/>
        </w:rPr>
        <w:tab/>
        <w:t>Add a new CW 14 to read:</w:t>
      </w:r>
    </w:p>
    <w:p w14:paraId="5DBE2938" w14:textId="77777777" w:rsidR="00076CD1" w:rsidRPr="00076CD1" w:rsidRDefault="00076CD1" w:rsidP="00076CD1">
      <w:pPr>
        <w:suppressAutoHyphens/>
        <w:kinsoku w:val="0"/>
        <w:overflowPunct w:val="0"/>
        <w:autoSpaceDE w:val="0"/>
        <w:autoSpaceDN w:val="0"/>
        <w:adjustRightInd w:val="0"/>
        <w:snapToGrid w:val="0"/>
        <w:spacing w:after="120"/>
        <w:ind w:left="2268" w:right="1134" w:hanging="1134"/>
        <w:rPr>
          <w:rFonts w:eastAsia="SimSun"/>
          <w:lang w:eastAsia="zh-CN"/>
        </w:rPr>
      </w:pPr>
      <w:r w:rsidRPr="00076CD1">
        <w:rPr>
          <w:rFonts w:eastAsia="SimSun"/>
          <w:lang w:eastAsia="zh-CN"/>
        </w:rPr>
        <w:t>“CW14</w:t>
      </w:r>
      <w:r w:rsidRPr="00076CD1">
        <w:rPr>
          <w:rFonts w:eastAsia="SimSun"/>
          <w:lang w:eastAsia="zh-CN"/>
        </w:rPr>
        <w:tab/>
        <w:t>Goods shall be shielded from direct sunlight and heat during carriage.</w:t>
      </w:r>
    </w:p>
    <w:p w14:paraId="6340214F" w14:textId="77777777" w:rsidR="00076CD1" w:rsidRPr="00076CD1" w:rsidRDefault="00076CD1" w:rsidP="00076CD1">
      <w:pPr>
        <w:suppressAutoHyphens/>
        <w:kinsoku w:val="0"/>
        <w:overflowPunct w:val="0"/>
        <w:autoSpaceDE w:val="0"/>
        <w:autoSpaceDN w:val="0"/>
        <w:adjustRightInd w:val="0"/>
        <w:snapToGrid w:val="0"/>
        <w:spacing w:after="120"/>
        <w:ind w:left="2268" w:right="1134"/>
        <w:jc w:val="both"/>
        <w:rPr>
          <w:rFonts w:eastAsia="SimSun"/>
          <w:lang w:eastAsia="zh-CN"/>
        </w:rPr>
      </w:pPr>
      <w:r w:rsidRPr="00076CD1">
        <w:rPr>
          <w:rFonts w:eastAsia="SimSun"/>
          <w:lang w:eastAsia="zh-CN"/>
        </w:rPr>
        <w:t>Packages shall be stored only in cool, well-ventilated places away from heat sources.”</w:t>
      </w:r>
    </w:p>
    <w:p w14:paraId="54C94306" w14:textId="2F98C92B" w:rsidR="001C6663" w:rsidRPr="006B611C" w:rsidRDefault="00076CD1" w:rsidP="004A2777">
      <w:pPr>
        <w:spacing w:before="240"/>
        <w:jc w:val="center"/>
      </w:pPr>
      <w:r w:rsidRPr="00076CD1">
        <w:rPr>
          <w:rFonts w:eastAsia="SimSun"/>
          <w:u w:val="single"/>
          <w:lang w:eastAsia="zh-CN"/>
        </w:rPr>
        <w:tab/>
      </w:r>
      <w:r w:rsidRPr="00076CD1">
        <w:rPr>
          <w:rFonts w:eastAsia="SimSun"/>
          <w:u w:val="single"/>
          <w:lang w:eastAsia="zh-CN"/>
        </w:rPr>
        <w:tab/>
      </w:r>
      <w:r w:rsidRPr="00076CD1">
        <w:rPr>
          <w:rFonts w:eastAsia="SimSun"/>
          <w:u w:val="single"/>
          <w:lang w:eastAsia="zh-CN"/>
        </w:rPr>
        <w:tab/>
      </w:r>
    </w:p>
    <w:sectPr w:rsidR="001C6663" w:rsidRPr="006B611C" w:rsidSect="006B611C">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AEC9" w14:textId="77777777" w:rsidR="00BF5EED" w:rsidRDefault="00BF5EED"/>
  </w:endnote>
  <w:endnote w:type="continuationSeparator" w:id="0">
    <w:p w14:paraId="2D1B2868" w14:textId="77777777" w:rsidR="00BF5EED" w:rsidRDefault="00BF5EED"/>
  </w:endnote>
  <w:endnote w:type="continuationNotice" w:id="1">
    <w:p w14:paraId="78BCA3BD" w14:textId="77777777" w:rsidR="00BF5EED" w:rsidRDefault="00BF5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variable"/>
    <w:sig w:usb0="00000003" w:usb1="C0007841"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5E56" w14:textId="00A56DD7" w:rsidR="006B611C" w:rsidRPr="006B611C" w:rsidRDefault="006B611C" w:rsidP="006B611C">
    <w:pPr>
      <w:pStyle w:val="Footer"/>
      <w:tabs>
        <w:tab w:val="right" w:pos="9638"/>
      </w:tabs>
      <w:rPr>
        <w:sz w:val="18"/>
      </w:rPr>
    </w:pPr>
    <w:r w:rsidRPr="006B611C">
      <w:rPr>
        <w:b/>
        <w:sz w:val="18"/>
      </w:rPr>
      <w:fldChar w:fldCharType="begin"/>
    </w:r>
    <w:r w:rsidRPr="006B611C">
      <w:rPr>
        <w:b/>
        <w:sz w:val="18"/>
      </w:rPr>
      <w:instrText xml:space="preserve"> PAGE  \* MERGEFORMAT </w:instrText>
    </w:r>
    <w:r w:rsidRPr="006B611C">
      <w:rPr>
        <w:b/>
        <w:sz w:val="18"/>
      </w:rPr>
      <w:fldChar w:fldCharType="separate"/>
    </w:r>
    <w:r w:rsidRPr="006B611C">
      <w:rPr>
        <w:b/>
        <w:noProof/>
        <w:sz w:val="18"/>
      </w:rPr>
      <w:t>2</w:t>
    </w:r>
    <w:r w:rsidRPr="006B61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9FA6" w14:textId="73552CC7" w:rsidR="006B611C" w:rsidRPr="006B611C" w:rsidRDefault="006B611C" w:rsidP="006B611C">
    <w:pPr>
      <w:pStyle w:val="Footer"/>
      <w:tabs>
        <w:tab w:val="right" w:pos="9638"/>
      </w:tabs>
      <w:rPr>
        <w:b/>
        <w:sz w:val="18"/>
      </w:rPr>
    </w:pPr>
    <w:r>
      <w:tab/>
    </w:r>
    <w:r w:rsidRPr="006B611C">
      <w:rPr>
        <w:b/>
        <w:sz w:val="18"/>
      </w:rPr>
      <w:fldChar w:fldCharType="begin"/>
    </w:r>
    <w:r w:rsidRPr="006B611C">
      <w:rPr>
        <w:b/>
        <w:sz w:val="18"/>
      </w:rPr>
      <w:instrText xml:space="preserve"> PAGE  \* MERGEFORMAT </w:instrText>
    </w:r>
    <w:r w:rsidRPr="006B611C">
      <w:rPr>
        <w:b/>
        <w:sz w:val="18"/>
      </w:rPr>
      <w:fldChar w:fldCharType="separate"/>
    </w:r>
    <w:r w:rsidRPr="006B611C">
      <w:rPr>
        <w:b/>
        <w:noProof/>
        <w:sz w:val="18"/>
      </w:rPr>
      <w:t>3</w:t>
    </w:r>
    <w:r w:rsidRPr="006B61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6834" w14:textId="1ECB786E" w:rsidR="0035223F" w:rsidRDefault="0001591D" w:rsidP="0001591D">
    <w:pPr>
      <w:pStyle w:val="Footer"/>
      <w:rPr>
        <w:sz w:val="20"/>
      </w:rPr>
    </w:pPr>
    <w:r w:rsidRPr="0001591D">
      <w:rPr>
        <w:noProof/>
        <w:sz w:val="20"/>
        <w:lang w:val="en-US"/>
      </w:rPr>
      <w:drawing>
        <wp:anchor distT="0" distB="0" distL="114300" distR="114300" simplePos="0" relativeHeight="251659776" behindDoc="0" locked="1" layoutInCell="1" allowOverlap="1" wp14:anchorId="7327C233" wp14:editId="57520FD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C76C74" w14:textId="6BB2CC83" w:rsidR="0001591D" w:rsidRPr="0001591D" w:rsidRDefault="0001591D" w:rsidP="0001591D">
    <w:pPr>
      <w:pStyle w:val="Footer"/>
      <w:ind w:right="1134"/>
      <w:rPr>
        <w:sz w:val="20"/>
      </w:rPr>
    </w:pPr>
    <w:r>
      <w:rPr>
        <w:sz w:val="20"/>
      </w:rPr>
      <w:t>GE.23-11676(E)</w:t>
    </w:r>
    <w:r>
      <w:rPr>
        <w:noProof/>
        <w:sz w:val="20"/>
      </w:rPr>
      <w:drawing>
        <wp:anchor distT="0" distB="0" distL="114300" distR="114300" simplePos="0" relativeHeight="251660800" behindDoc="0" locked="0" layoutInCell="1" allowOverlap="1" wp14:anchorId="794C848A" wp14:editId="0A1DEBE6">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52B6" w14:textId="77777777" w:rsidR="00BF5EED" w:rsidRPr="000B175B" w:rsidRDefault="00BF5EED" w:rsidP="000B175B">
      <w:pPr>
        <w:tabs>
          <w:tab w:val="right" w:pos="2155"/>
        </w:tabs>
        <w:spacing w:after="80"/>
        <w:ind w:left="680"/>
        <w:rPr>
          <w:u w:val="single"/>
        </w:rPr>
      </w:pPr>
      <w:r>
        <w:rPr>
          <w:u w:val="single"/>
        </w:rPr>
        <w:tab/>
      </w:r>
    </w:p>
  </w:footnote>
  <w:footnote w:type="continuationSeparator" w:id="0">
    <w:p w14:paraId="7FB10566" w14:textId="77777777" w:rsidR="00BF5EED" w:rsidRPr="00FC68B7" w:rsidRDefault="00BF5EED" w:rsidP="00FC68B7">
      <w:pPr>
        <w:tabs>
          <w:tab w:val="left" w:pos="2155"/>
        </w:tabs>
        <w:spacing w:after="80"/>
        <w:ind w:left="680"/>
        <w:rPr>
          <w:u w:val="single"/>
        </w:rPr>
      </w:pPr>
      <w:r>
        <w:rPr>
          <w:u w:val="single"/>
        </w:rPr>
        <w:tab/>
      </w:r>
    </w:p>
  </w:footnote>
  <w:footnote w:type="continuationNotice" w:id="1">
    <w:p w14:paraId="52E45EB0" w14:textId="77777777" w:rsidR="00BF5EED" w:rsidRDefault="00BF5EED"/>
  </w:footnote>
  <w:footnote w:id="2">
    <w:p w14:paraId="7E78F85D" w14:textId="03DE72C5" w:rsidR="007D5C53" w:rsidRPr="006774FA" w:rsidRDefault="007D5C53" w:rsidP="007D5C53">
      <w:pPr>
        <w:pStyle w:val="FootnoteText"/>
      </w:pPr>
      <w:r w:rsidRPr="006774FA">
        <w:tab/>
      </w:r>
      <w:r w:rsidRPr="0059308A">
        <w:rPr>
          <w:rStyle w:val="FootnoteReference"/>
          <w:sz w:val="20"/>
        </w:rPr>
        <w:t>*</w:t>
      </w:r>
      <w:r w:rsidRPr="006774FA">
        <w:t xml:space="preserve"> </w:t>
      </w:r>
      <w:r w:rsidRPr="006774FA">
        <w:tab/>
      </w:r>
      <w:r w:rsidR="00CC6902" w:rsidRPr="0083055C">
        <w:t>A/77/6 (Sect. 20), table 20.6</w:t>
      </w:r>
      <w:r w:rsidR="00CC6902">
        <w:t>.</w:t>
      </w:r>
    </w:p>
  </w:footnote>
  <w:footnote w:id="3">
    <w:p w14:paraId="01DCF94E" w14:textId="43E22A80" w:rsidR="007D5C53" w:rsidRPr="006774FA" w:rsidRDefault="007D5C53" w:rsidP="007D5C53">
      <w:pPr>
        <w:pStyle w:val="FootnoteText"/>
      </w:pPr>
      <w:r w:rsidRPr="006774FA">
        <w:rPr>
          <w:sz w:val="20"/>
        </w:rPr>
        <w:tab/>
      </w:r>
      <w:r w:rsidRPr="006774FA">
        <w:rPr>
          <w:rStyle w:val="FootnoteReference"/>
          <w:sz w:val="20"/>
        </w:rPr>
        <w:t>**</w:t>
      </w:r>
      <w:r w:rsidRPr="006774FA">
        <w:tab/>
      </w:r>
      <w:r w:rsidRPr="00733EF5">
        <w:t>Circulated by the Intergovernmental Organisation for International Carriage by Rail (OTIF) under the symbol OTIF/RID/RC/</w:t>
      </w:r>
      <w:r>
        <w:t>202</w:t>
      </w:r>
      <w:r w:rsidR="00CC6902">
        <w:t>3</w:t>
      </w:r>
      <w:r w:rsidRPr="00733EF5">
        <w:t>/2</w:t>
      </w:r>
      <w:r w:rsidR="00CC6902">
        <w:t>3</w:t>
      </w:r>
      <w:r>
        <w:t>/Add.1</w:t>
      </w:r>
      <w:r w:rsidRPr="00733EF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98AB" w14:textId="4EF923BB" w:rsidR="006B611C" w:rsidRPr="006B611C" w:rsidRDefault="000E03B7">
    <w:pPr>
      <w:pStyle w:val="Header"/>
    </w:pPr>
    <w:fldSimple w:instr=" TITLE  \* MERGEFORMAT ">
      <w:r w:rsidR="006B611C">
        <w:t>ECE/TRANS/WP.15/AC.1/2023/23/Add.1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45F3" w14:textId="280ECE57" w:rsidR="006B611C" w:rsidRPr="006B611C" w:rsidRDefault="000E03B7" w:rsidP="006B611C">
    <w:pPr>
      <w:pStyle w:val="Header"/>
      <w:jc w:val="right"/>
    </w:pPr>
    <w:fldSimple w:instr=" TITLE  \* MERGEFORMAT ">
      <w:r w:rsidR="006B611C">
        <w:t>ECE/TRANS/WP.15/AC.1/2023/23/Add.1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82031E"/>
    <w:multiLevelType w:val="hybridMultilevel"/>
    <w:tmpl w:val="A202C70C"/>
    <w:lvl w:ilvl="0" w:tplc="B70A9458">
      <w:numFmt w:val="bullet"/>
      <w:lvlText w:val="•"/>
      <w:lvlJc w:val="left"/>
      <w:pPr>
        <w:ind w:left="4059" w:hanging="1125"/>
      </w:pPr>
      <w:rPr>
        <w:rFonts w:ascii="Times New Roman" w:eastAsia="SimSu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ED293C"/>
    <w:multiLevelType w:val="hybridMultilevel"/>
    <w:tmpl w:val="51AEDE14"/>
    <w:lvl w:ilvl="0" w:tplc="B70A9458">
      <w:numFmt w:val="bullet"/>
      <w:lvlText w:val="•"/>
      <w:lvlJc w:val="left"/>
      <w:pPr>
        <w:ind w:left="3393" w:hanging="112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0A7C78F3"/>
    <w:multiLevelType w:val="hybridMultilevel"/>
    <w:tmpl w:val="9EA47B90"/>
    <w:lvl w:ilvl="0" w:tplc="08090001">
      <w:start w:val="1"/>
      <w:numFmt w:val="bullet"/>
      <w:lvlText w:val=""/>
      <w:lvlJc w:val="left"/>
      <w:pPr>
        <w:ind w:left="1901" w:hanging="360"/>
      </w:pPr>
      <w:rPr>
        <w:rFonts w:ascii="Symbol" w:hAnsi="Symbol" w:hint="default"/>
      </w:rPr>
    </w:lvl>
    <w:lvl w:ilvl="1" w:tplc="08090003" w:tentative="1">
      <w:start w:val="1"/>
      <w:numFmt w:val="bullet"/>
      <w:lvlText w:val="o"/>
      <w:lvlJc w:val="left"/>
      <w:pPr>
        <w:ind w:left="2621" w:hanging="360"/>
      </w:pPr>
      <w:rPr>
        <w:rFonts w:ascii="Courier New" w:hAnsi="Courier New" w:cs="Courier New" w:hint="default"/>
      </w:rPr>
    </w:lvl>
    <w:lvl w:ilvl="2" w:tplc="08090005" w:tentative="1">
      <w:start w:val="1"/>
      <w:numFmt w:val="bullet"/>
      <w:lvlText w:val=""/>
      <w:lvlJc w:val="left"/>
      <w:pPr>
        <w:ind w:left="3341" w:hanging="360"/>
      </w:pPr>
      <w:rPr>
        <w:rFonts w:ascii="Wingdings" w:hAnsi="Wingdings" w:hint="default"/>
      </w:rPr>
    </w:lvl>
    <w:lvl w:ilvl="3" w:tplc="08090001" w:tentative="1">
      <w:start w:val="1"/>
      <w:numFmt w:val="bullet"/>
      <w:lvlText w:val=""/>
      <w:lvlJc w:val="left"/>
      <w:pPr>
        <w:ind w:left="4061" w:hanging="360"/>
      </w:pPr>
      <w:rPr>
        <w:rFonts w:ascii="Symbol" w:hAnsi="Symbol" w:hint="default"/>
      </w:rPr>
    </w:lvl>
    <w:lvl w:ilvl="4" w:tplc="08090003" w:tentative="1">
      <w:start w:val="1"/>
      <w:numFmt w:val="bullet"/>
      <w:lvlText w:val="o"/>
      <w:lvlJc w:val="left"/>
      <w:pPr>
        <w:ind w:left="4781" w:hanging="360"/>
      </w:pPr>
      <w:rPr>
        <w:rFonts w:ascii="Courier New" w:hAnsi="Courier New" w:cs="Courier New" w:hint="default"/>
      </w:rPr>
    </w:lvl>
    <w:lvl w:ilvl="5" w:tplc="08090005" w:tentative="1">
      <w:start w:val="1"/>
      <w:numFmt w:val="bullet"/>
      <w:lvlText w:val=""/>
      <w:lvlJc w:val="left"/>
      <w:pPr>
        <w:ind w:left="5501" w:hanging="360"/>
      </w:pPr>
      <w:rPr>
        <w:rFonts w:ascii="Wingdings" w:hAnsi="Wingdings" w:hint="default"/>
      </w:rPr>
    </w:lvl>
    <w:lvl w:ilvl="6" w:tplc="08090001" w:tentative="1">
      <w:start w:val="1"/>
      <w:numFmt w:val="bullet"/>
      <w:lvlText w:val=""/>
      <w:lvlJc w:val="left"/>
      <w:pPr>
        <w:ind w:left="6221" w:hanging="360"/>
      </w:pPr>
      <w:rPr>
        <w:rFonts w:ascii="Symbol" w:hAnsi="Symbol" w:hint="default"/>
      </w:rPr>
    </w:lvl>
    <w:lvl w:ilvl="7" w:tplc="08090003" w:tentative="1">
      <w:start w:val="1"/>
      <w:numFmt w:val="bullet"/>
      <w:lvlText w:val="o"/>
      <w:lvlJc w:val="left"/>
      <w:pPr>
        <w:ind w:left="6941" w:hanging="360"/>
      </w:pPr>
      <w:rPr>
        <w:rFonts w:ascii="Courier New" w:hAnsi="Courier New" w:cs="Courier New" w:hint="default"/>
      </w:rPr>
    </w:lvl>
    <w:lvl w:ilvl="8" w:tplc="08090005" w:tentative="1">
      <w:start w:val="1"/>
      <w:numFmt w:val="bullet"/>
      <w:lvlText w:val=""/>
      <w:lvlJc w:val="left"/>
      <w:pPr>
        <w:ind w:left="7661"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93C4E42"/>
    <w:multiLevelType w:val="hybridMultilevel"/>
    <w:tmpl w:val="F322F62A"/>
    <w:lvl w:ilvl="0" w:tplc="B70A9458">
      <w:numFmt w:val="bullet"/>
      <w:lvlText w:val="•"/>
      <w:lvlJc w:val="left"/>
      <w:pPr>
        <w:ind w:left="3393" w:hanging="112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DE051E8"/>
    <w:multiLevelType w:val="hybridMultilevel"/>
    <w:tmpl w:val="0ED2D5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583DA6"/>
    <w:multiLevelType w:val="hybridMultilevel"/>
    <w:tmpl w:val="B23E93EE"/>
    <w:lvl w:ilvl="0" w:tplc="BADE65BE">
      <w:start w:val="1"/>
      <w:numFmt w:val="upperLetter"/>
      <w:lvlText w:val="%1."/>
      <w:lvlJc w:val="left"/>
      <w:pPr>
        <w:ind w:left="1497" w:hanging="360"/>
      </w:pPr>
      <w:rPr>
        <w:rFonts w:hint="default"/>
      </w:rPr>
    </w:lvl>
    <w:lvl w:ilvl="1" w:tplc="08090019">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23" w15:restartNumberingAfterBreak="0">
    <w:nsid w:val="2B3009BA"/>
    <w:multiLevelType w:val="hybridMultilevel"/>
    <w:tmpl w:val="44DE8E3C"/>
    <w:lvl w:ilvl="0" w:tplc="189ED09A">
      <w:start w:val="1"/>
      <w:numFmt w:val="upperRoman"/>
      <w:lvlText w:val="%1."/>
      <w:lvlJc w:val="left"/>
      <w:pPr>
        <w:ind w:left="1287" w:hanging="72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3B29FE"/>
    <w:multiLevelType w:val="hybridMultilevel"/>
    <w:tmpl w:val="AF7C9992"/>
    <w:lvl w:ilvl="0" w:tplc="10E6867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43111F25"/>
    <w:multiLevelType w:val="hybridMultilevel"/>
    <w:tmpl w:val="3E8E336E"/>
    <w:lvl w:ilvl="0" w:tplc="4BE61388">
      <w:start w:val="1"/>
      <w:numFmt w:val="lowerLetter"/>
      <w:lvlText w:val="(%1)"/>
      <w:lvlJc w:val="left"/>
      <w:pPr>
        <w:ind w:left="473" w:hanging="360"/>
      </w:pPr>
      <w:rPr>
        <w:rFonts w:hint="default"/>
        <w:sz w:val="20"/>
        <w:szCs w:val="2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9" w15:restartNumberingAfterBreak="0">
    <w:nsid w:val="43530253"/>
    <w:multiLevelType w:val="hybridMultilevel"/>
    <w:tmpl w:val="D1A68BA0"/>
    <w:lvl w:ilvl="0" w:tplc="B70A9458">
      <w:numFmt w:val="bullet"/>
      <w:lvlText w:val="•"/>
      <w:lvlJc w:val="left"/>
      <w:pPr>
        <w:ind w:left="4059" w:hanging="1125"/>
      </w:pPr>
      <w:rPr>
        <w:rFonts w:ascii="Times New Roman" w:eastAsia="SimSu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54DB10BE"/>
    <w:multiLevelType w:val="hybridMultilevel"/>
    <w:tmpl w:val="6958B070"/>
    <w:lvl w:ilvl="0" w:tplc="1794D51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047D7E"/>
    <w:multiLevelType w:val="hybridMultilevel"/>
    <w:tmpl w:val="F266E012"/>
    <w:lvl w:ilvl="0" w:tplc="B060FD2A">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lvlText w:val="•"/>
      <w:lvlJc w:val="left"/>
      <w:pPr>
        <w:tabs>
          <w:tab w:val="num" w:pos="8534"/>
        </w:tabs>
        <w:ind w:left="8534"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BD56D18"/>
    <w:multiLevelType w:val="hybridMultilevel"/>
    <w:tmpl w:val="D18EE874"/>
    <w:lvl w:ilvl="0" w:tplc="46C2DC08">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0" w15:restartNumberingAfterBreak="0">
    <w:nsid w:val="7E0C5C9D"/>
    <w:multiLevelType w:val="hybridMultilevel"/>
    <w:tmpl w:val="74E01AA4"/>
    <w:lvl w:ilvl="0" w:tplc="B70A9458">
      <w:numFmt w:val="bullet"/>
      <w:lvlText w:val="•"/>
      <w:lvlJc w:val="left"/>
      <w:pPr>
        <w:ind w:left="2259" w:hanging="112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16cid:durableId="590817186">
    <w:abstractNumId w:val="1"/>
  </w:num>
  <w:num w:numId="2" w16cid:durableId="1432776112">
    <w:abstractNumId w:val="0"/>
  </w:num>
  <w:num w:numId="3" w16cid:durableId="2129427814">
    <w:abstractNumId w:val="2"/>
  </w:num>
  <w:num w:numId="4" w16cid:durableId="313729036">
    <w:abstractNumId w:val="3"/>
  </w:num>
  <w:num w:numId="5" w16cid:durableId="1673139454">
    <w:abstractNumId w:val="8"/>
  </w:num>
  <w:num w:numId="6" w16cid:durableId="1928071506">
    <w:abstractNumId w:val="9"/>
  </w:num>
  <w:num w:numId="7" w16cid:durableId="475024560">
    <w:abstractNumId w:val="7"/>
  </w:num>
  <w:num w:numId="8" w16cid:durableId="1975527919">
    <w:abstractNumId w:val="6"/>
  </w:num>
  <w:num w:numId="9" w16cid:durableId="58524367">
    <w:abstractNumId w:val="5"/>
  </w:num>
  <w:num w:numId="10" w16cid:durableId="1702627580">
    <w:abstractNumId w:val="4"/>
  </w:num>
  <w:num w:numId="11" w16cid:durableId="1219626980">
    <w:abstractNumId w:val="24"/>
  </w:num>
  <w:num w:numId="12" w16cid:durableId="2115007016">
    <w:abstractNumId w:val="21"/>
  </w:num>
  <w:num w:numId="13" w16cid:durableId="1176918193">
    <w:abstractNumId w:val="10"/>
  </w:num>
  <w:num w:numId="14" w16cid:durableId="2037846467">
    <w:abstractNumId w:val="18"/>
  </w:num>
  <w:num w:numId="15" w16cid:durableId="117799992">
    <w:abstractNumId w:val="26"/>
  </w:num>
  <w:num w:numId="16" w16cid:durableId="1984311728">
    <w:abstractNumId w:val="19"/>
  </w:num>
  <w:num w:numId="17" w16cid:durableId="578759426">
    <w:abstractNumId w:val="33"/>
  </w:num>
  <w:num w:numId="18" w16cid:durableId="1857032964">
    <w:abstractNumId w:val="37"/>
  </w:num>
  <w:num w:numId="19" w16cid:durableId="1767380468">
    <w:abstractNumId w:val="15"/>
  </w:num>
  <w:num w:numId="20" w16cid:durableId="213542553">
    <w:abstractNumId w:val="15"/>
  </w:num>
  <w:num w:numId="21" w16cid:durableId="555431151">
    <w:abstractNumId w:val="36"/>
  </w:num>
  <w:num w:numId="22" w16cid:durableId="1632008494">
    <w:abstractNumId w:val="27"/>
  </w:num>
  <w:num w:numId="23" w16cid:durableId="281912">
    <w:abstractNumId w:val="31"/>
  </w:num>
  <w:num w:numId="24" w16cid:durableId="1495218390">
    <w:abstractNumId w:val="32"/>
  </w:num>
  <w:num w:numId="25" w16cid:durableId="414978981">
    <w:abstractNumId w:val="38"/>
  </w:num>
  <w:num w:numId="26" w16cid:durableId="879902616">
    <w:abstractNumId w:val="16"/>
  </w:num>
  <w:num w:numId="27" w16cid:durableId="726613269">
    <w:abstractNumId w:val="12"/>
  </w:num>
  <w:num w:numId="28" w16cid:durableId="1755783890">
    <w:abstractNumId w:val="35"/>
  </w:num>
  <w:num w:numId="29" w16cid:durableId="7882333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05366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39666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270996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24305099">
    <w:abstractNumId w:val="25"/>
  </w:num>
  <w:num w:numId="34" w16cid:durableId="2018842411">
    <w:abstractNumId w:val="22"/>
  </w:num>
  <w:num w:numId="35" w16cid:durableId="20001858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7808462">
    <w:abstractNumId w:val="28"/>
  </w:num>
  <w:num w:numId="37" w16cid:durableId="1929534111">
    <w:abstractNumId w:val="14"/>
  </w:num>
  <w:num w:numId="38" w16cid:durableId="1665278201">
    <w:abstractNumId w:val="20"/>
  </w:num>
  <w:num w:numId="39" w16cid:durableId="508184131">
    <w:abstractNumId w:val="40"/>
  </w:num>
  <w:num w:numId="40" w16cid:durableId="1446270428">
    <w:abstractNumId w:val="17"/>
  </w:num>
  <w:num w:numId="41" w16cid:durableId="541291304">
    <w:abstractNumId w:val="29"/>
  </w:num>
  <w:num w:numId="42" w16cid:durableId="65878081">
    <w:abstractNumId w:val="13"/>
  </w:num>
  <w:num w:numId="43" w16cid:durableId="152223686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1C"/>
    <w:rsid w:val="00002A7D"/>
    <w:rsid w:val="000038A8"/>
    <w:rsid w:val="00006790"/>
    <w:rsid w:val="0001591D"/>
    <w:rsid w:val="00027624"/>
    <w:rsid w:val="0003762F"/>
    <w:rsid w:val="00050F6B"/>
    <w:rsid w:val="000678CD"/>
    <w:rsid w:val="00072C8C"/>
    <w:rsid w:val="00076CD1"/>
    <w:rsid w:val="00081CE0"/>
    <w:rsid w:val="00084D30"/>
    <w:rsid w:val="00090320"/>
    <w:rsid w:val="000931C0"/>
    <w:rsid w:val="00096058"/>
    <w:rsid w:val="0009732C"/>
    <w:rsid w:val="000A01F9"/>
    <w:rsid w:val="000A2E09"/>
    <w:rsid w:val="000A60F7"/>
    <w:rsid w:val="000B175B"/>
    <w:rsid w:val="000B3A0F"/>
    <w:rsid w:val="000C2D9D"/>
    <w:rsid w:val="000D318C"/>
    <w:rsid w:val="000D455B"/>
    <w:rsid w:val="000E03B7"/>
    <w:rsid w:val="000E0415"/>
    <w:rsid w:val="000E1E10"/>
    <w:rsid w:val="000F7715"/>
    <w:rsid w:val="001022E1"/>
    <w:rsid w:val="00104CD0"/>
    <w:rsid w:val="00130343"/>
    <w:rsid w:val="00156B99"/>
    <w:rsid w:val="00166124"/>
    <w:rsid w:val="00184DDA"/>
    <w:rsid w:val="001900CD"/>
    <w:rsid w:val="0019737C"/>
    <w:rsid w:val="001A0452"/>
    <w:rsid w:val="001A15DF"/>
    <w:rsid w:val="001A1B25"/>
    <w:rsid w:val="001B4B04"/>
    <w:rsid w:val="001B5875"/>
    <w:rsid w:val="001C4B9C"/>
    <w:rsid w:val="001C6663"/>
    <w:rsid w:val="001C7895"/>
    <w:rsid w:val="001D26DF"/>
    <w:rsid w:val="001E555D"/>
    <w:rsid w:val="001F1599"/>
    <w:rsid w:val="001F19C4"/>
    <w:rsid w:val="00202116"/>
    <w:rsid w:val="002043F0"/>
    <w:rsid w:val="00211E0B"/>
    <w:rsid w:val="0021342F"/>
    <w:rsid w:val="002302B7"/>
    <w:rsid w:val="00232575"/>
    <w:rsid w:val="0024262E"/>
    <w:rsid w:val="00247258"/>
    <w:rsid w:val="00257CAC"/>
    <w:rsid w:val="00264441"/>
    <w:rsid w:val="0027237A"/>
    <w:rsid w:val="0029086B"/>
    <w:rsid w:val="00294584"/>
    <w:rsid w:val="002959B6"/>
    <w:rsid w:val="002974E9"/>
    <w:rsid w:val="002A7F94"/>
    <w:rsid w:val="002B109A"/>
    <w:rsid w:val="002B21EC"/>
    <w:rsid w:val="002B2DC9"/>
    <w:rsid w:val="002B3CBC"/>
    <w:rsid w:val="002C4003"/>
    <w:rsid w:val="002C6D45"/>
    <w:rsid w:val="002D6E53"/>
    <w:rsid w:val="002E0DB1"/>
    <w:rsid w:val="002F046D"/>
    <w:rsid w:val="002F3023"/>
    <w:rsid w:val="00301764"/>
    <w:rsid w:val="003229D8"/>
    <w:rsid w:val="00336C97"/>
    <w:rsid w:val="00337F88"/>
    <w:rsid w:val="00342432"/>
    <w:rsid w:val="0035223F"/>
    <w:rsid w:val="00352D4B"/>
    <w:rsid w:val="0035638C"/>
    <w:rsid w:val="00365635"/>
    <w:rsid w:val="003A46BB"/>
    <w:rsid w:val="003A4EC7"/>
    <w:rsid w:val="003A7295"/>
    <w:rsid w:val="003B1F60"/>
    <w:rsid w:val="003C2CC4"/>
    <w:rsid w:val="003D4B23"/>
    <w:rsid w:val="003E278A"/>
    <w:rsid w:val="00413520"/>
    <w:rsid w:val="00413820"/>
    <w:rsid w:val="00415D13"/>
    <w:rsid w:val="00430D57"/>
    <w:rsid w:val="004325CB"/>
    <w:rsid w:val="00440A07"/>
    <w:rsid w:val="00462880"/>
    <w:rsid w:val="004646FA"/>
    <w:rsid w:val="0047133B"/>
    <w:rsid w:val="00476F24"/>
    <w:rsid w:val="004A2777"/>
    <w:rsid w:val="004C55B0"/>
    <w:rsid w:val="004D740F"/>
    <w:rsid w:val="004F6BA0"/>
    <w:rsid w:val="00503BEA"/>
    <w:rsid w:val="00526866"/>
    <w:rsid w:val="00533616"/>
    <w:rsid w:val="00535ABA"/>
    <w:rsid w:val="0053768B"/>
    <w:rsid w:val="0054010F"/>
    <w:rsid w:val="005420F2"/>
    <w:rsid w:val="0054285C"/>
    <w:rsid w:val="00564CA6"/>
    <w:rsid w:val="00584173"/>
    <w:rsid w:val="00595520"/>
    <w:rsid w:val="005A44B9"/>
    <w:rsid w:val="005B1BA0"/>
    <w:rsid w:val="005B3DB3"/>
    <w:rsid w:val="005B3E61"/>
    <w:rsid w:val="005D15CA"/>
    <w:rsid w:val="005D7969"/>
    <w:rsid w:val="005E26BE"/>
    <w:rsid w:val="005F08DF"/>
    <w:rsid w:val="005F3066"/>
    <w:rsid w:val="005F3E61"/>
    <w:rsid w:val="00604DDD"/>
    <w:rsid w:val="006115CC"/>
    <w:rsid w:val="00611FC4"/>
    <w:rsid w:val="006176FB"/>
    <w:rsid w:val="00630FCB"/>
    <w:rsid w:val="00634722"/>
    <w:rsid w:val="00640B26"/>
    <w:rsid w:val="0065766B"/>
    <w:rsid w:val="006770B2"/>
    <w:rsid w:val="00686A48"/>
    <w:rsid w:val="006940E1"/>
    <w:rsid w:val="006A3C72"/>
    <w:rsid w:val="006A7392"/>
    <w:rsid w:val="006B03A1"/>
    <w:rsid w:val="006B611C"/>
    <w:rsid w:val="006B67D9"/>
    <w:rsid w:val="006C5535"/>
    <w:rsid w:val="006D0589"/>
    <w:rsid w:val="006E564B"/>
    <w:rsid w:val="006E7154"/>
    <w:rsid w:val="007003CD"/>
    <w:rsid w:val="0070170B"/>
    <w:rsid w:val="0070701E"/>
    <w:rsid w:val="007173E0"/>
    <w:rsid w:val="00721D59"/>
    <w:rsid w:val="0072632A"/>
    <w:rsid w:val="00727AB3"/>
    <w:rsid w:val="007358E8"/>
    <w:rsid w:val="00736ECE"/>
    <w:rsid w:val="0074533B"/>
    <w:rsid w:val="007643BC"/>
    <w:rsid w:val="007801C5"/>
    <w:rsid w:val="00780C68"/>
    <w:rsid w:val="007959FE"/>
    <w:rsid w:val="007A0CF1"/>
    <w:rsid w:val="007A478E"/>
    <w:rsid w:val="007B6BA5"/>
    <w:rsid w:val="007C3390"/>
    <w:rsid w:val="007C42D8"/>
    <w:rsid w:val="007C4F4B"/>
    <w:rsid w:val="007C548C"/>
    <w:rsid w:val="007D5C53"/>
    <w:rsid w:val="007D7362"/>
    <w:rsid w:val="007F5CE2"/>
    <w:rsid w:val="007F6611"/>
    <w:rsid w:val="00800522"/>
    <w:rsid w:val="00810BAC"/>
    <w:rsid w:val="008175E9"/>
    <w:rsid w:val="008231F8"/>
    <w:rsid w:val="008242D7"/>
    <w:rsid w:val="00824507"/>
    <w:rsid w:val="0082577B"/>
    <w:rsid w:val="008272DD"/>
    <w:rsid w:val="00831D65"/>
    <w:rsid w:val="00843F9C"/>
    <w:rsid w:val="00866893"/>
    <w:rsid w:val="00866F02"/>
    <w:rsid w:val="00867D18"/>
    <w:rsid w:val="00871F9A"/>
    <w:rsid w:val="00871FD5"/>
    <w:rsid w:val="0088172E"/>
    <w:rsid w:val="00881EFA"/>
    <w:rsid w:val="008879CB"/>
    <w:rsid w:val="008979B1"/>
    <w:rsid w:val="008A6B25"/>
    <w:rsid w:val="008A6C4F"/>
    <w:rsid w:val="008A77AE"/>
    <w:rsid w:val="008B25C4"/>
    <w:rsid w:val="008B389E"/>
    <w:rsid w:val="008C549A"/>
    <w:rsid w:val="008D045E"/>
    <w:rsid w:val="008D3F25"/>
    <w:rsid w:val="008D4D82"/>
    <w:rsid w:val="008E0E46"/>
    <w:rsid w:val="008E7116"/>
    <w:rsid w:val="008F143B"/>
    <w:rsid w:val="008F3882"/>
    <w:rsid w:val="008F4B7C"/>
    <w:rsid w:val="00926E47"/>
    <w:rsid w:val="00947162"/>
    <w:rsid w:val="00953D33"/>
    <w:rsid w:val="00955656"/>
    <w:rsid w:val="009610D0"/>
    <w:rsid w:val="0096375C"/>
    <w:rsid w:val="009662E6"/>
    <w:rsid w:val="0097095E"/>
    <w:rsid w:val="00975F60"/>
    <w:rsid w:val="0098592B"/>
    <w:rsid w:val="00985FC4"/>
    <w:rsid w:val="00990766"/>
    <w:rsid w:val="00991261"/>
    <w:rsid w:val="009964C4"/>
    <w:rsid w:val="009A4F1F"/>
    <w:rsid w:val="009A7B81"/>
    <w:rsid w:val="009C7025"/>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310A"/>
    <w:rsid w:val="00A879A4"/>
    <w:rsid w:val="00AA0FF8"/>
    <w:rsid w:val="00AA5FA0"/>
    <w:rsid w:val="00AC0C57"/>
    <w:rsid w:val="00AC0F2C"/>
    <w:rsid w:val="00AC502A"/>
    <w:rsid w:val="00AD5BC3"/>
    <w:rsid w:val="00AF58C1"/>
    <w:rsid w:val="00B04A3F"/>
    <w:rsid w:val="00B06643"/>
    <w:rsid w:val="00B15055"/>
    <w:rsid w:val="00B20490"/>
    <w:rsid w:val="00B20551"/>
    <w:rsid w:val="00B23D55"/>
    <w:rsid w:val="00B30179"/>
    <w:rsid w:val="00B33FC7"/>
    <w:rsid w:val="00B37B15"/>
    <w:rsid w:val="00B45C02"/>
    <w:rsid w:val="00B53662"/>
    <w:rsid w:val="00B70B63"/>
    <w:rsid w:val="00B72A1E"/>
    <w:rsid w:val="00B81E12"/>
    <w:rsid w:val="00B86005"/>
    <w:rsid w:val="00BA339B"/>
    <w:rsid w:val="00BA3640"/>
    <w:rsid w:val="00BA3885"/>
    <w:rsid w:val="00BB23CC"/>
    <w:rsid w:val="00BC1E7E"/>
    <w:rsid w:val="00BC74E9"/>
    <w:rsid w:val="00BD0C03"/>
    <w:rsid w:val="00BE36A9"/>
    <w:rsid w:val="00BE54ED"/>
    <w:rsid w:val="00BE618E"/>
    <w:rsid w:val="00BE7BEC"/>
    <w:rsid w:val="00BF0A5A"/>
    <w:rsid w:val="00BF0E63"/>
    <w:rsid w:val="00BF12A3"/>
    <w:rsid w:val="00BF16D7"/>
    <w:rsid w:val="00BF2373"/>
    <w:rsid w:val="00BF5EED"/>
    <w:rsid w:val="00C0294F"/>
    <w:rsid w:val="00C044E2"/>
    <w:rsid w:val="00C048CB"/>
    <w:rsid w:val="00C066F3"/>
    <w:rsid w:val="00C408B7"/>
    <w:rsid w:val="00C411EB"/>
    <w:rsid w:val="00C463DD"/>
    <w:rsid w:val="00C745C3"/>
    <w:rsid w:val="00C978F5"/>
    <w:rsid w:val="00CA24A4"/>
    <w:rsid w:val="00CB2429"/>
    <w:rsid w:val="00CB348D"/>
    <w:rsid w:val="00CC6902"/>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269"/>
    <w:rsid w:val="00DA34E0"/>
    <w:rsid w:val="00DA357F"/>
    <w:rsid w:val="00DA3E12"/>
    <w:rsid w:val="00DB6908"/>
    <w:rsid w:val="00DC18AD"/>
    <w:rsid w:val="00DC1BD9"/>
    <w:rsid w:val="00DF7CAE"/>
    <w:rsid w:val="00E423C0"/>
    <w:rsid w:val="00E6414C"/>
    <w:rsid w:val="00E7260F"/>
    <w:rsid w:val="00E8335F"/>
    <w:rsid w:val="00E8702D"/>
    <w:rsid w:val="00E905F4"/>
    <w:rsid w:val="00E916A9"/>
    <w:rsid w:val="00E916DE"/>
    <w:rsid w:val="00E925AD"/>
    <w:rsid w:val="00E96630"/>
    <w:rsid w:val="00ED18DC"/>
    <w:rsid w:val="00ED6201"/>
    <w:rsid w:val="00ED7A2A"/>
    <w:rsid w:val="00EF1D7F"/>
    <w:rsid w:val="00F0137E"/>
    <w:rsid w:val="00F06D06"/>
    <w:rsid w:val="00F12C7B"/>
    <w:rsid w:val="00F21786"/>
    <w:rsid w:val="00F3742B"/>
    <w:rsid w:val="00F41FDB"/>
    <w:rsid w:val="00F47613"/>
    <w:rsid w:val="00F50596"/>
    <w:rsid w:val="00F56D63"/>
    <w:rsid w:val="00F609A9"/>
    <w:rsid w:val="00F80C99"/>
    <w:rsid w:val="00F867EC"/>
    <w:rsid w:val="00F91B2B"/>
    <w:rsid w:val="00FA2DF3"/>
    <w:rsid w:val="00FB34E6"/>
    <w:rsid w:val="00FB57CE"/>
    <w:rsid w:val="00FC03CD"/>
    <w:rsid w:val="00FC0646"/>
    <w:rsid w:val="00FC68B7"/>
    <w:rsid w:val="00FE6985"/>
    <w:rsid w:val="00FF637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93858"/>
  <w15:docId w15:val="{2DE925EE-B3AF-485E-A8ED-F2161268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numbering" w:customStyle="1" w:styleId="NoList1">
    <w:name w:val="No List1"/>
    <w:next w:val="NoList"/>
    <w:uiPriority w:val="99"/>
    <w:semiHidden/>
    <w:unhideWhenUsed/>
    <w:rsid w:val="00076CD1"/>
  </w:style>
  <w:style w:type="character" w:customStyle="1" w:styleId="Heading1Char">
    <w:name w:val="Heading 1 Char"/>
    <w:aliases w:val="Table_G Char"/>
    <w:basedOn w:val="DefaultParagraphFont"/>
    <w:link w:val="Heading1"/>
    <w:rsid w:val="00076CD1"/>
    <w:rPr>
      <w:lang w:val="en-GB"/>
    </w:rPr>
  </w:style>
  <w:style w:type="character" w:customStyle="1" w:styleId="Heading2Char">
    <w:name w:val="Heading 2 Char"/>
    <w:basedOn w:val="DefaultParagraphFont"/>
    <w:link w:val="Heading2"/>
    <w:semiHidden/>
    <w:rsid w:val="00076CD1"/>
    <w:rPr>
      <w:lang w:val="en-GB"/>
    </w:rPr>
  </w:style>
  <w:style w:type="character" w:customStyle="1" w:styleId="Heading3Char">
    <w:name w:val="Heading 3 Char"/>
    <w:basedOn w:val="DefaultParagraphFont"/>
    <w:link w:val="Heading3"/>
    <w:semiHidden/>
    <w:rsid w:val="00076CD1"/>
    <w:rPr>
      <w:lang w:val="en-GB"/>
    </w:rPr>
  </w:style>
  <w:style w:type="character" w:customStyle="1" w:styleId="Heading4Char">
    <w:name w:val="Heading 4 Char"/>
    <w:basedOn w:val="DefaultParagraphFont"/>
    <w:link w:val="Heading4"/>
    <w:semiHidden/>
    <w:rsid w:val="00076CD1"/>
    <w:rPr>
      <w:lang w:val="en-GB"/>
    </w:rPr>
  </w:style>
  <w:style w:type="character" w:customStyle="1" w:styleId="Heading5Char">
    <w:name w:val="Heading 5 Char"/>
    <w:basedOn w:val="DefaultParagraphFont"/>
    <w:link w:val="Heading5"/>
    <w:semiHidden/>
    <w:rsid w:val="00076CD1"/>
    <w:rPr>
      <w:lang w:val="en-GB"/>
    </w:rPr>
  </w:style>
  <w:style w:type="character" w:customStyle="1" w:styleId="Heading6Char">
    <w:name w:val="Heading 6 Char"/>
    <w:basedOn w:val="DefaultParagraphFont"/>
    <w:link w:val="Heading6"/>
    <w:semiHidden/>
    <w:rsid w:val="00076CD1"/>
    <w:rPr>
      <w:lang w:val="en-GB"/>
    </w:rPr>
  </w:style>
  <w:style w:type="character" w:customStyle="1" w:styleId="Heading7Char">
    <w:name w:val="Heading 7 Char"/>
    <w:basedOn w:val="DefaultParagraphFont"/>
    <w:link w:val="Heading7"/>
    <w:semiHidden/>
    <w:rsid w:val="00076CD1"/>
    <w:rPr>
      <w:lang w:val="en-GB"/>
    </w:rPr>
  </w:style>
  <w:style w:type="character" w:customStyle="1" w:styleId="Heading8Char">
    <w:name w:val="Heading 8 Char"/>
    <w:basedOn w:val="DefaultParagraphFont"/>
    <w:link w:val="Heading8"/>
    <w:semiHidden/>
    <w:rsid w:val="00076CD1"/>
    <w:rPr>
      <w:lang w:val="en-GB"/>
    </w:rPr>
  </w:style>
  <w:style w:type="character" w:customStyle="1" w:styleId="Heading9Char">
    <w:name w:val="Heading 9 Char"/>
    <w:basedOn w:val="DefaultParagraphFont"/>
    <w:link w:val="Heading9"/>
    <w:rsid w:val="00076CD1"/>
    <w:rPr>
      <w:lang w:val="en-GB"/>
    </w:rPr>
  </w:style>
  <w:style w:type="character" w:customStyle="1" w:styleId="HeaderChar">
    <w:name w:val="Header Char"/>
    <w:aliases w:val="6_G Char"/>
    <w:basedOn w:val="DefaultParagraphFont"/>
    <w:link w:val="Header"/>
    <w:rsid w:val="00076CD1"/>
    <w:rPr>
      <w:b/>
      <w:sz w:val="18"/>
      <w:lang w:val="en-GB"/>
    </w:rPr>
  </w:style>
  <w:style w:type="character" w:customStyle="1" w:styleId="FooterChar">
    <w:name w:val="Footer Char"/>
    <w:aliases w:val="3_G Char"/>
    <w:basedOn w:val="DefaultParagraphFont"/>
    <w:link w:val="Footer"/>
    <w:rsid w:val="00076CD1"/>
    <w:rPr>
      <w:sz w:val="16"/>
      <w:lang w:val="en-GB"/>
    </w:rPr>
  </w:style>
  <w:style w:type="table" w:customStyle="1" w:styleId="TableGrid1">
    <w:name w:val="Table Grid1"/>
    <w:basedOn w:val="TableNormal"/>
    <w:next w:val="TableGrid"/>
    <w:rsid w:val="00076CD1"/>
    <w:pPr>
      <w:suppressAutoHyphens/>
    </w:pPr>
    <w:rPr>
      <w:rFonts w:eastAsia="SimSun"/>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basedOn w:val="DefaultParagraphFont"/>
    <w:link w:val="FootnoteText"/>
    <w:uiPriority w:val="99"/>
    <w:rsid w:val="00076CD1"/>
    <w:rPr>
      <w:sz w:val="18"/>
      <w:lang w:val="en-GB"/>
    </w:rPr>
  </w:style>
  <w:style w:type="character" w:customStyle="1" w:styleId="EndnoteTextChar">
    <w:name w:val="Endnote Text Char"/>
    <w:aliases w:val="2_G Char"/>
    <w:basedOn w:val="DefaultParagraphFont"/>
    <w:link w:val="EndnoteText"/>
    <w:rsid w:val="00076CD1"/>
    <w:rPr>
      <w:sz w:val="18"/>
      <w:lang w:val="en-GB"/>
    </w:rPr>
  </w:style>
  <w:style w:type="numbering" w:styleId="111111">
    <w:name w:val="Outline List 2"/>
    <w:basedOn w:val="NoList"/>
    <w:semiHidden/>
    <w:rsid w:val="00076CD1"/>
    <w:pPr>
      <w:numPr>
        <w:numId w:val="24"/>
      </w:numPr>
    </w:pPr>
  </w:style>
  <w:style w:type="numbering" w:styleId="1ai">
    <w:name w:val="Outline List 1"/>
    <w:basedOn w:val="NoList"/>
    <w:semiHidden/>
    <w:rsid w:val="00076CD1"/>
    <w:pPr>
      <w:numPr>
        <w:numId w:val="25"/>
      </w:numPr>
    </w:pPr>
  </w:style>
  <w:style w:type="table" w:customStyle="1" w:styleId="TableGrid11">
    <w:name w:val="Table Grid11"/>
    <w:basedOn w:val="TableNormal"/>
    <w:next w:val="TableGrid"/>
    <w:rsid w:val="00076CD1"/>
    <w:pPr>
      <w:suppressAutoHyphens/>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076CD1"/>
    <w:rPr>
      <w:b/>
      <w:sz w:val="28"/>
      <w:lang w:val="en-GB"/>
    </w:rPr>
  </w:style>
  <w:style w:type="character" w:customStyle="1" w:styleId="H23GChar">
    <w:name w:val="_ H_2/3_G Char"/>
    <w:link w:val="H23G"/>
    <w:rsid w:val="00076CD1"/>
    <w:rPr>
      <w:b/>
      <w:lang w:val="en-GB"/>
    </w:rPr>
  </w:style>
  <w:style w:type="character" w:customStyle="1" w:styleId="H1GChar">
    <w:name w:val="_ H_1_G Char"/>
    <w:link w:val="H1G"/>
    <w:qFormat/>
    <w:rsid w:val="00076CD1"/>
    <w:rPr>
      <w:b/>
      <w:sz w:val="24"/>
      <w:lang w:val="en-GB"/>
    </w:rPr>
  </w:style>
  <w:style w:type="character" w:customStyle="1" w:styleId="SingleTxtGCar">
    <w:name w:val="_ Single Txt_G Car"/>
    <w:uiPriority w:val="99"/>
    <w:rsid w:val="00076CD1"/>
    <w:rPr>
      <w:lang w:val="en-GB" w:eastAsia="en-US" w:bidi="ar-SA"/>
    </w:rPr>
  </w:style>
  <w:style w:type="paragraph" w:styleId="ListParagraph">
    <w:name w:val="List Paragraph"/>
    <w:basedOn w:val="Normal"/>
    <w:uiPriority w:val="34"/>
    <w:qFormat/>
    <w:rsid w:val="00076CD1"/>
    <w:pPr>
      <w:suppressAutoHyphens/>
      <w:ind w:left="720"/>
      <w:contextualSpacing/>
    </w:pPr>
    <w:rPr>
      <w:lang w:eastAsia="en-US"/>
    </w:rPr>
  </w:style>
  <w:style w:type="character" w:styleId="CommentReference">
    <w:name w:val="annotation reference"/>
    <w:basedOn w:val="DefaultParagraphFont"/>
    <w:uiPriority w:val="99"/>
    <w:unhideWhenUsed/>
    <w:rsid w:val="00076CD1"/>
    <w:rPr>
      <w:sz w:val="16"/>
      <w:szCs w:val="16"/>
    </w:rPr>
  </w:style>
  <w:style w:type="paragraph" w:styleId="CommentText">
    <w:name w:val="annotation text"/>
    <w:basedOn w:val="Normal"/>
    <w:link w:val="CommentTextChar"/>
    <w:uiPriority w:val="99"/>
    <w:unhideWhenUsed/>
    <w:rsid w:val="00076CD1"/>
    <w:pPr>
      <w:suppressAutoHyphens/>
      <w:kinsoku w:val="0"/>
      <w:overflowPunct w:val="0"/>
      <w:autoSpaceDE w:val="0"/>
      <w:autoSpaceDN w:val="0"/>
      <w:adjustRightInd w:val="0"/>
      <w:snapToGrid w:val="0"/>
      <w:spacing w:line="240" w:lineRule="auto"/>
    </w:pPr>
    <w:rPr>
      <w:rFonts w:eastAsia="SimSun"/>
      <w:lang w:eastAsia="zh-CN"/>
    </w:rPr>
  </w:style>
  <w:style w:type="character" w:customStyle="1" w:styleId="CommentTextChar">
    <w:name w:val="Comment Text Char"/>
    <w:basedOn w:val="DefaultParagraphFont"/>
    <w:link w:val="CommentText"/>
    <w:uiPriority w:val="99"/>
    <w:rsid w:val="00076CD1"/>
    <w:rPr>
      <w:rFonts w:eastAsia="SimSun"/>
      <w:lang w:val="en-GB" w:eastAsia="zh-CN"/>
    </w:rPr>
  </w:style>
  <w:style w:type="paragraph" w:styleId="CommentSubject">
    <w:name w:val="annotation subject"/>
    <w:basedOn w:val="CommentText"/>
    <w:next w:val="CommentText"/>
    <w:link w:val="CommentSubjectChar"/>
    <w:uiPriority w:val="99"/>
    <w:semiHidden/>
    <w:unhideWhenUsed/>
    <w:rsid w:val="00076CD1"/>
    <w:rPr>
      <w:b/>
      <w:bCs/>
    </w:rPr>
  </w:style>
  <w:style w:type="character" w:customStyle="1" w:styleId="CommentSubjectChar">
    <w:name w:val="Comment Subject Char"/>
    <w:basedOn w:val="CommentTextChar"/>
    <w:link w:val="CommentSubject"/>
    <w:uiPriority w:val="99"/>
    <w:semiHidden/>
    <w:rsid w:val="00076CD1"/>
    <w:rPr>
      <w:rFonts w:eastAsia="SimSun"/>
      <w:b/>
      <w:bCs/>
      <w:lang w:val="en-GB" w:eastAsia="zh-CN"/>
    </w:rPr>
  </w:style>
  <w:style w:type="paragraph" w:styleId="Revision">
    <w:name w:val="Revision"/>
    <w:hidden/>
    <w:uiPriority w:val="99"/>
    <w:semiHidden/>
    <w:rsid w:val="00076CD1"/>
    <w:pPr>
      <w:spacing w:line="240" w:lineRule="auto"/>
    </w:pPr>
    <w:rPr>
      <w:rFonts w:eastAsia="SimSun"/>
      <w:lang w:val="en-GB" w:eastAsia="zh-CN"/>
    </w:rPr>
  </w:style>
  <w:style w:type="character" w:customStyle="1" w:styleId="normaltextrun">
    <w:name w:val="normaltextrun"/>
    <w:basedOn w:val="DefaultParagraphFont"/>
    <w:rsid w:val="00076CD1"/>
  </w:style>
  <w:style w:type="character" w:customStyle="1" w:styleId="UnresolvedMention1">
    <w:name w:val="Unresolved Mention1"/>
    <w:basedOn w:val="DefaultParagraphFont"/>
    <w:uiPriority w:val="99"/>
    <w:semiHidden/>
    <w:unhideWhenUsed/>
    <w:rsid w:val="00076CD1"/>
    <w:rPr>
      <w:color w:val="605E5C"/>
      <w:shd w:val="clear" w:color="auto" w:fill="E1DFDD"/>
    </w:rPr>
  </w:style>
  <w:style w:type="table" w:customStyle="1" w:styleId="TableGrid111">
    <w:name w:val="Table Grid111"/>
    <w:basedOn w:val="TableNormal"/>
    <w:uiPriority w:val="39"/>
    <w:rsid w:val="00076CD1"/>
    <w:pPr>
      <w:suppressAutoHyphens/>
    </w:pPr>
    <w:rPr>
      <w:lang w:val="fr-CH"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ZchnZchn">
    <w:name w:val="_ Single Txt_G Zchn Zchn"/>
    <w:locked/>
    <w:rsid w:val="00076CD1"/>
  </w:style>
  <w:style w:type="paragraph" w:customStyle="1" w:styleId="Ph08">
    <w:name w:val="P_h0.8"/>
    <w:basedOn w:val="Normal"/>
    <w:link w:val="Ph08Char"/>
    <w:qFormat/>
    <w:rsid w:val="00076CD1"/>
    <w:pPr>
      <w:spacing w:before="80" w:after="80" w:line="240" w:lineRule="auto"/>
      <w:ind w:left="454" w:hanging="454"/>
      <w:jc w:val="both"/>
    </w:pPr>
    <w:rPr>
      <w:lang w:eastAsia="en-US"/>
    </w:rPr>
  </w:style>
  <w:style w:type="character" w:customStyle="1" w:styleId="Ph08Char">
    <w:name w:val="P_h0.8 Char"/>
    <w:basedOn w:val="DefaultParagraphFont"/>
    <w:link w:val="Ph08"/>
    <w:rsid w:val="00076CD1"/>
    <w:rPr>
      <w:lang w:val="en-GB" w:eastAsia="en-US"/>
    </w:rPr>
  </w:style>
  <w:style w:type="paragraph" w:customStyle="1" w:styleId="Pb08h08">
    <w:name w:val="P_b0.8h0.8"/>
    <w:basedOn w:val="Normal"/>
    <w:link w:val="Pb08h08Char"/>
    <w:qFormat/>
    <w:rsid w:val="00076CD1"/>
    <w:pPr>
      <w:spacing w:before="80" w:after="80" w:line="240" w:lineRule="auto"/>
      <w:ind w:left="908" w:hanging="454"/>
      <w:jc w:val="both"/>
    </w:pPr>
    <w:rPr>
      <w:lang w:eastAsia="en-US"/>
    </w:rPr>
  </w:style>
  <w:style w:type="character" w:customStyle="1" w:styleId="Pb08h08Char">
    <w:name w:val="P_b0.8h0.8 Char"/>
    <w:basedOn w:val="DefaultParagraphFont"/>
    <w:link w:val="Pb08h08"/>
    <w:rsid w:val="00076CD1"/>
    <w:rPr>
      <w:lang w:val="en-GB" w:eastAsia="en-US"/>
    </w:rPr>
  </w:style>
  <w:style w:type="paragraph" w:customStyle="1" w:styleId="Pb16h08">
    <w:name w:val="P_b1.6_h0.8"/>
    <w:basedOn w:val="Normal"/>
    <w:link w:val="Pb16h08Char"/>
    <w:qFormat/>
    <w:rsid w:val="00076CD1"/>
    <w:pPr>
      <w:spacing w:before="80" w:after="80" w:line="240" w:lineRule="auto"/>
      <w:ind w:left="1361" w:hanging="454"/>
      <w:jc w:val="both"/>
    </w:pPr>
    <w:rPr>
      <w:lang w:eastAsia="en-US"/>
    </w:rPr>
  </w:style>
  <w:style w:type="character" w:customStyle="1" w:styleId="Pb16h08Char">
    <w:name w:val="P_b1.6_h0.8 Char"/>
    <w:basedOn w:val="DefaultParagraphFont"/>
    <w:link w:val="Pb16h08"/>
    <w:rsid w:val="00076CD1"/>
    <w:rPr>
      <w:lang w:val="en-GB" w:eastAsia="en-US"/>
    </w:rPr>
  </w:style>
  <w:style w:type="paragraph" w:customStyle="1" w:styleId="Pnormal">
    <w:name w:val="P_normal"/>
    <w:basedOn w:val="Normal"/>
    <w:link w:val="PnormalChar"/>
    <w:qFormat/>
    <w:rsid w:val="00076CD1"/>
    <w:pPr>
      <w:spacing w:before="80" w:after="80" w:line="240" w:lineRule="auto"/>
      <w:jc w:val="both"/>
    </w:pPr>
    <w:rPr>
      <w:lang w:eastAsia="en-US"/>
    </w:rPr>
  </w:style>
  <w:style w:type="character" w:customStyle="1" w:styleId="PnormalChar">
    <w:name w:val="P_normal Char"/>
    <w:basedOn w:val="DefaultParagraphFont"/>
    <w:link w:val="Pnormal"/>
    <w:rsid w:val="00076CD1"/>
    <w:rPr>
      <w:lang w:val="en-GB" w:eastAsia="en-US"/>
    </w:rPr>
  </w:style>
  <w:style w:type="paragraph" w:customStyle="1" w:styleId="Pu4d2">
    <w:name w:val="P_u4_d2"/>
    <w:basedOn w:val="Pnormal"/>
    <w:link w:val="Pu4d2Char"/>
    <w:qFormat/>
    <w:rsid w:val="00076CD1"/>
    <w:pPr>
      <w:spacing w:after="40"/>
    </w:pPr>
  </w:style>
  <w:style w:type="paragraph" w:customStyle="1" w:styleId="Pud2">
    <w:name w:val="P_ud2"/>
    <w:basedOn w:val="Pnormal"/>
    <w:link w:val="Pud2Char"/>
    <w:qFormat/>
    <w:rsid w:val="00076CD1"/>
    <w:pPr>
      <w:spacing w:before="40" w:after="40"/>
    </w:pPr>
  </w:style>
  <w:style w:type="character" w:customStyle="1" w:styleId="Pu4d2Char">
    <w:name w:val="P_u4_d2 Char"/>
    <w:basedOn w:val="PnormalChar"/>
    <w:link w:val="Pu4d2"/>
    <w:rsid w:val="00076CD1"/>
    <w:rPr>
      <w:lang w:val="en-GB" w:eastAsia="en-US"/>
    </w:rPr>
  </w:style>
  <w:style w:type="character" w:customStyle="1" w:styleId="Pud2Char">
    <w:name w:val="P_ud2 Char"/>
    <w:basedOn w:val="PnormalChar"/>
    <w:link w:val="Pud2"/>
    <w:rsid w:val="00076CD1"/>
    <w:rPr>
      <w:lang w:val="en-GB" w:eastAsia="en-US"/>
    </w:rPr>
  </w:style>
  <w:style w:type="paragraph" w:customStyle="1" w:styleId="Pb04h02ud2">
    <w:name w:val="P_b0.4_h0.2_ud2"/>
    <w:basedOn w:val="Pud2"/>
    <w:link w:val="Pb04h02ud2Char"/>
    <w:qFormat/>
    <w:rsid w:val="00076CD1"/>
    <w:pPr>
      <w:ind w:left="340" w:hanging="113"/>
      <w:jc w:val="left"/>
    </w:pPr>
  </w:style>
  <w:style w:type="character" w:customStyle="1" w:styleId="Pb04h02ud2Char">
    <w:name w:val="P_b0.4_h0.2_ud2 Char"/>
    <w:basedOn w:val="DefaultParagraphFont"/>
    <w:link w:val="Pb04h02ud2"/>
    <w:rsid w:val="00076CD1"/>
    <w:rPr>
      <w:lang w:val="en-GB" w:eastAsia="en-US"/>
    </w:rPr>
  </w:style>
  <w:style w:type="paragraph" w:customStyle="1" w:styleId="Pu2d4">
    <w:name w:val="P_u2_d4"/>
    <w:basedOn w:val="Pnormal"/>
    <w:link w:val="Pu2d4Char"/>
    <w:qFormat/>
    <w:rsid w:val="00076CD1"/>
    <w:pPr>
      <w:spacing w:before="40"/>
    </w:pPr>
  </w:style>
  <w:style w:type="character" w:customStyle="1" w:styleId="Pu2d4Char">
    <w:name w:val="P_u2_d4 Char"/>
    <w:basedOn w:val="PnormalChar"/>
    <w:link w:val="Pu2d4"/>
    <w:rsid w:val="00076CD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99B4F810-9F39-4D9E-810B-151F621D9507}"/>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B0E6A19E-DE01-423D-ABB1-70531F076FD4}">
  <ds:schemaRefs>
    <ds:schemaRef ds:uri="4b4a1c0d-4a69-4996-a84a-fc699b9f49de"/>
    <ds:schemaRef ds:uri="http://schemas.microsoft.com/office/2006/documentManagement/types"/>
    <ds:schemaRef ds:uri="http://purl.org/dc/terms/"/>
    <ds:schemaRef ds:uri="http://purl.org/dc/dcmitype/"/>
    <ds:schemaRef ds:uri="acccb6d4-dbe5-46d2-b4d3-5733603d8cc6"/>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85ec44e-1bab-4c0b-9df0-6ba128686fc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30</Pages>
  <Words>11916</Words>
  <Characters>62357</Characters>
  <Application>Microsoft Office Word</Application>
  <DocSecurity>0</DocSecurity>
  <Lines>2122</Lines>
  <Paragraphs>1161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ECE/TRANS/WP.15/AC.1/2023/23/Add.1</vt:lpstr>
      <vt:lpstr/>
    </vt:vector>
  </TitlesOfParts>
  <Company>CSD</Company>
  <LinksUpToDate>false</LinksUpToDate>
  <CharactersWithSpaces>73365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ECE/TRANS/WP.15/AC.1/2023/23/Add.1</dc:title>
  <dc:subject>2311676</dc:subject>
  <dc:creator>Una Giltsoff</dc:creator>
  <cp:keywords/>
  <dc:description/>
  <cp:lastModifiedBy>Una Giltsoff</cp:lastModifiedBy>
  <cp:revision>2</cp:revision>
  <cp:lastPrinted>2009-02-18T09:36:00Z</cp:lastPrinted>
  <dcterms:created xsi:type="dcterms:W3CDTF">2023-06-19T12:12:00Z</dcterms:created>
  <dcterms:modified xsi:type="dcterms:W3CDTF">2023-06-19T12:12:00Z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