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E89A4BA"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7C4255">
              <w:rPr>
                <w:b/>
                <w:sz w:val="40"/>
                <w:szCs w:val="40"/>
              </w:rPr>
              <w:t>44</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4CBA381C"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7C4255">
              <w:rPr>
                <w:b/>
              </w:rPr>
              <w:t>5 July</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08C346F2"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DA6F29">
              <w:t>5 (c)</w:t>
            </w:r>
            <w:r w:rsidR="00540532" w:rsidRPr="0099520A">
              <w:t xml:space="preserve"> </w:t>
            </w:r>
            <w:r w:rsidRPr="0099520A">
              <w:t>of the provisional agenda</w:t>
            </w:r>
            <w:r w:rsidRPr="0099520A">
              <w:br/>
            </w:r>
            <w:r w:rsidR="00F95F6F">
              <w:rPr>
                <w:b/>
                <w:bCs/>
              </w:rPr>
              <w:t>Transport of Gases: Miscellaneous</w:t>
            </w:r>
          </w:p>
        </w:tc>
      </w:tr>
    </w:tbl>
    <w:p w14:paraId="6D7C99E5" w14:textId="77777777" w:rsidR="004A2A1E" w:rsidRPr="00310546" w:rsidRDefault="00A53982" w:rsidP="004A2A1E">
      <w:pPr>
        <w:pStyle w:val="HChG"/>
        <w:rPr>
          <w:lang w:val="en-GB"/>
        </w:rPr>
      </w:pPr>
      <w:r w:rsidRPr="0099520A">
        <w:rPr>
          <w:rFonts w:eastAsia="Arial Unicode MS"/>
          <w:lang w:val="en-GB"/>
        </w:rPr>
        <w:tab/>
      </w:r>
      <w:r w:rsidRPr="0099520A">
        <w:rPr>
          <w:rFonts w:eastAsia="Arial Unicode MS"/>
          <w:lang w:val="en-GB"/>
        </w:rPr>
        <w:tab/>
      </w:r>
      <w:r w:rsidR="004A2A1E">
        <w:rPr>
          <w:rFonts w:eastAsia="Arial Unicode MS"/>
          <w:lang w:val="en-GB"/>
        </w:rPr>
        <w:t>Draft for an additional phrase according to ST/SG/AC.10/C.3/2023/1 proposal 4 dealing with salvage pressure receptacles</w:t>
      </w:r>
    </w:p>
    <w:p w14:paraId="6028CA38" w14:textId="77777777" w:rsidR="004A2A1E" w:rsidRPr="00310546" w:rsidRDefault="004A2A1E" w:rsidP="00F95F6F">
      <w:pPr>
        <w:pStyle w:val="H1G"/>
      </w:pPr>
      <w:r w:rsidRPr="00310546">
        <w:tab/>
      </w:r>
      <w:r w:rsidRPr="00310546">
        <w:tab/>
        <w:t>Transmitted by the expert from Germany</w:t>
      </w:r>
    </w:p>
    <w:p w14:paraId="17E2B311" w14:textId="77777777" w:rsidR="004A2A1E" w:rsidRPr="00310546" w:rsidRDefault="004A2A1E" w:rsidP="004A2A1E">
      <w:pPr>
        <w:pStyle w:val="HChG"/>
        <w:rPr>
          <w:lang w:val="en-GB"/>
        </w:rPr>
      </w:pPr>
      <w:r w:rsidRPr="00310546">
        <w:rPr>
          <w:lang w:val="en-GB"/>
        </w:rPr>
        <w:tab/>
      </w:r>
      <w:r w:rsidRPr="00310546">
        <w:rPr>
          <w:lang w:val="en-GB"/>
        </w:rPr>
        <w:tab/>
        <w:t>Introduction</w:t>
      </w:r>
    </w:p>
    <w:p w14:paraId="6EFC5C27" w14:textId="13C34F91" w:rsidR="004A2A1E" w:rsidRDefault="00F95F6F" w:rsidP="00F95F6F">
      <w:pPr>
        <w:pStyle w:val="SingleTxtG"/>
        <w:rPr>
          <w:lang w:val="en-GB"/>
        </w:rPr>
      </w:pPr>
      <w:bookmarkStart w:id="0" w:name="_Hlk135126644"/>
      <w:r>
        <w:rPr>
          <w:lang w:val="en-GB"/>
        </w:rPr>
        <w:t>1.</w:t>
      </w:r>
      <w:r>
        <w:rPr>
          <w:lang w:val="en-GB"/>
        </w:rPr>
        <w:tab/>
      </w:r>
      <w:r w:rsidR="004A2A1E">
        <w:rPr>
          <w:lang w:val="en-GB"/>
        </w:rPr>
        <w:t xml:space="preserve">Germany presented during the meeting the working </w:t>
      </w:r>
      <w:r w:rsidR="004A2A1E" w:rsidRPr="00310546">
        <w:rPr>
          <w:lang w:val="en-GB"/>
        </w:rPr>
        <w:t>document ST/SG/AC.10/C.3/202</w:t>
      </w:r>
      <w:r w:rsidR="004A2A1E">
        <w:rPr>
          <w:lang w:val="en-GB"/>
        </w:rPr>
        <w:t>3</w:t>
      </w:r>
      <w:r w:rsidR="004A2A1E" w:rsidRPr="00310546">
        <w:rPr>
          <w:lang w:val="en-GB"/>
        </w:rPr>
        <w:t>/1</w:t>
      </w:r>
      <w:r w:rsidR="004A2A1E">
        <w:rPr>
          <w:lang w:val="en-GB"/>
        </w:rPr>
        <w:t xml:space="preserve">, which is the collection of the findings and proposals of the intersessional working group on the pF-product limit for pressure receptacles. </w:t>
      </w:r>
      <w:r w:rsidR="004A2A1E" w:rsidRPr="00310546">
        <w:rPr>
          <w:lang w:val="en-GB"/>
        </w:rPr>
        <w:t xml:space="preserve"> </w:t>
      </w:r>
    </w:p>
    <w:p w14:paraId="62684139" w14:textId="4F8E477F" w:rsidR="004A2A1E" w:rsidRDefault="00F95F6F" w:rsidP="00F95F6F">
      <w:pPr>
        <w:pStyle w:val="SingleTxtG"/>
        <w:rPr>
          <w:lang w:val="en-GB"/>
        </w:rPr>
      </w:pPr>
      <w:r>
        <w:rPr>
          <w:lang w:val="en-GB"/>
        </w:rPr>
        <w:t>2.</w:t>
      </w:r>
      <w:r>
        <w:rPr>
          <w:lang w:val="en-GB"/>
        </w:rPr>
        <w:tab/>
      </w:r>
      <w:r w:rsidR="004A2A1E">
        <w:rPr>
          <w:lang w:val="en-GB"/>
        </w:rPr>
        <w:t xml:space="preserve">In the </w:t>
      </w:r>
      <w:r w:rsidR="004A2A1E" w:rsidRPr="00F95F6F">
        <w:t>rational</w:t>
      </w:r>
      <w:r w:rsidR="004A2A1E">
        <w:rPr>
          <w:lang w:val="en-GB"/>
        </w:rPr>
        <w:t xml:space="preserve"> for proposal 4 a hint was given that an additional requirement in 6.2.3.5 </w:t>
      </w:r>
      <w:r w:rsidR="004A2A1E" w:rsidRPr="00310546">
        <w:rPr>
          <w:lang w:val="en-GB"/>
        </w:rPr>
        <w:t xml:space="preserve">on </w:t>
      </w:r>
      <w:r w:rsidR="004A2A1E">
        <w:rPr>
          <w:lang w:val="en-GB"/>
        </w:rPr>
        <w:t>the safe handling might be helpful.</w:t>
      </w:r>
    </w:p>
    <w:p w14:paraId="549B07B0" w14:textId="7EFF10C4" w:rsidR="004A2A1E" w:rsidRPr="00310546" w:rsidRDefault="00F95F6F" w:rsidP="00F95F6F">
      <w:pPr>
        <w:pStyle w:val="SingleTxtG"/>
        <w:rPr>
          <w:lang w:val="en-GB"/>
        </w:rPr>
      </w:pPr>
      <w:r>
        <w:rPr>
          <w:lang w:val="en-GB"/>
        </w:rPr>
        <w:t>3.</w:t>
      </w:r>
      <w:r>
        <w:rPr>
          <w:lang w:val="en-GB"/>
        </w:rPr>
        <w:tab/>
      </w:r>
      <w:r w:rsidR="004A2A1E">
        <w:rPr>
          <w:lang w:val="en-GB"/>
        </w:rPr>
        <w:t>During the meeting the request raised for providing a concrete wording</w:t>
      </w:r>
      <w:r w:rsidR="004A2A1E" w:rsidRPr="00310546">
        <w:rPr>
          <w:lang w:val="en-GB"/>
        </w:rPr>
        <w:t>.</w:t>
      </w:r>
    </w:p>
    <w:bookmarkEnd w:id="0"/>
    <w:p w14:paraId="5A82DEED" w14:textId="77777777" w:rsidR="004A2A1E" w:rsidRPr="00310546" w:rsidRDefault="004A2A1E" w:rsidP="004A2A1E">
      <w:pPr>
        <w:pStyle w:val="HChG"/>
        <w:rPr>
          <w:lang w:val="en-GB"/>
        </w:rPr>
      </w:pPr>
      <w:r w:rsidRPr="00310546">
        <w:rPr>
          <w:lang w:val="en-GB"/>
        </w:rPr>
        <w:tab/>
      </w:r>
      <w:r w:rsidRPr="00310546">
        <w:rPr>
          <w:lang w:val="en-GB"/>
        </w:rPr>
        <w:tab/>
      </w:r>
      <w:r>
        <w:rPr>
          <w:lang w:val="en-GB"/>
        </w:rPr>
        <w:t>Proposal</w:t>
      </w:r>
    </w:p>
    <w:p w14:paraId="69AF0AD4" w14:textId="36921218" w:rsidR="004A2A1E" w:rsidRDefault="00F95F6F" w:rsidP="00F95F6F">
      <w:pPr>
        <w:pStyle w:val="SingleTxtG"/>
        <w:rPr>
          <w:lang w:val="en-GB"/>
        </w:rPr>
      </w:pPr>
      <w:r>
        <w:rPr>
          <w:lang w:val="en-GB"/>
        </w:rPr>
        <w:t>4.</w:t>
      </w:r>
      <w:r>
        <w:rPr>
          <w:lang w:val="en-GB"/>
        </w:rPr>
        <w:tab/>
      </w:r>
      <w:r w:rsidR="004A2A1E">
        <w:rPr>
          <w:lang w:val="en-GB"/>
        </w:rPr>
        <w:t xml:space="preserve">Introduce </w:t>
      </w:r>
      <w:r w:rsidR="004A2A1E" w:rsidRPr="00F95F6F">
        <w:t>an</w:t>
      </w:r>
      <w:r w:rsidR="004A2A1E">
        <w:rPr>
          <w:lang w:val="en-GB"/>
        </w:rPr>
        <w:t xml:space="preserve"> </w:t>
      </w:r>
      <w:r w:rsidR="004A2A1E" w:rsidRPr="00645CFD">
        <w:rPr>
          <w:u w:val="single"/>
          <w:lang w:val="en-GB"/>
        </w:rPr>
        <w:t>additional phrase</w:t>
      </w:r>
      <w:r w:rsidR="004A2A1E">
        <w:rPr>
          <w:lang w:val="en-GB"/>
        </w:rPr>
        <w:t xml:space="preserve"> into the 2</w:t>
      </w:r>
      <w:r w:rsidR="004A2A1E" w:rsidRPr="00645CFD">
        <w:rPr>
          <w:vertAlign w:val="superscript"/>
          <w:lang w:val="en-GB"/>
        </w:rPr>
        <w:t>nd</w:t>
      </w:r>
      <w:r w:rsidR="004A2A1E">
        <w:rPr>
          <w:lang w:val="en-GB"/>
        </w:rPr>
        <w:t xml:space="preserve"> para in 6.2.3.5 as follows: </w:t>
      </w:r>
    </w:p>
    <w:p w14:paraId="7B3F53F5" w14:textId="77777777" w:rsidR="004A2A1E" w:rsidRPr="00B96704" w:rsidRDefault="004A2A1E" w:rsidP="004A2A1E">
      <w:pPr>
        <w:pStyle w:val="OBtxt"/>
        <w:ind w:left="1701" w:right="1134"/>
        <w:rPr>
          <w:u w:val="single"/>
          <w:lang w:val="en-GB"/>
        </w:rPr>
      </w:pPr>
      <w:r>
        <w:rPr>
          <w:lang w:val="en-GB"/>
        </w:rPr>
        <w:t xml:space="preserve">Instructions on the safe handling and use of the salvage pressure receptacle shall be clearly shown in the documentation for the application to the competent authority and shall form part of the approval certificate. In the approval certificate, the pressure receptacles authorized to be transported in a salvage pressure receptacle shall be indicated. </w:t>
      </w:r>
      <w:r w:rsidRPr="00744D6F">
        <w:rPr>
          <w:u w:val="single"/>
          <w:lang w:val="en-GB"/>
        </w:rPr>
        <w:t xml:space="preserve">In </w:t>
      </w:r>
      <w:r>
        <w:rPr>
          <w:u w:val="single"/>
          <w:lang w:val="en-GB"/>
        </w:rPr>
        <w:t xml:space="preserve">the </w:t>
      </w:r>
      <w:r w:rsidRPr="00744D6F">
        <w:rPr>
          <w:u w:val="single"/>
          <w:lang w:val="en-GB"/>
        </w:rPr>
        <w:t xml:space="preserve">case of </w:t>
      </w:r>
      <w:r>
        <w:rPr>
          <w:u w:val="single"/>
          <w:lang w:val="en-GB"/>
        </w:rPr>
        <w:t xml:space="preserve">pressure receptacles for </w:t>
      </w:r>
      <w:r w:rsidRPr="00744D6F">
        <w:rPr>
          <w:u w:val="single"/>
          <w:lang w:val="en-GB"/>
        </w:rPr>
        <w:t>compressed gases this indication of authorized pressure receptacles shall provide the maximum accepted pV-</w:t>
      </w:r>
      <w:r>
        <w:rPr>
          <w:u w:val="single"/>
          <w:lang w:val="en-GB"/>
        </w:rPr>
        <w:t>product</w:t>
      </w:r>
      <w:r w:rsidRPr="00744D6F">
        <w:rPr>
          <w:u w:val="single"/>
          <w:lang w:val="en-GB"/>
        </w:rPr>
        <w:t xml:space="preserve"> </w:t>
      </w:r>
      <w:r>
        <w:rPr>
          <w:u w:val="single"/>
          <w:lang w:val="en-GB"/>
        </w:rPr>
        <w:t>of the stored pressure receptacles(s). This value is determined by the general pV-limit of 1.5 Mio bar litres and by the pV-product of the salvage pressure receptacle based on test pressure to which it is allowed to be loaded at maximum temperature and the usable water capacity, whatever is lower.</w:t>
      </w:r>
    </w:p>
    <w:p w14:paraId="4784E241" w14:textId="77777777" w:rsidR="004A2A1E" w:rsidRPr="00310546" w:rsidRDefault="004A2A1E" w:rsidP="004A2A1E">
      <w:pPr>
        <w:pStyle w:val="HChG"/>
        <w:ind w:hanging="141"/>
        <w:rPr>
          <w:lang w:val="en-GB"/>
        </w:rPr>
      </w:pPr>
      <w:r w:rsidRPr="00310546">
        <w:rPr>
          <w:lang w:val="en-GB"/>
        </w:rPr>
        <w:tab/>
      </w:r>
      <w:r>
        <w:rPr>
          <w:lang w:val="en-GB"/>
        </w:rPr>
        <w:t>Rational</w:t>
      </w:r>
    </w:p>
    <w:p w14:paraId="60B3DD0B" w14:textId="69A025D4" w:rsidR="00A53982" w:rsidRPr="007C330D" w:rsidRDefault="004A2A1E" w:rsidP="007C330D">
      <w:pPr>
        <w:pStyle w:val="SingleTxtG"/>
      </w:pPr>
      <w:r>
        <w:t>This</w:t>
      </w:r>
      <w:r w:rsidRPr="00095E71">
        <w:t xml:space="preserve"> additional phrase desc</w:t>
      </w:r>
      <w:r>
        <w:t>ribes the consideration of the new pV limit instead of the substituted limit of the water capacity.</w:t>
      </w: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E400" w14:textId="77777777" w:rsidR="00A90FBD" w:rsidRDefault="00A90FBD"/>
  </w:endnote>
  <w:endnote w:type="continuationSeparator" w:id="0">
    <w:p w14:paraId="4FBFA9C3" w14:textId="77777777" w:rsidR="00A90FBD" w:rsidRDefault="00A90FBD"/>
  </w:endnote>
  <w:endnote w:type="continuationNotice" w:id="1">
    <w:p w14:paraId="6B25ADD9" w14:textId="77777777" w:rsidR="00A90FBD" w:rsidRDefault="00A9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9491" w14:textId="77777777" w:rsidR="00A90FBD" w:rsidRPr="000B175B" w:rsidRDefault="00A90FBD" w:rsidP="000B175B">
      <w:pPr>
        <w:tabs>
          <w:tab w:val="right" w:pos="2155"/>
        </w:tabs>
        <w:spacing w:after="80"/>
        <w:ind w:left="680"/>
        <w:rPr>
          <w:u w:val="single"/>
        </w:rPr>
      </w:pPr>
      <w:r>
        <w:rPr>
          <w:u w:val="single"/>
        </w:rPr>
        <w:tab/>
      </w:r>
    </w:p>
  </w:footnote>
  <w:footnote w:type="continuationSeparator" w:id="0">
    <w:p w14:paraId="25254A03" w14:textId="77777777" w:rsidR="00A90FBD" w:rsidRPr="00FC68B7" w:rsidRDefault="00A90FBD" w:rsidP="00FC68B7">
      <w:pPr>
        <w:tabs>
          <w:tab w:val="left" w:pos="2155"/>
        </w:tabs>
        <w:spacing w:after="80"/>
        <w:ind w:left="680"/>
        <w:rPr>
          <w:u w:val="single"/>
        </w:rPr>
      </w:pPr>
      <w:r>
        <w:rPr>
          <w:u w:val="single"/>
        </w:rPr>
        <w:tab/>
      </w:r>
    </w:p>
  </w:footnote>
  <w:footnote w:type="continuationNotice" w:id="1">
    <w:p w14:paraId="4F337DC6" w14:textId="77777777" w:rsidR="00A90FBD" w:rsidRDefault="00A90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7B5BBC37"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8247E7">
      <w:rPr>
        <w:lang w:val="nl-NL"/>
      </w:rPr>
      <w:t>2</w:t>
    </w:r>
    <w:r w:rsidR="00A13229">
      <w:rPr>
        <w:lang w:val="nl-NL"/>
      </w:rPr>
      <w:t>4</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6B216CB"/>
    <w:multiLevelType w:val="hybridMultilevel"/>
    <w:tmpl w:val="592C7992"/>
    <w:lvl w:ilvl="0" w:tplc="98AA2D90">
      <w:start w:val="1"/>
      <w:numFmt w:val="decimal"/>
      <w:lvlText w:val="%1."/>
      <w:lvlJc w:val="left"/>
      <w:pPr>
        <w:ind w:left="1710" w:hanging="564"/>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5"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4"/>
  </w:num>
  <w:num w:numId="13">
    <w:abstractNumId w:val="12"/>
  </w:num>
  <w:num w:numId="14">
    <w:abstractNumId w:val="29"/>
  </w:num>
  <w:num w:numId="15">
    <w:abstractNumId w:val="33"/>
  </w:num>
  <w:num w:numId="16">
    <w:abstractNumId w:val="16"/>
  </w:num>
  <w:num w:numId="17">
    <w:abstractNumId w:val="10"/>
  </w:num>
  <w:num w:numId="18">
    <w:abstractNumId w:val="34"/>
  </w:num>
  <w:num w:numId="19">
    <w:abstractNumId w:val="32"/>
  </w:num>
  <w:num w:numId="20">
    <w:abstractNumId w:val="11"/>
  </w:num>
  <w:num w:numId="21">
    <w:abstractNumId w:val="30"/>
  </w:num>
  <w:num w:numId="22">
    <w:abstractNumId w:val="13"/>
  </w:num>
  <w:num w:numId="23">
    <w:abstractNumId w:val="31"/>
  </w:num>
  <w:num w:numId="24">
    <w:abstractNumId w:val="26"/>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5"/>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0EEA"/>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2A1E"/>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C7B28"/>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0D"/>
    <w:rsid w:val="007C3390"/>
    <w:rsid w:val="007C4255"/>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B62D8"/>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6F29"/>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1745F"/>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95F6F"/>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463AB4B3-0C1B-4F00-9A20-34F4BEEC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OBtxtChar">
    <w:name w:val="OB_txt Char"/>
    <w:basedOn w:val="DefaultParagraphFont"/>
    <w:link w:val="OBtxt"/>
    <w:locked/>
    <w:rsid w:val="004A2A1E"/>
  </w:style>
  <w:style w:type="paragraph" w:customStyle="1" w:styleId="OBtxt">
    <w:name w:val="OB_txt"/>
    <w:basedOn w:val="Normal"/>
    <w:link w:val="OBtxtChar"/>
    <w:qFormat/>
    <w:rsid w:val="004A2A1E"/>
    <w:pPr>
      <w:tabs>
        <w:tab w:val="left" w:pos="1418"/>
      </w:tabs>
      <w:suppressAutoHyphens w:val="0"/>
      <w:snapToGrid w:val="0"/>
      <w:spacing w:after="220" w:line="240" w:lineRule="auto"/>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TotalTime>
  <Pages>1</Pages>
  <Words>302</Words>
  <Characters>1699</Characters>
  <Application>Microsoft Office Word</Application>
  <DocSecurity>0</DocSecurity>
  <Lines>39</Lines>
  <Paragraphs>19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Alicia Dorca Garcia</cp:lastModifiedBy>
  <cp:revision>8</cp:revision>
  <cp:lastPrinted>2020-09-23T22:01:00Z</cp:lastPrinted>
  <dcterms:created xsi:type="dcterms:W3CDTF">2023-07-05T05:16:00Z</dcterms:created>
  <dcterms:modified xsi:type="dcterms:W3CDTF">2023-07-06T10:38:00Z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