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D554AC9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E57EF6">
              <w:rPr>
                <w:b/>
                <w:sz w:val="40"/>
                <w:szCs w:val="40"/>
              </w:rPr>
              <w:t>62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C06043">
              <w:rPr>
                <w:b/>
                <w:sz w:val="40"/>
                <w:szCs w:val="40"/>
              </w:rPr>
              <w:t>41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99520A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E3673B2" w:rsidR="00645A0B" w:rsidRPr="0099520A" w:rsidRDefault="00645A0B" w:rsidP="00EE2966">
            <w:pPr>
              <w:tabs>
                <w:tab w:val="right" w:pos="9214"/>
              </w:tabs>
            </w:pPr>
            <w:r w:rsidRPr="0099520A">
              <w:rPr>
                <w:b/>
                <w:sz w:val="24"/>
                <w:szCs w:val="24"/>
              </w:rPr>
              <w:t>Committee of Experts on the Transport of Dangerous Goods</w:t>
            </w:r>
            <w:r w:rsidRPr="0099520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9520A">
              <w:rPr>
                <w:b/>
                <w:sz w:val="24"/>
                <w:szCs w:val="24"/>
              </w:rPr>
              <w:br/>
              <w:t>and Labelling of Chemicals</w:t>
            </w:r>
            <w:r w:rsidRPr="0099520A">
              <w:rPr>
                <w:b/>
              </w:rPr>
              <w:tab/>
            </w:r>
            <w:r w:rsidR="00C06043">
              <w:rPr>
                <w:b/>
              </w:rPr>
              <w:t>4 July</w:t>
            </w:r>
            <w:r w:rsidR="00AD7C5F" w:rsidRPr="0099520A">
              <w:rPr>
                <w:b/>
              </w:rPr>
              <w:t xml:space="preserve"> 202</w:t>
            </w:r>
            <w:r w:rsidR="00310F0B" w:rsidRPr="0099520A">
              <w:rPr>
                <w:b/>
              </w:rPr>
              <w:t>3</w:t>
            </w:r>
          </w:p>
        </w:tc>
      </w:tr>
      <w:tr w:rsidR="00006E29" w:rsidRPr="0099520A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99520A" w:rsidRDefault="00006E29" w:rsidP="00D73803">
            <w:pPr>
              <w:spacing w:before="40"/>
              <w:rPr>
                <w:b/>
              </w:rPr>
            </w:pPr>
            <w:r w:rsidRPr="0099520A">
              <w:rPr>
                <w:b/>
              </w:rPr>
              <w:t xml:space="preserve">Sub-Committee of Experts on the Transport of Dangerous Goods </w:t>
            </w:r>
          </w:p>
          <w:p w14:paraId="613C7C0F" w14:textId="20243C79" w:rsidR="00006E29" w:rsidRPr="0099520A" w:rsidRDefault="00D553D5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99520A">
              <w:rPr>
                <w:b/>
              </w:rPr>
              <w:t>Sixty</w:t>
            </w:r>
            <w:r w:rsidR="00DD0FA3" w:rsidRPr="0099520A">
              <w:rPr>
                <w:b/>
              </w:rPr>
              <w:t>-</w:t>
            </w:r>
            <w:r w:rsidRPr="0099520A">
              <w:rPr>
                <w:b/>
              </w:rPr>
              <w:t>second</w:t>
            </w:r>
            <w:r w:rsidR="00006E29" w:rsidRPr="0099520A">
              <w:rPr>
                <w:b/>
              </w:rPr>
              <w:t xml:space="preserve"> session</w:t>
            </w:r>
          </w:p>
          <w:p w14:paraId="3BDE97DE" w14:textId="66F58A36" w:rsidR="005F1540" w:rsidRPr="0099520A" w:rsidRDefault="00006E29" w:rsidP="00586754">
            <w:pPr>
              <w:spacing w:before="40"/>
              <w:rPr>
                <w:b/>
                <w:bCs/>
              </w:rPr>
            </w:pPr>
            <w:r w:rsidRPr="0099520A">
              <w:t xml:space="preserve">Geneva, </w:t>
            </w:r>
            <w:r w:rsidR="00D553D5" w:rsidRPr="0099520A">
              <w:t>3-7</w:t>
            </w:r>
            <w:r w:rsidRPr="0099520A">
              <w:t xml:space="preserve"> July 202</w:t>
            </w:r>
            <w:r w:rsidR="00D553D5" w:rsidRPr="0099520A">
              <w:t>3</w:t>
            </w:r>
            <w:r w:rsidRPr="0099520A">
              <w:br/>
              <w:t xml:space="preserve">Item </w:t>
            </w:r>
            <w:r w:rsidR="00C06043">
              <w:t>3</w:t>
            </w:r>
            <w:r w:rsidR="00540532" w:rsidRPr="0099520A">
              <w:t xml:space="preserve"> </w:t>
            </w:r>
            <w:r w:rsidRPr="0099520A">
              <w:t>of the provisional agenda</w:t>
            </w:r>
            <w:r w:rsidRPr="0099520A">
              <w:br/>
            </w:r>
            <w:r w:rsidR="00707D29" w:rsidRPr="00FB1407">
              <w:rPr>
                <w:b/>
              </w:rPr>
              <w:t>Listing, classification and packing</w:t>
            </w:r>
          </w:p>
        </w:tc>
      </w:tr>
    </w:tbl>
    <w:p w14:paraId="59919EB7" w14:textId="62312587" w:rsidR="00707D29" w:rsidRPr="0099520A" w:rsidRDefault="00A53982" w:rsidP="00707D29">
      <w:pPr>
        <w:pStyle w:val="HChG"/>
        <w:ind w:right="999"/>
        <w:rPr>
          <w:lang w:val="en-GB"/>
        </w:rPr>
      </w:pPr>
      <w:r w:rsidRPr="0099520A">
        <w:rPr>
          <w:rFonts w:eastAsia="Arial Unicode MS"/>
          <w:lang w:val="en-GB"/>
        </w:rPr>
        <w:tab/>
      </w:r>
      <w:r w:rsidRPr="0099520A">
        <w:rPr>
          <w:rFonts w:eastAsia="Arial Unicode MS"/>
          <w:lang w:val="en-GB"/>
        </w:rPr>
        <w:tab/>
      </w:r>
      <w:r w:rsidR="00F72105">
        <w:rPr>
          <w:szCs w:val="28"/>
          <w:lang w:val="en-US"/>
        </w:rPr>
        <w:t>Precedence of classes - corrections to 2.0.3.1 and 2.8.2.4 to align with 2.6.2.2.4.1</w:t>
      </w:r>
    </w:p>
    <w:p w14:paraId="29820904" w14:textId="4E8BAE01" w:rsidR="00B542AC" w:rsidRDefault="00B542AC" w:rsidP="00B542AC">
      <w:pPr>
        <w:pStyle w:val="H1G"/>
        <w:rPr>
          <w:rFonts w:eastAsia="Arial Unicode MS" w:cs="Arial Unicode MS"/>
        </w:rPr>
      </w:pPr>
      <w:r>
        <w:tab/>
      </w:r>
      <w:r>
        <w:tab/>
      </w:r>
      <w:r w:rsidRPr="00043167">
        <w:t>Transmitted</w:t>
      </w:r>
      <w:r>
        <w:t xml:space="preserve"> by the </w:t>
      </w:r>
      <w:r w:rsidRPr="00AF2D23">
        <w:rPr>
          <w:rFonts w:eastAsia="Arial Unicode MS" w:cs="Arial Unicode MS"/>
        </w:rPr>
        <w:t>expert</w:t>
      </w:r>
      <w:r>
        <w:rPr>
          <w:rFonts w:eastAsia="Arial Unicode MS" w:cs="Arial Unicode MS"/>
        </w:rPr>
        <w:t>s</w:t>
      </w:r>
      <w:r w:rsidRPr="00AF2D23">
        <w:rPr>
          <w:rFonts w:eastAsia="Arial Unicode MS" w:cs="Arial Unicode MS"/>
        </w:rPr>
        <w:t xml:space="preserve"> from </w:t>
      </w:r>
      <w:r w:rsidRPr="009779DA">
        <w:rPr>
          <w:rFonts w:eastAsia="Arial Unicode MS" w:cs="Arial Unicode MS"/>
        </w:rPr>
        <w:t>Canada and the Republic of Korea</w:t>
      </w:r>
    </w:p>
    <w:p w14:paraId="3CB3E7F4" w14:textId="77777777" w:rsidR="00B542AC" w:rsidRPr="003A2FF2" w:rsidRDefault="00B542AC" w:rsidP="00B542AC">
      <w:pPr>
        <w:ind w:left="1170" w:right="1179"/>
        <w:jc w:val="both"/>
      </w:pPr>
      <w:r>
        <w:t xml:space="preserve">This informal paper presents amendments to paper </w:t>
      </w:r>
      <w:r w:rsidRPr="003A2FF2">
        <w:t>ST/SG/AC.10/C.3/2023/11</w:t>
      </w:r>
      <w:r>
        <w:t xml:space="preserve"> with changes indicated in </w:t>
      </w:r>
      <w:r w:rsidRPr="003A2FF2">
        <w:rPr>
          <w:strike/>
          <w:color w:val="FF0000"/>
        </w:rPr>
        <w:t>strikethrough</w:t>
      </w:r>
      <w:r>
        <w:t xml:space="preserve"> for deletions and in </w:t>
      </w:r>
      <w:r w:rsidRPr="003A2FF2">
        <w:rPr>
          <w:b/>
          <w:bCs/>
          <w:color w:val="FF0000"/>
        </w:rPr>
        <w:t>bold</w:t>
      </w:r>
      <w:r>
        <w:rPr>
          <w:b/>
          <w:bCs/>
          <w:color w:val="FF0000"/>
        </w:rPr>
        <w:t xml:space="preserve"> </w:t>
      </w:r>
      <w:r>
        <w:t>for new text</w:t>
      </w:r>
      <w:r w:rsidRPr="003A2FF2">
        <w:t>.</w:t>
      </w:r>
    </w:p>
    <w:p w14:paraId="5CD64FC9" w14:textId="77777777" w:rsidR="00B542AC" w:rsidRDefault="00B542AC" w:rsidP="00B542AC">
      <w:pPr>
        <w:pStyle w:val="HChG"/>
      </w:pPr>
      <w:r w:rsidRPr="00AE50AE">
        <w:rPr>
          <w:sz w:val="24"/>
          <w:szCs w:val="24"/>
        </w:rPr>
        <w:tab/>
      </w:r>
      <w:r w:rsidRPr="00AE50AE">
        <w:rPr>
          <w:sz w:val="24"/>
          <w:szCs w:val="24"/>
        </w:rPr>
        <w:tab/>
      </w:r>
      <w:r>
        <w:t>Introduction</w:t>
      </w:r>
    </w:p>
    <w:p w14:paraId="24BFAB30" w14:textId="77777777" w:rsidR="00B542AC" w:rsidRPr="00EC0255" w:rsidRDefault="00B542AC" w:rsidP="00B542AC">
      <w:pPr>
        <w:pStyle w:val="SingleTxtG"/>
        <w:rPr>
          <w:szCs w:val="21"/>
        </w:rPr>
      </w:pPr>
      <w:r w:rsidRPr="00E92659">
        <w:rPr>
          <w:szCs w:val="21"/>
        </w:rPr>
        <w:t>1.</w:t>
      </w:r>
      <w:r w:rsidRPr="00E92659">
        <w:rPr>
          <w:szCs w:val="21"/>
        </w:rPr>
        <w:tab/>
      </w:r>
      <w:r w:rsidRPr="00EC0255">
        <w:rPr>
          <w:szCs w:val="21"/>
        </w:rPr>
        <w:t xml:space="preserve">The precedence of classes in the Model Regulations is clearly outlined in 2.0.3. However, when a substance meets the criteria of Class 8 with an inhalation toxicity to dusts and mists in the range of packing group </w:t>
      </w:r>
      <w:r>
        <w:rPr>
          <w:szCs w:val="21"/>
        </w:rPr>
        <w:t xml:space="preserve">(PG) </w:t>
      </w:r>
      <w:r w:rsidRPr="00EC0255">
        <w:rPr>
          <w:szCs w:val="21"/>
        </w:rPr>
        <w:t>I, there are some discrepancies in determining if Division 6.1 or Class 8 takes precedence. As such, different clauses can lead to different primary class allocations. Therefore, consignors do not have a consistent way of determining the precedence of class in this situation.</w:t>
      </w:r>
    </w:p>
    <w:p w14:paraId="681709C1" w14:textId="77777777" w:rsidR="00B542AC" w:rsidRPr="00EC0255" w:rsidRDefault="00B542AC" w:rsidP="00B542AC">
      <w:pPr>
        <w:pStyle w:val="SingleTxtG"/>
        <w:rPr>
          <w:szCs w:val="21"/>
        </w:rPr>
      </w:pPr>
      <w:r w:rsidRPr="00EC0255">
        <w:rPr>
          <w:szCs w:val="21"/>
        </w:rPr>
        <w:t>2.</w:t>
      </w:r>
      <w:r w:rsidRPr="00EC0255">
        <w:rPr>
          <w:szCs w:val="21"/>
        </w:rPr>
        <w:tab/>
        <w:t>Although this may seem like editorial corrections, Canadian consignors have faced real challenges because of the conflicting allocations of primary in these situations.</w:t>
      </w:r>
    </w:p>
    <w:p w14:paraId="56DE2F97" w14:textId="77777777" w:rsidR="00B542AC" w:rsidRDefault="00B542AC" w:rsidP="00B542AC">
      <w:pPr>
        <w:pStyle w:val="SingleTxtG"/>
        <w:rPr>
          <w:lang w:val="en-US"/>
        </w:rPr>
      </w:pPr>
      <w:r w:rsidRPr="00EC0255">
        <w:rPr>
          <w:szCs w:val="21"/>
        </w:rPr>
        <w:t>3</w:t>
      </w:r>
      <w:r>
        <w:rPr>
          <w:szCs w:val="21"/>
        </w:rPr>
        <w:t>.</w:t>
      </w:r>
      <w:r>
        <w:rPr>
          <w:szCs w:val="21"/>
        </w:rPr>
        <w:tab/>
      </w:r>
      <w:r w:rsidRPr="00EC0255">
        <w:rPr>
          <w:szCs w:val="21"/>
        </w:rPr>
        <w:t xml:space="preserve">This proposal builds on the issues highlighted </w:t>
      </w:r>
      <w:r>
        <w:rPr>
          <w:szCs w:val="21"/>
        </w:rPr>
        <w:t>in informal document INF</w:t>
      </w:r>
      <w:r w:rsidRPr="00EC0255">
        <w:rPr>
          <w:szCs w:val="21"/>
        </w:rPr>
        <w:t xml:space="preserve">.14 </w:t>
      </w:r>
      <w:r>
        <w:rPr>
          <w:szCs w:val="21"/>
        </w:rPr>
        <w:t>of the sixty-first</w:t>
      </w:r>
      <w:r w:rsidRPr="00EC0255">
        <w:rPr>
          <w:szCs w:val="21"/>
        </w:rPr>
        <w:t xml:space="preserve"> session</w:t>
      </w:r>
      <w:r>
        <w:rPr>
          <w:szCs w:val="21"/>
        </w:rPr>
        <w:t>,</w:t>
      </w:r>
      <w:r w:rsidRPr="00EC0255">
        <w:rPr>
          <w:szCs w:val="21"/>
        </w:rPr>
        <w:t xml:space="preserve"> submitted by the Republic of Korea.</w:t>
      </w:r>
    </w:p>
    <w:p w14:paraId="24D4A513" w14:textId="77777777" w:rsidR="00B542AC" w:rsidRPr="00F2532A" w:rsidRDefault="00B542AC" w:rsidP="00B542AC">
      <w:pPr>
        <w:pStyle w:val="HChG"/>
      </w:pPr>
      <w:r>
        <w:tab/>
      </w:r>
      <w:r>
        <w:tab/>
      </w:r>
      <w:r w:rsidRPr="00F2532A">
        <w:t>Explanation</w:t>
      </w:r>
    </w:p>
    <w:p w14:paraId="0CCD8EFD" w14:textId="77777777" w:rsidR="00B542AC" w:rsidRDefault="00B542AC" w:rsidP="00B542AC">
      <w:pPr>
        <w:pStyle w:val="SingleTxtG"/>
      </w:pPr>
      <w:r>
        <w:t>4.</w:t>
      </w:r>
      <w:r>
        <w:tab/>
        <w:t>For a substance that meets the criteria for Class 8 and has an inhalation toxicity to dust and mists in the range of PG I (“</w:t>
      </w:r>
      <w:r w:rsidRPr="00F2532A">
        <w:rPr>
          <w:szCs w:val="21"/>
        </w:rPr>
        <w:t>Substance</w:t>
      </w:r>
      <w:r>
        <w:t xml:space="preserve"> A”), the current text of the Model Regulations leads to contradictory allocations to a primary class.</w:t>
      </w:r>
    </w:p>
    <w:p w14:paraId="44F34585" w14:textId="77777777" w:rsidR="00B542AC" w:rsidRDefault="00B542AC" w:rsidP="00B542AC">
      <w:pPr>
        <w:pStyle w:val="SingleTxtG"/>
      </w:pPr>
      <w:r>
        <w:t>5.</w:t>
      </w:r>
      <w:r>
        <w:tab/>
        <w:t>The following schematic demonstrates the appropriate allocation of the primary class for “Substance A” as defined in the note of 2.6.2.2.4.1.</w:t>
      </w:r>
    </w:p>
    <w:p w14:paraId="43BECF57" w14:textId="77777777" w:rsidR="00B542AC" w:rsidRDefault="00B542AC" w:rsidP="00B542AC">
      <w:pPr>
        <w:pStyle w:val="ListParagraph"/>
        <w:spacing w:after="360"/>
        <w:ind w:left="1588" w:right="114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D68EB" wp14:editId="7C4EE02D">
                <wp:simplePos x="0" y="0"/>
                <wp:positionH relativeFrom="column">
                  <wp:posOffset>1465898</wp:posOffset>
                </wp:positionH>
                <wp:positionV relativeFrom="paragraph">
                  <wp:posOffset>638493</wp:posOffset>
                </wp:positionV>
                <wp:extent cx="1490662" cy="90487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662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480C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Oral toxicity</w:t>
                            </w:r>
                          </w:p>
                          <w:p w14:paraId="59D4C249" w14:textId="77777777" w:rsidR="00B542AC" w:rsidRPr="00644282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44282">
                              <w:rPr>
                                <w:b/>
                                <w:bCs/>
                                <w:color w:val="FF0000"/>
                              </w:rPr>
                              <w:t>PG I or PG II</w:t>
                            </w:r>
                          </w:p>
                          <w:p w14:paraId="522E40C3" w14:textId="77777777" w:rsidR="00B542AC" w:rsidRPr="009E58A6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9E58A6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  <w:p w14:paraId="5377554D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Dermal toxicity</w:t>
                            </w:r>
                          </w:p>
                          <w:p w14:paraId="24104A5C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PG I or PG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6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45pt;margin-top:50.3pt;width:117.3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" fillcolor="#d8d8d8 [2732]">
                <v:textbox>
                  <w:txbxContent>
                    <w:p w14:paraId="4C2C480C" w14:textId="77777777" w:rsidR="00B542AC" w:rsidRDefault="00B542AC" w:rsidP="00B542AC">
                      <w:pPr>
                        <w:jc w:val="center"/>
                      </w:pPr>
                      <w:r>
                        <w:t>Oral toxicity</w:t>
                      </w:r>
                    </w:p>
                    <w:p w14:paraId="59D4C249" w14:textId="77777777" w:rsidR="00B542AC" w:rsidRPr="00644282" w:rsidRDefault="00B542AC" w:rsidP="00B542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44282">
                        <w:rPr>
                          <w:b/>
                          <w:bCs/>
                          <w:color w:val="FF0000"/>
                        </w:rPr>
                        <w:t>PG I or PG II</w:t>
                      </w:r>
                    </w:p>
                    <w:p w14:paraId="522E40C3" w14:textId="77777777" w:rsidR="00B542AC" w:rsidRPr="009E58A6" w:rsidRDefault="00B542AC" w:rsidP="00B542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  <w:r w:rsidRPr="009E58A6">
                        <w:rPr>
                          <w:b/>
                          <w:bCs/>
                        </w:rPr>
                        <w:t>r</w:t>
                      </w:r>
                    </w:p>
                    <w:p w14:paraId="5377554D" w14:textId="77777777" w:rsidR="00B542AC" w:rsidRDefault="00B542AC" w:rsidP="00B542AC">
                      <w:pPr>
                        <w:jc w:val="center"/>
                      </w:pPr>
                      <w:r>
                        <w:t>Dermal toxicity</w:t>
                      </w:r>
                    </w:p>
                    <w:p w14:paraId="24104A5C" w14:textId="77777777" w:rsidR="00B542AC" w:rsidRDefault="00B542AC" w:rsidP="00B542AC">
                      <w:pPr>
                        <w:jc w:val="center"/>
                      </w:pPr>
                      <w:r>
                        <w:t>PG I or PG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B1242" wp14:editId="52F86E2E">
                <wp:simplePos x="0" y="0"/>
                <wp:positionH relativeFrom="column">
                  <wp:posOffset>3485197</wp:posOffset>
                </wp:positionH>
                <wp:positionV relativeFrom="paragraph">
                  <wp:posOffset>638493</wp:posOffset>
                </wp:positionV>
                <wp:extent cx="1557337" cy="9144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33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C018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Oral toxicity</w:t>
                            </w:r>
                          </w:p>
                          <w:p w14:paraId="2BC042AB" w14:textId="77777777" w:rsidR="00B542AC" w:rsidRPr="00644282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44282">
                              <w:rPr>
                                <w:b/>
                                <w:bCs/>
                                <w:color w:val="FF0000"/>
                              </w:rPr>
                              <w:t>PG III or less</w:t>
                            </w:r>
                          </w:p>
                          <w:p w14:paraId="09CA6DF8" w14:textId="77777777" w:rsidR="00B542AC" w:rsidRPr="009E58A6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</w:p>
                          <w:p w14:paraId="35E98063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Dermal toxicity</w:t>
                            </w:r>
                          </w:p>
                          <w:p w14:paraId="59EF1FC5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PG III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1242" id="_x0000_s1027" type="#_x0000_t202" style="position:absolute;left:0;text-align:left;margin-left:274.4pt;margin-top:50.3pt;width:122.6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" fillcolor="#d8d8d8 [2732]">
                <v:textbox>
                  <w:txbxContent>
                    <w:p w14:paraId="70F2C018" w14:textId="77777777" w:rsidR="00B542AC" w:rsidRDefault="00B542AC" w:rsidP="00B542AC">
                      <w:pPr>
                        <w:jc w:val="center"/>
                      </w:pPr>
                      <w:r>
                        <w:t>Oral toxicity</w:t>
                      </w:r>
                    </w:p>
                    <w:p w14:paraId="2BC042AB" w14:textId="77777777" w:rsidR="00B542AC" w:rsidRPr="00644282" w:rsidRDefault="00B542AC" w:rsidP="00B542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44282">
                        <w:rPr>
                          <w:b/>
                          <w:bCs/>
                          <w:color w:val="FF0000"/>
                        </w:rPr>
                        <w:t>PG III or less</w:t>
                      </w:r>
                    </w:p>
                    <w:p w14:paraId="09CA6DF8" w14:textId="77777777" w:rsidR="00B542AC" w:rsidRPr="009E58A6" w:rsidRDefault="00B542AC" w:rsidP="00B542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and</w:t>
                      </w:r>
                    </w:p>
                    <w:p w14:paraId="35E98063" w14:textId="77777777" w:rsidR="00B542AC" w:rsidRDefault="00B542AC" w:rsidP="00B542AC">
                      <w:pPr>
                        <w:jc w:val="center"/>
                      </w:pPr>
                      <w:r>
                        <w:t>Dermal toxicity</w:t>
                      </w:r>
                    </w:p>
                    <w:p w14:paraId="59EF1FC5" w14:textId="77777777" w:rsidR="00B542AC" w:rsidRDefault="00B542AC" w:rsidP="00B542AC">
                      <w:pPr>
                        <w:jc w:val="center"/>
                      </w:pPr>
                      <w:r>
                        <w:t>PG III or 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7AC76" wp14:editId="7E8FE4DC">
                <wp:simplePos x="0" y="0"/>
                <wp:positionH relativeFrom="column">
                  <wp:posOffset>2766060</wp:posOffset>
                </wp:positionH>
                <wp:positionV relativeFrom="paragraph">
                  <wp:posOffset>-61595</wp:posOffset>
                </wp:positionV>
                <wp:extent cx="927100" cy="3111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A705" w14:textId="77777777" w:rsidR="00B542AC" w:rsidRPr="00B55276" w:rsidRDefault="00B542AC" w:rsidP="00B542AC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Substance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AC76" id="_x0000_s1028" type="#_x0000_t202" style="position:absolute;left:0;text-align:left;margin-left:217.8pt;margin-top:-4.85pt;width:73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" fillcolor="#d8d8d8 [2732]">
                <v:textbox>
                  <w:txbxContent>
                    <w:p w14:paraId="0AC1A705" w14:textId="77777777" w:rsidR="00B542AC" w:rsidRPr="00B55276" w:rsidRDefault="00B542AC" w:rsidP="00B542AC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b/>
                          <w:bCs/>
                          <w:lang w:val="fr-CH"/>
                        </w:rPr>
                        <w:t>Substance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BBC63" wp14:editId="01871489">
                <wp:simplePos x="0" y="0"/>
                <wp:positionH relativeFrom="column">
                  <wp:posOffset>3693160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2EE9" w14:textId="77777777" w:rsidR="00B542AC" w:rsidRPr="009E58A6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 8</w:t>
                            </w:r>
                          </w:p>
                          <w:p w14:paraId="0D6E90BE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takes precedence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BC63" id="_x0000_s1029" type="#_x0000_t202" style="position:absolute;left:0;text-align:left;margin-left:290.8pt;margin-top:148.65pt;width:93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" fillcolor="#a5a5a5 [2092]">
                <v:textbox>
                  <w:txbxContent>
                    <w:p w14:paraId="6F222EE9" w14:textId="77777777" w:rsidR="00B542AC" w:rsidRPr="009E58A6" w:rsidRDefault="00B542AC" w:rsidP="00B542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 8</w:t>
                      </w:r>
                    </w:p>
                    <w:p w14:paraId="0D6E90BE" w14:textId="77777777" w:rsidR="00B542AC" w:rsidRDefault="00B542AC" w:rsidP="00B542AC">
                      <w:pPr>
                        <w:jc w:val="center"/>
                      </w:pPr>
                      <w:r>
                        <w:t>takes precedence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B74E8" wp14:editId="3C30B768">
                <wp:simplePos x="0" y="0"/>
                <wp:positionH relativeFrom="column">
                  <wp:posOffset>1565910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1DC3" w14:textId="77777777" w:rsidR="00B542AC" w:rsidRPr="009E58A6" w:rsidRDefault="00B542AC" w:rsidP="00B542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Division 6.1</w:t>
                            </w:r>
                          </w:p>
                          <w:p w14:paraId="00C38C3F" w14:textId="77777777" w:rsidR="00B542AC" w:rsidRDefault="00B542AC" w:rsidP="00B542AC">
                            <w:pPr>
                              <w:jc w:val="center"/>
                            </w:pPr>
                            <w:r>
                              <w:t>takes precedence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74E8" id="_x0000_s1030" type="#_x0000_t202" style="position:absolute;left:0;text-align:left;margin-left:123.3pt;margin-top:148.65pt;width:9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" fillcolor="#a5a5a5 [2092]">
                <v:textbox>
                  <w:txbxContent>
                    <w:p w14:paraId="30351DC3" w14:textId="77777777" w:rsidR="00B542AC" w:rsidRPr="009E58A6" w:rsidRDefault="00B542AC" w:rsidP="00B542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Division 6.1</w:t>
                      </w:r>
                    </w:p>
                    <w:p w14:paraId="00C38C3F" w14:textId="77777777" w:rsidR="00B542AC" w:rsidRDefault="00B542AC" w:rsidP="00B542AC">
                      <w:pPr>
                        <w:jc w:val="center"/>
                      </w:pPr>
                      <w:r>
                        <w:t>takes precedence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33F8EEE4" wp14:editId="6FF1800F">
            <wp:extent cx="3495675" cy="2400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1626" w14:textId="77777777" w:rsidR="00B542AC" w:rsidRPr="00136B9B" w:rsidRDefault="00B542AC" w:rsidP="00B542AC">
      <w:pPr>
        <w:pStyle w:val="SingleTxtG"/>
        <w:spacing w:before="240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</w:r>
      <w:r w:rsidRPr="00136B9B">
        <w:rPr>
          <w:lang w:val="en-CA"/>
        </w:rPr>
        <w:t xml:space="preserve">In accordance with the note of 2.6.2.2.4.1, if a substance meets the criteria for PG I or PG II for either dermal toxicity </w:t>
      </w:r>
      <w:r w:rsidRPr="00136B9B">
        <w:rPr>
          <w:u w:val="single"/>
          <w:lang w:val="en-CA"/>
        </w:rPr>
        <w:t>or</w:t>
      </w:r>
      <w:r w:rsidRPr="00136B9B">
        <w:rPr>
          <w:lang w:val="en-CA"/>
        </w:rPr>
        <w:t xml:space="preserve"> oral toxicity, then </w:t>
      </w:r>
      <w:r w:rsidRPr="00AC22CB">
        <w:t>Division</w:t>
      </w:r>
      <w:r w:rsidRPr="00136B9B">
        <w:rPr>
          <w:lang w:val="en-CA"/>
        </w:rPr>
        <w:t xml:space="preserve"> 6.1 takes precedence. Therefore, for Class 8 to take precedence, </w:t>
      </w:r>
      <w:r w:rsidRPr="00136B9B">
        <w:rPr>
          <w:u w:val="single"/>
          <w:lang w:val="en-CA"/>
        </w:rPr>
        <w:t>both dermal toxicity and oral toxicity must be in the range of PG III or less</w:t>
      </w:r>
      <w:r w:rsidRPr="00136B9B">
        <w:rPr>
          <w:lang w:val="en-CA"/>
        </w:rPr>
        <w:t>. If either of them (dermal toxicity or oral toxicity) is not in the range of PG III or less, then Division 6.1 must take precedence as stated above.</w:t>
      </w:r>
    </w:p>
    <w:p w14:paraId="4BCF659A" w14:textId="77777777" w:rsidR="00B542AC" w:rsidRDefault="00B542AC" w:rsidP="00B542AC">
      <w:pPr>
        <w:pStyle w:val="HChG"/>
      </w:pPr>
      <w:r>
        <w:tab/>
      </w:r>
      <w:r>
        <w:tab/>
      </w:r>
      <w:r>
        <w:tab/>
        <w:t>Proposal</w:t>
      </w:r>
    </w:p>
    <w:p w14:paraId="6E79AED1" w14:textId="77777777" w:rsidR="00B542AC" w:rsidRDefault="00B542AC" w:rsidP="00B542AC">
      <w:pPr>
        <w:pStyle w:val="SingleTxtG"/>
      </w:pPr>
      <w:r>
        <w:t>7.</w:t>
      </w:r>
      <w:r>
        <w:tab/>
        <w:t xml:space="preserve">To ensure a uniform approach to the determination of the precedence of classes, the following changes are proposed (deleted text in </w:t>
      </w:r>
      <w:r w:rsidRPr="00F372F6">
        <w:rPr>
          <w:strike/>
          <w:color w:val="FF0000"/>
        </w:rPr>
        <w:t>strikethrough</w:t>
      </w:r>
      <w:r>
        <w:t xml:space="preserve"> and new text in </w:t>
      </w:r>
      <w:r w:rsidRPr="00F372F6">
        <w:rPr>
          <w:color w:val="FF0000"/>
          <w:u w:val="single"/>
        </w:rPr>
        <w:t>underline</w:t>
      </w:r>
      <w:r w:rsidRPr="00634A9E">
        <w:t>)</w:t>
      </w:r>
      <w:r>
        <w:t>:</w:t>
      </w:r>
    </w:p>
    <w:p w14:paraId="4D347B04" w14:textId="77777777" w:rsidR="00B542AC" w:rsidRDefault="00B542AC" w:rsidP="00B542AC">
      <w:pPr>
        <w:pStyle w:val="SingleTxtG"/>
      </w:pPr>
      <w:r>
        <w:t>8.</w:t>
      </w:r>
      <w:r>
        <w:tab/>
        <w:t>Amend</w:t>
      </w:r>
      <w:r w:rsidRPr="00EC03D5">
        <w:t xml:space="preserve"> </w:t>
      </w:r>
      <w:r>
        <w:t>f</w:t>
      </w:r>
      <w:r w:rsidRPr="00EC03D5">
        <w:t>ootnote 3 of 2.0.3.1</w:t>
      </w:r>
      <w:r>
        <w:t xml:space="preserve"> to read</w:t>
      </w:r>
      <w:r w:rsidRPr="00EC03D5">
        <w:t xml:space="preserve"> as follows:</w:t>
      </w:r>
    </w:p>
    <w:p w14:paraId="7160224A" w14:textId="77777777" w:rsidR="00B542AC" w:rsidRPr="00315F04" w:rsidRDefault="00B542AC" w:rsidP="00B542AC">
      <w:pPr>
        <w:spacing w:after="120"/>
        <w:ind w:left="1701" w:right="1140"/>
        <w:jc w:val="both"/>
        <w:rPr>
          <w:i/>
          <w:color w:val="000000" w:themeColor="text1"/>
        </w:rPr>
      </w:pPr>
      <w:r>
        <w:rPr>
          <w:i/>
        </w:rPr>
        <w:t>“</w:t>
      </w:r>
      <w:r w:rsidRPr="00C340ED">
        <w:rPr>
          <w:i/>
          <w:vertAlign w:val="superscript"/>
        </w:rPr>
        <w:t>3</w:t>
      </w:r>
      <w:r>
        <w:rPr>
          <w:i/>
        </w:rPr>
        <w:tab/>
        <w:t>Except s</w:t>
      </w:r>
      <w:r w:rsidRPr="00B26F37">
        <w:rPr>
          <w:i/>
        </w:rPr>
        <w:t>ubstances</w:t>
      </w:r>
      <w:r>
        <w:rPr>
          <w:i/>
        </w:rPr>
        <w:t xml:space="preserve"> or </w:t>
      </w:r>
      <w:r w:rsidRPr="003A2FF2">
        <w:rPr>
          <w:i/>
          <w:strike/>
          <w:color w:val="FF0000"/>
        </w:rPr>
        <w:t>preparations</w:t>
      </w:r>
      <w:r w:rsidRPr="00B26F37">
        <w:rPr>
          <w:i/>
        </w:rPr>
        <w:t xml:space="preserve"> </w:t>
      </w:r>
      <w:r w:rsidRPr="00644282">
        <w:rPr>
          <w:b/>
          <w:bCs/>
          <w:i/>
          <w:color w:val="FF0000"/>
        </w:rPr>
        <w:t>mixtures</w:t>
      </w:r>
      <w:r w:rsidRPr="00B26F37">
        <w:rPr>
          <w:i/>
        </w:rPr>
        <w:t xml:space="preserve"> meeting the criteria of Class 8 </w:t>
      </w:r>
      <w:r>
        <w:rPr>
          <w:i/>
        </w:rPr>
        <w:t>having</w:t>
      </w:r>
      <w:r w:rsidRPr="00B26F37">
        <w:rPr>
          <w:i/>
        </w:rPr>
        <w:t xml:space="preserve"> an inhalation toxicity of dusts and mists (LC</w:t>
      </w:r>
      <w:r w:rsidRPr="00B26F37">
        <w:rPr>
          <w:i/>
          <w:vertAlign w:val="subscript"/>
        </w:rPr>
        <w:t>50</w:t>
      </w:r>
      <w:r w:rsidRPr="00B26F37">
        <w:rPr>
          <w:i/>
        </w:rPr>
        <w:t xml:space="preserve">) </w:t>
      </w:r>
      <w:r>
        <w:rPr>
          <w:i/>
        </w:rPr>
        <w:t>in the range of</w:t>
      </w:r>
      <w:r w:rsidRPr="00B26F37">
        <w:rPr>
          <w:i/>
        </w:rPr>
        <w:t xml:space="preserve"> packing group I</w:t>
      </w:r>
      <w:r>
        <w:rPr>
          <w:i/>
        </w:rPr>
        <w:t xml:space="preserve">, but toxicity through oral ingestion </w:t>
      </w:r>
      <w:r w:rsidRPr="008524BD">
        <w:rPr>
          <w:i/>
          <w:u w:val="single"/>
        </w:rPr>
        <w:t>and</w:t>
      </w:r>
      <w:r>
        <w:rPr>
          <w:i/>
          <w:u w:val="single"/>
        </w:rPr>
        <w:t xml:space="preserve"> </w:t>
      </w:r>
      <w:r w:rsidRPr="008524BD">
        <w:rPr>
          <w:i/>
          <w:strike/>
        </w:rPr>
        <w:t>or</w:t>
      </w:r>
      <w:r>
        <w:rPr>
          <w:i/>
        </w:rPr>
        <w:t xml:space="preserve"> dermal contact </w:t>
      </w:r>
      <w:r w:rsidRPr="008524BD">
        <w:rPr>
          <w:i/>
          <w:strike/>
        </w:rPr>
        <w:t>only</w:t>
      </w:r>
      <w:r>
        <w:rPr>
          <w:i/>
        </w:rPr>
        <w:t xml:space="preserve"> in the range of packing group III or </w:t>
      </w:r>
      <w:r w:rsidRPr="00ED0D45">
        <w:rPr>
          <w:i/>
        </w:rPr>
        <w:t>less</w:t>
      </w:r>
      <w:r>
        <w:rPr>
          <w:i/>
        </w:rPr>
        <w:t xml:space="preserve">, which shall be allocated to Class </w:t>
      </w:r>
      <w:r w:rsidRPr="00315F04">
        <w:rPr>
          <w:i/>
          <w:color w:val="000000" w:themeColor="text1"/>
        </w:rPr>
        <w:t xml:space="preserve">8 </w:t>
      </w:r>
      <w:r w:rsidRPr="00315F04">
        <w:rPr>
          <w:i/>
          <w:color w:val="000000" w:themeColor="text1"/>
          <w:u w:val="single"/>
        </w:rPr>
        <w:t xml:space="preserve">(see </w:t>
      </w:r>
      <w:r>
        <w:rPr>
          <w:i/>
          <w:color w:val="000000" w:themeColor="text1"/>
          <w:u w:val="single"/>
        </w:rPr>
        <w:t>n</w:t>
      </w:r>
      <w:r w:rsidRPr="00315F04">
        <w:rPr>
          <w:i/>
          <w:color w:val="000000" w:themeColor="text1"/>
          <w:u w:val="single"/>
        </w:rPr>
        <w:t>ote under 2.6.2.2.4.1 and 2.8.2.4)</w:t>
      </w:r>
      <w:r w:rsidRPr="00315F04">
        <w:rPr>
          <w:i/>
          <w:color w:val="000000" w:themeColor="text1"/>
        </w:rPr>
        <w:t>.</w:t>
      </w:r>
      <w:r>
        <w:rPr>
          <w:i/>
          <w:color w:val="000000" w:themeColor="text1"/>
        </w:rPr>
        <w:t>”</w:t>
      </w:r>
    </w:p>
    <w:p w14:paraId="101068EC" w14:textId="77777777" w:rsidR="00B542AC" w:rsidRPr="00315F04" w:rsidRDefault="00B542AC" w:rsidP="00B542AC">
      <w:pPr>
        <w:pStyle w:val="SingleTxtG"/>
        <w:rPr>
          <w:color w:val="000000" w:themeColor="text1"/>
          <w:u w:val="single"/>
        </w:rPr>
      </w:pPr>
      <w:r>
        <w:t>9.</w:t>
      </w:r>
      <w:r>
        <w:tab/>
        <w:t>Amend</w:t>
      </w:r>
      <w:r w:rsidRPr="00B54250">
        <w:t xml:space="preserve"> the Note in 2.6.2.2.4.1 to read as follows:</w:t>
      </w:r>
    </w:p>
    <w:p w14:paraId="6095D8E9" w14:textId="77777777" w:rsidR="00B542AC" w:rsidRPr="00526356" w:rsidRDefault="00B542AC" w:rsidP="00B542AC">
      <w:pPr>
        <w:spacing w:after="120"/>
        <w:ind w:left="1701" w:right="1140"/>
        <w:jc w:val="both"/>
        <w:rPr>
          <w:i/>
        </w:rPr>
      </w:pPr>
      <w:r>
        <w:rPr>
          <w:i/>
        </w:rPr>
        <w:t>“</w:t>
      </w:r>
      <w:r w:rsidRPr="00526356">
        <w:rPr>
          <w:i/>
        </w:rPr>
        <w:t>NOTE:</w:t>
      </w:r>
      <w:r>
        <w:rPr>
          <w:i/>
        </w:rPr>
        <w:tab/>
      </w:r>
      <w:r w:rsidRPr="00526356">
        <w:rPr>
          <w:i/>
        </w:rPr>
        <w:t>Substances</w:t>
      </w:r>
      <w:r>
        <w:rPr>
          <w:i/>
        </w:rPr>
        <w:t xml:space="preserve"> </w:t>
      </w:r>
      <w:r w:rsidRPr="00644282">
        <w:rPr>
          <w:b/>
          <w:bCs/>
          <w:i/>
          <w:color w:val="FF0000"/>
        </w:rPr>
        <w:t>or mixtures</w:t>
      </w:r>
      <w:r w:rsidRPr="00644282">
        <w:rPr>
          <w:i/>
          <w:color w:val="FF0000"/>
        </w:rPr>
        <w:t xml:space="preserve"> </w:t>
      </w:r>
      <w:r w:rsidRPr="00526356">
        <w:rPr>
          <w:i/>
        </w:rPr>
        <w:t xml:space="preserve">meeting the criteria of Class 8 and with an inhalation toxicity of dusts and mists (LC50) leading to packing group I are only accepted for an allocation to Division 6.1 if the toxicity through oral ingestion or dermal contact is at least in the range of packing group I or II. Otherwise, an allocation to Class 8 is made when appropriate (see </w:t>
      </w:r>
      <w:r>
        <w:rPr>
          <w:i/>
          <w:u w:val="single"/>
        </w:rPr>
        <w:t>f</w:t>
      </w:r>
      <w:r w:rsidRPr="007B3398">
        <w:rPr>
          <w:i/>
          <w:u w:val="single"/>
        </w:rPr>
        <w:t xml:space="preserve">ootnote 3 </w:t>
      </w:r>
      <w:r w:rsidRPr="003A2FF2">
        <w:rPr>
          <w:i/>
          <w:strike/>
          <w:color w:val="FF0000"/>
          <w:u w:val="single"/>
        </w:rPr>
        <w:t>under</w:t>
      </w:r>
      <w:r w:rsidRPr="007B3398">
        <w:rPr>
          <w:i/>
          <w:u w:val="single"/>
        </w:rPr>
        <w:t xml:space="preserve"> </w:t>
      </w:r>
      <w:r w:rsidRPr="00644282">
        <w:rPr>
          <w:b/>
          <w:bCs/>
          <w:i/>
          <w:color w:val="FF0000"/>
          <w:u w:val="single"/>
        </w:rPr>
        <w:t>in</w:t>
      </w:r>
      <w:r>
        <w:rPr>
          <w:i/>
          <w:u w:val="single"/>
        </w:rPr>
        <w:t xml:space="preserve"> </w:t>
      </w:r>
      <w:r w:rsidRPr="007B3398">
        <w:rPr>
          <w:i/>
          <w:u w:val="single"/>
        </w:rPr>
        <w:t>2.0.3.1 and</w:t>
      </w:r>
      <w:r w:rsidRPr="00526356">
        <w:rPr>
          <w:i/>
        </w:rPr>
        <w:t xml:space="preserve"> 2.8.2.4).</w:t>
      </w:r>
      <w:r>
        <w:rPr>
          <w:i/>
        </w:rPr>
        <w:t>”</w:t>
      </w:r>
    </w:p>
    <w:p w14:paraId="6FAF3ECE" w14:textId="77777777" w:rsidR="00B542AC" w:rsidRDefault="00B542AC" w:rsidP="00B542AC">
      <w:pPr>
        <w:pStyle w:val="SingleTxtG"/>
      </w:pPr>
      <w:r>
        <w:t>10.</w:t>
      </w:r>
      <w:r>
        <w:tab/>
        <w:t>Amend 2.8.2.4 to read as follows:</w:t>
      </w:r>
    </w:p>
    <w:p w14:paraId="60B3DD0B" w14:textId="31094EB6" w:rsidR="00A53982" w:rsidRPr="0099520A" w:rsidRDefault="00B542AC" w:rsidP="00B542AC">
      <w:pPr>
        <w:pStyle w:val="SingleTxtG"/>
        <w:rPr>
          <w:lang w:val="en-GB"/>
        </w:rPr>
      </w:pPr>
      <w:r w:rsidRPr="00941558">
        <w:rPr>
          <w:iCs/>
        </w:rPr>
        <w:t>“</w:t>
      </w:r>
      <w:r>
        <w:rPr>
          <w:iCs/>
        </w:rPr>
        <w:t>2.8.2.4</w:t>
      </w:r>
      <w:r>
        <w:rPr>
          <w:iCs/>
        </w:rPr>
        <w:tab/>
      </w:r>
      <w:r w:rsidRPr="003A2FF2">
        <w:rPr>
          <w:iCs/>
          <w:strike/>
          <w:color w:val="FF0000"/>
        </w:rPr>
        <w:t>A s</w:t>
      </w:r>
      <w:r>
        <w:rPr>
          <w:b/>
          <w:bCs/>
          <w:iCs/>
          <w:color w:val="FF0000"/>
        </w:rPr>
        <w:t xml:space="preserve"> </w:t>
      </w:r>
      <w:r w:rsidRPr="00644282">
        <w:rPr>
          <w:b/>
          <w:bCs/>
          <w:iCs/>
          <w:color w:val="FF0000"/>
        </w:rPr>
        <w:t>S</w:t>
      </w:r>
      <w:r w:rsidRPr="00941558">
        <w:rPr>
          <w:iCs/>
        </w:rPr>
        <w:t>ubstance</w:t>
      </w:r>
      <w:r w:rsidRPr="00644282">
        <w:rPr>
          <w:b/>
          <w:bCs/>
          <w:iCs/>
          <w:color w:val="FF0000"/>
        </w:rPr>
        <w:t>s</w:t>
      </w:r>
      <w:r w:rsidRPr="00941558">
        <w:rPr>
          <w:iCs/>
        </w:rPr>
        <w:t xml:space="preserve"> or mixture</w:t>
      </w:r>
      <w:r w:rsidRPr="00644282">
        <w:rPr>
          <w:b/>
          <w:bCs/>
          <w:iCs/>
          <w:color w:val="FF0000"/>
        </w:rPr>
        <w:t>s</w:t>
      </w:r>
      <w:r w:rsidRPr="00941558">
        <w:rPr>
          <w:iCs/>
        </w:rPr>
        <w:t xml:space="preserve"> meeting the criteria of Class 8 having an inhalation toxicity of dusts and mists (LC</w:t>
      </w:r>
      <w:r w:rsidRPr="00941558">
        <w:rPr>
          <w:iCs/>
          <w:vertAlign w:val="subscript"/>
        </w:rPr>
        <w:t>50</w:t>
      </w:r>
      <w:r w:rsidRPr="00941558">
        <w:rPr>
          <w:iCs/>
        </w:rPr>
        <w:t xml:space="preserve">) in the range of packing group I, but toxicity through oral ingestion </w:t>
      </w:r>
      <w:r w:rsidRPr="00941558">
        <w:rPr>
          <w:iCs/>
          <w:strike/>
          <w:u w:val="single"/>
        </w:rPr>
        <w:t>or</w:t>
      </w:r>
      <w:r w:rsidRPr="00941558">
        <w:rPr>
          <w:iCs/>
        </w:rPr>
        <w:t xml:space="preserve"> </w:t>
      </w:r>
      <w:r w:rsidRPr="00941558">
        <w:rPr>
          <w:iCs/>
          <w:u w:val="single"/>
        </w:rPr>
        <w:t>and</w:t>
      </w:r>
      <w:r w:rsidRPr="00941558">
        <w:rPr>
          <w:iCs/>
        </w:rPr>
        <w:t xml:space="preserve"> dermal contact </w:t>
      </w:r>
      <w:r w:rsidRPr="00941558">
        <w:rPr>
          <w:iCs/>
          <w:strike/>
        </w:rPr>
        <w:t>only</w:t>
      </w:r>
      <w:r w:rsidRPr="00941558">
        <w:rPr>
          <w:iCs/>
        </w:rPr>
        <w:t xml:space="preserve"> in the range of packing group III or less, shall be allocated to Class 8 (see </w:t>
      </w:r>
      <w:r>
        <w:rPr>
          <w:iCs/>
          <w:color w:val="000000" w:themeColor="text1"/>
          <w:u w:val="single"/>
        </w:rPr>
        <w:t>f</w:t>
      </w:r>
      <w:r w:rsidRPr="00941558">
        <w:rPr>
          <w:iCs/>
          <w:color w:val="000000" w:themeColor="text1"/>
          <w:u w:val="single"/>
        </w:rPr>
        <w:t xml:space="preserve">ootnote 3 </w:t>
      </w:r>
      <w:r w:rsidRPr="003A2FF2">
        <w:rPr>
          <w:iCs/>
          <w:strike/>
          <w:color w:val="FF0000"/>
          <w:u w:val="single"/>
        </w:rPr>
        <w:t>under</w:t>
      </w:r>
      <w:r w:rsidRPr="00941558">
        <w:rPr>
          <w:iCs/>
          <w:color w:val="000000" w:themeColor="text1"/>
          <w:u w:val="single"/>
        </w:rPr>
        <w:t xml:space="preserve"> </w:t>
      </w:r>
      <w:r w:rsidRPr="00644282">
        <w:rPr>
          <w:b/>
          <w:bCs/>
          <w:iCs/>
          <w:color w:val="FF0000"/>
          <w:u w:val="single"/>
        </w:rPr>
        <w:t>in</w:t>
      </w:r>
      <w:r w:rsidRPr="00941558">
        <w:rPr>
          <w:iCs/>
          <w:color w:val="000000" w:themeColor="text1"/>
          <w:u w:val="single"/>
        </w:rPr>
        <w:t xml:space="preserve"> 2.0.3.1 and</w:t>
      </w:r>
      <w:r w:rsidRPr="00941558">
        <w:rPr>
          <w:iCs/>
          <w:color w:val="000000" w:themeColor="text1"/>
        </w:rPr>
        <w:t xml:space="preserve"> </w:t>
      </w:r>
      <w:r>
        <w:rPr>
          <w:iCs/>
        </w:rPr>
        <w:t>n</w:t>
      </w:r>
      <w:r w:rsidRPr="00941558">
        <w:rPr>
          <w:iCs/>
        </w:rPr>
        <w:t>ote under 2.6.2.2.4.1).”</w:t>
      </w:r>
    </w:p>
    <w:p w14:paraId="263BE5BD" w14:textId="16BB25B6" w:rsidR="008247E7" w:rsidRPr="0099520A" w:rsidRDefault="004E2CEA" w:rsidP="004E2CEA">
      <w:pPr>
        <w:spacing w:before="240"/>
        <w:jc w:val="center"/>
        <w:rPr>
          <w:u w:val="single"/>
        </w:rPr>
      </w:pPr>
      <w:r w:rsidRPr="0099520A">
        <w:rPr>
          <w:u w:val="single"/>
        </w:rPr>
        <w:tab/>
      </w:r>
      <w:r w:rsidRPr="0099520A">
        <w:rPr>
          <w:u w:val="single"/>
        </w:rPr>
        <w:tab/>
      </w:r>
      <w:r w:rsidRPr="0099520A">
        <w:rPr>
          <w:u w:val="single"/>
        </w:rPr>
        <w:tab/>
      </w:r>
    </w:p>
    <w:sectPr w:rsidR="008247E7" w:rsidRPr="0099520A" w:rsidSect="007A4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E1D" w14:textId="77777777" w:rsidR="00A90FBD" w:rsidRDefault="00A90FBD"/>
  </w:endnote>
  <w:endnote w:type="continuationSeparator" w:id="0">
    <w:p w14:paraId="551F66FC" w14:textId="77777777" w:rsidR="00A90FBD" w:rsidRDefault="00A90FBD"/>
  </w:endnote>
  <w:endnote w:type="continuationNotice" w:id="1">
    <w:p w14:paraId="1FE10E32" w14:textId="77777777" w:rsidR="00A90FBD" w:rsidRDefault="00A90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34B" w14:textId="77777777" w:rsidR="00A90FBD" w:rsidRPr="000B175B" w:rsidRDefault="00A90F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F9772" w14:textId="77777777" w:rsidR="00A90FBD" w:rsidRPr="00FC68B7" w:rsidRDefault="00A90F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72B47" w14:textId="77777777" w:rsidR="00A90FBD" w:rsidRDefault="00A9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745EFED7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E57EF6">
      <w:rPr>
        <w:lang w:val="nl-NL"/>
      </w:rPr>
      <w:t>62</w:t>
    </w:r>
    <w:r w:rsidRPr="00340E2C">
      <w:rPr>
        <w:lang w:val="nl-NL"/>
      </w:rPr>
      <w:t>/INF.</w:t>
    </w:r>
    <w:r w:rsidR="006E6528">
      <w:rPr>
        <w:lang w:val="nl-NL"/>
      </w:rPr>
      <w:t>41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07C51A0"/>
    <w:multiLevelType w:val="hybridMultilevel"/>
    <w:tmpl w:val="6C963930"/>
    <w:lvl w:ilvl="0" w:tplc="3C04CB3E">
      <w:start w:val="1"/>
      <w:numFmt w:val="decimal"/>
      <w:lvlText w:val="%1.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B6CD76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9CEFE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0E12BC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3A17FE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9A66E0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440F3C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F2151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20F13A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54296BF9"/>
    <w:multiLevelType w:val="hybridMultilevel"/>
    <w:tmpl w:val="F124AF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78621566">
    <w:abstractNumId w:val="1"/>
  </w:num>
  <w:num w:numId="2" w16cid:durableId="708800901">
    <w:abstractNumId w:val="0"/>
  </w:num>
  <w:num w:numId="3" w16cid:durableId="1263954838">
    <w:abstractNumId w:val="2"/>
  </w:num>
  <w:num w:numId="4" w16cid:durableId="113981409">
    <w:abstractNumId w:val="3"/>
  </w:num>
  <w:num w:numId="5" w16cid:durableId="1171679006">
    <w:abstractNumId w:val="8"/>
  </w:num>
  <w:num w:numId="6" w16cid:durableId="1795363240">
    <w:abstractNumId w:val="9"/>
  </w:num>
  <w:num w:numId="7" w16cid:durableId="538279345">
    <w:abstractNumId w:val="7"/>
  </w:num>
  <w:num w:numId="8" w16cid:durableId="1131093547">
    <w:abstractNumId w:val="6"/>
  </w:num>
  <w:num w:numId="9" w16cid:durableId="1372992674">
    <w:abstractNumId w:val="5"/>
  </w:num>
  <w:num w:numId="10" w16cid:durableId="932973157">
    <w:abstractNumId w:val="4"/>
  </w:num>
  <w:num w:numId="11" w16cid:durableId="954942664">
    <w:abstractNumId w:val="27"/>
  </w:num>
  <w:num w:numId="12" w16cid:durableId="1867522547">
    <w:abstractNumId w:val="14"/>
  </w:num>
  <w:num w:numId="13" w16cid:durableId="298191033">
    <w:abstractNumId w:val="12"/>
  </w:num>
  <w:num w:numId="14" w16cid:durableId="1474103529">
    <w:abstractNumId w:val="28"/>
  </w:num>
  <w:num w:numId="15" w16cid:durableId="801195436">
    <w:abstractNumId w:val="32"/>
  </w:num>
  <w:num w:numId="16" w16cid:durableId="673608067">
    <w:abstractNumId w:val="16"/>
  </w:num>
  <w:num w:numId="17" w16cid:durableId="2023043029">
    <w:abstractNumId w:val="10"/>
  </w:num>
  <w:num w:numId="18" w16cid:durableId="171265261">
    <w:abstractNumId w:val="33"/>
  </w:num>
  <w:num w:numId="19" w16cid:durableId="531773982">
    <w:abstractNumId w:val="31"/>
  </w:num>
  <w:num w:numId="20" w16cid:durableId="806166896">
    <w:abstractNumId w:val="11"/>
  </w:num>
  <w:num w:numId="21" w16cid:durableId="407001158">
    <w:abstractNumId w:val="29"/>
  </w:num>
  <w:num w:numId="22" w16cid:durableId="1026490844">
    <w:abstractNumId w:val="13"/>
  </w:num>
  <w:num w:numId="23" w16cid:durableId="1657109119">
    <w:abstractNumId w:val="30"/>
  </w:num>
  <w:num w:numId="24" w16cid:durableId="865827432">
    <w:abstractNumId w:val="25"/>
  </w:num>
  <w:num w:numId="25" w16cid:durableId="958991512">
    <w:abstractNumId w:val="17"/>
  </w:num>
  <w:num w:numId="26" w16cid:durableId="830484710">
    <w:abstractNumId w:val="18"/>
  </w:num>
  <w:num w:numId="27" w16cid:durableId="35279243">
    <w:abstractNumId w:val="22"/>
  </w:num>
  <w:num w:numId="28" w16cid:durableId="1593736004">
    <w:abstractNumId w:val="20"/>
  </w:num>
  <w:num w:numId="29" w16cid:durableId="1517189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16489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4195275">
    <w:abstractNumId w:val="21"/>
  </w:num>
  <w:num w:numId="32" w16cid:durableId="667441531">
    <w:abstractNumId w:val="19"/>
  </w:num>
  <w:num w:numId="33" w16cid:durableId="544685556">
    <w:abstractNumId w:val="15"/>
  </w:num>
  <w:num w:numId="34" w16cid:durableId="2090806555">
    <w:abstractNumId w:val="24"/>
  </w:num>
  <w:num w:numId="35" w16cid:durableId="1882672142">
    <w:abstractNumId w:val="26"/>
  </w:num>
  <w:num w:numId="36" w16cid:durableId="19416004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1C5F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39F9"/>
    <w:rsid w:val="00064402"/>
    <w:rsid w:val="00067E6D"/>
    <w:rsid w:val="00072C03"/>
    <w:rsid w:val="00072C8C"/>
    <w:rsid w:val="00073129"/>
    <w:rsid w:val="00075184"/>
    <w:rsid w:val="00075F99"/>
    <w:rsid w:val="00076A0A"/>
    <w:rsid w:val="00081F6F"/>
    <w:rsid w:val="00082CE1"/>
    <w:rsid w:val="00083598"/>
    <w:rsid w:val="00084632"/>
    <w:rsid w:val="000869A7"/>
    <w:rsid w:val="00087152"/>
    <w:rsid w:val="00087364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49B"/>
    <w:rsid w:val="000B175B"/>
    <w:rsid w:val="000B3A0F"/>
    <w:rsid w:val="000B4919"/>
    <w:rsid w:val="000B5761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949"/>
    <w:rsid w:val="00121EB7"/>
    <w:rsid w:val="001277E2"/>
    <w:rsid w:val="00131236"/>
    <w:rsid w:val="00131B10"/>
    <w:rsid w:val="00131D42"/>
    <w:rsid w:val="00133C50"/>
    <w:rsid w:val="001406F4"/>
    <w:rsid w:val="00140F48"/>
    <w:rsid w:val="001421C5"/>
    <w:rsid w:val="001518B1"/>
    <w:rsid w:val="00161952"/>
    <w:rsid w:val="001633FB"/>
    <w:rsid w:val="00163A1B"/>
    <w:rsid w:val="00165735"/>
    <w:rsid w:val="00167786"/>
    <w:rsid w:val="00180633"/>
    <w:rsid w:val="00181019"/>
    <w:rsid w:val="0018162F"/>
    <w:rsid w:val="0018168F"/>
    <w:rsid w:val="00182667"/>
    <w:rsid w:val="001835BF"/>
    <w:rsid w:val="00184120"/>
    <w:rsid w:val="00184B86"/>
    <w:rsid w:val="00187513"/>
    <w:rsid w:val="001921C4"/>
    <w:rsid w:val="00195229"/>
    <w:rsid w:val="001A02A4"/>
    <w:rsid w:val="001A7113"/>
    <w:rsid w:val="001B35EE"/>
    <w:rsid w:val="001B4B04"/>
    <w:rsid w:val="001B6B72"/>
    <w:rsid w:val="001B7653"/>
    <w:rsid w:val="001B7A75"/>
    <w:rsid w:val="001C06BA"/>
    <w:rsid w:val="001C1CFF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1D3E"/>
    <w:rsid w:val="001E797C"/>
    <w:rsid w:val="001F3270"/>
    <w:rsid w:val="002030F8"/>
    <w:rsid w:val="00205D69"/>
    <w:rsid w:val="002062DE"/>
    <w:rsid w:val="00211B12"/>
    <w:rsid w:val="00211E0B"/>
    <w:rsid w:val="0021481D"/>
    <w:rsid w:val="00221589"/>
    <w:rsid w:val="00221AC2"/>
    <w:rsid w:val="00224CA2"/>
    <w:rsid w:val="00224CD9"/>
    <w:rsid w:val="002255B5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2F1"/>
    <w:rsid w:val="002708B5"/>
    <w:rsid w:val="002725CA"/>
    <w:rsid w:val="00273A92"/>
    <w:rsid w:val="00277896"/>
    <w:rsid w:val="00280EB7"/>
    <w:rsid w:val="002841C0"/>
    <w:rsid w:val="00284E1C"/>
    <w:rsid w:val="002902BF"/>
    <w:rsid w:val="002905C1"/>
    <w:rsid w:val="00291B15"/>
    <w:rsid w:val="00295C28"/>
    <w:rsid w:val="002976CF"/>
    <w:rsid w:val="002A0BD2"/>
    <w:rsid w:val="002A5B17"/>
    <w:rsid w:val="002B067A"/>
    <w:rsid w:val="002B1514"/>
    <w:rsid w:val="002B1CDA"/>
    <w:rsid w:val="002C4C61"/>
    <w:rsid w:val="002C7F25"/>
    <w:rsid w:val="002D44DB"/>
    <w:rsid w:val="002D5A85"/>
    <w:rsid w:val="002D5C7D"/>
    <w:rsid w:val="002E35BB"/>
    <w:rsid w:val="002F68FD"/>
    <w:rsid w:val="00305083"/>
    <w:rsid w:val="00310546"/>
    <w:rsid w:val="003107FA"/>
    <w:rsid w:val="00310F0B"/>
    <w:rsid w:val="00313AC2"/>
    <w:rsid w:val="00313B8C"/>
    <w:rsid w:val="00315D73"/>
    <w:rsid w:val="00316FF9"/>
    <w:rsid w:val="003173F6"/>
    <w:rsid w:val="00321716"/>
    <w:rsid w:val="003229D8"/>
    <w:rsid w:val="003244D9"/>
    <w:rsid w:val="003256BD"/>
    <w:rsid w:val="00327D0A"/>
    <w:rsid w:val="003355F3"/>
    <w:rsid w:val="00337A32"/>
    <w:rsid w:val="00340E2C"/>
    <w:rsid w:val="003517C3"/>
    <w:rsid w:val="00354647"/>
    <w:rsid w:val="00355502"/>
    <w:rsid w:val="00356BC7"/>
    <w:rsid w:val="00357A20"/>
    <w:rsid w:val="00365AA6"/>
    <w:rsid w:val="003675C9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4553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D5B2B"/>
    <w:rsid w:val="003E7390"/>
    <w:rsid w:val="003F23A4"/>
    <w:rsid w:val="003F54D8"/>
    <w:rsid w:val="003F5B52"/>
    <w:rsid w:val="00400408"/>
    <w:rsid w:val="004021B7"/>
    <w:rsid w:val="00403EC6"/>
    <w:rsid w:val="00406A80"/>
    <w:rsid w:val="00406CD4"/>
    <w:rsid w:val="00407E70"/>
    <w:rsid w:val="004108CE"/>
    <w:rsid w:val="00420F4B"/>
    <w:rsid w:val="004248D6"/>
    <w:rsid w:val="00430086"/>
    <w:rsid w:val="00430918"/>
    <w:rsid w:val="004317D1"/>
    <w:rsid w:val="004325CB"/>
    <w:rsid w:val="00434762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0BC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6C6F"/>
    <w:rsid w:val="004B73D6"/>
    <w:rsid w:val="004C1BFD"/>
    <w:rsid w:val="004C39D0"/>
    <w:rsid w:val="004C4F1A"/>
    <w:rsid w:val="004C6D6D"/>
    <w:rsid w:val="004D44D3"/>
    <w:rsid w:val="004D6793"/>
    <w:rsid w:val="004E0C5D"/>
    <w:rsid w:val="004E21E6"/>
    <w:rsid w:val="004E2CEA"/>
    <w:rsid w:val="004F12B6"/>
    <w:rsid w:val="004F4240"/>
    <w:rsid w:val="004F6D33"/>
    <w:rsid w:val="004F6DF4"/>
    <w:rsid w:val="004F77CD"/>
    <w:rsid w:val="0050042A"/>
    <w:rsid w:val="00504855"/>
    <w:rsid w:val="00507CF1"/>
    <w:rsid w:val="00511638"/>
    <w:rsid w:val="00522177"/>
    <w:rsid w:val="00526320"/>
    <w:rsid w:val="00526AFD"/>
    <w:rsid w:val="00527910"/>
    <w:rsid w:val="005318BF"/>
    <w:rsid w:val="00540532"/>
    <w:rsid w:val="005420F2"/>
    <w:rsid w:val="00542505"/>
    <w:rsid w:val="005434D7"/>
    <w:rsid w:val="00546FFB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86754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D5049"/>
    <w:rsid w:val="005E010D"/>
    <w:rsid w:val="005E0BF6"/>
    <w:rsid w:val="005E195C"/>
    <w:rsid w:val="005E28E0"/>
    <w:rsid w:val="005E3563"/>
    <w:rsid w:val="005E3AAD"/>
    <w:rsid w:val="005E5946"/>
    <w:rsid w:val="005E64CA"/>
    <w:rsid w:val="005E75CA"/>
    <w:rsid w:val="005F1540"/>
    <w:rsid w:val="005F3A39"/>
    <w:rsid w:val="005F5C2F"/>
    <w:rsid w:val="005F7BB1"/>
    <w:rsid w:val="00601011"/>
    <w:rsid w:val="00602490"/>
    <w:rsid w:val="00602CE6"/>
    <w:rsid w:val="00603C89"/>
    <w:rsid w:val="00603E3C"/>
    <w:rsid w:val="0060673A"/>
    <w:rsid w:val="00611FC4"/>
    <w:rsid w:val="00612812"/>
    <w:rsid w:val="006147E0"/>
    <w:rsid w:val="006176FB"/>
    <w:rsid w:val="006216A1"/>
    <w:rsid w:val="00624F2C"/>
    <w:rsid w:val="006256BA"/>
    <w:rsid w:val="00626B06"/>
    <w:rsid w:val="006279AC"/>
    <w:rsid w:val="00632B17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4AEA"/>
    <w:rsid w:val="00670CF0"/>
    <w:rsid w:val="00675F87"/>
    <w:rsid w:val="00685D71"/>
    <w:rsid w:val="006870AE"/>
    <w:rsid w:val="00690465"/>
    <w:rsid w:val="00690CD6"/>
    <w:rsid w:val="006A098A"/>
    <w:rsid w:val="006A32EE"/>
    <w:rsid w:val="006A3932"/>
    <w:rsid w:val="006A53DC"/>
    <w:rsid w:val="006A63E3"/>
    <w:rsid w:val="006A7392"/>
    <w:rsid w:val="006B1148"/>
    <w:rsid w:val="006B1C55"/>
    <w:rsid w:val="006B5782"/>
    <w:rsid w:val="006B656A"/>
    <w:rsid w:val="006C0D34"/>
    <w:rsid w:val="006C0DCA"/>
    <w:rsid w:val="006C251B"/>
    <w:rsid w:val="006C2F7E"/>
    <w:rsid w:val="006D3560"/>
    <w:rsid w:val="006E3B65"/>
    <w:rsid w:val="006E4E78"/>
    <w:rsid w:val="006E564B"/>
    <w:rsid w:val="006E6528"/>
    <w:rsid w:val="007025C0"/>
    <w:rsid w:val="00707D29"/>
    <w:rsid w:val="00707F04"/>
    <w:rsid w:val="00711637"/>
    <w:rsid w:val="00714F4F"/>
    <w:rsid w:val="0071611E"/>
    <w:rsid w:val="00720809"/>
    <w:rsid w:val="0072632A"/>
    <w:rsid w:val="00734F20"/>
    <w:rsid w:val="00736E6A"/>
    <w:rsid w:val="007411E2"/>
    <w:rsid w:val="00741F59"/>
    <w:rsid w:val="007451D8"/>
    <w:rsid w:val="0074697D"/>
    <w:rsid w:val="007510F5"/>
    <w:rsid w:val="007517DA"/>
    <w:rsid w:val="00752D6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4705"/>
    <w:rsid w:val="00786434"/>
    <w:rsid w:val="00790791"/>
    <w:rsid w:val="00791DF2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2040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246F"/>
    <w:rsid w:val="00857789"/>
    <w:rsid w:val="0086107D"/>
    <w:rsid w:val="00864251"/>
    <w:rsid w:val="00871FD5"/>
    <w:rsid w:val="00881213"/>
    <w:rsid w:val="008830CC"/>
    <w:rsid w:val="00885EB4"/>
    <w:rsid w:val="00892591"/>
    <w:rsid w:val="008979B1"/>
    <w:rsid w:val="00897C4F"/>
    <w:rsid w:val="008A0B75"/>
    <w:rsid w:val="008A0CB6"/>
    <w:rsid w:val="008A1542"/>
    <w:rsid w:val="008A490A"/>
    <w:rsid w:val="008A6B25"/>
    <w:rsid w:val="008A6C4F"/>
    <w:rsid w:val="008A7679"/>
    <w:rsid w:val="008A7AB3"/>
    <w:rsid w:val="008A7E0F"/>
    <w:rsid w:val="008B65FB"/>
    <w:rsid w:val="008C0C59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E6E4D"/>
    <w:rsid w:val="008F2D9A"/>
    <w:rsid w:val="008F44B8"/>
    <w:rsid w:val="008F504A"/>
    <w:rsid w:val="008F5C0B"/>
    <w:rsid w:val="0090092A"/>
    <w:rsid w:val="009045EE"/>
    <w:rsid w:val="00904EBC"/>
    <w:rsid w:val="00906C3D"/>
    <w:rsid w:val="00906F5A"/>
    <w:rsid w:val="00912044"/>
    <w:rsid w:val="00923019"/>
    <w:rsid w:val="00924B63"/>
    <w:rsid w:val="00930BAE"/>
    <w:rsid w:val="0093487F"/>
    <w:rsid w:val="009363B6"/>
    <w:rsid w:val="00940F46"/>
    <w:rsid w:val="00941ECC"/>
    <w:rsid w:val="00941FFD"/>
    <w:rsid w:val="00945A5D"/>
    <w:rsid w:val="00946A0D"/>
    <w:rsid w:val="00955109"/>
    <w:rsid w:val="009557AD"/>
    <w:rsid w:val="00956AD7"/>
    <w:rsid w:val="00961262"/>
    <w:rsid w:val="00963B67"/>
    <w:rsid w:val="00963CBA"/>
    <w:rsid w:val="00964682"/>
    <w:rsid w:val="009701ED"/>
    <w:rsid w:val="00972A01"/>
    <w:rsid w:val="00974113"/>
    <w:rsid w:val="0097506A"/>
    <w:rsid w:val="00980725"/>
    <w:rsid w:val="00980BD7"/>
    <w:rsid w:val="0098265E"/>
    <w:rsid w:val="00984471"/>
    <w:rsid w:val="00985F37"/>
    <w:rsid w:val="009879EA"/>
    <w:rsid w:val="009908A5"/>
    <w:rsid w:val="0099124E"/>
    <w:rsid w:val="00991261"/>
    <w:rsid w:val="00991CC2"/>
    <w:rsid w:val="009951B5"/>
    <w:rsid w:val="0099520A"/>
    <w:rsid w:val="009953D5"/>
    <w:rsid w:val="009A1D29"/>
    <w:rsid w:val="009A37C4"/>
    <w:rsid w:val="009B37B1"/>
    <w:rsid w:val="009C4E88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28BC"/>
    <w:rsid w:val="009F4FC5"/>
    <w:rsid w:val="009F621A"/>
    <w:rsid w:val="00A0152E"/>
    <w:rsid w:val="00A02621"/>
    <w:rsid w:val="00A12B58"/>
    <w:rsid w:val="00A13229"/>
    <w:rsid w:val="00A1427D"/>
    <w:rsid w:val="00A235F1"/>
    <w:rsid w:val="00A23F62"/>
    <w:rsid w:val="00A2460E"/>
    <w:rsid w:val="00A34B00"/>
    <w:rsid w:val="00A3777A"/>
    <w:rsid w:val="00A378DF"/>
    <w:rsid w:val="00A434C0"/>
    <w:rsid w:val="00A44269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2F86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FBD"/>
    <w:rsid w:val="00A97ED4"/>
    <w:rsid w:val="00AA0894"/>
    <w:rsid w:val="00AA1D9A"/>
    <w:rsid w:val="00AA32EB"/>
    <w:rsid w:val="00AA3A57"/>
    <w:rsid w:val="00AB1DA6"/>
    <w:rsid w:val="00AB382F"/>
    <w:rsid w:val="00AB4CF1"/>
    <w:rsid w:val="00AC0CD3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2666"/>
    <w:rsid w:val="00B4398E"/>
    <w:rsid w:val="00B45BCD"/>
    <w:rsid w:val="00B46383"/>
    <w:rsid w:val="00B5392B"/>
    <w:rsid w:val="00B542AC"/>
    <w:rsid w:val="00B63370"/>
    <w:rsid w:val="00B666B2"/>
    <w:rsid w:val="00B71E2B"/>
    <w:rsid w:val="00B73DA8"/>
    <w:rsid w:val="00B74F7C"/>
    <w:rsid w:val="00B75E05"/>
    <w:rsid w:val="00B76D32"/>
    <w:rsid w:val="00B81E12"/>
    <w:rsid w:val="00B829E9"/>
    <w:rsid w:val="00B84AAC"/>
    <w:rsid w:val="00B877E1"/>
    <w:rsid w:val="00B90F54"/>
    <w:rsid w:val="00B91CC3"/>
    <w:rsid w:val="00B92A0C"/>
    <w:rsid w:val="00B93068"/>
    <w:rsid w:val="00B96899"/>
    <w:rsid w:val="00BB176D"/>
    <w:rsid w:val="00BB3B28"/>
    <w:rsid w:val="00BC0FBF"/>
    <w:rsid w:val="00BC74E9"/>
    <w:rsid w:val="00BD2077"/>
    <w:rsid w:val="00BD3CD9"/>
    <w:rsid w:val="00BE1FF8"/>
    <w:rsid w:val="00BE382C"/>
    <w:rsid w:val="00BE50CA"/>
    <w:rsid w:val="00BE618E"/>
    <w:rsid w:val="00BF16FB"/>
    <w:rsid w:val="00C0263F"/>
    <w:rsid w:val="00C03B44"/>
    <w:rsid w:val="00C05987"/>
    <w:rsid w:val="00C06043"/>
    <w:rsid w:val="00C129FC"/>
    <w:rsid w:val="00C13A85"/>
    <w:rsid w:val="00C17563"/>
    <w:rsid w:val="00C218A4"/>
    <w:rsid w:val="00C25C71"/>
    <w:rsid w:val="00C31519"/>
    <w:rsid w:val="00C36D37"/>
    <w:rsid w:val="00C415CF"/>
    <w:rsid w:val="00C463DD"/>
    <w:rsid w:val="00C46D5B"/>
    <w:rsid w:val="00C537D5"/>
    <w:rsid w:val="00C62F76"/>
    <w:rsid w:val="00C64B12"/>
    <w:rsid w:val="00C65919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5F88"/>
    <w:rsid w:val="00CF65AA"/>
    <w:rsid w:val="00CF6F32"/>
    <w:rsid w:val="00CF778D"/>
    <w:rsid w:val="00D03250"/>
    <w:rsid w:val="00D0631B"/>
    <w:rsid w:val="00D0695A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53D5"/>
    <w:rsid w:val="00D561AE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14DF"/>
    <w:rsid w:val="00D8588A"/>
    <w:rsid w:val="00D9274F"/>
    <w:rsid w:val="00D92BE0"/>
    <w:rsid w:val="00D9538E"/>
    <w:rsid w:val="00D96248"/>
    <w:rsid w:val="00D96CC5"/>
    <w:rsid w:val="00D978C6"/>
    <w:rsid w:val="00D97B77"/>
    <w:rsid w:val="00DA59FF"/>
    <w:rsid w:val="00DA6620"/>
    <w:rsid w:val="00DA67AD"/>
    <w:rsid w:val="00DA7D8F"/>
    <w:rsid w:val="00DB39FA"/>
    <w:rsid w:val="00DC1473"/>
    <w:rsid w:val="00DD0FA3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2A83"/>
    <w:rsid w:val="00DF3039"/>
    <w:rsid w:val="00DF3A04"/>
    <w:rsid w:val="00DF4518"/>
    <w:rsid w:val="00DF69A6"/>
    <w:rsid w:val="00E130AB"/>
    <w:rsid w:val="00E15B37"/>
    <w:rsid w:val="00E15F93"/>
    <w:rsid w:val="00E1679E"/>
    <w:rsid w:val="00E239A0"/>
    <w:rsid w:val="00E3141C"/>
    <w:rsid w:val="00E34E58"/>
    <w:rsid w:val="00E36838"/>
    <w:rsid w:val="00E36C10"/>
    <w:rsid w:val="00E40B76"/>
    <w:rsid w:val="00E40D7C"/>
    <w:rsid w:val="00E40ED1"/>
    <w:rsid w:val="00E422B7"/>
    <w:rsid w:val="00E42461"/>
    <w:rsid w:val="00E4443D"/>
    <w:rsid w:val="00E44D34"/>
    <w:rsid w:val="00E47BB4"/>
    <w:rsid w:val="00E52EB0"/>
    <w:rsid w:val="00E54352"/>
    <w:rsid w:val="00E5644E"/>
    <w:rsid w:val="00E5691C"/>
    <w:rsid w:val="00E56B35"/>
    <w:rsid w:val="00E57EF6"/>
    <w:rsid w:val="00E60903"/>
    <w:rsid w:val="00E631BA"/>
    <w:rsid w:val="00E631FE"/>
    <w:rsid w:val="00E63481"/>
    <w:rsid w:val="00E63DE8"/>
    <w:rsid w:val="00E6613A"/>
    <w:rsid w:val="00E7260F"/>
    <w:rsid w:val="00E730D8"/>
    <w:rsid w:val="00E7431E"/>
    <w:rsid w:val="00E7565E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02A"/>
    <w:rsid w:val="00EB71BA"/>
    <w:rsid w:val="00EB798F"/>
    <w:rsid w:val="00EC14E9"/>
    <w:rsid w:val="00EC1F27"/>
    <w:rsid w:val="00EC271A"/>
    <w:rsid w:val="00EC526C"/>
    <w:rsid w:val="00EC6BFD"/>
    <w:rsid w:val="00EC755A"/>
    <w:rsid w:val="00ED1FC7"/>
    <w:rsid w:val="00ED3508"/>
    <w:rsid w:val="00ED3F6F"/>
    <w:rsid w:val="00ED769C"/>
    <w:rsid w:val="00ED7A2A"/>
    <w:rsid w:val="00ED7B73"/>
    <w:rsid w:val="00EE1FE6"/>
    <w:rsid w:val="00EE2966"/>
    <w:rsid w:val="00EE4D59"/>
    <w:rsid w:val="00EE73C3"/>
    <w:rsid w:val="00EE7C26"/>
    <w:rsid w:val="00EF1D7F"/>
    <w:rsid w:val="00EF4AAC"/>
    <w:rsid w:val="00EF4EEF"/>
    <w:rsid w:val="00EF5645"/>
    <w:rsid w:val="00EF65FB"/>
    <w:rsid w:val="00F01BFE"/>
    <w:rsid w:val="00F01C57"/>
    <w:rsid w:val="00F022C9"/>
    <w:rsid w:val="00F03FA2"/>
    <w:rsid w:val="00F05283"/>
    <w:rsid w:val="00F0579D"/>
    <w:rsid w:val="00F07537"/>
    <w:rsid w:val="00F07E12"/>
    <w:rsid w:val="00F1150D"/>
    <w:rsid w:val="00F1200D"/>
    <w:rsid w:val="00F216F2"/>
    <w:rsid w:val="00F21A22"/>
    <w:rsid w:val="00F22D71"/>
    <w:rsid w:val="00F257D1"/>
    <w:rsid w:val="00F30A8A"/>
    <w:rsid w:val="00F34267"/>
    <w:rsid w:val="00F3574D"/>
    <w:rsid w:val="00F372F6"/>
    <w:rsid w:val="00F40295"/>
    <w:rsid w:val="00F40E75"/>
    <w:rsid w:val="00F412D3"/>
    <w:rsid w:val="00F41540"/>
    <w:rsid w:val="00F444E3"/>
    <w:rsid w:val="00F5087E"/>
    <w:rsid w:val="00F510D1"/>
    <w:rsid w:val="00F51BAB"/>
    <w:rsid w:val="00F535BE"/>
    <w:rsid w:val="00F53820"/>
    <w:rsid w:val="00F54674"/>
    <w:rsid w:val="00F56336"/>
    <w:rsid w:val="00F5743B"/>
    <w:rsid w:val="00F57685"/>
    <w:rsid w:val="00F64C95"/>
    <w:rsid w:val="00F72105"/>
    <w:rsid w:val="00F75E96"/>
    <w:rsid w:val="00F768DC"/>
    <w:rsid w:val="00F77560"/>
    <w:rsid w:val="00F87B50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2F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523-8423-4204-9C66-34438C301DCA}"/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8</cp:revision>
  <cp:lastPrinted>2020-09-24T07:01:00Z</cp:lastPrinted>
  <dcterms:created xsi:type="dcterms:W3CDTF">2023-07-04T08:19:00Z</dcterms:created>
  <dcterms:modified xsi:type="dcterms:W3CDTF">2023-07-04T09:12:00Z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