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4536"/>
        <w:gridCol w:w="2268"/>
        <w:gridCol w:w="2977"/>
      </w:tblGrid>
      <w:tr w:rsidR="00B56E9C" w:rsidRPr="00EE3633" w14:paraId="45DB87CE" w14:textId="77777777" w:rsidTr="00A341C4">
        <w:trPr>
          <w:cantSplit/>
          <w:trHeight w:hRule="exact" w:val="851"/>
        </w:trPr>
        <w:tc>
          <w:tcPr>
            <w:tcW w:w="4536" w:type="dxa"/>
            <w:tcBorders>
              <w:bottom w:val="single" w:sz="4" w:space="0" w:color="auto"/>
            </w:tcBorders>
            <w:shd w:val="clear" w:color="auto" w:fill="auto"/>
            <w:vAlign w:val="bottom"/>
          </w:tcPr>
          <w:p w14:paraId="45DB87CB" w14:textId="2FC6A66D" w:rsidR="00B56E9C" w:rsidRPr="00EE3633" w:rsidRDefault="008B3D8D" w:rsidP="00D046E4">
            <w:pPr>
              <w:spacing w:after="80"/>
            </w:pPr>
            <w:r>
              <w:rPr>
                <w:lang w:val="en-US"/>
              </w:rPr>
              <w:t>Trans</w:t>
            </w:r>
            <w:r w:rsidRPr="00F63B12">
              <w:rPr>
                <w:lang w:val="en-US"/>
              </w:rPr>
              <w:t xml:space="preserve">mitted by the experts </w:t>
            </w:r>
            <w:r>
              <w:rPr>
                <w:lang w:val="en-US"/>
              </w:rPr>
              <w:t xml:space="preserve">of the </w:t>
            </w:r>
            <w:r>
              <w:rPr>
                <w:lang w:val="en-US"/>
              </w:rPr>
              <w:br/>
              <w:t xml:space="preserve">Informal Working Group on </w:t>
            </w:r>
            <w:r>
              <w:rPr>
                <w:lang w:val="en-US"/>
              </w:rPr>
              <w:br/>
              <w:t>Measurement Uncertainties (IWG MU)</w:t>
            </w:r>
          </w:p>
        </w:tc>
        <w:tc>
          <w:tcPr>
            <w:tcW w:w="2268" w:type="dxa"/>
            <w:tcBorders>
              <w:bottom w:val="single" w:sz="4" w:space="0" w:color="auto"/>
            </w:tcBorders>
            <w:shd w:val="clear" w:color="auto" w:fill="auto"/>
            <w:vAlign w:val="bottom"/>
          </w:tcPr>
          <w:p w14:paraId="45DB87CC" w14:textId="70CF1A31" w:rsidR="00B56E9C" w:rsidRPr="00EE3633" w:rsidRDefault="00B56E9C" w:rsidP="00D046E4">
            <w:pPr>
              <w:spacing w:after="80" w:line="300" w:lineRule="exact"/>
              <w:rPr>
                <w:b/>
                <w:sz w:val="24"/>
                <w:szCs w:val="24"/>
              </w:rPr>
            </w:pPr>
          </w:p>
        </w:tc>
        <w:tc>
          <w:tcPr>
            <w:tcW w:w="2977" w:type="dxa"/>
            <w:tcBorders>
              <w:bottom w:val="single" w:sz="4" w:space="0" w:color="auto"/>
            </w:tcBorders>
            <w:shd w:val="clear" w:color="auto" w:fill="auto"/>
            <w:vAlign w:val="bottom"/>
          </w:tcPr>
          <w:p w14:paraId="2BB427D0" w14:textId="6D062E1D" w:rsidR="00A341C4" w:rsidRPr="004720F9" w:rsidRDefault="00A341C4" w:rsidP="00A341C4">
            <w:pPr>
              <w:jc w:val="right"/>
              <w:rPr>
                <w:lang w:val="nl-NL"/>
              </w:rPr>
            </w:pPr>
            <w:proofErr w:type="spellStart"/>
            <w:r w:rsidRPr="004720F9">
              <w:rPr>
                <w:u w:val="single"/>
                <w:lang w:val="nl-NL"/>
              </w:rPr>
              <w:t>Informal</w:t>
            </w:r>
            <w:proofErr w:type="spellEnd"/>
            <w:r w:rsidRPr="004720F9">
              <w:rPr>
                <w:u w:val="single"/>
                <w:lang w:val="nl-NL"/>
              </w:rPr>
              <w:t xml:space="preserve"> document</w:t>
            </w:r>
            <w:r w:rsidRPr="004720F9">
              <w:rPr>
                <w:lang w:val="nl-NL"/>
              </w:rPr>
              <w:t xml:space="preserve"> </w:t>
            </w:r>
            <w:r w:rsidRPr="004720F9">
              <w:rPr>
                <w:b/>
                <w:lang w:val="nl-NL"/>
              </w:rPr>
              <w:t>GRBP-</w:t>
            </w:r>
            <w:r>
              <w:rPr>
                <w:b/>
                <w:lang w:val="nl-NL"/>
              </w:rPr>
              <w:t>78-</w:t>
            </w:r>
            <w:r w:rsidR="00ED463D">
              <w:rPr>
                <w:b/>
                <w:lang w:val="nl-NL"/>
              </w:rPr>
              <w:t>0</w:t>
            </w:r>
            <w:r w:rsidR="006B3DEB">
              <w:rPr>
                <w:b/>
                <w:lang w:val="nl-NL"/>
              </w:rPr>
              <w:t>8</w:t>
            </w:r>
          </w:p>
          <w:p w14:paraId="39681880" w14:textId="0A40489F" w:rsidR="00A341C4" w:rsidRPr="004720F9" w:rsidRDefault="00A341C4" w:rsidP="00A341C4">
            <w:pPr>
              <w:jc w:val="right"/>
              <w:rPr>
                <w:lang w:val="nl-NL"/>
              </w:rPr>
            </w:pPr>
            <w:r>
              <w:rPr>
                <w:lang w:val="nl-NL"/>
              </w:rPr>
              <w:t xml:space="preserve">78th </w:t>
            </w:r>
            <w:r w:rsidRPr="004720F9">
              <w:rPr>
                <w:lang w:val="nl-NL"/>
              </w:rPr>
              <w:t xml:space="preserve">GRBP, </w:t>
            </w:r>
            <w:r>
              <w:rPr>
                <w:bCs/>
              </w:rPr>
              <w:t xml:space="preserve">30 Aug.– 1 </w:t>
            </w:r>
            <w:r w:rsidRPr="00123CAA">
              <w:rPr>
                <w:bCs/>
              </w:rPr>
              <w:t>Sept</w:t>
            </w:r>
            <w:r>
              <w:rPr>
                <w:bCs/>
              </w:rPr>
              <w:t>.</w:t>
            </w:r>
            <w:r w:rsidRPr="00123CAA">
              <w:rPr>
                <w:bCs/>
              </w:rPr>
              <w:t xml:space="preserve"> 202</w:t>
            </w:r>
            <w:r>
              <w:rPr>
                <w:bCs/>
              </w:rPr>
              <w:t>3</w:t>
            </w:r>
            <w:r w:rsidRPr="004720F9">
              <w:rPr>
                <w:lang w:val="nl-NL"/>
              </w:rPr>
              <w:t>,</w:t>
            </w:r>
          </w:p>
          <w:p w14:paraId="45DB87CD" w14:textId="2317F7F5" w:rsidR="00B56E9C" w:rsidRPr="00EE3633" w:rsidRDefault="00A341C4" w:rsidP="00A341C4">
            <w:pPr>
              <w:jc w:val="right"/>
            </w:pPr>
            <w:r w:rsidRPr="003C2FD9">
              <w:rPr>
                <w:lang w:val="en-US"/>
              </w:rPr>
              <w:t xml:space="preserve">agenda item </w:t>
            </w:r>
            <w:r w:rsidR="002E6D67">
              <w:rPr>
                <w:lang w:val="en-US"/>
              </w:rPr>
              <w:t>9</w:t>
            </w:r>
          </w:p>
        </w:tc>
      </w:tr>
    </w:tbl>
    <w:p w14:paraId="65ED28C5" w14:textId="77777777" w:rsidR="0005331B" w:rsidRPr="00EE3633" w:rsidRDefault="0005331B" w:rsidP="00EA2A77">
      <w:pPr>
        <w:spacing w:before="120"/>
        <w:rPr>
          <w:b/>
          <w:sz w:val="24"/>
          <w:szCs w:val="24"/>
        </w:rPr>
      </w:pPr>
    </w:p>
    <w:p w14:paraId="09E56B38" w14:textId="599FBF94" w:rsidR="0005331B" w:rsidRPr="00EE3633" w:rsidRDefault="0005331B" w:rsidP="0005331B">
      <w:pPr>
        <w:pStyle w:val="HChG"/>
      </w:pPr>
      <w:bookmarkStart w:id="0" w:name="_Toc360184396"/>
      <w:bookmarkStart w:id="1" w:name="_Toc377654845"/>
      <w:bookmarkStart w:id="2" w:name="_Toc441135350"/>
      <w:r>
        <w:tab/>
      </w:r>
      <w:r>
        <w:tab/>
        <w:t xml:space="preserve">Proposal for a </w:t>
      </w:r>
      <w:r w:rsidRPr="00BF5DCD">
        <w:t xml:space="preserve">Supplement 01 to the Revision </w:t>
      </w:r>
      <w:r w:rsidR="008B3D8D" w:rsidRPr="00BF5DCD">
        <w:t>7</w:t>
      </w:r>
      <w:r w:rsidR="008B3D8D" w:rsidRPr="0010701B">
        <w:rPr>
          <w:color w:val="FF0000"/>
        </w:rPr>
        <w:t xml:space="preserve"> </w:t>
      </w:r>
      <w:r>
        <w:t xml:space="preserve">of </w:t>
      </w:r>
      <w:r w:rsidRPr="00EE3633">
        <w:t>Consolidated Resolution on the Construction of Vehicles (R.E.3)</w:t>
      </w:r>
    </w:p>
    <w:p w14:paraId="4F96C23F" w14:textId="414EF2D9" w:rsidR="0005331B" w:rsidRDefault="0005331B" w:rsidP="0005331B">
      <w:pPr>
        <w:pStyle w:val="H1G"/>
        <w:tabs>
          <w:tab w:val="left" w:pos="708"/>
        </w:tabs>
        <w:spacing w:before="0"/>
        <w:ind w:firstLine="0"/>
        <w:jc w:val="both"/>
        <w:rPr>
          <w:sz w:val="28"/>
        </w:rPr>
      </w:pPr>
    </w:p>
    <w:p w14:paraId="65A6D50F" w14:textId="77777777" w:rsidR="0005331B" w:rsidRDefault="0005331B" w:rsidP="0005331B">
      <w:pPr>
        <w:pStyle w:val="H1G"/>
        <w:tabs>
          <w:tab w:val="left" w:pos="708"/>
        </w:tabs>
        <w:spacing w:before="0"/>
        <w:ind w:firstLine="0"/>
        <w:jc w:val="both"/>
      </w:pPr>
      <w:r>
        <w:rPr>
          <w:bCs/>
        </w:rPr>
        <w:t xml:space="preserve">Submitted by the </w:t>
      </w:r>
      <w:r>
        <w:rPr>
          <w:bCs/>
          <w:lang w:eastAsia="ja-JP"/>
        </w:rPr>
        <w:t>Informal Working Group on Measurement Uncertainties</w:t>
      </w:r>
      <w:r>
        <w:footnoteReference w:customMarkFollows="1" w:id="2"/>
        <w:t>*</w:t>
      </w:r>
    </w:p>
    <w:p w14:paraId="2064D5E4" w14:textId="77777777" w:rsidR="006410EA" w:rsidRDefault="0005331B" w:rsidP="0005331B">
      <w:pPr>
        <w:spacing w:after="120"/>
        <w:ind w:left="1134" w:right="1134" w:firstLine="426"/>
        <w:jc w:val="both"/>
        <w:rPr>
          <w:rFonts w:eastAsia="MS Mincho"/>
        </w:rPr>
      </w:pPr>
      <w:r>
        <w:rPr>
          <w:rFonts w:eastAsia="MS Mincho"/>
        </w:rPr>
        <w:t xml:space="preserve">The text reproduced below was prepared by the experts from the Informal Working Group on Measurement Uncertainties (IWG MU) </w:t>
      </w:r>
      <w:r>
        <w:rPr>
          <w:rFonts w:eastAsia="MS Mincho"/>
          <w:lang w:eastAsia="ja-JP"/>
        </w:rPr>
        <w:t>w</w:t>
      </w:r>
      <w:r>
        <w:rPr>
          <w:rFonts w:eastAsia="MS Mincho"/>
        </w:rPr>
        <w:t xml:space="preserve">ith the aim to amend </w:t>
      </w:r>
      <w:r w:rsidRPr="0005331B">
        <w:rPr>
          <w:rFonts w:eastAsia="MS Mincho"/>
        </w:rPr>
        <w:t>Consolidated Resolution on the Construction of Vehicles (R.E.3)</w:t>
      </w:r>
      <w:r>
        <w:rPr>
          <w:rFonts w:eastAsia="MS Mincho"/>
        </w:rPr>
        <w:t xml:space="preserve"> with </w:t>
      </w:r>
      <w:r w:rsidR="000E3417">
        <w:t>remarks according to exterior noise measurements</w:t>
      </w:r>
      <w:r>
        <w:t xml:space="preserve"> when performing type-approval, </w:t>
      </w:r>
      <w:proofErr w:type="gramStart"/>
      <w:r>
        <w:t>COP</w:t>
      </w:r>
      <w:proofErr w:type="gramEnd"/>
      <w:r>
        <w:t xml:space="preserve"> or field testing (</w:t>
      </w:r>
      <w:r w:rsidR="008B3D8D">
        <w:t>e.g.,</w:t>
      </w:r>
      <w:r>
        <w:t xml:space="preserve"> market surveillance).</w:t>
      </w:r>
      <w:r>
        <w:rPr>
          <w:rFonts w:eastAsia="MS Mincho"/>
        </w:rPr>
        <w:t xml:space="preserve"> </w:t>
      </w:r>
    </w:p>
    <w:p w14:paraId="4C48890C" w14:textId="0D7FCFC5" w:rsidR="0005331B" w:rsidRDefault="0005331B" w:rsidP="0005331B">
      <w:pPr>
        <w:spacing w:after="120"/>
        <w:ind w:left="1134" w:right="1134" w:firstLine="426"/>
        <w:jc w:val="both"/>
        <w:rPr>
          <w:rFonts w:eastAsia="MS Mincho"/>
        </w:rPr>
      </w:pPr>
      <w:r>
        <w:rPr>
          <w:rFonts w:eastAsia="MS Mincho"/>
        </w:rPr>
        <w:t>The modifications to the existing text of the</w:t>
      </w:r>
      <w:r w:rsidR="00C62EC6">
        <w:rPr>
          <w:rFonts w:eastAsia="MS Mincho"/>
        </w:rPr>
        <w:t xml:space="preserve"> Revision 7 </w:t>
      </w:r>
      <w:r>
        <w:rPr>
          <w:rFonts w:eastAsia="MS Mincho"/>
        </w:rPr>
        <w:t xml:space="preserve">are marked in </w:t>
      </w:r>
      <w:r w:rsidRPr="006410EA">
        <w:rPr>
          <w:rFonts w:eastAsia="MS Mincho"/>
          <w:b/>
          <w:bCs/>
        </w:rPr>
        <w:t>bold</w:t>
      </w:r>
      <w:r>
        <w:rPr>
          <w:rFonts w:eastAsia="MS Mincho"/>
        </w:rPr>
        <w:t xml:space="preserve"> for new or </w:t>
      </w:r>
      <w:r w:rsidRPr="006410EA">
        <w:rPr>
          <w:rFonts w:eastAsia="MS Mincho"/>
          <w:strike/>
        </w:rPr>
        <w:t>strikethrough</w:t>
      </w:r>
      <w:r>
        <w:rPr>
          <w:rFonts w:eastAsia="MS Mincho"/>
        </w:rPr>
        <w:t xml:space="preserve"> for deleted characters.</w:t>
      </w:r>
      <w:r w:rsidR="006410EA">
        <w:rPr>
          <w:rFonts w:eastAsia="MS Mincho"/>
        </w:rPr>
        <w:t xml:space="preserve"> </w:t>
      </w:r>
    </w:p>
    <w:bookmarkEnd w:id="0"/>
    <w:bookmarkEnd w:id="1"/>
    <w:bookmarkEnd w:id="2"/>
    <w:p w14:paraId="45DB87FC" w14:textId="755CEEF5" w:rsidR="007439F2" w:rsidRPr="006774B5" w:rsidRDefault="00655D21" w:rsidP="000E3417">
      <w:pPr>
        <w:pStyle w:val="SingleTxtG"/>
        <w:ind w:firstLine="567"/>
        <w:rPr>
          <w:color w:val="FFFFFF"/>
        </w:rPr>
      </w:pPr>
      <w:r w:rsidRPr="00EE3633">
        <w:br w:type="page"/>
      </w:r>
      <w:bookmarkStart w:id="3" w:name="_Toc441135352"/>
    </w:p>
    <w:p w14:paraId="415AF4FD" w14:textId="4E401008" w:rsidR="00060855" w:rsidRDefault="00A341C4" w:rsidP="00A341C4">
      <w:pPr>
        <w:pStyle w:val="HChG"/>
        <w:numPr>
          <w:ilvl w:val="0"/>
          <w:numId w:val="33"/>
        </w:numPr>
        <w:ind w:left="1134"/>
      </w:pPr>
      <w:bookmarkStart w:id="4" w:name="_Toc441135356"/>
      <w:bookmarkEnd w:id="3"/>
      <w:r>
        <w:lastRenderedPageBreak/>
        <w:tab/>
      </w:r>
      <w:r w:rsidR="008B3D8D">
        <w:t>P</w:t>
      </w:r>
      <w:r>
        <w:t>roposal</w:t>
      </w:r>
    </w:p>
    <w:p w14:paraId="4C2CBE55" w14:textId="61FE4B77" w:rsidR="008B3D8D" w:rsidRPr="00BD49AA" w:rsidRDefault="00A341C4" w:rsidP="008B3D8D">
      <w:pPr>
        <w:pStyle w:val="SingleTxtG"/>
        <w:rPr>
          <w:lang w:eastAsia="fr-FR"/>
        </w:rPr>
      </w:pPr>
      <w:r>
        <w:rPr>
          <w:i/>
          <w:iCs/>
        </w:rPr>
        <w:t>Table of Content</w:t>
      </w:r>
      <w:r w:rsidRPr="00A341C4">
        <w:rPr>
          <w:i/>
          <w:iCs/>
        </w:rPr>
        <w:t xml:space="preserve">, </w:t>
      </w:r>
      <w:r w:rsidRPr="00BD49AA">
        <w:t>amend to read:</w:t>
      </w:r>
    </w:p>
    <w:p w14:paraId="0EB20373" w14:textId="73945D7D" w:rsidR="00060855" w:rsidRDefault="00A341C4" w:rsidP="00060855">
      <w:pPr>
        <w:pStyle w:val="HChG"/>
        <w:ind w:firstLine="0"/>
      </w:pPr>
      <w:r>
        <w:t>“</w:t>
      </w:r>
      <w:r w:rsidR="00060855" w:rsidRPr="005E5A0B">
        <w:t xml:space="preserve">Consolidated Resolution on the </w:t>
      </w:r>
      <w:r w:rsidR="00060855">
        <w:t>C</w:t>
      </w:r>
      <w:r w:rsidR="00060855" w:rsidRPr="005E5A0B">
        <w:t xml:space="preserve">onstruction of </w:t>
      </w:r>
      <w:r w:rsidR="00060855">
        <w:t>V</w:t>
      </w:r>
      <w:r w:rsidR="00060855" w:rsidRPr="005E5A0B">
        <w:t>ehicles (R.E.3)</w:t>
      </w:r>
    </w:p>
    <w:p w14:paraId="5E3B15D6" w14:textId="77777777" w:rsidR="00060855" w:rsidRPr="00EE3633" w:rsidRDefault="00060855" w:rsidP="00060855">
      <w:pPr>
        <w:spacing w:after="120"/>
        <w:ind w:left="1134"/>
        <w:rPr>
          <w:sz w:val="28"/>
        </w:rPr>
      </w:pPr>
      <w:r w:rsidRPr="00EE3633">
        <w:rPr>
          <w:sz w:val="28"/>
        </w:rPr>
        <w:t>Contents</w:t>
      </w:r>
    </w:p>
    <w:p w14:paraId="1BC1A263" w14:textId="77777777" w:rsidR="00060855" w:rsidRPr="00CF2A14" w:rsidRDefault="00060855" w:rsidP="00060855">
      <w:pPr>
        <w:pStyle w:val="TOC1"/>
        <w:tabs>
          <w:tab w:val="clear" w:pos="9072"/>
          <w:tab w:val="left" w:pos="8931"/>
        </w:tabs>
        <w:rPr>
          <w:i/>
          <w:iCs/>
        </w:rPr>
      </w:pPr>
      <w:r w:rsidRPr="00EE3633">
        <w:tab/>
      </w:r>
      <w:r w:rsidRPr="00CF2A14">
        <w:rPr>
          <w:b/>
          <w:bCs/>
        </w:rPr>
        <w:tab/>
      </w:r>
      <w:r>
        <w:rPr>
          <w:b/>
          <w:bCs/>
        </w:rPr>
        <w:tab/>
      </w:r>
      <w:r w:rsidRPr="00CF2A14">
        <w:rPr>
          <w:i/>
          <w:iCs/>
        </w:rPr>
        <w:t>Page</w:t>
      </w:r>
    </w:p>
    <w:p w14:paraId="6E7F7C2A" w14:textId="77777777" w:rsidR="00060855" w:rsidRPr="0018292F" w:rsidRDefault="00060855" w:rsidP="00060855">
      <w:pPr>
        <w:pStyle w:val="TOC1"/>
        <w:tabs>
          <w:tab w:val="clear" w:pos="1134"/>
          <w:tab w:val="left" w:pos="1701"/>
        </w:tabs>
        <w:ind w:left="1701"/>
        <w:rPr>
          <w:rStyle w:val="Hyperlink"/>
        </w:rPr>
      </w:pPr>
      <w:r w:rsidRPr="0018292F">
        <w:rPr>
          <w:rStyle w:val="Hyperlink"/>
        </w:rPr>
        <w:t>Resolution</w:t>
      </w:r>
    </w:p>
    <w:p w14:paraId="2BCB4D0C" w14:textId="77777777" w:rsidR="00060855" w:rsidRPr="00CF2A14" w:rsidRDefault="00060855" w:rsidP="00060855">
      <w:pPr>
        <w:pStyle w:val="TOC1"/>
        <w:tabs>
          <w:tab w:val="clear" w:pos="1134"/>
          <w:tab w:val="left" w:pos="1701"/>
        </w:tabs>
        <w:ind w:left="1701"/>
        <w:rPr>
          <w:rStyle w:val="Hyperlink"/>
        </w:rPr>
      </w:pPr>
      <w:r w:rsidRPr="002130AC">
        <w:t>Preamble</w:t>
      </w:r>
      <w:r w:rsidRPr="002130AC">
        <w:rPr>
          <w:webHidden/>
        </w:rPr>
        <w:tab/>
      </w:r>
      <w:r w:rsidRPr="002130AC">
        <w:rPr>
          <w:webHidden/>
        </w:rPr>
        <w:tab/>
      </w:r>
      <w:r>
        <w:rPr>
          <w:webHidden/>
        </w:rPr>
        <w:t>3</w:t>
      </w:r>
    </w:p>
    <w:p w14:paraId="31578D84" w14:textId="77777777" w:rsidR="00060855" w:rsidRPr="00CF2A14" w:rsidRDefault="00060855" w:rsidP="00060855">
      <w:pPr>
        <w:pStyle w:val="TOC1"/>
        <w:tabs>
          <w:tab w:val="clear" w:pos="1134"/>
          <w:tab w:val="left" w:pos="1701"/>
        </w:tabs>
        <w:ind w:left="1701"/>
        <w:rPr>
          <w:rStyle w:val="Hyperlink"/>
        </w:rPr>
      </w:pPr>
      <w:r w:rsidRPr="00CF2A14">
        <w:t>Introduction</w:t>
      </w:r>
      <w:r w:rsidRPr="00CF2A14">
        <w:rPr>
          <w:webHidden/>
        </w:rPr>
        <w:tab/>
      </w:r>
      <w:r w:rsidRPr="00CF2A14">
        <w:rPr>
          <w:webHidden/>
        </w:rPr>
        <w:tab/>
      </w:r>
      <w:r>
        <w:rPr>
          <w:webHidden/>
        </w:rPr>
        <w:t>4</w:t>
      </w:r>
    </w:p>
    <w:p w14:paraId="06DCD7B9" w14:textId="77777777" w:rsidR="00060855" w:rsidRPr="00CF2A14" w:rsidRDefault="00060855" w:rsidP="00060855">
      <w:pPr>
        <w:pStyle w:val="TOC1"/>
        <w:tabs>
          <w:tab w:val="clear" w:pos="1134"/>
          <w:tab w:val="left" w:pos="1701"/>
        </w:tabs>
        <w:ind w:left="1701"/>
        <w:rPr>
          <w:rStyle w:val="Hyperlink"/>
        </w:rPr>
      </w:pPr>
      <w:r w:rsidRPr="00CF2A14">
        <w:t>1.</w:t>
      </w:r>
      <w:r w:rsidRPr="00CF2A14">
        <w:tab/>
        <w:t>Definitions of vehicles</w:t>
      </w:r>
      <w:r w:rsidRPr="00CF2A14">
        <w:rPr>
          <w:webHidden/>
        </w:rPr>
        <w:tab/>
      </w:r>
      <w:r w:rsidRPr="00CF2A14">
        <w:rPr>
          <w:webHidden/>
        </w:rPr>
        <w:tab/>
      </w:r>
      <w:r>
        <w:rPr>
          <w:webHidden/>
        </w:rPr>
        <w:t>5</w:t>
      </w:r>
    </w:p>
    <w:p w14:paraId="614C94B8" w14:textId="77777777" w:rsidR="00060855" w:rsidRPr="00CF2A14" w:rsidRDefault="00060855" w:rsidP="00060855">
      <w:pPr>
        <w:pStyle w:val="TOC1"/>
        <w:tabs>
          <w:tab w:val="clear" w:pos="1134"/>
          <w:tab w:val="left" w:pos="1701"/>
        </w:tabs>
        <w:ind w:left="1701"/>
        <w:rPr>
          <w:rStyle w:val="Hyperlink"/>
        </w:rPr>
      </w:pPr>
      <w:r w:rsidRPr="00CF2A14">
        <w:t>2.</w:t>
      </w:r>
      <w:r w:rsidRPr="00CF2A14">
        <w:tab/>
        <w:t>Classification of power-driven vehicles and trailers</w:t>
      </w:r>
      <w:r w:rsidRPr="00CF2A14">
        <w:rPr>
          <w:webHidden/>
        </w:rPr>
        <w:tab/>
      </w:r>
      <w:r w:rsidRPr="00CF2A14">
        <w:rPr>
          <w:webHidden/>
        </w:rPr>
        <w:tab/>
      </w:r>
      <w:r>
        <w:rPr>
          <w:webHidden/>
        </w:rPr>
        <w:t>6</w:t>
      </w:r>
    </w:p>
    <w:p w14:paraId="51F23FBE" w14:textId="77777777" w:rsidR="00060855" w:rsidRPr="00CF2A14" w:rsidRDefault="00060855" w:rsidP="00060855">
      <w:pPr>
        <w:pStyle w:val="TOC1"/>
        <w:tabs>
          <w:tab w:val="clear" w:pos="1134"/>
          <w:tab w:val="left" w:pos="1701"/>
        </w:tabs>
        <w:ind w:left="1701"/>
        <w:rPr>
          <w:rStyle w:val="Hyperlink"/>
        </w:rPr>
      </w:pPr>
      <w:r w:rsidRPr="00CF2A14">
        <w:t>3.</w:t>
      </w:r>
      <w:r w:rsidRPr="00CF2A14">
        <w:tab/>
      </w:r>
      <w:bookmarkStart w:id="5" w:name="_Hlk137796011"/>
      <w:r w:rsidRPr="00CF2A14">
        <w:t>Scope of UN Regulations annexed to the 1958 Agreement</w:t>
      </w:r>
      <w:bookmarkEnd w:id="5"/>
      <w:r w:rsidRPr="00CF2A14">
        <w:rPr>
          <w:webHidden/>
        </w:rPr>
        <w:tab/>
      </w:r>
      <w:r w:rsidRPr="00CF2A14">
        <w:rPr>
          <w:webHidden/>
        </w:rPr>
        <w:tab/>
      </w:r>
      <w:r>
        <w:rPr>
          <w:webHidden/>
        </w:rPr>
        <w:t>13</w:t>
      </w:r>
    </w:p>
    <w:p w14:paraId="55844140" w14:textId="77777777" w:rsidR="00060855" w:rsidRPr="00CF2A14" w:rsidRDefault="00060855" w:rsidP="00060855">
      <w:pPr>
        <w:pStyle w:val="TOC1"/>
        <w:tabs>
          <w:tab w:val="clear" w:pos="1134"/>
          <w:tab w:val="left" w:pos="1701"/>
        </w:tabs>
        <w:ind w:left="1701"/>
        <w:rPr>
          <w:rStyle w:val="Hyperlink"/>
        </w:rPr>
      </w:pPr>
      <w:r w:rsidRPr="00CF2A14">
        <w:t>4.</w:t>
      </w:r>
      <w:r w:rsidRPr="00CF2A14">
        <w:tab/>
        <w:t>Active safety requirements</w:t>
      </w:r>
      <w:r w:rsidRPr="00CF2A14">
        <w:rPr>
          <w:webHidden/>
        </w:rPr>
        <w:tab/>
      </w:r>
      <w:r w:rsidRPr="00CF2A14">
        <w:rPr>
          <w:webHidden/>
        </w:rPr>
        <w:tab/>
      </w:r>
      <w:r>
        <w:rPr>
          <w:webHidden/>
        </w:rPr>
        <w:t>34</w:t>
      </w:r>
    </w:p>
    <w:p w14:paraId="4DC81D4D" w14:textId="77777777" w:rsidR="00060855" w:rsidRPr="00CF2A14" w:rsidRDefault="00060855" w:rsidP="00060855">
      <w:pPr>
        <w:pStyle w:val="TOC1"/>
        <w:tabs>
          <w:tab w:val="clear" w:pos="1134"/>
          <w:tab w:val="left" w:pos="1701"/>
        </w:tabs>
        <w:ind w:left="1701"/>
        <w:rPr>
          <w:rStyle w:val="Hyperlink"/>
        </w:rPr>
      </w:pPr>
      <w:r w:rsidRPr="00CF2A14">
        <w:t>5.</w:t>
      </w:r>
      <w:r w:rsidRPr="00CF2A14">
        <w:tab/>
        <w:t>Passive safety requirements</w:t>
      </w:r>
      <w:r w:rsidRPr="00CF2A14">
        <w:rPr>
          <w:webHidden/>
        </w:rPr>
        <w:tab/>
      </w:r>
      <w:r w:rsidRPr="00CF2A14">
        <w:rPr>
          <w:webHidden/>
        </w:rPr>
        <w:tab/>
      </w:r>
      <w:r>
        <w:rPr>
          <w:webHidden/>
        </w:rPr>
        <w:t>35</w:t>
      </w:r>
    </w:p>
    <w:p w14:paraId="1118DFC7" w14:textId="77777777" w:rsidR="00060855" w:rsidRPr="00CF2A14" w:rsidRDefault="00060855" w:rsidP="00060855">
      <w:pPr>
        <w:pStyle w:val="TOC1"/>
        <w:tabs>
          <w:tab w:val="clear" w:pos="1134"/>
          <w:tab w:val="left" w:pos="1701"/>
        </w:tabs>
        <w:ind w:left="1701"/>
        <w:rPr>
          <w:rStyle w:val="Hyperlink"/>
        </w:rPr>
      </w:pPr>
      <w:r w:rsidRPr="00CF2A14">
        <w:t>6.</w:t>
      </w:r>
      <w:r w:rsidRPr="00CF2A14">
        <w:tab/>
        <w:t>Requirements for the protection of the environment</w:t>
      </w:r>
      <w:r w:rsidRPr="00CF2A14">
        <w:rPr>
          <w:webHidden/>
        </w:rPr>
        <w:tab/>
      </w:r>
      <w:r w:rsidRPr="00CF2A14">
        <w:rPr>
          <w:webHidden/>
        </w:rPr>
        <w:tab/>
      </w:r>
      <w:r>
        <w:rPr>
          <w:webHidden/>
        </w:rPr>
        <w:t>36</w:t>
      </w:r>
    </w:p>
    <w:p w14:paraId="024D8FBE" w14:textId="77777777" w:rsidR="00060855" w:rsidRPr="00CF2A14" w:rsidRDefault="00060855" w:rsidP="00060855">
      <w:pPr>
        <w:pStyle w:val="TOC1"/>
        <w:tabs>
          <w:tab w:val="clear" w:pos="1134"/>
          <w:tab w:val="left" w:pos="1701"/>
        </w:tabs>
        <w:ind w:left="1701"/>
        <w:rPr>
          <w:rStyle w:val="Hyperlink"/>
        </w:rPr>
      </w:pPr>
      <w:r w:rsidRPr="00CF2A14">
        <w:t>7.</w:t>
      </w:r>
      <w:r w:rsidRPr="00CF2A14">
        <w:tab/>
        <w:t>General safety requirements</w:t>
      </w:r>
      <w:r w:rsidRPr="00CF2A14">
        <w:rPr>
          <w:webHidden/>
        </w:rPr>
        <w:tab/>
      </w:r>
      <w:r w:rsidRPr="00CF2A14">
        <w:rPr>
          <w:webHidden/>
        </w:rPr>
        <w:tab/>
      </w:r>
      <w:r>
        <w:rPr>
          <w:webHidden/>
        </w:rPr>
        <w:t>37</w:t>
      </w:r>
    </w:p>
    <w:p w14:paraId="74901335" w14:textId="77777777" w:rsidR="00060855" w:rsidRPr="00CF2A14" w:rsidRDefault="00060855" w:rsidP="00060855">
      <w:pPr>
        <w:pStyle w:val="TOC1"/>
        <w:tabs>
          <w:tab w:val="clear" w:pos="1134"/>
          <w:tab w:val="left" w:pos="1701"/>
        </w:tabs>
        <w:ind w:left="1701"/>
        <w:rPr>
          <w:rStyle w:val="Hyperlink"/>
        </w:rPr>
      </w:pPr>
      <w:r w:rsidRPr="00CF2A14">
        <w:t>8.</w:t>
      </w:r>
      <w:r w:rsidRPr="00CF2A14">
        <w:tab/>
        <w:t>Recommendations</w:t>
      </w:r>
      <w:r w:rsidRPr="00CF2A14">
        <w:rPr>
          <w:webHidden/>
        </w:rPr>
        <w:tab/>
      </w:r>
      <w:r w:rsidRPr="00CF2A14">
        <w:rPr>
          <w:webHidden/>
        </w:rPr>
        <w:tab/>
      </w:r>
      <w:r>
        <w:rPr>
          <w:webHidden/>
        </w:rPr>
        <w:t>38</w:t>
      </w:r>
    </w:p>
    <w:p w14:paraId="563DD862" w14:textId="77777777" w:rsidR="00060855" w:rsidRPr="00CF2A14" w:rsidRDefault="00060855" w:rsidP="00060855">
      <w:pPr>
        <w:pStyle w:val="TOC1"/>
        <w:tabs>
          <w:tab w:val="clear" w:pos="1134"/>
          <w:tab w:val="left" w:pos="1701"/>
        </w:tabs>
        <w:ind w:left="1701"/>
        <w:rPr>
          <w:rStyle w:val="Hyperlink"/>
        </w:rPr>
      </w:pPr>
      <w:r w:rsidRPr="00CF2A14">
        <w:rPr>
          <w:rStyle w:val="Hyperlink"/>
        </w:rPr>
        <w:t>Annexes</w:t>
      </w:r>
    </w:p>
    <w:p w14:paraId="1DA30963" w14:textId="79116119" w:rsidR="00060855" w:rsidRPr="00CF2A14" w:rsidRDefault="00060855" w:rsidP="00060855">
      <w:pPr>
        <w:pStyle w:val="TOC1"/>
        <w:tabs>
          <w:tab w:val="clear" w:pos="1134"/>
          <w:tab w:val="left" w:pos="1701"/>
        </w:tabs>
        <w:ind w:left="1701"/>
        <w:rPr>
          <w:rStyle w:val="Hyperlink"/>
        </w:rPr>
      </w:pPr>
      <w:r w:rsidRPr="00CF2A14">
        <w:t>1</w:t>
      </w:r>
      <w:r w:rsidRPr="00CF2A14">
        <w:rPr>
          <w:webHidden/>
        </w:rPr>
        <w:tab/>
      </w:r>
      <w:r w:rsidRPr="00CF2A14">
        <w:t xml:space="preserve">Standard annex on the procedure for determining the "H" point and the actual torso angle for </w:t>
      </w:r>
      <w:r w:rsidRPr="00CF2A14">
        <w:br/>
        <w:t>seating positions in motor vehicles</w:t>
      </w:r>
      <w:r w:rsidRPr="00CF2A14">
        <w:rPr>
          <w:webHidden/>
        </w:rPr>
        <w:tab/>
      </w:r>
      <w:r w:rsidRPr="00CF2A14">
        <w:rPr>
          <w:webHidden/>
        </w:rPr>
        <w:tab/>
      </w:r>
      <w:r w:rsidRPr="00ED472F">
        <w:rPr>
          <w:webHidden/>
        </w:rPr>
        <w:t>69</w:t>
      </w:r>
    </w:p>
    <w:p w14:paraId="12ABD004" w14:textId="77777777" w:rsidR="00060855" w:rsidRPr="00CF2A14" w:rsidRDefault="00060855" w:rsidP="00060855">
      <w:pPr>
        <w:pStyle w:val="TOC1"/>
        <w:tabs>
          <w:tab w:val="clear" w:pos="1134"/>
          <w:tab w:val="left" w:pos="1701"/>
        </w:tabs>
        <w:ind w:left="1701"/>
        <w:rPr>
          <w:rStyle w:val="Hyperlink"/>
        </w:rPr>
      </w:pPr>
      <w:r w:rsidRPr="00CF2A14">
        <w:rPr>
          <w:rStyle w:val="Hyperlink"/>
        </w:rPr>
        <w:tab/>
      </w:r>
      <w:r w:rsidRPr="00CF2A14">
        <w:t>Appendix 1 - Description of the three-dimensional "H" point machine (3-D H machine)</w:t>
      </w:r>
      <w:r w:rsidRPr="00CF2A14">
        <w:rPr>
          <w:webHidden/>
        </w:rPr>
        <w:tab/>
      </w:r>
      <w:r w:rsidRPr="00CF2A14">
        <w:rPr>
          <w:webHidden/>
        </w:rPr>
        <w:tab/>
      </w:r>
      <w:r>
        <w:rPr>
          <w:webHidden/>
        </w:rPr>
        <w:t>74</w:t>
      </w:r>
    </w:p>
    <w:p w14:paraId="6457F401" w14:textId="77777777" w:rsidR="00060855" w:rsidRPr="00CF2A14" w:rsidRDefault="00060855" w:rsidP="00060855">
      <w:pPr>
        <w:pStyle w:val="TOC1"/>
        <w:tabs>
          <w:tab w:val="clear" w:pos="1134"/>
          <w:tab w:val="left" w:pos="1701"/>
        </w:tabs>
        <w:ind w:left="1701"/>
        <w:rPr>
          <w:rStyle w:val="Hyperlink"/>
        </w:rPr>
      </w:pPr>
      <w:r w:rsidRPr="00CF2A14">
        <w:rPr>
          <w:rStyle w:val="Hyperlink"/>
        </w:rPr>
        <w:tab/>
      </w:r>
      <w:r w:rsidRPr="00CF2A14">
        <w:t>Appendix 2 - Three-dimensional reference system</w:t>
      </w:r>
      <w:r w:rsidRPr="00CF2A14">
        <w:rPr>
          <w:webHidden/>
        </w:rPr>
        <w:tab/>
      </w:r>
      <w:r w:rsidRPr="00CF2A14">
        <w:rPr>
          <w:webHidden/>
        </w:rPr>
        <w:tab/>
      </w:r>
      <w:r>
        <w:rPr>
          <w:webHidden/>
        </w:rPr>
        <w:t>77</w:t>
      </w:r>
    </w:p>
    <w:p w14:paraId="1D38C04E" w14:textId="77777777" w:rsidR="00060855" w:rsidRPr="00CF2A14" w:rsidRDefault="00060855" w:rsidP="00060855">
      <w:pPr>
        <w:pStyle w:val="TOC1"/>
        <w:tabs>
          <w:tab w:val="clear" w:pos="1134"/>
          <w:tab w:val="left" w:pos="1701"/>
        </w:tabs>
        <w:ind w:left="1701"/>
        <w:rPr>
          <w:rStyle w:val="Hyperlink"/>
        </w:rPr>
      </w:pPr>
      <w:r w:rsidRPr="00CF2A14">
        <w:rPr>
          <w:rStyle w:val="Hyperlink"/>
        </w:rPr>
        <w:tab/>
      </w:r>
      <w:r w:rsidRPr="00CF2A14">
        <w:t>Appendix 3 - Reference data concerning seating positions</w:t>
      </w:r>
      <w:r w:rsidRPr="00CF2A14">
        <w:rPr>
          <w:webHidden/>
        </w:rPr>
        <w:tab/>
      </w:r>
      <w:r w:rsidRPr="00CF2A14">
        <w:rPr>
          <w:webHidden/>
        </w:rPr>
        <w:tab/>
      </w:r>
      <w:r>
        <w:rPr>
          <w:webHidden/>
        </w:rPr>
        <w:t>78</w:t>
      </w:r>
    </w:p>
    <w:p w14:paraId="25362011" w14:textId="7D718A20" w:rsidR="00060855" w:rsidRPr="00CF2A14" w:rsidRDefault="00060855" w:rsidP="00060855">
      <w:pPr>
        <w:pStyle w:val="TOC1"/>
        <w:tabs>
          <w:tab w:val="clear" w:pos="1134"/>
          <w:tab w:val="left" w:pos="1701"/>
        </w:tabs>
        <w:ind w:left="1701"/>
        <w:rPr>
          <w:rStyle w:val="Hyperlink"/>
        </w:rPr>
      </w:pPr>
      <w:r w:rsidRPr="00CF2A14">
        <w:t>2</w:t>
      </w:r>
      <w:r w:rsidRPr="00CF2A14">
        <w:rPr>
          <w:webHidden/>
        </w:rPr>
        <w:tab/>
      </w:r>
      <w:r w:rsidR="00265899" w:rsidRPr="00726654">
        <w:rPr>
          <w:b/>
          <w:bCs/>
        </w:rPr>
        <w:t>Measurement Uncertainties in UN Regulation 51</w:t>
      </w:r>
      <w:r w:rsidR="00265899" w:rsidRPr="00726654">
        <w:rPr>
          <w:strike/>
        </w:rPr>
        <w:t xml:space="preserve"> </w:t>
      </w:r>
      <w:r w:rsidRPr="006410EA">
        <w:rPr>
          <w:strike/>
        </w:rPr>
        <w:t>Guidelines on measures ensuring the audibility of hybrid and electric vehicles</w:t>
      </w:r>
      <w:r w:rsidRPr="00CF2A14">
        <w:rPr>
          <w:webHidden/>
        </w:rPr>
        <w:tab/>
      </w:r>
      <w:r w:rsidRPr="00CF2A14">
        <w:rPr>
          <w:webHidden/>
        </w:rPr>
        <w:tab/>
      </w:r>
      <w:r>
        <w:rPr>
          <w:webHidden/>
        </w:rPr>
        <w:t>79</w:t>
      </w:r>
    </w:p>
    <w:p w14:paraId="2878FAB4" w14:textId="77777777" w:rsidR="00060855" w:rsidRPr="00CF2A14" w:rsidRDefault="00060855" w:rsidP="00060855">
      <w:pPr>
        <w:pStyle w:val="TOC1"/>
        <w:tabs>
          <w:tab w:val="clear" w:pos="1134"/>
          <w:tab w:val="left" w:pos="1701"/>
        </w:tabs>
        <w:ind w:left="1701"/>
        <w:rPr>
          <w:rStyle w:val="Hyperlink"/>
        </w:rPr>
      </w:pPr>
      <w:r w:rsidRPr="00CF2A14">
        <w:t>3</w:t>
      </w:r>
      <w:r w:rsidRPr="00CF2A14">
        <w:rPr>
          <w:webHidden/>
        </w:rPr>
        <w:tab/>
      </w:r>
      <w:r w:rsidRPr="00CF2A14">
        <w:t>Distinguishing number of Contracting Parties to the 1958 agreement in the approval mark</w:t>
      </w:r>
      <w:r w:rsidRPr="00CF2A14">
        <w:rPr>
          <w:webHidden/>
        </w:rPr>
        <w:tab/>
      </w:r>
      <w:r w:rsidRPr="00CF2A14">
        <w:rPr>
          <w:webHidden/>
        </w:rPr>
        <w:tab/>
      </w:r>
      <w:r>
        <w:rPr>
          <w:webHidden/>
        </w:rPr>
        <w:t>81</w:t>
      </w:r>
    </w:p>
    <w:p w14:paraId="44368CA7" w14:textId="77777777" w:rsidR="00060855" w:rsidRPr="00CF2A14" w:rsidRDefault="00060855" w:rsidP="00060855">
      <w:pPr>
        <w:pStyle w:val="TOC1"/>
        <w:tabs>
          <w:tab w:val="clear" w:pos="1134"/>
          <w:tab w:val="left" w:pos="1701"/>
        </w:tabs>
        <w:ind w:left="1701"/>
        <w:rPr>
          <w:webHidden/>
        </w:rPr>
      </w:pPr>
      <w:r w:rsidRPr="00CF2A14">
        <w:t>4</w:t>
      </w:r>
      <w:r w:rsidRPr="00CF2A14">
        <w:rPr>
          <w:webHidden/>
        </w:rPr>
        <w:tab/>
      </w:r>
      <w:r w:rsidRPr="00CF2A14">
        <w:t>Recommendation on market fuel quality</w:t>
      </w:r>
      <w:r w:rsidRPr="00CF2A14">
        <w:rPr>
          <w:webHidden/>
        </w:rPr>
        <w:tab/>
      </w:r>
      <w:r w:rsidRPr="00CF2A14">
        <w:rPr>
          <w:webHidden/>
        </w:rPr>
        <w:tab/>
      </w:r>
      <w:r>
        <w:rPr>
          <w:webHidden/>
        </w:rPr>
        <w:t>82</w:t>
      </w:r>
    </w:p>
    <w:p w14:paraId="7BBEC485" w14:textId="77777777" w:rsidR="00060855" w:rsidRPr="00CF2A14" w:rsidRDefault="00060855" w:rsidP="00060855">
      <w:pPr>
        <w:pStyle w:val="TOC1"/>
        <w:tabs>
          <w:tab w:val="clear" w:pos="1134"/>
          <w:tab w:val="left" w:pos="1701"/>
        </w:tabs>
        <w:ind w:left="1701"/>
      </w:pPr>
      <w:r w:rsidRPr="00CF2A14">
        <w:tab/>
        <w:t>Appendix 1 - Evolution of the UNECE emission limits</w:t>
      </w:r>
      <w:r w:rsidRPr="00CF2A14">
        <w:tab/>
      </w:r>
      <w:r w:rsidRPr="00CF2A14">
        <w:tab/>
      </w:r>
      <w:r>
        <w:t>89</w:t>
      </w:r>
    </w:p>
    <w:p w14:paraId="60862B0F" w14:textId="77777777" w:rsidR="00060855" w:rsidRPr="00CF2A14" w:rsidRDefault="00060855" w:rsidP="00060855">
      <w:pPr>
        <w:pStyle w:val="TOC1"/>
        <w:tabs>
          <w:tab w:val="clear" w:pos="1134"/>
          <w:tab w:val="left" w:pos="1701"/>
        </w:tabs>
        <w:ind w:left="1701"/>
      </w:pPr>
      <w:r w:rsidRPr="00CF2A14">
        <w:tab/>
        <w:t>Appendix 2 - Evolution of stringency of gasoline market fuel quality standards</w:t>
      </w:r>
      <w:r w:rsidRPr="00CF2A14">
        <w:rPr>
          <w:webHidden/>
        </w:rPr>
        <w:tab/>
      </w:r>
      <w:r w:rsidRPr="00CF2A14">
        <w:rPr>
          <w:webHidden/>
        </w:rPr>
        <w:tab/>
      </w:r>
      <w:r>
        <w:rPr>
          <w:webHidden/>
        </w:rPr>
        <w:t>91</w:t>
      </w:r>
    </w:p>
    <w:p w14:paraId="162ECB53" w14:textId="77777777" w:rsidR="00060855" w:rsidRPr="00CF2A14" w:rsidRDefault="00060855" w:rsidP="00060855">
      <w:pPr>
        <w:pStyle w:val="TOC1"/>
        <w:tabs>
          <w:tab w:val="clear" w:pos="1134"/>
          <w:tab w:val="left" w:pos="1701"/>
        </w:tabs>
        <w:ind w:left="1701"/>
      </w:pPr>
      <w:r w:rsidRPr="00CF2A14">
        <w:tab/>
        <w:t>Appendix 3 - Correlation between UN Regulations and Euro standards</w:t>
      </w:r>
      <w:r w:rsidRPr="00CF2A14">
        <w:tab/>
      </w:r>
      <w:r w:rsidRPr="00CF2A14">
        <w:tab/>
      </w:r>
      <w:r>
        <w:t>93</w:t>
      </w:r>
    </w:p>
    <w:p w14:paraId="1C3ADFB5" w14:textId="77777777" w:rsidR="00060855" w:rsidRPr="00CF2A14" w:rsidRDefault="00060855" w:rsidP="00060855">
      <w:pPr>
        <w:pStyle w:val="TOC1"/>
        <w:tabs>
          <w:tab w:val="clear" w:pos="1134"/>
          <w:tab w:val="left" w:pos="1701"/>
        </w:tabs>
        <w:ind w:left="1701"/>
      </w:pPr>
      <w:r w:rsidRPr="00CF2A14">
        <w:tab/>
        <w:t>Appendix 4 - Housekeeping</w:t>
      </w:r>
      <w:r w:rsidRPr="00CF2A14">
        <w:tab/>
      </w:r>
      <w:r w:rsidRPr="00CF2A14">
        <w:tab/>
      </w:r>
      <w:r>
        <w:t>94</w:t>
      </w:r>
    </w:p>
    <w:p w14:paraId="19A4F135" w14:textId="77777777" w:rsidR="00060855" w:rsidRPr="00CF2A14" w:rsidRDefault="00060855" w:rsidP="00060855">
      <w:pPr>
        <w:pStyle w:val="TOC1"/>
        <w:tabs>
          <w:tab w:val="clear" w:pos="1134"/>
          <w:tab w:val="left" w:pos="1701"/>
        </w:tabs>
        <w:ind w:left="1701"/>
        <w:rPr>
          <w:rStyle w:val="Hyperlink"/>
        </w:rPr>
      </w:pPr>
      <w:r w:rsidRPr="00CF2A14">
        <w:t>5</w:t>
      </w:r>
      <w:r w:rsidRPr="00CF2A14">
        <w:rPr>
          <w:webHidden/>
        </w:rPr>
        <w:tab/>
      </w:r>
      <w:r w:rsidRPr="00CF2A14">
        <w:t>Design principles for Control Systems of Advanced Driver Assistance System (ADAS)</w:t>
      </w:r>
      <w:r w:rsidRPr="00CF2A14">
        <w:rPr>
          <w:webHidden/>
        </w:rPr>
        <w:tab/>
      </w:r>
      <w:r w:rsidRPr="00CF2A14">
        <w:rPr>
          <w:webHidden/>
        </w:rPr>
        <w:tab/>
      </w:r>
      <w:r>
        <w:rPr>
          <w:webHidden/>
        </w:rPr>
        <w:t>95</w:t>
      </w:r>
    </w:p>
    <w:p w14:paraId="67C6388C" w14:textId="299F29EE" w:rsidR="00060855" w:rsidRPr="00CF2A14" w:rsidRDefault="00060855" w:rsidP="00060855">
      <w:pPr>
        <w:pStyle w:val="TOC1"/>
        <w:tabs>
          <w:tab w:val="clear" w:pos="1134"/>
          <w:tab w:val="left" w:pos="1701"/>
        </w:tabs>
        <w:ind w:left="1701"/>
        <w:rPr>
          <w:rStyle w:val="Hyperlink"/>
        </w:rPr>
      </w:pPr>
      <w:r w:rsidRPr="00CF2A14">
        <w:rPr>
          <w:rStyle w:val="Hyperlink"/>
        </w:rPr>
        <w:tab/>
      </w:r>
      <w:r w:rsidRPr="00CF2A14">
        <w:t>Appendix - Human-Machine Interaction (HMI) - Considerations for control systems of ADAS</w:t>
      </w:r>
      <w:r w:rsidRPr="00CF2A14">
        <w:rPr>
          <w:webHidden/>
        </w:rPr>
        <w:tab/>
      </w:r>
      <w:r>
        <w:rPr>
          <w:webHidden/>
        </w:rPr>
        <w:t>100</w:t>
      </w:r>
    </w:p>
    <w:p w14:paraId="3A7438D6" w14:textId="77777777" w:rsidR="00060855" w:rsidRDefault="00060855" w:rsidP="00060855">
      <w:pPr>
        <w:pStyle w:val="TOC1"/>
        <w:tabs>
          <w:tab w:val="clear" w:pos="1134"/>
          <w:tab w:val="left" w:pos="1701"/>
        </w:tabs>
        <w:ind w:left="1701"/>
        <w:rPr>
          <w:rStyle w:val="Hyperlink"/>
          <w:webHidden/>
        </w:rPr>
      </w:pPr>
      <w:r w:rsidRPr="00C16F87">
        <w:rPr>
          <w:rStyle w:val="Hyperlink"/>
        </w:rPr>
        <w:lastRenderedPageBreak/>
        <w:t>6</w:t>
      </w:r>
      <w:r w:rsidRPr="00C16F87">
        <w:rPr>
          <w:rStyle w:val="Hyperlink"/>
        </w:rPr>
        <w:tab/>
        <w:t>Guideline on cybersecurity and data protection</w:t>
      </w:r>
      <w:r w:rsidRPr="00C16F87">
        <w:rPr>
          <w:rStyle w:val="Hyperlink"/>
          <w:webHidden/>
        </w:rPr>
        <w:tab/>
      </w:r>
      <w:r w:rsidRPr="00C16F87">
        <w:rPr>
          <w:rStyle w:val="Hyperlink"/>
          <w:webHidden/>
        </w:rPr>
        <w:tab/>
      </w:r>
      <w:r>
        <w:rPr>
          <w:rStyle w:val="Hyperlink"/>
          <w:webHidden/>
        </w:rPr>
        <w:t>106</w:t>
      </w:r>
    </w:p>
    <w:p w14:paraId="5437A7F0" w14:textId="4DE98E31" w:rsidR="00A341C4" w:rsidRPr="00A341C4" w:rsidRDefault="00060855" w:rsidP="00BD49AA">
      <w:pPr>
        <w:pStyle w:val="TOC1"/>
        <w:tabs>
          <w:tab w:val="clear" w:pos="1134"/>
          <w:tab w:val="left" w:pos="1701"/>
        </w:tabs>
        <w:ind w:left="1701"/>
      </w:pPr>
      <w:r>
        <w:t>7</w:t>
      </w:r>
      <w:r>
        <w:tab/>
      </w:r>
      <w:r w:rsidRPr="00177855">
        <w:t>Provisions on Software Identification Numbers</w:t>
      </w:r>
      <w:r>
        <w:tab/>
      </w:r>
      <w:r>
        <w:tab/>
      </w:r>
      <w:r w:rsidRPr="00ED472F">
        <w:t>110</w:t>
      </w:r>
      <w:r w:rsidR="00A341C4" w:rsidRPr="00ED472F">
        <w:t>”</w:t>
      </w:r>
    </w:p>
    <w:p w14:paraId="2CF7ACAB" w14:textId="77777777" w:rsidR="004249A6" w:rsidRDefault="004249A6" w:rsidP="00A341C4">
      <w:pPr>
        <w:keepNext/>
        <w:keepLines/>
        <w:tabs>
          <w:tab w:val="right" w:leader="dot" w:pos="8505"/>
        </w:tabs>
        <w:spacing w:after="120"/>
        <w:ind w:left="1701" w:right="521" w:hanging="1134"/>
        <w:jc w:val="both"/>
        <w:rPr>
          <w:i/>
        </w:rPr>
      </w:pPr>
    </w:p>
    <w:p w14:paraId="5D55867F" w14:textId="64B5C948" w:rsidR="00A341C4" w:rsidRPr="00BD49AA" w:rsidRDefault="00A341C4" w:rsidP="00A341C4">
      <w:pPr>
        <w:keepNext/>
        <w:keepLines/>
        <w:tabs>
          <w:tab w:val="right" w:leader="dot" w:pos="8505"/>
        </w:tabs>
        <w:spacing w:after="120"/>
        <w:ind w:left="1701" w:right="521" w:hanging="1134"/>
        <w:jc w:val="both"/>
        <w:rPr>
          <w:iCs/>
        </w:rPr>
      </w:pPr>
      <w:r>
        <w:rPr>
          <w:i/>
        </w:rPr>
        <w:t>P</w:t>
      </w:r>
      <w:r w:rsidRPr="00A341C4">
        <w:rPr>
          <w:i/>
        </w:rPr>
        <w:t>aragraph</w:t>
      </w:r>
      <w:r>
        <w:rPr>
          <w:i/>
        </w:rPr>
        <w:t xml:space="preserve"> </w:t>
      </w:r>
      <w:r w:rsidRPr="00A341C4">
        <w:rPr>
          <w:i/>
        </w:rPr>
        <w:t xml:space="preserve">3., </w:t>
      </w:r>
      <w:r w:rsidRPr="00BD49AA">
        <w:rPr>
          <w:iCs/>
        </w:rPr>
        <w:t>amend to read:</w:t>
      </w:r>
    </w:p>
    <w:p w14:paraId="45DB889A" w14:textId="64DE7D3E" w:rsidR="00EF5A59" w:rsidRPr="00EE3633" w:rsidRDefault="00060855" w:rsidP="00E31690">
      <w:pPr>
        <w:pStyle w:val="HChG"/>
        <w:tabs>
          <w:tab w:val="clear" w:pos="851"/>
          <w:tab w:val="left" w:pos="1134"/>
        </w:tabs>
        <w:ind w:left="2268" w:hanging="2268"/>
      </w:pPr>
      <w:r>
        <w:tab/>
      </w:r>
      <w:r w:rsidR="00A341C4">
        <w:t>“</w:t>
      </w:r>
      <w:r w:rsidR="00EF5A59" w:rsidRPr="00EE3633">
        <w:t>3.</w:t>
      </w:r>
      <w:r w:rsidR="00EF5A59" w:rsidRPr="00EE3633">
        <w:tab/>
      </w:r>
      <w:r w:rsidR="00EF5A59" w:rsidRPr="00EE3633">
        <w:tab/>
        <w:t xml:space="preserve">Scope of </w:t>
      </w:r>
      <w:r w:rsidR="009F7959" w:rsidRPr="00EE3633">
        <w:t>UN Regulations</w:t>
      </w:r>
      <w:r w:rsidR="00EF5A59" w:rsidRPr="00EE3633">
        <w:t xml:space="preserve"> annexed to the 1958 Agreement</w:t>
      </w:r>
      <w:bookmarkEnd w:id="4"/>
    </w:p>
    <w:p w14:paraId="45DB889B" w14:textId="742B5332" w:rsidR="00EF5A59" w:rsidRPr="00EE3633" w:rsidRDefault="00EF5A59" w:rsidP="00C44437">
      <w:pPr>
        <w:spacing w:after="120"/>
        <w:ind w:left="2268" w:right="1134"/>
        <w:jc w:val="both"/>
      </w:pPr>
      <w:r w:rsidRPr="00EE3633">
        <w:t xml:space="preserve">The scope of </w:t>
      </w:r>
      <w:r w:rsidR="009F7959" w:rsidRPr="00EE3633">
        <w:t>UN Regulations</w:t>
      </w:r>
      <w:r w:rsidRPr="00EE3633">
        <w:t xml:space="preserve"> indicated below reflects the situation of the </w:t>
      </w:r>
      <w:r w:rsidR="009F7959" w:rsidRPr="00EE3633">
        <w:t>UN Regulations</w:t>
      </w:r>
      <w:r w:rsidRPr="00EE3633">
        <w:t xml:space="preserve"> on </w:t>
      </w:r>
      <w:r w:rsidR="00843A9E" w:rsidRPr="00843A9E">
        <w:rPr>
          <w:strike/>
        </w:rPr>
        <w:t xml:space="preserve">31. December 2021 </w:t>
      </w:r>
      <w:r w:rsidR="009A0577" w:rsidRPr="00843A9E">
        <w:rPr>
          <w:b/>
          <w:bCs/>
        </w:rPr>
        <w:t xml:space="preserve">31 </w:t>
      </w:r>
      <w:r w:rsidR="009142E0" w:rsidRPr="00843A9E">
        <w:rPr>
          <w:b/>
          <w:bCs/>
        </w:rPr>
        <w:t>January</w:t>
      </w:r>
      <w:r w:rsidR="009A0577" w:rsidRPr="00843A9E">
        <w:rPr>
          <w:b/>
          <w:bCs/>
        </w:rPr>
        <w:t xml:space="preserve"> </w:t>
      </w:r>
      <w:r w:rsidR="003F3459" w:rsidRPr="00B62F2C">
        <w:rPr>
          <w:b/>
          <w:bCs/>
        </w:rPr>
        <w:t>202</w:t>
      </w:r>
      <w:r w:rsidR="00843A9E">
        <w:rPr>
          <w:b/>
          <w:bCs/>
        </w:rPr>
        <w:t>3</w:t>
      </w:r>
      <w:r w:rsidRPr="00EE3633">
        <w:t>. The scopes are shown by categories of vehicles, but some of them may be limited to a specific subcategory/class or to a minimum/maximum weight within the category.</w:t>
      </w:r>
    </w:p>
    <w:p w14:paraId="45DB889D" w14:textId="50CFE37F" w:rsidR="007970CB" w:rsidRPr="00EE3633" w:rsidRDefault="009F7959" w:rsidP="00EF5A59">
      <w:pPr>
        <w:spacing w:after="120"/>
        <w:ind w:left="2268" w:right="1134"/>
        <w:jc w:val="both"/>
      </w:pPr>
      <w:r w:rsidRPr="00EE3633">
        <w:t>UN Regulations</w:t>
      </w:r>
      <w:r w:rsidR="00EF5A59" w:rsidRPr="00EE3633">
        <w:t xml:space="preserve"> are continuously adapted to the technical progress and their scope may be modified.</w:t>
      </w:r>
    </w:p>
    <w:tbl>
      <w:tblPr>
        <w:tblW w:w="9791" w:type="dxa"/>
        <w:tblInd w:w="108" w:type="dxa"/>
        <w:tblBorders>
          <w:top w:val="single" w:sz="2" w:space="0" w:color="auto"/>
          <w:left w:val="single" w:sz="2" w:space="0" w:color="auto"/>
          <w:bottom w:val="single" w:sz="2" w:space="0" w:color="auto"/>
          <w:right w:val="single" w:sz="2" w:space="0" w:color="auto"/>
        </w:tblBorders>
        <w:tblLayout w:type="fixed"/>
        <w:tblCellMar>
          <w:top w:w="113" w:type="dxa"/>
          <w:bottom w:w="113" w:type="dxa"/>
        </w:tblCellMar>
        <w:tblLook w:val="00A0" w:firstRow="1" w:lastRow="0" w:firstColumn="1" w:lastColumn="0" w:noHBand="0" w:noVBand="0"/>
      </w:tblPr>
      <w:tblGrid>
        <w:gridCol w:w="644"/>
        <w:gridCol w:w="3141"/>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tblGrid>
      <w:tr w:rsidR="001B55B3" w:rsidRPr="00EE3633" w14:paraId="45DB88B5" w14:textId="77777777" w:rsidTr="00B60C13">
        <w:trPr>
          <w:cantSplit/>
          <w:trHeight w:val="1143"/>
          <w:tblHeader/>
        </w:trPr>
        <w:tc>
          <w:tcPr>
            <w:tcW w:w="644" w:type="dxa"/>
            <w:tcBorders>
              <w:top w:val="single" w:sz="8" w:space="0" w:color="auto"/>
              <w:left w:val="single" w:sz="8" w:space="0" w:color="auto"/>
              <w:bottom w:val="single" w:sz="12" w:space="0" w:color="auto"/>
              <w:right w:val="single" w:sz="8" w:space="0" w:color="auto"/>
            </w:tcBorders>
            <w:shd w:val="clear" w:color="auto" w:fill="auto"/>
            <w:textDirection w:val="btLr"/>
          </w:tcPr>
          <w:p w14:paraId="45DB889E" w14:textId="77777777" w:rsidR="001B55B3" w:rsidRPr="00EE3633" w:rsidRDefault="001B55B3" w:rsidP="00577D7D">
            <w:pPr>
              <w:keepNext/>
              <w:keepLines/>
              <w:tabs>
                <w:tab w:val="right" w:pos="850"/>
                <w:tab w:val="left" w:pos="1134"/>
                <w:tab w:val="left" w:pos="1559"/>
                <w:tab w:val="left" w:pos="1984"/>
                <w:tab w:val="left" w:leader="dot" w:pos="8929"/>
                <w:tab w:val="right" w:pos="9638"/>
              </w:tabs>
              <w:spacing w:after="120"/>
              <w:rPr>
                <w:i/>
              </w:rPr>
            </w:pPr>
            <w:r w:rsidRPr="00EE3633">
              <w:rPr>
                <w:i/>
              </w:rPr>
              <w:t>UN Regulation</w:t>
            </w:r>
          </w:p>
        </w:tc>
        <w:tc>
          <w:tcPr>
            <w:tcW w:w="3141" w:type="dxa"/>
            <w:tcBorders>
              <w:top w:val="single" w:sz="8" w:space="0" w:color="auto"/>
              <w:left w:val="single" w:sz="8" w:space="0" w:color="auto"/>
              <w:bottom w:val="single" w:sz="12" w:space="0" w:color="auto"/>
              <w:right w:val="single" w:sz="8" w:space="0" w:color="auto"/>
            </w:tcBorders>
            <w:shd w:val="clear" w:color="auto" w:fill="auto"/>
            <w:textDirection w:val="btLr"/>
            <w:vAlign w:val="center"/>
          </w:tcPr>
          <w:p w14:paraId="45DB889F" w14:textId="77777777" w:rsidR="001B55B3" w:rsidRPr="00EE3633" w:rsidRDefault="001B55B3" w:rsidP="00AE0F48">
            <w:pPr>
              <w:keepNext/>
              <w:keepLines/>
              <w:tabs>
                <w:tab w:val="right" w:pos="850"/>
                <w:tab w:val="left" w:pos="1134"/>
                <w:tab w:val="left" w:pos="1559"/>
                <w:tab w:val="left" w:pos="1984"/>
                <w:tab w:val="left" w:leader="dot" w:pos="8929"/>
                <w:tab w:val="right" w:pos="9638"/>
              </w:tabs>
              <w:spacing w:after="120"/>
              <w:ind w:left="113" w:right="38"/>
              <w:rPr>
                <w:i/>
              </w:rPr>
            </w:pPr>
            <w:r w:rsidRPr="00EE3633">
              <w:rPr>
                <w:i/>
              </w:rPr>
              <w:t>Title</w:t>
            </w:r>
          </w:p>
        </w:tc>
        <w:tc>
          <w:tcPr>
            <w:tcW w:w="286" w:type="dxa"/>
            <w:tcBorders>
              <w:top w:val="single" w:sz="8" w:space="0" w:color="auto"/>
              <w:left w:val="single" w:sz="8" w:space="0" w:color="auto"/>
              <w:bottom w:val="single" w:sz="12" w:space="0" w:color="auto"/>
              <w:right w:val="dotted" w:sz="4" w:space="0" w:color="auto"/>
            </w:tcBorders>
            <w:shd w:val="clear" w:color="auto" w:fill="auto"/>
            <w:textDirection w:val="btLr"/>
            <w:vAlign w:val="center"/>
          </w:tcPr>
          <w:p w14:paraId="45DB88A0" w14:textId="77777777" w:rsidR="001B55B3" w:rsidRPr="00EE3633" w:rsidRDefault="001B55B3" w:rsidP="00973DCD">
            <w:pPr>
              <w:keepNext/>
              <w:keepLines/>
              <w:tabs>
                <w:tab w:val="right" w:pos="850"/>
                <w:tab w:val="left" w:pos="1134"/>
                <w:tab w:val="left" w:pos="1559"/>
                <w:tab w:val="left" w:pos="1984"/>
                <w:tab w:val="left" w:leader="dot" w:pos="8929"/>
                <w:tab w:val="right" w:pos="9638"/>
              </w:tabs>
              <w:ind w:left="113" w:right="113"/>
              <w:rPr>
                <w:i/>
              </w:rPr>
            </w:pPr>
            <w:r w:rsidRPr="00EE3633">
              <w:rPr>
                <w:i/>
              </w:rPr>
              <w:t>L</w:t>
            </w:r>
            <w:r w:rsidRPr="00EE3633">
              <w:rPr>
                <w:i/>
                <w:vertAlign w:val="subscript"/>
              </w:rPr>
              <w:t>1</w:t>
            </w:r>
          </w:p>
        </w:tc>
        <w:tc>
          <w:tcPr>
            <w:tcW w:w="286" w:type="dxa"/>
            <w:tcBorders>
              <w:top w:val="single" w:sz="8" w:space="0" w:color="auto"/>
              <w:left w:val="dotted" w:sz="4" w:space="0" w:color="auto"/>
              <w:bottom w:val="single" w:sz="12" w:space="0" w:color="auto"/>
              <w:right w:val="dotted" w:sz="4" w:space="0" w:color="auto"/>
            </w:tcBorders>
            <w:shd w:val="clear" w:color="auto" w:fill="auto"/>
            <w:tcMar>
              <w:left w:w="28" w:type="dxa"/>
              <w:right w:w="28" w:type="dxa"/>
            </w:tcMar>
            <w:textDirection w:val="btLr"/>
            <w:vAlign w:val="center"/>
          </w:tcPr>
          <w:p w14:paraId="45DB88A1" w14:textId="77777777" w:rsidR="001B55B3" w:rsidRPr="00EE3633" w:rsidRDefault="001B55B3" w:rsidP="00973DCD">
            <w:pPr>
              <w:keepNext/>
              <w:keepLines/>
              <w:tabs>
                <w:tab w:val="right" w:pos="850"/>
                <w:tab w:val="left" w:pos="1134"/>
                <w:tab w:val="left" w:pos="1559"/>
                <w:tab w:val="left" w:pos="1984"/>
                <w:tab w:val="left" w:leader="dot" w:pos="8929"/>
                <w:tab w:val="right" w:pos="9638"/>
              </w:tabs>
              <w:ind w:left="113" w:right="113"/>
              <w:rPr>
                <w:i/>
              </w:rPr>
            </w:pPr>
            <w:r w:rsidRPr="00EE3633">
              <w:rPr>
                <w:i/>
              </w:rPr>
              <w:t>L</w:t>
            </w:r>
            <w:r w:rsidRPr="00EE3633">
              <w:rPr>
                <w:i/>
                <w:vertAlign w:val="subscript"/>
              </w:rPr>
              <w:t>2</w:t>
            </w:r>
          </w:p>
        </w:tc>
        <w:tc>
          <w:tcPr>
            <w:tcW w:w="286" w:type="dxa"/>
            <w:tcBorders>
              <w:top w:val="single" w:sz="8" w:space="0" w:color="auto"/>
              <w:left w:val="dotted" w:sz="4" w:space="0" w:color="auto"/>
              <w:bottom w:val="single" w:sz="12" w:space="0" w:color="auto"/>
              <w:right w:val="dotted" w:sz="4" w:space="0" w:color="auto"/>
            </w:tcBorders>
            <w:shd w:val="clear" w:color="auto" w:fill="auto"/>
            <w:tcMar>
              <w:left w:w="28" w:type="dxa"/>
              <w:right w:w="28" w:type="dxa"/>
            </w:tcMar>
            <w:textDirection w:val="btLr"/>
            <w:vAlign w:val="center"/>
          </w:tcPr>
          <w:p w14:paraId="45DB88A2" w14:textId="77777777" w:rsidR="001B55B3" w:rsidRPr="00EE3633" w:rsidRDefault="001B55B3" w:rsidP="00973DCD">
            <w:pPr>
              <w:keepNext/>
              <w:keepLines/>
              <w:tabs>
                <w:tab w:val="right" w:pos="850"/>
                <w:tab w:val="left" w:pos="1134"/>
                <w:tab w:val="left" w:pos="1559"/>
                <w:tab w:val="left" w:pos="1984"/>
                <w:tab w:val="left" w:leader="dot" w:pos="8929"/>
                <w:tab w:val="right" w:pos="9638"/>
              </w:tabs>
              <w:ind w:left="113" w:right="113"/>
              <w:rPr>
                <w:i/>
              </w:rPr>
            </w:pPr>
            <w:r w:rsidRPr="00EE3633">
              <w:rPr>
                <w:i/>
              </w:rPr>
              <w:t>L</w:t>
            </w:r>
            <w:r w:rsidRPr="00EE3633">
              <w:rPr>
                <w:i/>
                <w:vertAlign w:val="subscript"/>
              </w:rPr>
              <w:t>3</w:t>
            </w:r>
          </w:p>
        </w:tc>
        <w:tc>
          <w:tcPr>
            <w:tcW w:w="286" w:type="dxa"/>
            <w:tcBorders>
              <w:top w:val="single" w:sz="8" w:space="0" w:color="auto"/>
              <w:left w:val="dotted" w:sz="4" w:space="0" w:color="auto"/>
              <w:bottom w:val="single" w:sz="12" w:space="0" w:color="auto"/>
              <w:right w:val="dotted" w:sz="4" w:space="0" w:color="auto"/>
            </w:tcBorders>
            <w:shd w:val="clear" w:color="auto" w:fill="auto"/>
            <w:tcMar>
              <w:left w:w="28" w:type="dxa"/>
              <w:right w:w="28" w:type="dxa"/>
            </w:tcMar>
            <w:textDirection w:val="btLr"/>
            <w:vAlign w:val="center"/>
          </w:tcPr>
          <w:p w14:paraId="45DB88A3" w14:textId="77777777" w:rsidR="001B55B3" w:rsidRPr="00EE3633" w:rsidRDefault="001B55B3" w:rsidP="00973DCD">
            <w:pPr>
              <w:keepNext/>
              <w:keepLines/>
              <w:tabs>
                <w:tab w:val="right" w:pos="850"/>
                <w:tab w:val="left" w:pos="1134"/>
                <w:tab w:val="left" w:pos="1559"/>
                <w:tab w:val="left" w:pos="1984"/>
                <w:tab w:val="left" w:leader="dot" w:pos="8929"/>
                <w:tab w:val="right" w:pos="9638"/>
              </w:tabs>
              <w:ind w:left="113" w:right="113"/>
              <w:rPr>
                <w:i/>
              </w:rPr>
            </w:pPr>
            <w:r w:rsidRPr="00EE3633">
              <w:rPr>
                <w:i/>
              </w:rPr>
              <w:t>L</w:t>
            </w:r>
            <w:r w:rsidRPr="00EE3633">
              <w:rPr>
                <w:i/>
                <w:vertAlign w:val="subscript"/>
              </w:rPr>
              <w:t>4</w:t>
            </w:r>
          </w:p>
        </w:tc>
        <w:tc>
          <w:tcPr>
            <w:tcW w:w="286" w:type="dxa"/>
            <w:tcBorders>
              <w:top w:val="single" w:sz="8" w:space="0" w:color="auto"/>
              <w:left w:val="dotted" w:sz="4" w:space="0" w:color="auto"/>
              <w:bottom w:val="single" w:sz="12" w:space="0" w:color="auto"/>
              <w:right w:val="dotted" w:sz="4" w:space="0" w:color="auto"/>
            </w:tcBorders>
            <w:shd w:val="clear" w:color="auto" w:fill="auto"/>
            <w:tcMar>
              <w:top w:w="0" w:type="dxa"/>
              <w:left w:w="0" w:type="dxa"/>
              <w:bottom w:w="0" w:type="dxa"/>
              <w:right w:w="0" w:type="dxa"/>
            </w:tcMar>
            <w:textDirection w:val="btLr"/>
            <w:vAlign w:val="center"/>
          </w:tcPr>
          <w:p w14:paraId="45DB88A4" w14:textId="77777777" w:rsidR="001B55B3" w:rsidRPr="00EE3633" w:rsidRDefault="001B55B3" w:rsidP="00973DCD">
            <w:pPr>
              <w:keepNext/>
              <w:keepLines/>
              <w:tabs>
                <w:tab w:val="right" w:pos="850"/>
                <w:tab w:val="left" w:pos="1134"/>
                <w:tab w:val="left" w:pos="1559"/>
                <w:tab w:val="left" w:pos="1984"/>
                <w:tab w:val="left" w:leader="dot" w:pos="8929"/>
                <w:tab w:val="right" w:pos="9638"/>
              </w:tabs>
              <w:ind w:left="113" w:right="113"/>
              <w:rPr>
                <w:i/>
              </w:rPr>
            </w:pPr>
            <w:r w:rsidRPr="00EE3633">
              <w:rPr>
                <w:i/>
              </w:rPr>
              <w:t>L</w:t>
            </w:r>
            <w:r w:rsidRPr="00EE3633">
              <w:rPr>
                <w:i/>
                <w:vertAlign w:val="subscript"/>
              </w:rPr>
              <w:t>5</w:t>
            </w:r>
          </w:p>
        </w:tc>
        <w:tc>
          <w:tcPr>
            <w:tcW w:w="286" w:type="dxa"/>
            <w:tcBorders>
              <w:top w:val="single" w:sz="8" w:space="0" w:color="auto"/>
              <w:left w:val="dotted" w:sz="4" w:space="0" w:color="auto"/>
              <w:bottom w:val="single" w:sz="12" w:space="0" w:color="auto"/>
              <w:right w:val="dotted" w:sz="4" w:space="0" w:color="auto"/>
            </w:tcBorders>
            <w:shd w:val="clear" w:color="auto" w:fill="auto"/>
            <w:tcMar>
              <w:top w:w="57" w:type="dxa"/>
              <w:left w:w="57" w:type="dxa"/>
              <w:bottom w:w="57" w:type="dxa"/>
              <w:right w:w="57" w:type="dxa"/>
            </w:tcMar>
            <w:textDirection w:val="btLr"/>
            <w:vAlign w:val="center"/>
          </w:tcPr>
          <w:p w14:paraId="45DB88A5" w14:textId="77777777" w:rsidR="001B55B3" w:rsidRPr="00EE3633" w:rsidRDefault="001B55B3" w:rsidP="00973DCD">
            <w:pPr>
              <w:keepNext/>
              <w:keepLines/>
              <w:tabs>
                <w:tab w:val="right" w:pos="850"/>
                <w:tab w:val="left" w:pos="1134"/>
                <w:tab w:val="left" w:pos="1559"/>
                <w:tab w:val="left" w:pos="1984"/>
                <w:tab w:val="left" w:leader="dot" w:pos="8929"/>
                <w:tab w:val="right" w:pos="9638"/>
              </w:tabs>
              <w:ind w:left="113" w:right="113"/>
              <w:rPr>
                <w:i/>
              </w:rPr>
            </w:pPr>
            <w:r w:rsidRPr="00EE3633">
              <w:rPr>
                <w:i/>
              </w:rPr>
              <w:t>L</w:t>
            </w:r>
            <w:r w:rsidRPr="00EE3633">
              <w:rPr>
                <w:i/>
                <w:vertAlign w:val="subscript"/>
              </w:rPr>
              <w:t>6</w:t>
            </w:r>
          </w:p>
        </w:tc>
        <w:tc>
          <w:tcPr>
            <w:tcW w:w="286" w:type="dxa"/>
            <w:tcBorders>
              <w:top w:val="single" w:sz="8" w:space="0" w:color="auto"/>
              <w:left w:val="dotted" w:sz="4" w:space="0" w:color="auto"/>
              <w:bottom w:val="single" w:sz="12" w:space="0" w:color="auto"/>
              <w:right w:val="single" w:sz="8" w:space="0" w:color="auto"/>
            </w:tcBorders>
            <w:shd w:val="clear" w:color="auto" w:fill="auto"/>
            <w:tcMar>
              <w:left w:w="28" w:type="dxa"/>
              <w:right w:w="28" w:type="dxa"/>
            </w:tcMar>
            <w:textDirection w:val="btLr"/>
            <w:vAlign w:val="center"/>
          </w:tcPr>
          <w:p w14:paraId="45DB88A6" w14:textId="77777777" w:rsidR="001B55B3" w:rsidRPr="00EE3633" w:rsidRDefault="001B55B3" w:rsidP="00973DCD">
            <w:pPr>
              <w:keepNext/>
              <w:keepLines/>
              <w:tabs>
                <w:tab w:val="right" w:pos="850"/>
                <w:tab w:val="left" w:pos="1134"/>
                <w:tab w:val="left" w:pos="1559"/>
                <w:tab w:val="left" w:pos="1984"/>
                <w:tab w:val="left" w:leader="dot" w:pos="8929"/>
                <w:tab w:val="right" w:pos="9638"/>
              </w:tabs>
              <w:ind w:left="113" w:right="113"/>
              <w:rPr>
                <w:i/>
              </w:rPr>
            </w:pPr>
            <w:r w:rsidRPr="00EE3633">
              <w:rPr>
                <w:i/>
              </w:rPr>
              <w:t>L</w:t>
            </w:r>
            <w:r w:rsidRPr="00EE3633">
              <w:rPr>
                <w:i/>
                <w:vertAlign w:val="subscript"/>
              </w:rPr>
              <w:t>7</w:t>
            </w:r>
          </w:p>
        </w:tc>
        <w:tc>
          <w:tcPr>
            <w:tcW w:w="286" w:type="dxa"/>
            <w:tcBorders>
              <w:top w:val="single" w:sz="8" w:space="0" w:color="auto"/>
              <w:left w:val="single" w:sz="8" w:space="0" w:color="auto"/>
              <w:bottom w:val="single" w:sz="12" w:space="0" w:color="auto"/>
              <w:right w:val="dotted" w:sz="4" w:space="0" w:color="auto"/>
            </w:tcBorders>
            <w:shd w:val="clear" w:color="auto" w:fill="auto"/>
            <w:tcMar>
              <w:left w:w="28" w:type="dxa"/>
              <w:right w:w="28" w:type="dxa"/>
            </w:tcMar>
            <w:textDirection w:val="btLr"/>
            <w:vAlign w:val="center"/>
          </w:tcPr>
          <w:p w14:paraId="45DB88A7" w14:textId="77777777" w:rsidR="001B55B3" w:rsidRPr="00EE3633" w:rsidRDefault="001B55B3" w:rsidP="00973DCD">
            <w:pPr>
              <w:keepNext/>
              <w:keepLines/>
              <w:tabs>
                <w:tab w:val="right" w:pos="850"/>
                <w:tab w:val="left" w:pos="1134"/>
                <w:tab w:val="left" w:pos="1559"/>
                <w:tab w:val="left" w:pos="1984"/>
                <w:tab w:val="left" w:leader="dot" w:pos="8929"/>
                <w:tab w:val="right" w:pos="9638"/>
              </w:tabs>
              <w:ind w:left="113" w:right="113"/>
              <w:rPr>
                <w:i/>
              </w:rPr>
            </w:pPr>
            <w:r w:rsidRPr="00EE3633">
              <w:rPr>
                <w:i/>
              </w:rPr>
              <w:t>M</w:t>
            </w:r>
            <w:r w:rsidRPr="00EE3633">
              <w:rPr>
                <w:i/>
                <w:vertAlign w:val="subscript"/>
              </w:rPr>
              <w:t>1</w:t>
            </w:r>
          </w:p>
        </w:tc>
        <w:tc>
          <w:tcPr>
            <w:tcW w:w="286" w:type="dxa"/>
            <w:tcBorders>
              <w:top w:val="single" w:sz="8" w:space="0" w:color="auto"/>
              <w:left w:val="dotted" w:sz="4" w:space="0" w:color="auto"/>
              <w:bottom w:val="single" w:sz="12" w:space="0" w:color="auto"/>
              <w:right w:val="dotted" w:sz="4" w:space="0" w:color="auto"/>
            </w:tcBorders>
            <w:shd w:val="clear" w:color="auto" w:fill="auto"/>
            <w:tcMar>
              <w:left w:w="28" w:type="dxa"/>
              <w:right w:w="28" w:type="dxa"/>
            </w:tcMar>
            <w:textDirection w:val="btLr"/>
            <w:vAlign w:val="center"/>
          </w:tcPr>
          <w:p w14:paraId="45DB88A8" w14:textId="77777777" w:rsidR="001B55B3" w:rsidRPr="00EE3633" w:rsidRDefault="001B55B3" w:rsidP="00973DCD">
            <w:pPr>
              <w:keepNext/>
              <w:keepLines/>
              <w:tabs>
                <w:tab w:val="right" w:pos="850"/>
                <w:tab w:val="left" w:pos="1134"/>
                <w:tab w:val="left" w:pos="1559"/>
                <w:tab w:val="left" w:pos="1984"/>
                <w:tab w:val="left" w:leader="dot" w:pos="8929"/>
                <w:tab w:val="right" w:pos="9638"/>
              </w:tabs>
              <w:ind w:left="113" w:right="113"/>
              <w:rPr>
                <w:i/>
              </w:rPr>
            </w:pPr>
            <w:r w:rsidRPr="00EE3633">
              <w:rPr>
                <w:i/>
              </w:rPr>
              <w:t>M</w:t>
            </w:r>
            <w:r w:rsidRPr="00EE3633">
              <w:rPr>
                <w:i/>
                <w:vertAlign w:val="subscript"/>
              </w:rPr>
              <w:t>2</w:t>
            </w:r>
          </w:p>
        </w:tc>
        <w:tc>
          <w:tcPr>
            <w:tcW w:w="286" w:type="dxa"/>
            <w:tcBorders>
              <w:top w:val="single" w:sz="8" w:space="0" w:color="auto"/>
              <w:left w:val="dotted" w:sz="4" w:space="0" w:color="auto"/>
              <w:bottom w:val="single" w:sz="12" w:space="0" w:color="auto"/>
              <w:right w:val="single" w:sz="8" w:space="0" w:color="auto"/>
            </w:tcBorders>
            <w:shd w:val="clear" w:color="auto" w:fill="auto"/>
            <w:tcMar>
              <w:left w:w="28" w:type="dxa"/>
              <w:right w:w="28" w:type="dxa"/>
            </w:tcMar>
            <w:textDirection w:val="btLr"/>
            <w:vAlign w:val="center"/>
          </w:tcPr>
          <w:p w14:paraId="45DB88A9" w14:textId="77777777" w:rsidR="001B55B3" w:rsidRPr="00EE3633" w:rsidRDefault="001B55B3" w:rsidP="00973DCD">
            <w:pPr>
              <w:keepNext/>
              <w:keepLines/>
              <w:tabs>
                <w:tab w:val="right" w:pos="850"/>
                <w:tab w:val="left" w:pos="1134"/>
                <w:tab w:val="left" w:pos="1559"/>
                <w:tab w:val="left" w:pos="1984"/>
                <w:tab w:val="left" w:leader="dot" w:pos="8929"/>
                <w:tab w:val="right" w:pos="9638"/>
              </w:tabs>
              <w:ind w:left="113" w:right="113"/>
              <w:rPr>
                <w:i/>
              </w:rPr>
            </w:pPr>
            <w:r w:rsidRPr="00EE3633">
              <w:rPr>
                <w:i/>
              </w:rPr>
              <w:t>M</w:t>
            </w:r>
            <w:r w:rsidRPr="00EE3633">
              <w:rPr>
                <w:i/>
                <w:vertAlign w:val="subscript"/>
              </w:rPr>
              <w:t>3</w:t>
            </w:r>
          </w:p>
        </w:tc>
        <w:tc>
          <w:tcPr>
            <w:tcW w:w="286" w:type="dxa"/>
            <w:tcBorders>
              <w:top w:val="single" w:sz="8" w:space="0" w:color="auto"/>
              <w:left w:val="single" w:sz="8" w:space="0" w:color="auto"/>
              <w:bottom w:val="single" w:sz="12" w:space="0" w:color="auto"/>
              <w:right w:val="dotted" w:sz="4" w:space="0" w:color="auto"/>
            </w:tcBorders>
            <w:shd w:val="clear" w:color="auto" w:fill="auto"/>
            <w:tcMar>
              <w:left w:w="28" w:type="dxa"/>
              <w:right w:w="28" w:type="dxa"/>
            </w:tcMar>
            <w:textDirection w:val="btLr"/>
            <w:vAlign w:val="center"/>
          </w:tcPr>
          <w:p w14:paraId="45DB88AA" w14:textId="77777777" w:rsidR="001B55B3" w:rsidRPr="00EE3633" w:rsidRDefault="001B55B3" w:rsidP="00973DCD">
            <w:pPr>
              <w:keepNext/>
              <w:keepLines/>
              <w:tabs>
                <w:tab w:val="right" w:pos="850"/>
                <w:tab w:val="left" w:pos="1134"/>
                <w:tab w:val="left" w:pos="1559"/>
                <w:tab w:val="left" w:pos="1984"/>
                <w:tab w:val="left" w:leader="dot" w:pos="8929"/>
                <w:tab w:val="right" w:pos="9638"/>
              </w:tabs>
              <w:ind w:left="113" w:right="113"/>
              <w:rPr>
                <w:i/>
              </w:rPr>
            </w:pPr>
            <w:r w:rsidRPr="00EE3633">
              <w:rPr>
                <w:i/>
              </w:rPr>
              <w:t>N</w:t>
            </w:r>
            <w:r w:rsidRPr="00EE3633">
              <w:rPr>
                <w:i/>
                <w:vertAlign w:val="subscript"/>
              </w:rPr>
              <w:t>1</w:t>
            </w:r>
          </w:p>
        </w:tc>
        <w:tc>
          <w:tcPr>
            <w:tcW w:w="286" w:type="dxa"/>
            <w:tcBorders>
              <w:top w:val="single" w:sz="8" w:space="0" w:color="auto"/>
              <w:left w:val="dotted" w:sz="4" w:space="0" w:color="auto"/>
              <w:bottom w:val="single" w:sz="12" w:space="0" w:color="auto"/>
              <w:right w:val="dotted" w:sz="4" w:space="0" w:color="auto"/>
            </w:tcBorders>
            <w:shd w:val="clear" w:color="auto" w:fill="auto"/>
            <w:tcMar>
              <w:left w:w="28" w:type="dxa"/>
              <w:right w:w="28" w:type="dxa"/>
            </w:tcMar>
            <w:textDirection w:val="btLr"/>
            <w:vAlign w:val="center"/>
          </w:tcPr>
          <w:p w14:paraId="45DB88AB" w14:textId="77777777" w:rsidR="001B55B3" w:rsidRPr="00EE3633" w:rsidRDefault="001B55B3" w:rsidP="00973DCD">
            <w:pPr>
              <w:keepNext/>
              <w:keepLines/>
              <w:tabs>
                <w:tab w:val="right" w:pos="850"/>
                <w:tab w:val="left" w:pos="1134"/>
                <w:tab w:val="left" w:pos="1559"/>
                <w:tab w:val="left" w:pos="1984"/>
                <w:tab w:val="left" w:leader="dot" w:pos="8929"/>
                <w:tab w:val="right" w:pos="9638"/>
              </w:tabs>
              <w:ind w:left="113" w:right="113"/>
              <w:rPr>
                <w:i/>
              </w:rPr>
            </w:pPr>
            <w:r w:rsidRPr="00EE3633">
              <w:rPr>
                <w:i/>
              </w:rPr>
              <w:t>N</w:t>
            </w:r>
            <w:r w:rsidRPr="00EE3633">
              <w:rPr>
                <w:i/>
                <w:vertAlign w:val="subscript"/>
              </w:rPr>
              <w:t>2</w:t>
            </w:r>
          </w:p>
        </w:tc>
        <w:tc>
          <w:tcPr>
            <w:tcW w:w="286" w:type="dxa"/>
            <w:tcBorders>
              <w:top w:val="single" w:sz="8" w:space="0" w:color="auto"/>
              <w:left w:val="dotted" w:sz="4" w:space="0" w:color="auto"/>
              <w:bottom w:val="single" w:sz="12" w:space="0" w:color="auto"/>
              <w:right w:val="single" w:sz="8" w:space="0" w:color="auto"/>
            </w:tcBorders>
            <w:shd w:val="clear" w:color="auto" w:fill="auto"/>
            <w:tcMar>
              <w:left w:w="28" w:type="dxa"/>
              <w:right w:w="28" w:type="dxa"/>
            </w:tcMar>
            <w:textDirection w:val="btLr"/>
            <w:vAlign w:val="center"/>
          </w:tcPr>
          <w:p w14:paraId="45DB88AC" w14:textId="77777777" w:rsidR="001B55B3" w:rsidRPr="00EE3633" w:rsidRDefault="001B55B3" w:rsidP="00973DCD">
            <w:pPr>
              <w:keepNext/>
              <w:keepLines/>
              <w:tabs>
                <w:tab w:val="right" w:pos="850"/>
                <w:tab w:val="left" w:pos="1134"/>
                <w:tab w:val="left" w:pos="1559"/>
                <w:tab w:val="left" w:pos="1984"/>
                <w:tab w:val="left" w:leader="dot" w:pos="8929"/>
                <w:tab w:val="right" w:pos="9638"/>
              </w:tabs>
              <w:ind w:left="113" w:right="113"/>
              <w:rPr>
                <w:i/>
              </w:rPr>
            </w:pPr>
            <w:r w:rsidRPr="00EE3633">
              <w:rPr>
                <w:i/>
              </w:rPr>
              <w:t>N</w:t>
            </w:r>
            <w:r w:rsidRPr="00EE3633">
              <w:rPr>
                <w:i/>
                <w:vertAlign w:val="subscript"/>
              </w:rPr>
              <w:t>3</w:t>
            </w:r>
          </w:p>
        </w:tc>
        <w:tc>
          <w:tcPr>
            <w:tcW w:w="286" w:type="dxa"/>
            <w:tcBorders>
              <w:top w:val="single" w:sz="8" w:space="0" w:color="auto"/>
              <w:left w:val="single" w:sz="8" w:space="0" w:color="auto"/>
              <w:bottom w:val="single" w:sz="12" w:space="0" w:color="auto"/>
              <w:right w:val="dotted" w:sz="4" w:space="0" w:color="auto"/>
            </w:tcBorders>
            <w:shd w:val="clear" w:color="auto" w:fill="auto"/>
            <w:tcMar>
              <w:left w:w="28" w:type="dxa"/>
              <w:right w:w="28" w:type="dxa"/>
            </w:tcMar>
            <w:textDirection w:val="btLr"/>
            <w:vAlign w:val="center"/>
          </w:tcPr>
          <w:p w14:paraId="45DB88AD" w14:textId="77777777" w:rsidR="001B55B3" w:rsidRPr="00EE3633" w:rsidRDefault="001B55B3" w:rsidP="00973DCD">
            <w:pPr>
              <w:keepNext/>
              <w:keepLines/>
              <w:tabs>
                <w:tab w:val="right" w:pos="850"/>
                <w:tab w:val="left" w:pos="1134"/>
                <w:tab w:val="left" w:pos="1559"/>
                <w:tab w:val="left" w:pos="1984"/>
                <w:tab w:val="left" w:leader="dot" w:pos="8929"/>
                <w:tab w:val="right" w:pos="9638"/>
              </w:tabs>
              <w:ind w:left="113" w:right="113"/>
              <w:rPr>
                <w:i/>
              </w:rPr>
            </w:pPr>
            <w:r w:rsidRPr="00EE3633">
              <w:rPr>
                <w:i/>
              </w:rPr>
              <w:t>O</w:t>
            </w:r>
            <w:r w:rsidRPr="00EE3633">
              <w:rPr>
                <w:i/>
                <w:vertAlign w:val="subscript"/>
              </w:rPr>
              <w:t>1</w:t>
            </w:r>
          </w:p>
        </w:tc>
        <w:tc>
          <w:tcPr>
            <w:tcW w:w="286" w:type="dxa"/>
            <w:tcBorders>
              <w:top w:val="single" w:sz="8" w:space="0" w:color="auto"/>
              <w:left w:val="dotted" w:sz="4" w:space="0" w:color="auto"/>
              <w:bottom w:val="single" w:sz="12" w:space="0" w:color="auto"/>
              <w:right w:val="dotted" w:sz="4" w:space="0" w:color="auto"/>
            </w:tcBorders>
            <w:shd w:val="clear" w:color="auto" w:fill="auto"/>
            <w:tcMar>
              <w:left w:w="28" w:type="dxa"/>
              <w:right w:w="28" w:type="dxa"/>
            </w:tcMar>
            <w:textDirection w:val="btLr"/>
            <w:vAlign w:val="center"/>
          </w:tcPr>
          <w:p w14:paraId="45DB88AE" w14:textId="77777777" w:rsidR="001B55B3" w:rsidRPr="00EE3633" w:rsidRDefault="001B55B3" w:rsidP="00973DCD">
            <w:pPr>
              <w:keepNext/>
              <w:keepLines/>
              <w:tabs>
                <w:tab w:val="right" w:pos="850"/>
                <w:tab w:val="left" w:pos="1134"/>
                <w:tab w:val="left" w:pos="1559"/>
                <w:tab w:val="left" w:pos="1984"/>
                <w:tab w:val="left" w:leader="dot" w:pos="8929"/>
                <w:tab w:val="right" w:pos="9638"/>
              </w:tabs>
              <w:ind w:left="113" w:right="113"/>
              <w:rPr>
                <w:i/>
              </w:rPr>
            </w:pPr>
            <w:r w:rsidRPr="00EE3633">
              <w:rPr>
                <w:i/>
              </w:rPr>
              <w:t>O</w:t>
            </w:r>
            <w:r w:rsidRPr="00EE3633">
              <w:rPr>
                <w:i/>
                <w:vertAlign w:val="subscript"/>
              </w:rPr>
              <w:t>2</w:t>
            </w:r>
          </w:p>
        </w:tc>
        <w:tc>
          <w:tcPr>
            <w:tcW w:w="286" w:type="dxa"/>
            <w:tcBorders>
              <w:top w:val="single" w:sz="8" w:space="0" w:color="auto"/>
              <w:left w:val="dotted" w:sz="4" w:space="0" w:color="auto"/>
              <w:bottom w:val="single" w:sz="12" w:space="0" w:color="auto"/>
              <w:right w:val="dotted" w:sz="4" w:space="0" w:color="auto"/>
            </w:tcBorders>
            <w:shd w:val="clear" w:color="auto" w:fill="auto"/>
            <w:tcMar>
              <w:left w:w="28" w:type="dxa"/>
              <w:right w:w="28" w:type="dxa"/>
            </w:tcMar>
            <w:textDirection w:val="btLr"/>
            <w:vAlign w:val="center"/>
          </w:tcPr>
          <w:p w14:paraId="45DB88AF" w14:textId="77777777" w:rsidR="001B55B3" w:rsidRPr="00EE3633" w:rsidRDefault="001B55B3" w:rsidP="00973DCD">
            <w:pPr>
              <w:keepNext/>
              <w:keepLines/>
              <w:tabs>
                <w:tab w:val="right" w:pos="850"/>
                <w:tab w:val="left" w:pos="1134"/>
                <w:tab w:val="left" w:pos="1559"/>
                <w:tab w:val="left" w:pos="1984"/>
                <w:tab w:val="left" w:leader="dot" w:pos="8929"/>
                <w:tab w:val="right" w:pos="9638"/>
              </w:tabs>
              <w:ind w:left="113" w:right="113"/>
              <w:rPr>
                <w:i/>
              </w:rPr>
            </w:pPr>
            <w:r w:rsidRPr="00EE3633">
              <w:rPr>
                <w:i/>
              </w:rPr>
              <w:t>O</w:t>
            </w:r>
            <w:r w:rsidRPr="00EE3633">
              <w:rPr>
                <w:i/>
                <w:vertAlign w:val="subscript"/>
              </w:rPr>
              <w:t>3</w:t>
            </w:r>
          </w:p>
        </w:tc>
        <w:tc>
          <w:tcPr>
            <w:tcW w:w="286" w:type="dxa"/>
            <w:tcBorders>
              <w:top w:val="single" w:sz="8" w:space="0" w:color="auto"/>
              <w:left w:val="dotted" w:sz="4" w:space="0" w:color="auto"/>
              <w:bottom w:val="single" w:sz="12" w:space="0" w:color="auto"/>
              <w:right w:val="single" w:sz="8" w:space="0" w:color="auto"/>
            </w:tcBorders>
            <w:shd w:val="clear" w:color="auto" w:fill="auto"/>
            <w:tcMar>
              <w:left w:w="28" w:type="dxa"/>
              <w:right w:w="28" w:type="dxa"/>
            </w:tcMar>
            <w:textDirection w:val="btLr"/>
            <w:vAlign w:val="center"/>
          </w:tcPr>
          <w:p w14:paraId="45DB88B0" w14:textId="77777777" w:rsidR="001B55B3" w:rsidRPr="00EE3633" w:rsidRDefault="001B55B3" w:rsidP="00973DCD">
            <w:pPr>
              <w:keepNext/>
              <w:keepLines/>
              <w:tabs>
                <w:tab w:val="right" w:pos="850"/>
                <w:tab w:val="left" w:pos="1134"/>
                <w:tab w:val="left" w:pos="1559"/>
                <w:tab w:val="left" w:pos="1984"/>
                <w:tab w:val="left" w:leader="dot" w:pos="8929"/>
                <w:tab w:val="right" w:pos="9638"/>
              </w:tabs>
              <w:ind w:left="113" w:right="113"/>
              <w:rPr>
                <w:i/>
              </w:rPr>
            </w:pPr>
            <w:r w:rsidRPr="00EE3633">
              <w:rPr>
                <w:i/>
              </w:rPr>
              <w:t>O</w:t>
            </w:r>
            <w:r w:rsidRPr="00EE3633">
              <w:rPr>
                <w:i/>
                <w:vertAlign w:val="subscript"/>
              </w:rPr>
              <w:t>4</w:t>
            </w:r>
          </w:p>
        </w:tc>
        <w:tc>
          <w:tcPr>
            <w:tcW w:w="286" w:type="dxa"/>
            <w:tcBorders>
              <w:top w:val="single" w:sz="8" w:space="0" w:color="auto"/>
              <w:left w:val="single" w:sz="8" w:space="0" w:color="auto"/>
              <w:bottom w:val="single" w:sz="12" w:space="0" w:color="auto"/>
              <w:right w:val="dotted" w:sz="4" w:space="0" w:color="auto"/>
            </w:tcBorders>
            <w:shd w:val="clear" w:color="auto" w:fill="auto"/>
            <w:tcMar>
              <w:left w:w="28" w:type="dxa"/>
              <w:right w:w="28" w:type="dxa"/>
            </w:tcMar>
            <w:textDirection w:val="btLr"/>
            <w:vAlign w:val="center"/>
          </w:tcPr>
          <w:p w14:paraId="45DB88B1" w14:textId="77777777" w:rsidR="001B55B3" w:rsidRPr="00EE3633" w:rsidRDefault="001B55B3" w:rsidP="00973DCD">
            <w:pPr>
              <w:keepNext/>
              <w:keepLines/>
              <w:tabs>
                <w:tab w:val="right" w:pos="850"/>
                <w:tab w:val="left" w:pos="1134"/>
                <w:tab w:val="left" w:pos="1559"/>
                <w:tab w:val="left" w:pos="1984"/>
                <w:tab w:val="left" w:leader="dot" w:pos="8929"/>
                <w:tab w:val="right" w:pos="9638"/>
              </w:tabs>
              <w:ind w:left="113" w:right="113"/>
              <w:rPr>
                <w:i/>
              </w:rPr>
            </w:pPr>
            <w:r w:rsidRPr="00EE3633">
              <w:rPr>
                <w:i/>
              </w:rPr>
              <w:t>T</w:t>
            </w:r>
          </w:p>
        </w:tc>
        <w:tc>
          <w:tcPr>
            <w:tcW w:w="286" w:type="dxa"/>
            <w:tcBorders>
              <w:top w:val="single" w:sz="8" w:space="0" w:color="auto"/>
              <w:left w:val="dotted" w:sz="4" w:space="0" w:color="auto"/>
              <w:bottom w:val="single" w:sz="12" w:space="0" w:color="auto"/>
              <w:right w:val="dotted" w:sz="4" w:space="0" w:color="auto"/>
            </w:tcBorders>
            <w:shd w:val="clear" w:color="auto" w:fill="auto"/>
            <w:textDirection w:val="btLr"/>
            <w:vAlign w:val="center"/>
          </w:tcPr>
          <w:p w14:paraId="45DB88B2" w14:textId="77777777" w:rsidR="001B55B3" w:rsidRPr="00EE3633" w:rsidRDefault="001B55B3" w:rsidP="00973DCD">
            <w:pPr>
              <w:keepNext/>
              <w:keepLines/>
              <w:tabs>
                <w:tab w:val="right" w:pos="850"/>
                <w:tab w:val="left" w:pos="1134"/>
                <w:tab w:val="left" w:pos="1559"/>
                <w:tab w:val="left" w:pos="1984"/>
                <w:tab w:val="left" w:leader="dot" w:pos="8929"/>
                <w:tab w:val="right" w:pos="9638"/>
              </w:tabs>
              <w:spacing w:line="160" w:lineRule="atLeast"/>
              <w:ind w:left="113" w:right="113"/>
              <w:rPr>
                <w:i/>
              </w:rPr>
            </w:pPr>
            <w:r w:rsidRPr="00EE3633">
              <w:rPr>
                <w:i/>
              </w:rPr>
              <w:t>R</w:t>
            </w:r>
          </w:p>
        </w:tc>
        <w:tc>
          <w:tcPr>
            <w:tcW w:w="286" w:type="dxa"/>
            <w:tcBorders>
              <w:top w:val="single" w:sz="8" w:space="0" w:color="auto"/>
              <w:left w:val="dotted" w:sz="4" w:space="0" w:color="auto"/>
              <w:bottom w:val="single" w:sz="12" w:space="0" w:color="auto"/>
              <w:right w:val="dotted" w:sz="4" w:space="0" w:color="auto"/>
            </w:tcBorders>
            <w:shd w:val="clear" w:color="auto" w:fill="auto"/>
            <w:textDirection w:val="btLr"/>
            <w:vAlign w:val="center"/>
          </w:tcPr>
          <w:p w14:paraId="45DB88B3" w14:textId="77777777" w:rsidR="001B55B3" w:rsidRPr="00EE3633" w:rsidRDefault="001B55B3" w:rsidP="00973DCD">
            <w:pPr>
              <w:keepNext/>
              <w:keepLines/>
              <w:tabs>
                <w:tab w:val="right" w:pos="850"/>
                <w:tab w:val="left" w:pos="1134"/>
                <w:tab w:val="left" w:pos="1559"/>
                <w:tab w:val="left" w:pos="1984"/>
                <w:tab w:val="left" w:leader="dot" w:pos="8929"/>
                <w:tab w:val="right" w:pos="9638"/>
              </w:tabs>
              <w:spacing w:line="160" w:lineRule="atLeast"/>
              <w:ind w:left="113" w:right="113"/>
              <w:rPr>
                <w:i/>
              </w:rPr>
            </w:pPr>
            <w:r w:rsidRPr="00EE3633">
              <w:rPr>
                <w:i/>
              </w:rPr>
              <w:t>S</w:t>
            </w:r>
          </w:p>
        </w:tc>
        <w:tc>
          <w:tcPr>
            <w:tcW w:w="286" w:type="dxa"/>
            <w:tcBorders>
              <w:top w:val="single" w:sz="8" w:space="0" w:color="auto"/>
              <w:left w:val="dotted" w:sz="4" w:space="0" w:color="auto"/>
              <w:bottom w:val="single" w:sz="12" w:space="0" w:color="auto"/>
              <w:right w:val="single" w:sz="8" w:space="0" w:color="auto"/>
            </w:tcBorders>
            <w:shd w:val="clear" w:color="auto" w:fill="auto"/>
            <w:tcMar>
              <w:left w:w="28" w:type="dxa"/>
              <w:right w:w="28" w:type="dxa"/>
            </w:tcMar>
            <w:textDirection w:val="btLr"/>
            <w:vAlign w:val="center"/>
          </w:tcPr>
          <w:p w14:paraId="45DB88B4" w14:textId="77777777" w:rsidR="001B55B3" w:rsidRPr="00EE3633" w:rsidRDefault="001B55B3" w:rsidP="00973DCD">
            <w:pPr>
              <w:keepNext/>
              <w:keepLines/>
              <w:tabs>
                <w:tab w:val="right" w:pos="850"/>
                <w:tab w:val="left" w:pos="1134"/>
                <w:tab w:val="left" w:pos="1559"/>
                <w:tab w:val="left" w:pos="1984"/>
                <w:tab w:val="left" w:leader="dot" w:pos="8929"/>
                <w:tab w:val="right" w:pos="9638"/>
              </w:tabs>
              <w:ind w:left="113" w:right="113"/>
              <w:rPr>
                <w:i/>
              </w:rPr>
            </w:pPr>
            <w:r w:rsidRPr="00EE3633">
              <w:rPr>
                <w:i/>
              </w:rPr>
              <w:t xml:space="preserve">NRMM </w:t>
            </w:r>
          </w:p>
        </w:tc>
      </w:tr>
      <w:tr w:rsidR="00027168" w:rsidRPr="00EE3633" w14:paraId="11DB2F13" w14:textId="77777777" w:rsidTr="00B60C13">
        <w:trPr>
          <w:cantSplit/>
        </w:trPr>
        <w:tc>
          <w:tcPr>
            <w:tcW w:w="644" w:type="dxa"/>
            <w:tcBorders>
              <w:top w:val="single" w:sz="4" w:space="0" w:color="auto"/>
              <w:left w:val="single" w:sz="8" w:space="0" w:color="auto"/>
              <w:bottom w:val="single" w:sz="4" w:space="0" w:color="auto"/>
              <w:right w:val="single" w:sz="8" w:space="0" w:color="auto"/>
            </w:tcBorders>
            <w:shd w:val="clear" w:color="auto" w:fill="auto"/>
          </w:tcPr>
          <w:p w14:paraId="5F61339A" w14:textId="77777777" w:rsidR="00027168" w:rsidRPr="00117777" w:rsidRDefault="00027168" w:rsidP="00117777">
            <w:pPr>
              <w:tabs>
                <w:tab w:val="right" w:pos="850"/>
                <w:tab w:val="left" w:pos="1134"/>
                <w:tab w:val="left" w:pos="1559"/>
                <w:tab w:val="left" w:pos="1984"/>
                <w:tab w:val="left" w:leader="dot" w:pos="8929"/>
                <w:tab w:val="right" w:pos="9638"/>
              </w:tabs>
              <w:spacing w:after="120"/>
            </w:pPr>
          </w:p>
        </w:tc>
        <w:tc>
          <w:tcPr>
            <w:tcW w:w="3141" w:type="dxa"/>
            <w:tcBorders>
              <w:top w:val="single" w:sz="4" w:space="0" w:color="auto"/>
              <w:left w:val="single" w:sz="8" w:space="0" w:color="auto"/>
              <w:bottom w:val="single" w:sz="4" w:space="0" w:color="auto"/>
              <w:right w:val="single" w:sz="8" w:space="0" w:color="auto"/>
            </w:tcBorders>
            <w:shd w:val="clear" w:color="auto" w:fill="auto"/>
          </w:tcPr>
          <w:p w14:paraId="2F058C77" w14:textId="6572E94C" w:rsidR="00027168" w:rsidRPr="007C5DBC" w:rsidRDefault="00027168" w:rsidP="00117777">
            <w:pPr>
              <w:jc w:val="both"/>
            </w:pPr>
            <w:r>
              <w:t>…</w:t>
            </w:r>
          </w:p>
        </w:tc>
        <w:tc>
          <w:tcPr>
            <w:tcW w:w="286" w:type="dxa"/>
            <w:tcBorders>
              <w:top w:val="single" w:sz="4" w:space="0" w:color="auto"/>
              <w:left w:val="single" w:sz="8" w:space="0" w:color="auto"/>
              <w:bottom w:val="single" w:sz="4" w:space="0" w:color="auto"/>
              <w:right w:val="dotted" w:sz="4" w:space="0" w:color="auto"/>
            </w:tcBorders>
            <w:shd w:val="clear" w:color="auto" w:fill="auto"/>
          </w:tcPr>
          <w:p w14:paraId="02EA6BD4" w14:textId="77777777" w:rsidR="00027168" w:rsidRPr="00EE3633" w:rsidRDefault="00027168"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76375923" w14:textId="77777777" w:rsidR="00027168" w:rsidRPr="00EE3633" w:rsidRDefault="00027168"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44638B9A" w14:textId="77777777" w:rsidR="00027168" w:rsidRPr="00EE3633" w:rsidRDefault="00027168"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39EF757A" w14:textId="77777777" w:rsidR="00027168" w:rsidRPr="00EE3633" w:rsidRDefault="00027168"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327A9DB1" w14:textId="77777777" w:rsidR="00027168" w:rsidRPr="00EE3633" w:rsidRDefault="00027168"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25005702" w14:textId="77777777" w:rsidR="00027168" w:rsidRPr="00EE3633" w:rsidRDefault="00027168"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single" w:sz="8" w:space="0" w:color="auto"/>
            </w:tcBorders>
            <w:shd w:val="clear" w:color="auto" w:fill="auto"/>
          </w:tcPr>
          <w:p w14:paraId="1916BB0D" w14:textId="77777777" w:rsidR="00027168" w:rsidRPr="00EE3633" w:rsidRDefault="00027168"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1812949A" w14:textId="77777777" w:rsidR="00027168" w:rsidRDefault="00027168"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1BDB983C" w14:textId="77777777" w:rsidR="00027168" w:rsidRPr="00027168"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526C09CA" w14:textId="77777777" w:rsidR="00027168" w:rsidRPr="00027168"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15C07BFA" w14:textId="77777777" w:rsidR="00027168" w:rsidRDefault="00027168"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1460E763" w14:textId="77777777" w:rsidR="00027168" w:rsidRPr="00027168"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649971F7" w14:textId="77777777" w:rsidR="00027168" w:rsidRPr="00027168"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6DB608FD" w14:textId="77777777" w:rsidR="00027168" w:rsidRPr="00EE3633" w:rsidRDefault="00027168"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7B83C034" w14:textId="77777777" w:rsidR="00027168" w:rsidRPr="00EE3633" w:rsidRDefault="00027168"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0871731F" w14:textId="77777777" w:rsidR="00027168" w:rsidRPr="00EE3633" w:rsidRDefault="00027168"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035A12DB" w14:textId="77777777" w:rsidR="00027168" w:rsidRPr="00EE3633" w:rsidRDefault="00027168"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3191FD94" w14:textId="77777777" w:rsidR="00027168" w:rsidRPr="00EE3633" w:rsidRDefault="00027168"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48B9DC13" w14:textId="77777777" w:rsidR="00027168" w:rsidRPr="00EE3633" w:rsidRDefault="00027168" w:rsidP="00DE4182">
            <w:pPr>
              <w:tabs>
                <w:tab w:val="right" w:pos="850"/>
                <w:tab w:val="left" w:pos="1134"/>
                <w:tab w:val="left" w:pos="1559"/>
                <w:tab w:val="left" w:pos="1984"/>
                <w:tab w:val="left" w:leader="dot" w:pos="8929"/>
                <w:tab w:val="right" w:pos="9638"/>
              </w:tabs>
              <w:spacing w:line="200" w:lineRule="atLeast"/>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1D3C9F6B" w14:textId="77777777" w:rsidR="00027168" w:rsidRPr="00EE3633" w:rsidRDefault="00027168" w:rsidP="00DE4182">
            <w:pPr>
              <w:tabs>
                <w:tab w:val="right" w:pos="850"/>
                <w:tab w:val="left" w:pos="1134"/>
                <w:tab w:val="left" w:pos="1559"/>
                <w:tab w:val="left" w:pos="1984"/>
                <w:tab w:val="left" w:leader="dot" w:pos="8929"/>
                <w:tab w:val="right" w:pos="9638"/>
              </w:tabs>
              <w:spacing w:line="200" w:lineRule="atLeast"/>
            </w:pP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39BC8F88" w14:textId="77777777" w:rsidR="00027168" w:rsidRPr="00EE3633" w:rsidRDefault="00027168" w:rsidP="00DE4182">
            <w:pPr>
              <w:tabs>
                <w:tab w:val="right" w:pos="850"/>
                <w:tab w:val="left" w:pos="1134"/>
                <w:tab w:val="left" w:pos="1559"/>
                <w:tab w:val="left" w:pos="1984"/>
                <w:tab w:val="left" w:leader="dot" w:pos="8929"/>
                <w:tab w:val="right" w:pos="9638"/>
              </w:tabs>
            </w:pPr>
          </w:p>
        </w:tc>
      </w:tr>
      <w:tr w:rsidR="00117777" w:rsidRPr="00EE3633" w14:paraId="45DB95CA" w14:textId="77777777" w:rsidTr="00B60C13">
        <w:trPr>
          <w:cantSplit/>
        </w:trPr>
        <w:tc>
          <w:tcPr>
            <w:tcW w:w="644" w:type="dxa"/>
            <w:tcBorders>
              <w:top w:val="single" w:sz="4" w:space="0" w:color="auto"/>
              <w:left w:val="single" w:sz="8" w:space="0" w:color="auto"/>
              <w:bottom w:val="single" w:sz="4" w:space="0" w:color="auto"/>
              <w:right w:val="single" w:sz="8" w:space="0" w:color="auto"/>
            </w:tcBorders>
            <w:shd w:val="clear" w:color="auto" w:fill="auto"/>
          </w:tcPr>
          <w:p w14:paraId="45DB95B2" w14:textId="77777777" w:rsidR="00117777" w:rsidRPr="00117777" w:rsidRDefault="00117777" w:rsidP="00117777">
            <w:pPr>
              <w:tabs>
                <w:tab w:val="right" w:pos="850"/>
                <w:tab w:val="left" w:pos="1134"/>
                <w:tab w:val="left" w:pos="1559"/>
                <w:tab w:val="left" w:pos="1984"/>
                <w:tab w:val="left" w:leader="dot" w:pos="8929"/>
                <w:tab w:val="right" w:pos="9638"/>
              </w:tabs>
              <w:spacing w:after="120"/>
            </w:pPr>
            <w:r w:rsidRPr="00117777">
              <w:t>138</w:t>
            </w:r>
          </w:p>
        </w:tc>
        <w:tc>
          <w:tcPr>
            <w:tcW w:w="3141" w:type="dxa"/>
            <w:tcBorders>
              <w:top w:val="single" w:sz="4" w:space="0" w:color="auto"/>
              <w:left w:val="single" w:sz="8" w:space="0" w:color="auto"/>
              <w:bottom w:val="single" w:sz="4" w:space="0" w:color="auto"/>
              <w:right w:val="single" w:sz="8" w:space="0" w:color="auto"/>
            </w:tcBorders>
            <w:shd w:val="clear" w:color="auto" w:fill="auto"/>
          </w:tcPr>
          <w:p w14:paraId="45DB95B3" w14:textId="77777777" w:rsidR="00117777" w:rsidRPr="007C5DBC" w:rsidRDefault="00117777" w:rsidP="00117777">
            <w:pPr>
              <w:jc w:val="both"/>
            </w:pPr>
            <w:r w:rsidRPr="007C5DBC">
              <w:t xml:space="preserve">Uniform provisions concerning the approval of Quiet Road </w:t>
            </w:r>
          </w:p>
          <w:p w14:paraId="45DB95B4" w14:textId="77777777" w:rsidR="00117777" w:rsidRPr="00EE3633" w:rsidRDefault="00117777" w:rsidP="00117777">
            <w:pPr>
              <w:keepNext/>
              <w:keepLines/>
              <w:ind w:right="38"/>
            </w:pPr>
            <w:r w:rsidRPr="007C5DBC">
              <w:t>Transport Vehicles with regard to their reduced audibility (QRTV)</w:t>
            </w:r>
          </w:p>
        </w:tc>
        <w:tc>
          <w:tcPr>
            <w:tcW w:w="286" w:type="dxa"/>
            <w:tcBorders>
              <w:top w:val="single" w:sz="4" w:space="0" w:color="auto"/>
              <w:left w:val="single" w:sz="8" w:space="0" w:color="auto"/>
              <w:bottom w:val="single" w:sz="4" w:space="0" w:color="auto"/>
              <w:right w:val="dotted" w:sz="4" w:space="0" w:color="auto"/>
            </w:tcBorders>
            <w:shd w:val="clear" w:color="auto" w:fill="auto"/>
          </w:tcPr>
          <w:p w14:paraId="45DB95B5" w14:textId="77777777" w:rsidR="00117777" w:rsidRPr="00EE3633" w:rsidRDefault="00117777"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45DB95B6" w14:textId="77777777" w:rsidR="00117777" w:rsidRPr="00EE3633" w:rsidRDefault="00117777"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45DB95B7" w14:textId="77777777" w:rsidR="00117777" w:rsidRPr="00EE3633" w:rsidRDefault="00117777"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45DB95B8" w14:textId="77777777" w:rsidR="00117777" w:rsidRPr="00EE3633" w:rsidRDefault="00117777"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45DB95B9" w14:textId="77777777" w:rsidR="00117777" w:rsidRPr="00EE3633" w:rsidRDefault="00117777"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45DB95BA" w14:textId="77777777" w:rsidR="00117777" w:rsidRPr="00EE3633" w:rsidRDefault="00117777"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single" w:sz="8" w:space="0" w:color="auto"/>
            </w:tcBorders>
            <w:shd w:val="clear" w:color="auto" w:fill="auto"/>
          </w:tcPr>
          <w:p w14:paraId="45DB95BB" w14:textId="77777777" w:rsidR="00117777" w:rsidRPr="00EE3633" w:rsidRDefault="00117777"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45DB95BC" w14:textId="77777777" w:rsidR="00117777" w:rsidRPr="00EE3633" w:rsidRDefault="000E41AE" w:rsidP="00DE4182">
            <w:pPr>
              <w:tabs>
                <w:tab w:val="right" w:pos="850"/>
                <w:tab w:val="left" w:pos="1134"/>
                <w:tab w:val="left" w:pos="1559"/>
                <w:tab w:val="left" w:pos="1984"/>
                <w:tab w:val="left" w:leader="dot" w:pos="8929"/>
                <w:tab w:val="right" w:pos="9638"/>
              </w:tabs>
            </w:pPr>
            <w:r>
              <w:t>x</w:t>
            </w: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45DB95BD" w14:textId="58D5628D" w:rsidR="00117777" w:rsidRPr="00060855" w:rsidRDefault="00027168" w:rsidP="00DE4182">
            <w:pPr>
              <w:tabs>
                <w:tab w:val="right" w:pos="850"/>
                <w:tab w:val="left" w:pos="1134"/>
                <w:tab w:val="left" w:pos="1559"/>
                <w:tab w:val="left" w:pos="1984"/>
                <w:tab w:val="left" w:leader="dot" w:pos="8929"/>
                <w:tab w:val="right" w:pos="9638"/>
              </w:tabs>
              <w:rPr>
                <w:b/>
                <w:bCs/>
                <w:highlight w:val="yellow"/>
              </w:rPr>
            </w:pPr>
            <w:r w:rsidRPr="00060855">
              <w:rPr>
                <w:b/>
                <w:bCs/>
                <w:highlight w:val="yellow"/>
              </w:rPr>
              <w:t>x</w:t>
            </w: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45DB95BE" w14:textId="0D32A2C7" w:rsidR="00117777" w:rsidRPr="00060855" w:rsidRDefault="00027168" w:rsidP="00DE4182">
            <w:pPr>
              <w:tabs>
                <w:tab w:val="right" w:pos="850"/>
                <w:tab w:val="left" w:pos="1134"/>
                <w:tab w:val="left" w:pos="1559"/>
                <w:tab w:val="left" w:pos="1984"/>
                <w:tab w:val="left" w:leader="dot" w:pos="8929"/>
                <w:tab w:val="right" w:pos="9638"/>
              </w:tabs>
              <w:rPr>
                <w:b/>
                <w:bCs/>
                <w:highlight w:val="yellow"/>
              </w:rPr>
            </w:pPr>
            <w:r w:rsidRPr="00060855">
              <w:rPr>
                <w:b/>
                <w:bCs/>
                <w:highlight w:val="yellow"/>
              </w:rPr>
              <w:t>x</w:t>
            </w: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45DB95BF" w14:textId="77777777" w:rsidR="00117777" w:rsidRPr="00EE3633" w:rsidRDefault="000E41AE" w:rsidP="00DE4182">
            <w:pPr>
              <w:tabs>
                <w:tab w:val="right" w:pos="850"/>
                <w:tab w:val="left" w:pos="1134"/>
                <w:tab w:val="left" w:pos="1559"/>
                <w:tab w:val="left" w:pos="1984"/>
                <w:tab w:val="left" w:leader="dot" w:pos="8929"/>
                <w:tab w:val="right" w:pos="9638"/>
              </w:tabs>
            </w:pPr>
            <w:r>
              <w:t>x</w:t>
            </w: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45DB95C0" w14:textId="145BFA06" w:rsidR="00117777" w:rsidRPr="00A77C37" w:rsidRDefault="00027168" w:rsidP="00DE4182">
            <w:pPr>
              <w:tabs>
                <w:tab w:val="right" w:pos="850"/>
                <w:tab w:val="left" w:pos="1134"/>
                <w:tab w:val="left" w:pos="1559"/>
                <w:tab w:val="left" w:pos="1984"/>
                <w:tab w:val="left" w:leader="dot" w:pos="8929"/>
                <w:tab w:val="right" w:pos="9638"/>
              </w:tabs>
              <w:rPr>
                <w:b/>
                <w:bCs/>
                <w:highlight w:val="yellow"/>
              </w:rPr>
            </w:pPr>
            <w:r w:rsidRPr="00A77C37">
              <w:rPr>
                <w:b/>
                <w:bCs/>
                <w:highlight w:val="yellow"/>
              </w:rPr>
              <w:t>x</w:t>
            </w: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45DB95C1" w14:textId="2793654A" w:rsidR="00117777" w:rsidRPr="00A77C37" w:rsidRDefault="00027168" w:rsidP="00DE4182">
            <w:pPr>
              <w:tabs>
                <w:tab w:val="right" w:pos="850"/>
                <w:tab w:val="left" w:pos="1134"/>
                <w:tab w:val="left" w:pos="1559"/>
                <w:tab w:val="left" w:pos="1984"/>
                <w:tab w:val="left" w:leader="dot" w:pos="8929"/>
                <w:tab w:val="right" w:pos="9638"/>
              </w:tabs>
              <w:rPr>
                <w:b/>
                <w:bCs/>
                <w:highlight w:val="yellow"/>
              </w:rPr>
            </w:pPr>
            <w:r w:rsidRPr="00A77C37">
              <w:rPr>
                <w:b/>
                <w:bCs/>
                <w:highlight w:val="yellow"/>
              </w:rPr>
              <w:t>x</w:t>
            </w: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45DB95C2" w14:textId="77777777" w:rsidR="00117777" w:rsidRPr="00EE3633" w:rsidRDefault="00117777"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45DB95C3" w14:textId="77777777" w:rsidR="00117777" w:rsidRPr="00EE3633" w:rsidRDefault="00117777"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45DB95C4" w14:textId="77777777" w:rsidR="00117777" w:rsidRPr="00EE3633" w:rsidRDefault="00117777"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45DB95C5" w14:textId="77777777" w:rsidR="00117777" w:rsidRPr="00EE3633" w:rsidRDefault="00117777"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45DB95C6" w14:textId="77777777" w:rsidR="00117777" w:rsidRPr="00EE3633" w:rsidRDefault="00117777"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45DB95C7" w14:textId="77777777" w:rsidR="00117777" w:rsidRPr="00EE3633" w:rsidRDefault="00117777" w:rsidP="00DE4182">
            <w:pPr>
              <w:tabs>
                <w:tab w:val="right" w:pos="850"/>
                <w:tab w:val="left" w:pos="1134"/>
                <w:tab w:val="left" w:pos="1559"/>
                <w:tab w:val="left" w:pos="1984"/>
                <w:tab w:val="left" w:leader="dot" w:pos="8929"/>
                <w:tab w:val="right" w:pos="9638"/>
              </w:tabs>
              <w:spacing w:line="200" w:lineRule="atLeast"/>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45DB95C8" w14:textId="77777777" w:rsidR="00117777" w:rsidRPr="00EE3633" w:rsidRDefault="00117777" w:rsidP="00DE4182">
            <w:pPr>
              <w:tabs>
                <w:tab w:val="right" w:pos="850"/>
                <w:tab w:val="left" w:pos="1134"/>
                <w:tab w:val="left" w:pos="1559"/>
                <w:tab w:val="left" w:pos="1984"/>
                <w:tab w:val="left" w:leader="dot" w:pos="8929"/>
                <w:tab w:val="right" w:pos="9638"/>
              </w:tabs>
              <w:spacing w:line="200" w:lineRule="atLeast"/>
            </w:pP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45DB95C9" w14:textId="77777777" w:rsidR="00117777" w:rsidRPr="00EE3633" w:rsidRDefault="00117777" w:rsidP="00DE4182">
            <w:pPr>
              <w:tabs>
                <w:tab w:val="right" w:pos="850"/>
                <w:tab w:val="left" w:pos="1134"/>
                <w:tab w:val="left" w:pos="1559"/>
                <w:tab w:val="left" w:pos="1984"/>
                <w:tab w:val="left" w:leader="dot" w:pos="8929"/>
                <w:tab w:val="right" w:pos="9638"/>
              </w:tabs>
            </w:pPr>
          </w:p>
        </w:tc>
      </w:tr>
      <w:tr w:rsidR="00117777" w:rsidRPr="00EE3633" w14:paraId="45DB95E2" w14:textId="77777777" w:rsidTr="00B60C13">
        <w:trPr>
          <w:cantSplit/>
        </w:trPr>
        <w:tc>
          <w:tcPr>
            <w:tcW w:w="644" w:type="dxa"/>
            <w:tcBorders>
              <w:top w:val="single" w:sz="4" w:space="0" w:color="auto"/>
              <w:left w:val="single" w:sz="8" w:space="0" w:color="auto"/>
              <w:bottom w:val="single" w:sz="4" w:space="0" w:color="auto"/>
              <w:right w:val="single" w:sz="8" w:space="0" w:color="auto"/>
            </w:tcBorders>
            <w:shd w:val="clear" w:color="auto" w:fill="auto"/>
          </w:tcPr>
          <w:p w14:paraId="45DB95CB" w14:textId="4A4C6ADF" w:rsidR="00117777" w:rsidRPr="00117777" w:rsidRDefault="00117777" w:rsidP="00117777">
            <w:pPr>
              <w:tabs>
                <w:tab w:val="right" w:pos="850"/>
                <w:tab w:val="left" w:pos="1134"/>
                <w:tab w:val="left" w:pos="1559"/>
                <w:tab w:val="left" w:pos="1984"/>
                <w:tab w:val="left" w:leader="dot" w:pos="8929"/>
                <w:tab w:val="right" w:pos="9638"/>
              </w:tabs>
              <w:spacing w:after="120"/>
            </w:pPr>
          </w:p>
        </w:tc>
        <w:tc>
          <w:tcPr>
            <w:tcW w:w="3141" w:type="dxa"/>
            <w:tcBorders>
              <w:top w:val="single" w:sz="4" w:space="0" w:color="auto"/>
              <w:left w:val="single" w:sz="8" w:space="0" w:color="auto"/>
              <w:bottom w:val="single" w:sz="4" w:space="0" w:color="auto"/>
              <w:right w:val="single" w:sz="8" w:space="0" w:color="auto"/>
            </w:tcBorders>
            <w:shd w:val="clear" w:color="auto" w:fill="auto"/>
          </w:tcPr>
          <w:p w14:paraId="45DB95CC" w14:textId="72D557F1" w:rsidR="00117777" w:rsidRPr="00EE3633" w:rsidRDefault="00027168" w:rsidP="00F07F44">
            <w:pPr>
              <w:keepNext/>
              <w:keepLines/>
              <w:ind w:right="38"/>
            </w:pPr>
            <w:r>
              <w:t>…</w:t>
            </w:r>
          </w:p>
        </w:tc>
        <w:tc>
          <w:tcPr>
            <w:tcW w:w="286" w:type="dxa"/>
            <w:tcBorders>
              <w:top w:val="single" w:sz="4" w:space="0" w:color="auto"/>
              <w:left w:val="single" w:sz="8" w:space="0" w:color="auto"/>
              <w:bottom w:val="single" w:sz="4" w:space="0" w:color="auto"/>
              <w:right w:val="dotted" w:sz="4" w:space="0" w:color="auto"/>
            </w:tcBorders>
            <w:shd w:val="clear" w:color="auto" w:fill="auto"/>
          </w:tcPr>
          <w:p w14:paraId="45DB95CD" w14:textId="77777777" w:rsidR="00117777" w:rsidRPr="00EE3633" w:rsidRDefault="00117777"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45DB95CE" w14:textId="77777777" w:rsidR="00117777" w:rsidRPr="00EE3633" w:rsidRDefault="00117777"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45DB95CF" w14:textId="77777777" w:rsidR="00117777" w:rsidRPr="00EE3633" w:rsidRDefault="00117777"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45DB95D0" w14:textId="77777777" w:rsidR="00117777" w:rsidRPr="00EE3633" w:rsidRDefault="00117777"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45DB95D1" w14:textId="77777777" w:rsidR="00117777" w:rsidRPr="00EE3633" w:rsidRDefault="00117777"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45DB95D2" w14:textId="77777777" w:rsidR="00117777" w:rsidRPr="00EE3633" w:rsidRDefault="00117777"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single" w:sz="8" w:space="0" w:color="auto"/>
            </w:tcBorders>
            <w:shd w:val="clear" w:color="auto" w:fill="auto"/>
          </w:tcPr>
          <w:p w14:paraId="45DB95D3" w14:textId="77777777" w:rsidR="00117777" w:rsidRPr="00EE3633" w:rsidRDefault="00117777"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45DB95D4" w14:textId="645FB799" w:rsidR="00117777" w:rsidRPr="00EE3633" w:rsidRDefault="00117777"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45DB95D5" w14:textId="77777777" w:rsidR="00117777" w:rsidRPr="00EE3633" w:rsidRDefault="00117777"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45DB95D6" w14:textId="77777777" w:rsidR="00117777" w:rsidRPr="00EE3633" w:rsidRDefault="00117777"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45DB95D7" w14:textId="046CFE2D" w:rsidR="00117777" w:rsidRPr="00EE3633" w:rsidRDefault="00117777"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45DB95D8" w14:textId="77777777" w:rsidR="00117777" w:rsidRPr="00EE3633" w:rsidRDefault="00117777"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45DB95D9" w14:textId="77777777" w:rsidR="00117777" w:rsidRPr="00EE3633" w:rsidRDefault="00117777"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45DB95DA" w14:textId="77777777" w:rsidR="00117777" w:rsidRPr="00EE3633" w:rsidRDefault="00117777"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45DB95DB" w14:textId="77777777" w:rsidR="00117777" w:rsidRPr="00EE3633" w:rsidRDefault="00117777"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45DB95DC" w14:textId="77777777" w:rsidR="00117777" w:rsidRPr="00EE3633" w:rsidRDefault="00117777"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45DB95DD" w14:textId="77777777" w:rsidR="00117777" w:rsidRPr="00EE3633" w:rsidRDefault="00117777"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45DB95DE" w14:textId="77777777" w:rsidR="00117777" w:rsidRPr="00EE3633" w:rsidRDefault="00117777"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45DB95DF" w14:textId="77777777" w:rsidR="00117777" w:rsidRPr="00EE3633" w:rsidRDefault="00117777" w:rsidP="00DE4182">
            <w:pPr>
              <w:tabs>
                <w:tab w:val="right" w:pos="850"/>
                <w:tab w:val="left" w:pos="1134"/>
                <w:tab w:val="left" w:pos="1559"/>
                <w:tab w:val="left" w:pos="1984"/>
                <w:tab w:val="left" w:leader="dot" w:pos="8929"/>
                <w:tab w:val="right" w:pos="9638"/>
              </w:tabs>
              <w:spacing w:line="200" w:lineRule="atLeast"/>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45DB95E0" w14:textId="77777777" w:rsidR="00117777" w:rsidRPr="00EE3633" w:rsidRDefault="00117777" w:rsidP="00DE4182">
            <w:pPr>
              <w:tabs>
                <w:tab w:val="right" w:pos="850"/>
                <w:tab w:val="left" w:pos="1134"/>
                <w:tab w:val="left" w:pos="1559"/>
                <w:tab w:val="left" w:pos="1984"/>
                <w:tab w:val="left" w:leader="dot" w:pos="8929"/>
                <w:tab w:val="right" w:pos="9638"/>
              </w:tabs>
              <w:spacing w:line="200" w:lineRule="atLeast"/>
            </w:pP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45DB95E1" w14:textId="77777777" w:rsidR="00117777" w:rsidRPr="00EE3633" w:rsidRDefault="00117777" w:rsidP="00DE4182">
            <w:pPr>
              <w:tabs>
                <w:tab w:val="right" w:pos="850"/>
                <w:tab w:val="left" w:pos="1134"/>
                <w:tab w:val="left" w:pos="1559"/>
                <w:tab w:val="left" w:pos="1984"/>
                <w:tab w:val="left" w:leader="dot" w:pos="8929"/>
                <w:tab w:val="right" w:pos="9638"/>
              </w:tabs>
            </w:pPr>
          </w:p>
        </w:tc>
      </w:tr>
      <w:tr w:rsidR="00060855" w:rsidRPr="00EE3633" w14:paraId="698D5D03" w14:textId="77777777" w:rsidTr="00B60C13">
        <w:trPr>
          <w:cantSplit/>
        </w:trPr>
        <w:tc>
          <w:tcPr>
            <w:tcW w:w="644" w:type="dxa"/>
            <w:tcBorders>
              <w:top w:val="single" w:sz="4" w:space="0" w:color="auto"/>
              <w:left w:val="single" w:sz="8" w:space="0" w:color="auto"/>
              <w:bottom w:val="single" w:sz="4" w:space="0" w:color="auto"/>
              <w:right w:val="single" w:sz="8" w:space="0" w:color="auto"/>
            </w:tcBorders>
            <w:shd w:val="clear" w:color="auto" w:fill="auto"/>
          </w:tcPr>
          <w:p w14:paraId="701F367B" w14:textId="77777777" w:rsidR="00060855" w:rsidRPr="00DC6C6A" w:rsidRDefault="00060855" w:rsidP="0091360E">
            <w:pPr>
              <w:tabs>
                <w:tab w:val="right" w:pos="850"/>
                <w:tab w:val="left" w:pos="1134"/>
                <w:tab w:val="left" w:pos="1559"/>
                <w:tab w:val="left" w:pos="1984"/>
                <w:tab w:val="left" w:leader="dot" w:pos="8929"/>
                <w:tab w:val="right" w:pos="9638"/>
              </w:tabs>
              <w:spacing w:after="120"/>
            </w:pPr>
            <w:r w:rsidRPr="00DC6C6A">
              <w:t>159</w:t>
            </w:r>
          </w:p>
        </w:tc>
        <w:tc>
          <w:tcPr>
            <w:tcW w:w="3141" w:type="dxa"/>
            <w:tcBorders>
              <w:top w:val="single" w:sz="4" w:space="0" w:color="auto"/>
              <w:left w:val="single" w:sz="8" w:space="0" w:color="auto"/>
              <w:bottom w:val="single" w:sz="4" w:space="0" w:color="auto"/>
              <w:right w:val="single" w:sz="8" w:space="0" w:color="auto"/>
            </w:tcBorders>
            <w:shd w:val="clear" w:color="auto" w:fill="auto"/>
          </w:tcPr>
          <w:p w14:paraId="787A0218" w14:textId="77777777" w:rsidR="00060855" w:rsidRPr="00DC6C6A" w:rsidRDefault="00060855" w:rsidP="0091360E">
            <w:pPr>
              <w:keepNext/>
              <w:keepLines/>
              <w:ind w:right="38"/>
            </w:pPr>
            <w:r w:rsidRPr="00DC6C6A">
              <w:t>Uniform provisions concerning the approval of motor vehicles with regard to the Moving Off Information System for the Detection of Pedestrians and Cyclists (Moving Off Information Systems (MOIS))</w:t>
            </w:r>
          </w:p>
        </w:tc>
        <w:tc>
          <w:tcPr>
            <w:tcW w:w="286" w:type="dxa"/>
            <w:tcBorders>
              <w:top w:val="single" w:sz="4" w:space="0" w:color="auto"/>
              <w:left w:val="single" w:sz="8" w:space="0" w:color="auto"/>
              <w:bottom w:val="single" w:sz="4" w:space="0" w:color="auto"/>
              <w:right w:val="dotted" w:sz="4" w:space="0" w:color="auto"/>
            </w:tcBorders>
            <w:shd w:val="clear" w:color="auto" w:fill="auto"/>
          </w:tcPr>
          <w:p w14:paraId="7BAF44D5" w14:textId="77777777" w:rsidR="00060855" w:rsidRPr="00DC6C6A" w:rsidRDefault="00060855" w:rsidP="0091360E">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0DF091CC" w14:textId="77777777" w:rsidR="00060855" w:rsidRPr="00DC6C6A" w:rsidRDefault="00060855" w:rsidP="0091360E">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611600AC" w14:textId="77777777" w:rsidR="00060855" w:rsidRPr="00DC6C6A" w:rsidRDefault="00060855" w:rsidP="0091360E">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24249DDA" w14:textId="77777777" w:rsidR="00060855" w:rsidRPr="00DC6C6A" w:rsidRDefault="00060855" w:rsidP="0091360E">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2BC88618" w14:textId="77777777" w:rsidR="00060855" w:rsidRPr="00DC6C6A" w:rsidRDefault="00060855" w:rsidP="0091360E">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46CD0EA6" w14:textId="77777777" w:rsidR="00060855" w:rsidRPr="00DC6C6A" w:rsidRDefault="00060855" w:rsidP="0091360E">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single" w:sz="8" w:space="0" w:color="auto"/>
            </w:tcBorders>
            <w:shd w:val="clear" w:color="auto" w:fill="auto"/>
          </w:tcPr>
          <w:p w14:paraId="43B7DE88" w14:textId="77777777" w:rsidR="00060855" w:rsidRPr="00DC6C6A" w:rsidRDefault="00060855" w:rsidP="0091360E">
            <w:pPr>
              <w:tabs>
                <w:tab w:val="right" w:pos="850"/>
                <w:tab w:val="left" w:pos="1134"/>
                <w:tab w:val="left" w:pos="1559"/>
                <w:tab w:val="left" w:pos="1984"/>
                <w:tab w:val="left" w:leader="dot" w:pos="8929"/>
                <w:tab w:val="right" w:pos="9638"/>
              </w:tabs>
            </w:pP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7FE0D447" w14:textId="77777777" w:rsidR="00060855" w:rsidRPr="00DC6C6A" w:rsidRDefault="00060855" w:rsidP="0091360E">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6F3CB5EE" w14:textId="77777777" w:rsidR="00060855" w:rsidRPr="00DC6C6A" w:rsidRDefault="00060855" w:rsidP="0091360E">
            <w:pPr>
              <w:tabs>
                <w:tab w:val="right" w:pos="850"/>
                <w:tab w:val="left" w:pos="1134"/>
                <w:tab w:val="left" w:pos="1559"/>
                <w:tab w:val="left" w:pos="1984"/>
                <w:tab w:val="left" w:leader="dot" w:pos="8929"/>
                <w:tab w:val="right" w:pos="9638"/>
              </w:tabs>
            </w:pPr>
            <w:r w:rsidRPr="00DC6C6A">
              <w:t>x</w:t>
            </w: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071C5B55" w14:textId="77777777" w:rsidR="00060855" w:rsidRPr="00DC6C6A" w:rsidRDefault="00060855" w:rsidP="0091360E">
            <w:pPr>
              <w:tabs>
                <w:tab w:val="right" w:pos="850"/>
                <w:tab w:val="left" w:pos="1134"/>
                <w:tab w:val="left" w:pos="1559"/>
                <w:tab w:val="left" w:pos="1984"/>
                <w:tab w:val="left" w:leader="dot" w:pos="8929"/>
                <w:tab w:val="right" w:pos="9638"/>
              </w:tabs>
            </w:pPr>
            <w:r w:rsidRPr="00DC6C6A">
              <w:t>x</w:t>
            </w: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65E886B2" w14:textId="77777777" w:rsidR="00060855" w:rsidRPr="00DC6C6A" w:rsidRDefault="00060855" w:rsidP="0091360E">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24844B0F" w14:textId="77777777" w:rsidR="00060855" w:rsidRPr="00DC6C6A" w:rsidRDefault="00060855" w:rsidP="0091360E">
            <w:pPr>
              <w:tabs>
                <w:tab w:val="right" w:pos="850"/>
                <w:tab w:val="left" w:pos="1134"/>
                <w:tab w:val="left" w:pos="1559"/>
                <w:tab w:val="left" w:pos="1984"/>
                <w:tab w:val="left" w:leader="dot" w:pos="8929"/>
                <w:tab w:val="right" w:pos="9638"/>
              </w:tabs>
            </w:pPr>
            <w:r w:rsidRPr="00DC6C6A">
              <w:t>x</w:t>
            </w: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0240439D" w14:textId="77777777" w:rsidR="00060855" w:rsidRPr="00DC6C6A" w:rsidRDefault="00060855" w:rsidP="0091360E">
            <w:pPr>
              <w:tabs>
                <w:tab w:val="right" w:pos="850"/>
                <w:tab w:val="left" w:pos="1134"/>
                <w:tab w:val="left" w:pos="1559"/>
                <w:tab w:val="left" w:pos="1984"/>
                <w:tab w:val="left" w:leader="dot" w:pos="8929"/>
                <w:tab w:val="right" w:pos="9638"/>
              </w:tabs>
            </w:pPr>
            <w:r w:rsidRPr="00DC6C6A">
              <w:t>x</w:t>
            </w: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766E843F" w14:textId="77777777" w:rsidR="00060855" w:rsidRPr="00DC6C6A" w:rsidRDefault="00060855" w:rsidP="0091360E">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08D45729" w14:textId="77777777" w:rsidR="00060855" w:rsidRPr="00DC6C6A" w:rsidRDefault="00060855" w:rsidP="0091360E">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55206415" w14:textId="77777777" w:rsidR="00060855" w:rsidRPr="00DC6C6A" w:rsidRDefault="00060855" w:rsidP="0091360E">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56AC6F91" w14:textId="77777777" w:rsidR="00060855" w:rsidRPr="00DC6C6A" w:rsidRDefault="00060855" w:rsidP="0091360E">
            <w:pPr>
              <w:tabs>
                <w:tab w:val="right" w:pos="850"/>
                <w:tab w:val="left" w:pos="1134"/>
                <w:tab w:val="left" w:pos="1559"/>
                <w:tab w:val="left" w:pos="1984"/>
                <w:tab w:val="left" w:leader="dot" w:pos="8929"/>
                <w:tab w:val="right" w:pos="9638"/>
              </w:tabs>
            </w:pP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3040E3C5" w14:textId="77777777" w:rsidR="00060855" w:rsidRPr="00DC6C6A" w:rsidRDefault="00060855" w:rsidP="00060855">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446ECB17" w14:textId="77777777" w:rsidR="00060855" w:rsidRPr="00DC6C6A" w:rsidRDefault="00060855" w:rsidP="00060855">
            <w:pPr>
              <w:tabs>
                <w:tab w:val="right" w:pos="850"/>
                <w:tab w:val="left" w:pos="1134"/>
                <w:tab w:val="left" w:pos="1559"/>
                <w:tab w:val="left" w:pos="1984"/>
                <w:tab w:val="left" w:leader="dot" w:pos="8929"/>
                <w:tab w:val="right" w:pos="9638"/>
              </w:tabs>
              <w:spacing w:line="200" w:lineRule="atLeast"/>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697218FB" w14:textId="77777777" w:rsidR="00060855" w:rsidRPr="00DC6C6A" w:rsidRDefault="00060855" w:rsidP="00060855">
            <w:pPr>
              <w:tabs>
                <w:tab w:val="right" w:pos="850"/>
                <w:tab w:val="left" w:pos="1134"/>
                <w:tab w:val="left" w:pos="1559"/>
                <w:tab w:val="left" w:pos="1984"/>
                <w:tab w:val="left" w:leader="dot" w:pos="8929"/>
                <w:tab w:val="right" w:pos="9638"/>
              </w:tabs>
              <w:spacing w:line="200" w:lineRule="atLeast"/>
            </w:pP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5935370A" w14:textId="77777777" w:rsidR="00060855" w:rsidRPr="00DC6C6A" w:rsidRDefault="00060855" w:rsidP="0091360E">
            <w:pPr>
              <w:tabs>
                <w:tab w:val="right" w:pos="850"/>
                <w:tab w:val="left" w:pos="1134"/>
                <w:tab w:val="left" w:pos="1559"/>
                <w:tab w:val="left" w:pos="1984"/>
                <w:tab w:val="left" w:leader="dot" w:pos="8929"/>
                <w:tab w:val="right" w:pos="9638"/>
              </w:tabs>
            </w:pPr>
          </w:p>
        </w:tc>
      </w:tr>
      <w:tr w:rsidR="00B60C13" w:rsidRPr="00EE3633" w14:paraId="6AC72662" w14:textId="77777777" w:rsidTr="00B60C13">
        <w:trPr>
          <w:cantSplit/>
        </w:trPr>
        <w:tc>
          <w:tcPr>
            <w:tcW w:w="644" w:type="dxa"/>
            <w:tcBorders>
              <w:top w:val="single" w:sz="4" w:space="0" w:color="auto"/>
              <w:left w:val="single" w:sz="8" w:space="0" w:color="auto"/>
              <w:bottom w:val="single" w:sz="4" w:space="0" w:color="auto"/>
              <w:right w:val="single" w:sz="8" w:space="0" w:color="auto"/>
            </w:tcBorders>
            <w:shd w:val="clear" w:color="auto" w:fill="auto"/>
          </w:tcPr>
          <w:p w14:paraId="22508499" w14:textId="52EE5F17" w:rsidR="00027168" w:rsidRPr="00CE554D" w:rsidRDefault="00027168" w:rsidP="00027168">
            <w:pPr>
              <w:tabs>
                <w:tab w:val="right" w:pos="850"/>
                <w:tab w:val="left" w:pos="1134"/>
                <w:tab w:val="left" w:pos="1559"/>
                <w:tab w:val="left" w:pos="1984"/>
                <w:tab w:val="left" w:leader="dot" w:pos="8929"/>
                <w:tab w:val="right" w:pos="9638"/>
              </w:tabs>
              <w:spacing w:after="120"/>
              <w:rPr>
                <w:b/>
                <w:bCs/>
              </w:rPr>
            </w:pPr>
            <w:r w:rsidRPr="00CE554D">
              <w:rPr>
                <w:b/>
                <w:bCs/>
              </w:rPr>
              <w:t>160</w:t>
            </w:r>
          </w:p>
        </w:tc>
        <w:tc>
          <w:tcPr>
            <w:tcW w:w="3141" w:type="dxa"/>
            <w:tcBorders>
              <w:top w:val="single" w:sz="4" w:space="0" w:color="auto"/>
              <w:left w:val="single" w:sz="8" w:space="0" w:color="auto"/>
              <w:bottom w:val="single" w:sz="4" w:space="0" w:color="auto"/>
              <w:right w:val="single" w:sz="8" w:space="0" w:color="auto"/>
            </w:tcBorders>
            <w:shd w:val="clear" w:color="auto" w:fill="auto"/>
          </w:tcPr>
          <w:p w14:paraId="05FBA9BE" w14:textId="13F1A08C" w:rsidR="00027168" w:rsidRPr="00060855" w:rsidRDefault="00060855" w:rsidP="00F07F44">
            <w:pPr>
              <w:keepNext/>
              <w:keepLines/>
              <w:ind w:right="38"/>
              <w:rPr>
                <w:b/>
                <w:bCs/>
              </w:rPr>
            </w:pPr>
            <w:r w:rsidRPr="00060855">
              <w:rPr>
                <w:b/>
                <w:bCs/>
              </w:rPr>
              <w:t>Uniform provisions concerning the approval of motor vehicles with regard to the Event Data Recorder</w:t>
            </w:r>
          </w:p>
        </w:tc>
        <w:tc>
          <w:tcPr>
            <w:tcW w:w="286" w:type="dxa"/>
            <w:tcBorders>
              <w:top w:val="single" w:sz="4" w:space="0" w:color="auto"/>
              <w:left w:val="single" w:sz="8" w:space="0" w:color="auto"/>
              <w:bottom w:val="single" w:sz="4" w:space="0" w:color="auto"/>
              <w:right w:val="dotted" w:sz="4" w:space="0" w:color="auto"/>
            </w:tcBorders>
            <w:shd w:val="clear" w:color="auto" w:fill="auto"/>
          </w:tcPr>
          <w:p w14:paraId="22AB8E6E" w14:textId="77777777" w:rsidR="00027168" w:rsidRPr="00060855"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2A83D27A" w14:textId="77777777" w:rsidR="00027168" w:rsidRPr="00060855"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1E2E54DC" w14:textId="77777777" w:rsidR="00027168" w:rsidRPr="00060855"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727A3AC9" w14:textId="77777777" w:rsidR="00027168" w:rsidRPr="00060855"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562E1A11" w14:textId="77777777" w:rsidR="00027168" w:rsidRPr="00060855"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41AAF17E" w14:textId="77777777" w:rsidR="00027168" w:rsidRPr="00060855"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single" w:sz="8" w:space="0" w:color="auto"/>
            </w:tcBorders>
            <w:shd w:val="clear" w:color="auto" w:fill="auto"/>
          </w:tcPr>
          <w:p w14:paraId="55FF3727" w14:textId="77777777" w:rsidR="00027168" w:rsidRPr="00060855"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3AF3BED7" w14:textId="0A588257" w:rsidR="00027168" w:rsidRPr="00060855" w:rsidRDefault="00060855" w:rsidP="00DE4182">
            <w:pPr>
              <w:tabs>
                <w:tab w:val="right" w:pos="850"/>
                <w:tab w:val="left" w:pos="1134"/>
                <w:tab w:val="left" w:pos="1559"/>
                <w:tab w:val="left" w:pos="1984"/>
                <w:tab w:val="left" w:leader="dot" w:pos="8929"/>
                <w:tab w:val="right" w:pos="9638"/>
              </w:tabs>
              <w:rPr>
                <w:b/>
                <w:bCs/>
              </w:rPr>
            </w:pPr>
            <w:r w:rsidRPr="00060855">
              <w:rPr>
                <w:b/>
                <w:bCs/>
              </w:rPr>
              <w:t>x</w:t>
            </w: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33ED189F" w14:textId="77777777" w:rsidR="00027168" w:rsidRPr="00060855"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29D64F6C" w14:textId="77777777" w:rsidR="00027168" w:rsidRPr="00060855"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1DB1BCE6" w14:textId="008D065F" w:rsidR="00027168" w:rsidRPr="00060855" w:rsidRDefault="00060855" w:rsidP="00DE4182">
            <w:pPr>
              <w:tabs>
                <w:tab w:val="right" w:pos="850"/>
                <w:tab w:val="left" w:pos="1134"/>
                <w:tab w:val="left" w:pos="1559"/>
                <w:tab w:val="left" w:pos="1984"/>
                <w:tab w:val="left" w:leader="dot" w:pos="8929"/>
                <w:tab w:val="right" w:pos="9638"/>
              </w:tabs>
              <w:rPr>
                <w:b/>
                <w:bCs/>
              </w:rPr>
            </w:pPr>
            <w:r w:rsidRPr="00060855">
              <w:rPr>
                <w:b/>
                <w:bCs/>
              </w:rPr>
              <w:t>x</w:t>
            </w: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46A89527" w14:textId="77777777" w:rsidR="00027168" w:rsidRPr="00060855"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4C6ECB97" w14:textId="77777777" w:rsidR="00027168" w:rsidRPr="00060855"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51853233" w14:textId="77777777" w:rsidR="00027168" w:rsidRPr="00060855"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7DE3C044" w14:textId="77777777" w:rsidR="00027168" w:rsidRPr="00EE3633" w:rsidRDefault="00027168"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2553E691" w14:textId="77777777" w:rsidR="00027168" w:rsidRPr="00EE3633" w:rsidRDefault="00027168"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1EC117E1" w14:textId="77777777" w:rsidR="00027168" w:rsidRPr="00EE3633" w:rsidRDefault="00027168"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70BDC5FD" w14:textId="77777777" w:rsidR="00027168" w:rsidRPr="00EE3633" w:rsidRDefault="00027168" w:rsidP="00DE4182">
            <w:pPr>
              <w:tabs>
                <w:tab w:val="right" w:pos="850"/>
                <w:tab w:val="left" w:pos="1134"/>
                <w:tab w:val="left" w:pos="1559"/>
                <w:tab w:val="left" w:pos="1984"/>
                <w:tab w:val="left" w:leader="dot" w:pos="8929"/>
                <w:tab w:val="right" w:pos="9638"/>
              </w:tabs>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3B615E0A" w14:textId="77777777" w:rsidR="00027168" w:rsidRPr="00EE3633" w:rsidRDefault="00027168" w:rsidP="00DE4182">
            <w:pPr>
              <w:tabs>
                <w:tab w:val="right" w:pos="850"/>
                <w:tab w:val="left" w:pos="1134"/>
                <w:tab w:val="left" w:pos="1559"/>
                <w:tab w:val="left" w:pos="1984"/>
                <w:tab w:val="left" w:leader="dot" w:pos="8929"/>
                <w:tab w:val="right" w:pos="9638"/>
              </w:tabs>
              <w:spacing w:line="200" w:lineRule="atLeast"/>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21618B76" w14:textId="77777777" w:rsidR="00027168" w:rsidRPr="00EE3633" w:rsidRDefault="00027168" w:rsidP="00DE4182">
            <w:pPr>
              <w:tabs>
                <w:tab w:val="right" w:pos="850"/>
                <w:tab w:val="left" w:pos="1134"/>
                <w:tab w:val="left" w:pos="1559"/>
                <w:tab w:val="left" w:pos="1984"/>
                <w:tab w:val="left" w:leader="dot" w:pos="8929"/>
                <w:tab w:val="right" w:pos="9638"/>
              </w:tabs>
              <w:spacing w:line="200" w:lineRule="atLeast"/>
            </w:pP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363001F0" w14:textId="77777777" w:rsidR="00027168" w:rsidRPr="00EE3633" w:rsidRDefault="00027168" w:rsidP="00DE4182">
            <w:pPr>
              <w:tabs>
                <w:tab w:val="right" w:pos="850"/>
                <w:tab w:val="left" w:pos="1134"/>
                <w:tab w:val="left" w:pos="1559"/>
                <w:tab w:val="left" w:pos="1984"/>
                <w:tab w:val="left" w:leader="dot" w:pos="8929"/>
                <w:tab w:val="right" w:pos="9638"/>
              </w:tabs>
            </w:pPr>
          </w:p>
        </w:tc>
      </w:tr>
      <w:tr w:rsidR="00B60C13" w:rsidRPr="00EE3633" w14:paraId="348F9EE9" w14:textId="77777777" w:rsidTr="00B60C13">
        <w:trPr>
          <w:cantSplit/>
        </w:trPr>
        <w:tc>
          <w:tcPr>
            <w:tcW w:w="644" w:type="dxa"/>
            <w:tcBorders>
              <w:top w:val="single" w:sz="4" w:space="0" w:color="auto"/>
              <w:left w:val="single" w:sz="8" w:space="0" w:color="auto"/>
              <w:bottom w:val="single" w:sz="4" w:space="0" w:color="auto"/>
              <w:right w:val="single" w:sz="8" w:space="0" w:color="auto"/>
            </w:tcBorders>
            <w:shd w:val="clear" w:color="auto" w:fill="auto"/>
          </w:tcPr>
          <w:p w14:paraId="78960E00" w14:textId="5415B1EE" w:rsidR="00027168" w:rsidRPr="00CE554D" w:rsidRDefault="00027168" w:rsidP="00027168">
            <w:pPr>
              <w:tabs>
                <w:tab w:val="right" w:pos="850"/>
                <w:tab w:val="left" w:pos="1134"/>
                <w:tab w:val="left" w:pos="1559"/>
                <w:tab w:val="left" w:pos="1984"/>
                <w:tab w:val="left" w:leader="dot" w:pos="8929"/>
                <w:tab w:val="right" w:pos="9638"/>
              </w:tabs>
              <w:spacing w:after="120"/>
              <w:rPr>
                <w:b/>
                <w:bCs/>
              </w:rPr>
            </w:pPr>
            <w:r w:rsidRPr="00CE554D">
              <w:rPr>
                <w:b/>
                <w:bCs/>
              </w:rPr>
              <w:lastRenderedPageBreak/>
              <w:t>161</w:t>
            </w:r>
          </w:p>
        </w:tc>
        <w:tc>
          <w:tcPr>
            <w:tcW w:w="3141" w:type="dxa"/>
            <w:tcBorders>
              <w:top w:val="single" w:sz="4" w:space="0" w:color="auto"/>
              <w:left w:val="single" w:sz="8" w:space="0" w:color="auto"/>
              <w:bottom w:val="single" w:sz="4" w:space="0" w:color="auto"/>
              <w:right w:val="single" w:sz="8" w:space="0" w:color="auto"/>
            </w:tcBorders>
            <w:shd w:val="clear" w:color="auto" w:fill="auto"/>
          </w:tcPr>
          <w:p w14:paraId="2FA41634" w14:textId="4AEF63F3" w:rsidR="00027168" w:rsidRPr="00CE554D" w:rsidRDefault="00CE554D" w:rsidP="00F07F44">
            <w:pPr>
              <w:keepNext/>
              <w:keepLines/>
              <w:ind w:right="38"/>
              <w:rPr>
                <w:b/>
                <w:bCs/>
              </w:rPr>
            </w:pPr>
            <w:r w:rsidRPr="00CE554D">
              <w:rPr>
                <w:b/>
                <w:bCs/>
              </w:rPr>
              <w:t>Uniform provisions concerning the protection of motor vehicles against unauthorized use and the approval of the device against unauthorized use (by mean of a locking system)</w:t>
            </w:r>
          </w:p>
        </w:tc>
        <w:tc>
          <w:tcPr>
            <w:tcW w:w="286" w:type="dxa"/>
            <w:tcBorders>
              <w:top w:val="single" w:sz="4" w:space="0" w:color="auto"/>
              <w:left w:val="single" w:sz="8" w:space="0" w:color="auto"/>
              <w:bottom w:val="single" w:sz="4" w:space="0" w:color="auto"/>
              <w:right w:val="dotted" w:sz="4" w:space="0" w:color="auto"/>
            </w:tcBorders>
            <w:shd w:val="clear" w:color="auto" w:fill="auto"/>
          </w:tcPr>
          <w:p w14:paraId="44F49AA3"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76DD3F92"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20DCB482"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4E05AB6E"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4A8E6A62"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5494201F"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single" w:sz="8" w:space="0" w:color="auto"/>
            </w:tcBorders>
            <w:shd w:val="clear" w:color="auto" w:fill="auto"/>
          </w:tcPr>
          <w:p w14:paraId="51A11C07"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2CBD1F6C" w14:textId="6A840C69" w:rsidR="00027168" w:rsidRPr="00CE554D" w:rsidRDefault="00CE554D" w:rsidP="00DE4182">
            <w:pPr>
              <w:tabs>
                <w:tab w:val="right" w:pos="850"/>
                <w:tab w:val="left" w:pos="1134"/>
                <w:tab w:val="left" w:pos="1559"/>
                <w:tab w:val="left" w:pos="1984"/>
                <w:tab w:val="left" w:leader="dot" w:pos="8929"/>
                <w:tab w:val="right" w:pos="9638"/>
              </w:tabs>
              <w:rPr>
                <w:b/>
                <w:bCs/>
              </w:rPr>
            </w:pPr>
            <w:r>
              <w:rPr>
                <w:b/>
                <w:bCs/>
              </w:rPr>
              <w:t>x</w:t>
            </w: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6E6B34C5"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21D44ECC"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68DFAADE" w14:textId="66DD0217" w:rsidR="00027168" w:rsidRPr="00CE554D" w:rsidRDefault="00CE554D" w:rsidP="00DE4182">
            <w:pPr>
              <w:tabs>
                <w:tab w:val="right" w:pos="850"/>
                <w:tab w:val="left" w:pos="1134"/>
                <w:tab w:val="left" w:pos="1559"/>
                <w:tab w:val="left" w:pos="1984"/>
                <w:tab w:val="left" w:leader="dot" w:pos="8929"/>
                <w:tab w:val="right" w:pos="9638"/>
              </w:tabs>
              <w:rPr>
                <w:b/>
                <w:bCs/>
              </w:rPr>
            </w:pPr>
            <w:r>
              <w:rPr>
                <w:b/>
                <w:bCs/>
              </w:rPr>
              <w:t>x</w:t>
            </w: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67AB00C8"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2649D558"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798A5EE4"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4C674D6F"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321277DD"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098D1947"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050F70EB"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3C6B9CB8" w14:textId="77777777" w:rsidR="00027168" w:rsidRPr="00CE554D" w:rsidRDefault="00027168" w:rsidP="00DE4182">
            <w:pPr>
              <w:tabs>
                <w:tab w:val="right" w:pos="850"/>
                <w:tab w:val="left" w:pos="1134"/>
                <w:tab w:val="left" w:pos="1559"/>
                <w:tab w:val="left" w:pos="1984"/>
                <w:tab w:val="left" w:leader="dot" w:pos="8929"/>
                <w:tab w:val="right" w:pos="9638"/>
              </w:tabs>
              <w:spacing w:line="200" w:lineRule="atLeast"/>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07682546" w14:textId="77777777" w:rsidR="00027168" w:rsidRPr="00CE554D" w:rsidRDefault="00027168" w:rsidP="00DE4182">
            <w:pPr>
              <w:tabs>
                <w:tab w:val="right" w:pos="850"/>
                <w:tab w:val="left" w:pos="1134"/>
                <w:tab w:val="left" w:pos="1559"/>
                <w:tab w:val="left" w:pos="1984"/>
                <w:tab w:val="left" w:leader="dot" w:pos="8929"/>
                <w:tab w:val="right" w:pos="9638"/>
              </w:tabs>
              <w:spacing w:line="200" w:lineRule="atLeast"/>
              <w:rPr>
                <w:b/>
                <w:bCs/>
              </w:rPr>
            </w:pP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416AAD85"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r>
      <w:tr w:rsidR="00B60C13" w:rsidRPr="00EE3633" w14:paraId="09DA3887" w14:textId="77777777" w:rsidTr="00B60C13">
        <w:trPr>
          <w:cantSplit/>
        </w:trPr>
        <w:tc>
          <w:tcPr>
            <w:tcW w:w="644" w:type="dxa"/>
            <w:tcBorders>
              <w:top w:val="single" w:sz="4" w:space="0" w:color="auto"/>
              <w:left w:val="single" w:sz="8" w:space="0" w:color="auto"/>
              <w:bottom w:val="single" w:sz="4" w:space="0" w:color="auto"/>
              <w:right w:val="single" w:sz="8" w:space="0" w:color="auto"/>
            </w:tcBorders>
            <w:shd w:val="clear" w:color="auto" w:fill="auto"/>
          </w:tcPr>
          <w:p w14:paraId="446EF597" w14:textId="1D3F5E44" w:rsidR="00027168" w:rsidRPr="00CE554D" w:rsidRDefault="00027168" w:rsidP="00027168">
            <w:pPr>
              <w:tabs>
                <w:tab w:val="right" w:pos="850"/>
                <w:tab w:val="left" w:pos="1134"/>
                <w:tab w:val="left" w:pos="1559"/>
                <w:tab w:val="left" w:pos="1984"/>
                <w:tab w:val="left" w:leader="dot" w:pos="8929"/>
                <w:tab w:val="right" w:pos="9638"/>
              </w:tabs>
              <w:spacing w:after="120"/>
              <w:rPr>
                <w:b/>
                <w:bCs/>
              </w:rPr>
            </w:pPr>
            <w:r w:rsidRPr="00CE554D">
              <w:rPr>
                <w:b/>
                <w:bCs/>
              </w:rPr>
              <w:t>162</w:t>
            </w:r>
          </w:p>
        </w:tc>
        <w:tc>
          <w:tcPr>
            <w:tcW w:w="3141" w:type="dxa"/>
            <w:tcBorders>
              <w:top w:val="single" w:sz="4" w:space="0" w:color="auto"/>
              <w:left w:val="single" w:sz="8" w:space="0" w:color="auto"/>
              <w:bottom w:val="single" w:sz="4" w:space="0" w:color="auto"/>
              <w:right w:val="single" w:sz="8" w:space="0" w:color="auto"/>
            </w:tcBorders>
            <w:shd w:val="clear" w:color="auto" w:fill="auto"/>
          </w:tcPr>
          <w:p w14:paraId="6FD0831D" w14:textId="3976B933" w:rsidR="00027168" w:rsidRPr="00CE554D" w:rsidRDefault="00CE554D" w:rsidP="00F07F44">
            <w:pPr>
              <w:keepNext/>
              <w:keepLines/>
              <w:ind w:right="38"/>
              <w:rPr>
                <w:b/>
                <w:bCs/>
              </w:rPr>
            </w:pPr>
            <w:r w:rsidRPr="00CE554D">
              <w:rPr>
                <w:b/>
                <w:bCs/>
              </w:rPr>
              <w:t>Uniform technical prescriptions concerning approval of immobilizers and approval of a vehicle with regard to its immobilizer</w:t>
            </w:r>
          </w:p>
        </w:tc>
        <w:tc>
          <w:tcPr>
            <w:tcW w:w="286" w:type="dxa"/>
            <w:tcBorders>
              <w:top w:val="single" w:sz="4" w:space="0" w:color="auto"/>
              <w:left w:val="single" w:sz="8" w:space="0" w:color="auto"/>
              <w:bottom w:val="single" w:sz="4" w:space="0" w:color="auto"/>
              <w:right w:val="dotted" w:sz="4" w:space="0" w:color="auto"/>
            </w:tcBorders>
            <w:shd w:val="clear" w:color="auto" w:fill="auto"/>
          </w:tcPr>
          <w:p w14:paraId="2D42D789"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7853811A"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368CB696"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4F4560F2"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33A5168E"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5F5F1BFA"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single" w:sz="8" w:space="0" w:color="auto"/>
            </w:tcBorders>
            <w:shd w:val="clear" w:color="auto" w:fill="auto"/>
          </w:tcPr>
          <w:p w14:paraId="5EC13038"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3463AB7D" w14:textId="0968E00C" w:rsidR="00027168" w:rsidRPr="00CE554D" w:rsidRDefault="00CE554D" w:rsidP="00DE4182">
            <w:pPr>
              <w:tabs>
                <w:tab w:val="right" w:pos="850"/>
                <w:tab w:val="left" w:pos="1134"/>
                <w:tab w:val="left" w:pos="1559"/>
                <w:tab w:val="left" w:pos="1984"/>
                <w:tab w:val="left" w:leader="dot" w:pos="8929"/>
                <w:tab w:val="right" w:pos="9638"/>
              </w:tabs>
              <w:rPr>
                <w:b/>
                <w:bCs/>
              </w:rPr>
            </w:pPr>
            <w:r>
              <w:rPr>
                <w:b/>
                <w:bCs/>
              </w:rPr>
              <w:t>x</w:t>
            </w: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6EB69766"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6DDB1EB6"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0A36134C" w14:textId="1767E755" w:rsidR="00027168" w:rsidRPr="00CE554D" w:rsidRDefault="00CE554D" w:rsidP="00DE4182">
            <w:pPr>
              <w:tabs>
                <w:tab w:val="right" w:pos="850"/>
                <w:tab w:val="left" w:pos="1134"/>
                <w:tab w:val="left" w:pos="1559"/>
                <w:tab w:val="left" w:pos="1984"/>
                <w:tab w:val="left" w:leader="dot" w:pos="8929"/>
                <w:tab w:val="right" w:pos="9638"/>
              </w:tabs>
              <w:rPr>
                <w:b/>
                <w:bCs/>
              </w:rPr>
            </w:pPr>
            <w:r>
              <w:rPr>
                <w:b/>
                <w:bCs/>
              </w:rPr>
              <w:t>x</w:t>
            </w: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578F02BB"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24689BA6"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5C27EF5E"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0316CE9B"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1D00C18A"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410D8B93"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3FB058F9"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6B5228BD" w14:textId="77777777" w:rsidR="00027168" w:rsidRPr="00CE554D" w:rsidRDefault="00027168" w:rsidP="00DE4182">
            <w:pPr>
              <w:tabs>
                <w:tab w:val="right" w:pos="850"/>
                <w:tab w:val="left" w:pos="1134"/>
                <w:tab w:val="left" w:pos="1559"/>
                <w:tab w:val="left" w:pos="1984"/>
                <w:tab w:val="left" w:leader="dot" w:pos="8929"/>
                <w:tab w:val="right" w:pos="9638"/>
              </w:tabs>
              <w:spacing w:line="200" w:lineRule="atLeast"/>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49F1C429" w14:textId="77777777" w:rsidR="00027168" w:rsidRPr="00CE554D" w:rsidRDefault="00027168" w:rsidP="00DE4182">
            <w:pPr>
              <w:tabs>
                <w:tab w:val="right" w:pos="850"/>
                <w:tab w:val="left" w:pos="1134"/>
                <w:tab w:val="left" w:pos="1559"/>
                <w:tab w:val="left" w:pos="1984"/>
                <w:tab w:val="left" w:leader="dot" w:pos="8929"/>
                <w:tab w:val="right" w:pos="9638"/>
              </w:tabs>
              <w:spacing w:line="200" w:lineRule="atLeast"/>
              <w:rPr>
                <w:b/>
                <w:bCs/>
              </w:rPr>
            </w:pP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5AFF2924"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r>
      <w:tr w:rsidR="00B60C13" w:rsidRPr="00CE554D" w14:paraId="30FB528E" w14:textId="77777777" w:rsidTr="00B60C13">
        <w:trPr>
          <w:cantSplit/>
        </w:trPr>
        <w:tc>
          <w:tcPr>
            <w:tcW w:w="644" w:type="dxa"/>
            <w:tcBorders>
              <w:top w:val="single" w:sz="4" w:space="0" w:color="auto"/>
              <w:left w:val="single" w:sz="8" w:space="0" w:color="auto"/>
              <w:bottom w:val="single" w:sz="4" w:space="0" w:color="auto"/>
              <w:right w:val="single" w:sz="8" w:space="0" w:color="auto"/>
            </w:tcBorders>
            <w:shd w:val="clear" w:color="auto" w:fill="auto"/>
          </w:tcPr>
          <w:p w14:paraId="65A6EFC4" w14:textId="26C122A6" w:rsidR="00027168" w:rsidRPr="00CE554D" w:rsidRDefault="00027168" w:rsidP="00027168">
            <w:pPr>
              <w:tabs>
                <w:tab w:val="right" w:pos="850"/>
                <w:tab w:val="left" w:pos="1134"/>
                <w:tab w:val="left" w:pos="1559"/>
                <w:tab w:val="left" w:pos="1984"/>
                <w:tab w:val="left" w:leader="dot" w:pos="8929"/>
                <w:tab w:val="right" w:pos="9638"/>
              </w:tabs>
              <w:spacing w:after="120"/>
              <w:rPr>
                <w:b/>
                <w:bCs/>
              </w:rPr>
            </w:pPr>
            <w:r w:rsidRPr="00CE554D">
              <w:rPr>
                <w:b/>
                <w:bCs/>
              </w:rPr>
              <w:t>163</w:t>
            </w:r>
          </w:p>
        </w:tc>
        <w:tc>
          <w:tcPr>
            <w:tcW w:w="3141" w:type="dxa"/>
            <w:tcBorders>
              <w:top w:val="single" w:sz="4" w:space="0" w:color="auto"/>
              <w:left w:val="single" w:sz="8" w:space="0" w:color="auto"/>
              <w:bottom w:val="single" w:sz="4" w:space="0" w:color="auto"/>
              <w:right w:val="single" w:sz="8" w:space="0" w:color="auto"/>
            </w:tcBorders>
            <w:shd w:val="clear" w:color="auto" w:fill="auto"/>
          </w:tcPr>
          <w:p w14:paraId="50492897" w14:textId="56A82045" w:rsidR="00027168" w:rsidRPr="00CE554D" w:rsidRDefault="00CE554D" w:rsidP="00F07F44">
            <w:pPr>
              <w:keepNext/>
              <w:keepLines/>
              <w:ind w:right="38"/>
              <w:rPr>
                <w:b/>
                <w:bCs/>
              </w:rPr>
            </w:pPr>
            <w:r w:rsidRPr="00CE554D">
              <w:rPr>
                <w:b/>
                <w:bCs/>
              </w:rPr>
              <w:t>Uniform provisions concerning the approval of vehicle alarm system and approval of a vehicle with regard to its vehicle alarm system</w:t>
            </w:r>
          </w:p>
        </w:tc>
        <w:tc>
          <w:tcPr>
            <w:tcW w:w="286" w:type="dxa"/>
            <w:tcBorders>
              <w:top w:val="single" w:sz="4" w:space="0" w:color="auto"/>
              <w:left w:val="single" w:sz="8" w:space="0" w:color="auto"/>
              <w:bottom w:val="single" w:sz="4" w:space="0" w:color="auto"/>
              <w:right w:val="dotted" w:sz="4" w:space="0" w:color="auto"/>
            </w:tcBorders>
            <w:shd w:val="clear" w:color="auto" w:fill="auto"/>
          </w:tcPr>
          <w:p w14:paraId="21A70266"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1F13B8DB"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52A76D11"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7C101843"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107FC28C"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1057203F"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single" w:sz="8" w:space="0" w:color="auto"/>
            </w:tcBorders>
            <w:shd w:val="clear" w:color="auto" w:fill="auto"/>
          </w:tcPr>
          <w:p w14:paraId="797CCAE1"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43800A35" w14:textId="0503194A" w:rsidR="00027168" w:rsidRPr="00CE554D" w:rsidRDefault="00CE554D" w:rsidP="00DE4182">
            <w:pPr>
              <w:tabs>
                <w:tab w:val="right" w:pos="850"/>
                <w:tab w:val="left" w:pos="1134"/>
                <w:tab w:val="left" w:pos="1559"/>
                <w:tab w:val="left" w:pos="1984"/>
                <w:tab w:val="left" w:leader="dot" w:pos="8929"/>
                <w:tab w:val="right" w:pos="9638"/>
              </w:tabs>
              <w:rPr>
                <w:b/>
                <w:bCs/>
              </w:rPr>
            </w:pPr>
            <w:r w:rsidRPr="00CE554D">
              <w:rPr>
                <w:b/>
                <w:bCs/>
              </w:rPr>
              <w:t>x</w:t>
            </w: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22145F75"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029EDAEF"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2341A49E" w14:textId="62EDEB0C" w:rsidR="00027168" w:rsidRPr="00CE554D" w:rsidRDefault="00CE554D" w:rsidP="00DE4182">
            <w:pPr>
              <w:tabs>
                <w:tab w:val="right" w:pos="850"/>
                <w:tab w:val="left" w:pos="1134"/>
                <w:tab w:val="left" w:pos="1559"/>
                <w:tab w:val="left" w:pos="1984"/>
                <w:tab w:val="left" w:leader="dot" w:pos="8929"/>
                <w:tab w:val="right" w:pos="9638"/>
              </w:tabs>
              <w:rPr>
                <w:b/>
                <w:bCs/>
              </w:rPr>
            </w:pPr>
            <w:r w:rsidRPr="00CE554D">
              <w:rPr>
                <w:b/>
                <w:bCs/>
              </w:rPr>
              <w:t>x</w:t>
            </w: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2855182B"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638D0123"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33717B8D"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239D8FEA"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6EA6C69E"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0F1E8799"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2144B726"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6432F9FB" w14:textId="77777777" w:rsidR="00027168" w:rsidRPr="00CE554D" w:rsidRDefault="00027168" w:rsidP="00DE4182">
            <w:pPr>
              <w:tabs>
                <w:tab w:val="right" w:pos="850"/>
                <w:tab w:val="left" w:pos="1134"/>
                <w:tab w:val="left" w:pos="1559"/>
                <w:tab w:val="left" w:pos="1984"/>
                <w:tab w:val="left" w:leader="dot" w:pos="8929"/>
                <w:tab w:val="right" w:pos="9638"/>
              </w:tabs>
              <w:spacing w:line="200" w:lineRule="atLeast"/>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12ACEF79" w14:textId="77777777" w:rsidR="00027168" w:rsidRPr="00CE554D" w:rsidRDefault="00027168" w:rsidP="00DE4182">
            <w:pPr>
              <w:tabs>
                <w:tab w:val="right" w:pos="850"/>
                <w:tab w:val="left" w:pos="1134"/>
                <w:tab w:val="left" w:pos="1559"/>
                <w:tab w:val="left" w:pos="1984"/>
                <w:tab w:val="left" w:leader="dot" w:pos="8929"/>
                <w:tab w:val="right" w:pos="9638"/>
              </w:tabs>
              <w:spacing w:line="200" w:lineRule="atLeast"/>
              <w:rPr>
                <w:b/>
                <w:bCs/>
              </w:rPr>
            </w:pP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0F6BADE8"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r>
      <w:tr w:rsidR="00B60C13" w:rsidRPr="00CE554D" w14:paraId="71AA414D" w14:textId="77777777" w:rsidTr="00B60C13">
        <w:trPr>
          <w:cantSplit/>
        </w:trPr>
        <w:tc>
          <w:tcPr>
            <w:tcW w:w="644" w:type="dxa"/>
            <w:tcBorders>
              <w:top w:val="single" w:sz="4" w:space="0" w:color="auto"/>
              <w:left w:val="single" w:sz="8" w:space="0" w:color="auto"/>
              <w:bottom w:val="single" w:sz="4" w:space="0" w:color="auto"/>
              <w:right w:val="single" w:sz="8" w:space="0" w:color="auto"/>
            </w:tcBorders>
            <w:shd w:val="clear" w:color="auto" w:fill="auto"/>
          </w:tcPr>
          <w:p w14:paraId="432FDB9F" w14:textId="0F599A12" w:rsidR="00027168" w:rsidRPr="00CE554D" w:rsidRDefault="00027168" w:rsidP="00027168">
            <w:pPr>
              <w:tabs>
                <w:tab w:val="right" w:pos="850"/>
                <w:tab w:val="left" w:pos="1134"/>
                <w:tab w:val="left" w:pos="1559"/>
                <w:tab w:val="left" w:pos="1984"/>
                <w:tab w:val="left" w:leader="dot" w:pos="8929"/>
                <w:tab w:val="right" w:pos="9638"/>
              </w:tabs>
              <w:spacing w:after="120"/>
              <w:rPr>
                <w:b/>
                <w:bCs/>
              </w:rPr>
            </w:pPr>
            <w:r w:rsidRPr="00CE554D">
              <w:rPr>
                <w:b/>
                <w:bCs/>
              </w:rPr>
              <w:t>164</w:t>
            </w:r>
          </w:p>
        </w:tc>
        <w:tc>
          <w:tcPr>
            <w:tcW w:w="3141" w:type="dxa"/>
            <w:tcBorders>
              <w:top w:val="single" w:sz="4" w:space="0" w:color="auto"/>
              <w:left w:val="single" w:sz="8" w:space="0" w:color="auto"/>
              <w:bottom w:val="single" w:sz="4" w:space="0" w:color="auto"/>
              <w:right w:val="single" w:sz="8" w:space="0" w:color="auto"/>
            </w:tcBorders>
            <w:shd w:val="clear" w:color="auto" w:fill="auto"/>
          </w:tcPr>
          <w:p w14:paraId="1E093FFA" w14:textId="49F2F67E" w:rsidR="00027168" w:rsidRPr="00CE554D" w:rsidRDefault="00CE554D" w:rsidP="00F07F44">
            <w:pPr>
              <w:keepNext/>
              <w:keepLines/>
              <w:ind w:right="38"/>
              <w:rPr>
                <w:b/>
                <w:bCs/>
              </w:rPr>
            </w:pPr>
            <w:r w:rsidRPr="00CE554D">
              <w:rPr>
                <w:b/>
                <w:bCs/>
              </w:rPr>
              <w:t>Uniform provisions concerning the approval of studded tyres with regard to their snow performance</w:t>
            </w:r>
          </w:p>
        </w:tc>
        <w:tc>
          <w:tcPr>
            <w:tcW w:w="286" w:type="dxa"/>
            <w:tcBorders>
              <w:top w:val="single" w:sz="4" w:space="0" w:color="auto"/>
              <w:left w:val="single" w:sz="8" w:space="0" w:color="auto"/>
              <w:bottom w:val="single" w:sz="4" w:space="0" w:color="auto"/>
              <w:right w:val="dotted" w:sz="4" w:space="0" w:color="auto"/>
            </w:tcBorders>
            <w:shd w:val="clear" w:color="auto" w:fill="auto"/>
          </w:tcPr>
          <w:p w14:paraId="63E80BCC"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581970DE"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630BD3BB"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57C69A07"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790FEA5D"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729EDA3C"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single" w:sz="8" w:space="0" w:color="auto"/>
            </w:tcBorders>
            <w:shd w:val="clear" w:color="auto" w:fill="auto"/>
          </w:tcPr>
          <w:p w14:paraId="532711BA"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1CDFF5FF" w14:textId="08E722C2" w:rsidR="00027168" w:rsidRPr="00CE554D" w:rsidRDefault="00CE554D" w:rsidP="00DE4182">
            <w:pPr>
              <w:tabs>
                <w:tab w:val="right" w:pos="850"/>
                <w:tab w:val="left" w:pos="1134"/>
                <w:tab w:val="left" w:pos="1559"/>
                <w:tab w:val="left" w:pos="1984"/>
                <w:tab w:val="left" w:leader="dot" w:pos="8929"/>
                <w:tab w:val="right" w:pos="9638"/>
              </w:tabs>
              <w:rPr>
                <w:b/>
                <w:bCs/>
              </w:rPr>
            </w:pPr>
            <w:r>
              <w:rPr>
                <w:b/>
                <w:bCs/>
              </w:rPr>
              <w:t>x</w:t>
            </w: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56ED00EA" w14:textId="262D1DEE" w:rsidR="00027168" w:rsidRPr="00CE554D" w:rsidRDefault="00CE554D" w:rsidP="00DE4182">
            <w:pPr>
              <w:tabs>
                <w:tab w:val="right" w:pos="850"/>
                <w:tab w:val="left" w:pos="1134"/>
                <w:tab w:val="left" w:pos="1559"/>
                <w:tab w:val="left" w:pos="1984"/>
                <w:tab w:val="left" w:leader="dot" w:pos="8929"/>
                <w:tab w:val="right" w:pos="9638"/>
              </w:tabs>
              <w:rPr>
                <w:b/>
                <w:bCs/>
              </w:rPr>
            </w:pPr>
            <w:r>
              <w:rPr>
                <w:b/>
                <w:bCs/>
              </w:rPr>
              <w:t>x</w:t>
            </w: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5D490392" w14:textId="2BE208CE" w:rsidR="00027168" w:rsidRPr="00CE554D" w:rsidRDefault="00CE554D" w:rsidP="00DE4182">
            <w:pPr>
              <w:tabs>
                <w:tab w:val="right" w:pos="850"/>
                <w:tab w:val="left" w:pos="1134"/>
                <w:tab w:val="left" w:pos="1559"/>
                <w:tab w:val="left" w:pos="1984"/>
                <w:tab w:val="left" w:leader="dot" w:pos="8929"/>
                <w:tab w:val="right" w:pos="9638"/>
              </w:tabs>
              <w:rPr>
                <w:b/>
                <w:bCs/>
              </w:rPr>
            </w:pPr>
            <w:r>
              <w:rPr>
                <w:b/>
                <w:bCs/>
              </w:rPr>
              <w:t>x</w:t>
            </w: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551AEDD3" w14:textId="19789C68" w:rsidR="00027168" w:rsidRPr="00CE554D" w:rsidRDefault="00CE554D" w:rsidP="00DE4182">
            <w:pPr>
              <w:tabs>
                <w:tab w:val="right" w:pos="850"/>
                <w:tab w:val="left" w:pos="1134"/>
                <w:tab w:val="left" w:pos="1559"/>
                <w:tab w:val="left" w:pos="1984"/>
                <w:tab w:val="left" w:leader="dot" w:pos="8929"/>
                <w:tab w:val="right" w:pos="9638"/>
              </w:tabs>
              <w:rPr>
                <w:b/>
                <w:bCs/>
              </w:rPr>
            </w:pPr>
            <w:r>
              <w:rPr>
                <w:b/>
                <w:bCs/>
              </w:rPr>
              <w:t>x</w:t>
            </w: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0522A62D" w14:textId="431505E4" w:rsidR="00027168" w:rsidRPr="00CE554D" w:rsidRDefault="00CE554D" w:rsidP="00DE4182">
            <w:pPr>
              <w:tabs>
                <w:tab w:val="right" w:pos="850"/>
                <w:tab w:val="left" w:pos="1134"/>
                <w:tab w:val="left" w:pos="1559"/>
                <w:tab w:val="left" w:pos="1984"/>
                <w:tab w:val="left" w:leader="dot" w:pos="8929"/>
                <w:tab w:val="right" w:pos="9638"/>
              </w:tabs>
              <w:rPr>
                <w:b/>
                <w:bCs/>
              </w:rPr>
            </w:pPr>
            <w:r>
              <w:rPr>
                <w:b/>
                <w:bCs/>
              </w:rPr>
              <w:t>x</w:t>
            </w: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1D4DBCC1" w14:textId="188FD9F1" w:rsidR="00027168" w:rsidRPr="00CE554D" w:rsidRDefault="00CE554D" w:rsidP="00DE4182">
            <w:pPr>
              <w:tabs>
                <w:tab w:val="right" w:pos="850"/>
                <w:tab w:val="left" w:pos="1134"/>
                <w:tab w:val="left" w:pos="1559"/>
                <w:tab w:val="left" w:pos="1984"/>
                <w:tab w:val="left" w:leader="dot" w:pos="8929"/>
                <w:tab w:val="right" w:pos="9638"/>
              </w:tabs>
              <w:rPr>
                <w:b/>
                <w:bCs/>
              </w:rPr>
            </w:pPr>
            <w:r>
              <w:rPr>
                <w:b/>
                <w:bCs/>
              </w:rPr>
              <w:t>x</w:t>
            </w: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4A4EF8A0" w14:textId="61A8AB6B" w:rsidR="00027168" w:rsidRPr="00CE554D" w:rsidRDefault="00CE554D" w:rsidP="00DE4182">
            <w:pPr>
              <w:tabs>
                <w:tab w:val="right" w:pos="850"/>
                <w:tab w:val="left" w:pos="1134"/>
                <w:tab w:val="left" w:pos="1559"/>
                <w:tab w:val="left" w:pos="1984"/>
                <w:tab w:val="left" w:leader="dot" w:pos="8929"/>
                <w:tab w:val="right" w:pos="9638"/>
              </w:tabs>
              <w:rPr>
                <w:b/>
                <w:bCs/>
              </w:rPr>
            </w:pPr>
            <w:r>
              <w:rPr>
                <w:b/>
                <w:bCs/>
              </w:rPr>
              <w:t>x</w:t>
            </w: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52A4FB06" w14:textId="1EC522E8" w:rsidR="00027168" w:rsidRPr="00CE554D" w:rsidRDefault="00CE554D" w:rsidP="00DE4182">
            <w:pPr>
              <w:tabs>
                <w:tab w:val="right" w:pos="850"/>
                <w:tab w:val="left" w:pos="1134"/>
                <w:tab w:val="left" w:pos="1559"/>
                <w:tab w:val="left" w:pos="1984"/>
                <w:tab w:val="left" w:leader="dot" w:pos="8929"/>
                <w:tab w:val="right" w:pos="9638"/>
              </w:tabs>
              <w:rPr>
                <w:b/>
                <w:bCs/>
              </w:rPr>
            </w:pPr>
            <w:r>
              <w:rPr>
                <w:b/>
                <w:bCs/>
              </w:rPr>
              <w:t>x</w:t>
            </w: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1E3EFA69" w14:textId="0BD8DB80" w:rsidR="00027168" w:rsidRPr="00CE554D" w:rsidRDefault="00CE554D" w:rsidP="00DE4182">
            <w:pPr>
              <w:tabs>
                <w:tab w:val="right" w:pos="850"/>
                <w:tab w:val="left" w:pos="1134"/>
                <w:tab w:val="left" w:pos="1559"/>
                <w:tab w:val="left" w:pos="1984"/>
                <w:tab w:val="left" w:leader="dot" w:pos="8929"/>
                <w:tab w:val="right" w:pos="9638"/>
              </w:tabs>
              <w:rPr>
                <w:b/>
                <w:bCs/>
              </w:rPr>
            </w:pPr>
            <w:r>
              <w:rPr>
                <w:b/>
                <w:bCs/>
              </w:rPr>
              <w:t>x</w:t>
            </w: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711950D4" w14:textId="19698057" w:rsidR="00027168" w:rsidRPr="00CE554D" w:rsidRDefault="00CE554D" w:rsidP="00DE4182">
            <w:pPr>
              <w:tabs>
                <w:tab w:val="right" w:pos="850"/>
                <w:tab w:val="left" w:pos="1134"/>
                <w:tab w:val="left" w:pos="1559"/>
                <w:tab w:val="left" w:pos="1984"/>
                <w:tab w:val="left" w:leader="dot" w:pos="8929"/>
                <w:tab w:val="right" w:pos="9638"/>
              </w:tabs>
              <w:rPr>
                <w:b/>
                <w:bCs/>
              </w:rPr>
            </w:pPr>
            <w:r>
              <w:rPr>
                <w:b/>
                <w:bCs/>
              </w:rPr>
              <w:t>x</w:t>
            </w: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733EC82D"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4A926D98" w14:textId="77777777" w:rsidR="00027168" w:rsidRPr="00CE554D" w:rsidRDefault="00027168" w:rsidP="00DE4182">
            <w:pPr>
              <w:tabs>
                <w:tab w:val="right" w:pos="850"/>
                <w:tab w:val="left" w:pos="1134"/>
                <w:tab w:val="left" w:pos="1559"/>
                <w:tab w:val="left" w:pos="1984"/>
                <w:tab w:val="left" w:leader="dot" w:pos="8929"/>
                <w:tab w:val="right" w:pos="9638"/>
              </w:tabs>
              <w:spacing w:line="200" w:lineRule="atLeast"/>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6E8334CF" w14:textId="77777777" w:rsidR="00027168" w:rsidRPr="00CE554D" w:rsidRDefault="00027168" w:rsidP="00DE4182">
            <w:pPr>
              <w:tabs>
                <w:tab w:val="right" w:pos="850"/>
                <w:tab w:val="left" w:pos="1134"/>
                <w:tab w:val="left" w:pos="1559"/>
                <w:tab w:val="left" w:pos="1984"/>
                <w:tab w:val="left" w:leader="dot" w:pos="8929"/>
                <w:tab w:val="right" w:pos="9638"/>
              </w:tabs>
              <w:spacing w:line="200" w:lineRule="atLeast"/>
              <w:rPr>
                <w:b/>
                <w:bCs/>
              </w:rPr>
            </w:pP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3A8DEC2D"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r>
      <w:tr w:rsidR="00B60C13" w:rsidRPr="00CE554D" w14:paraId="03549D3C" w14:textId="77777777" w:rsidTr="00B60C13">
        <w:trPr>
          <w:cantSplit/>
        </w:trPr>
        <w:tc>
          <w:tcPr>
            <w:tcW w:w="644" w:type="dxa"/>
            <w:tcBorders>
              <w:top w:val="single" w:sz="4" w:space="0" w:color="auto"/>
              <w:left w:val="single" w:sz="8" w:space="0" w:color="auto"/>
              <w:bottom w:val="single" w:sz="4" w:space="0" w:color="auto"/>
              <w:right w:val="single" w:sz="8" w:space="0" w:color="auto"/>
            </w:tcBorders>
            <w:shd w:val="clear" w:color="auto" w:fill="auto"/>
          </w:tcPr>
          <w:p w14:paraId="76CD2B36" w14:textId="33E56A22" w:rsidR="00027168" w:rsidRPr="00CE554D" w:rsidRDefault="00027168" w:rsidP="00027168">
            <w:pPr>
              <w:tabs>
                <w:tab w:val="right" w:pos="850"/>
                <w:tab w:val="left" w:pos="1134"/>
                <w:tab w:val="left" w:pos="1559"/>
                <w:tab w:val="left" w:pos="1984"/>
                <w:tab w:val="left" w:leader="dot" w:pos="8929"/>
                <w:tab w:val="right" w:pos="9638"/>
              </w:tabs>
              <w:spacing w:after="120"/>
              <w:rPr>
                <w:b/>
                <w:bCs/>
              </w:rPr>
            </w:pPr>
            <w:r w:rsidRPr="00CE554D">
              <w:rPr>
                <w:b/>
                <w:bCs/>
              </w:rPr>
              <w:t>165</w:t>
            </w:r>
          </w:p>
        </w:tc>
        <w:tc>
          <w:tcPr>
            <w:tcW w:w="3141" w:type="dxa"/>
            <w:tcBorders>
              <w:top w:val="single" w:sz="4" w:space="0" w:color="auto"/>
              <w:left w:val="single" w:sz="8" w:space="0" w:color="auto"/>
              <w:bottom w:val="single" w:sz="4" w:space="0" w:color="auto"/>
              <w:right w:val="single" w:sz="8" w:space="0" w:color="auto"/>
            </w:tcBorders>
            <w:shd w:val="clear" w:color="auto" w:fill="auto"/>
          </w:tcPr>
          <w:p w14:paraId="2118E2A5" w14:textId="77777777" w:rsidR="00CE554D" w:rsidRPr="00CE554D" w:rsidRDefault="00CE554D" w:rsidP="00CE554D">
            <w:pPr>
              <w:keepNext/>
              <w:keepLines/>
              <w:ind w:right="38"/>
              <w:rPr>
                <w:b/>
                <w:bCs/>
              </w:rPr>
            </w:pPr>
            <w:r w:rsidRPr="00CE554D">
              <w:rPr>
                <w:b/>
                <w:bCs/>
              </w:rPr>
              <w:t xml:space="preserve">Uniform provisions concerning the approval of audible </w:t>
            </w:r>
          </w:p>
          <w:p w14:paraId="52BB90A2" w14:textId="77777777" w:rsidR="00CE554D" w:rsidRPr="00CE554D" w:rsidRDefault="00CE554D" w:rsidP="00CE554D">
            <w:pPr>
              <w:keepNext/>
              <w:keepLines/>
              <w:ind w:right="38"/>
              <w:rPr>
                <w:b/>
                <w:bCs/>
              </w:rPr>
            </w:pPr>
            <w:r w:rsidRPr="00CE554D">
              <w:rPr>
                <w:b/>
                <w:bCs/>
              </w:rPr>
              <w:t xml:space="preserve">reverse warning devices and of motor vehicles with regard to </w:t>
            </w:r>
          </w:p>
          <w:p w14:paraId="37FFA044" w14:textId="00A875A4" w:rsidR="00027168" w:rsidRPr="00CE554D" w:rsidRDefault="00CE554D" w:rsidP="00CE554D">
            <w:pPr>
              <w:keepNext/>
              <w:keepLines/>
              <w:ind w:right="38"/>
              <w:rPr>
                <w:b/>
                <w:bCs/>
              </w:rPr>
            </w:pPr>
            <w:r w:rsidRPr="00CE554D">
              <w:rPr>
                <w:b/>
                <w:bCs/>
              </w:rPr>
              <w:t>their audible reverse warning signals</w:t>
            </w:r>
          </w:p>
        </w:tc>
        <w:tc>
          <w:tcPr>
            <w:tcW w:w="286" w:type="dxa"/>
            <w:tcBorders>
              <w:top w:val="single" w:sz="4" w:space="0" w:color="auto"/>
              <w:left w:val="single" w:sz="8" w:space="0" w:color="auto"/>
              <w:bottom w:val="single" w:sz="4" w:space="0" w:color="auto"/>
              <w:right w:val="dotted" w:sz="4" w:space="0" w:color="auto"/>
            </w:tcBorders>
            <w:shd w:val="clear" w:color="auto" w:fill="auto"/>
          </w:tcPr>
          <w:p w14:paraId="64B42F09"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6F7D6068"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37E86473"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6962748E"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011E5131"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031D83F8"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single" w:sz="8" w:space="0" w:color="auto"/>
            </w:tcBorders>
            <w:shd w:val="clear" w:color="auto" w:fill="auto"/>
          </w:tcPr>
          <w:p w14:paraId="1E5C794B"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5CA5FA10"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667711C3" w14:textId="59B5BF70" w:rsidR="00027168" w:rsidRPr="00CE554D" w:rsidRDefault="00CE554D" w:rsidP="00DE4182">
            <w:pPr>
              <w:tabs>
                <w:tab w:val="right" w:pos="850"/>
                <w:tab w:val="left" w:pos="1134"/>
                <w:tab w:val="left" w:pos="1559"/>
                <w:tab w:val="left" w:pos="1984"/>
                <w:tab w:val="left" w:leader="dot" w:pos="8929"/>
                <w:tab w:val="right" w:pos="9638"/>
              </w:tabs>
              <w:rPr>
                <w:b/>
                <w:bCs/>
              </w:rPr>
            </w:pPr>
            <w:r>
              <w:rPr>
                <w:b/>
                <w:bCs/>
              </w:rPr>
              <w:t>x</w:t>
            </w: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00F15530" w14:textId="2C7E01A2" w:rsidR="00027168" w:rsidRPr="00CE554D" w:rsidRDefault="00CE554D" w:rsidP="00DE4182">
            <w:pPr>
              <w:tabs>
                <w:tab w:val="right" w:pos="850"/>
                <w:tab w:val="left" w:pos="1134"/>
                <w:tab w:val="left" w:pos="1559"/>
                <w:tab w:val="left" w:pos="1984"/>
                <w:tab w:val="left" w:leader="dot" w:pos="8929"/>
                <w:tab w:val="right" w:pos="9638"/>
              </w:tabs>
              <w:rPr>
                <w:b/>
                <w:bCs/>
              </w:rPr>
            </w:pPr>
            <w:r>
              <w:rPr>
                <w:b/>
                <w:bCs/>
              </w:rPr>
              <w:t>x</w:t>
            </w: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455DC2C4"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3905B91D" w14:textId="79116FE7" w:rsidR="00027168" w:rsidRPr="00CE554D" w:rsidRDefault="00CE554D" w:rsidP="00DE4182">
            <w:pPr>
              <w:tabs>
                <w:tab w:val="right" w:pos="850"/>
                <w:tab w:val="left" w:pos="1134"/>
                <w:tab w:val="left" w:pos="1559"/>
                <w:tab w:val="left" w:pos="1984"/>
                <w:tab w:val="left" w:leader="dot" w:pos="8929"/>
                <w:tab w:val="right" w:pos="9638"/>
              </w:tabs>
              <w:rPr>
                <w:b/>
                <w:bCs/>
              </w:rPr>
            </w:pPr>
            <w:r>
              <w:rPr>
                <w:b/>
                <w:bCs/>
              </w:rPr>
              <w:t>x</w:t>
            </w: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2B9B5FA8" w14:textId="2CFED8C5" w:rsidR="00027168" w:rsidRPr="00CE554D" w:rsidRDefault="00CE554D" w:rsidP="00DE4182">
            <w:pPr>
              <w:tabs>
                <w:tab w:val="right" w:pos="850"/>
                <w:tab w:val="left" w:pos="1134"/>
                <w:tab w:val="left" w:pos="1559"/>
                <w:tab w:val="left" w:pos="1984"/>
                <w:tab w:val="left" w:leader="dot" w:pos="8929"/>
                <w:tab w:val="right" w:pos="9638"/>
              </w:tabs>
              <w:rPr>
                <w:b/>
                <w:bCs/>
              </w:rPr>
            </w:pPr>
            <w:r>
              <w:rPr>
                <w:b/>
                <w:bCs/>
              </w:rPr>
              <w:t>x</w:t>
            </w: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02B18CDF"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7075FC82"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Mar>
              <w:top w:w="57" w:type="dxa"/>
              <w:left w:w="57" w:type="dxa"/>
              <w:bottom w:w="57" w:type="dxa"/>
              <w:right w:w="57" w:type="dxa"/>
            </w:tcMar>
          </w:tcPr>
          <w:p w14:paraId="7964FB97"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3214C412"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single" w:sz="8" w:space="0" w:color="auto"/>
              <w:bottom w:val="single" w:sz="4" w:space="0" w:color="auto"/>
              <w:right w:val="dotted" w:sz="4" w:space="0" w:color="auto"/>
            </w:tcBorders>
            <w:shd w:val="clear" w:color="auto" w:fill="auto"/>
            <w:tcMar>
              <w:top w:w="57" w:type="dxa"/>
              <w:left w:w="57" w:type="dxa"/>
              <w:bottom w:w="57" w:type="dxa"/>
              <w:right w:w="57" w:type="dxa"/>
            </w:tcMar>
          </w:tcPr>
          <w:p w14:paraId="61B2B5E3"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1FF8AD05" w14:textId="77777777" w:rsidR="00027168" w:rsidRPr="00CE554D" w:rsidRDefault="00027168" w:rsidP="00DE4182">
            <w:pPr>
              <w:tabs>
                <w:tab w:val="right" w:pos="850"/>
                <w:tab w:val="left" w:pos="1134"/>
                <w:tab w:val="left" w:pos="1559"/>
                <w:tab w:val="left" w:pos="1984"/>
                <w:tab w:val="left" w:leader="dot" w:pos="8929"/>
                <w:tab w:val="right" w:pos="9638"/>
              </w:tabs>
              <w:spacing w:line="200" w:lineRule="atLeast"/>
              <w:rPr>
                <w:b/>
                <w:bCs/>
              </w:rPr>
            </w:pPr>
          </w:p>
        </w:tc>
        <w:tc>
          <w:tcPr>
            <w:tcW w:w="286" w:type="dxa"/>
            <w:tcBorders>
              <w:top w:val="single" w:sz="4" w:space="0" w:color="auto"/>
              <w:left w:val="dotted" w:sz="4" w:space="0" w:color="auto"/>
              <w:bottom w:val="single" w:sz="4" w:space="0" w:color="auto"/>
              <w:right w:val="dotted" w:sz="4" w:space="0" w:color="auto"/>
            </w:tcBorders>
            <w:shd w:val="clear" w:color="auto" w:fill="auto"/>
          </w:tcPr>
          <w:p w14:paraId="22124D58" w14:textId="77777777" w:rsidR="00027168" w:rsidRPr="00CE554D" w:rsidRDefault="00027168" w:rsidP="00DE4182">
            <w:pPr>
              <w:tabs>
                <w:tab w:val="right" w:pos="850"/>
                <w:tab w:val="left" w:pos="1134"/>
                <w:tab w:val="left" w:pos="1559"/>
                <w:tab w:val="left" w:pos="1984"/>
                <w:tab w:val="left" w:leader="dot" w:pos="8929"/>
                <w:tab w:val="right" w:pos="9638"/>
              </w:tabs>
              <w:spacing w:line="200" w:lineRule="atLeast"/>
              <w:rPr>
                <w:b/>
                <w:bCs/>
              </w:rPr>
            </w:pPr>
          </w:p>
        </w:tc>
        <w:tc>
          <w:tcPr>
            <w:tcW w:w="286" w:type="dxa"/>
            <w:tcBorders>
              <w:top w:val="single" w:sz="4" w:space="0" w:color="auto"/>
              <w:left w:val="dotted" w:sz="4" w:space="0" w:color="auto"/>
              <w:bottom w:val="single" w:sz="4" w:space="0" w:color="auto"/>
              <w:right w:val="single" w:sz="8" w:space="0" w:color="auto"/>
            </w:tcBorders>
            <w:shd w:val="clear" w:color="auto" w:fill="auto"/>
            <w:tcMar>
              <w:top w:w="57" w:type="dxa"/>
              <w:left w:w="57" w:type="dxa"/>
              <w:bottom w:w="57" w:type="dxa"/>
              <w:right w:w="57" w:type="dxa"/>
            </w:tcMar>
          </w:tcPr>
          <w:p w14:paraId="332DE91C" w14:textId="77777777" w:rsidR="00027168" w:rsidRPr="00CE554D" w:rsidRDefault="00027168" w:rsidP="00DE4182">
            <w:pPr>
              <w:tabs>
                <w:tab w:val="right" w:pos="850"/>
                <w:tab w:val="left" w:pos="1134"/>
                <w:tab w:val="left" w:pos="1559"/>
                <w:tab w:val="left" w:pos="1984"/>
                <w:tab w:val="left" w:leader="dot" w:pos="8929"/>
                <w:tab w:val="right" w:pos="9638"/>
              </w:tabs>
              <w:rPr>
                <w:b/>
                <w:bCs/>
              </w:rPr>
            </w:pPr>
          </w:p>
        </w:tc>
      </w:tr>
    </w:tbl>
    <w:p w14:paraId="763C1BDC" w14:textId="50DD7056" w:rsidR="00A341C4" w:rsidRDefault="00A341C4" w:rsidP="00A341C4">
      <w:pPr>
        <w:spacing w:after="120"/>
        <w:ind w:left="2268" w:right="1134"/>
        <w:jc w:val="both"/>
      </w:pPr>
      <w:bookmarkStart w:id="6" w:name="_Toc441135358"/>
      <w:r>
        <w:t>“</w:t>
      </w:r>
    </w:p>
    <w:p w14:paraId="50747FBF" w14:textId="0D1E521E" w:rsidR="00A341C4" w:rsidRPr="00BD49AA" w:rsidRDefault="00A341C4" w:rsidP="00A341C4">
      <w:pPr>
        <w:keepNext/>
        <w:keepLines/>
        <w:tabs>
          <w:tab w:val="right" w:leader="dot" w:pos="8505"/>
        </w:tabs>
        <w:spacing w:after="120"/>
        <w:ind w:left="1701" w:right="521" w:hanging="1134"/>
        <w:jc w:val="both"/>
        <w:rPr>
          <w:iCs/>
        </w:rPr>
      </w:pPr>
      <w:r>
        <w:rPr>
          <w:i/>
        </w:rPr>
        <w:t>P</w:t>
      </w:r>
      <w:r w:rsidRPr="00A341C4">
        <w:rPr>
          <w:i/>
        </w:rPr>
        <w:t>aragraph</w:t>
      </w:r>
      <w:r>
        <w:rPr>
          <w:i/>
        </w:rPr>
        <w:t xml:space="preserve"> 4</w:t>
      </w:r>
      <w:r w:rsidRPr="00A341C4">
        <w:rPr>
          <w:i/>
        </w:rPr>
        <w:t>.,</w:t>
      </w:r>
      <w:r w:rsidRPr="00BD49AA">
        <w:rPr>
          <w:iCs/>
        </w:rPr>
        <w:t xml:space="preserve"> amend to read:</w:t>
      </w:r>
    </w:p>
    <w:p w14:paraId="45DB9645" w14:textId="12D31A85" w:rsidR="00EF5A59" w:rsidRPr="00EE3633" w:rsidRDefault="004249A6" w:rsidP="00A341C4">
      <w:pPr>
        <w:pStyle w:val="HChG"/>
        <w:spacing w:before="240"/>
        <w:ind w:firstLine="0"/>
      </w:pPr>
      <w:r>
        <w:t>“</w:t>
      </w:r>
      <w:r w:rsidR="00EF5A59" w:rsidRPr="00EE3633">
        <w:t>4.</w:t>
      </w:r>
      <w:r w:rsidR="00EF5A59" w:rsidRPr="00EE3633">
        <w:tab/>
      </w:r>
      <w:r w:rsidR="00EF5A59" w:rsidRPr="00EE3633">
        <w:tab/>
        <w:t>Active safety requirements</w:t>
      </w:r>
      <w:bookmarkEnd w:id="6"/>
    </w:p>
    <w:p w14:paraId="45DB9646" w14:textId="77777777" w:rsidR="00EF5A59" w:rsidRPr="00EE3633" w:rsidRDefault="00EF5A59" w:rsidP="008F08D6">
      <w:pPr>
        <w:keepNext/>
        <w:keepLines/>
        <w:spacing w:after="120"/>
        <w:ind w:left="2268" w:right="1134"/>
        <w:jc w:val="both"/>
        <w:rPr>
          <w:spacing w:val="2"/>
        </w:rPr>
      </w:pPr>
      <w:r w:rsidRPr="00EE3633">
        <w:rPr>
          <w:spacing w:val="2"/>
        </w:rPr>
        <w:t xml:space="preserve">The table below contains the requirements or a group of requirements in the field of active safety, already adopted by the World Forum and included into </w:t>
      </w:r>
      <w:r w:rsidR="009F7959" w:rsidRPr="00EE3633">
        <w:rPr>
          <w:spacing w:val="2"/>
        </w:rPr>
        <w:t>UN Regulations</w:t>
      </w:r>
      <w:r w:rsidRPr="00EE3633">
        <w:rPr>
          <w:spacing w:val="2"/>
        </w:rPr>
        <w:t xml:space="preserve">. For any requirement or group of requirements, references are given to the relevant </w:t>
      </w:r>
      <w:r w:rsidR="009F7959" w:rsidRPr="00EE3633">
        <w:rPr>
          <w:spacing w:val="2"/>
        </w:rPr>
        <w:t>UN Regulations</w:t>
      </w:r>
      <w:r w:rsidR="00EF0F05" w:rsidRPr="00EE3633">
        <w:rPr>
          <w:spacing w:val="2"/>
        </w:rPr>
        <w:t xml:space="preserve"> </w:t>
      </w:r>
      <w:r w:rsidRPr="00EE3633">
        <w:rPr>
          <w:spacing w:val="2"/>
        </w:rPr>
        <w:t>by their number in the 1958 Agreement and to the relevant Recommendations and Standard Annexes.</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
        <w:gridCol w:w="3901"/>
        <w:gridCol w:w="2035"/>
        <w:gridCol w:w="1775"/>
        <w:gridCol w:w="937"/>
      </w:tblGrid>
      <w:tr w:rsidR="00EF5A59" w:rsidRPr="00EE3633" w14:paraId="45DB9649" w14:textId="77777777" w:rsidTr="00687C5C">
        <w:trPr>
          <w:cantSplit/>
          <w:trHeight w:val="284"/>
          <w:tblHeader/>
        </w:trPr>
        <w:tc>
          <w:tcPr>
            <w:tcW w:w="2427" w:type="pct"/>
            <w:gridSpan w:val="2"/>
            <w:vMerge w:val="restart"/>
            <w:vAlign w:val="center"/>
          </w:tcPr>
          <w:p w14:paraId="45DB9647" w14:textId="77777777" w:rsidR="00EF5A59" w:rsidRPr="00EE3633" w:rsidRDefault="00EF5A59" w:rsidP="00EF5A59">
            <w:pPr>
              <w:tabs>
                <w:tab w:val="right" w:pos="850"/>
                <w:tab w:val="left" w:pos="1134"/>
                <w:tab w:val="left" w:pos="1559"/>
                <w:tab w:val="left" w:pos="1984"/>
                <w:tab w:val="left" w:leader="dot" w:pos="8929"/>
                <w:tab w:val="right" w:pos="9638"/>
              </w:tabs>
              <w:spacing w:after="120"/>
              <w:rPr>
                <w:i/>
                <w:sz w:val="16"/>
                <w:szCs w:val="16"/>
              </w:rPr>
            </w:pPr>
            <w:r w:rsidRPr="00EE3633">
              <w:rPr>
                <w:i/>
                <w:sz w:val="16"/>
                <w:szCs w:val="16"/>
              </w:rPr>
              <w:br w:type="page"/>
            </w:r>
            <w:r w:rsidR="003D3623" w:rsidRPr="00EE3633">
              <w:rPr>
                <w:i/>
                <w:sz w:val="16"/>
                <w:szCs w:val="16"/>
              </w:rPr>
              <w:t>Subject</w:t>
            </w:r>
          </w:p>
        </w:tc>
        <w:tc>
          <w:tcPr>
            <w:tcW w:w="2573" w:type="pct"/>
            <w:gridSpan w:val="3"/>
            <w:vAlign w:val="center"/>
          </w:tcPr>
          <w:p w14:paraId="45DB9648" w14:textId="77777777" w:rsidR="00EF5A59" w:rsidRPr="00EE3633" w:rsidRDefault="003D3623" w:rsidP="004551D6">
            <w:pPr>
              <w:tabs>
                <w:tab w:val="right" w:pos="850"/>
                <w:tab w:val="left" w:pos="1134"/>
                <w:tab w:val="left" w:pos="1559"/>
                <w:tab w:val="left" w:pos="1984"/>
                <w:tab w:val="left" w:leader="dot" w:pos="8929"/>
                <w:tab w:val="right" w:pos="9638"/>
              </w:tabs>
              <w:spacing w:after="120"/>
              <w:rPr>
                <w:i/>
                <w:sz w:val="16"/>
                <w:szCs w:val="16"/>
              </w:rPr>
            </w:pPr>
            <w:r w:rsidRPr="00EE3633">
              <w:rPr>
                <w:i/>
                <w:sz w:val="16"/>
                <w:szCs w:val="16"/>
              </w:rPr>
              <w:t xml:space="preserve">Relevant </w:t>
            </w:r>
            <w:r w:rsidR="004551D6" w:rsidRPr="00EE3633">
              <w:rPr>
                <w:i/>
                <w:sz w:val="16"/>
                <w:szCs w:val="16"/>
              </w:rPr>
              <w:t>documents</w:t>
            </w:r>
          </w:p>
        </w:tc>
      </w:tr>
      <w:tr w:rsidR="00EF5A59" w:rsidRPr="00EE3633" w14:paraId="45DB964E" w14:textId="77777777" w:rsidTr="00687C5C">
        <w:trPr>
          <w:cantSplit/>
          <w:tblHeader/>
        </w:trPr>
        <w:tc>
          <w:tcPr>
            <w:tcW w:w="2427" w:type="pct"/>
            <w:gridSpan w:val="2"/>
            <w:vMerge/>
            <w:tcBorders>
              <w:bottom w:val="single" w:sz="12" w:space="0" w:color="auto"/>
            </w:tcBorders>
            <w:shd w:val="pct5" w:color="CCFFCC" w:fill="auto"/>
          </w:tcPr>
          <w:p w14:paraId="45DB964A" w14:textId="77777777" w:rsidR="00EF5A59" w:rsidRPr="00EE3633" w:rsidRDefault="00EF5A59" w:rsidP="00EF5A59">
            <w:pPr>
              <w:tabs>
                <w:tab w:val="right" w:pos="850"/>
                <w:tab w:val="left" w:pos="1134"/>
                <w:tab w:val="left" w:pos="1559"/>
                <w:tab w:val="left" w:pos="1984"/>
                <w:tab w:val="left" w:leader="dot" w:pos="8929"/>
                <w:tab w:val="right" w:pos="9638"/>
              </w:tabs>
              <w:spacing w:after="120"/>
              <w:rPr>
                <w:i/>
                <w:sz w:val="16"/>
                <w:szCs w:val="16"/>
              </w:rPr>
            </w:pPr>
          </w:p>
        </w:tc>
        <w:tc>
          <w:tcPr>
            <w:tcW w:w="1103" w:type="pct"/>
            <w:tcBorders>
              <w:bottom w:val="single" w:sz="12" w:space="0" w:color="auto"/>
            </w:tcBorders>
            <w:shd w:val="pct5" w:color="CCFFCC" w:fill="auto"/>
          </w:tcPr>
          <w:p w14:paraId="45DB964B" w14:textId="77777777" w:rsidR="00EF5A59" w:rsidRPr="00EE3633" w:rsidRDefault="009F7959" w:rsidP="00EF5A59">
            <w:pPr>
              <w:tabs>
                <w:tab w:val="right" w:pos="850"/>
                <w:tab w:val="left" w:pos="1134"/>
                <w:tab w:val="left" w:pos="1559"/>
                <w:tab w:val="left" w:pos="1984"/>
                <w:tab w:val="left" w:leader="dot" w:pos="8929"/>
                <w:tab w:val="right" w:pos="9638"/>
              </w:tabs>
              <w:spacing w:after="120"/>
              <w:rPr>
                <w:i/>
                <w:sz w:val="16"/>
                <w:szCs w:val="16"/>
              </w:rPr>
            </w:pPr>
            <w:r w:rsidRPr="00EE3633">
              <w:rPr>
                <w:i/>
                <w:sz w:val="16"/>
                <w:szCs w:val="16"/>
              </w:rPr>
              <w:t>UN Regulations</w:t>
            </w:r>
            <w:r w:rsidR="00EF5A59" w:rsidRPr="00EE3633">
              <w:rPr>
                <w:i/>
                <w:sz w:val="16"/>
                <w:szCs w:val="16"/>
              </w:rPr>
              <w:t xml:space="preserve"> annexed to the 1958 Agreement</w:t>
            </w:r>
          </w:p>
        </w:tc>
        <w:tc>
          <w:tcPr>
            <w:tcW w:w="962" w:type="pct"/>
            <w:tcBorders>
              <w:bottom w:val="single" w:sz="12" w:space="0" w:color="auto"/>
            </w:tcBorders>
            <w:shd w:val="pct5" w:color="CCFFCC" w:fill="auto"/>
          </w:tcPr>
          <w:p w14:paraId="45DB964C" w14:textId="77777777" w:rsidR="00EF5A59" w:rsidRPr="00EE3633" w:rsidRDefault="00EF5A59" w:rsidP="00EF5A59">
            <w:pPr>
              <w:tabs>
                <w:tab w:val="right" w:pos="850"/>
                <w:tab w:val="left" w:pos="1134"/>
                <w:tab w:val="left" w:pos="1559"/>
                <w:tab w:val="left" w:pos="1984"/>
                <w:tab w:val="left" w:leader="dot" w:pos="8929"/>
                <w:tab w:val="right" w:pos="9638"/>
              </w:tabs>
              <w:spacing w:after="120"/>
              <w:rPr>
                <w:i/>
                <w:sz w:val="16"/>
                <w:szCs w:val="16"/>
              </w:rPr>
            </w:pPr>
            <w:r w:rsidRPr="00EE3633">
              <w:rPr>
                <w:i/>
                <w:sz w:val="16"/>
                <w:szCs w:val="16"/>
              </w:rPr>
              <w:t xml:space="preserve">Recommendations </w:t>
            </w:r>
          </w:p>
        </w:tc>
        <w:tc>
          <w:tcPr>
            <w:tcW w:w="508" w:type="pct"/>
            <w:tcBorders>
              <w:bottom w:val="single" w:sz="12" w:space="0" w:color="auto"/>
            </w:tcBorders>
            <w:shd w:val="pct5" w:color="CCFFCC" w:fill="auto"/>
          </w:tcPr>
          <w:p w14:paraId="45DB964D" w14:textId="77777777" w:rsidR="00EF5A59" w:rsidRPr="00EE3633" w:rsidRDefault="00EF5A59" w:rsidP="004E12E5">
            <w:pPr>
              <w:tabs>
                <w:tab w:val="right" w:pos="850"/>
                <w:tab w:val="left" w:pos="1134"/>
                <w:tab w:val="left" w:pos="1559"/>
                <w:tab w:val="left" w:pos="1984"/>
                <w:tab w:val="left" w:leader="dot" w:pos="8929"/>
                <w:tab w:val="right" w:pos="9638"/>
              </w:tabs>
              <w:spacing w:after="120"/>
              <w:rPr>
                <w:i/>
                <w:sz w:val="16"/>
                <w:szCs w:val="16"/>
              </w:rPr>
            </w:pPr>
            <w:r w:rsidRPr="00EE3633">
              <w:rPr>
                <w:i/>
                <w:sz w:val="16"/>
                <w:szCs w:val="16"/>
              </w:rPr>
              <w:t>Standard Annex</w:t>
            </w:r>
            <w:r w:rsidR="00913712" w:rsidRPr="00EE3633">
              <w:rPr>
                <w:i/>
                <w:sz w:val="16"/>
                <w:szCs w:val="16"/>
              </w:rPr>
              <w:t>es</w:t>
            </w:r>
          </w:p>
        </w:tc>
      </w:tr>
      <w:tr w:rsidR="00EF5A59" w:rsidRPr="00EE3633" w14:paraId="45DB9654" w14:textId="77777777" w:rsidTr="00687C5C">
        <w:trPr>
          <w:cantSplit/>
        </w:trPr>
        <w:tc>
          <w:tcPr>
            <w:tcW w:w="312" w:type="pct"/>
            <w:tcBorders>
              <w:top w:val="single" w:sz="12" w:space="0" w:color="auto"/>
            </w:tcBorders>
            <w:shd w:val="pct5" w:color="CCFFCC" w:fill="auto"/>
          </w:tcPr>
          <w:p w14:paraId="45DB964F" w14:textId="77777777" w:rsidR="00EF5A59" w:rsidRPr="00EE3633" w:rsidRDefault="00EF5A59" w:rsidP="00EF5A59">
            <w:pPr>
              <w:tabs>
                <w:tab w:val="right" w:pos="850"/>
                <w:tab w:val="left" w:pos="1134"/>
                <w:tab w:val="left" w:pos="1559"/>
                <w:tab w:val="left" w:pos="1984"/>
                <w:tab w:val="left" w:leader="dot" w:pos="8929"/>
                <w:tab w:val="right" w:pos="9638"/>
              </w:tabs>
              <w:spacing w:after="120"/>
              <w:rPr>
                <w:bCs/>
              </w:rPr>
            </w:pPr>
            <w:r w:rsidRPr="00EE3633">
              <w:rPr>
                <w:bCs/>
              </w:rPr>
              <w:lastRenderedPageBreak/>
              <w:t>A.</w:t>
            </w:r>
          </w:p>
        </w:tc>
        <w:tc>
          <w:tcPr>
            <w:tcW w:w="2115" w:type="pct"/>
            <w:tcBorders>
              <w:top w:val="single" w:sz="12" w:space="0" w:color="auto"/>
            </w:tcBorders>
            <w:shd w:val="pct5" w:color="CCFFCC" w:fill="auto"/>
          </w:tcPr>
          <w:p w14:paraId="45DB9650"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r w:rsidRPr="00EE3633">
              <w:t>Braking, power-driven vehicles, and theirs trailers</w:t>
            </w:r>
          </w:p>
        </w:tc>
        <w:tc>
          <w:tcPr>
            <w:tcW w:w="1103" w:type="pct"/>
            <w:tcBorders>
              <w:top w:val="single" w:sz="12" w:space="0" w:color="auto"/>
            </w:tcBorders>
            <w:shd w:val="pct5" w:color="CCFFCC" w:fill="auto"/>
          </w:tcPr>
          <w:p w14:paraId="45DB9651"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r w:rsidRPr="00EE3633">
              <w:t>13, 13</w:t>
            </w:r>
            <w:r w:rsidR="006403C0" w:rsidRPr="00EE3633">
              <w:t>-</w:t>
            </w:r>
            <w:r w:rsidRPr="00EE3633">
              <w:t>H, 90</w:t>
            </w:r>
          </w:p>
        </w:tc>
        <w:tc>
          <w:tcPr>
            <w:tcW w:w="962" w:type="pct"/>
            <w:tcBorders>
              <w:top w:val="single" w:sz="12" w:space="0" w:color="auto"/>
            </w:tcBorders>
            <w:shd w:val="pct5" w:color="CCFFCC" w:fill="auto"/>
          </w:tcPr>
          <w:p w14:paraId="45DB9652"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r w:rsidRPr="00EE3633">
              <w:t>See paragraphs 8.1. to 8.3.2.</w:t>
            </w:r>
          </w:p>
        </w:tc>
        <w:tc>
          <w:tcPr>
            <w:tcW w:w="508" w:type="pct"/>
            <w:tcBorders>
              <w:top w:val="single" w:sz="12" w:space="0" w:color="auto"/>
            </w:tcBorders>
            <w:shd w:val="pct5" w:color="CCFFCC" w:fill="auto"/>
          </w:tcPr>
          <w:p w14:paraId="45DB9653"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p>
        </w:tc>
      </w:tr>
      <w:tr w:rsidR="00EF5A59" w:rsidRPr="00EE3633" w14:paraId="45DB965A" w14:textId="77777777" w:rsidTr="00687C5C">
        <w:trPr>
          <w:cantSplit/>
        </w:trPr>
        <w:tc>
          <w:tcPr>
            <w:tcW w:w="312" w:type="pct"/>
            <w:vAlign w:val="center"/>
          </w:tcPr>
          <w:p w14:paraId="45DB9655"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r w:rsidRPr="00EE3633">
              <w:t>B.</w:t>
            </w:r>
          </w:p>
        </w:tc>
        <w:tc>
          <w:tcPr>
            <w:tcW w:w="2115" w:type="pct"/>
            <w:vAlign w:val="center"/>
          </w:tcPr>
          <w:p w14:paraId="45DB9656"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r w:rsidRPr="00EE3633">
              <w:t xml:space="preserve">Braking, </w:t>
            </w:r>
            <w:proofErr w:type="gramStart"/>
            <w:r w:rsidRPr="00EE3633">
              <w:t>motor cycles</w:t>
            </w:r>
            <w:proofErr w:type="gramEnd"/>
            <w:r w:rsidRPr="00EE3633">
              <w:t xml:space="preserve"> </w:t>
            </w:r>
          </w:p>
        </w:tc>
        <w:tc>
          <w:tcPr>
            <w:tcW w:w="1103" w:type="pct"/>
          </w:tcPr>
          <w:p w14:paraId="45DB9657"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r w:rsidRPr="00EE3633">
              <w:t>78</w:t>
            </w:r>
          </w:p>
        </w:tc>
        <w:tc>
          <w:tcPr>
            <w:tcW w:w="962" w:type="pct"/>
          </w:tcPr>
          <w:p w14:paraId="45DB9658"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r w:rsidRPr="00EE3633">
              <w:t>See paragraphs 8.1. to 8.3.2.</w:t>
            </w:r>
          </w:p>
        </w:tc>
        <w:tc>
          <w:tcPr>
            <w:tcW w:w="508" w:type="pct"/>
          </w:tcPr>
          <w:p w14:paraId="45DB9659"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p>
        </w:tc>
      </w:tr>
      <w:tr w:rsidR="00027168" w:rsidRPr="00027168" w14:paraId="45DB9660" w14:textId="77777777" w:rsidTr="00B60C13">
        <w:trPr>
          <w:cantSplit/>
        </w:trPr>
        <w:tc>
          <w:tcPr>
            <w:tcW w:w="312" w:type="pct"/>
          </w:tcPr>
          <w:p w14:paraId="45DB965B" w14:textId="77777777" w:rsidR="00EF5A59" w:rsidRPr="00027168" w:rsidRDefault="00EF5A59" w:rsidP="00EF5A59">
            <w:pPr>
              <w:tabs>
                <w:tab w:val="right" w:pos="850"/>
                <w:tab w:val="left" w:pos="1134"/>
                <w:tab w:val="left" w:pos="1559"/>
                <w:tab w:val="left" w:pos="1984"/>
                <w:tab w:val="left" w:leader="dot" w:pos="8929"/>
                <w:tab w:val="right" w:pos="9638"/>
              </w:tabs>
              <w:spacing w:after="120"/>
            </w:pPr>
            <w:r w:rsidRPr="00027168">
              <w:t>C.</w:t>
            </w:r>
          </w:p>
        </w:tc>
        <w:tc>
          <w:tcPr>
            <w:tcW w:w="2115" w:type="pct"/>
          </w:tcPr>
          <w:p w14:paraId="45DB965C" w14:textId="77777777" w:rsidR="00EF5A59" w:rsidRPr="00027168" w:rsidRDefault="001E48E0" w:rsidP="00EF5A59">
            <w:pPr>
              <w:tabs>
                <w:tab w:val="right" w:pos="850"/>
                <w:tab w:val="left" w:pos="1134"/>
                <w:tab w:val="left" w:pos="1559"/>
                <w:tab w:val="left" w:pos="1984"/>
                <w:tab w:val="left" w:leader="dot" w:pos="8929"/>
                <w:tab w:val="right" w:pos="9638"/>
              </w:tabs>
              <w:spacing w:after="120"/>
              <w:rPr>
                <w:bCs/>
              </w:rPr>
            </w:pPr>
            <w:r w:rsidRPr="00027168">
              <w:rPr>
                <w:bCs/>
              </w:rPr>
              <w:t>Audible warning device, the audible signals of motor vehicles</w:t>
            </w:r>
          </w:p>
        </w:tc>
        <w:tc>
          <w:tcPr>
            <w:tcW w:w="1103" w:type="pct"/>
            <w:shd w:val="clear" w:color="auto" w:fill="auto"/>
          </w:tcPr>
          <w:p w14:paraId="45DB965D" w14:textId="10B2DC17" w:rsidR="00EF5A59" w:rsidRPr="00027168" w:rsidRDefault="00EF5A59" w:rsidP="00EF5A59">
            <w:pPr>
              <w:tabs>
                <w:tab w:val="right" w:pos="850"/>
                <w:tab w:val="left" w:pos="1134"/>
                <w:tab w:val="left" w:pos="1559"/>
                <w:tab w:val="left" w:pos="1984"/>
                <w:tab w:val="left" w:leader="dot" w:pos="8929"/>
                <w:tab w:val="right" w:pos="9638"/>
              </w:tabs>
              <w:spacing w:after="120"/>
            </w:pPr>
            <w:r w:rsidRPr="00027168">
              <w:t>28</w:t>
            </w:r>
            <w:r w:rsidR="00AC3F3B" w:rsidRPr="00027168">
              <w:t xml:space="preserve">, </w:t>
            </w:r>
            <w:r w:rsidR="00AC3F3B" w:rsidRPr="00060855">
              <w:t>138,</w:t>
            </w:r>
            <w:r w:rsidR="00AC3F3B" w:rsidRPr="00B60C13">
              <w:rPr>
                <w:b/>
                <w:bCs/>
              </w:rPr>
              <w:t xml:space="preserve"> 165</w:t>
            </w:r>
          </w:p>
        </w:tc>
        <w:tc>
          <w:tcPr>
            <w:tcW w:w="962" w:type="pct"/>
          </w:tcPr>
          <w:p w14:paraId="45DB965E" w14:textId="77777777" w:rsidR="00EF5A59" w:rsidRPr="00027168" w:rsidRDefault="00EF5A59" w:rsidP="00EF5A59">
            <w:pPr>
              <w:tabs>
                <w:tab w:val="right" w:pos="850"/>
                <w:tab w:val="left" w:pos="1134"/>
                <w:tab w:val="left" w:pos="1559"/>
                <w:tab w:val="left" w:pos="1984"/>
                <w:tab w:val="left" w:leader="dot" w:pos="8929"/>
                <w:tab w:val="right" w:pos="9638"/>
              </w:tabs>
              <w:spacing w:after="120"/>
            </w:pPr>
            <w:r w:rsidRPr="00027168">
              <w:t>See paragraph 8.4.</w:t>
            </w:r>
          </w:p>
        </w:tc>
        <w:tc>
          <w:tcPr>
            <w:tcW w:w="508" w:type="pct"/>
          </w:tcPr>
          <w:p w14:paraId="45DB965F" w14:textId="77777777" w:rsidR="00EF5A59" w:rsidRPr="00027168" w:rsidRDefault="00EF5A59" w:rsidP="00EF5A59">
            <w:pPr>
              <w:tabs>
                <w:tab w:val="right" w:pos="850"/>
                <w:tab w:val="left" w:pos="1134"/>
                <w:tab w:val="left" w:pos="1559"/>
                <w:tab w:val="left" w:pos="1984"/>
                <w:tab w:val="left" w:leader="dot" w:pos="8929"/>
                <w:tab w:val="right" w:pos="9638"/>
              </w:tabs>
              <w:spacing w:after="120"/>
            </w:pPr>
          </w:p>
        </w:tc>
      </w:tr>
      <w:tr w:rsidR="00060855" w:rsidRPr="00EE3633" w14:paraId="7D92D4FF" w14:textId="77777777" w:rsidTr="00687C5C">
        <w:trPr>
          <w:cantSplit/>
        </w:trPr>
        <w:tc>
          <w:tcPr>
            <w:tcW w:w="312" w:type="pct"/>
          </w:tcPr>
          <w:p w14:paraId="14515BBC" w14:textId="3CA0C3B1"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D.</w:t>
            </w:r>
          </w:p>
        </w:tc>
        <w:tc>
          <w:tcPr>
            <w:tcW w:w="2115" w:type="pct"/>
          </w:tcPr>
          <w:p w14:paraId="1038F8AB" w14:textId="7E803F74" w:rsidR="00060855" w:rsidRPr="00EE3633" w:rsidRDefault="00060855" w:rsidP="00060855">
            <w:pPr>
              <w:tabs>
                <w:tab w:val="right" w:pos="850"/>
                <w:tab w:val="left" w:pos="1134"/>
                <w:tab w:val="left" w:pos="1559"/>
                <w:tab w:val="left" w:pos="1984"/>
                <w:tab w:val="left" w:leader="dot" w:pos="8929"/>
                <w:tab w:val="right" w:pos="9638"/>
              </w:tabs>
              <w:spacing w:after="120"/>
              <w:rPr>
                <w:bCs/>
              </w:rPr>
            </w:pPr>
            <w:r w:rsidRPr="00EE3633">
              <w:rPr>
                <w:bCs/>
              </w:rPr>
              <w:t>Lighting and light-signalling devices, power-</w:t>
            </w:r>
            <w:r w:rsidRPr="00EE3633">
              <w:t xml:space="preserve">driven vehicles </w:t>
            </w:r>
          </w:p>
        </w:tc>
        <w:tc>
          <w:tcPr>
            <w:tcW w:w="1103" w:type="pct"/>
          </w:tcPr>
          <w:p w14:paraId="74A86287" w14:textId="190F4366" w:rsidR="00060855" w:rsidRPr="00EE3633" w:rsidRDefault="00060855" w:rsidP="00060855">
            <w:pPr>
              <w:tabs>
                <w:tab w:val="right" w:pos="850"/>
                <w:tab w:val="left" w:pos="1134"/>
                <w:tab w:val="left" w:pos="1559"/>
                <w:tab w:val="left" w:pos="2018"/>
                <w:tab w:val="left" w:leader="dot" w:pos="8929"/>
                <w:tab w:val="right" w:pos="9638"/>
              </w:tabs>
              <w:spacing w:after="120"/>
              <w:ind w:right="-108"/>
            </w:pPr>
            <w:r w:rsidRPr="00EE3633">
              <w:t>1, 2, 4, 5, 6, 7, 8, 19, 20, 23, 31, 37, 38, 45, 65, 77, 87, 91, 98, 99, 112, 119, 123</w:t>
            </w:r>
            <w:r>
              <w:t xml:space="preserve">, </w:t>
            </w:r>
            <w:r w:rsidRPr="00404567">
              <w:t>148, 149</w:t>
            </w:r>
            <w:r w:rsidRPr="00EE3633">
              <w:t xml:space="preserve"> </w:t>
            </w:r>
          </w:p>
        </w:tc>
        <w:tc>
          <w:tcPr>
            <w:tcW w:w="962" w:type="pct"/>
          </w:tcPr>
          <w:p w14:paraId="7AD8CDE6" w14:textId="79995613"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w:t>
            </w:r>
          </w:p>
        </w:tc>
        <w:tc>
          <w:tcPr>
            <w:tcW w:w="508" w:type="pct"/>
          </w:tcPr>
          <w:p w14:paraId="6A5FF04E" w14:textId="77777777" w:rsidR="00060855" w:rsidRPr="00EE3633" w:rsidRDefault="00060855" w:rsidP="00060855">
            <w:pPr>
              <w:tabs>
                <w:tab w:val="right" w:pos="850"/>
                <w:tab w:val="left" w:pos="1134"/>
                <w:tab w:val="left" w:pos="1559"/>
                <w:tab w:val="left" w:pos="1984"/>
                <w:tab w:val="left" w:leader="dot" w:pos="8929"/>
                <w:tab w:val="right" w:pos="9638"/>
              </w:tabs>
              <w:spacing w:after="120"/>
            </w:pPr>
          </w:p>
        </w:tc>
      </w:tr>
      <w:tr w:rsidR="00060855" w:rsidRPr="00EE3633" w14:paraId="5AD17DEF" w14:textId="77777777" w:rsidTr="00644214">
        <w:trPr>
          <w:cantSplit/>
        </w:trPr>
        <w:tc>
          <w:tcPr>
            <w:tcW w:w="312" w:type="pct"/>
          </w:tcPr>
          <w:p w14:paraId="050233BA" w14:textId="0A8815AF"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E.</w:t>
            </w:r>
          </w:p>
        </w:tc>
        <w:tc>
          <w:tcPr>
            <w:tcW w:w="2115" w:type="pct"/>
            <w:vAlign w:val="center"/>
          </w:tcPr>
          <w:p w14:paraId="40870810" w14:textId="21B49AF1" w:rsidR="00060855" w:rsidRPr="00EE3633" w:rsidRDefault="00060855" w:rsidP="00060855">
            <w:pPr>
              <w:tabs>
                <w:tab w:val="right" w:pos="850"/>
                <w:tab w:val="left" w:pos="1134"/>
                <w:tab w:val="left" w:pos="1559"/>
                <w:tab w:val="left" w:pos="1984"/>
                <w:tab w:val="left" w:leader="dot" w:pos="8929"/>
                <w:tab w:val="right" w:pos="9638"/>
              </w:tabs>
              <w:spacing w:after="120"/>
              <w:rPr>
                <w:bCs/>
              </w:rPr>
            </w:pPr>
            <w:r w:rsidRPr="00EE3633">
              <w:rPr>
                <w:bCs/>
              </w:rPr>
              <w:t xml:space="preserve">Lighting and light-signalling devices, </w:t>
            </w:r>
            <w:proofErr w:type="gramStart"/>
            <w:r w:rsidRPr="00EE3633">
              <w:rPr>
                <w:bCs/>
              </w:rPr>
              <w:t>motor cycles</w:t>
            </w:r>
            <w:proofErr w:type="gramEnd"/>
          </w:p>
        </w:tc>
        <w:tc>
          <w:tcPr>
            <w:tcW w:w="1103" w:type="pct"/>
          </w:tcPr>
          <w:p w14:paraId="174D2F12" w14:textId="28A8C427" w:rsidR="00060855" w:rsidRPr="00EE3633" w:rsidRDefault="00060855" w:rsidP="00060855">
            <w:pPr>
              <w:tabs>
                <w:tab w:val="right" w:pos="850"/>
                <w:tab w:val="left" w:pos="1134"/>
                <w:tab w:val="left" w:pos="1559"/>
                <w:tab w:val="left" w:pos="2018"/>
                <w:tab w:val="left" w:leader="dot" w:pos="8929"/>
                <w:tab w:val="right" w:pos="9638"/>
              </w:tabs>
              <w:spacing w:after="120"/>
              <w:ind w:right="-108"/>
            </w:pPr>
            <w:r w:rsidRPr="00404567">
              <w:t>50, 57, 72, 113, 148. 149</w:t>
            </w:r>
          </w:p>
        </w:tc>
        <w:tc>
          <w:tcPr>
            <w:tcW w:w="962" w:type="pct"/>
          </w:tcPr>
          <w:p w14:paraId="0713968A" w14:textId="6D79D346"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w:t>
            </w:r>
          </w:p>
        </w:tc>
        <w:tc>
          <w:tcPr>
            <w:tcW w:w="508" w:type="pct"/>
          </w:tcPr>
          <w:p w14:paraId="1582ED2C" w14:textId="77777777" w:rsidR="00060855" w:rsidRPr="00EE3633" w:rsidRDefault="00060855" w:rsidP="00060855">
            <w:pPr>
              <w:tabs>
                <w:tab w:val="right" w:pos="850"/>
                <w:tab w:val="left" w:pos="1134"/>
                <w:tab w:val="left" w:pos="1559"/>
                <w:tab w:val="left" w:pos="1984"/>
                <w:tab w:val="left" w:leader="dot" w:pos="8929"/>
                <w:tab w:val="right" w:pos="9638"/>
              </w:tabs>
              <w:spacing w:after="120"/>
            </w:pPr>
          </w:p>
        </w:tc>
      </w:tr>
      <w:tr w:rsidR="00060855" w:rsidRPr="00EE3633" w14:paraId="5CC2EC48" w14:textId="77777777" w:rsidTr="00687C5C">
        <w:trPr>
          <w:cantSplit/>
        </w:trPr>
        <w:tc>
          <w:tcPr>
            <w:tcW w:w="312" w:type="pct"/>
          </w:tcPr>
          <w:p w14:paraId="31D92892" w14:textId="75AB0CBA"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F.</w:t>
            </w:r>
          </w:p>
        </w:tc>
        <w:tc>
          <w:tcPr>
            <w:tcW w:w="2115" w:type="pct"/>
          </w:tcPr>
          <w:p w14:paraId="72F62E58" w14:textId="3E1435C7" w:rsidR="00060855" w:rsidRPr="00EE3633" w:rsidRDefault="00060855" w:rsidP="00060855">
            <w:pPr>
              <w:tabs>
                <w:tab w:val="right" w:pos="850"/>
                <w:tab w:val="left" w:pos="1134"/>
                <w:tab w:val="left" w:pos="1559"/>
                <w:tab w:val="left" w:pos="1984"/>
                <w:tab w:val="left" w:leader="dot" w:pos="8929"/>
                <w:tab w:val="right" w:pos="9638"/>
              </w:tabs>
              <w:spacing w:after="120"/>
              <w:rPr>
                <w:bCs/>
              </w:rPr>
            </w:pPr>
            <w:r w:rsidRPr="00EE3633">
              <w:rPr>
                <w:bCs/>
              </w:rPr>
              <w:t>Lighting and light-signalling devices, mopeds</w:t>
            </w:r>
          </w:p>
        </w:tc>
        <w:tc>
          <w:tcPr>
            <w:tcW w:w="1103" w:type="pct"/>
          </w:tcPr>
          <w:p w14:paraId="695CE6D8" w14:textId="285FF706" w:rsidR="00060855" w:rsidRPr="00EE3633" w:rsidRDefault="00060855" w:rsidP="00060855">
            <w:pPr>
              <w:tabs>
                <w:tab w:val="right" w:pos="850"/>
                <w:tab w:val="left" w:pos="1134"/>
                <w:tab w:val="left" w:pos="1559"/>
                <w:tab w:val="left" w:pos="2018"/>
                <w:tab w:val="left" w:leader="dot" w:pos="8929"/>
                <w:tab w:val="right" w:pos="9638"/>
              </w:tabs>
              <w:spacing w:after="120"/>
              <w:ind w:right="-108"/>
            </w:pPr>
            <w:r w:rsidRPr="00404567">
              <w:t xml:space="preserve">56, 76, 82, 128, 148 </w:t>
            </w:r>
          </w:p>
        </w:tc>
        <w:tc>
          <w:tcPr>
            <w:tcW w:w="962" w:type="pct"/>
          </w:tcPr>
          <w:p w14:paraId="2C10D67E" w14:textId="049471F5"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w:t>
            </w:r>
          </w:p>
        </w:tc>
        <w:tc>
          <w:tcPr>
            <w:tcW w:w="508" w:type="pct"/>
          </w:tcPr>
          <w:p w14:paraId="1D017A70" w14:textId="77777777" w:rsidR="00060855" w:rsidRPr="00EE3633" w:rsidRDefault="00060855" w:rsidP="00060855">
            <w:pPr>
              <w:tabs>
                <w:tab w:val="right" w:pos="850"/>
                <w:tab w:val="left" w:pos="1134"/>
                <w:tab w:val="left" w:pos="1559"/>
                <w:tab w:val="left" w:pos="1984"/>
                <w:tab w:val="left" w:leader="dot" w:pos="8929"/>
                <w:tab w:val="right" w:pos="9638"/>
              </w:tabs>
              <w:spacing w:after="120"/>
            </w:pPr>
          </w:p>
        </w:tc>
      </w:tr>
      <w:tr w:rsidR="00060855" w:rsidRPr="00EE3633" w14:paraId="5CC30870" w14:textId="77777777" w:rsidTr="00687C5C">
        <w:trPr>
          <w:cantSplit/>
        </w:trPr>
        <w:tc>
          <w:tcPr>
            <w:tcW w:w="312" w:type="pct"/>
          </w:tcPr>
          <w:p w14:paraId="3CEF7EF1" w14:textId="4DE47023"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G.</w:t>
            </w:r>
          </w:p>
        </w:tc>
        <w:tc>
          <w:tcPr>
            <w:tcW w:w="2115" w:type="pct"/>
          </w:tcPr>
          <w:p w14:paraId="4AE5B5E6" w14:textId="4FAEC807" w:rsidR="00060855" w:rsidRPr="00EE3633" w:rsidRDefault="00060855" w:rsidP="00060855">
            <w:pPr>
              <w:tabs>
                <w:tab w:val="right" w:pos="850"/>
                <w:tab w:val="left" w:pos="1134"/>
                <w:tab w:val="left" w:pos="1559"/>
                <w:tab w:val="left" w:pos="1984"/>
                <w:tab w:val="left" w:leader="dot" w:pos="8929"/>
                <w:tab w:val="right" w:pos="9638"/>
              </w:tabs>
              <w:spacing w:after="120"/>
              <w:rPr>
                <w:bCs/>
              </w:rPr>
            </w:pPr>
            <w:r w:rsidRPr="00EE3633">
              <w:t>Lighting and light-signalling, installation, motor vehicles</w:t>
            </w:r>
          </w:p>
        </w:tc>
        <w:tc>
          <w:tcPr>
            <w:tcW w:w="1103" w:type="pct"/>
          </w:tcPr>
          <w:p w14:paraId="698003EE" w14:textId="7F3CA229" w:rsidR="00060855" w:rsidRPr="00EE3633" w:rsidRDefault="00060855" w:rsidP="00060855">
            <w:pPr>
              <w:tabs>
                <w:tab w:val="right" w:pos="850"/>
                <w:tab w:val="left" w:pos="1134"/>
                <w:tab w:val="left" w:pos="1559"/>
                <w:tab w:val="left" w:pos="2018"/>
                <w:tab w:val="left" w:leader="dot" w:pos="8929"/>
                <w:tab w:val="right" w:pos="9638"/>
              </w:tabs>
              <w:spacing w:after="120"/>
              <w:ind w:right="-108"/>
            </w:pPr>
            <w:r w:rsidRPr="00EE3633">
              <w:t>48, 128</w:t>
            </w:r>
          </w:p>
        </w:tc>
        <w:tc>
          <w:tcPr>
            <w:tcW w:w="962" w:type="pct"/>
          </w:tcPr>
          <w:p w14:paraId="6F23B752" w14:textId="5425F521"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w:t>
            </w:r>
          </w:p>
        </w:tc>
        <w:tc>
          <w:tcPr>
            <w:tcW w:w="508" w:type="pct"/>
          </w:tcPr>
          <w:p w14:paraId="483CBA47" w14:textId="77777777" w:rsidR="00060855" w:rsidRPr="00EE3633" w:rsidRDefault="00060855" w:rsidP="00060855">
            <w:pPr>
              <w:tabs>
                <w:tab w:val="right" w:pos="850"/>
                <w:tab w:val="left" w:pos="1134"/>
                <w:tab w:val="left" w:pos="1559"/>
                <w:tab w:val="left" w:pos="1984"/>
                <w:tab w:val="left" w:leader="dot" w:pos="8929"/>
                <w:tab w:val="right" w:pos="9638"/>
              </w:tabs>
              <w:spacing w:after="120"/>
            </w:pPr>
          </w:p>
        </w:tc>
      </w:tr>
      <w:tr w:rsidR="00060855" w:rsidRPr="00EE3633" w14:paraId="46F5203D" w14:textId="77777777" w:rsidTr="00644214">
        <w:trPr>
          <w:cantSplit/>
        </w:trPr>
        <w:tc>
          <w:tcPr>
            <w:tcW w:w="312" w:type="pct"/>
            <w:vAlign w:val="center"/>
          </w:tcPr>
          <w:p w14:paraId="412797F0" w14:textId="4F39E51A"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H.</w:t>
            </w:r>
          </w:p>
        </w:tc>
        <w:tc>
          <w:tcPr>
            <w:tcW w:w="2115" w:type="pct"/>
          </w:tcPr>
          <w:p w14:paraId="26FCB791" w14:textId="7B1708C8" w:rsidR="00060855" w:rsidRPr="00EE3633" w:rsidRDefault="00060855" w:rsidP="00060855">
            <w:pPr>
              <w:tabs>
                <w:tab w:val="right" w:pos="850"/>
                <w:tab w:val="left" w:pos="1134"/>
                <w:tab w:val="left" w:pos="1559"/>
                <w:tab w:val="left" w:pos="1984"/>
                <w:tab w:val="left" w:leader="dot" w:pos="8929"/>
                <w:tab w:val="right" w:pos="9638"/>
              </w:tabs>
              <w:spacing w:after="120"/>
              <w:rPr>
                <w:bCs/>
              </w:rPr>
            </w:pPr>
            <w:r w:rsidRPr="00EE3633">
              <w:t xml:space="preserve">Lighting and light-signalling, installation, </w:t>
            </w:r>
            <w:proofErr w:type="gramStart"/>
            <w:r w:rsidRPr="00EE3633">
              <w:t>motor cycles</w:t>
            </w:r>
            <w:proofErr w:type="gramEnd"/>
          </w:p>
        </w:tc>
        <w:tc>
          <w:tcPr>
            <w:tcW w:w="1103" w:type="pct"/>
            <w:vAlign w:val="center"/>
          </w:tcPr>
          <w:p w14:paraId="481B064C" w14:textId="3DB8E7E7" w:rsidR="00060855" w:rsidRPr="00EE3633" w:rsidRDefault="00060855" w:rsidP="00060855">
            <w:pPr>
              <w:tabs>
                <w:tab w:val="right" w:pos="850"/>
                <w:tab w:val="left" w:pos="1134"/>
                <w:tab w:val="left" w:pos="1559"/>
                <w:tab w:val="left" w:pos="2018"/>
                <w:tab w:val="left" w:leader="dot" w:pos="8929"/>
                <w:tab w:val="right" w:pos="9638"/>
              </w:tabs>
              <w:spacing w:after="120"/>
              <w:ind w:right="-108"/>
            </w:pPr>
            <w:r w:rsidRPr="00EE3633">
              <w:t>53, 128</w:t>
            </w:r>
          </w:p>
        </w:tc>
        <w:tc>
          <w:tcPr>
            <w:tcW w:w="962" w:type="pct"/>
          </w:tcPr>
          <w:p w14:paraId="4FCD7C88" w14:textId="79A55D82"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w:t>
            </w:r>
          </w:p>
        </w:tc>
        <w:tc>
          <w:tcPr>
            <w:tcW w:w="508" w:type="pct"/>
          </w:tcPr>
          <w:p w14:paraId="192F4EF7" w14:textId="77777777" w:rsidR="00060855" w:rsidRPr="00EE3633" w:rsidRDefault="00060855" w:rsidP="00060855">
            <w:pPr>
              <w:tabs>
                <w:tab w:val="right" w:pos="850"/>
                <w:tab w:val="left" w:pos="1134"/>
                <w:tab w:val="left" w:pos="1559"/>
                <w:tab w:val="left" w:pos="1984"/>
                <w:tab w:val="left" w:leader="dot" w:pos="8929"/>
                <w:tab w:val="right" w:pos="9638"/>
              </w:tabs>
              <w:spacing w:after="120"/>
            </w:pPr>
          </w:p>
        </w:tc>
      </w:tr>
      <w:tr w:rsidR="00060855" w:rsidRPr="00EE3633" w14:paraId="6B9C09A7" w14:textId="77777777" w:rsidTr="00687C5C">
        <w:trPr>
          <w:cantSplit/>
        </w:trPr>
        <w:tc>
          <w:tcPr>
            <w:tcW w:w="312" w:type="pct"/>
          </w:tcPr>
          <w:p w14:paraId="44E29B14" w14:textId="58014733"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I.</w:t>
            </w:r>
          </w:p>
        </w:tc>
        <w:tc>
          <w:tcPr>
            <w:tcW w:w="2115" w:type="pct"/>
          </w:tcPr>
          <w:p w14:paraId="44641CB7" w14:textId="44155CD9" w:rsidR="00060855" w:rsidRPr="00EE3633" w:rsidRDefault="00060855" w:rsidP="00060855">
            <w:pPr>
              <w:tabs>
                <w:tab w:val="right" w:pos="850"/>
                <w:tab w:val="left" w:pos="1134"/>
                <w:tab w:val="left" w:pos="1559"/>
                <w:tab w:val="left" w:pos="1984"/>
                <w:tab w:val="left" w:leader="dot" w:pos="8929"/>
                <w:tab w:val="right" w:pos="9638"/>
              </w:tabs>
              <w:spacing w:after="120"/>
              <w:rPr>
                <w:bCs/>
              </w:rPr>
            </w:pPr>
            <w:r w:rsidRPr="00EE3633">
              <w:rPr>
                <w:bCs/>
              </w:rPr>
              <w:t>Lighting and light-signalling, installation, mopeds</w:t>
            </w:r>
          </w:p>
        </w:tc>
        <w:tc>
          <w:tcPr>
            <w:tcW w:w="1103" w:type="pct"/>
          </w:tcPr>
          <w:p w14:paraId="4FAE7923" w14:textId="0297CB33" w:rsidR="00060855" w:rsidRPr="00EE3633" w:rsidRDefault="00060855" w:rsidP="00060855">
            <w:pPr>
              <w:tabs>
                <w:tab w:val="right" w:pos="850"/>
                <w:tab w:val="left" w:pos="1134"/>
                <w:tab w:val="left" w:pos="1559"/>
                <w:tab w:val="left" w:pos="2018"/>
                <w:tab w:val="left" w:leader="dot" w:pos="8929"/>
                <w:tab w:val="right" w:pos="9638"/>
              </w:tabs>
              <w:spacing w:after="120"/>
              <w:ind w:right="-108"/>
            </w:pPr>
            <w:r w:rsidRPr="00EE3633">
              <w:t>74, 128</w:t>
            </w:r>
          </w:p>
        </w:tc>
        <w:tc>
          <w:tcPr>
            <w:tcW w:w="962" w:type="pct"/>
          </w:tcPr>
          <w:p w14:paraId="736A19B0" w14:textId="145B1941"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w:t>
            </w:r>
          </w:p>
        </w:tc>
        <w:tc>
          <w:tcPr>
            <w:tcW w:w="508" w:type="pct"/>
          </w:tcPr>
          <w:p w14:paraId="48687D4F" w14:textId="77777777" w:rsidR="00060855" w:rsidRPr="00EE3633" w:rsidRDefault="00060855" w:rsidP="00060855">
            <w:pPr>
              <w:tabs>
                <w:tab w:val="right" w:pos="850"/>
                <w:tab w:val="left" w:pos="1134"/>
                <w:tab w:val="left" w:pos="1559"/>
                <w:tab w:val="left" w:pos="1984"/>
                <w:tab w:val="left" w:leader="dot" w:pos="8929"/>
                <w:tab w:val="right" w:pos="9638"/>
              </w:tabs>
              <w:spacing w:after="120"/>
            </w:pPr>
          </w:p>
        </w:tc>
      </w:tr>
      <w:tr w:rsidR="00060855" w:rsidRPr="00EE3633" w14:paraId="3C23087F" w14:textId="77777777" w:rsidTr="00687C5C">
        <w:trPr>
          <w:cantSplit/>
        </w:trPr>
        <w:tc>
          <w:tcPr>
            <w:tcW w:w="312" w:type="pct"/>
          </w:tcPr>
          <w:p w14:paraId="5C2B3038" w14:textId="05E48F29"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J.</w:t>
            </w:r>
          </w:p>
        </w:tc>
        <w:tc>
          <w:tcPr>
            <w:tcW w:w="2115" w:type="pct"/>
          </w:tcPr>
          <w:p w14:paraId="7FE5CB8D" w14:textId="2C54D962" w:rsidR="00060855" w:rsidRPr="00EE3633" w:rsidRDefault="00060855" w:rsidP="00060855">
            <w:pPr>
              <w:tabs>
                <w:tab w:val="right" w:pos="850"/>
                <w:tab w:val="left" w:pos="1134"/>
                <w:tab w:val="left" w:pos="1559"/>
                <w:tab w:val="left" w:pos="1984"/>
                <w:tab w:val="left" w:leader="dot" w:pos="8929"/>
                <w:tab w:val="right" w:pos="9638"/>
              </w:tabs>
              <w:spacing w:after="120"/>
              <w:rPr>
                <w:bCs/>
              </w:rPr>
            </w:pPr>
            <w:r w:rsidRPr="00EE3633">
              <w:t>Lighting and light-signalling, installation, agricultural tractors</w:t>
            </w:r>
          </w:p>
        </w:tc>
        <w:tc>
          <w:tcPr>
            <w:tcW w:w="1103" w:type="pct"/>
          </w:tcPr>
          <w:p w14:paraId="2DBEE00D" w14:textId="4E245500" w:rsidR="00060855" w:rsidRPr="00EE3633" w:rsidRDefault="00060855" w:rsidP="00060855">
            <w:pPr>
              <w:tabs>
                <w:tab w:val="right" w:pos="850"/>
                <w:tab w:val="left" w:pos="1134"/>
                <w:tab w:val="left" w:pos="1559"/>
                <w:tab w:val="left" w:pos="2018"/>
                <w:tab w:val="left" w:leader="dot" w:pos="8929"/>
                <w:tab w:val="right" w:pos="9638"/>
              </w:tabs>
              <w:spacing w:after="120"/>
              <w:ind w:right="-108"/>
            </w:pPr>
            <w:r w:rsidRPr="00EE3633">
              <w:t>86, 128</w:t>
            </w:r>
          </w:p>
        </w:tc>
        <w:tc>
          <w:tcPr>
            <w:tcW w:w="962" w:type="pct"/>
          </w:tcPr>
          <w:p w14:paraId="0EA62812" w14:textId="62DDB704"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w:t>
            </w:r>
          </w:p>
        </w:tc>
        <w:tc>
          <w:tcPr>
            <w:tcW w:w="508" w:type="pct"/>
          </w:tcPr>
          <w:p w14:paraId="175BE9BF" w14:textId="77777777" w:rsidR="00060855" w:rsidRPr="00EE3633" w:rsidRDefault="00060855" w:rsidP="00060855">
            <w:pPr>
              <w:tabs>
                <w:tab w:val="right" w:pos="850"/>
                <w:tab w:val="left" w:pos="1134"/>
                <w:tab w:val="left" w:pos="1559"/>
                <w:tab w:val="left" w:pos="1984"/>
                <w:tab w:val="left" w:leader="dot" w:pos="8929"/>
                <w:tab w:val="right" w:pos="9638"/>
              </w:tabs>
              <w:spacing w:after="120"/>
            </w:pPr>
          </w:p>
        </w:tc>
      </w:tr>
      <w:tr w:rsidR="00060855" w:rsidRPr="00EE3633" w14:paraId="12706F1F" w14:textId="77777777" w:rsidTr="00687C5C">
        <w:trPr>
          <w:cantSplit/>
        </w:trPr>
        <w:tc>
          <w:tcPr>
            <w:tcW w:w="312" w:type="pct"/>
          </w:tcPr>
          <w:p w14:paraId="2709CE40" w14:textId="6EC3025F"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K.</w:t>
            </w:r>
          </w:p>
        </w:tc>
        <w:tc>
          <w:tcPr>
            <w:tcW w:w="2115" w:type="pct"/>
          </w:tcPr>
          <w:p w14:paraId="3E3A261F" w14:textId="4A3EE242" w:rsidR="00060855" w:rsidRPr="00EE3633" w:rsidRDefault="00060855" w:rsidP="00060855">
            <w:pPr>
              <w:tabs>
                <w:tab w:val="right" w:pos="850"/>
                <w:tab w:val="left" w:pos="1134"/>
                <w:tab w:val="left" w:pos="1559"/>
                <w:tab w:val="left" w:pos="1984"/>
                <w:tab w:val="left" w:leader="dot" w:pos="8929"/>
                <w:tab w:val="right" w:pos="9638"/>
              </w:tabs>
              <w:spacing w:after="120"/>
              <w:rPr>
                <w:bCs/>
              </w:rPr>
            </w:pPr>
            <w:r w:rsidRPr="00EE3633">
              <w:rPr>
                <w:bCs/>
              </w:rPr>
              <w:t>Retro reflecting devices, markings</w:t>
            </w:r>
          </w:p>
        </w:tc>
        <w:tc>
          <w:tcPr>
            <w:tcW w:w="1103" w:type="pct"/>
          </w:tcPr>
          <w:p w14:paraId="57D547EE" w14:textId="697ADF9B" w:rsidR="00060855" w:rsidRPr="00EE3633" w:rsidRDefault="00060855" w:rsidP="00060855">
            <w:pPr>
              <w:tabs>
                <w:tab w:val="right" w:pos="850"/>
                <w:tab w:val="left" w:pos="1134"/>
                <w:tab w:val="left" w:pos="1559"/>
                <w:tab w:val="left" w:pos="2018"/>
                <w:tab w:val="left" w:leader="dot" w:pos="8929"/>
                <w:tab w:val="right" w:pos="9638"/>
              </w:tabs>
              <w:spacing w:after="120"/>
              <w:ind w:right="-108"/>
            </w:pPr>
            <w:r w:rsidRPr="00EE3633">
              <w:t>3, 69, 70, 88, 104</w:t>
            </w:r>
            <w:r>
              <w:t xml:space="preserve">, </w:t>
            </w:r>
            <w:r w:rsidRPr="00404567">
              <w:t>150</w:t>
            </w:r>
          </w:p>
        </w:tc>
        <w:tc>
          <w:tcPr>
            <w:tcW w:w="962" w:type="pct"/>
          </w:tcPr>
          <w:p w14:paraId="2C35590B" w14:textId="29E13126"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w:t>
            </w:r>
          </w:p>
        </w:tc>
        <w:tc>
          <w:tcPr>
            <w:tcW w:w="508" w:type="pct"/>
          </w:tcPr>
          <w:p w14:paraId="15A5BDD6" w14:textId="77777777" w:rsidR="00060855" w:rsidRPr="00EE3633" w:rsidRDefault="00060855" w:rsidP="00060855">
            <w:pPr>
              <w:tabs>
                <w:tab w:val="right" w:pos="850"/>
                <w:tab w:val="left" w:pos="1134"/>
                <w:tab w:val="left" w:pos="1559"/>
                <w:tab w:val="left" w:pos="1984"/>
                <w:tab w:val="left" w:leader="dot" w:pos="8929"/>
                <w:tab w:val="right" w:pos="9638"/>
              </w:tabs>
              <w:spacing w:after="120"/>
            </w:pPr>
          </w:p>
        </w:tc>
      </w:tr>
      <w:tr w:rsidR="00060855" w:rsidRPr="00EE3633" w14:paraId="7DB89DC4" w14:textId="77777777" w:rsidTr="00B60C13">
        <w:trPr>
          <w:cantSplit/>
        </w:trPr>
        <w:tc>
          <w:tcPr>
            <w:tcW w:w="312" w:type="pct"/>
          </w:tcPr>
          <w:p w14:paraId="7E63AA76" w14:textId="3F27519A"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L.</w:t>
            </w:r>
          </w:p>
        </w:tc>
        <w:tc>
          <w:tcPr>
            <w:tcW w:w="2115" w:type="pct"/>
          </w:tcPr>
          <w:p w14:paraId="508F6588" w14:textId="62724FC5" w:rsidR="00060855" w:rsidRPr="00EE3633" w:rsidRDefault="00060855" w:rsidP="00060855">
            <w:pPr>
              <w:tabs>
                <w:tab w:val="right" w:pos="850"/>
                <w:tab w:val="left" w:pos="1134"/>
                <w:tab w:val="left" w:pos="1559"/>
                <w:tab w:val="left" w:pos="1984"/>
                <w:tab w:val="left" w:leader="dot" w:pos="8929"/>
                <w:tab w:val="right" w:pos="9638"/>
              </w:tabs>
              <w:spacing w:after="120"/>
              <w:rPr>
                <w:bCs/>
              </w:rPr>
            </w:pPr>
            <w:r w:rsidRPr="00EE3633">
              <w:rPr>
                <w:bCs/>
              </w:rPr>
              <w:t>Pneumatic tyres and wheels for vehicles</w:t>
            </w:r>
          </w:p>
        </w:tc>
        <w:tc>
          <w:tcPr>
            <w:tcW w:w="1103" w:type="pct"/>
            <w:shd w:val="clear" w:color="auto" w:fill="auto"/>
          </w:tcPr>
          <w:p w14:paraId="2836E534" w14:textId="23F4B0DA" w:rsidR="00060855" w:rsidRPr="00B60C13" w:rsidRDefault="00060855" w:rsidP="00060855">
            <w:pPr>
              <w:tabs>
                <w:tab w:val="right" w:pos="850"/>
                <w:tab w:val="left" w:pos="1134"/>
                <w:tab w:val="left" w:pos="1559"/>
                <w:tab w:val="left" w:pos="2018"/>
                <w:tab w:val="left" w:leader="dot" w:pos="8929"/>
                <w:tab w:val="right" w:pos="9638"/>
              </w:tabs>
              <w:spacing w:after="120"/>
              <w:ind w:right="-108"/>
            </w:pPr>
            <w:r w:rsidRPr="00B60C13">
              <w:t>30, 54, 64, 108, 109, 117, 124</w:t>
            </w:r>
            <w:r w:rsidR="00CE554D" w:rsidRPr="00B60C13">
              <w:t xml:space="preserve">, </w:t>
            </w:r>
            <w:r w:rsidR="00CE554D" w:rsidRPr="00B60C13">
              <w:rPr>
                <w:b/>
                <w:bCs/>
              </w:rPr>
              <w:t>164</w:t>
            </w:r>
          </w:p>
        </w:tc>
        <w:tc>
          <w:tcPr>
            <w:tcW w:w="962" w:type="pct"/>
          </w:tcPr>
          <w:p w14:paraId="5D03CAB7" w14:textId="652C6BC3"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w:t>
            </w:r>
          </w:p>
        </w:tc>
        <w:tc>
          <w:tcPr>
            <w:tcW w:w="508" w:type="pct"/>
          </w:tcPr>
          <w:p w14:paraId="7584AB9D" w14:textId="77777777" w:rsidR="00060855" w:rsidRPr="00EE3633" w:rsidRDefault="00060855" w:rsidP="00060855">
            <w:pPr>
              <w:tabs>
                <w:tab w:val="right" w:pos="850"/>
                <w:tab w:val="left" w:pos="1134"/>
                <w:tab w:val="left" w:pos="1559"/>
                <w:tab w:val="left" w:pos="1984"/>
                <w:tab w:val="left" w:leader="dot" w:pos="8929"/>
                <w:tab w:val="right" w:pos="9638"/>
              </w:tabs>
              <w:spacing w:after="120"/>
            </w:pPr>
          </w:p>
        </w:tc>
      </w:tr>
      <w:tr w:rsidR="00060855" w:rsidRPr="00EE3633" w14:paraId="36E25FEF" w14:textId="77777777" w:rsidTr="00B60C13">
        <w:trPr>
          <w:cantSplit/>
        </w:trPr>
        <w:tc>
          <w:tcPr>
            <w:tcW w:w="312" w:type="pct"/>
            <w:vAlign w:val="center"/>
          </w:tcPr>
          <w:p w14:paraId="2E897299" w14:textId="742EFBB7"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M.</w:t>
            </w:r>
          </w:p>
        </w:tc>
        <w:tc>
          <w:tcPr>
            <w:tcW w:w="2115" w:type="pct"/>
          </w:tcPr>
          <w:p w14:paraId="69FE1DF0" w14:textId="497BA08E" w:rsidR="00060855" w:rsidRPr="00EE3633" w:rsidRDefault="00060855" w:rsidP="00060855">
            <w:pPr>
              <w:tabs>
                <w:tab w:val="right" w:pos="850"/>
                <w:tab w:val="left" w:pos="1134"/>
                <w:tab w:val="left" w:pos="1559"/>
                <w:tab w:val="left" w:pos="1984"/>
                <w:tab w:val="left" w:leader="dot" w:pos="8929"/>
                <w:tab w:val="right" w:pos="9638"/>
              </w:tabs>
              <w:spacing w:after="120"/>
              <w:rPr>
                <w:bCs/>
              </w:rPr>
            </w:pPr>
            <w:r w:rsidRPr="00EE3633">
              <w:rPr>
                <w:bCs/>
              </w:rPr>
              <w:t>Pneumatic tyres, commercial vehicles</w:t>
            </w:r>
          </w:p>
        </w:tc>
        <w:tc>
          <w:tcPr>
            <w:tcW w:w="1103" w:type="pct"/>
            <w:shd w:val="clear" w:color="auto" w:fill="auto"/>
          </w:tcPr>
          <w:p w14:paraId="54CF6F88" w14:textId="3FB45B18" w:rsidR="00060855" w:rsidRPr="00B60C13" w:rsidRDefault="00060855" w:rsidP="00060855">
            <w:pPr>
              <w:tabs>
                <w:tab w:val="right" w:pos="850"/>
                <w:tab w:val="left" w:pos="1134"/>
                <w:tab w:val="left" w:pos="1559"/>
                <w:tab w:val="left" w:pos="2018"/>
                <w:tab w:val="left" w:leader="dot" w:pos="8929"/>
                <w:tab w:val="right" w:pos="9638"/>
              </w:tabs>
              <w:spacing w:after="120"/>
              <w:ind w:right="-108"/>
            </w:pPr>
            <w:r w:rsidRPr="00B60C13">
              <w:t>54, 109, 117</w:t>
            </w:r>
            <w:r w:rsidR="002A5B06" w:rsidRPr="00B60C13">
              <w:rPr>
                <w:b/>
                <w:bCs/>
              </w:rPr>
              <w:t>, 164</w:t>
            </w:r>
          </w:p>
        </w:tc>
        <w:tc>
          <w:tcPr>
            <w:tcW w:w="962" w:type="pct"/>
          </w:tcPr>
          <w:p w14:paraId="34F68B19" w14:textId="5C43DF2B"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w:t>
            </w:r>
          </w:p>
        </w:tc>
        <w:tc>
          <w:tcPr>
            <w:tcW w:w="508" w:type="pct"/>
          </w:tcPr>
          <w:p w14:paraId="71431DFD" w14:textId="77777777" w:rsidR="00060855" w:rsidRPr="00EE3633" w:rsidRDefault="00060855" w:rsidP="00060855">
            <w:pPr>
              <w:tabs>
                <w:tab w:val="right" w:pos="850"/>
                <w:tab w:val="left" w:pos="1134"/>
                <w:tab w:val="left" w:pos="1559"/>
                <w:tab w:val="left" w:pos="1984"/>
                <w:tab w:val="left" w:leader="dot" w:pos="8929"/>
                <w:tab w:val="right" w:pos="9638"/>
              </w:tabs>
              <w:spacing w:after="120"/>
            </w:pPr>
          </w:p>
        </w:tc>
      </w:tr>
      <w:tr w:rsidR="00060855" w:rsidRPr="00EE3633" w14:paraId="232EF172" w14:textId="77777777" w:rsidTr="00B60C13">
        <w:trPr>
          <w:cantSplit/>
        </w:trPr>
        <w:tc>
          <w:tcPr>
            <w:tcW w:w="312" w:type="pct"/>
            <w:vAlign w:val="center"/>
          </w:tcPr>
          <w:p w14:paraId="25871264" w14:textId="32D55B33"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N.</w:t>
            </w:r>
          </w:p>
        </w:tc>
        <w:tc>
          <w:tcPr>
            <w:tcW w:w="2115" w:type="pct"/>
          </w:tcPr>
          <w:p w14:paraId="49D95381" w14:textId="3E18808E" w:rsidR="00060855" w:rsidRPr="00EE3633" w:rsidRDefault="00060855" w:rsidP="00060855">
            <w:pPr>
              <w:tabs>
                <w:tab w:val="right" w:pos="850"/>
                <w:tab w:val="left" w:pos="1134"/>
                <w:tab w:val="left" w:pos="1559"/>
                <w:tab w:val="left" w:pos="1984"/>
                <w:tab w:val="left" w:leader="dot" w:pos="8929"/>
                <w:tab w:val="right" w:pos="9638"/>
              </w:tabs>
              <w:spacing w:after="120"/>
              <w:rPr>
                <w:bCs/>
              </w:rPr>
            </w:pPr>
            <w:r w:rsidRPr="00EE3633">
              <w:rPr>
                <w:bCs/>
              </w:rPr>
              <w:t xml:space="preserve">Pneumatic tyres, </w:t>
            </w:r>
            <w:proofErr w:type="gramStart"/>
            <w:r w:rsidRPr="00EE3633">
              <w:rPr>
                <w:bCs/>
              </w:rPr>
              <w:t>motor cycles</w:t>
            </w:r>
            <w:proofErr w:type="gramEnd"/>
            <w:r w:rsidRPr="00EE3633">
              <w:rPr>
                <w:bCs/>
              </w:rPr>
              <w:t>/mopeds</w:t>
            </w:r>
          </w:p>
        </w:tc>
        <w:tc>
          <w:tcPr>
            <w:tcW w:w="1103" w:type="pct"/>
            <w:shd w:val="clear" w:color="auto" w:fill="auto"/>
          </w:tcPr>
          <w:p w14:paraId="31655926" w14:textId="4D0896EF" w:rsidR="00060855" w:rsidRPr="00B60C13" w:rsidRDefault="00060855" w:rsidP="00060855">
            <w:pPr>
              <w:tabs>
                <w:tab w:val="right" w:pos="850"/>
                <w:tab w:val="left" w:pos="1134"/>
                <w:tab w:val="left" w:pos="1559"/>
                <w:tab w:val="left" w:pos="2018"/>
                <w:tab w:val="left" w:leader="dot" w:pos="8929"/>
                <w:tab w:val="right" w:pos="9638"/>
              </w:tabs>
              <w:spacing w:after="120"/>
              <w:ind w:right="-108"/>
            </w:pPr>
            <w:r w:rsidRPr="00B60C13">
              <w:t>75</w:t>
            </w:r>
          </w:p>
        </w:tc>
        <w:tc>
          <w:tcPr>
            <w:tcW w:w="962" w:type="pct"/>
          </w:tcPr>
          <w:p w14:paraId="1819E61E" w14:textId="5D933660"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w:t>
            </w:r>
          </w:p>
        </w:tc>
        <w:tc>
          <w:tcPr>
            <w:tcW w:w="508" w:type="pct"/>
          </w:tcPr>
          <w:p w14:paraId="349DC22C" w14:textId="77777777" w:rsidR="00060855" w:rsidRPr="00EE3633" w:rsidRDefault="00060855" w:rsidP="00060855">
            <w:pPr>
              <w:tabs>
                <w:tab w:val="right" w:pos="850"/>
                <w:tab w:val="left" w:pos="1134"/>
                <w:tab w:val="left" w:pos="1559"/>
                <w:tab w:val="left" w:pos="1984"/>
                <w:tab w:val="left" w:leader="dot" w:pos="8929"/>
                <w:tab w:val="right" w:pos="9638"/>
              </w:tabs>
              <w:spacing w:after="120"/>
            </w:pPr>
          </w:p>
        </w:tc>
      </w:tr>
      <w:tr w:rsidR="00060855" w:rsidRPr="00EE3633" w14:paraId="60FD3553" w14:textId="77777777" w:rsidTr="00687C5C">
        <w:trPr>
          <w:cantSplit/>
        </w:trPr>
        <w:tc>
          <w:tcPr>
            <w:tcW w:w="312" w:type="pct"/>
          </w:tcPr>
          <w:p w14:paraId="5AF165A0" w14:textId="7399DBC3"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O.</w:t>
            </w:r>
          </w:p>
        </w:tc>
        <w:tc>
          <w:tcPr>
            <w:tcW w:w="2115" w:type="pct"/>
          </w:tcPr>
          <w:p w14:paraId="79D48257" w14:textId="7090AE57" w:rsidR="00060855" w:rsidRPr="00EE3633" w:rsidRDefault="00060855" w:rsidP="00060855">
            <w:pPr>
              <w:tabs>
                <w:tab w:val="right" w:pos="850"/>
                <w:tab w:val="left" w:pos="1134"/>
                <w:tab w:val="left" w:pos="1559"/>
                <w:tab w:val="left" w:pos="1984"/>
                <w:tab w:val="left" w:leader="dot" w:pos="8929"/>
                <w:tab w:val="right" w:pos="9638"/>
              </w:tabs>
              <w:spacing w:after="120"/>
              <w:rPr>
                <w:bCs/>
              </w:rPr>
            </w:pPr>
            <w:r w:rsidRPr="00EE3633">
              <w:rPr>
                <w:bCs/>
              </w:rPr>
              <w:t>Pneumatic tyres, tractors</w:t>
            </w:r>
          </w:p>
        </w:tc>
        <w:tc>
          <w:tcPr>
            <w:tcW w:w="1103" w:type="pct"/>
          </w:tcPr>
          <w:p w14:paraId="68992DED" w14:textId="797D2C06" w:rsidR="00060855" w:rsidRPr="00EE3633" w:rsidRDefault="00060855" w:rsidP="00060855">
            <w:pPr>
              <w:tabs>
                <w:tab w:val="right" w:pos="850"/>
                <w:tab w:val="left" w:pos="1134"/>
                <w:tab w:val="left" w:pos="1559"/>
                <w:tab w:val="left" w:pos="2018"/>
                <w:tab w:val="left" w:leader="dot" w:pos="8929"/>
                <w:tab w:val="right" w:pos="9638"/>
              </w:tabs>
              <w:spacing w:after="120"/>
              <w:ind w:right="-108"/>
            </w:pPr>
            <w:r w:rsidRPr="00EE3633">
              <w:t>106</w:t>
            </w:r>
          </w:p>
        </w:tc>
        <w:tc>
          <w:tcPr>
            <w:tcW w:w="962" w:type="pct"/>
          </w:tcPr>
          <w:p w14:paraId="5783D3B5" w14:textId="520EDC16"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w:t>
            </w:r>
          </w:p>
        </w:tc>
        <w:tc>
          <w:tcPr>
            <w:tcW w:w="508" w:type="pct"/>
          </w:tcPr>
          <w:p w14:paraId="775DB532" w14:textId="77777777" w:rsidR="00060855" w:rsidRPr="00EE3633" w:rsidRDefault="00060855" w:rsidP="00060855">
            <w:pPr>
              <w:tabs>
                <w:tab w:val="right" w:pos="850"/>
                <w:tab w:val="left" w:pos="1134"/>
                <w:tab w:val="left" w:pos="1559"/>
                <w:tab w:val="left" w:pos="1984"/>
                <w:tab w:val="left" w:leader="dot" w:pos="8929"/>
                <w:tab w:val="right" w:pos="9638"/>
              </w:tabs>
              <w:spacing w:after="120"/>
            </w:pPr>
          </w:p>
        </w:tc>
      </w:tr>
      <w:tr w:rsidR="00060855" w:rsidRPr="00EE3633" w14:paraId="17700661" w14:textId="77777777" w:rsidTr="00687C5C">
        <w:trPr>
          <w:cantSplit/>
        </w:trPr>
        <w:tc>
          <w:tcPr>
            <w:tcW w:w="312" w:type="pct"/>
          </w:tcPr>
          <w:p w14:paraId="6CF39C39" w14:textId="1F1E2637"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rPr>
                <w:bCs/>
              </w:rPr>
              <w:t>P.</w:t>
            </w:r>
          </w:p>
        </w:tc>
        <w:tc>
          <w:tcPr>
            <w:tcW w:w="2115" w:type="pct"/>
          </w:tcPr>
          <w:p w14:paraId="58BD2633" w14:textId="62ACC6DF" w:rsidR="00060855" w:rsidRPr="00EE3633" w:rsidRDefault="00060855" w:rsidP="00060855">
            <w:pPr>
              <w:tabs>
                <w:tab w:val="right" w:pos="850"/>
                <w:tab w:val="left" w:pos="1134"/>
                <w:tab w:val="left" w:pos="1559"/>
                <w:tab w:val="left" w:pos="1984"/>
                <w:tab w:val="left" w:leader="dot" w:pos="8929"/>
                <w:tab w:val="right" w:pos="9638"/>
              </w:tabs>
              <w:spacing w:after="120"/>
              <w:rPr>
                <w:bCs/>
              </w:rPr>
            </w:pPr>
            <w:r w:rsidRPr="00EE3633">
              <w:rPr>
                <w:bCs/>
              </w:rPr>
              <w:t>Controls, tell-tales, motor vehicles</w:t>
            </w:r>
          </w:p>
        </w:tc>
        <w:tc>
          <w:tcPr>
            <w:tcW w:w="1103" w:type="pct"/>
          </w:tcPr>
          <w:p w14:paraId="6B6F5727" w14:textId="19565060" w:rsidR="00060855" w:rsidRPr="00EE3633" w:rsidRDefault="00060855" w:rsidP="00060855">
            <w:pPr>
              <w:tabs>
                <w:tab w:val="right" w:pos="850"/>
                <w:tab w:val="left" w:pos="1134"/>
                <w:tab w:val="left" w:pos="1559"/>
                <w:tab w:val="left" w:pos="2018"/>
                <w:tab w:val="left" w:leader="dot" w:pos="8929"/>
                <w:tab w:val="right" w:pos="9638"/>
              </w:tabs>
              <w:spacing w:after="120"/>
              <w:ind w:right="-108"/>
            </w:pPr>
            <w:r w:rsidRPr="00EE3633">
              <w:t>35, 121</w:t>
            </w:r>
          </w:p>
        </w:tc>
        <w:tc>
          <w:tcPr>
            <w:tcW w:w="962" w:type="pct"/>
          </w:tcPr>
          <w:p w14:paraId="296F7133" w14:textId="1F5633EA"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w:t>
            </w:r>
          </w:p>
        </w:tc>
        <w:tc>
          <w:tcPr>
            <w:tcW w:w="508" w:type="pct"/>
          </w:tcPr>
          <w:p w14:paraId="33567916" w14:textId="491264F5"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1</w:t>
            </w:r>
          </w:p>
        </w:tc>
      </w:tr>
      <w:tr w:rsidR="00060855" w:rsidRPr="00EE3633" w14:paraId="77208C9E" w14:textId="77777777" w:rsidTr="00687C5C">
        <w:trPr>
          <w:cantSplit/>
        </w:trPr>
        <w:tc>
          <w:tcPr>
            <w:tcW w:w="312" w:type="pct"/>
          </w:tcPr>
          <w:p w14:paraId="3FB1725B" w14:textId="61B7F9BF"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rPr>
                <w:bCs/>
              </w:rPr>
              <w:t>Q.</w:t>
            </w:r>
          </w:p>
        </w:tc>
        <w:tc>
          <w:tcPr>
            <w:tcW w:w="2115" w:type="pct"/>
          </w:tcPr>
          <w:p w14:paraId="157CF2F7" w14:textId="69F5000E" w:rsidR="00060855" w:rsidRPr="00EE3633" w:rsidRDefault="00060855" w:rsidP="00060855">
            <w:pPr>
              <w:tabs>
                <w:tab w:val="right" w:pos="850"/>
                <w:tab w:val="left" w:pos="1134"/>
                <w:tab w:val="left" w:pos="1559"/>
                <w:tab w:val="left" w:pos="1984"/>
                <w:tab w:val="left" w:leader="dot" w:pos="8929"/>
                <w:tab w:val="right" w:pos="9638"/>
              </w:tabs>
              <w:spacing w:after="120"/>
              <w:rPr>
                <w:bCs/>
              </w:rPr>
            </w:pPr>
            <w:r w:rsidRPr="00EE3633">
              <w:rPr>
                <w:bCs/>
              </w:rPr>
              <w:t xml:space="preserve">Controls, tell-tales, </w:t>
            </w:r>
            <w:proofErr w:type="gramStart"/>
            <w:r w:rsidRPr="00EE3633">
              <w:rPr>
                <w:bCs/>
              </w:rPr>
              <w:t>motor cycles</w:t>
            </w:r>
            <w:proofErr w:type="gramEnd"/>
            <w:r w:rsidRPr="00EE3633">
              <w:rPr>
                <w:bCs/>
              </w:rPr>
              <w:t>, mopeds</w:t>
            </w:r>
          </w:p>
        </w:tc>
        <w:tc>
          <w:tcPr>
            <w:tcW w:w="1103" w:type="pct"/>
          </w:tcPr>
          <w:p w14:paraId="7581A267" w14:textId="771019F6" w:rsidR="00060855" w:rsidRPr="00EE3633" w:rsidRDefault="00060855" w:rsidP="00060855">
            <w:pPr>
              <w:tabs>
                <w:tab w:val="right" w:pos="850"/>
                <w:tab w:val="left" w:pos="1134"/>
                <w:tab w:val="left" w:pos="1559"/>
                <w:tab w:val="left" w:pos="2018"/>
                <w:tab w:val="left" w:leader="dot" w:pos="8929"/>
                <w:tab w:val="right" w:pos="9638"/>
              </w:tabs>
              <w:spacing w:after="120"/>
              <w:ind w:right="-108"/>
            </w:pPr>
            <w:r w:rsidRPr="00EE3633">
              <w:t>60</w:t>
            </w:r>
          </w:p>
        </w:tc>
        <w:tc>
          <w:tcPr>
            <w:tcW w:w="962" w:type="pct"/>
          </w:tcPr>
          <w:p w14:paraId="09403DDC" w14:textId="3FC0DC64"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w:t>
            </w:r>
          </w:p>
        </w:tc>
        <w:tc>
          <w:tcPr>
            <w:tcW w:w="508" w:type="pct"/>
          </w:tcPr>
          <w:p w14:paraId="0091DEE4" w14:textId="77777777" w:rsidR="00060855" w:rsidRPr="00EE3633" w:rsidRDefault="00060855" w:rsidP="00060855">
            <w:pPr>
              <w:tabs>
                <w:tab w:val="right" w:pos="850"/>
                <w:tab w:val="left" w:pos="1134"/>
                <w:tab w:val="left" w:pos="1559"/>
                <w:tab w:val="left" w:pos="1984"/>
                <w:tab w:val="left" w:leader="dot" w:pos="8929"/>
                <w:tab w:val="right" w:pos="9638"/>
              </w:tabs>
              <w:spacing w:after="120"/>
            </w:pPr>
          </w:p>
        </w:tc>
      </w:tr>
      <w:tr w:rsidR="00060855" w:rsidRPr="00EE3633" w14:paraId="5BF3DEFB" w14:textId="77777777" w:rsidTr="00687C5C">
        <w:trPr>
          <w:cantSplit/>
        </w:trPr>
        <w:tc>
          <w:tcPr>
            <w:tcW w:w="312" w:type="pct"/>
          </w:tcPr>
          <w:p w14:paraId="36BF87A8" w14:textId="64D3C310"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rPr>
                <w:bCs/>
              </w:rPr>
              <w:t>R.</w:t>
            </w:r>
          </w:p>
        </w:tc>
        <w:tc>
          <w:tcPr>
            <w:tcW w:w="2115" w:type="pct"/>
          </w:tcPr>
          <w:p w14:paraId="6CC3F997" w14:textId="2AEF3BBE" w:rsidR="00060855" w:rsidRPr="00EE3633" w:rsidRDefault="00060855" w:rsidP="00060855">
            <w:pPr>
              <w:tabs>
                <w:tab w:val="right" w:pos="850"/>
                <w:tab w:val="left" w:pos="1134"/>
                <w:tab w:val="left" w:pos="1559"/>
                <w:tab w:val="left" w:pos="1984"/>
                <w:tab w:val="left" w:leader="dot" w:pos="8929"/>
                <w:tab w:val="right" w:pos="9638"/>
              </w:tabs>
              <w:spacing w:after="120"/>
              <w:rPr>
                <w:bCs/>
              </w:rPr>
            </w:pPr>
            <w:r w:rsidRPr="00EE3633">
              <w:rPr>
                <w:bCs/>
              </w:rPr>
              <w:t>Forward field of vision, motor vehicles</w:t>
            </w:r>
          </w:p>
        </w:tc>
        <w:tc>
          <w:tcPr>
            <w:tcW w:w="1103" w:type="pct"/>
          </w:tcPr>
          <w:p w14:paraId="354B1396" w14:textId="36D3B653" w:rsidR="00060855" w:rsidRPr="00EE3633" w:rsidRDefault="00060855" w:rsidP="00060855">
            <w:pPr>
              <w:tabs>
                <w:tab w:val="right" w:pos="850"/>
                <w:tab w:val="left" w:pos="1134"/>
                <w:tab w:val="left" w:pos="1559"/>
                <w:tab w:val="left" w:pos="2018"/>
                <w:tab w:val="left" w:leader="dot" w:pos="8929"/>
                <w:tab w:val="right" w:pos="9638"/>
              </w:tabs>
              <w:spacing w:after="120"/>
              <w:ind w:right="-108"/>
            </w:pPr>
            <w:r w:rsidRPr="00EE3633">
              <w:t>125</w:t>
            </w:r>
          </w:p>
        </w:tc>
        <w:tc>
          <w:tcPr>
            <w:tcW w:w="962" w:type="pct"/>
          </w:tcPr>
          <w:p w14:paraId="1C3B338B" w14:textId="730660DF"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w:t>
            </w:r>
          </w:p>
        </w:tc>
        <w:tc>
          <w:tcPr>
            <w:tcW w:w="508" w:type="pct"/>
          </w:tcPr>
          <w:p w14:paraId="26350B01" w14:textId="56BF393B"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1</w:t>
            </w:r>
          </w:p>
        </w:tc>
      </w:tr>
      <w:tr w:rsidR="00060855" w:rsidRPr="00EE3633" w14:paraId="2F2D51C7" w14:textId="77777777" w:rsidTr="00687C5C">
        <w:trPr>
          <w:cantSplit/>
        </w:trPr>
        <w:tc>
          <w:tcPr>
            <w:tcW w:w="312" w:type="pct"/>
          </w:tcPr>
          <w:p w14:paraId="35BE372C" w14:textId="01036DC5"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rPr>
                <w:bCs/>
              </w:rPr>
              <w:t>S.</w:t>
            </w:r>
          </w:p>
        </w:tc>
        <w:tc>
          <w:tcPr>
            <w:tcW w:w="2115" w:type="pct"/>
          </w:tcPr>
          <w:p w14:paraId="5D5773B7" w14:textId="7B96D02A" w:rsidR="00060855" w:rsidRPr="00EE3633" w:rsidRDefault="00060855" w:rsidP="00060855">
            <w:pPr>
              <w:tabs>
                <w:tab w:val="right" w:pos="850"/>
                <w:tab w:val="left" w:pos="1134"/>
                <w:tab w:val="left" w:pos="1559"/>
                <w:tab w:val="left" w:pos="1984"/>
                <w:tab w:val="left" w:leader="dot" w:pos="8929"/>
                <w:tab w:val="right" w:pos="9638"/>
              </w:tabs>
              <w:spacing w:after="120"/>
              <w:rPr>
                <w:bCs/>
              </w:rPr>
            </w:pPr>
            <w:r w:rsidRPr="00254ECD">
              <w:rPr>
                <w:bCs/>
              </w:rPr>
              <w:t>Indirect vision, motor vehicles and Blind Spot Information System, Devices for means of rear visibility or detection and Moving Off Information Systems</w:t>
            </w:r>
          </w:p>
        </w:tc>
        <w:tc>
          <w:tcPr>
            <w:tcW w:w="1103" w:type="pct"/>
          </w:tcPr>
          <w:p w14:paraId="7EFF206C" w14:textId="63BCE4E7" w:rsidR="00060855" w:rsidRPr="00EE3633" w:rsidRDefault="00060855" w:rsidP="00060855">
            <w:pPr>
              <w:tabs>
                <w:tab w:val="right" w:pos="850"/>
                <w:tab w:val="left" w:pos="1134"/>
                <w:tab w:val="left" w:pos="1559"/>
                <w:tab w:val="left" w:pos="2018"/>
                <w:tab w:val="left" w:leader="dot" w:pos="8929"/>
                <w:tab w:val="right" w:pos="9638"/>
              </w:tabs>
              <w:spacing w:after="120"/>
              <w:ind w:right="-108"/>
            </w:pPr>
            <w:r w:rsidRPr="00254ECD">
              <w:rPr>
                <w:bCs/>
              </w:rPr>
              <w:t>46, 151, 158, 159</w:t>
            </w:r>
          </w:p>
        </w:tc>
        <w:tc>
          <w:tcPr>
            <w:tcW w:w="962" w:type="pct"/>
          </w:tcPr>
          <w:p w14:paraId="1C8BD37C" w14:textId="60A64ADB"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w:t>
            </w:r>
          </w:p>
        </w:tc>
        <w:tc>
          <w:tcPr>
            <w:tcW w:w="508" w:type="pct"/>
          </w:tcPr>
          <w:p w14:paraId="3B3D0674" w14:textId="6692A4B3"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1</w:t>
            </w:r>
          </w:p>
        </w:tc>
      </w:tr>
      <w:tr w:rsidR="00060855" w:rsidRPr="00EE3633" w14:paraId="7C2F8045" w14:textId="77777777" w:rsidTr="00687C5C">
        <w:trPr>
          <w:cantSplit/>
        </w:trPr>
        <w:tc>
          <w:tcPr>
            <w:tcW w:w="312" w:type="pct"/>
          </w:tcPr>
          <w:p w14:paraId="78A71DA0" w14:textId="22C54B82"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rPr>
                <w:bCs/>
              </w:rPr>
              <w:t>T.</w:t>
            </w:r>
          </w:p>
        </w:tc>
        <w:tc>
          <w:tcPr>
            <w:tcW w:w="2115" w:type="pct"/>
          </w:tcPr>
          <w:p w14:paraId="3E287744" w14:textId="05EE83F6" w:rsidR="00060855" w:rsidRPr="00EE3633" w:rsidRDefault="00060855" w:rsidP="00060855">
            <w:pPr>
              <w:tabs>
                <w:tab w:val="right" w:pos="850"/>
                <w:tab w:val="left" w:pos="1134"/>
                <w:tab w:val="left" w:pos="1559"/>
                <w:tab w:val="left" w:pos="1984"/>
                <w:tab w:val="left" w:leader="dot" w:pos="8929"/>
                <w:tab w:val="right" w:pos="9638"/>
              </w:tabs>
              <w:spacing w:after="120"/>
              <w:rPr>
                <w:bCs/>
              </w:rPr>
            </w:pPr>
            <w:r w:rsidRPr="00EE3633">
              <w:rPr>
                <w:bCs/>
              </w:rPr>
              <w:t xml:space="preserve">Rear-view mirrors, </w:t>
            </w:r>
            <w:proofErr w:type="gramStart"/>
            <w:r w:rsidRPr="00EE3633">
              <w:rPr>
                <w:bCs/>
              </w:rPr>
              <w:t>motor cycles</w:t>
            </w:r>
            <w:proofErr w:type="gramEnd"/>
            <w:r w:rsidRPr="00EE3633">
              <w:rPr>
                <w:bCs/>
              </w:rPr>
              <w:t>, mopeds</w:t>
            </w:r>
          </w:p>
        </w:tc>
        <w:tc>
          <w:tcPr>
            <w:tcW w:w="1103" w:type="pct"/>
          </w:tcPr>
          <w:p w14:paraId="31743429" w14:textId="2A491DA8" w:rsidR="00060855" w:rsidRPr="00EE3633" w:rsidRDefault="00060855" w:rsidP="00060855">
            <w:pPr>
              <w:tabs>
                <w:tab w:val="right" w:pos="850"/>
                <w:tab w:val="left" w:pos="1134"/>
                <w:tab w:val="left" w:pos="1559"/>
                <w:tab w:val="left" w:pos="2018"/>
                <w:tab w:val="left" w:leader="dot" w:pos="8929"/>
                <w:tab w:val="right" w:pos="9638"/>
              </w:tabs>
              <w:spacing w:after="120"/>
              <w:ind w:right="-108"/>
            </w:pPr>
            <w:r w:rsidRPr="00EE3633">
              <w:t>81</w:t>
            </w:r>
          </w:p>
        </w:tc>
        <w:tc>
          <w:tcPr>
            <w:tcW w:w="962" w:type="pct"/>
          </w:tcPr>
          <w:p w14:paraId="5201D52C" w14:textId="52036CBA"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w:t>
            </w:r>
          </w:p>
        </w:tc>
        <w:tc>
          <w:tcPr>
            <w:tcW w:w="508" w:type="pct"/>
          </w:tcPr>
          <w:p w14:paraId="2B5BCF61" w14:textId="77777777" w:rsidR="00060855" w:rsidRPr="00EE3633" w:rsidRDefault="00060855" w:rsidP="00060855">
            <w:pPr>
              <w:tabs>
                <w:tab w:val="right" w:pos="850"/>
                <w:tab w:val="left" w:pos="1134"/>
                <w:tab w:val="left" w:pos="1559"/>
                <w:tab w:val="left" w:pos="1984"/>
                <w:tab w:val="left" w:leader="dot" w:pos="8929"/>
                <w:tab w:val="right" w:pos="9638"/>
              </w:tabs>
              <w:spacing w:after="120"/>
            </w:pPr>
          </w:p>
        </w:tc>
      </w:tr>
      <w:tr w:rsidR="00060855" w:rsidRPr="00EE3633" w14:paraId="59642E67" w14:textId="77777777" w:rsidTr="00687C5C">
        <w:trPr>
          <w:cantSplit/>
        </w:trPr>
        <w:tc>
          <w:tcPr>
            <w:tcW w:w="312" w:type="pct"/>
          </w:tcPr>
          <w:p w14:paraId="4558D492" w14:textId="686F0C56"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rPr>
                <w:bCs/>
              </w:rPr>
              <w:t>U.</w:t>
            </w:r>
          </w:p>
        </w:tc>
        <w:tc>
          <w:tcPr>
            <w:tcW w:w="2115" w:type="pct"/>
          </w:tcPr>
          <w:p w14:paraId="7BDFC877" w14:textId="0739273F" w:rsidR="00060855" w:rsidRPr="00EE3633" w:rsidRDefault="00060855" w:rsidP="00060855">
            <w:pPr>
              <w:tabs>
                <w:tab w:val="right" w:pos="850"/>
                <w:tab w:val="left" w:pos="1134"/>
                <w:tab w:val="left" w:pos="1559"/>
                <w:tab w:val="left" w:pos="1984"/>
                <w:tab w:val="left" w:leader="dot" w:pos="8929"/>
                <w:tab w:val="right" w:pos="9638"/>
              </w:tabs>
              <w:spacing w:after="120"/>
              <w:rPr>
                <w:bCs/>
              </w:rPr>
            </w:pPr>
            <w:r w:rsidRPr="00EE3633">
              <w:rPr>
                <w:bCs/>
              </w:rPr>
              <w:t>Drivers field of vision, tractors</w:t>
            </w:r>
          </w:p>
        </w:tc>
        <w:tc>
          <w:tcPr>
            <w:tcW w:w="1103" w:type="pct"/>
          </w:tcPr>
          <w:p w14:paraId="531A7EDB" w14:textId="36A353DC" w:rsidR="00060855" w:rsidRPr="00EE3633" w:rsidRDefault="00060855" w:rsidP="00060855">
            <w:pPr>
              <w:tabs>
                <w:tab w:val="right" w:pos="850"/>
                <w:tab w:val="left" w:pos="1134"/>
                <w:tab w:val="left" w:pos="1559"/>
                <w:tab w:val="left" w:pos="2018"/>
                <w:tab w:val="left" w:leader="dot" w:pos="8929"/>
                <w:tab w:val="right" w:pos="9638"/>
              </w:tabs>
              <w:spacing w:after="120"/>
              <w:ind w:right="-108"/>
            </w:pPr>
            <w:r w:rsidRPr="00EE3633">
              <w:t>71</w:t>
            </w:r>
          </w:p>
        </w:tc>
        <w:tc>
          <w:tcPr>
            <w:tcW w:w="962" w:type="pct"/>
          </w:tcPr>
          <w:p w14:paraId="3A817AB0" w14:textId="32D4ECB3"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w:t>
            </w:r>
          </w:p>
        </w:tc>
        <w:tc>
          <w:tcPr>
            <w:tcW w:w="508" w:type="pct"/>
          </w:tcPr>
          <w:p w14:paraId="144C97B1" w14:textId="77777777" w:rsidR="00060855" w:rsidRPr="00EE3633" w:rsidRDefault="00060855" w:rsidP="00060855">
            <w:pPr>
              <w:tabs>
                <w:tab w:val="right" w:pos="850"/>
                <w:tab w:val="left" w:pos="1134"/>
                <w:tab w:val="left" w:pos="1559"/>
                <w:tab w:val="left" w:pos="1984"/>
                <w:tab w:val="left" w:leader="dot" w:pos="8929"/>
                <w:tab w:val="right" w:pos="9638"/>
              </w:tabs>
              <w:spacing w:after="120"/>
            </w:pPr>
          </w:p>
        </w:tc>
      </w:tr>
      <w:tr w:rsidR="00060855" w:rsidRPr="00EE3633" w14:paraId="07E2C4B6" w14:textId="77777777" w:rsidTr="00687C5C">
        <w:trPr>
          <w:cantSplit/>
        </w:trPr>
        <w:tc>
          <w:tcPr>
            <w:tcW w:w="312" w:type="pct"/>
          </w:tcPr>
          <w:p w14:paraId="7354FBBC" w14:textId="2D895756"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rPr>
                <w:bCs/>
              </w:rPr>
              <w:t>V.</w:t>
            </w:r>
          </w:p>
        </w:tc>
        <w:tc>
          <w:tcPr>
            <w:tcW w:w="2115" w:type="pct"/>
          </w:tcPr>
          <w:p w14:paraId="1E4A3EBB" w14:textId="08E83C96" w:rsidR="00060855" w:rsidRPr="00EE3633" w:rsidRDefault="00060855" w:rsidP="00060855">
            <w:pPr>
              <w:tabs>
                <w:tab w:val="right" w:pos="850"/>
                <w:tab w:val="left" w:pos="1134"/>
                <w:tab w:val="left" w:pos="1559"/>
                <w:tab w:val="left" w:pos="1984"/>
                <w:tab w:val="left" w:leader="dot" w:pos="8929"/>
                <w:tab w:val="right" w:pos="9638"/>
              </w:tabs>
              <w:spacing w:after="120"/>
              <w:rPr>
                <w:bCs/>
              </w:rPr>
            </w:pPr>
            <w:r w:rsidRPr="00EE3633">
              <w:rPr>
                <w:bCs/>
              </w:rPr>
              <w:t>Speed limitation (SLD)</w:t>
            </w:r>
          </w:p>
        </w:tc>
        <w:tc>
          <w:tcPr>
            <w:tcW w:w="1103" w:type="pct"/>
          </w:tcPr>
          <w:p w14:paraId="215540E9" w14:textId="5068FEC3" w:rsidR="00060855" w:rsidRPr="00EE3633" w:rsidRDefault="00060855" w:rsidP="00060855">
            <w:pPr>
              <w:tabs>
                <w:tab w:val="right" w:pos="850"/>
                <w:tab w:val="left" w:pos="1134"/>
                <w:tab w:val="left" w:pos="1559"/>
                <w:tab w:val="left" w:pos="2018"/>
                <w:tab w:val="left" w:leader="dot" w:pos="8929"/>
                <w:tab w:val="right" w:pos="9638"/>
              </w:tabs>
              <w:spacing w:after="120"/>
              <w:ind w:right="-108"/>
            </w:pPr>
            <w:r w:rsidRPr="00EE3633">
              <w:t>89</w:t>
            </w:r>
          </w:p>
        </w:tc>
        <w:tc>
          <w:tcPr>
            <w:tcW w:w="962" w:type="pct"/>
          </w:tcPr>
          <w:p w14:paraId="5EA7EE3A" w14:textId="6702687D"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w:t>
            </w:r>
          </w:p>
        </w:tc>
        <w:tc>
          <w:tcPr>
            <w:tcW w:w="508" w:type="pct"/>
          </w:tcPr>
          <w:p w14:paraId="6B6B2120" w14:textId="77777777" w:rsidR="00060855" w:rsidRPr="00EE3633" w:rsidRDefault="00060855" w:rsidP="00060855">
            <w:pPr>
              <w:tabs>
                <w:tab w:val="right" w:pos="850"/>
                <w:tab w:val="left" w:pos="1134"/>
                <w:tab w:val="left" w:pos="1559"/>
                <w:tab w:val="left" w:pos="1984"/>
                <w:tab w:val="left" w:leader="dot" w:pos="8929"/>
                <w:tab w:val="right" w:pos="9638"/>
              </w:tabs>
              <w:spacing w:after="120"/>
            </w:pPr>
          </w:p>
        </w:tc>
      </w:tr>
      <w:tr w:rsidR="00060855" w:rsidRPr="00EE3633" w14:paraId="08D39C75" w14:textId="77777777" w:rsidTr="00687C5C">
        <w:trPr>
          <w:cantSplit/>
        </w:trPr>
        <w:tc>
          <w:tcPr>
            <w:tcW w:w="312" w:type="pct"/>
          </w:tcPr>
          <w:p w14:paraId="21A125CD" w14:textId="626F6198"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rPr>
                <w:bCs/>
              </w:rPr>
              <w:lastRenderedPageBreak/>
              <w:t>W.</w:t>
            </w:r>
          </w:p>
        </w:tc>
        <w:tc>
          <w:tcPr>
            <w:tcW w:w="2115" w:type="pct"/>
          </w:tcPr>
          <w:p w14:paraId="3E33FF57" w14:textId="65FFEA6B" w:rsidR="00060855" w:rsidRPr="00EE3633" w:rsidRDefault="00060855" w:rsidP="00060855">
            <w:pPr>
              <w:tabs>
                <w:tab w:val="right" w:pos="850"/>
                <w:tab w:val="left" w:pos="1134"/>
                <w:tab w:val="left" w:pos="1559"/>
                <w:tab w:val="left" w:pos="1984"/>
                <w:tab w:val="left" w:leader="dot" w:pos="8929"/>
                <w:tab w:val="right" w:pos="9638"/>
              </w:tabs>
              <w:spacing w:after="120"/>
              <w:rPr>
                <w:bCs/>
              </w:rPr>
            </w:pPr>
            <w:r w:rsidRPr="00EE3633">
              <w:rPr>
                <w:bCs/>
              </w:rPr>
              <w:t>Steering equipment</w:t>
            </w:r>
          </w:p>
        </w:tc>
        <w:tc>
          <w:tcPr>
            <w:tcW w:w="1103" w:type="pct"/>
          </w:tcPr>
          <w:p w14:paraId="6BD78C96" w14:textId="25D101C9" w:rsidR="00060855" w:rsidRPr="00EE3633" w:rsidRDefault="00060855" w:rsidP="00060855">
            <w:pPr>
              <w:tabs>
                <w:tab w:val="right" w:pos="850"/>
                <w:tab w:val="left" w:pos="1134"/>
                <w:tab w:val="left" w:pos="1559"/>
                <w:tab w:val="left" w:pos="2018"/>
                <w:tab w:val="left" w:leader="dot" w:pos="8929"/>
                <w:tab w:val="right" w:pos="9638"/>
              </w:tabs>
              <w:spacing w:after="120"/>
              <w:ind w:right="-108"/>
            </w:pPr>
            <w:r w:rsidRPr="00EE3633">
              <w:t>79</w:t>
            </w:r>
          </w:p>
        </w:tc>
        <w:tc>
          <w:tcPr>
            <w:tcW w:w="962" w:type="pct"/>
          </w:tcPr>
          <w:p w14:paraId="47394A7B" w14:textId="5E3E399C"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w:t>
            </w:r>
          </w:p>
        </w:tc>
        <w:tc>
          <w:tcPr>
            <w:tcW w:w="508" w:type="pct"/>
          </w:tcPr>
          <w:p w14:paraId="7BEB316A" w14:textId="77777777" w:rsidR="00060855" w:rsidRPr="00EE3633" w:rsidRDefault="00060855" w:rsidP="00060855">
            <w:pPr>
              <w:tabs>
                <w:tab w:val="right" w:pos="850"/>
                <w:tab w:val="left" w:pos="1134"/>
                <w:tab w:val="left" w:pos="1559"/>
                <w:tab w:val="left" w:pos="1984"/>
                <w:tab w:val="left" w:leader="dot" w:pos="8929"/>
                <w:tab w:val="right" w:pos="9638"/>
              </w:tabs>
              <w:spacing w:after="120"/>
            </w:pPr>
          </w:p>
        </w:tc>
      </w:tr>
      <w:tr w:rsidR="00060855" w:rsidRPr="00EE3633" w14:paraId="480F1907" w14:textId="77777777" w:rsidTr="00687C5C">
        <w:trPr>
          <w:cantSplit/>
        </w:trPr>
        <w:tc>
          <w:tcPr>
            <w:tcW w:w="312" w:type="pct"/>
          </w:tcPr>
          <w:p w14:paraId="3925EC2D" w14:textId="1434FB5A"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rPr>
                <w:bCs/>
              </w:rPr>
              <w:t>X.</w:t>
            </w:r>
          </w:p>
        </w:tc>
        <w:tc>
          <w:tcPr>
            <w:tcW w:w="2115" w:type="pct"/>
          </w:tcPr>
          <w:p w14:paraId="7EE2529C" w14:textId="4F9B71D4" w:rsidR="00060855" w:rsidRPr="00EE3633" w:rsidRDefault="00060855" w:rsidP="00060855">
            <w:pPr>
              <w:tabs>
                <w:tab w:val="right" w:pos="850"/>
                <w:tab w:val="left" w:pos="1134"/>
                <w:tab w:val="left" w:pos="1559"/>
                <w:tab w:val="left" w:pos="1984"/>
                <w:tab w:val="left" w:leader="dot" w:pos="8929"/>
                <w:tab w:val="right" w:pos="9638"/>
              </w:tabs>
              <w:spacing w:after="120"/>
              <w:rPr>
                <w:bCs/>
              </w:rPr>
            </w:pPr>
            <w:r w:rsidRPr="00254ECD">
              <w:rPr>
                <w:bCs/>
              </w:rPr>
              <w:t>Lane Departure Warning System (LDWS), Automated Lane Keeping Systems (ALKS)</w:t>
            </w:r>
          </w:p>
        </w:tc>
        <w:tc>
          <w:tcPr>
            <w:tcW w:w="1103" w:type="pct"/>
          </w:tcPr>
          <w:p w14:paraId="4B8829D3" w14:textId="196AAC75" w:rsidR="00060855" w:rsidRPr="00EE3633" w:rsidRDefault="00060855" w:rsidP="00060855">
            <w:pPr>
              <w:tabs>
                <w:tab w:val="right" w:pos="850"/>
                <w:tab w:val="left" w:pos="1134"/>
                <w:tab w:val="left" w:pos="1559"/>
                <w:tab w:val="left" w:pos="2018"/>
                <w:tab w:val="left" w:leader="dot" w:pos="8929"/>
                <w:tab w:val="right" w:pos="9638"/>
              </w:tabs>
              <w:spacing w:after="120"/>
              <w:ind w:right="-108"/>
            </w:pPr>
            <w:r w:rsidRPr="00254ECD">
              <w:rPr>
                <w:bCs/>
              </w:rPr>
              <w:t>130, 157</w:t>
            </w:r>
          </w:p>
        </w:tc>
        <w:tc>
          <w:tcPr>
            <w:tcW w:w="962" w:type="pct"/>
          </w:tcPr>
          <w:p w14:paraId="41B966EF" w14:textId="2C66C133"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w:t>
            </w:r>
          </w:p>
        </w:tc>
        <w:tc>
          <w:tcPr>
            <w:tcW w:w="508" w:type="pct"/>
          </w:tcPr>
          <w:p w14:paraId="00AEAC28" w14:textId="77777777" w:rsidR="00060855" w:rsidRPr="00EE3633" w:rsidRDefault="00060855" w:rsidP="00060855">
            <w:pPr>
              <w:tabs>
                <w:tab w:val="right" w:pos="850"/>
                <w:tab w:val="left" w:pos="1134"/>
                <w:tab w:val="left" w:pos="1559"/>
                <w:tab w:val="left" w:pos="1984"/>
                <w:tab w:val="left" w:leader="dot" w:pos="8929"/>
                <w:tab w:val="right" w:pos="9638"/>
              </w:tabs>
              <w:spacing w:after="120"/>
            </w:pPr>
          </w:p>
        </w:tc>
      </w:tr>
      <w:tr w:rsidR="00060855" w:rsidRPr="00EE3633" w14:paraId="6128B2A6" w14:textId="77777777" w:rsidTr="00687C5C">
        <w:trPr>
          <w:cantSplit/>
        </w:trPr>
        <w:tc>
          <w:tcPr>
            <w:tcW w:w="312" w:type="pct"/>
          </w:tcPr>
          <w:p w14:paraId="063FF89D" w14:textId="7D0E79F2"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rPr>
                <w:bCs/>
              </w:rPr>
              <w:t>Y.</w:t>
            </w:r>
          </w:p>
        </w:tc>
        <w:tc>
          <w:tcPr>
            <w:tcW w:w="2115" w:type="pct"/>
          </w:tcPr>
          <w:p w14:paraId="5F316085" w14:textId="2F693080" w:rsidR="00060855" w:rsidRPr="00EE3633" w:rsidRDefault="00060855" w:rsidP="00060855">
            <w:pPr>
              <w:tabs>
                <w:tab w:val="right" w:pos="850"/>
                <w:tab w:val="left" w:pos="1134"/>
                <w:tab w:val="left" w:pos="1559"/>
                <w:tab w:val="left" w:pos="1984"/>
                <w:tab w:val="left" w:leader="dot" w:pos="8929"/>
                <w:tab w:val="right" w:pos="9638"/>
              </w:tabs>
              <w:spacing w:after="120"/>
              <w:rPr>
                <w:bCs/>
              </w:rPr>
            </w:pPr>
            <w:r w:rsidRPr="00254ECD">
              <w:rPr>
                <w:bCs/>
                <w:spacing w:val="-2"/>
              </w:rPr>
              <w:t xml:space="preserve">Advanced Emergency Braking Systems (AEBS), Brake Assist Systems and Electronic Stability Control </w:t>
            </w:r>
          </w:p>
        </w:tc>
        <w:tc>
          <w:tcPr>
            <w:tcW w:w="1103" w:type="pct"/>
          </w:tcPr>
          <w:p w14:paraId="0450C515" w14:textId="71767471" w:rsidR="00060855" w:rsidRPr="00EE3633" w:rsidRDefault="00060855" w:rsidP="00060855">
            <w:pPr>
              <w:tabs>
                <w:tab w:val="right" w:pos="850"/>
                <w:tab w:val="left" w:pos="1134"/>
                <w:tab w:val="left" w:pos="1559"/>
                <w:tab w:val="left" w:pos="2018"/>
                <w:tab w:val="left" w:leader="dot" w:pos="8929"/>
                <w:tab w:val="right" w:pos="9638"/>
              </w:tabs>
              <w:spacing w:after="120"/>
              <w:ind w:right="-108"/>
            </w:pPr>
            <w:r w:rsidRPr="00254ECD">
              <w:rPr>
                <w:bCs/>
              </w:rPr>
              <w:t>131, 139, 140, 144, 152</w:t>
            </w:r>
          </w:p>
        </w:tc>
        <w:tc>
          <w:tcPr>
            <w:tcW w:w="962" w:type="pct"/>
          </w:tcPr>
          <w:p w14:paraId="29A56649" w14:textId="685DFA00" w:rsidR="00060855" w:rsidRPr="00EE3633" w:rsidRDefault="00060855" w:rsidP="00060855">
            <w:pPr>
              <w:tabs>
                <w:tab w:val="right" w:pos="850"/>
                <w:tab w:val="left" w:pos="1134"/>
                <w:tab w:val="left" w:pos="1559"/>
                <w:tab w:val="left" w:pos="1984"/>
                <w:tab w:val="left" w:leader="dot" w:pos="8929"/>
                <w:tab w:val="right" w:pos="9638"/>
              </w:tabs>
              <w:spacing w:after="120"/>
            </w:pPr>
            <w:r w:rsidRPr="00EE3633">
              <w:t>-</w:t>
            </w:r>
          </w:p>
        </w:tc>
        <w:tc>
          <w:tcPr>
            <w:tcW w:w="508" w:type="pct"/>
          </w:tcPr>
          <w:p w14:paraId="4951C613" w14:textId="77777777" w:rsidR="00060855" w:rsidRPr="00EE3633" w:rsidRDefault="00060855" w:rsidP="00060855">
            <w:pPr>
              <w:tabs>
                <w:tab w:val="right" w:pos="850"/>
                <w:tab w:val="left" w:pos="1134"/>
                <w:tab w:val="left" w:pos="1559"/>
                <w:tab w:val="left" w:pos="1984"/>
                <w:tab w:val="left" w:leader="dot" w:pos="8929"/>
                <w:tab w:val="right" w:pos="9638"/>
              </w:tabs>
              <w:spacing w:after="120"/>
            </w:pPr>
          </w:p>
        </w:tc>
      </w:tr>
    </w:tbl>
    <w:p w14:paraId="64D6D9A6" w14:textId="65240B44" w:rsidR="00A341C4" w:rsidRDefault="004249A6" w:rsidP="00A341C4">
      <w:pPr>
        <w:keepNext/>
        <w:keepLines/>
        <w:tabs>
          <w:tab w:val="right" w:leader="dot" w:pos="8505"/>
        </w:tabs>
        <w:spacing w:after="120"/>
        <w:ind w:left="1701" w:right="521" w:hanging="1134"/>
        <w:jc w:val="both"/>
        <w:rPr>
          <w:i/>
        </w:rPr>
      </w:pPr>
      <w:bookmarkStart w:id="7" w:name="_Toc441135361"/>
      <w:r>
        <w:rPr>
          <w:i/>
        </w:rPr>
        <w:t>“</w:t>
      </w:r>
    </w:p>
    <w:p w14:paraId="1AB530A9" w14:textId="77777777" w:rsidR="004249A6" w:rsidRDefault="004249A6" w:rsidP="00A341C4">
      <w:pPr>
        <w:keepNext/>
        <w:keepLines/>
        <w:tabs>
          <w:tab w:val="right" w:leader="dot" w:pos="8505"/>
        </w:tabs>
        <w:spacing w:after="120"/>
        <w:ind w:left="1701" w:right="521" w:hanging="1134"/>
        <w:jc w:val="both"/>
        <w:rPr>
          <w:i/>
        </w:rPr>
      </w:pPr>
    </w:p>
    <w:p w14:paraId="55EC311B" w14:textId="50E05FBE" w:rsidR="00A341C4" w:rsidRPr="00BD49AA" w:rsidRDefault="00A341C4" w:rsidP="00A341C4">
      <w:pPr>
        <w:keepNext/>
        <w:keepLines/>
        <w:tabs>
          <w:tab w:val="right" w:leader="dot" w:pos="8505"/>
        </w:tabs>
        <w:spacing w:after="120"/>
        <w:ind w:left="1701" w:right="521" w:hanging="1134"/>
        <w:jc w:val="both"/>
        <w:rPr>
          <w:iCs/>
        </w:rPr>
      </w:pPr>
      <w:r>
        <w:rPr>
          <w:i/>
        </w:rPr>
        <w:t>P</w:t>
      </w:r>
      <w:r w:rsidRPr="00A341C4">
        <w:rPr>
          <w:i/>
        </w:rPr>
        <w:t>aragraph.</w:t>
      </w:r>
      <w:r>
        <w:rPr>
          <w:i/>
        </w:rPr>
        <w:t>7</w:t>
      </w:r>
      <w:r w:rsidRPr="00A341C4">
        <w:rPr>
          <w:i/>
        </w:rPr>
        <w:t>,</w:t>
      </w:r>
      <w:r w:rsidRPr="00BD49AA">
        <w:rPr>
          <w:iCs/>
        </w:rPr>
        <w:t xml:space="preserve"> amend to read:</w:t>
      </w:r>
    </w:p>
    <w:p w14:paraId="45DB9795" w14:textId="05807CD4" w:rsidR="00EF5A59" w:rsidRPr="00EE3633" w:rsidRDefault="004249A6" w:rsidP="00F37AA7">
      <w:pPr>
        <w:pStyle w:val="HChG"/>
        <w:ind w:firstLine="0"/>
      </w:pPr>
      <w:r>
        <w:t>“</w:t>
      </w:r>
      <w:r w:rsidR="00EF5A59" w:rsidRPr="00EE3633">
        <w:t>7.</w:t>
      </w:r>
      <w:r w:rsidR="00EF5A59" w:rsidRPr="00EE3633">
        <w:tab/>
      </w:r>
      <w:r w:rsidR="00EF5A59" w:rsidRPr="00EE3633">
        <w:tab/>
      </w:r>
      <w:bookmarkStart w:id="8" w:name="_Hlk137795942"/>
      <w:r w:rsidR="00EF5A59" w:rsidRPr="00EE3633">
        <w:t>General safety requirements</w:t>
      </w:r>
      <w:bookmarkEnd w:id="7"/>
      <w:bookmarkEnd w:id="8"/>
    </w:p>
    <w:p w14:paraId="45DB9796" w14:textId="77777777" w:rsidR="00EF5A59" w:rsidRPr="00EE3633" w:rsidRDefault="00EF5A59" w:rsidP="00F37AA7">
      <w:pPr>
        <w:keepNext/>
        <w:keepLines/>
        <w:spacing w:after="120"/>
        <w:ind w:left="2268" w:right="1134"/>
        <w:jc w:val="both"/>
      </w:pPr>
      <w:r w:rsidRPr="00EE3633">
        <w:t xml:space="preserve">The </w:t>
      </w:r>
      <w:r w:rsidR="000770EC" w:rsidRPr="00EE3633">
        <w:t xml:space="preserve">table </w:t>
      </w:r>
      <w:r w:rsidRPr="00EE3633">
        <w:t xml:space="preserve">below contains the requirements or a group of requirements in the field of general safety, already adopted by the World Forum and included into </w:t>
      </w:r>
      <w:r w:rsidR="009F7959" w:rsidRPr="00EE3633">
        <w:t>UN Regulations</w:t>
      </w:r>
      <w:r w:rsidRPr="00EE3633">
        <w:t xml:space="preserve">. For any requirement or group of requirements, references are given to the relevant </w:t>
      </w:r>
      <w:r w:rsidR="009F7959" w:rsidRPr="00EE3633">
        <w:t>UN Regulations</w:t>
      </w:r>
      <w:r w:rsidR="00EF0F05" w:rsidRPr="00EE3633">
        <w:t xml:space="preserve"> </w:t>
      </w:r>
      <w:r w:rsidRPr="00EE3633">
        <w:t>by their number in the 1958 Agreement and to the relevant Recommendations and Standard Annexes.</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643"/>
        <w:gridCol w:w="2035"/>
        <w:gridCol w:w="1917"/>
        <w:gridCol w:w="9"/>
        <w:gridCol w:w="1057"/>
      </w:tblGrid>
      <w:tr w:rsidR="00EF5A59" w:rsidRPr="00EE3633" w14:paraId="45DB9799" w14:textId="77777777" w:rsidTr="000536C3">
        <w:trPr>
          <w:cantSplit/>
          <w:trHeight w:val="284"/>
          <w:tblHeader/>
        </w:trPr>
        <w:tc>
          <w:tcPr>
            <w:tcW w:w="2280" w:type="pct"/>
            <w:gridSpan w:val="2"/>
            <w:vMerge w:val="restart"/>
            <w:vAlign w:val="center"/>
          </w:tcPr>
          <w:p w14:paraId="45DB9797" w14:textId="77777777" w:rsidR="00EF5A59" w:rsidRPr="00EE3633" w:rsidRDefault="00EF5A59" w:rsidP="00577D7D">
            <w:pPr>
              <w:keepNext/>
              <w:keepLines/>
              <w:tabs>
                <w:tab w:val="right" w:pos="850"/>
                <w:tab w:val="left" w:pos="1134"/>
                <w:tab w:val="left" w:pos="1559"/>
                <w:tab w:val="left" w:pos="1984"/>
                <w:tab w:val="left" w:leader="dot" w:pos="8929"/>
                <w:tab w:val="right" w:pos="9638"/>
              </w:tabs>
              <w:spacing w:after="120"/>
              <w:rPr>
                <w:i/>
                <w:sz w:val="16"/>
                <w:szCs w:val="16"/>
              </w:rPr>
            </w:pPr>
            <w:r w:rsidRPr="00EE3633">
              <w:rPr>
                <w:i/>
                <w:sz w:val="16"/>
                <w:szCs w:val="16"/>
              </w:rPr>
              <w:br w:type="page"/>
            </w:r>
            <w:r w:rsidR="003D3623" w:rsidRPr="00EE3633">
              <w:rPr>
                <w:i/>
                <w:sz w:val="16"/>
                <w:szCs w:val="16"/>
              </w:rPr>
              <w:t>Subject</w:t>
            </w:r>
          </w:p>
        </w:tc>
        <w:tc>
          <w:tcPr>
            <w:tcW w:w="2720" w:type="pct"/>
            <w:gridSpan w:val="4"/>
            <w:vAlign w:val="center"/>
          </w:tcPr>
          <w:p w14:paraId="45DB9798" w14:textId="77777777" w:rsidR="00EF5A59" w:rsidRPr="00EE3633" w:rsidRDefault="003D3623" w:rsidP="00577D7D">
            <w:pPr>
              <w:keepNext/>
              <w:keepLines/>
              <w:tabs>
                <w:tab w:val="right" w:pos="850"/>
                <w:tab w:val="left" w:pos="1134"/>
                <w:tab w:val="left" w:pos="1559"/>
                <w:tab w:val="left" w:pos="1984"/>
                <w:tab w:val="left" w:leader="dot" w:pos="8929"/>
                <w:tab w:val="right" w:pos="9638"/>
              </w:tabs>
              <w:spacing w:after="120"/>
              <w:rPr>
                <w:i/>
                <w:sz w:val="16"/>
                <w:szCs w:val="16"/>
              </w:rPr>
            </w:pPr>
            <w:r w:rsidRPr="00EE3633">
              <w:rPr>
                <w:i/>
                <w:sz w:val="16"/>
                <w:szCs w:val="16"/>
              </w:rPr>
              <w:t>Relevant Documents</w:t>
            </w:r>
          </w:p>
        </w:tc>
      </w:tr>
      <w:tr w:rsidR="00EF5A59" w:rsidRPr="00EE3633" w14:paraId="45DB979E" w14:textId="77777777" w:rsidTr="000536C3">
        <w:trPr>
          <w:cantSplit/>
          <w:tblHeader/>
        </w:trPr>
        <w:tc>
          <w:tcPr>
            <w:tcW w:w="2280" w:type="pct"/>
            <w:gridSpan w:val="2"/>
            <w:vMerge/>
            <w:tcBorders>
              <w:bottom w:val="single" w:sz="12" w:space="0" w:color="auto"/>
            </w:tcBorders>
            <w:shd w:val="pct5" w:color="CCFFCC" w:fill="auto"/>
          </w:tcPr>
          <w:p w14:paraId="45DB979A" w14:textId="77777777" w:rsidR="00EF5A59" w:rsidRPr="00EE3633" w:rsidRDefault="00EF5A59" w:rsidP="00577D7D">
            <w:pPr>
              <w:keepNext/>
              <w:keepLines/>
              <w:tabs>
                <w:tab w:val="right" w:pos="850"/>
                <w:tab w:val="left" w:pos="1134"/>
                <w:tab w:val="left" w:pos="1559"/>
                <w:tab w:val="left" w:pos="1984"/>
                <w:tab w:val="left" w:leader="dot" w:pos="8929"/>
                <w:tab w:val="right" w:pos="9638"/>
              </w:tabs>
              <w:spacing w:after="120"/>
              <w:rPr>
                <w:i/>
                <w:sz w:val="16"/>
                <w:szCs w:val="16"/>
              </w:rPr>
            </w:pPr>
          </w:p>
        </w:tc>
        <w:tc>
          <w:tcPr>
            <w:tcW w:w="1103" w:type="pct"/>
            <w:tcBorders>
              <w:bottom w:val="single" w:sz="12" w:space="0" w:color="auto"/>
            </w:tcBorders>
            <w:shd w:val="pct5" w:color="CCFFCC" w:fill="auto"/>
          </w:tcPr>
          <w:p w14:paraId="45DB979B" w14:textId="77777777" w:rsidR="00EF5A59" w:rsidRPr="00EE3633" w:rsidRDefault="009F7959" w:rsidP="00577D7D">
            <w:pPr>
              <w:keepNext/>
              <w:keepLines/>
              <w:tabs>
                <w:tab w:val="right" w:pos="850"/>
                <w:tab w:val="left" w:pos="1134"/>
                <w:tab w:val="left" w:pos="1559"/>
                <w:tab w:val="left" w:pos="1984"/>
                <w:tab w:val="left" w:leader="dot" w:pos="8929"/>
                <w:tab w:val="right" w:pos="9638"/>
              </w:tabs>
              <w:spacing w:after="120"/>
              <w:rPr>
                <w:i/>
                <w:sz w:val="16"/>
                <w:szCs w:val="16"/>
              </w:rPr>
            </w:pPr>
            <w:r w:rsidRPr="00EE3633">
              <w:rPr>
                <w:i/>
                <w:sz w:val="16"/>
                <w:szCs w:val="16"/>
              </w:rPr>
              <w:t>UN Regulations</w:t>
            </w:r>
            <w:r w:rsidR="00EF5A59" w:rsidRPr="00EE3633">
              <w:rPr>
                <w:i/>
                <w:sz w:val="16"/>
                <w:szCs w:val="16"/>
              </w:rPr>
              <w:t xml:space="preserve"> annexed to the 1958 Agreement</w:t>
            </w:r>
          </w:p>
        </w:tc>
        <w:tc>
          <w:tcPr>
            <w:tcW w:w="1039" w:type="pct"/>
            <w:tcBorders>
              <w:bottom w:val="single" w:sz="12" w:space="0" w:color="auto"/>
            </w:tcBorders>
            <w:shd w:val="pct5" w:color="CCFFCC" w:fill="auto"/>
          </w:tcPr>
          <w:p w14:paraId="45DB979C" w14:textId="77777777" w:rsidR="00EF5A59" w:rsidRPr="00EE3633" w:rsidRDefault="00EF5A59" w:rsidP="00577D7D">
            <w:pPr>
              <w:keepNext/>
              <w:keepLines/>
              <w:tabs>
                <w:tab w:val="right" w:pos="850"/>
                <w:tab w:val="left" w:pos="1134"/>
                <w:tab w:val="left" w:pos="1559"/>
                <w:tab w:val="left" w:pos="1984"/>
                <w:tab w:val="left" w:leader="dot" w:pos="8929"/>
                <w:tab w:val="right" w:pos="9638"/>
              </w:tabs>
              <w:spacing w:after="120"/>
              <w:rPr>
                <w:i/>
                <w:sz w:val="16"/>
                <w:szCs w:val="16"/>
              </w:rPr>
            </w:pPr>
            <w:r w:rsidRPr="00EE3633">
              <w:rPr>
                <w:i/>
                <w:sz w:val="16"/>
                <w:szCs w:val="16"/>
              </w:rPr>
              <w:t xml:space="preserve">Recommendations </w:t>
            </w:r>
          </w:p>
        </w:tc>
        <w:tc>
          <w:tcPr>
            <w:tcW w:w="578" w:type="pct"/>
            <w:gridSpan w:val="2"/>
            <w:tcBorders>
              <w:bottom w:val="single" w:sz="12" w:space="0" w:color="auto"/>
            </w:tcBorders>
            <w:shd w:val="pct5" w:color="CCFFCC" w:fill="auto"/>
          </w:tcPr>
          <w:p w14:paraId="45DB979D" w14:textId="77777777" w:rsidR="00EF5A59" w:rsidRPr="00EE3633" w:rsidRDefault="00EF5A59" w:rsidP="000536C3">
            <w:pPr>
              <w:keepNext/>
              <w:keepLines/>
              <w:tabs>
                <w:tab w:val="right" w:pos="850"/>
                <w:tab w:val="left" w:pos="1134"/>
                <w:tab w:val="left" w:pos="1559"/>
                <w:tab w:val="left" w:pos="1984"/>
                <w:tab w:val="left" w:leader="dot" w:pos="8929"/>
                <w:tab w:val="right" w:pos="9638"/>
              </w:tabs>
              <w:spacing w:after="120"/>
              <w:rPr>
                <w:i/>
                <w:sz w:val="16"/>
                <w:szCs w:val="16"/>
              </w:rPr>
            </w:pPr>
            <w:r w:rsidRPr="00EE3633">
              <w:rPr>
                <w:i/>
                <w:sz w:val="16"/>
                <w:szCs w:val="16"/>
              </w:rPr>
              <w:t>Standard Annexes</w:t>
            </w:r>
          </w:p>
        </w:tc>
      </w:tr>
      <w:tr w:rsidR="00EF5A59" w:rsidRPr="00EE3633" w14:paraId="45DB97A4" w14:textId="77777777" w:rsidTr="000536C3">
        <w:trPr>
          <w:cantSplit/>
        </w:trPr>
        <w:tc>
          <w:tcPr>
            <w:tcW w:w="305" w:type="pct"/>
            <w:tcBorders>
              <w:top w:val="single" w:sz="12" w:space="0" w:color="auto"/>
              <w:bottom w:val="single" w:sz="4" w:space="0" w:color="auto"/>
            </w:tcBorders>
          </w:tcPr>
          <w:p w14:paraId="45DB979F" w14:textId="77777777" w:rsidR="00EF5A59" w:rsidRPr="00EE3633" w:rsidRDefault="00EF5A59" w:rsidP="00577D7D">
            <w:pPr>
              <w:keepNext/>
              <w:keepLines/>
              <w:tabs>
                <w:tab w:val="right" w:pos="850"/>
                <w:tab w:val="left" w:pos="1134"/>
                <w:tab w:val="left" w:pos="1559"/>
                <w:tab w:val="left" w:pos="1984"/>
                <w:tab w:val="left" w:leader="dot" w:pos="8929"/>
                <w:tab w:val="right" w:pos="9638"/>
              </w:tabs>
              <w:spacing w:after="120"/>
              <w:rPr>
                <w:bCs/>
              </w:rPr>
            </w:pPr>
            <w:r w:rsidRPr="00EE3633">
              <w:rPr>
                <w:bCs/>
              </w:rPr>
              <w:t>A.</w:t>
            </w:r>
          </w:p>
        </w:tc>
        <w:tc>
          <w:tcPr>
            <w:tcW w:w="1975" w:type="pct"/>
            <w:tcBorders>
              <w:top w:val="single" w:sz="12" w:space="0" w:color="auto"/>
              <w:bottom w:val="single" w:sz="4" w:space="0" w:color="auto"/>
            </w:tcBorders>
          </w:tcPr>
          <w:p w14:paraId="45DB97A0" w14:textId="77777777" w:rsidR="00EF5A59" w:rsidRPr="00EE3633" w:rsidRDefault="00EF5A59" w:rsidP="00577D7D">
            <w:pPr>
              <w:keepNext/>
              <w:keepLines/>
              <w:tabs>
                <w:tab w:val="right" w:pos="850"/>
                <w:tab w:val="left" w:pos="1134"/>
                <w:tab w:val="left" w:pos="1559"/>
                <w:tab w:val="left" w:pos="1984"/>
                <w:tab w:val="left" w:leader="dot" w:pos="8929"/>
                <w:tab w:val="right" w:pos="9638"/>
              </w:tabs>
              <w:spacing w:after="120"/>
              <w:rPr>
                <w:bCs/>
              </w:rPr>
            </w:pPr>
            <w:r w:rsidRPr="00EE3633">
              <w:rPr>
                <w:bCs/>
              </w:rPr>
              <w:t>Protective helmets</w:t>
            </w:r>
          </w:p>
        </w:tc>
        <w:tc>
          <w:tcPr>
            <w:tcW w:w="1103" w:type="pct"/>
            <w:tcBorders>
              <w:top w:val="single" w:sz="12" w:space="0" w:color="auto"/>
              <w:bottom w:val="single" w:sz="4" w:space="0" w:color="auto"/>
            </w:tcBorders>
          </w:tcPr>
          <w:p w14:paraId="45DB97A1" w14:textId="77777777" w:rsidR="00EF5A59" w:rsidRPr="00EE3633" w:rsidRDefault="00EF5A59" w:rsidP="00577D7D">
            <w:pPr>
              <w:keepNext/>
              <w:keepLines/>
              <w:tabs>
                <w:tab w:val="right" w:pos="850"/>
                <w:tab w:val="left" w:pos="1134"/>
                <w:tab w:val="left" w:pos="1559"/>
                <w:tab w:val="left" w:pos="1984"/>
                <w:tab w:val="left" w:leader="dot" w:pos="8929"/>
                <w:tab w:val="right" w:pos="9638"/>
              </w:tabs>
              <w:spacing w:after="120"/>
            </w:pPr>
            <w:r w:rsidRPr="00EE3633">
              <w:t>22</w:t>
            </w:r>
          </w:p>
        </w:tc>
        <w:tc>
          <w:tcPr>
            <w:tcW w:w="1044" w:type="pct"/>
            <w:gridSpan w:val="2"/>
            <w:tcBorders>
              <w:top w:val="single" w:sz="12" w:space="0" w:color="auto"/>
              <w:bottom w:val="single" w:sz="4" w:space="0" w:color="auto"/>
            </w:tcBorders>
          </w:tcPr>
          <w:p w14:paraId="45DB97A2" w14:textId="77777777" w:rsidR="00EF5A59" w:rsidRPr="00EE3633" w:rsidRDefault="00EF5A59" w:rsidP="00577D7D">
            <w:pPr>
              <w:keepNext/>
              <w:keepLines/>
              <w:tabs>
                <w:tab w:val="right" w:pos="850"/>
                <w:tab w:val="left" w:pos="1134"/>
                <w:tab w:val="left" w:pos="1559"/>
                <w:tab w:val="left" w:pos="1984"/>
                <w:tab w:val="left" w:leader="dot" w:pos="8929"/>
                <w:tab w:val="right" w:pos="9638"/>
              </w:tabs>
              <w:spacing w:after="120"/>
            </w:pPr>
          </w:p>
        </w:tc>
        <w:tc>
          <w:tcPr>
            <w:tcW w:w="573" w:type="pct"/>
            <w:tcBorders>
              <w:top w:val="single" w:sz="12" w:space="0" w:color="auto"/>
              <w:bottom w:val="single" w:sz="4" w:space="0" w:color="auto"/>
            </w:tcBorders>
          </w:tcPr>
          <w:p w14:paraId="45DB97A3" w14:textId="77777777" w:rsidR="00EF5A59" w:rsidRPr="00EE3633" w:rsidRDefault="00EF5A59" w:rsidP="00577D7D">
            <w:pPr>
              <w:keepNext/>
              <w:keepLines/>
              <w:tabs>
                <w:tab w:val="right" w:pos="850"/>
                <w:tab w:val="left" w:pos="1134"/>
                <w:tab w:val="left" w:pos="1559"/>
                <w:tab w:val="left" w:pos="1984"/>
                <w:tab w:val="left" w:leader="dot" w:pos="8929"/>
                <w:tab w:val="right" w:pos="9638"/>
              </w:tabs>
              <w:spacing w:after="120"/>
            </w:pPr>
          </w:p>
        </w:tc>
      </w:tr>
      <w:tr w:rsidR="00EF5A59" w:rsidRPr="00EE3633" w14:paraId="45DB97AA" w14:textId="77777777" w:rsidTr="000536C3">
        <w:trPr>
          <w:cantSplit/>
        </w:trPr>
        <w:tc>
          <w:tcPr>
            <w:tcW w:w="305" w:type="pct"/>
            <w:tcBorders>
              <w:top w:val="single" w:sz="4" w:space="0" w:color="auto"/>
              <w:bottom w:val="single" w:sz="4" w:space="0" w:color="auto"/>
            </w:tcBorders>
          </w:tcPr>
          <w:p w14:paraId="45DB97A5" w14:textId="77777777" w:rsidR="00EF5A59" w:rsidRPr="00EE3633" w:rsidRDefault="00EF5A59" w:rsidP="00EF5A59">
            <w:pPr>
              <w:tabs>
                <w:tab w:val="right" w:pos="850"/>
                <w:tab w:val="left" w:pos="1134"/>
                <w:tab w:val="left" w:pos="1559"/>
                <w:tab w:val="left" w:pos="1984"/>
                <w:tab w:val="left" w:leader="dot" w:pos="8929"/>
                <w:tab w:val="right" w:pos="9638"/>
              </w:tabs>
              <w:spacing w:after="120"/>
              <w:rPr>
                <w:bCs/>
              </w:rPr>
            </w:pPr>
            <w:r w:rsidRPr="00EE3633">
              <w:rPr>
                <w:bCs/>
              </w:rPr>
              <w:t>B.</w:t>
            </w:r>
          </w:p>
        </w:tc>
        <w:tc>
          <w:tcPr>
            <w:tcW w:w="1975" w:type="pct"/>
            <w:tcBorders>
              <w:top w:val="single" w:sz="4" w:space="0" w:color="auto"/>
              <w:bottom w:val="single" w:sz="4" w:space="0" w:color="auto"/>
            </w:tcBorders>
          </w:tcPr>
          <w:p w14:paraId="45DB97A6" w14:textId="77777777" w:rsidR="00EF5A59" w:rsidRPr="00EE3633" w:rsidRDefault="00EF5A59" w:rsidP="00EF5A59">
            <w:pPr>
              <w:tabs>
                <w:tab w:val="right" w:pos="850"/>
                <w:tab w:val="left" w:pos="1134"/>
                <w:tab w:val="left" w:pos="1559"/>
                <w:tab w:val="left" w:pos="1984"/>
                <w:tab w:val="left" w:leader="dot" w:pos="8929"/>
                <w:tab w:val="right" w:pos="9638"/>
              </w:tabs>
              <w:spacing w:after="120"/>
              <w:rPr>
                <w:bCs/>
              </w:rPr>
            </w:pPr>
            <w:r w:rsidRPr="00EE3633">
              <w:rPr>
                <w:bCs/>
              </w:rPr>
              <w:t>Advance-warning triangles</w:t>
            </w:r>
          </w:p>
        </w:tc>
        <w:tc>
          <w:tcPr>
            <w:tcW w:w="1103" w:type="pct"/>
            <w:tcBorders>
              <w:top w:val="single" w:sz="4" w:space="0" w:color="auto"/>
              <w:bottom w:val="single" w:sz="4" w:space="0" w:color="auto"/>
            </w:tcBorders>
          </w:tcPr>
          <w:p w14:paraId="45DB97A7"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r w:rsidRPr="00EE3633">
              <w:t>27</w:t>
            </w:r>
          </w:p>
        </w:tc>
        <w:tc>
          <w:tcPr>
            <w:tcW w:w="1044" w:type="pct"/>
            <w:gridSpan w:val="2"/>
            <w:tcBorders>
              <w:top w:val="single" w:sz="4" w:space="0" w:color="auto"/>
              <w:bottom w:val="single" w:sz="4" w:space="0" w:color="auto"/>
            </w:tcBorders>
          </w:tcPr>
          <w:p w14:paraId="45DB97A8"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p>
        </w:tc>
        <w:tc>
          <w:tcPr>
            <w:tcW w:w="573" w:type="pct"/>
            <w:tcBorders>
              <w:top w:val="single" w:sz="4" w:space="0" w:color="auto"/>
              <w:bottom w:val="single" w:sz="4" w:space="0" w:color="auto"/>
            </w:tcBorders>
          </w:tcPr>
          <w:p w14:paraId="45DB97A9"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p>
        </w:tc>
      </w:tr>
      <w:tr w:rsidR="00EF5A59" w:rsidRPr="00EE3633" w14:paraId="45DB97B0" w14:textId="77777777" w:rsidTr="000536C3">
        <w:trPr>
          <w:cantSplit/>
        </w:trPr>
        <w:tc>
          <w:tcPr>
            <w:tcW w:w="305" w:type="pct"/>
            <w:tcBorders>
              <w:top w:val="single" w:sz="4" w:space="0" w:color="auto"/>
              <w:bottom w:val="single" w:sz="4" w:space="0" w:color="auto"/>
            </w:tcBorders>
          </w:tcPr>
          <w:p w14:paraId="45DB97AB" w14:textId="77777777" w:rsidR="00EF5A59" w:rsidRPr="00EE3633" w:rsidRDefault="00EF5A59" w:rsidP="00EF5A59">
            <w:pPr>
              <w:tabs>
                <w:tab w:val="right" w:pos="850"/>
                <w:tab w:val="left" w:pos="1134"/>
                <w:tab w:val="left" w:pos="1559"/>
                <w:tab w:val="left" w:pos="1984"/>
                <w:tab w:val="left" w:leader="dot" w:pos="8929"/>
                <w:tab w:val="right" w:pos="9638"/>
              </w:tabs>
              <w:spacing w:after="120"/>
              <w:rPr>
                <w:bCs/>
              </w:rPr>
            </w:pPr>
            <w:r w:rsidRPr="00EE3633">
              <w:rPr>
                <w:bCs/>
              </w:rPr>
              <w:t>C.</w:t>
            </w:r>
          </w:p>
        </w:tc>
        <w:tc>
          <w:tcPr>
            <w:tcW w:w="1975" w:type="pct"/>
            <w:tcBorders>
              <w:top w:val="single" w:sz="4" w:space="0" w:color="auto"/>
              <w:bottom w:val="single" w:sz="4" w:space="0" w:color="auto"/>
            </w:tcBorders>
          </w:tcPr>
          <w:p w14:paraId="45DB97AC" w14:textId="77777777" w:rsidR="00EF5A59" w:rsidRPr="00EE3633" w:rsidRDefault="00EF5A59" w:rsidP="00EF5A59">
            <w:pPr>
              <w:tabs>
                <w:tab w:val="right" w:pos="850"/>
                <w:tab w:val="left" w:pos="1134"/>
                <w:tab w:val="left" w:pos="1559"/>
                <w:tab w:val="left" w:pos="1984"/>
                <w:tab w:val="left" w:leader="dot" w:pos="8929"/>
                <w:tab w:val="right" w:pos="9638"/>
              </w:tabs>
              <w:spacing w:after="120"/>
              <w:rPr>
                <w:bCs/>
              </w:rPr>
            </w:pPr>
            <w:r w:rsidRPr="00EE3633">
              <w:rPr>
                <w:bCs/>
              </w:rPr>
              <w:t>Liquefied Petroleum Gas (LPG) vehicles, Compressed Natural Gas (CNG) vehicles and electric vehicles</w:t>
            </w:r>
          </w:p>
        </w:tc>
        <w:tc>
          <w:tcPr>
            <w:tcW w:w="1103" w:type="pct"/>
            <w:tcBorders>
              <w:top w:val="single" w:sz="4" w:space="0" w:color="auto"/>
              <w:bottom w:val="single" w:sz="4" w:space="0" w:color="auto"/>
            </w:tcBorders>
          </w:tcPr>
          <w:p w14:paraId="45DB97AD"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r w:rsidRPr="00EE3633">
              <w:t>67, 100, 110, 115</w:t>
            </w:r>
            <w:r w:rsidR="00714297" w:rsidRPr="00EE3633">
              <w:t>, [137]</w:t>
            </w:r>
          </w:p>
        </w:tc>
        <w:tc>
          <w:tcPr>
            <w:tcW w:w="1044" w:type="pct"/>
            <w:gridSpan w:val="2"/>
            <w:tcBorders>
              <w:top w:val="single" w:sz="4" w:space="0" w:color="auto"/>
              <w:bottom w:val="single" w:sz="4" w:space="0" w:color="auto"/>
            </w:tcBorders>
          </w:tcPr>
          <w:p w14:paraId="45DB97AE"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p>
        </w:tc>
        <w:tc>
          <w:tcPr>
            <w:tcW w:w="573" w:type="pct"/>
            <w:tcBorders>
              <w:top w:val="single" w:sz="4" w:space="0" w:color="auto"/>
              <w:bottom w:val="single" w:sz="4" w:space="0" w:color="auto"/>
            </w:tcBorders>
          </w:tcPr>
          <w:p w14:paraId="45DB97AF"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p>
        </w:tc>
      </w:tr>
      <w:tr w:rsidR="00EF5A59" w:rsidRPr="00EE3633" w14:paraId="45DB97B6" w14:textId="77777777" w:rsidTr="000536C3">
        <w:trPr>
          <w:cantSplit/>
        </w:trPr>
        <w:tc>
          <w:tcPr>
            <w:tcW w:w="305" w:type="pct"/>
            <w:tcBorders>
              <w:top w:val="single" w:sz="4" w:space="0" w:color="auto"/>
              <w:bottom w:val="single" w:sz="4" w:space="0" w:color="auto"/>
            </w:tcBorders>
          </w:tcPr>
          <w:p w14:paraId="45DB97B1" w14:textId="77777777" w:rsidR="00EF5A59" w:rsidRPr="00EE3633" w:rsidRDefault="00EF5A59" w:rsidP="00EF5A59">
            <w:pPr>
              <w:tabs>
                <w:tab w:val="right" w:pos="850"/>
                <w:tab w:val="left" w:pos="1134"/>
                <w:tab w:val="left" w:pos="1559"/>
                <w:tab w:val="left" w:pos="1984"/>
                <w:tab w:val="left" w:leader="dot" w:pos="8929"/>
                <w:tab w:val="right" w:pos="9638"/>
              </w:tabs>
              <w:spacing w:after="120"/>
              <w:rPr>
                <w:bCs/>
              </w:rPr>
            </w:pPr>
            <w:r w:rsidRPr="00EE3633">
              <w:rPr>
                <w:bCs/>
              </w:rPr>
              <w:t>D.</w:t>
            </w:r>
          </w:p>
        </w:tc>
        <w:tc>
          <w:tcPr>
            <w:tcW w:w="1975" w:type="pct"/>
            <w:tcBorders>
              <w:top w:val="single" w:sz="4" w:space="0" w:color="auto"/>
              <w:bottom w:val="single" w:sz="4" w:space="0" w:color="auto"/>
            </w:tcBorders>
          </w:tcPr>
          <w:p w14:paraId="45DB97B2"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r w:rsidRPr="00EE3633">
              <w:rPr>
                <w:bCs/>
              </w:rPr>
              <w:t>Coupling devices</w:t>
            </w:r>
          </w:p>
        </w:tc>
        <w:tc>
          <w:tcPr>
            <w:tcW w:w="1103" w:type="pct"/>
            <w:tcBorders>
              <w:top w:val="single" w:sz="4" w:space="0" w:color="auto"/>
              <w:bottom w:val="single" w:sz="4" w:space="0" w:color="auto"/>
            </w:tcBorders>
          </w:tcPr>
          <w:p w14:paraId="45DB97B3"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r w:rsidRPr="00EE3633">
              <w:t>55, 102</w:t>
            </w:r>
          </w:p>
        </w:tc>
        <w:tc>
          <w:tcPr>
            <w:tcW w:w="1044" w:type="pct"/>
            <w:gridSpan w:val="2"/>
            <w:tcBorders>
              <w:top w:val="single" w:sz="4" w:space="0" w:color="auto"/>
              <w:bottom w:val="single" w:sz="4" w:space="0" w:color="auto"/>
            </w:tcBorders>
          </w:tcPr>
          <w:p w14:paraId="45DB97B4"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r w:rsidRPr="00EE3633">
              <w:t>See paragraph 8.12.</w:t>
            </w:r>
          </w:p>
        </w:tc>
        <w:tc>
          <w:tcPr>
            <w:tcW w:w="573" w:type="pct"/>
            <w:tcBorders>
              <w:top w:val="single" w:sz="4" w:space="0" w:color="auto"/>
              <w:bottom w:val="single" w:sz="4" w:space="0" w:color="auto"/>
            </w:tcBorders>
          </w:tcPr>
          <w:p w14:paraId="45DB97B5"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p>
        </w:tc>
      </w:tr>
      <w:tr w:rsidR="00EF5A59" w:rsidRPr="00EE3633" w14:paraId="45DB97BC" w14:textId="77777777" w:rsidTr="000536C3">
        <w:trPr>
          <w:cantSplit/>
        </w:trPr>
        <w:tc>
          <w:tcPr>
            <w:tcW w:w="305" w:type="pct"/>
            <w:tcBorders>
              <w:top w:val="single" w:sz="4" w:space="0" w:color="auto"/>
              <w:bottom w:val="single" w:sz="4" w:space="0" w:color="auto"/>
            </w:tcBorders>
          </w:tcPr>
          <w:p w14:paraId="45DB97B7" w14:textId="77777777" w:rsidR="00EF5A59" w:rsidRPr="00EE3633" w:rsidRDefault="00EF5A59" w:rsidP="00EF5A59">
            <w:pPr>
              <w:tabs>
                <w:tab w:val="right" w:pos="850"/>
                <w:tab w:val="left" w:pos="1134"/>
                <w:tab w:val="left" w:pos="1559"/>
                <w:tab w:val="left" w:pos="1984"/>
                <w:tab w:val="left" w:leader="dot" w:pos="8929"/>
                <w:tab w:val="right" w:pos="9638"/>
              </w:tabs>
              <w:spacing w:after="120"/>
              <w:rPr>
                <w:bCs/>
              </w:rPr>
            </w:pPr>
            <w:r w:rsidRPr="00EE3633">
              <w:rPr>
                <w:bCs/>
              </w:rPr>
              <w:t>E.</w:t>
            </w:r>
          </w:p>
        </w:tc>
        <w:tc>
          <w:tcPr>
            <w:tcW w:w="1975" w:type="pct"/>
            <w:tcBorders>
              <w:top w:val="single" w:sz="4" w:space="0" w:color="auto"/>
              <w:bottom w:val="single" w:sz="4" w:space="0" w:color="auto"/>
            </w:tcBorders>
          </w:tcPr>
          <w:p w14:paraId="45DB97B8" w14:textId="77777777" w:rsidR="00EF5A59" w:rsidRPr="00EE3633" w:rsidRDefault="00EF5A59" w:rsidP="00EF5A59">
            <w:pPr>
              <w:tabs>
                <w:tab w:val="right" w:pos="850"/>
                <w:tab w:val="left" w:pos="1134"/>
                <w:tab w:val="left" w:pos="1559"/>
                <w:tab w:val="left" w:pos="1984"/>
                <w:tab w:val="left" w:leader="dot" w:pos="8929"/>
                <w:tab w:val="right" w:pos="9638"/>
              </w:tabs>
              <w:spacing w:after="120"/>
              <w:rPr>
                <w:bCs/>
              </w:rPr>
            </w:pPr>
            <w:r w:rsidRPr="00EE3633">
              <w:rPr>
                <w:bCs/>
              </w:rPr>
              <w:t>Vehicles of specific use, ADR, tank vehicles</w:t>
            </w:r>
          </w:p>
        </w:tc>
        <w:tc>
          <w:tcPr>
            <w:tcW w:w="1103" w:type="pct"/>
            <w:tcBorders>
              <w:top w:val="single" w:sz="4" w:space="0" w:color="auto"/>
              <w:bottom w:val="single" w:sz="4" w:space="0" w:color="auto"/>
            </w:tcBorders>
          </w:tcPr>
          <w:p w14:paraId="45DB97B9"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r w:rsidRPr="00EE3633">
              <w:t>105, 111</w:t>
            </w:r>
          </w:p>
        </w:tc>
        <w:tc>
          <w:tcPr>
            <w:tcW w:w="1044" w:type="pct"/>
            <w:gridSpan w:val="2"/>
            <w:tcBorders>
              <w:top w:val="single" w:sz="4" w:space="0" w:color="auto"/>
              <w:bottom w:val="single" w:sz="4" w:space="0" w:color="auto"/>
            </w:tcBorders>
          </w:tcPr>
          <w:p w14:paraId="45DB97BA"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r w:rsidRPr="00EE3633">
              <w:t>-</w:t>
            </w:r>
          </w:p>
        </w:tc>
        <w:tc>
          <w:tcPr>
            <w:tcW w:w="573" w:type="pct"/>
            <w:tcBorders>
              <w:top w:val="single" w:sz="4" w:space="0" w:color="auto"/>
              <w:bottom w:val="single" w:sz="4" w:space="0" w:color="auto"/>
            </w:tcBorders>
          </w:tcPr>
          <w:p w14:paraId="45DB97BB"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p>
        </w:tc>
      </w:tr>
      <w:tr w:rsidR="00EF5A59" w:rsidRPr="00EE3633" w14:paraId="45DB97C2" w14:textId="77777777" w:rsidTr="00B60C13">
        <w:trPr>
          <w:cantSplit/>
        </w:trPr>
        <w:tc>
          <w:tcPr>
            <w:tcW w:w="305" w:type="pct"/>
            <w:tcBorders>
              <w:top w:val="single" w:sz="4" w:space="0" w:color="auto"/>
              <w:left w:val="single" w:sz="4" w:space="0" w:color="auto"/>
              <w:bottom w:val="single" w:sz="4" w:space="0" w:color="auto"/>
              <w:right w:val="single" w:sz="4" w:space="0" w:color="auto"/>
            </w:tcBorders>
          </w:tcPr>
          <w:p w14:paraId="45DB97BD" w14:textId="77777777" w:rsidR="00EF5A59" w:rsidRPr="00A62A9C" w:rsidRDefault="00EF5A59" w:rsidP="00EF5A59">
            <w:pPr>
              <w:tabs>
                <w:tab w:val="right" w:pos="850"/>
                <w:tab w:val="left" w:pos="1134"/>
                <w:tab w:val="left" w:pos="1559"/>
                <w:tab w:val="left" w:pos="1984"/>
                <w:tab w:val="left" w:leader="dot" w:pos="8929"/>
                <w:tab w:val="right" w:pos="9638"/>
              </w:tabs>
              <w:spacing w:after="120"/>
              <w:rPr>
                <w:bCs/>
              </w:rPr>
            </w:pPr>
            <w:r w:rsidRPr="00A62A9C">
              <w:rPr>
                <w:bCs/>
              </w:rPr>
              <w:t>F.</w:t>
            </w:r>
          </w:p>
        </w:tc>
        <w:tc>
          <w:tcPr>
            <w:tcW w:w="1975" w:type="pct"/>
            <w:tcBorders>
              <w:top w:val="single" w:sz="4" w:space="0" w:color="auto"/>
              <w:left w:val="single" w:sz="4" w:space="0" w:color="auto"/>
              <w:bottom w:val="single" w:sz="4" w:space="0" w:color="auto"/>
              <w:right w:val="single" w:sz="4" w:space="0" w:color="auto"/>
            </w:tcBorders>
          </w:tcPr>
          <w:p w14:paraId="45DB97BE" w14:textId="77777777" w:rsidR="00EF5A59" w:rsidRPr="00A62A9C" w:rsidRDefault="00EF5A59" w:rsidP="00EF5A59">
            <w:pPr>
              <w:tabs>
                <w:tab w:val="right" w:pos="850"/>
                <w:tab w:val="left" w:pos="1134"/>
                <w:tab w:val="left" w:pos="1559"/>
                <w:tab w:val="left" w:pos="1984"/>
                <w:tab w:val="left" w:leader="dot" w:pos="8929"/>
                <w:tab w:val="right" w:pos="9638"/>
              </w:tabs>
              <w:spacing w:after="120"/>
              <w:rPr>
                <w:bCs/>
              </w:rPr>
            </w:pPr>
            <w:r w:rsidRPr="00A62A9C">
              <w:rPr>
                <w:bCs/>
              </w:rPr>
              <w:t>Vehicle alarm</w:t>
            </w:r>
            <w:r w:rsidR="00BC5419" w:rsidRPr="00A62A9C">
              <w:rPr>
                <w:bCs/>
              </w:rPr>
              <w:t xml:space="preserve"> and</w:t>
            </w:r>
            <w:r w:rsidRPr="00A62A9C">
              <w:rPr>
                <w:bCs/>
              </w:rPr>
              <w:t xml:space="preserve"> anti-theft systems </w:t>
            </w:r>
          </w:p>
        </w:tc>
        <w:tc>
          <w:tcPr>
            <w:tcW w:w="1103" w:type="pct"/>
            <w:tcBorders>
              <w:top w:val="single" w:sz="4" w:space="0" w:color="auto"/>
              <w:left w:val="single" w:sz="4" w:space="0" w:color="auto"/>
              <w:bottom w:val="single" w:sz="4" w:space="0" w:color="auto"/>
              <w:right w:val="single" w:sz="4" w:space="0" w:color="auto"/>
            </w:tcBorders>
            <w:shd w:val="clear" w:color="auto" w:fill="auto"/>
          </w:tcPr>
          <w:p w14:paraId="45DB97BF" w14:textId="3796AFFF" w:rsidR="00EF5A59" w:rsidRPr="00A62A9C" w:rsidRDefault="00EF5A59" w:rsidP="00EF5A59">
            <w:pPr>
              <w:tabs>
                <w:tab w:val="right" w:pos="850"/>
                <w:tab w:val="left" w:pos="1134"/>
                <w:tab w:val="left" w:pos="1559"/>
                <w:tab w:val="left" w:pos="1984"/>
                <w:tab w:val="left" w:leader="dot" w:pos="8929"/>
                <w:tab w:val="right" w:pos="9638"/>
              </w:tabs>
              <w:spacing w:after="120"/>
            </w:pPr>
            <w:r w:rsidRPr="00A62A9C">
              <w:t>18, 62, 97, 116</w:t>
            </w:r>
            <w:r w:rsidR="00A62A9C" w:rsidRPr="00A62A9C">
              <w:t xml:space="preserve">, </w:t>
            </w:r>
            <w:r w:rsidR="00A62A9C" w:rsidRPr="00B60C13">
              <w:rPr>
                <w:b/>
                <w:bCs/>
              </w:rPr>
              <w:t>161, 162, 163</w:t>
            </w:r>
          </w:p>
        </w:tc>
        <w:tc>
          <w:tcPr>
            <w:tcW w:w="1044" w:type="pct"/>
            <w:gridSpan w:val="2"/>
            <w:tcBorders>
              <w:top w:val="single" w:sz="4" w:space="0" w:color="auto"/>
              <w:left w:val="single" w:sz="4" w:space="0" w:color="auto"/>
              <w:bottom w:val="single" w:sz="4" w:space="0" w:color="auto"/>
              <w:right w:val="single" w:sz="4" w:space="0" w:color="auto"/>
            </w:tcBorders>
          </w:tcPr>
          <w:p w14:paraId="45DB97C0"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r w:rsidRPr="00A62A9C">
              <w:t>See paragraph 8.24.</w:t>
            </w:r>
          </w:p>
        </w:tc>
        <w:tc>
          <w:tcPr>
            <w:tcW w:w="573" w:type="pct"/>
            <w:tcBorders>
              <w:top w:val="single" w:sz="4" w:space="0" w:color="auto"/>
              <w:left w:val="single" w:sz="4" w:space="0" w:color="auto"/>
              <w:bottom w:val="single" w:sz="4" w:space="0" w:color="auto"/>
              <w:right w:val="single" w:sz="4" w:space="0" w:color="auto"/>
            </w:tcBorders>
          </w:tcPr>
          <w:p w14:paraId="45DB97C1"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p>
        </w:tc>
      </w:tr>
      <w:tr w:rsidR="00EF5A59" w:rsidRPr="00EE3633" w14:paraId="45DB97C8" w14:textId="77777777" w:rsidTr="000536C3">
        <w:trPr>
          <w:cantSplit/>
        </w:trPr>
        <w:tc>
          <w:tcPr>
            <w:tcW w:w="305" w:type="pct"/>
            <w:tcBorders>
              <w:top w:val="single" w:sz="4" w:space="0" w:color="auto"/>
              <w:left w:val="single" w:sz="4" w:space="0" w:color="auto"/>
              <w:bottom w:val="single" w:sz="4" w:space="0" w:color="auto"/>
              <w:right w:val="single" w:sz="4" w:space="0" w:color="auto"/>
            </w:tcBorders>
          </w:tcPr>
          <w:p w14:paraId="45DB97C3" w14:textId="77777777" w:rsidR="00EF5A59" w:rsidRPr="00EE3633" w:rsidRDefault="00EF5A59" w:rsidP="00EF5A59">
            <w:pPr>
              <w:tabs>
                <w:tab w:val="right" w:pos="850"/>
                <w:tab w:val="left" w:pos="1134"/>
                <w:tab w:val="left" w:pos="1559"/>
                <w:tab w:val="left" w:pos="1984"/>
                <w:tab w:val="left" w:leader="dot" w:pos="8929"/>
                <w:tab w:val="right" w:pos="9638"/>
              </w:tabs>
              <w:spacing w:after="120"/>
              <w:rPr>
                <w:bCs/>
              </w:rPr>
            </w:pPr>
            <w:r w:rsidRPr="00EE3633">
              <w:rPr>
                <w:bCs/>
              </w:rPr>
              <w:t>G.</w:t>
            </w:r>
          </w:p>
        </w:tc>
        <w:tc>
          <w:tcPr>
            <w:tcW w:w="1975" w:type="pct"/>
            <w:tcBorders>
              <w:top w:val="single" w:sz="4" w:space="0" w:color="auto"/>
              <w:left w:val="single" w:sz="4" w:space="0" w:color="auto"/>
              <w:bottom w:val="single" w:sz="4" w:space="0" w:color="auto"/>
              <w:right w:val="single" w:sz="4" w:space="0" w:color="auto"/>
            </w:tcBorders>
          </w:tcPr>
          <w:p w14:paraId="45DB97C4" w14:textId="77777777" w:rsidR="00EF5A59" w:rsidRPr="00EE3633" w:rsidRDefault="00EF5A59" w:rsidP="00EF5A59">
            <w:pPr>
              <w:tabs>
                <w:tab w:val="right" w:pos="850"/>
                <w:tab w:val="left" w:pos="1134"/>
                <w:tab w:val="left" w:pos="1559"/>
                <w:tab w:val="left" w:pos="1984"/>
                <w:tab w:val="left" w:leader="dot" w:pos="8929"/>
                <w:tab w:val="right" w:pos="9638"/>
              </w:tabs>
              <w:spacing w:after="120"/>
              <w:rPr>
                <w:bCs/>
              </w:rPr>
            </w:pPr>
            <w:r w:rsidRPr="00EE3633">
              <w:rPr>
                <w:bCs/>
              </w:rPr>
              <w:t>Buses and coaches</w:t>
            </w:r>
          </w:p>
        </w:tc>
        <w:tc>
          <w:tcPr>
            <w:tcW w:w="1103" w:type="pct"/>
            <w:tcBorders>
              <w:top w:val="single" w:sz="4" w:space="0" w:color="auto"/>
              <w:left w:val="single" w:sz="4" w:space="0" w:color="auto"/>
              <w:bottom w:val="single" w:sz="4" w:space="0" w:color="auto"/>
              <w:right w:val="single" w:sz="4" w:space="0" w:color="auto"/>
            </w:tcBorders>
          </w:tcPr>
          <w:p w14:paraId="45DB97C5"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r w:rsidRPr="00EE3633">
              <w:t>36, 52, 66, 107</w:t>
            </w:r>
          </w:p>
        </w:tc>
        <w:tc>
          <w:tcPr>
            <w:tcW w:w="1044" w:type="pct"/>
            <w:gridSpan w:val="2"/>
            <w:tcBorders>
              <w:top w:val="single" w:sz="4" w:space="0" w:color="auto"/>
              <w:left w:val="single" w:sz="4" w:space="0" w:color="auto"/>
              <w:bottom w:val="single" w:sz="4" w:space="0" w:color="auto"/>
              <w:right w:val="single" w:sz="4" w:space="0" w:color="auto"/>
            </w:tcBorders>
          </w:tcPr>
          <w:p w14:paraId="45DB97C6"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p>
        </w:tc>
        <w:tc>
          <w:tcPr>
            <w:tcW w:w="573" w:type="pct"/>
            <w:tcBorders>
              <w:top w:val="single" w:sz="4" w:space="0" w:color="auto"/>
              <w:left w:val="single" w:sz="4" w:space="0" w:color="auto"/>
              <w:bottom w:val="single" w:sz="4" w:space="0" w:color="auto"/>
              <w:right w:val="single" w:sz="4" w:space="0" w:color="auto"/>
            </w:tcBorders>
          </w:tcPr>
          <w:p w14:paraId="45DB97C7"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p>
        </w:tc>
      </w:tr>
      <w:tr w:rsidR="00EF5A59" w:rsidRPr="00EE3633" w14:paraId="45DB97CE" w14:textId="77777777" w:rsidTr="000536C3">
        <w:trPr>
          <w:cantSplit/>
        </w:trPr>
        <w:tc>
          <w:tcPr>
            <w:tcW w:w="305" w:type="pct"/>
            <w:tcBorders>
              <w:top w:val="single" w:sz="4" w:space="0" w:color="auto"/>
              <w:left w:val="single" w:sz="4" w:space="0" w:color="auto"/>
              <w:bottom w:val="single" w:sz="4" w:space="0" w:color="auto"/>
              <w:right w:val="single" w:sz="4" w:space="0" w:color="auto"/>
            </w:tcBorders>
          </w:tcPr>
          <w:p w14:paraId="45DB97C9" w14:textId="77777777" w:rsidR="00EF5A59" w:rsidRPr="00EE3633" w:rsidRDefault="00EF5A59" w:rsidP="00EF5A59">
            <w:pPr>
              <w:tabs>
                <w:tab w:val="right" w:pos="850"/>
                <w:tab w:val="left" w:pos="1134"/>
                <w:tab w:val="left" w:pos="1559"/>
                <w:tab w:val="left" w:pos="1984"/>
                <w:tab w:val="left" w:leader="dot" w:pos="8929"/>
                <w:tab w:val="right" w:pos="9638"/>
              </w:tabs>
              <w:spacing w:after="120"/>
              <w:rPr>
                <w:bCs/>
              </w:rPr>
            </w:pPr>
            <w:r w:rsidRPr="00EE3633">
              <w:rPr>
                <w:bCs/>
              </w:rPr>
              <w:t>H.</w:t>
            </w:r>
          </w:p>
        </w:tc>
        <w:tc>
          <w:tcPr>
            <w:tcW w:w="1975" w:type="pct"/>
            <w:tcBorders>
              <w:top w:val="single" w:sz="4" w:space="0" w:color="auto"/>
              <w:left w:val="single" w:sz="4" w:space="0" w:color="auto"/>
              <w:bottom w:val="single" w:sz="4" w:space="0" w:color="auto"/>
              <w:right w:val="single" w:sz="4" w:space="0" w:color="auto"/>
            </w:tcBorders>
          </w:tcPr>
          <w:p w14:paraId="45DB97CA" w14:textId="77777777" w:rsidR="00EF5A59" w:rsidRPr="00EE3633" w:rsidRDefault="00EF5A59" w:rsidP="00EF5A59">
            <w:pPr>
              <w:tabs>
                <w:tab w:val="right" w:pos="850"/>
                <w:tab w:val="left" w:pos="1134"/>
                <w:tab w:val="left" w:pos="1559"/>
                <w:tab w:val="left" w:pos="1984"/>
                <w:tab w:val="left" w:leader="dot" w:pos="8929"/>
                <w:tab w:val="right" w:pos="9638"/>
              </w:tabs>
              <w:spacing w:after="120"/>
              <w:rPr>
                <w:bCs/>
              </w:rPr>
            </w:pPr>
            <w:r w:rsidRPr="00EE3633">
              <w:rPr>
                <w:bCs/>
              </w:rPr>
              <w:t>Electromagnetic compatibility</w:t>
            </w:r>
          </w:p>
        </w:tc>
        <w:tc>
          <w:tcPr>
            <w:tcW w:w="1103" w:type="pct"/>
            <w:tcBorders>
              <w:top w:val="single" w:sz="4" w:space="0" w:color="auto"/>
              <w:left w:val="single" w:sz="4" w:space="0" w:color="auto"/>
              <w:bottom w:val="single" w:sz="4" w:space="0" w:color="auto"/>
              <w:right w:val="single" w:sz="4" w:space="0" w:color="auto"/>
            </w:tcBorders>
          </w:tcPr>
          <w:p w14:paraId="45DB97CB"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r w:rsidRPr="00EE3633">
              <w:t>10</w:t>
            </w:r>
          </w:p>
        </w:tc>
        <w:tc>
          <w:tcPr>
            <w:tcW w:w="1044" w:type="pct"/>
            <w:gridSpan w:val="2"/>
            <w:tcBorders>
              <w:top w:val="single" w:sz="4" w:space="0" w:color="auto"/>
              <w:left w:val="single" w:sz="4" w:space="0" w:color="auto"/>
              <w:bottom w:val="single" w:sz="4" w:space="0" w:color="auto"/>
              <w:right w:val="single" w:sz="4" w:space="0" w:color="auto"/>
            </w:tcBorders>
          </w:tcPr>
          <w:p w14:paraId="45DB97CC"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p>
        </w:tc>
        <w:tc>
          <w:tcPr>
            <w:tcW w:w="573" w:type="pct"/>
            <w:tcBorders>
              <w:top w:val="single" w:sz="4" w:space="0" w:color="auto"/>
              <w:left w:val="single" w:sz="4" w:space="0" w:color="auto"/>
              <w:bottom w:val="single" w:sz="4" w:space="0" w:color="auto"/>
              <w:right w:val="single" w:sz="4" w:space="0" w:color="auto"/>
            </w:tcBorders>
          </w:tcPr>
          <w:p w14:paraId="45DB97CD"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p>
        </w:tc>
      </w:tr>
      <w:tr w:rsidR="00EF5A59" w:rsidRPr="00EE3633" w14:paraId="45DB97D4" w14:textId="77777777" w:rsidTr="000536C3">
        <w:trPr>
          <w:cantSplit/>
        </w:trPr>
        <w:tc>
          <w:tcPr>
            <w:tcW w:w="305" w:type="pct"/>
            <w:tcBorders>
              <w:top w:val="single" w:sz="4" w:space="0" w:color="auto"/>
              <w:left w:val="single" w:sz="4" w:space="0" w:color="auto"/>
              <w:bottom w:val="single" w:sz="4" w:space="0" w:color="auto"/>
              <w:right w:val="single" w:sz="4" w:space="0" w:color="auto"/>
            </w:tcBorders>
          </w:tcPr>
          <w:p w14:paraId="45DB97CF" w14:textId="77777777" w:rsidR="00EF5A59" w:rsidRPr="00EE3633" w:rsidRDefault="00EF5A59" w:rsidP="00EF5A59">
            <w:pPr>
              <w:tabs>
                <w:tab w:val="right" w:pos="850"/>
                <w:tab w:val="left" w:pos="1134"/>
                <w:tab w:val="left" w:pos="1559"/>
                <w:tab w:val="left" w:pos="1984"/>
                <w:tab w:val="left" w:leader="dot" w:pos="8929"/>
                <w:tab w:val="right" w:pos="9638"/>
              </w:tabs>
              <w:spacing w:after="120"/>
              <w:rPr>
                <w:bCs/>
              </w:rPr>
            </w:pPr>
            <w:r w:rsidRPr="00EE3633">
              <w:rPr>
                <w:bCs/>
              </w:rPr>
              <w:t>I.</w:t>
            </w:r>
          </w:p>
        </w:tc>
        <w:tc>
          <w:tcPr>
            <w:tcW w:w="1975" w:type="pct"/>
            <w:tcBorders>
              <w:top w:val="single" w:sz="4" w:space="0" w:color="auto"/>
              <w:left w:val="single" w:sz="4" w:space="0" w:color="auto"/>
              <w:bottom w:val="single" w:sz="4" w:space="0" w:color="auto"/>
              <w:right w:val="single" w:sz="4" w:space="0" w:color="auto"/>
            </w:tcBorders>
          </w:tcPr>
          <w:p w14:paraId="45DB97D0" w14:textId="77777777" w:rsidR="00EF5A59" w:rsidRPr="00EE3633" w:rsidRDefault="00EF5A59" w:rsidP="00EF5A59">
            <w:pPr>
              <w:tabs>
                <w:tab w:val="right" w:pos="850"/>
                <w:tab w:val="left" w:pos="1134"/>
                <w:tab w:val="left" w:pos="1559"/>
                <w:tab w:val="left" w:pos="1984"/>
                <w:tab w:val="left" w:leader="dot" w:pos="8929"/>
                <w:tab w:val="right" w:pos="9638"/>
              </w:tabs>
              <w:spacing w:after="120"/>
              <w:rPr>
                <w:bCs/>
              </w:rPr>
            </w:pPr>
            <w:r w:rsidRPr="00EE3633">
              <w:rPr>
                <w:bCs/>
              </w:rPr>
              <w:t>Heating systems</w:t>
            </w:r>
          </w:p>
        </w:tc>
        <w:tc>
          <w:tcPr>
            <w:tcW w:w="1103" w:type="pct"/>
            <w:tcBorders>
              <w:top w:val="single" w:sz="4" w:space="0" w:color="auto"/>
              <w:left w:val="single" w:sz="4" w:space="0" w:color="auto"/>
              <w:bottom w:val="single" w:sz="4" w:space="0" w:color="auto"/>
              <w:right w:val="single" w:sz="4" w:space="0" w:color="auto"/>
            </w:tcBorders>
          </w:tcPr>
          <w:p w14:paraId="45DB97D1"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r w:rsidRPr="00EE3633">
              <w:t>122</w:t>
            </w:r>
          </w:p>
        </w:tc>
        <w:tc>
          <w:tcPr>
            <w:tcW w:w="1044" w:type="pct"/>
            <w:gridSpan w:val="2"/>
            <w:tcBorders>
              <w:top w:val="single" w:sz="4" w:space="0" w:color="auto"/>
              <w:left w:val="single" w:sz="4" w:space="0" w:color="auto"/>
              <w:bottom w:val="single" w:sz="4" w:space="0" w:color="auto"/>
              <w:right w:val="single" w:sz="4" w:space="0" w:color="auto"/>
            </w:tcBorders>
          </w:tcPr>
          <w:p w14:paraId="45DB97D2"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p>
        </w:tc>
        <w:tc>
          <w:tcPr>
            <w:tcW w:w="573" w:type="pct"/>
            <w:tcBorders>
              <w:top w:val="single" w:sz="4" w:space="0" w:color="auto"/>
              <w:left w:val="single" w:sz="4" w:space="0" w:color="auto"/>
              <w:bottom w:val="single" w:sz="4" w:space="0" w:color="auto"/>
              <w:right w:val="single" w:sz="4" w:space="0" w:color="auto"/>
            </w:tcBorders>
          </w:tcPr>
          <w:p w14:paraId="45DB97D3"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p>
        </w:tc>
      </w:tr>
      <w:tr w:rsidR="00EF5A59" w:rsidRPr="00EE3633" w14:paraId="45DB97DA" w14:textId="77777777" w:rsidTr="000536C3">
        <w:trPr>
          <w:cantSplit/>
        </w:trPr>
        <w:tc>
          <w:tcPr>
            <w:tcW w:w="305" w:type="pct"/>
            <w:tcBorders>
              <w:top w:val="single" w:sz="4" w:space="0" w:color="auto"/>
              <w:left w:val="single" w:sz="4" w:space="0" w:color="auto"/>
              <w:bottom w:val="single" w:sz="4" w:space="0" w:color="auto"/>
              <w:right w:val="single" w:sz="4" w:space="0" w:color="auto"/>
            </w:tcBorders>
          </w:tcPr>
          <w:p w14:paraId="45DB97D5" w14:textId="77777777" w:rsidR="00EF5A59" w:rsidRPr="00EE3633" w:rsidRDefault="00EF5A59" w:rsidP="00EF5A59">
            <w:pPr>
              <w:tabs>
                <w:tab w:val="right" w:pos="850"/>
                <w:tab w:val="left" w:pos="1134"/>
                <w:tab w:val="left" w:pos="1559"/>
                <w:tab w:val="left" w:pos="1984"/>
                <w:tab w:val="left" w:leader="dot" w:pos="8929"/>
                <w:tab w:val="right" w:pos="9638"/>
              </w:tabs>
              <w:spacing w:after="120"/>
              <w:rPr>
                <w:bCs/>
              </w:rPr>
            </w:pPr>
            <w:r w:rsidRPr="00EE3633">
              <w:rPr>
                <w:bCs/>
              </w:rPr>
              <w:t>J.</w:t>
            </w:r>
          </w:p>
        </w:tc>
        <w:tc>
          <w:tcPr>
            <w:tcW w:w="1975" w:type="pct"/>
            <w:tcBorders>
              <w:top w:val="single" w:sz="4" w:space="0" w:color="auto"/>
              <w:left w:val="single" w:sz="4" w:space="0" w:color="auto"/>
              <w:bottom w:val="single" w:sz="4" w:space="0" w:color="auto"/>
              <w:right w:val="single" w:sz="4" w:space="0" w:color="auto"/>
            </w:tcBorders>
          </w:tcPr>
          <w:p w14:paraId="45DB97D6" w14:textId="77777777" w:rsidR="00EF5A59" w:rsidRPr="00EE3633" w:rsidRDefault="00EF5A59" w:rsidP="00EF5A59">
            <w:pPr>
              <w:tabs>
                <w:tab w:val="right" w:pos="850"/>
                <w:tab w:val="left" w:pos="1134"/>
                <w:tab w:val="left" w:pos="1559"/>
                <w:tab w:val="left" w:pos="1984"/>
                <w:tab w:val="left" w:leader="dot" w:pos="8929"/>
                <w:tab w:val="right" w:pos="9638"/>
              </w:tabs>
              <w:spacing w:after="120"/>
              <w:rPr>
                <w:bCs/>
              </w:rPr>
            </w:pPr>
            <w:r w:rsidRPr="00EE3633">
              <w:rPr>
                <w:bCs/>
              </w:rPr>
              <w:t>Safety glazing</w:t>
            </w:r>
          </w:p>
        </w:tc>
        <w:tc>
          <w:tcPr>
            <w:tcW w:w="1103" w:type="pct"/>
            <w:tcBorders>
              <w:top w:val="single" w:sz="4" w:space="0" w:color="auto"/>
              <w:left w:val="single" w:sz="4" w:space="0" w:color="auto"/>
              <w:bottom w:val="single" w:sz="4" w:space="0" w:color="auto"/>
              <w:right w:val="single" w:sz="4" w:space="0" w:color="auto"/>
            </w:tcBorders>
          </w:tcPr>
          <w:p w14:paraId="45DB97D7"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r w:rsidRPr="00EE3633">
              <w:t>43</w:t>
            </w:r>
          </w:p>
        </w:tc>
        <w:tc>
          <w:tcPr>
            <w:tcW w:w="1044" w:type="pct"/>
            <w:gridSpan w:val="2"/>
            <w:tcBorders>
              <w:top w:val="single" w:sz="4" w:space="0" w:color="auto"/>
              <w:left w:val="single" w:sz="4" w:space="0" w:color="auto"/>
              <w:bottom w:val="single" w:sz="4" w:space="0" w:color="auto"/>
              <w:right w:val="single" w:sz="4" w:space="0" w:color="auto"/>
            </w:tcBorders>
          </w:tcPr>
          <w:p w14:paraId="45DB97D8"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p>
        </w:tc>
        <w:tc>
          <w:tcPr>
            <w:tcW w:w="573" w:type="pct"/>
            <w:tcBorders>
              <w:top w:val="single" w:sz="4" w:space="0" w:color="auto"/>
              <w:left w:val="single" w:sz="4" w:space="0" w:color="auto"/>
              <w:bottom w:val="single" w:sz="4" w:space="0" w:color="auto"/>
              <w:right w:val="single" w:sz="4" w:space="0" w:color="auto"/>
            </w:tcBorders>
          </w:tcPr>
          <w:p w14:paraId="45DB97D9"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r w:rsidRPr="00EE3633">
              <w:t>1</w:t>
            </w:r>
          </w:p>
        </w:tc>
      </w:tr>
      <w:tr w:rsidR="00EF5A59" w:rsidRPr="00EE3633" w14:paraId="45DB97E0" w14:textId="77777777" w:rsidTr="000536C3">
        <w:trPr>
          <w:cantSplit/>
        </w:trPr>
        <w:tc>
          <w:tcPr>
            <w:tcW w:w="305" w:type="pct"/>
            <w:tcBorders>
              <w:top w:val="single" w:sz="4" w:space="0" w:color="auto"/>
              <w:left w:val="single" w:sz="4" w:space="0" w:color="auto"/>
              <w:bottom w:val="single" w:sz="4" w:space="0" w:color="auto"/>
              <w:right w:val="single" w:sz="4" w:space="0" w:color="auto"/>
            </w:tcBorders>
          </w:tcPr>
          <w:p w14:paraId="45DB97DB" w14:textId="77777777" w:rsidR="00EF5A59" w:rsidRPr="00EE3633" w:rsidRDefault="00EF5A59" w:rsidP="00EF5A59">
            <w:pPr>
              <w:tabs>
                <w:tab w:val="right" w:pos="850"/>
                <w:tab w:val="left" w:pos="1134"/>
                <w:tab w:val="left" w:pos="1559"/>
                <w:tab w:val="left" w:pos="1984"/>
                <w:tab w:val="left" w:leader="dot" w:pos="8929"/>
                <w:tab w:val="right" w:pos="9638"/>
              </w:tabs>
              <w:spacing w:after="120"/>
              <w:rPr>
                <w:bCs/>
              </w:rPr>
            </w:pPr>
            <w:r w:rsidRPr="00EE3633">
              <w:rPr>
                <w:bCs/>
              </w:rPr>
              <w:t>K.</w:t>
            </w:r>
          </w:p>
        </w:tc>
        <w:tc>
          <w:tcPr>
            <w:tcW w:w="1975" w:type="pct"/>
            <w:tcBorders>
              <w:top w:val="single" w:sz="4" w:space="0" w:color="auto"/>
              <w:left w:val="single" w:sz="4" w:space="0" w:color="auto"/>
              <w:bottom w:val="single" w:sz="4" w:space="0" w:color="auto"/>
              <w:right w:val="single" w:sz="4" w:space="0" w:color="auto"/>
            </w:tcBorders>
          </w:tcPr>
          <w:p w14:paraId="45DB97DC" w14:textId="77777777" w:rsidR="00EF5A59" w:rsidRPr="00EE3633" w:rsidRDefault="00EF5A59" w:rsidP="00EF5A59">
            <w:pPr>
              <w:tabs>
                <w:tab w:val="right" w:pos="850"/>
                <w:tab w:val="left" w:pos="1134"/>
                <w:tab w:val="left" w:pos="1559"/>
                <w:tab w:val="left" w:pos="1984"/>
                <w:tab w:val="left" w:leader="dot" w:pos="8929"/>
                <w:tab w:val="right" w:pos="9638"/>
              </w:tabs>
              <w:spacing w:after="120"/>
              <w:rPr>
                <w:bCs/>
              </w:rPr>
            </w:pPr>
            <w:r w:rsidRPr="00EE3633">
              <w:rPr>
                <w:bCs/>
              </w:rPr>
              <w:t>Speedometer</w:t>
            </w:r>
          </w:p>
        </w:tc>
        <w:tc>
          <w:tcPr>
            <w:tcW w:w="1103" w:type="pct"/>
            <w:tcBorders>
              <w:top w:val="single" w:sz="4" w:space="0" w:color="auto"/>
              <w:left w:val="single" w:sz="4" w:space="0" w:color="auto"/>
              <w:bottom w:val="single" w:sz="4" w:space="0" w:color="auto"/>
              <w:right w:val="single" w:sz="4" w:space="0" w:color="auto"/>
            </w:tcBorders>
          </w:tcPr>
          <w:p w14:paraId="45DB97DD"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r w:rsidRPr="00EE3633">
              <w:t>39</w:t>
            </w:r>
          </w:p>
        </w:tc>
        <w:tc>
          <w:tcPr>
            <w:tcW w:w="1044" w:type="pct"/>
            <w:gridSpan w:val="2"/>
            <w:tcBorders>
              <w:top w:val="single" w:sz="4" w:space="0" w:color="auto"/>
              <w:left w:val="single" w:sz="4" w:space="0" w:color="auto"/>
              <w:bottom w:val="single" w:sz="4" w:space="0" w:color="auto"/>
              <w:right w:val="single" w:sz="4" w:space="0" w:color="auto"/>
            </w:tcBorders>
          </w:tcPr>
          <w:p w14:paraId="45DB97DE"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p>
        </w:tc>
        <w:tc>
          <w:tcPr>
            <w:tcW w:w="573" w:type="pct"/>
            <w:tcBorders>
              <w:top w:val="single" w:sz="4" w:space="0" w:color="auto"/>
              <w:left w:val="single" w:sz="4" w:space="0" w:color="auto"/>
              <w:bottom w:val="single" w:sz="4" w:space="0" w:color="auto"/>
              <w:right w:val="single" w:sz="4" w:space="0" w:color="auto"/>
            </w:tcBorders>
          </w:tcPr>
          <w:p w14:paraId="45DB97DF"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p>
        </w:tc>
      </w:tr>
      <w:tr w:rsidR="00027168" w:rsidRPr="00027168" w14:paraId="45DB97E6" w14:textId="77777777" w:rsidTr="000536C3">
        <w:trPr>
          <w:cantSplit/>
        </w:trPr>
        <w:tc>
          <w:tcPr>
            <w:tcW w:w="305" w:type="pct"/>
            <w:tcBorders>
              <w:top w:val="single" w:sz="4" w:space="0" w:color="auto"/>
              <w:left w:val="single" w:sz="4" w:space="0" w:color="auto"/>
              <w:bottom w:val="single" w:sz="4" w:space="0" w:color="auto"/>
              <w:right w:val="single" w:sz="4" w:space="0" w:color="auto"/>
            </w:tcBorders>
          </w:tcPr>
          <w:p w14:paraId="45DB97E1" w14:textId="77777777" w:rsidR="00EF5A59" w:rsidRPr="00027168" w:rsidRDefault="00EF5A59" w:rsidP="00EF5A59">
            <w:pPr>
              <w:tabs>
                <w:tab w:val="right" w:pos="850"/>
                <w:tab w:val="left" w:pos="1134"/>
                <w:tab w:val="left" w:pos="1559"/>
                <w:tab w:val="left" w:pos="1984"/>
                <w:tab w:val="left" w:leader="dot" w:pos="8929"/>
                <w:tab w:val="right" w:pos="9638"/>
              </w:tabs>
              <w:spacing w:after="120"/>
              <w:rPr>
                <w:bCs/>
              </w:rPr>
            </w:pPr>
            <w:r w:rsidRPr="00027168">
              <w:rPr>
                <w:bCs/>
              </w:rPr>
              <w:lastRenderedPageBreak/>
              <w:t>L.</w:t>
            </w:r>
          </w:p>
        </w:tc>
        <w:tc>
          <w:tcPr>
            <w:tcW w:w="1975" w:type="pct"/>
            <w:tcBorders>
              <w:top w:val="single" w:sz="4" w:space="0" w:color="auto"/>
              <w:left w:val="single" w:sz="4" w:space="0" w:color="auto"/>
              <w:bottom w:val="single" w:sz="4" w:space="0" w:color="auto"/>
              <w:right w:val="single" w:sz="4" w:space="0" w:color="auto"/>
            </w:tcBorders>
          </w:tcPr>
          <w:p w14:paraId="45DB97E2" w14:textId="77777777" w:rsidR="00EF5A59" w:rsidRPr="00027168" w:rsidRDefault="00EF5A59" w:rsidP="00EF5A59">
            <w:pPr>
              <w:tabs>
                <w:tab w:val="right" w:pos="850"/>
                <w:tab w:val="left" w:pos="1134"/>
                <w:tab w:val="left" w:pos="1559"/>
                <w:tab w:val="left" w:pos="1984"/>
                <w:tab w:val="left" w:leader="dot" w:pos="8929"/>
                <w:tab w:val="right" w:pos="9638"/>
              </w:tabs>
              <w:spacing w:after="120"/>
              <w:rPr>
                <w:bCs/>
              </w:rPr>
            </w:pPr>
            <w:r w:rsidRPr="00027168">
              <w:rPr>
                <w:bCs/>
              </w:rPr>
              <w:t xml:space="preserve">Measures to prevent unauthorized modifications to mopeds and </w:t>
            </w:r>
            <w:proofErr w:type="gramStart"/>
            <w:r w:rsidRPr="00027168">
              <w:rPr>
                <w:bCs/>
              </w:rPr>
              <w:t>motor cycles</w:t>
            </w:r>
            <w:proofErr w:type="gramEnd"/>
            <w:r w:rsidRPr="00027168">
              <w:rPr>
                <w:bCs/>
              </w:rPr>
              <w:t xml:space="preserve"> in use</w:t>
            </w:r>
          </w:p>
        </w:tc>
        <w:tc>
          <w:tcPr>
            <w:tcW w:w="1103" w:type="pct"/>
            <w:tcBorders>
              <w:top w:val="single" w:sz="4" w:space="0" w:color="auto"/>
              <w:left w:val="single" w:sz="4" w:space="0" w:color="auto"/>
              <w:bottom w:val="single" w:sz="4" w:space="0" w:color="auto"/>
              <w:right w:val="single" w:sz="4" w:space="0" w:color="auto"/>
            </w:tcBorders>
          </w:tcPr>
          <w:p w14:paraId="45DB97E3" w14:textId="77777777" w:rsidR="00EF5A59" w:rsidRPr="00027168" w:rsidRDefault="00EF5A59" w:rsidP="00EF5A59">
            <w:pPr>
              <w:tabs>
                <w:tab w:val="right" w:pos="850"/>
                <w:tab w:val="left" w:pos="1134"/>
                <w:tab w:val="left" w:pos="1559"/>
                <w:tab w:val="left" w:pos="1984"/>
                <w:tab w:val="left" w:leader="dot" w:pos="8929"/>
                <w:tab w:val="right" w:pos="9638"/>
              </w:tabs>
              <w:spacing w:after="120"/>
            </w:pPr>
            <w:r w:rsidRPr="00027168">
              <w:t>-</w:t>
            </w:r>
          </w:p>
        </w:tc>
        <w:tc>
          <w:tcPr>
            <w:tcW w:w="1044" w:type="pct"/>
            <w:gridSpan w:val="2"/>
            <w:tcBorders>
              <w:top w:val="single" w:sz="4" w:space="0" w:color="auto"/>
              <w:left w:val="single" w:sz="4" w:space="0" w:color="auto"/>
              <w:bottom w:val="single" w:sz="4" w:space="0" w:color="auto"/>
              <w:right w:val="single" w:sz="4" w:space="0" w:color="auto"/>
            </w:tcBorders>
          </w:tcPr>
          <w:p w14:paraId="45DB97E4" w14:textId="77777777" w:rsidR="00EF5A59" w:rsidRPr="00027168" w:rsidRDefault="00EF5A59" w:rsidP="00EF5A59">
            <w:pPr>
              <w:tabs>
                <w:tab w:val="right" w:pos="850"/>
                <w:tab w:val="left" w:pos="1134"/>
                <w:tab w:val="left" w:pos="1559"/>
                <w:tab w:val="left" w:pos="1984"/>
                <w:tab w:val="left" w:leader="dot" w:pos="8929"/>
                <w:tab w:val="right" w:pos="9638"/>
              </w:tabs>
              <w:spacing w:after="120"/>
            </w:pPr>
            <w:r w:rsidRPr="00027168">
              <w:t>See paragraph 8.24.</w:t>
            </w:r>
          </w:p>
        </w:tc>
        <w:tc>
          <w:tcPr>
            <w:tcW w:w="573" w:type="pct"/>
            <w:tcBorders>
              <w:top w:val="single" w:sz="4" w:space="0" w:color="auto"/>
              <w:left w:val="single" w:sz="4" w:space="0" w:color="auto"/>
              <w:bottom w:val="single" w:sz="4" w:space="0" w:color="auto"/>
              <w:right w:val="single" w:sz="4" w:space="0" w:color="auto"/>
            </w:tcBorders>
          </w:tcPr>
          <w:p w14:paraId="45DB97E5" w14:textId="77777777" w:rsidR="00EF5A59" w:rsidRPr="00027168" w:rsidRDefault="00EF5A59" w:rsidP="00EF5A59">
            <w:pPr>
              <w:tabs>
                <w:tab w:val="right" w:pos="850"/>
                <w:tab w:val="left" w:pos="1134"/>
                <w:tab w:val="left" w:pos="1559"/>
                <w:tab w:val="left" w:pos="1984"/>
                <w:tab w:val="left" w:leader="dot" w:pos="8929"/>
                <w:tab w:val="right" w:pos="9638"/>
              </w:tabs>
              <w:spacing w:after="120"/>
            </w:pPr>
          </w:p>
        </w:tc>
      </w:tr>
      <w:tr w:rsidR="00EF5A59" w:rsidRPr="00EE3633" w14:paraId="45DB97EC" w14:textId="77777777" w:rsidTr="000536C3">
        <w:trPr>
          <w:cantSplit/>
        </w:trPr>
        <w:tc>
          <w:tcPr>
            <w:tcW w:w="305" w:type="pct"/>
            <w:tcBorders>
              <w:top w:val="single" w:sz="4" w:space="0" w:color="auto"/>
              <w:left w:val="single" w:sz="4" w:space="0" w:color="auto"/>
              <w:bottom w:val="single" w:sz="4" w:space="0" w:color="auto"/>
              <w:right w:val="single" w:sz="4" w:space="0" w:color="auto"/>
            </w:tcBorders>
          </w:tcPr>
          <w:p w14:paraId="45DB97E7" w14:textId="77777777" w:rsidR="00EF5A59" w:rsidRPr="00EE3633" w:rsidRDefault="00EF5A59" w:rsidP="00EF5A59">
            <w:pPr>
              <w:tabs>
                <w:tab w:val="right" w:pos="850"/>
                <w:tab w:val="left" w:pos="1134"/>
                <w:tab w:val="left" w:pos="1559"/>
                <w:tab w:val="left" w:pos="1984"/>
                <w:tab w:val="left" w:leader="dot" w:pos="8929"/>
                <w:tab w:val="right" w:pos="9638"/>
              </w:tabs>
              <w:spacing w:after="120"/>
              <w:rPr>
                <w:bCs/>
              </w:rPr>
            </w:pPr>
            <w:r w:rsidRPr="00EE3633">
              <w:rPr>
                <w:bCs/>
              </w:rPr>
              <w:t>M</w:t>
            </w:r>
            <w:r w:rsidR="000770EC" w:rsidRPr="00EE3633">
              <w:rPr>
                <w:bCs/>
              </w:rPr>
              <w:t>.</w:t>
            </w:r>
          </w:p>
        </w:tc>
        <w:tc>
          <w:tcPr>
            <w:tcW w:w="1975" w:type="pct"/>
            <w:tcBorders>
              <w:top w:val="single" w:sz="4" w:space="0" w:color="auto"/>
              <w:left w:val="single" w:sz="4" w:space="0" w:color="auto"/>
              <w:bottom w:val="single" w:sz="4" w:space="0" w:color="auto"/>
              <w:right w:val="single" w:sz="4" w:space="0" w:color="auto"/>
            </w:tcBorders>
          </w:tcPr>
          <w:p w14:paraId="45DB97E8" w14:textId="77777777" w:rsidR="00EF5A59" w:rsidRPr="00EE3633" w:rsidRDefault="00EF5A59" w:rsidP="00EF5A59">
            <w:pPr>
              <w:tabs>
                <w:tab w:val="right" w:pos="850"/>
                <w:tab w:val="left" w:pos="1134"/>
                <w:tab w:val="left" w:pos="1559"/>
                <w:tab w:val="left" w:pos="1984"/>
                <w:tab w:val="left" w:leader="dot" w:pos="8929"/>
                <w:tab w:val="right" w:pos="9638"/>
              </w:tabs>
              <w:spacing w:after="120"/>
              <w:rPr>
                <w:bCs/>
              </w:rPr>
            </w:pPr>
            <w:r w:rsidRPr="00EE3633">
              <w:t>Weight and axle load distribution</w:t>
            </w:r>
          </w:p>
        </w:tc>
        <w:tc>
          <w:tcPr>
            <w:tcW w:w="1103" w:type="pct"/>
            <w:tcBorders>
              <w:top w:val="single" w:sz="4" w:space="0" w:color="auto"/>
              <w:left w:val="single" w:sz="4" w:space="0" w:color="auto"/>
              <w:bottom w:val="single" w:sz="4" w:space="0" w:color="auto"/>
              <w:right w:val="single" w:sz="4" w:space="0" w:color="auto"/>
            </w:tcBorders>
          </w:tcPr>
          <w:p w14:paraId="45DB97E9"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r w:rsidRPr="00EE3633">
              <w:t>-</w:t>
            </w:r>
          </w:p>
        </w:tc>
        <w:tc>
          <w:tcPr>
            <w:tcW w:w="1044" w:type="pct"/>
            <w:gridSpan w:val="2"/>
            <w:tcBorders>
              <w:top w:val="single" w:sz="4" w:space="0" w:color="auto"/>
              <w:left w:val="single" w:sz="4" w:space="0" w:color="auto"/>
              <w:bottom w:val="single" w:sz="4" w:space="0" w:color="auto"/>
              <w:right w:val="single" w:sz="4" w:space="0" w:color="auto"/>
            </w:tcBorders>
          </w:tcPr>
          <w:p w14:paraId="45DB97EA"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r w:rsidRPr="00EE3633">
              <w:t>See paragraph 8.13.</w:t>
            </w:r>
          </w:p>
        </w:tc>
        <w:tc>
          <w:tcPr>
            <w:tcW w:w="573" w:type="pct"/>
            <w:tcBorders>
              <w:top w:val="single" w:sz="4" w:space="0" w:color="auto"/>
              <w:left w:val="single" w:sz="4" w:space="0" w:color="auto"/>
              <w:bottom w:val="single" w:sz="4" w:space="0" w:color="auto"/>
              <w:right w:val="single" w:sz="4" w:space="0" w:color="auto"/>
            </w:tcBorders>
          </w:tcPr>
          <w:p w14:paraId="45DB97EB"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p>
        </w:tc>
      </w:tr>
      <w:tr w:rsidR="00EF5A59" w:rsidRPr="00EE3633" w14:paraId="45DB97F2" w14:textId="77777777" w:rsidTr="000536C3">
        <w:trPr>
          <w:cantSplit/>
        </w:trPr>
        <w:tc>
          <w:tcPr>
            <w:tcW w:w="305" w:type="pct"/>
            <w:tcBorders>
              <w:top w:val="single" w:sz="4" w:space="0" w:color="auto"/>
              <w:left w:val="single" w:sz="4" w:space="0" w:color="auto"/>
              <w:bottom w:val="single" w:sz="4" w:space="0" w:color="auto"/>
              <w:right w:val="single" w:sz="4" w:space="0" w:color="auto"/>
            </w:tcBorders>
          </w:tcPr>
          <w:p w14:paraId="45DB97ED" w14:textId="77777777" w:rsidR="00EF5A59" w:rsidRPr="00EE3633" w:rsidRDefault="00EF5A59" w:rsidP="00EF5A59">
            <w:pPr>
              <w:tabs>
                <w:tab w:val="right" w:pos="850"/>
                <w:tab w:val="left" w:pos="1134"/>
                <w:tab w:val="left" w:pos="1559"/>
                <w:tab w:val="left" w:pos="1984"/>
                <w:tab w:val="left" w:leader="dot" w:pos="8929"/>
                <w:tab w:val="right" w:pos="9638"/>
              </w:tabs>
              <w:spacing w:after="120"/>
              <w:rPr>
                <w:bCs/>
              </w:rPr>
            </w:pPr>
            <w:r w:rsidRPr="00EE3633">
              <w:rPr>
                <w:bCs/>
              </w:rPr>
              <w:t>N</w:t>
            </w:r>
            <w:r w:rsidR="000770EC" w:rsidRPr="00EE3633">
              <w:rPr>
                <w:bCs/>
              </w:rPr>
              <w:t>.</w:t>
            </w:r>
          </w:p>
        </w:tc>
        <w:tc>
          <w:tcPr>
            <w:tcW w:w="1975" w:type="pct"/>
            <w:tcBorders>
              <w:top w:val="single" w:sz="4" w:space="0" w:color="auto"/>
              <w:left w:val="single" w:sz="4" w:space="0" w:color="auto"/>
              <w:bottom w:val="single" w:sz="4" w:space="0" w:color="auto"/>
              <w:right w:val="single" w:sz="4" w:space="0" w:color="auto"/>
            </w:tcBorders>
          </w:tcPr>
          <w:p w14:paraId="45DB97EE" w14:textId="77777777" w:rsidR="00EF5A59" w:rsidRPr="00EE3633" w:rsidRDefault="00EF5A59" w:rsidP="00EF5A59">
            <w:pPr>
              <w:tabs>
                <w:tab w:val="right" w:pos="850"/>
                <w:tab w:val="left" w:pos="1134"/>
                <w:tab w:val="left" w:pos="1559"/>
                <w:tab w:val="left" w:pos="1984"/>
                <w:tab w:val="left" w:leader="dot" w:pos="8929"/>
                <w:tab w:val="right" w:pos="9638"/>
              </w:tabs>
              <w:spacing w:after="120"/>
              <w:rPr>
                <w:bCs/>
              </w:rPr>
            </w:pPr>
            <w:r w:rsidRPr="00EE3633">
              <w:t>Mudguards</w:t>
            </w:r>
          </w:p>
        </w:tc>
        <w:tc>
          <w:tcPr>
            <w:tcW w:w="1103" w:type="pct"/>
            <w:tcBorders>
              <w:top w:val="single" w:sz="4" w:space="0" w:color="auto"/>
              <w:left w:val="single" w:sz="4" w:space="0" w:color="auto"/>
              <w:bottom w:val="single" w:sz="4" w:space="0" w:color="auto"/>
              <w:right w:val="single" w:sz="4" w:space="0" w:color="auto"/>
            </w:tcBorders>
          </w:tcPr>
          <w:p w14:paraId="45DB97EF"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r w:rsidRPr="00EE3633">
              <w:t>-</w:t>
            </w:r>
          </w:p>
        </w:tc>
        <w:tc>
          <w:tcPr>
            <w:tcW w:w="1044" w:type="pct"/>
            <w:gridSpan w:val="2"/>
            <w:tcBorders>
              <w:top w:val="single" w:sz="4" w:space="0" w:color="auto"/>
              <w:left w:val="single" w:sz="4" w:space="0" w:color="auto"/>
              <w:bottom w:val="single" w:sz="4" w:space="0" w:color="auto"/>
              <w:right w:val="single" w:sz="4" w:space="0" w:color="auto"/>
            </w:tcBorders>
          </w:tcPr>
          <w:p w14:paraId="45DB97F0"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r w:rsidRPr="00EE3633">
              <w:t>See paragraph 8.27.</w:t>
            </w:r>
          </w:p>
        </w:tc>
        <w:tc>
          <w:tcPr>
            <w:tcW w:w="573" w:type="pct"/>
            <w:tcBorders>
              <w:top w:val="single" w:sz="4" w:space="0" w:color="auto"/>
              <w:left w:val="single" w:sz="4" w:space="0" w:color="auto"/>
              <w:bottom w:val="single" w:sz="4" w:space="0" w:color="auto"/>
              <w:right w:val="single" w:sz="4" w:space="0" w:color="auto"/>
            </w:tcBorders>
          </w:tcPr>
          <w:p w14:paraId="45DB97F1"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p>
        </w:tc>
      </w:tr>
      <w:tr w:rsidR="00EF5A59" w:rsidRPr="00EE3633" w14:paraId="45DB97F8" w14:textId="77777777" w:rsidTr="000536C3">
        <w:trPr>
          <w:cantSplit/>
        </w:trPr>
        <w:tc>
          <w:tcPr>
            <w:tcW w:w="305" w:type="pct"/>
            <w:tcBorders>
              <w:top w:val="single" w:sz="4" w:space="0" w:color="auto"/>
              <w:left w:val="single" w:sz="4" w:space="0" w:color="auto"/>
              <w:bottom w:val="single" w:sz="12" w:space="0" w:color="auto"/>
              <w:right w:val="single" w:sz="4" w:space="0" w:color="auto"/>
            </w:tcBorders>
          </w:tcPr>
          <w:p w14:paraId="45DB97F3" w14:textId="77777777" w:rsidR="00EF5A59" w:rsidRPr="00EE3633" w:rsidRDefault="00EF5A59" w:rsidP="00EF5A59">
            <w:pPr>
              <w:tabs>
                <w:tab w:val="right" w:pos="850"/>
                <w:tab w:val="left" w:pos="1134"/>
                <w:tab w:val="left" w:pos="1559"/>
                <w:tab w:val="left" w:pos="1984"/>
                <w:tab w:val="left" w:leader="dot" w:pos="8929"/>
                <w:tab w:val="right" w:pos="9638"/>
              </w:tabs>
              <w:spacing w:after="120"/>
              <w:rPr>
                <w:bCs/>
              </w:rPr>
            </w:pPr>
            <w:r w:rsidRPr="00EE3633">
              <w:rPr>
                <w:bCs/>
              </w:rPr>
              <w:t>O</w:t>
            </w:r>
            <w:r w:rsidR="000770EC" w:rsidRPr="00EE3633">
              <w:rPr>
                <w:bCs/>
              </w:rPr>
              <w:t>.</w:t>
            </w:r>
          </w:p>
        </w:tc>
        <w:tc>
          <w:tcPr>
            <w:tcW w:w="1975" w:type="pct"/>
            <w:tcBorders>
              <w:top w:val="single" w:sz="4" w:space="0" w:color="auto"/>
              <w:left w:val="single" w:sz="4" w:space="0" w:color="auto"/>
              <w:bottom w:val="single" w:sz="12" w:space="0" w:color="auto"/>
              <w:right w:val="single" w:sz="4" w:space="0" w:color="auto"/>
            </w:tcBorders>
          </w:tcPr>
          <w:p w14:paraId="45DB97F4" w14:textId="77777777" w:rsidR="00EF5A59" w:rsidRPr="00EE3633" w:rsidRDefault="00EF5A59" w:rsidP="00EF5A59">
            <w:pPr>
              <w:tabs>
                <w:tab w:val="right" w:pos="850"/>
                <w:tab w:val="left" w:pos="1134"/>
                <w:tab w:val="left" w:pos="1559"/>
                <w:tab w:val="left" w:pos="1984"/>
                <w:tab w:val="left" w:leader="dot" w:pos="8929"/>
                <w:tab w:val="right" w:pos="9638"/>
              </w:tabs>
              <w:spacing w:after="120"/>
              <w:rPr>
                <w:bCs/>
              </w:rPr>
            </w:pPr>
            <w:r w:rsidRPr="00EE3633">
              <w:t>First aid kits</w:t>
            </w:r>
          </w:p>
        </w:tc>
        <w:tc>
          <w:tcPr>
            <w:tcW w:w="1103" w:type="pct"/>
            <w:tcBorders>
              <w:top w:val="single" w:sz="4" w:space="0" w:color="auto"/>
              <w:left w:val="single" w:sz="4" w:space="0" w:color="auto"/>
              <w:bottom w:val="single" w:sz="12" w:space="0" w:color="auto"/>
              <w:right w:val="single" w:sz="4" w:space="0" w:color="auto"/>
            </w:tcBorders>
          </w:tcPr>
          <w:p w14:paraId="45DB97F5"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r w:rsidRPr="00EE3633">
              <w:t>-</w:t>
            </w:r>
          </w:p>
        </w:tc>
        <w:tc>
          <w:tcPr>
            <w:tcW w:w="1044" w:type="pct"/>
            <w:gridSpan w:val="2"/>
            <w:tcBorders>
              <w:top w:val="single" w:sz="4" w:space="0" w:color="auto"/>
              <w:left w:val="single" w:sz="4" w:space="0" w:color="auto"/>
              <w:bottom w:val="single" w:sz="12" w:space="0" w:color="auto"/>
              <w:right w:val="single" w:sz="4" w:space="0" w:color="auto"/>
            </w:tcBorders>
          </w:tcPr>
          <w:p w14:paraId="45DB97F6"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r w:rsidRPr="00EE3633">
              <w:t>See paragraph 8.31.</w:t>
            </w:r>
          </w:p>
        </w:tc>
        <w:tc>
          <w:tcPr>
            <w:tcW w:w="573" w:type="pct"/>
            <w:tcBorders>
              <w:top w:val="single" w:sz="4" w:space="0" w:color="auto"/>
              <w:left w:val="single" w:sz="4" w:space="0" w:color="auto"/>
              <w:bottom w:val="single" w:sz="12" w:space="0" w:color="auto"/>
              <w:right w:val="single" w:sz="4" w:space="0" w:color="auto"/>
            </w:tcBorders>
          </w:tcPr>
          <w:p w14:paraId="45DB97F7" w14:textId="77777777" w:rsidR="00EF5A59" w:rsidRPr="00EE3633" w:rsidRDefault="00EF5A59" w:rsidP="00EF5A59">
            <w:pPr>
              <w:tabs>
                <w:tab w:val="right" w:pos="850"/>
                <w:tab w:val="left" w:pos="1134"/>
                <w:tab w:val="left" w:pos="1559"/>
                <w:tab w:val="left" w:pos="1984"/>
                <w:tab w:val="left" w:leader="dot" w:pos="8929"/>
                <w:tab w:val="right" w:pos="9638"/>
              </w:tabs>
              <w:spacing w:after="120"/>
            </w:pPr>
          </w:p>
        </w:tc>
      </w:tr>
    </w:tbl>
    <w:p w14:paraId="31A31959" w14:textId="2B15540C" w:rsidR="00027168" w:rsidRDefault="004249A6" w:rsidP="00614144">
      <w:pPr>
        <w:spacing w:after="120"/>
        <w:ind w:left="2268" w:right="1134" w:hanging="1134"/>
        <w:jc w:val="both"/>
        <w:rPr>
          <w:lang w:val="fr-CH"/>
        </w:rPr>
      </w:pPr>
      <w:r>
        <w:rPr>
          <w:lang w:val="fr-CH"/>
        </w:rPr>
        <w:t>« </w:t>
      </w:r>
    </w:p>
    <w:p w14:paraId="57164301" w14:textId="77777777" w:rsidR="004249A6" w:rsidRDefault="004249A6" w:rsidP="00614144">
      <w:pPr>
        <w:spacing w:after="120"/>
        <w:ind w:left="2268" w:right="1134" w:hanging="1134"/>
        <w:jc w:val="both"/>
        <w:rPr>
          <w:lang w:val="fr-CH"/>
        </w:rPr>
      </w:pPr>
    </w:p>
    <w:p w14:paraId="1203C04D" w14:textId="1E0D0E63" w:rsidR="00A341C4" w:rsidRPr="00A341C4" w:rsidRDefault="00A341C4" w:rsidP="00A341C4">
      <w:pPr>
        <w:keepNext/>
        <w:keepLines/>
        <w:tabs>
          <w:tab w:val="right" w:leader="dot" w:pos="8505"/>
        </w:tabs>
        <w:spacing w:after="120"/>
        <w:ind w:left="1701" w:right="521" w:hanging="1134"/>
        <w:jc w:val="both"/>
        <w:rPr>
          <w:i/>
        </w:rPr>
      </w:pPr>
      <w:r>
        <w:rPr>
          <w:i/>
        </w:rPr>
        <w:t>P</w:t>
      </w:r>
      <w:r w:rsidRPr="00A341C4">
        <w:rPr>
          <w:i/>
        </w:rPr>
        <w:t>aragraph.</w:t>
      </w:r>
      <w:r>
        <w:rPr>
          <w:i/>
        </w:rPr>
        <w:t>8.8</w:t>
      </w:r>
      <w:r w:rsidRPr="00A341C4">
        <w:rPr>
          <w:i/>
        </w:rPr>
        <w:t>.</w:t>
      </w:r>
      <w:r>
        <w:rPr>
          <w:i/>
        </w:rPr>
        <w:t>2</w:t>
      </w:r>
      <w:r w:rsidRPr="00A341C4">
        <w:rPr>
          <w:i/>
        </w:rPr>
        <w:t xml:space="preserve">, </w:t>
      </w:r>
      <w:r w:rsidRPr="00BD49AA">
        <w:rPr>
          <w:iCs/>
        </w:rPr>
        <w:t>amend to read:</w:t>
      </w:r>
    </w:p>
    <w:p w14:paraId="45DB987F" w14:textId="31F75697" w:rsidR="00EF5A59" w:rsidRPr="00EE3633" w:rsidRDefault="00AA785A" w:rsidP="00EF5A59">
      <w:pPr>
        <w:tabs>
          <w:tab w:val="left" w:pos="2268"/>
        </w:tabs>
        <w:spacing w:after="120"/>
        <w:ind w:left="2300" w:right="1134" w:hanging="1166"/>
        <w:jc w:val="both"/>
      </w:pPr>
      <w:r>
        <w:t>“</w:t>
      </w:r>
      <w:r w:rsidR="00EF5A59" w:rsidRPr="00EE3633">
        <w:t>8.8.2.</w:t>
      </w:r>
      <w:r w:rsidR="00EF5A59" w:rsidRPr="00EE3633">
        <w:tab/>
      </w:r>
      <w:r w:rsidR="00F54BA9" w:rsidRPr="00F54BA9">
        <w:rPr>
          <w:b/>
          <w:bCs/>
        </w:rPr>
        <w:t>Exterior n</w:t>
      </w:r>
      <w:r w:rsidR="00EF5A59" w:rsidRPr="00EE3633">
        <w:t>oise emitted by vehicles in use</w:t>
      </w:r>
    </w:p>
    <w:p w14:paraId="65B3CEB2" w14:textId="147F3DD0" w:rsidR="00027168" w:rsidRDefault="00EF5A59" w:rsidP="00EF5A59">
      <w:pPr>
        <w:spacing w:after="120"/>
        <w:ind w:left="2268" w:right="1134" w:hanging="1134"/>
        <w:jc w:val="both"/>
      </w:pPr>
      <w:r w:rsidRPr="00EE3633">
        <w:t>8.8.2.1.</w:t>
      </w:r>
      <w:r w:rsidRPr="00EE3633">
        <w:tab/>
      </w:r>
      <w:r w:rsidR="00B10DE5" w:rsidRPr="00406E31">
        <w:rPr>
          <w:b/>
          <w:bCs/>
        </w:rPr>
        <w:t>Checks at roadside and periodical technical inspection</w:t>
      </w:r>
    </w:p>
    <w:p w14:paraId="45DB9880" w14:textId="4D63F572" w:rsidR="00EF5A59" w:rsidRPr="00EE3633" w:rsidRDefault="00E93DAE" w:rsidP="00E93DAE">
      <w:pPr>
        <w:spacing w:after="120"/>
        <w:ind w:left="2268" w:right="1134" w:hanging="1134"/>
        <w:jc w:val="both"/>
      </w:pPr>
      <w:r>
        <w:t>8.8.2.</w:t>
      </w:r>
      <w:r w:rsidRPr="00E93DAE">
        <w:rPr>
          <w:b/>
          <w:bCs/>
        </w:rPr>
        <w:t>1.</w:t>
      </w:r>
      <w:r w:rsidRPr="00E93DAE">
        <w:t>1.</w:t>
      </w:r>
      <w:r>
        <w:tab/>
      </w:r>
      <w:r w:rsidR="00EF5A59" w:rsidRPr="00EE3633">
        <w:t xml:space="preserve">To facilitate the prevention </w:t>
      </w:r>
      <w:r w:rsidR="00BA3D49">
        <w:t>[</w:t>
      </w:r>
      <w:r w:rsidR="00EE788E">
        <w:t>…</w:t>
      </w:r>
      <w:r w:rsidR="00BA3D49">
        <w:t>]</w:t>
      </w:r>
    </w:p>
    <w:p w14:paraId="45DB9881" w14:textId="4167F84D" w:rsidR="001D3864" w:rsidRPr="00126BBD" w:rsidRDefault="001D3864" w:rsidP="00EF5A59">
      <w:pPr>
        <w:spacing w:after="120"/>
        <w:ind w:left="2268" w:right="1134" w:hanging="1134"/>
        <w:jc w:val="both"/>
      </w:pPr>
      <w:r w:rsidRPr="00EE3633">
        <w:t>8.8.2.</w:t>
      </w:r>
      <w:r w:rsidRPr="00E93DAE">
        <w:rPr>
          <w:b/>
          <w:bCs/>
        </w:rPr>
        <w:t>1.</w:t>
      </w:r>
      <w:r w:rsidRPr="00E93DAE">
        <w:t>1.</w:t>
      </w:r>
      <w:r w:rsidR="00E93DAE">
        <w:t>1.</w:t>
      </w:r>
      <w:r w:rsidRPr="00EE3633">
        <w:rPr>
          <w:color w:val="FF0000"/>
        </w:rPr>
        <w:t xml:space="preserve"> </w:t>
      </w:r>
      <w:r w:rsidRPr="00EE3633">
        <w:rPr>
          <w:color w:val="FF0000"/>
        </w:rPr>
        <w:tab/>
      </w:r>
      <w:r w:rsidRPr="00126BBD">
        <w:t>For vehicles</w:t>
      </w:r>
      <w:r w:rsidRPr="00126BBD">
        <w:rPr>
          <w:color w:val="FF0000"/>
        </w:rPr>
        <w:t xml:space="preserve"> </w:t>
      </w:r>
      <w:r w:rsidRPr="00126BBD">
        <w:t xml:space="preserve">of categories </w:t>
      </w:r>
      <w:r w:rsidR="00BA3D49">
        <w:t>[</w:t>
      </w:r>
      <w:r w:rsidR="00EE788E">
        <w:t>…</w:t>
      </w:r>
      <w:r w:rsidR="00BA3D49">
        <w:t>]</w:t>
      </w:r>
    </w:p>
    <w:p w14:paraId="45DB9882" w14:textId="37879FD2" w:rsidR="001D3864" w:rsidRPr="00EE3633" w:rsidRDefault="001D3864" w:rsidP="001D5B61">
      <w:pPr>
        <w:tabs>
          <w:tab w:val="left" w:pos="2268"/>
        </w:tabs>
        <w:spacing w:after="120"/>
        <w:ind w:left="2268" w:right="1134" w:hanging="1134"/>
        <w:jc w:val="both"/>
      </w:pPr>
      <w:r w:rsidRPr="00EE3633">
        <w:t>8.8.2.</w:t>
      </w:r>
      <w:r w:rsidRPr="00E93DAE">
        <w:rPr>
          <w:b/>
          <w:bCs/>
        </w:rPr>
        <w:t>1.</w:t>
      </w:r>
      <w:r w:rsidR="00E93DAE" w:rsidRPr="00E93DAE">
        <w:t>1.</w:t>
      </w:r>
      <w:r w:rsidRPr="00EE3633">
        <w:t>2.</w:t>
      </w:r>
      <w:r w:rsidRPr="00EE3633">
        <w:tab/>
        <w:t>For vehicles of categories L</w:t>
      </w:r>
      <w:r w:rsidRPr="00EE3633">
        <w:rPr>
          <w:vertAlign w:val="subscript"/>
        </w:rPr>
        <w:t>2</w:t>
      </w:r>
      <w:r w:rsidRPr="00EE3633">
        <w:t>, L</w:t>
      </w:r>
      <w:r w:rsidRPr="00EE3633">
        <w:rPr>
          <w:vertAlign w:val="subscript"/>
        </w:rPr>
        <w:t>4</w:t>
      </w:r>
      <w:r w:rsidRPr="00EE3633">
        <w:t>, L</w:t>
      </w:r>
      <w:r w:rsidRPr="00EE3633">
        <w:rPr>
          <w:vertAlign w:val="subscript"/>
        </w:rPr>
        <w:t>5</w:t>
      </w:r>
      <w:r w:rsidRPr="00EE3633">
        <w:t xml:space="preserve">, </w:t>
      </w:r>
      <w:r w:rsidR="00BA3D49">
        <w:t>[</w:t>
      </w:r>
      <w:r w:rsidR="00EE788E">
        <w:t>…</w:t>
      </w:r>
      <w:r w:rsidR="00BA3D49">
        <w:t>]</w:t>
      </w:r>
    </w:p>
    <w:p w14:paraId="45DB9883" w14:textId="67593A20" w:rsidR="00EF5A59" w:rsidRPr="00EE3633" w:rsidRDefault="00EF5A59" w:rsidP="001D5B61">
      <w:pPr>
        <w:tabs>
          <w:tab w:val="left" w:pos="2268"/>
        </w:tabs>
        <w:spacing w:after="120"/>
        <w:ind w:left="2268" w:right="1134" w:hanging="1134"/>
        <w:jc w:val="both"/>
      </w:pPr>
      <w:r w:rsidRPr="00EE3633">
        <w:t>8.8.2.</w:t>
      </w:r>
      <w:r w:rsidRPr="00E93DAE">
        <w:rPr>
          <w:b/>
          <w:bCs/>
        </w:rPr>
        <w:t>1.</w:t>
      </w:r>
      <w:r w:rsidR="00E93DAE" w:rsidRPr="00E93DAE">
        <w:t>1.</w:t>
      </w:r>
      <w:r w:rsidR="001D3864" w:rsidRPr="00EE3633">
        <w:t>3</w:t>
      </w:r>
      <w:r w:rsidRPr="00EE3633">
        <w:t>.</w:t>
      </w:r>
      <w:r w:rsidRPr="00EE3633">
        <w:tab/>
      </w:r>
      <w:r w:rsidR="001D3864" w:rsidRPr="00EE3633">
        <w:t>For vehicles of category L</w:t>
      </w:r>
      <w:r w:rsidR="001D3864" w:rsidRPr="00EE3633">
        <w:rPr>
          <w:vertAlign w:val="subscript"/>
        </w:rPr>
        <w:t>3</w:t>
      </w:r>
      <w:r w:rsidR="001D3864" w:rsidRPr="00EE3633">
        <w:t xml:space="preserve">, </w:t>
      </w:r>
      <w:r w:rsidR="00BA3D49">
        <w:t>[</w:t>
      </w:r>
      <w:r w:rsidR="00EE788E">
        <w:t>…</w:t>
      </w:r>
      <w:r w:rsidR="00BA3D49">
        <w:t>]</w:t>
      </w:r>
    </w:p>
    <w:p w14:paraId="45DB9884" w14:textId="65C34ED4" w:rsidR="00E001AD" w:rsidRPr="00EE3633" w:rsidRDefault="00EF5A59" w:rsidP="001D5B61">
      <w:pPr>
        <w:tabs>
          <w:tab w:val="left" w:pos="2268"/>
        </w:tabs>
        <w:spacing w:after="120"/>
        <w:ind w:left="2268" w:right="1134" w:hanging="1134"/>
        <w:jc w:val="both"/>
      </w:pPr>
      <w:r w:rsidRPr="00EE3633">
        <w:t>8.8.2.</w:t>
      </w:r>
      <w:r w:rsidRPr="00E93DAE">
        <w:rPr>
          <w:b/>
          <w:bCs/>
        </w:rPr>
        <w:t>1.</w:t>
      </w:r>
      <w:r w:rsidR="00E93DAE" w:rsidRPr="00E93DAE">
        <w:t>1.</w:t>
      </w:r>
      <w:r w:rsidR="001D3864" w:rsidRPr="00EE3633">
        <w:t>4</w:t>
      </w:r>
      <w:r w:rsidRPr="00EE3633">
        <w:t>.</w:t>
      </w:r>
      <w:r w:rsidRPr="00EE3633">
        <w:tab/>
      </w:r>
      <w:r w:rsidR="001D3864" w:rsidRPr="00EE3633">
        <w:t>For vehicles of category L</w:t>
      </w:r>
      <w:r w:rsidR="001D3864" w:rsidRPr="00EE3633">
        <w:rPr>
          <w:vertAlign w:val="subscript"/>
        </w:rPr>
        <w:t>1</w:t>
      </w:r>
      <w:r w:rsidR="001D3864" w:rsidRPr="00EE3633">
        <w:t xml:space="preserve">, </w:t>
      </w:r>
      <w:r w:rsidR="00BA3D49">
        <w:t>[…]</w:t>
      </w:r>
    </w:p>
    <w:p w14:paraId="45DB9885" w14:textId="4936D5F1" w:rsidR="00EF5A59" w:rsidRPr="00EE3633" w:rsidRDefault="00EF5A59" w:rsidP="001D5B61">
      <w:pPr>
        <w:tabs>
          <w:tab w:val="left" w:pos="2268"/>
        </w:tabs>
        <w:spacing w:after="120"/>
        <w:ind w:left="2268" w:right="1134" w:hanging="1134"/>
        <w:jc w:val="both"/>
      </w:pPr>
      <w:r w:rsidRPr="00EE3633">
        <w:t>8.8.2.</w:t>
      </w:r>
      <w:r w:rsidR="00E93DAE" w:rsidRPr="00E93DAE">
        <w:rPr>
          <w:b/>
          <w:bCs/>
        </w:rPr>
        <w:t>1.</w:t>
      </w:r>
      <w:r w:rsidRPr="00EE3633">
        <w:t>2.</w:t>
      </w:r>
      <w:r w:rsidRPr="00EE3633">
        <w:tab/>
      </w:r>
      <w:r w:rsidRPr="00126BBD">
        <w:t xml:space="preserve">In view of the tolerances </w:t>
      </w:r>
      <w:r w:rsidR="00BA3D49">
        <w:t>[…]</w:t>
      </w:r>
    </w:p>
    <w:p w14:paraId="45DB9886" w14:textId="5A5BAEDD" w:rsidR="00EF5A59" w:rsidRPr="00EE3633" w:rsidRDefault="00EF5A59" w:rsidP="00EF5A59">
      <w:pPr>
        <w:spacing w:after="120"/>
        <w:ind w:left="2268" w:right="1134" w:hanging="1134"/>
        <w:jc w:val="both"/>
      </w:pPr>
      <w:r w:rsidRPr="00EE3633">
        <w:t>8.8.2.</w:t>
      </w:r>
      <w:r w:rsidR="00E93DAE" w:rsidRPr="00E93DAE">
        <w:rPr>
          <w:b/>
          <w:bCs/>
        </w:rPr>
        <w:t>1.</w:t>
      </w:r>
      <w:r w:rsidRPr="00EE3633">
        <w:t>3.</w:t>
      </w:r>
      <w:r w:rsidRPr="00EE3633">
        <w:tab/>
        <w:t xml:space="preserve">The last-mentioned value, </w:t>
      </w:r>
      <w:r w:rsidR="00BA3D49">
        <w:t>[…]</w:t>
      </w:r>
    </w:p>
    <w:p w14:paraId="45DB9887" w14:textId="6A76C2CC" w:rsidR="00EF5A59" w:rsidRPr="00EE3633" w:rsidRDefault="00EF5A59" w:rsidP="001D5B61">
      <w:pPr>
        <w:spacing w:after="120"/>
        <w:ind w:left="2268" w:right="1134" w:hanging="1134"/>
        <w:jc w:val="both"/>
      </w:pPr>
      <w:r w:rsidRPr="00EE3633">
        <w:t>8.8.2.</w:t>
      </w:r>
      <w:r w:rsidR="00E93DAE" w:rsidRPr="00E93DAE">
        <w:rPr>
          <w:b/>
          <w:bCs/>
        </w:rPr>
        <w:t>1.</w:t>
      </w:r>
      <w:r w:rsidRPr="00EE3633">
        <w:t>4.</w:t>
      </w:r>
      <w:r w:rsidRPr="00EE3633">
        <w:tab/>
        <w:t xml:space="preserve">Checks on vehicles brought </w:t>
      </w:r>
      <w:r w:rsidR="00BA3D49">
        <w:t>[…]</w:t>
      </w:r>
    </w:p>
    <w:p w14:paraId="45DB9888" w14:textId="5E93A51F" w:rsidR="00EF5A59" w:rsidRDefault="00EF5A59" w:rsidP="001D5B61">
      <w:pPr>
        <w:spacing w:after="120"/>
        <w:ind w:left="2268" w:right="1134" w:hanging="1134"/>
        <w:jc w:val="both"/>
      </w:pPr>
      <w:r w:rsidRPr="00EE3633">
        <w:t>8.8.2.</w:t>
      </w:r>
      <w:r w:rsidR="00E93DAE" w:rsidRPr="00E93DAE">
        <w:rPr>
          <w:b/>
          <w:bCs/>
        </w:rPr>
        <w:t>1.</w:t>
      </w:r>
      <w:r w:rsidRPr="00EE3633">
        <w:t>5.</w:t>
      </w:r>
      <w:r w:rsidRPr="00EE3633">
        <w:tab/>
        <w:t xml:space="preserve">A visual inspection </w:t>
      </w:r>
      <w:r w:rsidR="00BA3D49">
        <w:t>[…]</w:t>
      </w:r>
    </w:p>
    <w:p w14:paraId="1B006FD2" w14:textId="6340FA63" w:rsidR="00E93DAE" w:rsidRDefault="00E93DAE" w:rsidP="00EF5A59">
      <w:pPr>
        <w:spacing w:after="120"/>
        <w:ind w:left="2268" w:right="1134" w:hanging="1134"/>
        <w:jc w:val="both"/>
        <w:rPr>
          <w:b/>
          <w:bCs/>
        </w:rPr>
      </w:pPr>
      <w:r w:rsidRPr="00E93DAE">
        <w:rPr>
          <w:b/>
          <w:bCs/>
        </w:rPr>
        <w:t>8.8.2.2.</w:t>
      </w:r>
      <w:r w:rsidRPr="00E93DAE">
        <w:rPr>
          <w:b/>
          <w:bCs/>
        </w:rPr>
        <w:tab/>
        <w:t xml:space="preserve">Compliance </w:t>
      </w:r>
      <w:r w:rsidR="00740FFC">
        <w:rPr>
          <w:b/>
          <w:bCs/>
        </w:rPr>
        <w:t>a</w:t>
      </w:r>
      <w:r w:rsidRPr="00E93DAE">
        <w:rPr>
          <w:b/>
          <w:bCs/>
        </w:rPr>
        <w:t>ssessment</w:t>
      </w:r>
      <w:r w:rsidR="00740FFC">
        <w:rPr>
          <w:b/>
          <w:bCs/>
        </w:rPr>
        <w:t xml:space="preserve"> of vehicles of categories M and N</w:t>
      </w:r>
    </w:p>
    <w:p w14:paraId="308AF7D9" w14:textId="3B10D694" w:rsidR="001D5B61" w:rsidRDefault="001D5B61" w:rsidP="00EF5A59">
      <w:pPr>
        <w:spacing w:after="120"/>
        <w:ind w:left="2268" w:right="1134" w:hanging="1134"/>
        <w:jc w:val="both"/>
        <w:rPr>
          <w:b/>
          <w:bCs/>
        </w:rPr>
      </w:pPr>
      <w:r>
        <w:rPr>
          <w:b/>
          <w:bCs/>
        </w:rPr>
        <w:t>8.8.2.2.1.</w:t>
      </w:r>
      <w:r>
        <w:rPr>
          <w:b/>
          <w:bCs/>
        </w:rPr>
        <w:tab/>
        <w:t>Scope</w:t>
      </w:r>
    </w:p>
    <w:p w14:paraId="30103931" w14:textId="54E4E919" w:rsidR="0013397F" w:rsidRDefault="001D5B61" w:rsidP="00DB0FF8">
      <w:pPr>
        <w:spacing w:after="120"/>
        <w:ind w:left="2268" w:right="1134"/>
        <w:jc w:val="both"/>
        <w:rPr>
          <w:b/>
          <w:bCs/>
        </w:rPr>
      </w:pPr>
      <w:r>
        <w:rPr>
          <w:b/>
          <w:bCs/>
        </w:rPr>
        <w:tab/>
      </w:r>
      <w:r w:rsidR="0013397F" w:rsidRPr="005901A0">
        <w:rPr>
          <w:b/>
          <w:bCs/>
        </w:rPr>
        <w:t>This paragraph provides specifications according to the sound-level measuring method</w:t>
      </w:r>
      <w:r w:rsidR="0013397F">
        <w:rPr>
          <w:b/>
          <w:bCs/>
        </w:rPr>
        <w:t>,</w:t>
      </w:r>
      <w:r w:rsidR="0013397F" w:rsidRPr="005901A0">
        <w:rPr>
          <w:b/>
          <w:bCs/>
        </w:rPr>
        <w:t xml:space="preserve"> described in UN Regulation No. 51</w:t>
      </w:r>
      <w:r w:rsidR="007505F4">
        <w:rPr>
          <w:b/>
          <w:bCs/>
        </w:rPr>
        <w:t>,</w:t>
      </w:r>
      <w:r w:rsidR="007505F4" w:rsidRPr="007505F4">
        <w:rPr>
          <w:b/>
          <w:bCs/>
        </w:rPr>
        <w:t xml:space="preserve"> </w:t>
      </w:r>
      <w:r w:rsidR="007505F4" w:rsidRPr="005901A0">
        <w:rPr>
          <w:b/>
          <w:bCs/>
        </w:rPr>
        <w:t>when products are selected to verify their compliance to the exterior sound emission</w:t>
      </w:r>
      <w:r w:rsidR="007505F4">
        <w:rPr>
          <w:b/>
          <w:bCs/>
        </w:rPr>
        <w:t>.</w:t>
      </w:r>
    </w:p>
    <w:p w14:paraId="70ED37F8" w14:textId="344DB13A" w:rsidR="00351AA5" w:rsidRPr="00AD7D60" w:rsidRDefault="00261876" w:rsidP="00DB0FF8">
      <w:pPr>
        <w:spacing w:after="120"/>
        <w:ind w:left="2268" w:right="1134"/>
        <w:jc w:val="both"/>
        <w:rPr>
          <w:b/>
          <w:bCs/>
        </w:rPr>
      </w:pPr>
      <w:r w:rsidRPr="00AD7D60">
        <w:rPr>
          <w:b/>
          <w:bCs/>
        </w:rPr>
        <w:t>If</w:t>
      </w:r>
      <w:r w:rsidR="00F00B33" w:rsidRPr="00AD7D60">
        <w:rPr>
          <w:b/>
          <w:bCs/>
        </w:rPr>
        <w:t xml:space="preserve"> the provided specifications in paragraph</w:t>
      </w:r>
      <w:r w:rsidR="00E72AA0" w:rsidRPr="00AD7D60">
        <w:rPr>
          <w:b/>
          <w:bCs/>
        </w:rPr>
        <w:t xml:space="preserve"> 8.8.2.2. </w:t>
      </w:r>
      <w:r w:rsidR="00C27199" w:rsidRPr="00AD7D60">
        <w:rPr>
          <w:b/>
          <w:bCs/>
        </w:rPr>
        <w:t>need clarification</w:t>
      </w:r>
      <w:r w:rsidR="00007ACC" w:rsidRPr="00AD7D60">
        <w:rPr>
          <w:b/>
          <w:bCs/>
        </w:rPr>
        <w:t>,</w:t>
      </w:r>
      <w:r w:rsidR="00C27199" w:rsidRPr="00AD7D60">
        <w:rPr>
          <w:b/>
          <w:bCs/>
        </w:rPr>
        <w:t xml:space="preserve"> </w:t>
      </w:r>
      <w:r w:rsidR="0026793A" w:rsidRPr="00AD7D60">
        <w:rPr>
          <w:b/>
          <w:bCs/>
        </w:rPr>
        <w:t xml:space="preserve">the requirements described in </w:t>
      </w:r>
      <w:r w:rsidR="00C27199" w:rsidRPr="00AD7D60">
        <w:rPr>
          <w:b/>
          <w:bCs/>
        </w:rPr>
        <w:t>Annex 3</w:t>
      </w:r>
      <w:r w:rsidR="00E13B2C" w:rsidRPr="00AD7D60">
        <w:rPr>
          <w:b/>
          <w:bCs/>
        </w:rPr>
        <w:t xml:space="preserve"> and Annex 7</w:t>
      </w:r>
      <w:r w:rsidR="00C27199" w:rsidRPr="00AD7D60">
        <w:rPr>
          <w:b/>
          <w:bCs/>
        </w:rPr>
        <w:t xml:space="preserve"> of the 03 series </w:t>
      </w:r>
      <w:r w:rsidRPr="00AD7D60">
        <w:rPr>
          <w:b/>
          <w:bCs/>
        </w:rPr>
        <w:t>of amendments of UN Regulation No. 51</w:t>
      </w:r>
      <w:r w:rsidR="0026793A" w:rsidRPr="00AD7D60">
        <w:rPr>
          <w:b/>
          <w:bCs/>
        </w:rPr>
        <w:t xml:space="preserve"> shall be used.</w:t>
      </w:r>
    </w:p>
    <w:p w14:paraId="698680CF" w14:textId="369008DB" w:rsidR="00814896" w:rsidRPr="003D48A6" w:rsidRDefault="007F1FDD" w:rsidP="00DB0FF8">
      <w:pPr>
        <w:spacing w:after="120"/>
        <w:ind w:left="2268" w:right="1134" w:hanging="1134"/>
        <w:jc w:val="both"/>
        <w:rPr>
          <w:b/>
          <w:bCs/>
        </w:rPr>
      </w:pPr>
      <w:r>
        <w:rPr>
          <w:b/>
          <w:bCs/>
        </w:rPr>
        <w:t>8.8.2.2.2.</w:t>
      </w:r>
      <w:r>
        <w:rPr>
          <w:b/>
          <w:bCs/>
        </w:rPr>
        <w:tab/>
      </w:r>
      <w:r w:rsidR="00814896" w:rsidRPr="003D48A6">
        <w:rPr>
          <w:b/>
          <w:bCs/>
        </w:rPr>
        <w:t>Vehicle Selection</w:t>
      </w:r>
    </w:p>
    <w:p w14:paraId="2993B65C" w14:textId="133278B9" w:rsidR="00814896" w:rsidRPr="003D48A6" w:rsidRDefault="00814896" w:rsidP="00814896">
      <w:pPr>
        <w:spacing w:after="120"/>
        <w:ind w:left="2268" w:right="1134" w:hanging="1134"/>
        <w:jc w:val="both"/>
        <w:rPr>
          <w:b/>
          <w:bCs/>
        </w:rPr>
      </w:pPr>
      <w:r w:rsidRPr="003D48A6">
        <w:rPr>
          <w:b/>
          <w:bCs/>
        </w:rPr>
        <w:tab/>
      </w:r>
      <w:r w:rsidRPr="003D48A6">
        <w:rPr>
          <w:b/>
          <w:bCs/>
        </w:rPr>
        <w:tab/>
        <w:t>Vehicle shall be selected so that any of the following criteria are met:</w:t>
      </w:r>
    </w:p>
    <w:p w14:paraId="22C7AF5B" w14:textId="512462E4" w:rsidR="00814896" w:rsidRPr="003D48A6" w:rsidRDefault="00814896" w:rsidP="00072A14">
      <w:pPr>
        <w:pStyle w:val="ListParagraph"/>
        <w:numPr>
          <w:ilvl w:val="0"/>
          <w:numId w:val="32"/>
        </w:numPr>
        <w:spacing w:after="120"/>
        <w:ind w:left="2835" w:right="1134" w:hanging="425"/>
        <w:jc w:val="both"/>
        <w:rPr>
          <w:b/>
          <w:bCs/>
        </w:rPr>
      </w:pPr>
      <w:r w:rsidRPr="003D48A6">
        <w:rPr>
          <w:b/>
          <w:bCs/>
        </w:rPr>
        <w:t>Free of accidents</w:t>
      </w:r>
    </w:p>
    <w:p w14:paraId="619EF7EB" w14:textId="7C34DCBE" w:rsidR="00814896" w:rsidRPr="003D48A6" w:rsidRDefault="00814896" w:rsidP="00072A14">
      <w:pPr>
        <w:pStyle w:val="ListParagraph"/>
        <w:numPr>
          <w:ilvl w:val="0"/>
          <w:numId w:val="32"/>
        </w:numPr>
        <w:spacing w:after="120"/>
        <w:ind w:left="2835" w:right="1134" w:hanging="425"/>
        <w:jc w:val="both"/>
        <w:rPr>
          <w:b/>
          <w:bCs/>
          <w:lang w:val="en-US"/>
        </w:rPr>
      </w:pPr>
      <w:r w:rsidRPr="003D48A6">
        <w:rPr>
          <w:b/>
          <w:bCs/>
          <w:lang w:val="en-US"/>
        </w:rPr>
        <w:t>The vehicle age shall be less than 5 years or have a mileage of less than 120.000km, whatever comes first</w:t>
      </w:r>
    </w:p>
    <w:p w14:paraId="2A99E59D" w14:textId="5C19F5FC" w:rsidR="00814896" w:rsidRPr="003D48A6" w:rsidRDefault="00814896" w:rsidP="00072A14">
      <w:pPr>
        <w:pStyle w:val="ListParagraph"/>
        <w:numPr>
          <w:ilvl w:val="0"/>
          <w:numId w:val="32"/>
        </w:numPr>
        <w:spacing w:after="120"/>
        <w:ind w:left="2835" w:right="1134" w:hanging="425"/>
        <w:jc w:val="both"/>
        <w:rPr>
          <w:b/>
          <w:bCs/>
          <w:lang w:val="en-US"/>
        </w:rPr>
      </w:pPr>
      <w:r w:rsidRPr="003D48A6">
        <w:rPr>
          <w:b/>
          <w:bCs/>
          <w:lang w:val="en-US"/>
        </w:rPr>
        <w:t>All vehicle manufacturer defined inspection intervals are met and the vehicle is maintained accordingly</w:t>
      </w:r>
    </w:p>
    <w:p w14:paraId="6D0A7972" w14:textId="32E3577D" w:rsidR="00814896" w:rsidRPr="003D48A6" w:rsidRDefault="00814896" w:rsidP="00072A14">
      <w:pPr>
        <w:pStyle w:val="ListParagraph"/>
        <w:numPr>
          <w:ilvl w:val="0"/>
          <w:numId w:val="32"/>
        </w:numPr>
        <w:spacing w:after="120"/>
        <w:ind w:left="2835" w:right="1134" w:hanging="425"/>
        <w:jc w:val="both"/>
        <w:rPr>
          <w:b/>
          <w:bCs/>
          <w:lang w:val="en-US"/>
        </w:rPr>
      </w:pPr>
      <w:r w:rsidRPr="003D48A6">
        <w:rPr>
          <w:b/>
          <w:bCs/>
          <w:lang w:val="en-US"/>
        </w:rPr>
        <w:lastRenderedPageBreak/>
        <w:t>If spare parts are mounted, they shall be Genuine Original Equipment Parts, especially for sound emission relevant components (according to vehicle type approval documentation).</w:t>
      </w:r>
    </w:p>
    <w:p w14:paraId="45E1FA35" w14:textId="240BB191" w:rsidR="00814896" w:rsidRPr="003D48A6" w:rsidRDefault="00814896" w:rsidP="00072A14">
      <w:pPr>
        <w:pStyle w:val="ListParagraph"/>
        <w:numPr>
          <w:ilvl w:val="0"/>
          <w:numId w:val="32"/>
        </w:numPr>
        <w:spacing w:after="120"/>
        <w:ind w:left="2835" w:right="1134" w:hanging="425"/>
        <w:jc w:val="both"/>
        <w:rPr>
          <w:b/>
          <w:bCs/>
          <w:lang w:val="en-US"/>
        </w:rPr>
      </w:pPr>
      <w:r w:rsidRPr="003D48A6">
        <w:rPr>
          <w:b/>
          <w:bCs/>
          <w:lang w:val="en-US"/>
        </w:rPr>
        <w:t>The vehicle shall have a use history, representative for normal use. A vehicle shall not be used, if has been subject to abus</w:t>
      </w:r>
      <w:r w:rsidR="006F2840">
        <w:rPr>
          <w:b/>
          <w:bCs/>
          <w:lang w:val="en-US"/>
        </w:rPr>
        <w:t>ive</w:t>
      </w:r>
      <w:r w:rsidRPr="003D48A6">
        <w:rPr>
          <w:b/>
          <w:bCs/>
          <w:lang w:val="en-US"/>
        </w:rPr>
        <w:t xml:space="preserve"> driving.</w:t>
      </w:r>
      <w:r w:rsidR="00EF5FA5">
        <w:rPr>
          <w:b/>
          <w:bCs/>
          <w:lang w:val="en-US"/>
        </w:rPr>
        <w:t xml:space="preserve"> </w:t>
      </w:r>
      <w:r w:rsidR="00EF5FA5" w:rsidRPr="00EF5FA5">
        <w:rPr>
          <w:b/>
          <w:bCs/>
          <w:lang w:val="en-US"/>
        </w:rPr>
        <w:t>This includes, but not limited to, any club or street racing.</w:t>
      </w:r>
    </w:p>
    <w:p w14:paraId="41CAF2E0" w14:textId="1D3CB6F9" w:rsidR="00814896" w:rsidRPr="003D48A6" w:rsidRDefault="00814896" w:rsidP="00072A14">
      <w:pPr>
        <w:pStyle w:val="ListParagraph"/>
        <w:numPr>
          <w:ilvl w:val="0"/>
          <w:numId w:val="32"/>
        </w:numPr>
        <w:spacing w:after="120"/>
        <w:ind w:left="2835" w:right="1134" w:hanging="425"/>
        <w:jc w:val="both"/>
        <w:rPr>
          <w:b/>
          <w:bCs/>
          <w:lang w:val="en-US"/>
        </w:rPr>
      </w:pPr>
      <w:r w:rsidRPr="003D48A6">
        <w:rPr>
          <w:b/>
          <w:bCs/>
          <w:lang w:val="en-US"/>
        </w:rPr>
        <w:t xml:space="preserve">Tyres shall be in an appropriate condition with regard to even wear, no obvious damage, be not older than </w:t>
      </w:r>
      <w:r w:rsidR="00662B60">
        <w:rPr>
          <w:b/>
          <w:bCs/>
          <w:lang w:val="en-US"/>
        </w:rPr>
        <w:t>2</w:t>
      </w:r>
      <w:r w:rsidRPr="003D48A6">
        <w:rPr>
          <w:b/>
          <w:bCs/>
          <w:lang w:val="en-US"/>
        </w:rPr>
        <w:t xml:space="preserve"> years</w:t>
      </w:r>
      <w:r w:rsidR="00662B60">
        <w:rPr>
          <w:b/>
          <w:bCs/>
          <w:lang w:val="en-US"/>
        </w:rPr>
        <w:t xml:space="preserve"> and a milage of less than 10.000 km</w:t>
      </w:r>
      <w:r w:rsidRPr="003D48A6">
        <w:rPr>
          <w:b/>
          <w:bCs/>
          <w:lang w:val="en-US"/>
        </w:rPr>
        <w:t>.</w:t>
      </w:r>
    </w:p>
    <w:p w14:paraId="21D44448" w14:textId="059E1A4C" w:rsidR="00814896" w:rsidRPr="003D48A6" w:rsidRDefault="00814896" w:rsidP="00072A14">
      <w:pPr>
        <w:pStyle w:val="ListParagraph"/>
        <w:numPr>
          <w:ilvl w:val="0"/>
          <w:numId w:val="32"/>
        </w:numPr>
        <w:spacing w:after="120"/>
        <w:ind w:left="2835" w:right="1134" w:hanging="425"/>
        <w:jc w:val="both"/>
        <w:rPr>
          <w:b/>
          <w:bCs/>
          <w:lang w:val="en-US"/>
        </w:rPr>
      </w:pPr>
      <w:r w:rsidRPr="003D48A6">
        <w:rPr>
          <w:b/>
          <w:bCs/>
          <w:lang w:val="en-US"/>
        </w:rPr>
        <w:t>Vehicle shall have original hard- and software for engine, drive train and any component with influence on the sound emission of the vehicle, such as for active exhausts systems, sound enhancement systems, etc</w:t>
      </w:r>
      <w:r w:rsidR="00E626FF">
        <w:rPr>
          <w:b/>
          <w:bCs/>
          <w:lang w:val="en-US"/>
        </w:rPr>
        <w:t>.</w:t>
      </w:r>
    </w:p>
    <w:p w14:paraId="674C4DE1" w14:textId="264AB97B" w:rsidR="00814896" w:rsidRPr="003D48A6" w:rsidRDefault="00814896" w:rsidP="00072A14">
      <w:pPr>
        <w:pStyle w:val="ListParagraph"/>
        <w:numPr>
          <w:ilvl w:val="0"/>
          <w:numId w:val="32"/>
        </w:numPr>
        <w:spacing w:after="120"/>
        <w:ind w:left="2835" w:right="1134" w:hanging="425"/>
        <w:jc w:val="both"/>
        <w:rPr>
          <w:b/>
          <w:bCs/>
          <w:lang w:val="en-US"/>
        </w:rPr>
      </w:pPr>
      <w:r w:rsidRPr="003D48A6">
        <w:rPr>
          <w:b/>
          <w:bCs/>
          <w:lang w:val="en-US"/>
        </w:rPr>
        <w:t>No optional equipment mounted such as</w:t>
      </w:r>
      <w:r w:rsidR="00E626FF">
        <w:rPr>
          <w:b/>
          <w:bCs/>
          <w:lang w:val="en-US"/>
        </w:rPr>
        <w:t>, but not limited to</w:t>
      </w:r>
      <w:r w:rsidR="00460540">
        <w:rPr>
          <w:b/>
          <w:bCs/>
          <w:lang w:val="en-US"/>
        </w:rPr>
        <w:t>,</w:t>
      </w:r>
      <w:r w:rsidRPr="003D48A6">
        <w:rPr>
          <w:b/>
          <w:bCs/>
          <w:lang w:val="en-US"/>
        </w:rPr>
        <w:t xml:space="preserve"> roof racks or bicycle racks, which could influence the sound emission of the vehicle.</w:t>
      </w:r>
    </w:p>
    <w:p w14:paraId="73CBC4D8" w14:textId="1F321D81" w:rsidR="003D48A6" w:rsidRPr="003D48A6" w:rsidRDefault="003D48A6" w:rsidP="00814896">
      <w:pPr>
        <w:spacing w:after="120"/>
        <w:ind w:left="2268" w:right="1134" w:hanging="1134"/>
        <w:jc w:val="both"/>
        <w:rPr>
          <w:b/>
          <w:bCs/>
        </w:rPr>
      </w:pPr>
      <w:r w:rsidRPr="006515ED">
        <w:rPr>
          <w:b/>
          <w:bCs/>
        </w:rPr>
        <w:t>8.8.2.2.</w:t>
      </w:r>
      <w:r w:rsidR="00460540">
        <w:rPr>
          <w:b/>
          <w:bCs/>
        </w:rPr>
        <w:t>3</w:t>
      </w:r>
      <w:r w:rsidRPr="006515ED">
        <w:rPr>
          <w:b/>
          <w:bCs/>
        </w:rPr>
        <w:t>.</w:t>
      </w:r>
      <w:r>
        <w:rPr>
          <w:b/>
          <w:bCs/>
        </w:rPr>
        <w:tab/>
      </w:r>
      <w:r w:rsidRPr="003D48A6">
        <w:rPr>
          <w:b/>
          <w:bCs/>
        </w:rPr>
        <w:t>Preparation for Testing</w:t>
      </w:r>
      <w:r w:rsidR="00814896" w:rsidRPr="003D48A6">
        <w:rPr>
          <w:b/>
          <w:bCs/>
        </w:rPr>
        <w:tab/>
      </w:r>
    </w:p>
    <w:p w14:paraId="755494C4" w14:textId="16C54E41" w:rsidR="00814896" w:rsidRPr="003D48A6" w:rsidRDefault="00814896" w:rsidP="003D48A6">
      <w:pPr>
        <w:spacing w:after="120"/>
        <w:ind w:left="2268" w:right="1134"/>
        <w:jc w:val="both"/>
        <w:rPr>
          <w:b/>
          <w:bCs/>
        </w:rPr>
      </w:pPr>
      <w:r w:rsidRPr="003D48A6">
        <w:rPr>
          <w:b/>
          <w:bCs/>
        </w:rPr>
        <w:t xml:space="preserve">Before tests on a selected vehicle are carried out, the vehicle engine, cooling system exhaust system and tyres shall be warmed up according to the specifications in </w:t>
      </w:r>
      <w:r w:rsidR="00B53B4A">
        <w:rPr>
          <w:b/>
          <w:bCs/>
        </w:rPr>
        <w:t>UN Regulation No. 51</w:t>
      </w:r>
      <w:r w:rsidR="00DD5AB2">
        <w:rPr>
          <w:b/>
          <w:bCs/>
        </w:rPr>
        <w:t>.</w:t>
      </w:r>
    </w:p>
    <w:p w14:paraId="6CC6BA67" w14:textId="46884458" w:rsidR="00570816" w:rsidRPr="00217345" w:rsidRDefault="00814896" w:rsidP="00863991">
      <w:pPr>
        <w:spacing w:after="120"/>
        <w:ind w:left="2268" w:right="1134" w:hanging="1134"/>
        <w:jc w:val="both"/>
        <w:rPr>
          <w:b/>
          <w:bCs/>
        </w:rPr>
      </w:pPr>
      <w:r w:rsidRPr="003D48A6">
        <w:rPr>
          <w:b/>
          <w:bCs/>
        </w:rPr>
        <w:tab/>
      </w:r>
      <w:r w:rsidR="00570816" w:rsidRPr="00217345">
        <w:tab/>
      </w:r>
      <w:r w:rsidR="00570816" w:rsidRPr="00217345">
        <w:rPr>
          <w:b/>
          <w:bCs/>
        </w:rPr>
        <w:t>If so equipped, propulsion batteries shall have a state-of-charge sufficiently high to enable all key functionalities according to the specifications of the vehicle manufacturer. Propulsion batteries shall be within their component temperature window to enable all key functionalities. Any other type of rechargeable energy storage system shall be ready to operate during the test.</w:t>
      </w:r>
    </w:p>
    <w:p w14:paraId="548A393C" w14:textId="5016A9E2" w:rsidR="007F75F4" w:rsidRPr="003D48A6" w:rsidRDefault="007F75F4" w:rsidP="007F75F4">
      <w:pPr>
        <w:spacing w:after="120"/>
        <w:ind w:left="2268" w:right="1134"/>
        <w:jc w:val="both"/>
        <w:rPr>
          <w:b/>
          <w:bCs/>
        </w:rPr>
      </w:pPr>
      <w:r w:rsidRPr="006515ED">
        <w:rPr>
          <w:b/>
          <w:bCs/>
        </w:rPr>
        <w:t>A tyre inflation pressure as specified by the manufacturer is mandatory.</w:t>
      </w:r>
      <w:r w:rsidR="00024731">
        <w:rPr>
          <w:b/>
          <w:bCs/>
        </w:rPr>
        <w:t xml:space="preserve"> </w:t>
      </w:r>
      <w:r w:rsidR="00024731" w:rsidRPr="00024731">
        <w:rPr>
          <w:b/>
          <w:bCs/>
        </w:rPr>
        <w:t>The wheels of the vehicles shall be statically and dynamically balanced.</w:t>
      </w:r>
    </w:p>
    <w:p w14:paraId="3D58E05C" w14:textId="1CBA713A" w:rsidR="00814896" w:rsidRDefault="00814896" w:rsidP="00814896">
      <w:pPr>
        <w:spacing w:after="120"/>
        <w:ind w:left="2268" w:right="1134" w:hanging="1134"/>
        <w:jc w:val="both"/>
        <w:rPr>
          <w:b/>
          <w:bCs/>
        </w:rPr>
      </w:pPr>
      <w:r w:rsidRPr="003D48A6">
        <w:rPr>
          <w:b/>
          <w:bCs/>
        </w:rPr>
        <w:tab/>
        <w:t xml:space="preserve">The fuel quality shall be in line with the </w:t>
      </w:r>
      <w:r w:rsidR="00072A14" w:rsidRPr="003D48A6">
        <w:rPr>
          <w:b/>
          <w:bCs/>
        </w:rPr>
        <w:t>manufacturer’s</w:t>
      </w:r>
      <w:r w:rsidRPr="003D48A6">
        <w:rPr>
          <w:b/>
          <w:bCs/>
        </w:rPr>
        <w:t xml:space="preserve"> specification for the nominal power of the engine.</w:t>
      </w:r>
    </w:p>
    <w:p w14:paraId="5602432F" w14:textId="57F7EBAB" w:rsidR="003D48A6" w:rsidRPr="003D48A6" w:rsidRDefault="003D48A6" w:rsidP="003D48A6">
      <w:pPr>
        <w:spacing w:after="120"/>
        <w:ind w:left="2268" w:right="1134" w:hanging="1134"/>
        <w:jc w:val="both"/>
        <w:rPr>
          <w:b/>
          <w:bCs/>
        </w:rPr>
      </w:pPr>
      <w:r w:rsidRPr="008D0EB6">
        <w:rPr>
          <w:b/>
          <w:bCs/>
        </w:rPr>
        <w:t>8.8.2.2.</w:t>
      </w:r>
      <w:r w:rsidR="00BA4028">
        <w:rPr>
          <w:b/>
          <w:bCs/>
        </w:rPr>
        <w:t>4.</w:t>
      </w:r>
      <w:r>
        <w:rPr>
          <w:b/>
          <w:bCs/>
        </w:rPr>
        <w:tab/>
      </w:r>
      <w:r w:rsidRPr="003D48A6">
        <w:rPr>
          <w:b/>
          <w:bCs/>
        </w:rPr>
        <w:t>During Testing</w:t>
      </w:r>
    </w:p>
    <w:p w14:paraId="3AE5E91D" w14:textId="3414F981" w:rsidR="007F75F4" w:rsidRPr="003D48A6" w:rsidRDefault="003D48A6" w:rsidP="00FC0968">
      <w:pPr>
        <w:spacing w:after="120"/>
        <w:ind w:left="2268" w:right="1134" w:hanging="1134"/>
        <w:jc w:val="both"/>
        <w:rPr>
          <w:b/>
          <w:bCs/>
        </w:rPr>
      </w:pPr>
      <w:r w:rsidRPr="003D48A6">
        <w:rPr>
          <w:b/>
          <w:bCs/>
        </w:rPr>
        <w:tab/>
      </w:r>
      <w:r w:rsidR="007F75F4">
        <w:rPr>
          <w:b/>
          <w:bCs/>
        </w:rPr>
        <w:tab/>
        <w:t>Test</w:t>
      </w:r>
      <w:r w:rsidR="007F75F4" w:rsidRPr="008D0EB6">
        <w:rPr>
          <w:b/>
          <w:bCs/>
        </w:rPr>
        <w:t>s on vehicles shall be carried out in accordance with the procedures that have been used for approval of this type of vehicle.</w:t>
      </w:r>
      <w:r w:rsidR="007F75F4">
        <w:rPr>
          <w:b/>
          <w:bCs/>
        </w:rPr>
        <w:t xml:space="preserve"> </w:t>
      </w:r>
      <w:r w:rsidR="007F75F4" w:rsidRPr="003D48A6">
        <w:rPr>
          <w:b/>
          <w:bCs/>
        </w:rPr>
        <w:t xml:space="preserve">For testing, the same pre-acceleration shall be used as documented in the </w:t>
      </w:r>
      <w:proofErr w:type="gramStart"/>
      <w:r w:rsidR="007F75F4" w:rsidRPr="003D48A6">
        <w:rPr>
          <w:b/>
          <w:bCs/>
        </w:rPr>
        <w:t>type</w:t>
      </w:r>
      <w:proofErr w:type="gramEnd"/>
      <w:r w:rsidR="007F75F4" w:rsidRPr="003D48A6">
        <w:rPr>
          <w:b/>
          <w:bCs/>
        </w:rPr>
        <w:t xml:space="preserve"> approval test report.</w:t>
      </w:r>
    </w:p>
    <w:p w14:paraId="7551AF1B" w14:textId="77777777" w:rsidR="00BF4976" w:rsidRDefault="006B5CB4" w:rsidP="0047349C">
      <w:pPr>
        <w:spacing w:after="120"/>
        <w:ind w:left="2268" w:right="1134"/>
        <w:jc w:val="both"/>
        <w:rPr>
          <w:b/>
          <w:bCs/>
          <w:color w:val="4F81BD" w:themeColor="accent1"/>
        </w:rPr>
      </w:pPr>
      <w:r w:rsidRPr="00217345">
        <w:rPr>
          <w:b/>
          <w:bCs/>
        </w:rPr>
        <w:t xml:space="preserve">The variation </w:t>
      </w:r>
      <w:r w:rsidR="00C620E9" w:rsidRPr="00217345">
        <w:rPr>
          <w:b/>
          <w:bCs/>
        </w:rPr>
        <w:t>of results between runs may be reduced if there is a 1</w:t>
      </w:r>
      <w:r w:rsidR="00B9218F" w:rsidRPr="00217345">
        <w:rPr>
          <w:b/>
          <w:bCs/>
        </w:rPr>
        <w:t xml:space="preserve">-minute wait, at idle in neutral, </w:t>
      </w:r>
      <w:r w:rsidR="00F35748" w:rsidRPr="00217345">
        <w:rPr>
          <w:b/>
          <w:bCs/>
        </w:rPr>
        <w:t>between runs.</w:t>
      </w:r>
      <w:r w:rsidR="00F35748" w:rsidRPr="00F35748">
        <w:rPr>
          <w:b/>
          <w:bCs/>
          <w:color w:val="4F81BD" w:themeColor="accent1"/>
        </w:rPr>
        <w:t xml:space="preserve"> </w:t>
      </w:r>
    </w:p>
    <w:p w14:paraId="55C1E0BF" w14:textId="6F7E7481" w:rsidR="007F75F4" w:rsidRDefault="0094712A" w:rsidP="0047349C">
      <w:pPr>
        <w:spacing w:after="120"/>
        <w:ind w:left="2268" w:right="1134"/>
        <w:jc w:val="both"/>
        <w:rPr>
          <w:b/>
          <w:bCs/>
        </w:rPr>
      </w:pPr>
      <w:r>
        <w:rPr>
          <w:b/>
          <w:bCs/>
        </w:rPr>
        <w:t>The documentation of the compliance assessment should at least meet the documentation level of the corresponding test report of type approval measurements</w:t>
      </w:r>
      <w:r w:rsidR="0047349C">
        <w:rPr>
          <w:b/>
          <w:bCs/>
        </w:rPr>
        <w:t xml:space="preserve"> e.g., </w:t>
      </w:r>
      <w:r w:rsidRPr="006515ED">
        <w:rPr>
          <w:b/>
          <w:bCs/>
        </w:rPr>
        <w:t>air temperature, air pressure and humidity.</w:t>
      </w:r>
    </w:p>
    <w:p w14:paraId="37968B2C" w14:textId="7EF312EA" w:rsidR="003D48A6" w:rsidRDefault="003D48A6" w:rsidP="003D48A6">
      <w:pPr>
        <w:spacing w:after="120"/>
        <w:ind w:left="2268" w:right="1134" w:hanging="1134"/>
        <w:jc w:val="both"/>
        <w:rPr>
          <w:b/>
          <w:bCs/>
        </w:rPr>
      </w:pPr>
      <w:r w:rsidRPr="003D48A6">
        <w:rPr>
          <w:b/>
          <w:bCs/>
        </w:rPr>
        <w:tab/>
        <w:t>No regeneration of any exhaust emission equipment, such as but not limited to particle filter or NO</w:t>
      </w:r>
      <w:r w:rsidRPr="002133D0">
        <w:rPr>
          <w:b/>
          <w:bCs/>
          <w:vertAlign w:val="subscript"/>
        </w:rPr>
        <w:t>x</w:t>
      </w:r>
      <w:r w:rsidRPr="003D48A6">
        <w:rPr>
          <w:b/>
          <w:bCs/>
        </w:rPr>
        <w:t xml:space="preserve"> filter shall </w:t>
      </w:r>
      <w:r w:rsidR="001D232B">
        <w:rPr>
          <w:b/>
          <w:bCs/>
        </w:rPr>
        <w:t>occur during testing</w:t>
      </w:r>
      <w:r w:rsidRPr="003D48A6">
        <w:rPr>
          <w:b/>
          <w:bCs/>
        </w:rPr>
        <w:t>. In this case the measurement shall be discarded.</w:t>
      </w:r>
    </w:p>
    <w:p w14:paraId="3692CA0E" w14:textId="2A1350FC" w:rsidR="003D48A6" w:rsidRPr="003D48A6" w:rsidRDefault="00487F51" w:rsidP="003D48A6">
      <w:pPr>
        <w:spacing w:after="120"/>
        <w:ind w:left="2268" w:right="1134" w:hanging="1134"/>
        <w:jc w:val="both"/>
        <w:rPr>
          <w:b/>
          <w:bCs/>
        </w:rPr>
      </w:pPr>
      <w:r w:rsidRPr="008D0EB6">
        <w:rPr>
          <w:b/>
          <w:bCs/>
        </w:rPr>
        <w:t>8.8.2.2.</w:t>
      </w:r>
      <w:r w:rsidR="007F1FDD">
        <w:rPr>
          <w:b/>
          <w:bCs/>
        </w:rPr>
        <w:t>2</w:t>
      </w:r>
      <w:r>
        <w:rPr>
          <w:b/>
          <w:bCs/>
        </w:rPr>
        <w:t>.</w:t>
      </w:r>
      <w:r w:rsidR="007F1FDD">
        <w:rPr>
          <w:b/>
          <w:bCs/>
        </w:rPr>
        <w:t>4.</w:t>
      </w:r>
      <w:r w:rsidR="003D48A6" w:rsidRPr="003D48A6">
        <w:rPr>
          <w:b/>
          <w:bCs/>
        </w:rPr>
        <w:tab/>
        <w:t xml:space="preserve">Considerations on </w:t>
      </w:r>
      <w:r w:rsidR="007F1FDD">
        <w:rPr>
          <w:b/>
          <w:bCs/>
        </w:rPr>
        <w:t>measurement u</w:t>
      </w:r>
      <w:r w:rsidR="003D48A6" w:rsidRPr="003D48A6">
        <w:rPr>
          <w:b/>
          <w:bCs/>
        </w:rPr>
        <w:t>ncertainties</w:t>
      </w:r>
    </w:p>
    <w:p w14:paraId="14350D8F" w14:textId="2A700D36" w:rsidR="003D48A6" w:rsidRPr="003D48A6" w:rsidRDefault="003D48A6" w:rsidP="003D48A6">
      <w:pPr>
        <w:spacing w:after="120"/>
        <w:ind w:left="2268" w:right="1134" w:hanging="1134"/>
        <w:jc w:val="both"/>
        <w:rPr>
          <w:b/>
          <w:bCs/>
        </w:rPr>
      </w:pPr>
      <w:r w:rsidRPr="003D48A6">
        <w:rPr>
          <w:b/>
          <w:bCs/>
        </w:rPr>
        <w:lastRenderedPageBreak/>
        <w:tab/>
        <w:t xml:space="preserve">After the measurement, additional tyre rolling sound measurements shall be carried </w:t>
      </w:r>
      <w:r w:rsidR="00393AD1">
        <w:rPr>
          <w:b/>
          <w:bCs/>
        </w:rPr>
        <w:t xml:space="preserve">out </w:t>
      </w:r>
      <w:r w:rsidR="00BD7886">
        <w:rPr>
          <w:b/>
          <w:bCs/>
        </w:rPr>
        <w:t xml:space="preserve">in accordance to </w:t>
      </w:r>
      <w:r w:rsidR="000441C9">
        <w:rPr>
          <w:b/>
          <w:bCs/>
        </w:rPr>
        <w:t>S</w:t>
      </w:r>
      <w:r w:rsidR="0054749E" w:rsidRPr="0054749E">
        <w:rPr>
          <w:b/>
          <w:bCs/>
        </w:rPr>
        <w:t xml:space="preserve">upplement </w:t>
      </w:r>
      <w:r w:rsidR="00393AD1">
        <w:rPr>
          <w:b/>
          <w:bCs/>
        </w:rPr>
        <w:t>7</w:t>
      </w:r>
      <w:r w:rsidR="00BD7886">
        <w:rPr>
          <w:b/>
          <w:bCs/>
        </w:rPr>
        <w:t xml:space="preserve"> </w:t>
      </w:r>
      <w:r w:rsidR="0054749E" w:rsidRPr="0054749E">
        <w:rPr>
          <w:b/>
          <w:bCs/>
        </w:rPr>
        <w:t>to the 03 series of amendments to UN Regulation No. 51</w:t>
      </w:r>
      <w:r w:rsidR="00892C4F">
        <w:rPr>
          <w:b/>
          <w:bCs/>
        </w:rPr>
        <w:t xml:space="preserve"> or later</w:t>
      </w:r>
      <w:r w:rsidR="007C3747">
        <w:rPr>
          <w:b/>
          <w:bCs/>
        </w:rPr>
        <w:t xml:space="preserve"> versions</w:t>
      </w:r>
      <w:r w:rsidR="0054749E" w:rsidRPr="0054749E">
        <w:rPr>
          <w:b/>
          <w:bCs/>
        </w:rPr>
        <w:t>.</w:t>
      </w:r>
    </w:p>
    <w:p w14:paraId="5255EAAF" w14:textId="2C7FF54F" w:rsidR="003D48A6" w:rsidRPr="003D48A6" w:rsidRDefault="003D48A6" w:rsidP="003D48A6">
      <w:pPr>
        <w:spacing w:after="120"/>
        <w:ind w:left="2268" w:right="1134" w:hanging="1134"/>
        <w:jc w:val="both"/>
        <w:rPr>
          <w:b/>
          <w:bCs/>
        </w:rPr>
      </w:pPr>
      <w:r w:rsidRPr="003D48A6">
        <w:rPr>
          <w:b/>
          <w:bCs/>
        </w:rPr>
        <w:tab/>
        <w:t xml:space="preserve">If reference data for tyre rolling sound are available according to CASE 2 of Supplement </w:t>
      </w:r>
      <w:r w:rsidR="00E31FB9">
        <w:rPr>
          <w:b/>
          <w:bCs/>
        </w:rPr>
        <w:t>7</w:t>
      </w:r>
      <w:r w:rsidR="001E28D2">
        <w:rPr>
          <w:b/>
          <w:bCs/>
        </w:rPr>
        <w:t xml:space="preserve"> </w:t>
      </w:r>
      <w:r w:rsidR="000441C9">
        <w:rPr>
          <w:b/>
          <w:bCs/>
        </w:rPr>
        <w:t xml:space="preserve">to the 03 series of amendments to </w:t>
      </w:r>
      <w:r w:rsidR="000441C9" w:rsidRPr="003D48A6">
        <w:rPr>
          <w:b/>
          <w:bCs/>
        </w:rPr>
        <w:t>UN R</w:t>
      </w:r>
      <w:r w:rsidR="000441C9">
        <w:rPr>
          <w:b/>
          <w:bCs/>
        </w:rPr>
        <w:t xml:space="preserve">egulation No. </w:t>
      </w:r>
      <w:r w:rsidR="000441C9" w:rsidRPr="003D48A6">
        <w:rPr>
          <w:b/>
          <w:bCs/>
        </w:rPr>
        <w:t>51</w:t>
      </w:r>
      <w:r w:rsidR="00892C4F">
        <w:rPr>
          <w:b/>
          <w:bCs/>
        </w:rPr>
        <w:t xml:space="preserve"> or later</w:t>
      </w:r>
      <w:r w:rsidR="007C3747">
        <w:rPr>
          <w:b/>
          <w:bCs/>
        </w:rPr>
        <w:t xml:space="preserve"> versions</w:t>
      </w:r>
      <w:r w:rsidRPr="003D48A6">
        <w:rPr>
          <w:b/>
          <w:bCs/>
        </w:rPr>
        <w:t>, the tyre rolling sound shall be normalized accord</w:t>
      </w:r>
      <w:r w:rsidR="00B957C9">
        <w:rPr>
          <w:b/>
          <w:bCs/>
        </w:rPr>
        <w:t>ing</w:t>
      </w:r>
      <w:r w:rsidR="00412C57">
        <w:rPr>
          <w:b/>
          <w:bCs/>
        </w:rPr>
        <w:t>ly.</w:t>
      </w:r>
      <w:r w:rsidR="00892C4F" w:rsidRPr="00892C4F">
        <w:rPr>
          <w:b/>
          <w:bCs/>
        </w:rPr>
        <w:t xml:space="preserve"> </w:t>
      </w:r>
    </w:p>
    <w:p w14:paraId="45191D35" w14:textId="1230BC71" w:rsidR="003D48A6" w:rsidRPr="003D48A6" w:rsidRDefault="003D48A6" w:rsidP="003D48A6">
      <w:pPr>
        <w:spacing w:after="120"/>
        <w:ind w:left="2268" w:right="1134" w:hanging="1134"/>
        <w:jc w:val="both"/>
        <w:rPr>
          <w:b/>
          <w:bCs/>
        </w:rPr>
      </w:pPr>
      <w:r w:rsidRPr="003D48A6">
        <w:rPr>
          <w:b/>
          <w:bCs/>
        </w:rPr>
        <w:tab/>
        <w:t xml:space="preserve">If no reference data are available, the tyre rolling sound shall be corrected to the reference temperature according to CASE 1 of Supplement </w:t>
      </w:r>
      <w:r w:rsidR="007C3747">
        <w:rPr>
          <w:b/>
          <w:bCs/>
        </w:rPr>
        <w:t>7</w:t>
      </w:r>
      <w:r w:rsidRPr="003D48A6">
        <w:rPr>
          <w:b/>
          <w:bCs/>
        </w:rPr>
        <w:t xml:space="preserve"> to </w:t>
      </w:r>
      <w:r w:rsidR="000441C9">
        <w:rPr>
          <w:b/>
          <w:bCs/>
        </w:rPr>
        <w:t xml:space="preserve">the 03 series of amendments to </w:t>
      </w:r>
      <w:r w:rsidR="000441C9" w:rsidRPr="003D48A6">
        <w:rPr>
          <w:b/>
          <w:bCs/>
        </w:rPr>
        <w:t>UN R</w:t>
      </w:r>
      <w:r w:rsidR="000441C9">
        <w:rPr>
          <w:b/>
          <w:bCs/>
        </w:rPr>
        <w:t xml:space="preserve">egulation No. </w:t>
      </w:r>
      <w:r w:rsidR="000441C9" w:rsidRPr="003D48A6">
        <w:rPr>
          <w:b/>
          <w:bCs/>
        </w:rPr>
        <w:t>51</w:t>
      </w:r>
      <w:r w:rsidR="007C3747">
        <w:rPr>
          <w:b/>
          <w:bCs/>
        </w:rPr>
        <w:t xml:space="preserve"> or later versions</w:t>
      </w:r>
      <w:r w:rsidRPr="003D48A6">
        <w:rPr>
          <w:b/>
          <w:bCs/>
        </w:rPr>
        <w:t>.</w:t>
      </w:r>
    </w:p>
    <w:p w14:paraId="7179F23E" w14:textId="55F6DAB9" w:rsidR="00487F51" w:rsidRPr="00FD5F26" w:rsidRDefault="003D48A6" w:rsidP="003D48A6">
      <w:pPr>
        <w:spacing w:after="120"/>
        <w:ind w:left="2268" w:right="1134" w:hanging="1134"/>
        <w:jc w:val="both"/>
        <w:rPr>
          <w:b/>
          <w:bCs/>
        </w:rPr>
      </w:pPr>
      <w:r w:rsidRPr="003D48A6">
        <w:rPr>
          <w:b/>
          <w:bCs/>
        </w:rPr>
        <w:tab/>
      </w:r>
      <w:r w:rsidR="00487F51" w:rsidRPr="00802993">
        <w:rPr>
          <w:b/>
          <w:bCs/>
        </w:rPr>
        <w:t>In view of the tolerances according to the different measurement conditions of 3</w:t>
      </w:r>
      <w:r w:rsidR="00487F51" w:rsidRPr="00802993">
        <w:rPr>
          <w:b/>
          <w:bCs/>
          <w:vertAlign w:val="superscript"/>
        </w:rPr>
        <w:t>rd</w:t>
      </w:r>
      <w:r w:rsidR="00487F51" w:rsidRPr="00802993">
        <w:rPr>
          <w:b/>
          <w:bCs/>
        </w:rPr>
        <w:t xml:space="preserve"> party testing, it will be necessary to allow for a margin in comparison with the corresponding value recorded at the time of the </w:t>
      </w:r>
      <w:proofErr w:type="gramStart"/>
      <w:r w:rsidR="00487F51" w:rsidRPr="00802993">
        <w:rPr>
          <w:b/>
          <w:bCs/>
        </w:rPr>
        <w:t>type</w:t>
      </w:r>
      <w:proofErr w:type="gramEnd"/>
      <w:r w:rsidR="00487F51" w:rsidRPr="00802993">
        <w:rPr>
          <w:b/>
          <w:bCs/>
        </w:rPr>
        <w:t xml:space="preserve"> approval, that is based on the measurement uncertainties table described in the document for reference</w:t>
      </w:r>
      <w:r w:rsidR="002457C4">
        <w:rPr>
          <w:b/>
          <w:bCs/>
        </w:rPr>
        <w:t xml:space="preserve"> and in</w:t>
      </w:r>
      <w:r w:rsidR="00487F51" w:rsidRPr="00802993">
        <w:rPr>
          <w:b/>
          <w:bCs/>
        </w:rPr>
        <w:t xml:space="preserve"> </w:t>
      </w:r>
      <w:r w:rsidR="00487F51" w:rsidRPr="00FD5F26">
        <w:rPr>
          <w:b/>
          <w:bCs/>
        </w:rPr>
        <w:t xml:space="preserve">Annex </w:t>
      </w:r>
      <w:r w:rsidR="008E48D8" w:rsidRPr="00FD5F26">
        <w:rPr>
          <w:b/>
          <w:bCs/>
        </w:rPr>
        <w:t>2</w:t>
      </w:r>
      <w:r w:rsidR="002457C4" w:rsidRPr="00FD5F26">
        <w:rPr>
          <w:b/>
          <w:bCs/>
        </w:rPr>
        <w:t xml:space="preserve"> of this re</w:t>
      </w:r>
      <w:r w:rsidR="00B20E41" w:rsidRPr="00FD5F26">
        <w:rPr>
          <w:b/>
          <w:bCs/>
        </w:rPr>
        <w:t>solution</w:t>
      </w:r>
      <w:r w:rsidR="00487F51" w:rsidRPr="00FD5F26">
        <w:rPr>
          <w:b/>
          <w:bCs/>
        </w:rPr>
        <w:t xml:space="preserve">. </w:t>
      </w:r>
    </w:p>
    <w:p w14:paraId="3441FB79" w14:textId="77777777" w:rsidR="004249A6" w:rsidRDefault="003D48A6" w:rsidP="003F6E36">
      <w:pPr>
        <w:spacing w:after="120"/>
        <w:ind w:left="2268" w:right="1134" w:hanging="1134"/>
        <w:jc w:val="both"/>
        <w:rPr>
          <w:rStyle w:val="ui-provider"/>
          <w:b/>
          <w:bCs/>
        </w:rPr>
      </w:pPr>
      <w:r w:rsidRPr="003D48A6">
        <w:rPr>
          <w:b/>
          <w:bCs/>
        </w:rPr>
        <w:tab/>
      </w:r>
      <w:r w:rsidR="00E525AF" w:rsidRPr="00FD6EC9">
        <w:rPr>
          <w:b/>
          <w:bCs/>
        </w:rPr>
        <w:t>T</w:t>
      </w:r>
      <w:r w:rsidR="00E525AF" w:rsidRPr="00FD6EC9">
        <w:rPr>
          <w:rStyle w:val="ui-provider"/>
          <w:b/>
          <w:bCs/>
        </w:rPr>
        <w:t xml:space="preserve">he vehicle type shall be considered </w:t>
      </w:r>
      <w:r w:rsidR="00E525AF" w:rsidRPr="00FD6EC9">
        <w:rPr>
          <w:b/>
          <w:bCs/>
        </w:rPr>
        <w:t>in conformity with the UN Regulation No. 51, when</w:t>
      </w:r>
      <w:r w:rsidR="00AC1A87" w:rsidRPr="00FD6EC9">
        <w:rPr>
          <w:rStyle w:val="ui-provider"/>
          <w:b/>
          <w:bCs/>
        </w:rPr>
        <w:t xml:space="preserve"> the </w:t>
      </w:r>
      <w:r w:rsidR="00D23166" w:rsidRPr="00FD6EC9">
        <w:rPr>
          <w:rStyle w:val="ui-provider"/>
          <w:b/>
          <w:bCs/>
        </w:rPr>
        <w:t>reported</w:t>
      </w:r>
      <w:r w:rsidR="00AB774C" w:rsidRPr="00FD6EC9">
        <w:rPr>
          <w:rStyle w:val="ui-provider"/>
          <w:b/>
          <w:bCs/>
        </w:rPr>
        <w:t xml:space="preserve"> </w:t>
      </w:r>
      <w:r w:rsidR="00AC1A87" w:rsidRPr="00FD6EC9">
        <w:rPr>
          <w:rStyle w:val="ui-provider"/>
          <w:b/>
          <w:bCs/>
        </w:rPr>
        <w:t>sound level of the vehicle tested</w:t>
      </w:r>
      <w:r w:rsidR="00E525AF" w:rsidRPr="00FD6EC9">
        <w:rPr>
          <w:rStyle w:val="ui-provider"/>
          <w:b/>
          <w:bCs/>
        </w:rPr>
        <w:t>,</w:t>
      </w:r>
      <w:r w:rsidR="00E525AF" w:rsidRPr="00FD6EC9">
        <w:t xml:space="preserve"> </w:t>
      </w:r>
      <w:r w:rsidR="00E525AF" w:rsidRPr="00FD6EC9">
        <w:rPr>
          <w:rStyle w:val="ui-provider"/>
          <w:b/>
          <w:bCs/>
        </w:rPr>
        <w:t>rounded to the nearest integer,</w:t>
      </w:r>
      <w:r w:rsidR="00AC1A87" w:rsidRPr="00FD6EC9">
        <w:rPr>
          <w:rStyle w:val="ui-provider"/>
          <w:b/>
          <w:bCs/>
        </w:rPr>
        <w:t xml:space="preserve"> does not exceed the limit value specified in Paragraph 6.2.2. of </w:t>
      </w:r>
      <w:r w:rsidR="00823887" w:rsidRPr="00FD6EC9">
        <w:rPr>
          <w:rStyle w:val="ui-provider"/>
          <w:b/>
          <w:bCs/>
        </w:rPr>
        <w:t xml:space="preserve">UN </w:t>
      </w:r>
      <w:r w:rsidR="00AC1A87" w:rsidRPr="00FD6EC9">
        <w:rPr>
          <w:rStyle w:val="ui-provider"/>
          <w:b/>
          <w:bCs/>
        </w:rPr>
        <w:t>Regulation</w:t>
      </w:r>
      <w:r w:rsidR="00823887" w:rsidRPr="00FD6EC9">
        <w:rPr>
          <w:rStyle w:val="ui-provider"/>
          <w:b/>
          <w:bCs/>
        </w:rPr>
        <w:t xml:space="preserve"> No. 51</w:t>
      </w:r>
      <w:r w:rsidR="009401D8" w:rsidRPr="00FD6EC9">
        <w:rPr>
          <w:rStyle w:val="ui-provider"/>
          <w:b/>
          <w:bCs/>
        </w:rPr>
        <w:t xml:space="preserve"> by </w:t>
      </w:r>
      <w:r w:rsidR="00FE3BA1" w:rsidRPr="00FD6EC9">
        <w:rPr>
          <w:rStyle w:val="ui-provider"/>
          <w:b/>
          <w:bCs/>
        </w:rPr>
        <w:t xml:space="preserve">more than </w:t>
      </w:r>
      <w:r w:rsidR="00464BDE" w:rsidRPr="00FD6EC9">
        <w:rPr>
          <w:rStyle w:val="ui-provider"/>
          <w:b/>
          <w:bCs/>
        </w:rPr>
        <w:t xml:space="preserve">the </w:t>
      </w:r>
      <w:r w:rsidR="006541C5" w:rsidRPr="00FD6EC9">
        <w:rPr>
          <w:rStyle w:val="ui-provider"/>
          <w:b/>
          <w:bCs/>
        </w:rPr>
        <w:t>result</w:t>
      </w:r>
      <w:r w:rsidR="00464BDE" w:rsidRPr="00FD6EC9">
        <w:rPr>
          <w:rStyle w:val="ui-provider"/>
          <w:b/>
          <w:bCs/>
        </w:rPr>
        <w:t xml:space="preserve"> </w:t>
      </w:r>
      <w:r w:rsidR="00FE3BA1" w:rsidRPr="00FD6EC9">
        <w:rPr>
          <w:rStyle w:val="ui-provider"/>
          <w:b/>
          <w:bCs/>
        </w:rPr>
        <w:t xml:space="preserve">representing </w:t>
      </w:r>
      <w:r w:rsidR="00561595" w:rsidRPr="00FD6EC9">
        <w:rPr>
          <w:rStyle w:val="ui-provider"/>
          <w:b/>
          <w:bCs/>
        </w:rPr>
        <w:t xml:space="preserve">the </w:t>
      </w:r>
      <w:r w:rsidR="007614D6" w:rsidRPr="00FD6EC9">
        <w:rPr>
          <w:rStyle w:val="ui-provider"/>
          <w:b/>
          <w:bCs/>
        </w:rPr>
        <w:t>“E</w:t>
      </w:r>
      <w:r w:rsidR="008F30AE" w:rsidRPr="00FD6EC9">
        <w:rPr>
          <w:rStyle w:val="ui-provider"/>
          <w:b/>
          <w:bCs/>
        </w:rPr>
        <w:t>xp</w:t>
      </w:r>
      <w:r w:rsidR="00BA3A19" w:rsidRPr="00FD6EC9">
        <w:rPr>
          <w:rStyle w:val="ui-provider"/>
          <w:b/>
          <w:bCs/>
        </w:rPr>
        <w:t>a</w:t>
      </w:r>
      <w:r w:rsidR="008F30AE" w:rsidRPr="00FD6EC9">
        <w:rPr>
          <w:rStyle w:val="ui-provider"/>
          <w:b/>
          <w:bCs/>
        </w:rPr>
        <w:t xml:space="preserve">nded </w:t>
      </w:r>
      <w:r w:rsidR="007614D6" w:rsidRPr="00FD6EC9">
        <w:rPr>
          <w:rStyle w:val="ui-provider"/>
          <w:b/>
          <w:bCs/>
        </w:rPr>
        <w:t>U</w:t>
      </w:r>
      <w:r w:rsidR="008F30AE" w:rsidRPr="00FD6EC9">
        <w:rPr>
          <w:rStyle w:val="ui-provider"/>
          <w:b/>
          <w:bCs/>
        </w:rPr>
        <w:t>ncertaint</w:t>
      </w:r>
      <w:r w:rsidR="006541C5" w:rsidRPr="00FD6EC9">
        <w:rPr>
          <w:rStyle w:val="ui-provider"/>
          <w:b/>
          <w:bCs/>
        </w:rPr>
        <w:t>y</w:t>
      </w:r>
      <w:r w:rsidR="004B1D9D" w:rsidRPr="00FD6EC9">
        <w:rPr>
          <w:rStyle w:val="ui-provider"/>
          <w:b/>
          <w:bCs/>
        </w:rPr>
        <w:t xml:space="preserve"> (95%)</w:t>
      </w:r>
      <w:r w:rsidR="007614D6" w:rsidRPr="00FD6EC9">
        <w:rPr>
          <w:rStyle w:val="ui-provider"/>
          <w:b/>
          <w:bCs/>
        </w:rPr>
        <w:t>”</w:t>
      </w:r>
      <w:r w:rsidR="008F30AE" w:rsidRPr="00FD6EC9">
        <w:rPr>
          <w:rStyle w:val="ui-provider"/>
          <w:b/>
          <w:bCs/>
        </w:rPr>
        <w:t xml:space="preserve"> of</w:t>
      </w:r>
      <w:r w:rsidR="00FE3BA1" w:rsidRPr="00FD6EC9">
        <w:rPr>
          <w:rStyle w:val="ui-provider"/>
          <w:b/>
          <w:bCs/>
        </w:rPr>
        <w:t xml:space="preserve"> </w:t>
      </w:r>
      <w:r w:rsidR="00BA3A19" w:rsidRPr="00FD6EC9">
        <w:rPr>
          <w:rStyle w:val="ui-provider"/>
          <w:b/>
          <w:bCs/>
        </w:rPr>
        <w:t>“</w:t>
      </w:r>
      <w:r w:rsidR="00873345" w:rsidRPr="00FD6EC9">
        <w:rPr>
          <w:rStyle w:val="ui-provider"/>
          <w:b/>
          <w:bCs/>
        </w:rPr>
        <w:t>F</w:t>
      </w:r>
      <w:r w:rsidR="00FE3BA1" w:rsidRPr="00FD6EC9">
        <w:rPr>
          <w:rStyle w:val="ui-provider"/>
          <w:b/>
          <w:bCs/>
        </w:rPr>
        <w:t xml:space="preserve">ield </w:t>
      </w:r>
      <w:r w:rsidR="00873345" w:rsidRPr="00FD6EC9">
        <w:rPr>
          <w:rStyle w:val="ui-provider"/>
          <w:b/>
          <w:bCs/>
        </w:rPr>
        <w:t>T</w:t>
      </w:r>
      <w:r w:rsidR="00FE3BA1" w:rsidRPr="00FD6EC9">
        <w:rPr>
          <w:rStyle w:val="ui-provider"/>
          <w:b/>
          <w:bCs/>
        </w:rPr>
        <w:t>est</w:t>
      </w:r>
      <w:r w:rsidR="00BA3A19" w:rsidRPr="00FD6EC9">
        <w:rPr>
          <w:rStyle w:val="ui-provider"/>
          <w:b/>
          <w:bCs/>
        </w:rPr>
        <w:t>”</w:t>
      </w:r>
      <w:r w:rsidR="00FE3BA1" w:rsidRPr="00FD6EC9">
        <w:rPr>
          <w:rStyle w:val="ui-provider"/>
          <w:b/>
          <w:bCs/>
        </w:rPr>
        <w:t xml:space="preserve"> </w:t>
      </w:r>
      <w:r w:rsidR="008F30AE" w:rsidRPr="00FD6EC9">
        <w:rPr>
          <w:rStyle w:val="ui-provider"/>
          <w:b/>
          <w:bCs/>
        </w:rPr>
        <w:t xml:space="preserve">in </w:t>
      </w:r>
      <w:r w:rsidR="00464BDE" w:rsidRPr="00FD6EC9">
        <w:rPr>
          <w:rStyle w:val="ui-provider"/>
          <w:b/>
          <w:bCs/>
        </w:rPr>
        <w:t>Annex</w:t>
      </w:r>
      <w:r w:rsidR="00F15488" w:rsidRPr="00FD6EC9">
        <w:rPr>
          <w:rStyle w:val="ui-provider"/>
          <w:b/>
          <w:bCs/>
        </w:rPr>
        <w:t xml:space="preserve"> </w:t>
      </w:r>
      <w:r w:rsidR="00FD5F26" w:rsidRPr="00FD6EC9">
        <w:rPr>
          <w:rStyle w:val="ui-provider"/>
          <w:b/>
          <w:bCs/>
        </w:rPr>
        <w:t>2</w:t>
      </w:r>
      <w:r w:rsidR="00AC1A87" w:rsidRPr="00FD6EC9">
        <w:rPr>
          <w:rStyle w:val="ui-provider"/>
          <w:b/>
          <w:bCs/>
        </w:rPr>
        <w:t>.</w:t>
      </w:r>
      <w:r w:rsidR="007B58EE" w:rsidRPr="00CE039A">
        <w:rPr>
          <w:rStyle w:val="ui-provider"/>
          <w:b/>
          <w:bCs/>
        </w:rPr>
        <w:t xml:space="preserve"> </w:t>
      </w:r>
    </w:p>
    <w:p w14:paraId="06A876BC" w14:textId="2A0C4864" w:rsidR="00AC1A87" w:rsidRDefault="004249A6" w:rsidP="003F6E36">
      <w:pPr>
        <w:spacing w:after="120"/>
        <w:ind w:left="2268" w:right="1134" w:hanging="1134"/>
        <w:jc w:val="both"/>
        <w:rPr>
          <w:rStyle w:val="ui-provider"/>
          <w:b/>
          <w:bCs/>
        </w:rPr>
      </w:pPr>
      <w:r>
        <w:rPr>
          <w:rStyle w:val="ui-provider"/>
          <w:b/>
          <w:bCs/>
        </w:rPr>
        <w:t>“</w:t>
      </w:r>
    </w:p>
    <w:p w14:paraId="7688396F" w14:textId="711662E1" w:rsidR="00E525AF" w:rsidRDefault="00E525AF" w:rsidP="003F6E36">
      <w:pPr>
        <w:spacing w:after="120"/>
        <w:ind w:left="2268" w:right="1134" w:hanging="1134"/>
        <w:jc w:val="both"/>
        <w:rPr>
          <w:rStyle w:val="ui-provider"/>
          <w:b/>
          <w:bCs/>
          <w:color w:val="4F81BD" w:themeColor="accent1"/>
        </w:rPr>
      </w:pPr>
    </w:p>
    <w:p w14:paraId="1C7FB70C" w14:textId="0A9A9F3F" w:rsidR="00E93DAE" w:rsidRDefault="00E93DAE">
      <w:pPr>
        <w:suppressAutoHyphens w:val="0"/>
        <w:spacing w:line="240" w:lineRule="auto"/>
        <w:rPr>
          <w:b/>
          <w:sz w:val="28"/>
        </w:rPr>
      </w:pPr>
      <w:bookmarkStart w:id="9" w:name="_Toc441135371"/>
    </w:p>
    <w:p w14:paraId="5639789D" w14:textId="77777777" w:rsidR="00CC4488" w:rsidRDefault="00CC4488">
      <w:pPr>
        <w:suppressAutoHyphens w:val="0"/>
        <w:spacing w:line="240" w:lineRule="auto"/>
        <w:rPr>
          <w:bCs/>
          <w:i/>
          <w:highlight w:val="yellow"/>
        </w:rPr>
      </w:pPr>
      <w:r>
        <w:rPr>
          <w:b/>
          <w:bCs/>
          <w:i/>
          <w:highlight w:val="yellow"/>
        </w:rPr>
        <w:br w:type="page"/>
      </w:r>
    </w:p>
    <w:p w14:paraId="21F6E030" w14:textId="68DBE051" w:rsidR="005B4BD8" w:rsidRPr="00873463" w:rsidRDefault="00873463" w:rsidP="00AF03EE">
      <w:pPr>
        <w:pStyle w:val="HChG"/>
        <w:rPr>
          <w:b w:val="0"/>
          <w:bCs/>
          <w:sz w:val="20"/>
        </w:rPr>
      </w:pPr>
      <w:r w:rsidRPr="00726654">
        <w:rPr>
          <w:b w:val="0"/>
          <w:bCs/>
          <w:i/>
          <w:sz w:val="20"/>
        </w:rPr>
        <w:lastRenderedPageBreak/>
        <w:t>Annex 2</w:t>
      </w:r>
      <w:r w:rsidR="005F44E9" w:rsidRPr="00726654">
        <w:rPr>
          <w:b w:val="0"/>
          <w:bCs/>
          <w:i/>
          <w:sz w:val="20"/>
        </w:rPr>
        <w:t xml:space="preserve">, </w:t>
      </w:r>
      <w:r w:rsidR="005F44E9" w:rsidRPr="00726654">
        <w:rPr>
          <w:b w:val="0"/>
          <w:bCs/>
          <w:iCs/>
          <w:sz w:val="20"/>
        </w:rPr>
        <w:t xml:space="preserve">replace </w:t>
      </w:r>
      <w:r w:rsidR="00D25AF8" w:rsidRPr="00726654">
        <w:rPr>
          <w:b w:val="0"/>
          <w:bCs/>
          <w:iCs/>
          <w:sz w:val="20"/>
        </w:rPr>
        <w:t>by new Annex</w:t>
      </w:r>
      <w:r w:rsidR="005B4BD8" w:rsidRPr="00726654">
        <w:rPr>
          <w:b w:val="0"/>
          <w:bCs/>
          <w:iCs/>
          <w:sz w:val="20"/>
        </w:rPr>
        <w:t>:</w:t>
      </w:r>
    </w:p>
    <w:p w14:paraId="45DB9AC2" w14:textId="74BE8323" w:rsidR="00AF03EE" w:rsidRPr="004249A6" w:rsidRDefault="004249A6" w:rsidP="00AF03EE">
      <w:pPr>
        <w:pStyle w:val="HChG"/>
        <w:rPr>
          <w:strike/>
        </w:rPr>
      </w:pPr>
      <w:r>
        <w:t>“</w:t>
      </w:r>
      <w:r w:rsidR="00AF03EE" w:rsidRPr="004249A6">
        <w:rPr>
          <w:strike/>
        </w:rPr>
        <w:t xml:space="preserve">Annex </w:t>
      </w:r>
      <w:r w:rsidR="0076484E" w:rsidRPr="004249A6">
        <w:rPr>
          <w:strike/>
        </w:rPr>
        <w:t>2</w:t>
      </w:r>
      <w:bookmarkEnd w:id="9"/>
    </w:p>
    <w:p w14:paraId="45DB9AC3" w14:textId="77777777" w:rsidR="00AF03EE" w:rsidRPr="0094712A" w:rsidRDefault="00AF03EE" w:rsidP="00AF03EE">
      <w:pPr>
        <w:pStyle w:val="HChG"/>
        <w:rPr>
          <w:strike/>
        </w:rPr>
      </w:pPr>
      <w:r w:rsidRPr="00EE3633">
        <w:tab/>
      </w:r>
      <w:r w:rsidRPr="00EE3633">
        <w:tab/>
      </w:r>
      <w:bookmarkStart w:id="10" w:name="_Toc441135372"/>
      <w:r w:rsidR="009768C7" w:rsidRPr="0094712A">
        <w:rPr>
          <w:strike/>
        </w:rPr>
        <w:t>G</w:t>
      </w:r>
      <w:r w:rsidRPr="0094712A">
        <w:rPr>
          <w:strike/>
        </w:rPr>
        <w:t xml:space="preserve">uidelines on measures ensuring the audibility of hybrid and electric </w:t>
      </w:r>
      <w:proofErr w:type="gramStart"/>
      <w:r w:rsidRPr="0094712A">
        <w:rPr>
          <w:strike/>
        </w:rPr>
        <w:t>vehicles</w:t>
      </w:r>
      <w:bookmarkEnd w:id="10"/>
      <w:proofErr w:type="gramEnd"/>
    </w:p>
    <w:p w14:paraId="45DB9AC4" w14:textId="77777777" w:rsidR="00AF03EE" w:rsidRPr="0094712A" w:rsidRDefault="00AF03EE" w:rsidP="00AF03EE">
      <w:pPr>
        <w:pStyle w:val="SingleTxtG"/>
        <w:rPr>
          <w:strike/>
        </w:rPr>
      </w:pPr>
      <w:r w:rsidRPr="0094712A">
        <w:rPr>
          <w:strike/>
        </w:rPr>
        <w:t>Preamble</w:t>
      </w:r>
    </w:p>
    <w:p w14:paraId="45DB9AC5" w14:textId="77777777" w:rsidR="00AF03EE" w:rsidRPr="0094712A" w:rsidRDefault="00AF03EE" w:rsidP="00AF03EE">
      <w:pPr>
        <w:pStyle w:val="SingleTxtG"/>
        <w:rPr>
          <w:strike/>
        </w:rPr>
      </w:pPr>
      <w:r w:rsidRPr="0094712A">
        <w:rPr>
          <w:strike/>
        </w:rPr>
        <w:t>The environmental benefits expected to be achieved by hybrid electric and pure electric road transport vehicles (HEV and EV) have resulted in vehicles becoming quiet. This has resulted in the removal of an important source of audible signal that is used by pedestrians (</w:t>
      </w:r>
      <w:proofErr w:type="gramStart"/>
      <w:r w:rsidRPr="0094712A">
        <w:rPr>
          <w:strike/>
        </w:rPr>
        <w:t>e.g.</w:t>
      </w:r>
      <w:proofErr w:type="gramEnd"/>
      <w:r w:rsidRPr="0094712A">
        <w:rPr>
          <w:strike/>
        </w:rPr>
        <w:t xml:space="preserve"> blind and low vision pedestrians) and road users (e.g. cyclists), to signal the approach, presence or departure of these vehicles.</w:t>
      </w:r>
    </w:p>
    <w:p w14:paraId="45DB9AC6" w14:textId="77777777" w:rsidR="00AF03EE" w:rsidRPr="0094712A" w:rsidRDefault="00AF03EE" w:rsidP="00AF03EE">
      <w:pPr>
        <w:pStyle w:val="SingleTxtG"/>
        <w:rPr>
          <w:strike/>
        </w:rPr>
      </w:pPr>
      <w:r w:rsidRPr="0094712A">
        <w:rPr>
          <w:strike/>
        </w:rPr>
        <w:t>The guideline is intended to present recommendations to manufacturers for a system to be installed in vehicles to provide vehicle operation information to pedestrians and vulnerable road users.</w:t>
      </w:r>
    </w:p>
    <w:p w14:paraId="45DB9AC7" w14:textId="77777777" w:rsidR="00AF03EE" w:rsidRPr="0094712A" w:rsidRDefault="00AF03EE" w:rsidP="00AF03EE">
      <w:pPr>
        <w:pStyle w:val="SingleTxtG"/>
        <w:rPr>
          <w:strike/>
        </w:rPr>
      </w:pPr>
      <w:r w:rsidRPr="0094712A">
        <w:rPr>
          <w:strike/>
        </w:rPr>
        <w:t>This guideline is intended as interim guidance until the completion of on-going research activities and the development of globally harmonized device performance specifications.</w:t>
      </w:r>
    </w:p>
    <w:p w14:paraId="45DB9AC8" w14:textId="77777777" w:rsidR="00AF03EE" w:rsidRPr="0094712A" w:rsidRDefault="00AF03EE" w:rsidP="00AF03EE">
      <w:pPr>
        <w:pStyle w:val="SingleTxtG"/>
        <w:rPr>
          <w:strike/>
        </w:rPr>
      </w:pPr>
      <w:r w:rsidRPr="0094712A">
        <w:rPr>
          <w:strike/>
        </w:rPr>
        <w:t>Scope</w:t>
      </w:r>
    </w:p>
    <w:p w14:paraId="45DB9AC9" w14:textId="77777777" w:rsidR="00AF03EE" w:rsidRPr="0094712A" w:rsidRDefault="00AF03EE" w:rsidP="00AF03EE">
      <w:pPr>
        <w:pStyle w:val="SingleTxtG"/>
        <w:rPr>
          <w:strike/>
        </w:rPr>
      </w:pPr>
      <w:r w:rsidRPr="0094712A">
        <w:rPr>
          <w:strike/>
        </w:rPr>
        <w:t>This guideline addresses Acoustic Vehicle Alerting System (AVAS) for hybrid electric and pure electric road transport vehicles (HEV and EV).</w:t>
      </w:r>
    </w:p>
    <w:p w14:paraId="45DB9ACA" w14:textId="77777777" w:rsidR="00AF03EE" w:rsidRPr="0094712A" w:rsidRDefault="00AF03EE" w:rsidP="005557F6">
      <w:pPr>
        <w:pStyle w:val="SingleTxtG"/>
        <w:rPr>
          <w:strike/>
        </w:rPr>
      </w:pPr>
      <w:r w:rsidRPr="0094712A">
        <w:rPr>
          <w:strike/>
        </w:rPr>
        <w:t>A.</w:t>
      </w:r>
      <w:r w:rsidRPr="0094712A">
        <w:rPr>
          <w:strike/>
        </w:rPr>
        <w:tab/>
      </w:r>
      <w:r w:rsidRPr="0094712A">
        <w:rPr>
          <w:strike/>
        </w:rPr>
        <w:tab/>
        <w:t>Acoustic Vehicle Alerting System</w:t>
      </w:r>
    </w:p>
    <w:p w14:paraId="45DB9ACB" w14:textId="77777777" w:rsidR="00AF03EE" w:rsidRPr="0094712A" w:rsidRDefault="00AF03EE" w:rsidP="00AF03EE">
      <w:pPr>
        <w:pStyle w:val="SingleTxtG"/>
        <w:ind w:left="2268" w:hanging="1134"/>
        <w:rPr>
          <w:strike/>
        </w:rPr>
      </w:pPr>
      <w:r w:rsidRPr="0094712A">
        <w:rPr>
          <w:strike/>
        </w:rPr>
        <w:t>1.</w:t>
      </w:r>
      <w:r w:rsidRPr="0094712A">
        <w:rPr>
          <w:strike/>
        </w:rPr>
        <w:tab/>
        <w:t>Definition</w:t>
      </w:r>
    </w:p>
    <w:p w14:paraId="45DB9ACC" w14:textId="77777777" w:rsidR="00AF03EE" w:rsidRPr="0094712A" w:rsidRDefault="00AF03EE" w:rsidP="00AF03EE">
      <w:pPr>
        <w:pStyle w:val="SingleTxtG"/>
        <w:ind w:left="2268"/>
        <w:rPr>
          <w:strike/>
        </w:rPr>
      </w:pPr>
      <w:r w:rsidRPr="0094712A">
        <w:rPr>
          <w:strike/>
        </w:rPr>
        <w:t>Acoustic Vehicle Alerting System</w:t>
      </w:r>
      <w:r w:rsidRPr="0094712A" w:rsidDel="001A76C1">
        <w:rPr>
          <w:strike/>
        </w:rPr>
        <w:t xml:space="preserve"> </w:t>
      </w:r>
      <w:r w:rsidRPr="0094712A">
        <w:rPr>
          <w:strike/>
        </w:rPr>
        <w:t>(AVAS) is a sound generating device designed to inform pedestrians and vulnerable road users.</w:t>
      </w:r>
    </w:p>
    <w:p w14:paraId="45DB9ACD" w14:textId="77777777" w:rsidR="00AF03EE" w:rsidRPr="0094712A" w:rsidRDefault="00AF03EE" w:rsidP="00AF03EE">
      <w:pPr>
        <w:pStyle w:val="SingleTxtG"/>
        <w:ind w:left="2268" w:hanging="1134"/>
        <w:rPr>
          <w:strike/>
        </w:rPr>
      </w:pPr>
      <w:r w:rsidRPr="0094712A">
        <w:rPr>
          <w:strike/>
        </w:rPr>
        <w:t>2.</w:t>
      </w:r>
      <w:r w:rsidRPr="0094712A">
        <w:rPr>
          <w:strike/>
        </w:rPr>
        <w:tab/>
        <w:t>System performance</w:t>
      </w:r>
    </w:p>
    <w:p w14:paraId="45DB9ACE" w14:textId="77777777" w:rsidR="00AF03EE" w:rsidRPr="0094712A" w:rsidRDefault="00AF03EE" w:rsidP="00AF03EE">
      <w:pPr>
        <w:pStyle w:val="SingleTxtG"/>
        <w:ind w:left="2268"/>
        <w:rPr>
          <w:strike/>
        </w:rPr>
      </w:pPr>
      <w:r w:rsidRPr="0094712A">
        <w:rPr>
          <w:strike/>
        </w:rPr>
        <w:t>AVAS is intended to be fitted to a vehicle.</w:t>
      </w:r>
    </w:p>
    <w:p w14:paraId="45DB9ACF" w14:textId="77777777" w:rsidR="00AF03EE" w:rsidRPr="0094712A" w:rsidRDefault="00AF03EE" w:rsidP="00AF03EE">
      <w:pPr>
        <w:pStyle w:val="SingleTxtG"/>
        <w:ind w:left="2268"/>
        <w:rPr>
          <w:strike/>
        </w:rPr>
      </w:pPr>
      <w:r w:rsidRPr="0094712A">
        <w:rPr>
          <w:strike/>
        </w:rPr>
        <w:t>AVAS shall fulfil the requirements set forth below.</w:t>
      </w:r>
    </w:p>
    <w:p w14:paraId="45DB9AD0" w14:textId="77777777" w:rsidR="00AF03EE" w:rsidRPr="0094712A" w:rsidRDefault="00AF03EE" w:rsidP="00AF03EE">
      <w:pPr>
        <w:pStyle w:val="SingleTxtG"/>
        <w:ind w:left="2268" w:hanging="1134"/>
        <w:rPr>
          <w:strike/>
        </w:rPr>
      </w:pPr>
      <w:r w:rsidRPr="0094712A">
        <w:rPr>
          <w:strike/>
        </w:rPr>
        <w:t>3.</w:t>
      </w:r>
      <w:r w:rsidRPr="0094712A">
        <w:rPr>
          <w:strike/>
        </w:rPr>
        <w:tab/>
        <w:t>Operation conditions</w:t>
      </w:r>
    </w:p>
    <w:p w14:paraId="45DB9AD1" w14:textId="77777777" w:rsidR="00AF03EE" w:rsidRPr="0094712A" w:rsidRDefault="00AF03EE" w:rsidP="00AF03EE">
      <w:pPr>
        <w:pStyle w:val="SingleTxtG"/>
        <w:ind w:left="2835" w:hanging="567"/>
        <w:rPr>
          <w:strike/>
        </w:rPr>
      </w:pPr>
      <w:r w:rsidRPr="0094712A">
        <w:rPr>
          <w:strike/>
        </w:rPr>
        <w:t>(a)</w:t>
      </w:r>
      <w:r w:rsidRPr="0094712A">
        <w:rPr>
          <w:strike/>
        </w:rPr>
        <w:tab/>
        <w:t>Sound generation method</w:t>
      </w:r>
    </w:p>
    <w:p w14:paraId="45DB9AD2" w14:textId="77777777" w:rsidR="00AF03EE" w:rsidRPr="0094712A" w:rsidRDefault="00AF03EE" w:rsidP="00AF03EE">
      <w:pPr>
        <w:pStyle w:val="SingleTxtG"/>
        <w:ind w:left="2835"/>
        <w:rPr>
          <w:strike/>
        </w:rPr>
      </w:pPr>
      <w:r w:rsidRPr="0094712A">
        <w:rPr>
          <w:strike/>
        </w:rPr>
        <w:t>The AVAS shall automatically generate a sound in the minimum range of vehicle speed from start up to approximately 20 km/h and during reversing, if applicable for that vehicle category. In case the vehicle is equipped with an internal combustion engine that is in operation within the vehicle speed range defined above, the AVAS may not need to generate a sound.</w:t>
      </w:r>
    </w:p>
    <w:p w14:paraId="45DB9AD3" w14:textId="77777777" w:rsidR="00AF03EE" w:rsidRPr="0094712A" w:rsidRDefault="00AF03EE" w:rsidP="00AF03EE">
      <w:pPr>
        <w:pStyle w:val="SingleTxtG"/>
        <w:ind w:left="2835"/>
        <w:rPr>
          <w:strike/>
        </w:rPr>
      </w:pPr>
      <w:r w:rsidRPr="0094712A">
        <w:rPr>
          <w:strike/>
        </w:rPr>
        <w:t>For vehicles having a reversing sound warning device, it is not necessary for the AVAS to generate a sound during backup.</w:t>
      </w:r>
    </w:p>
    <w:p w14:paraId="45DB9AD4" w14:textId="77777777" w:rsidR="00AF03EE" w:rsidRPr="0094712A" w:rsidRDefault="00AF03EE" w:rsidP="00AF03EE">
      <w:pPr>
        <w:pStyle w:val="SingleTxtG"/>
        <w:ind w:left="2835" w:hanging="567"/>
        <w:rPr>
          <w:strike/>
        </w:rPr>
      </w:pPr>
      <w:r w:rsidRPr="0094712A">
        <w:rPr>
          <w:strike/>
        </w:rPr>
        <w:t>(b)</w:t>
      </w:r>
      <w:r w:rsidRPr="0094712A">
        <w:rPr>
          <w:strike/>
        </w:rPr>
        <w:tab/>
        <w:t>Pause switch</w:t>
      </w:r>
    </w:p>
    <w:p w14:paraId="45DB9AD5" w14:textId="77777777" w:rsidR="00AF03EE" w:rsidRPr="0094712A" w:rsidRDefault="00AF03EE" w:rsidP="00AF03EE">
      <w:pPr>
        <w:pStyle w:val="SingleTxtG"/>
        <w:ind w:left="2835"/>
        <w:rPr>
          <w:strike/>
        </w:rPr>
      </w:pPr>
      <w:r w:rsidRPr="0094712A">
        <w:rPr>
          <w:strike/>
        </w:rPr>
        <w:t>The AVAS may have a switch to stop its operation temporarily ("pause switch").</w:t>
      </w:r>
    </w:p>
    <w:p w14:paraId="45DB9AD6" w14:textId="77777777" w:rsidR="00AF03EE" w:rsidRPr="0094712A" w:rsidRDefault="00AF03EE" w:rsidP="00AF03EE">
      <w:pPr>
        <w:pStyle w:val="SingleTxtG"/>
        <w:ind w:left="2835"/>
        <w:rPr>
          <w:strike/>
        </w:rPr>
      </w:pPr>
      <w:r w:rsidRPr="0094712A">
        <w:rPr>
          <w:strike/>
        </w:rPr>
        <w:lastRenderedPageBreak/>
        <w:t>If a pause switch is introduced, however, the vehicle should also be equipped with a device for indicating the pause state of the vehicle-approach informing device to the driver in the driver's seat.</w:t>
      </w:r>
    </w:p>
    <w:p w14:paraId="45DB9AD7" w14:textId="77777777" w:rsidR="00AF03EE" w:rsidRPr="0094712A" w:rsidRDefault="00AF03EE" w:rsidP="00AF03EE">
      <w:pPr>
        <w:pStyle w:val="SingleTxtG"/>
        <w:ind w:left="2835"/>
        <w:rPr>
          <w:strike/>
        </w:rPr>
      </w:pPr>
      <w:r w:rsidRPr="0094712A">
        <w:rPr>
          <w:strike/>
        </w:rPr>
        <w:t>The AVAS should remain capable of re-operating after stopped by a pause switch.</w:t>
      </w:r>
    </w:p>
    <w:p w14:paraId="45DB9AD8" w14:textId="77777777" w:rsidR="00AF03EE" w:rsidRPr="0094712A" w:rsidRDefault="00AF03EE" w:rsidP="00AF03EE">
      <w:pPr>
        <w:pStyle w:val="SingleTxtG"/>
        <w:ind w:left="2835"/>
        <w:rPr>
          <w:strike/>
        </w:rPr>
      </w:pPr>
      <w:r w:rsidRPr="0094712A">
        <w:rPr>
          <w:strike/>
        </w:rPr>
        <w:t>If fitted in the vehicle, a pause switch should be located in such a position that the driver will find and manipulate it with ease.</w:t>
      </w:r>
    </w:p>
    <w:p w14:paraId="45DB9AD9" w14:textId="77777777" w:rsidR="00AF03EE" w:rsidRPr="0094712A" w:rsidRDefault="00AF03EE" w:rsidP="00AF03EE">
      <w:pPr>
        <w:pStyle w:val="SingleTxtG"/>
        <w:ind w:left="2835" w:hanging="567"/>
        <w:rPr>
          <w:strike/>
        </w:rPr>
      </w:pPr>
      <w:r w:rsidRPr="0094712A">
        <w:rPr>
          <w:strike/>
        </w:rPr>
        <w:t>(c)</w:t>
      </w:r>
      <w:r w:rsidRPr="0094712A">
        <w:rPr>
          <w:strike/>
        </w:rPr>
        <w:tab/>
        <w:t>Attenuation</w:t>
      </w:r>
    </w:p>
    <w:p w14:paraId="45DB9ADA" w14:textId="77777777" w:rsidR="00AF03EE" w:rsidRPr="0094712A" w:rsidRDefault="00AF03EE" w:rsidP="00AF03EE">
      <w:pPr>
        <w:pStyle w:val="SingleTxtG"/>
        <w:ind w:left="2835"/>
        <w:rPr>
          <w:strike/>
        </w:rPr>
      </w:pPr>
      <w:r w:rsidRPr="0094712A">
        <w:rPr>
          <w:strike/>
        </w:rPr>
        <w:t>The AVAS sound level may be attenuated during periods of vehicle operation.</w:t>
      </w:r>
    </w:p>
    <w:p w14:paraId="45DB9ADB" w14:textId="77777777" w:rsidR="00AF03EE" w:rsidRPr="0094712A" w:rsidRDefault="00AF03EE" w:rsidP="00AF03EE">
      <w:pPr>
        <w:pStyle w:val="SingleTxtG"/>
        <w:ind w:left="2268" w:hanging="1134"/>
        <w:rPr>
          <w:strike/>
        </w:rPr>
      </w:pPr>
      <w:r w:rsidRPr="0094712A">
        <w:rPr>
          <w:strike/>
        </w:rPr>
        <w:t>4.</w:t>
      </w:r>
      <w:r w:rsidRPr="0094712A">
        <w:rPr>
          <w:strike/>
        </w:rPr>
        <w:tab/>
        <w:t>Sound type and volume</w:t>
      </w:r>
    </w:p>
    <w:p w14:paraId="45DB9ADC" w14:textId="77777777" w:rsidR="00AF03EE" w:rsidRPr="0094712A" w:rsidRDefault="00AF03EE" w:rsidP="00AF03EE">
      <w:pPr>
        <w:pStyle w:val="SingleTxtG"/>
        <w:ind w:left="2835" w:hanging="567"/>
        <w:rPr>
          <w:strike/>
        </w:rPr>
      </w:pPr>
      <w:r w:rsidRPr="0094712A">
        <w:rPr>
          <w:strike/>
        </w:rPr>
        <w:t>(a)</w:t>
      </w:r>
      <w:r w:rsidRPr="0094712A">
        <w:rPr>
          <w:strike/>
        </w:rPr>
        <w:tab/>
        <w:t>The sound to be generated by the AVAS should be a continuous sound that provides information to the pedestrians and vulnerable road users of a vehicle in operation.</w:t>
      </w:r>
    </w:p>
    <w:p w14:paraId="45DB9ADD" w14:textId="77777777" w:rsidR="00AF03EE" w:rsidRPr="0094712A" w:rsidRDefault="00AF03EE" w:rsidP="00AF03EE">
      <w:pPr>
        <w:pStyle w:val="SingleTxtG"/>
        <w:ind w:left="2835"/>
        <w:rPr>
          <w:strike/>
        </w:rPr>
      </w:pPr>
      <w:r w:rsidRPr="0094712A">
        <w:rPr>
          <w:strike/>
        </w:rPr>
        <w:t>However, the following and similar types of sounds are not acceptable:</w:t>
      </w:r>
    </w:p>
    <w:p w14:paraId="45DB9ADE" w14:textId="77777777" w:rsidR="00AF03EE" w:rsidRPr="0094712A" w:rsidRDefault="00AF03EE" w:rsidP="00AF03EE">
      <w:pPr>
        <w:pStyle w:val="SingleTxtG"/>
        <w:ind w:left="3402" w:hanging="567"/>
        <w:rPr>
          <w:strike/>
        </w:rPr>
      </w:pPr>
      <w:r w:rsidRPr="0094712A">
        <w:rPr>
          <w:strike/>
        </w:rPr>
        <w:t>(</w:t>
      </w:r>
      <w:proofErr w:type="spellStart"/>
      <w:r w:rsidRPr="0094712A">
        <w:rPr>
          <w:strike/>
        </w:rPr>
        <w:t>i</w:t>
      </w:r>
      <w:proofErr w:type="spellEnd"/>
      <w:r w:rsidRPr="0094712A">
        <w:rPr>
          <w:strike/>
        </w:rPr>
        <w:t>)</w:t>
      </w:r>
      <w:r w:rsidRPr="0094712A">
        <w:rPr>
          <w:strike/>
        </w:rPr>
        <w:tab/>
        <w:t xml:space="preserve">Siren, horn, chime, bell and emergency vehicle </w:t>
      </w:r>
      <w:proofErr w:type="gramStart"/>
      <w:r w:rsidRPr="0094712A">
        <w:rPr>
          <w:strike/>
        </w:rPr>
        <w:t>sounds</w:t>
      </w:r>
      <w:r w:rsidR="00CC716A" w:rsidRPr="0094712A">
        <w:rPr>
          <w:strike/>
        </w:rPr>
        <w:t>;</w:t>
      </w:r>
      <w:proofErr w:type="gramEnd"/>
    </w:p>
    <w:p w14:paraId="45DB9ADF" w14:textId="77777777" w:rsidR="00AF03EE" w:rsidRPr="0094712A" w:rsidRDefault="00AF03EE" w:rsidP="00AF03EE">
      <w:pPr>
        <w:pStyle w:val="SingleTxtG"/>
        <w:ind w:left="3402" w:hanging="567"/>
        <w:rPr>
          <w:strike/>
        </w:rPr>
      </w:pPr>
      <w:r w:rsidRPr="0094712A">
        <w:rPr>
          <w:strike/>
        </w:rPr>
        <w:t>(ii)</w:t>
      </w:r>
      <w:r w:rsidRPr="0094712A">
        <w:rPr>
          <w:strike/>
        </w:rPr>
        <w:tab/>
        <w:t xml:space="preserve">Alarm sounds </w:t>
      </w:r>
      <w:proofErr w:type="gramStart"/>
      <w:r w:rsidRPr="0094712A">
        <w:rPr>
          <w:strike/>
        </w:rPr>
        <w:t>e.g.</w:t>
      </w:r>
      <w:proofErr w:type="gramEnd"/>
      <w:r w:rsidRPr="0094712A">
        <w:rPr>
          <w:strike/>
        </w:rPr>
        <w:t xml:space="preserve"> fire, theft, smoke alarms</w:t>
      </w:r>
      <w:r w:rsidR="00CC716A" w:rsidRPr="0094712A">
        <w:rPr>
          <w:strike/>
        </w:rPr>
        <w:t>;</w:t>
      </w:r>
    </w:p>
    <w:p w14:paraId="45DB9AE0" w14:textId="77777777" w:rsidR="00AF03EE" w:rsidRPr="0094712A" w:rsidRDefault="00AF03EE" w:rsidP="00AF03EE">
      <w:pPr>
        <w:pStyle w:val="SingleTxtG"/>
        <w:ind w:left="3402" w:hanging="567"/>
        <w:rPr>
          <w:strike/>
        </w:rPr>
      </w:pPr>
      <w:r w:rsidRPr="0094712A">
        <w:rPr>
          <w:strike/>
        </w:rPr>
        <w:t>(iii)</w:t>
      </w:r>
      <w:r w:rsidRPr="0094712A">
        <w:rPr>
          <w:strike/>
        </w:rPr>
        <w:tab/>
        <w:t>Intermittent sound</w:t>
      </w:r>
      <w:r w:rsidR="00CC716A" w:rsidRPr="0094712A">
        <w:rPr>
          <w:strike/>
        </w:rPr>
        <w:t>.</w:t>
      </w:r>
    </w:p>
    <w:p w14:paraId="45DB9AE1" w14:textId="77777777" w:rsidR="00AF03EE" w:rsidRPr="0094712A" w:rsidRDefault="00AF03EE" w:rsidP="00AF03EE">
      <w:pPr>
        <w:pStyle w:val="SingleTxtG"/>
        <w:ind w:left="2835"/>
        <w:rPr>
          <w:strike/>
        </w:rPr>
      </w:pPr>
      <w:r w:rsidRPr="0094712A">
        <w:rPr>
          <w:strike/>
        </w:rPr>
        <w:t>The following and similar types of sounds should be avoided:</w:t>
      </w:r>
    </w:p>
    <w:p w14:paraId="45DB9AE2" w14:textId="77777777" w:rsidR="00AF03EE" w:rsidRPr="0094712A" w:rsidRDefault="00AF03EE" w:rsidP="00AF03EE">
      <w:pPr>
        <w:pStyle w:val="SingleTxtG"/>
        <w:ind w:left="3402" w:hanging="567"/>
        <w:rPr>
          <w:strike/>
        </w:rPr>
      </w:pPr>
      <w:r w:rsidRPr="0094712A">
        <w:rPr>
          <w:strike/>
        </w:rPr>
        <w:t>(iv)</w:t>
      </w:r>
      <w:r w:rsidRPr="0094712A">
        <w:rPr>
          <w:strike/>
        </w:rPr>
        <w:tab/>
        <w:t xml:space="preserve">Melodious sounds, animal and insect </w:t>
      </w:r>
      <w:proofErr w:type="gramStart"/>
      <w:r w:rsidRPr="0094712A">
        <w:rPr>
          <w:strike/>
        </w:rPr>
        <w:t>sounds</w:t>
      </w:r>
      <w:r w:rsidR="00CC716A" w:rsidRPr="0094712A">
        <w:rPr>
          <w:strike/>
        </w:rPr>
        <w:t>;</w:t>
      </w:r>
      <w:proofErr w:type="gramEnd"/>
    </w:p>
    <w:p w14:paraId="45DB9AE3" w14:textId="77777777" w:rsidR="00AF03EE" w:rsidRPr="0094712A" w:rsidRDefault="00AF03EE" w:rsidP="00AF03EE">
      <w:pPr>
        <w:pStyle w:val="SingleTxtG"/>
        <w:ind w:left="3402" w:hanging="567"/>
        <w:rPr>
          <w:strike/>
        </w:rPr>
      </w:pPr>
      <w:r w:rsidRPr="0094712A">
        <w:rPr>
          <w:strike/>
        </w:rPr>
        <w:t>(v)</w:t>
      </w:r>
      <w:r w:rsidRPr="0094712A">
        <w:rPr>
          <w:strike/>
        </w:rPr>
        <w:tab/>
        <w:t>Sounds that confuse the identification of a vehicle and/or its operation (</w:t>
      </w:r>
      <w:proofErr w:type="gramStart"/>
      <w:r w:rsidRPr="0094712A">
        <w:rPr>
          <w:strike/>
        </w:rPr>
        <w:t>e.g.</w:t>
      </w:r>
      <w:proofErr w:type="gramEnd"/>
      <w:r w:rsidRPr="0094712A">
        <w:rPr>
          <w:strike/>
        </w:rPr>
        <w:t xml:space="preserve"> acceleration, deceleration etc.)</w:t>
      </w:r>
      <w:r w:rsidR="00CC716A" w:rsidRPr="0094712A">
        <w:rPr>
          <w:strike/>
        </w:rPr>
        <w:t>.</w:t>
      </w:r>
    </w:p>
    <w:p w14:paraId="45DB9AE4" w14:textId="77777777" w:rsidR="00AF03EE" w:rsidRPr="0094712A" w:rsidRDefault="00AF03EE" w:rsidP="00AF03EE">
      <w:pPr>
        <w:pStyle w:val="SingleTxtG"/>
        <w:ind w:left="2835" w:hanging="567"/>
        <w:rPr>
          <w:strike/>
        </w:rPr>
      </w:pPr>
      <w:r w:rsidRPr="0094712A">
        <w:rPr>
          <w:strike/>
        </w:rPr>
        <w:t>(b)</w:t>
      </w:r>
      <w:r w:rsidRPr="0094712A">
        <w:rPr>
          <w:strike/>
        </w:rPr>
        <w:tab/>
        <w:t>The sound to be generated by the AVAS should be easily indicative of vehicle behaviour, for example, through the automatic variation of sound level or characteristics in synchronization with vehicle speed.</w:t>
      </w:r>
    </w:p>
    <w:p w14:paraId="45DB9AE5" w14:textId="77777777" w:rsidR="00AF03EE" w:rsidRPr="0094712A" w:rsidRDefault="00AF03EE" w:rsidP="00AF03EE">
      <w:pPr>
        <w:pStyle w:val="SingleTxtG"/>
        <w:ind w:left="2835" w:hanging="567"/>
        <w:rPr>
          <w:strike/>
        </w:rPr>
      </w:pPr>
      <w:r w:rsidRPr="0094712A">
        <w:rPr>
          <w:strike/>
        </w:rPr>
        <w:t>(c)</w:t>
      </w:r>
      <w:r w:rsidRPr="0094712A">
        <w:rPr>
          <w:strike/>
        </w:rPr>
        <w:tab/>
        <w:t>The sound level to be generated by the AVAS should not exceed the approximate sound level of a similar vehicle of the same category equipped with an internal combustion engine and operating under the same conditions.</w:t>
      </w:r>
    </w:p>
    <w:p w14:paraId="45DB9AE6" w14:textId="77777777" w:rsidR="00AF03EE" w:rsidRPr="0094712A" w:rsidRDefault="00AF03EE" w:rsidP="00AF03EE">
      <w:pPr>
        <w:pStyle w:val="SingleTxtG"/>
        <w:ind w:left="2268"/>
        <w:rPr>
          <w:strike/>
        </w:rPr>
      </w:pPr>
      <w:r w:rsidRPr="0094712A">
        <w:rPr>
          <w:strike/>
        </w:rPr>
        <w:t>Environmental consideration:</w:t>
      </w:r>
    </w:p>
    <w:p w14:paraId="45DB9AE7" w14:textId="77777777" w:rsidR="00AF03EE" w:rsidRPr="0094712A" w:rsidRDefault="00AF03EE" w:rsidP="00AF03EE">
      <w:pPr>
        <w:pStyle w:val="SingleTxtG"/>
        <w:ind w:left="2268"/>
        <w:rPr>
          <w:strike/>
        </w:rPr>
      </w:pPr>
      <w:r w:rsidRPr="0094712A">
        <w:rPr>
          <w:strike/>
        </w:rPr>
        <w:t xml:space="preserve">The development of the AVAS shall </w:t>
      </w:r>
      <w:proofErr w:type="gramStart"/>
      <w:r w:rsidRPr="0094712A">
        <w:rPr>
          <w:strike/>
        </w:rPr>
        <w:t>give consideration to</w:t>
      </w:r>
      <w:proofErr w:type="gramEnd"/>
      <w:r w:rsidRPr="0094712A">
        <w:rPr>
          <w:strike/>
        </w:rPr>
        <w:t xml:space="preserve"> the overall community noise impact.</w:t>
      </w:r>
    </w:p>
    <w:p w14:paraId="559EA223" w14:textId="77777777" w:rsidR="0025529D" w:rsidRDefault="0025529D">
      <w:pPr>
        <w:suppressAutoHyphens w:val="0"/>
        <w:spacing w:line="240" w:lineRule="auto"/>
        <w:rPr>
          <w:b/>
          <w:sz w:val="28"/>
        </w:rPr>
      </w:pPr>
      <w:r>
        <w:br w:type="page"/>
      </w:r>
    </w:p>
    <w:p w14:paraId="11CF1BBE" w14:textId="5167F5F4" w:rsidR="00C62EC6" w:rsidRDefault="004249A6" w:rsidP="00C62EC6">
      <w:pPr>
        <w:pStyle w:val="HChG"/>
        <w:tabs>
          <w:tab w:val="clear" w:pos="851"/>
        </w:tabs>
      </w:pPr>
      <w:r>
        <w:lastRenderedPageBreak/>
        <w:t>Annex</w:t>
      </w:r>
      <w:r w:rsidR="00C62EC6">
        <w:t xml:space="preserve"> </w:t>
      </w:r>
      <w:r>
        <w:t>2</w:t>
      </w:r>
    </w:p>
    <w:p w14:paraId="45C0B30F" w14:textId="26AE8FCB" w:rsidR="0007208E" w:rsidRPr="00E25B15" w:rsidRDefault="003241DB" w:rsidP="005F552F">
      <w:pPr>
        <w:pStyle w:val="HChG"/>
        <w:tabs>
          <w:tab w:val="clear" w:pos="851"/>
        </w:tabs>
        <w:ind w:firstLine="0"/>
      </w:pPr>
      <w:r w:rsidRPr="00E25B15">
        <w:t xml:space="preserve">Measurement Uncertainties </w:t>
      </w:r>
      <w:r w:rsidR="009D27DC" w:rsidRPr="00E25B15">
        <w:t>in UN Regulation 51</w:t>
      </w:r>
    </w:p>
    <w:p w14:paraId="1BA46468" w14:textId="4F7FBD73" w:rsidR="00783B58" w:rsidRPr="00C701D1" w:rsidRDefault="0025529D" w:rsidP="00C701D1">
      <w:pPr>
        <w:keepNext/>
        <w:keepLines/>
        <w:tabs>
          <w:tab w:val="right" w:pos="851"/>
        </w:tabs>
        <w:spacing w:before="360" w:after="240" w:line="300" w:lineRule="exact"/>
        <w:ind w:left="1134" w:right="1134" w:hanging="1134"/>
        <w:rPr>
          <w:b/>
          <w:sz w:val="24"/>
          <w:szCs w:val="24"/>
          <w:lang w:val="en-US"/>
        </w:rPr>
      </w:pPr>
      <w:r>
        <w:rPr>
          <w:b/>
          <w:bCs/>
        </w:rPr>
        <w:tab/>
      </w:r>
      <w:r>
        <w:rPr>
          <w:b/>
          <w:bCs/>
        </w:rPr>
        <w:tab/>
      </w:r>
      <w:r w:rsidR="000D389D" w:rsidRPr="00A56F64">
        <w:rPr>
          <w:b/>
          <w:bCs/>
        </w:rPr>
        <w:t xml:space="preserve">The scope of </w:t>
      </w:r>
      <w:r w:rsidR="0022453A" w:rsidRPr="00A56F64">
        <w:rPr>
          <w:b/>
          <w:bCs/>
        </w:rPr>
        <w:t xml:space="preserve">the tables </w:t>
      </w:r>
      <w:r w:rsidR="000D389D" w:rsidRPr="00A56F64">
        <w:rPr>
          <w:b/>
          <w:bCs/>
        </w:rPr>
        <w:t>below reflects the situation of the</w:t>
      </w:r>
      <w:r w:rsidR="0022453A" w:rsidRPr="00A56F64">
        <w:rPr>
          <w:b/>
          <w:bCs/>
        </w:rPr>
        <w:t xml:space="preserve"> “</w:t>
      </w:r>
      <w:r w:rsidR="00C701D1" w:rsidRPr="0025529D">
        <w:rPr>
          <w:b/>
          <w:bCs/>
        </w:rPr>
        <w:t>Measurement Uncertainties when Testing in WP.29 GRBP Vehicle Regulations</w:t>
      </w:r>
      <w:r w:rsidR="0022453A" w:rsidRPr="00A56F64">
        <w:rPr>
          <w:b/>
          <w:bCs/>
        </w:rPr>
        <w:t>”</w:t>
      </w:r>
      <w:r w:rsidR="00D73F46" w:rsidRPr="00A56F64">
        <w:rPr>
          <w:b/>
          <w:bCs/>
        </w:rPr>
        <w:t xml:space="preserve"> (GRBP-7</w:t>
      </w:r>
      <w:r w:rsidR="00A91DB5">
        <w:rPr>
          <w:b/>
          <w:bCs/>
        </w:rPr>
        <w:t>8</w:t>
      </w:r>
      <w:r w:rsidR="00D73F46" w:rsidRPr="00A56F64">
        <w:rPr>
          <w:b/>
          <w:bCs/>
        </w:rPr>
        <w:t>-0</w:t>
      </w:r>
      <w:r w:rsidR="001A0B60">
        <w:rPr>
          <w:b/>
          <w:bCs/>
        </w:rPr>
        <w:t>5</w:t>
      </w:r>
      <w:r w:rsidR="00D73F46" w:rsidRPr="00A56F64">
        <w:rPr>
          <w:b/>
          <w:bCs/>
        </w:rPr>
        <w:t>)</w:t>
      </w:r>
      <w:r w:rsidR="000D389D" w:rsidRPr="00A56F64">
        <w:rPr>
          <w:b/>
          <w:bCs/>
        </w:rPr>
        <w:t xml:space="preserve">. </w:t>
      </w:r>
    </w:p>
    <w:p w14:paraId="0178C833" w14:textId="57DEDBD5" w:rsidR="000D389D" w:rsidRPr="00A56F64" w:rsidRDefault="000D389D" w:rsidP="00F372AE">
      <w:pPr>
        <w:spacing w:after="120"/>
        <w:ind w:left="1134" w:right="1134"/>
        <w:jc w:val="both"/>
        <w:rPr>
          <w:b/>
          <w:bCs/>
        </w:rPr>
      </w:pPr>
      <w:r w:rsidRPr="00A56F64">
        <w:rPr>
          <w:b/>
          <w:bCs/>
        </w:rPr>
        <w:t xml:space="preserve">The </w:t>
      </w:r>
      <w:r w:rsidR="00D73F46" w:rsidRPr="00A56F64">
        <w:rPr>
          <w:b/>
          <w:bCs/>
        </w:rPr>
        <w:t>values</w:t>
      </w:r>
      <w:r w:rsidRPr="00A56F64">
        <w:rPr>
          <w:b/>
          <w:bCs/>
        </w:rPr>
        <w:t xml:space="preserve"> are shown by </w:t>
      </w:r>
      <w:r w:rsidR="00FD1D3D" w:rsidRPr="00A56F64">
        <w:rPr>
          <w:b/>
          <w:bCs/>
        </w:rPr>
        <w:t xml:space="preserve">different </w:t>
      </w:r>
      <w:r w:rsidRPr="00A56F64">
        <w:rPr>
          <w:b/>
          <w:bCs/>
        </w:rPr>
        <w:t>categories of vehicles</w:t>
      </w:r>
      <w:r w:rsidR="00FD1D3D" w:rsidRPr="00A56F64">
        <w:rPr>
          <w:b/>
          <w:bCs/>
        </w:rPr>
        <w:t xml:space="preserve"> (</w:t>
      </w:r>
      <w:r w:rsidR="00783B58" w:rsidRPr="00A56F64">
        <w:rPr>
          <w:b/>
          <w:bCs/>
        </w:rPr>
        <w:t>table 1 and table 2)</w:t>
      </w:r>
      <w:r w:rsidR="00797234" w:rsidRPr="00A56F64">
        <w:rPr>
          <w:b/>
          <w:bCs/>
        </w:rPr>
        <w:t>.</w:t>
      </w:r>
    </w:p>
    <w:p w14:paraId="77F03E3A" w14:textId="3AC60B0D" w:rsidR="00652C81" w:rsidRPr="00A56F64" w:rsidRDefault="00121020" w:rsidP="00B04A3A">
      <w:pPr>
        <w:spacing w:after="120"/>
        <w:ind w:left="1134" w:right="1134"/>
        <w:jc w:val="both"/>
        <w:rPr>
          <w:b/>
          <w:bCs/>
        </w:rPr>
      </w:pPr>
      <w:r w:rsidRPr="00A56F64">
        <w:rPr>
          <w:b/>
          <w:bCs/>
        </w:rPr>
        <w:t xml:space="preserve">This Document for Reference is </w:t>
      </w:r>
      <w:r w:rsidR="000D389D" w:rsidRPr="00A56F64">
        <w:rPr>
          <w:b/>
          <w:bCs/>
        </w:rPr>
        <w:t xml:space="preserve">continuously adapted to the technical </w:t>
      </w:r>
      <w:r w:rsidR="006F6CF9" w:rsidRPr="00A56F64">
        <w:rPr>
          <w:b/>
          <w:bCs/>
        </w:rPr>
        <w:t>progress,</w:t>
      </w:r>
      <w:r w:rsidR="00CE2C26" w:rsidRPr="00A56F64">
        <w:rPr>
          <w:b/>
          <w:bCs/>
        </w:rPr>
        <w:t xml:space="preserve"> and it is recommended to use </w:t>
      </w:r>
      <w:r w:rsidR="008401AF" w:rsidRPr="00A56F64">
        <w:rPr>
          <w:b/>
          <w:bCs/>
        </w:rPr>
        <w:t>the latest version</w:t>
      </w:r>
      <w:r w:rsidR="005E30FA">
        <w:rPr>
          <w:b/>
          <w:bCs/>
        </w:rPr>
        <w:t xml:space="preserve"> that </w:t>
      </w:r>
      <w:r w:rsidR="00DA2E0F">
        <w:rPr>
          <w:b/>
          <w:bCs/>
        </w:rPr>
        <w:t>is published on the GRBP homepage as a document for reference.</w:t>
      </w:r>
      <w:r w:rsidR="00652C81" w:rsidRPr="00A56F64">
        <w:rPr>
          <w:b/>
          <w:bCs/>
        </w:rPr>
        <w:br w:type="page"/>
      </w:r>
    </w:p>
    <w:p w14:paraId="59D9DC56" w14:textId="49571AF8" w:rsidR="00652C81" w:rsidRDefault="00652C81" w:rsidP="00FA3BAA">
      <w:pPr>
        <w:spacing w:line="240" w:lineRule="auto"/>
        <w:ind w:left="1134"/>
        <w:outlineLvl w:val="0"/>
        <w:rPr>
          <w:b/>
          <w:vertAlign w:val="superscript"/>
        </w:rPr>
      </w:pPr>
      <w:r w:rsidRPr="00FD1D3D">
        <w:rPr>
          <w:b/>
        </w:rPr>
        <w:lastRenderedPageBreak/>
        <w:t>Table 1</w:t>
      </w:r>
      <w:r w:rsidR="00FD1D3D" w:rsidRPr="00FD1D3D">
        <w:rPr>
          <w:b/>
        </w:rPr>
        <w:t>:</w:t>
      </w:r>
      <w:r w:rsidR="00FD1D3D" w:rsidRPr="00FD1D3D">
        <w:rPr>
          <w:b/>
        </w:rPr>
        <w:tab/>
      </w:r>
      <w:r w:rsidR="006D6741">
        <w:rPr>
          <w:bCs/>
          <w:lang w:val="en-US"/>
        </w:rPr>
        <w:t xml:space="preserve"> </w:t>
      </w:r>
      <w:r w:rsidRPr="00752101">
        <w:rPr>
          <w:b/>
        </w:rPr>
        <w:t>Measurement uncertainty table for M</w:t>
      </w:r>
      <w:r w:rsidRPr="00752101">
        <w:rPr>
          <w:b/>
          <w:vertAlign w:val="subscript"/>
        </w:rPr>
        <w:t xml:space="preserve">1, </w:t>
      </w:r>
      <w:r w:rsidRPr="00752101">
        <w:rPr>
          <w:b/>
        </w:rPr>
        <w:t>N</w:t>
      </w:r>
      <w:r w:rsidRPr="00752101">
        <w:rPr>
          <w:b/>
          <w:vertAlign w:val="subscript"/>
        </w:rPr>
        <w:t>1</w:t>
      </w:r>
      <w:r w:rsidRPr="00752101">
        <w:rPr>
          <w:b/>
        </w:rPr>
        <w:t xml:space="preserve"> and M</w:t>
      </w:r>
      <w:r w:rsidRPr="00752101">
        <w:rPr>
          <w:b/>
          <w:vertAlign w:val="subscript"/>
        </w:rPr>
        <w:t>2</w:t>
      </w:r>
      <w:r w:rsidRPr="00752101">
        <w:rPr>
          <w:b/>
        </w:rPr>
        <w:t xml:space="preserve"> vehicles less than 3500 kg</w:t>
      </w:r>
    </w:p>
    <w:p w14:paraId="664AB07D" w14:textId="77777777" w:rsidR="00137C8D" w:rsidRPr="007E7676" w:rsidRDefault="00137C8D" w:rsidP="00FA3BAA">
      <w:pPr>
        <w:spacing w:line="240" w:lineRule="auto"/>
        <w:ind w:left="1134"/>
        <w:outlineLvl w:val="0"/>
        <w:rPr>
          <w:b/>
          <w:vertAlign w:val="superscript"/>
        </w:rPr>
      </w:pPr>
    </w:p>
    <w:tbl>
      <w:tblPr>
        <w:tblW w:w="10207" w:type="dxa"/>
        <w:tblInd w:w="-289" w:type="dxa"/>
        <w:tblLayout w:type="fixed"/>
        <w:tblCellMar>
          <w:left w:w="70" w:type="dxa"/>
          <w:right w:w="70" w:type="dxa"/>
        </w:tblCellMar>
        <w:tblLook w:val="04A0" w:firstRow="1" w:lastRow="0" w:firstColumn="1" w:lastColumn="0" w:noHBand="0" w:noVBand="1"/>
      </w:tblPr>
      <w:tblGrid>
        <w:gridCol w:w="426"/>
        <w:gridCol w:w="2693"/>
        <w:gridCol w:w="567"/>
        <w:gridCol w:w="426"/>
        <w:gridCol w:w="425"/>
        <w:gridCol w:w="992"/>
        <w:gridCol w:w="567"/>
        <w:gridCol w:w="567"/>
        <w:gridCol w:w="709"/>
        <w:gridCol w:w="567"/>
        <w:gridCol w:w="567"/>
        <w:gridCol w:w="567"/>
        <w:gridCol w:w="567"/>
        <w:gridCol w:w="567"/>
      </w:tblGrid>
      <w:tr w:rsidR="00652C81" w:rsidRPr="00852A52" w14:paraId="2CE04102" w14:textId="77777777" w:rsidTr="00175E9C">
        <w:trPr>
          <w:cantSplit/>
          <w:trHeight w:val="1144"/>
        </w:trPr>
        <w:tc>
          <w:tcPr>
            <w:tcW w:w="426" w:type="dxa"/>
            <w:vMerge w:val="restart"/>
            <w:tcBorders>
              <w:top w:val="single" w:sz="4" w:space="0" w:color="auto"/>
              <w:left w:val="single" w:sz="4" w:space="0" w:color="auto"/>
              <w:bottom w:val="single" w:sz="12" w:space="0" w:color="auto"/>
              <w:right w:val="nil"/>
            </w:tcBorders>
            <w:shd w:val="clear" w:color="auto" w:fill="auto"/>
            <w:textDirection w:val="btLr"/>
            <w:vAlign w:val="center"/>
            <w:hideMark/>
          </w:tcPr>
          <w:p w14:paraId="15E6B659" w14:textId="77777777" w:rsidR="00652C81" w:rsidRPr="00113446" w:rsidRDefault="00652C81" w:rsidP="00175E9C">
            <w:pPr>
              <w:suppressAutoHyphens w:val="0"/>
              <w:spacing w:line="240" w:lineRule="auto"/>
              <w:ind w:left="113" w:right="113"/>
              <w:jc w:val="center"/>
              <w:rPr>
                <w:rFonts w:asciiTheme="majorBidi" w:hAnsiTheme="majorBidi" w:cstheme="majorBidi"/>
                <w:b/>
                <w:bCs/>
                <w:i/>
                <w:iCs/>
                <w:sz w:val="16"/>
                <w:szCs w:val="16"/>
                <w:lang w:eastAsia="de-DE"/>
              </w:rPr>
            </w:pPr>
            <w:r w:rsidRPr="00113446">
              <w:rPr>
                <w:rFonts w:asciiTheme="majorBidi" w:hAnsiTheme="majorBidi" w:cstheme="majorBidi"/>
                <w:b/>
                <w:bCs/>
                <w:i/>
                <w:iCs/>
                <w:sz w:val="16"/>
                <w:szCs w:val="16"/>
                <w:lang w:eastAsia="de-DE"/>
              </w:rPr>
              <w:t>Situation</w:t>
            </w:r>
          </w:p>
        </w:tc>
        <w:tc>
          <w:tcPr>
            <w:tcW w:w="2693"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4EEE2569" w14:textId="77777777" w:rsidR="00652C81" w:rsidRPr="00113446" w:rsidRDefault="00652C81" w:rsidP="00175E9C">
            <w:pPr>
              <w:suppressAutoHyphens w:val="0"/>
              <w:spacing w:line="240" w:lineRule="auto"/>
              <w:jc w:val="center"/>
              <w:rPr>
                <w:rFonts w:asciiTheme="majorBidi" w:hAnsiTheme="majorBidi" w:cstheme="majorBidi"/>
                <w:b/>
                <w:bCs/>
                <w:i/>
                <w:iCs/>
                <w:sz w:val="16"/>
                <w:szCs w:val="16"/>
                <w:lang w:eastAsia="de-DE"/>
              </w:rPr>
            </w:pPr>
            <w:r w:rsidRPr="00113446">
              <w:rPr>
                <w:rFonts w:asciiTheme="majorBidi" w:hAnsiTheme="majorBidi" w:cstheme="majorBidi"/>
                <w:b/>
                <w:bCs/>
                <w:i/>
                <w:iCs/>
                <w:sz w:val="16"/>
                <w:szCs w:val="16"/>
                <w:lang w:eastAsia="de-DE"/>
              </w:rPr>
              <w:t>Input Quantity</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14:paraId="211E0603" w14:textId="77777777" w:rsidR="00652C81" w:rsidRPr="00113446" w:rsidRDefault="00652C81" w:rsidP="00175E9C">
            <w:pPr>
              <w:suppressAutoHyphens w:val="0"/>
              <w:spacing w:line="240" w:lineRule="auto"/>
              <w:ind w:left="113" w:right="113"/>
              <w:jc w:val="center"/>
              <w:rPr>
                <w:rFonts w:asciiTheme="majorBidi" w:hAnsiTheme="majorBidi" w:cstheme="majorBidi"/>
                <w:b/>
                <w:bCs/>
                <w:i/>
                <w:iCs/>
                <w:sz w:val="16"/>
                <w:szCs w:val="16"/>
                <w:lang w:eastAsia="de-DE"/>
              </w:rPr>
            </w:pPr>
            <w:r w:rsidRPr="00113446">
              <w:rPr>
                <w:rFonts w:asciiTheme="majorBidi" w:hAnsiTheme="majorBidi" w:cstheme="majorBidi"/>
                <w:b/>
                <w:bCs/>
                <w:i/>
                <w:iCs/>
                <w:sz w:val="16"/>
                <w:szCs w:val="16"/>
                <w:lang w:eastAsia="de-DE"/>
              </w:rPr>
              <w:t>Estimated deviations of the meas. result (peak-peak)</w:t>
            </w:r>
          </w:p>
        </w:tc>
        <w:tc>
          <w:tcPr>
            <w:tcW w:w="425" w:type="dxa"/>
            <w:vMerge w:val="restart"/>
            <w:tcBorders>
              <w:top w:val="single" w:sz="4" w:space="0" w:color="auto"/>
              <w:left w:val="nil"/>
              <w:bottom w:val="single" w:sz="12" w:space="0" w:color="auto"/>
              <w:right w:val="nil"/>
            </w:tcBorders>
            <w:shd w:val="clear" w:color="auto" w:fill="auto"/>
            <w:textDirection w:val="btLr"/>
            <w:vAlign w:val="center"/>
            <w:hideMark/>
          </w:tcPr>
          <w:p w14:paraId="17D964E7" w14:textId="77777777" w:rsidR="00652C81" w:rsidRPr="00113446" w:rsidRDefault="00652C81" w:rsidP="00175E9C">
            <w:pPr>
              <w:suppressAutoHyphens w:val="0"/>
              <w:spacing w:line="240" w:lineRule="auto"/>
              <w:ind w:left="113" w:right="113"/>
              <w:jc w:val="center"/>
              <w:rPr>
                <w:rFonts w:asciiTheme="majorBidi" w:hAnsiTheme="majorBidi" w:cstheme="majorBidi"/>
                <w:b/>
                <w:bCs/>
                <w:i/>
                <w:iCs/>
                <w:sz w:val="16"/>
                <w:szCs w:val="16"/>
                <w:lang w:eastAsia="de-DE"/>
              </w:rPr>
            </w:pPr>
            <w:r w:rsidRPr="00113446">
              <w:rPr>
                <w:rFonts w:asciiTheme="majorBidi" w:hAnsiTheme="majorBidi" w:cstheme="majorBidi"/>
                <w:b/>
                <w:bCs/>
                <w:i/>
                <w:iCs/>
                <w:sz w:val="16"/>
                <w:szCs w:val="16"/>
                <w:lang w:eastAsia="de-DE"/>
              </w:rPr>
              <w:t xml:space="preserve">Impact on </w:t>
            </w:r>
            <w:proofErr w:type="spellStart"/>
            <w:r w:rsidRPr="00113446">
              <w:rPr>
                <w:rFonts w:asciiTheme="majorBidi" w:hAnsiTheme="majorBidi" w:cstheme="majorBidi"/>
                <w:b/>
                <w:bCs/>
                <w:i/>
                <w:iCs/>
                <w:sz w:val="16"/>
                <w:szCs w:val="16"/>
                <w:lang w:eastAsia="de-DE"/>
              </w:rPr>
              <w:t>Lurb</w:t>
            </w:r>
            <w:proofErr w:type="spellEnd"/>
          </w:p>
        </w:tc>
        <w:tc>
          <w:tcPr>
            <w:tcW w:w="992"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0A00B428" w14:textId="77777777" w:rsidR="00652C81" w:rsidRPr="00113446" w:rsidRDefault="00652C81" w:rsidP="00175E9C">
            <w:pPr>
              <w:suppressAutoHyphens w:val="0"/>
              <w:spacing w:line="240" w:lineRule="auto"/>
              <w:ind w:left="113" w:right="113"/>
              <w:jc w:val="center"/>
              <w:rPr>
                <w:rFonts w:asciiTheme="majorBidi" w:hAnsiTheme="majorBidi" w:cstheme="majorBidi"/>
                <w:b/>
                <w:bCs/>
                <w:i/>
                <w:iCs/>
                <w:sz w:val="16"/>
                <w:szCs w:val="16"/>
                <w:lang w:eastAsia="de-DE"/>
              </w:rPr>
            </w:pPr>
            <w:r w:rsidRPr="00113446">
              <w:rPr>
                <w:rFonts w:asciiTheme="majorBidi" w:hAnsiTheme="majorBidi" w:cstheme="majorBidi"/>
                <w:b/>
                <w:bCs/>
                <w:i/>
                <w:iCs/>
                <w:sz w:val="16"/>
                <w:szCs w:val="16"/>
                <w:lang w:eastAsia="de-DE"/>
              </w:rPr>
              <w:t xml:space="preserve">Probability </w:t>
            </w:r>
            <w:r w:rsidRPr="00113446">
              <w:rPr>
                <w:rFonts w:asciiTheme="majorBidi" w:hAnsiTheme="majorBidi" w:cstheme="majorBidi"/>
                <w:b/>
                <w:bCs/>
                <w:i/>
                <w:iCs/>
                <w:sz w:val="16"/>
                <w:szCs w:val="16"/>
                <w:lang w:eastAsia="de-DE"/>
              </w:rPr>
              <w:br/>
              <w:t>Distribution</w:t>
            </w:r>
          </w:p>
        </w:tc>
        <w:tc>
          <w:tcPr>
            <w:tcW w:w="567" w:type="dxa"/>
            <w:vMerge w:val="restart"/>
            <w:tcBorders>
              <w:top w:val="single" w:sz="4" w:space="0" w:color="auto"/>
              <w:left w:val="nil"/>
              <w:bottom w:val="single" w:sz="12" w:space="0" w:color="auto"/>
              <w:right w:val="single" w:sz="4" w:space="0" w:color="auto"/>
            </w:tcBorders>
            <w:shd w:val="clear" w:color="auto" w:fill="auto"/>
            <w:textDirection w:val="btLr"/>
            <w:vAlign w:val="center"/>
            <w:hideMark/>
          </w:tcPr>
          <w:p w14:paraId="580C2BE3" w14:textId="77777777" w:rsidR="00652C81" w:rsidRPr="00113446" w:rsidRDefault="00652C81" w:rsidP="00175E9C">
            <w:pPr>
              <w:suppressAutoHyphens w:val="0"/>
              <w:spacing w:line="240" w:lineRule="auto"/>
              <w:ind w:left="113" w:right="113"/>
              <w:jc w:val="center"/>
              <w:rPr>
                <w:rFonts w:asciiTheme="majorBidi" w:hAnsiTheme="majorBidi" w:cstheme="majorBidi"/>
                <w:b/>
                <w:bCs/>
                <w:i/>
                <w:iCs/>
                <w:sz w:val="16"/>
                <w:szCs w:val="16"/>
                <w:lang w:eastAsia="de-DE"/>
              </w:rPr>
            </w:pPr>
            <w:r w:rsidRPr="00113446">
              <w:rPr>
                <w:rFonts w:asciiTheme="majorBidi" w:hAnsiTheme="majorBidi" w:cstheme="majorBidi"/>
                <w:b/>
                <w:bCs/>
                <w:i/>
                <w:iCs/>
                <w:sz w:val="16"/>
                <w:szCs w:val="16"/>
                <w:lang w:eastAsia="de-DE"/>
              </w:rPr>
              <w:t>Variance</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65FC76A2" w14:textId="77777777" w:rsidR="00652C81" w:rsidRPr="00113446" w:rsidRDefault="00652C81" w:rsidP="00175E9C">
            <w:pPr>
              <w:suppressAutoHyphens w:val="0"/>
              <w:spacing w:line="240" w:lineRule="auto"/>
              <w:ind w:left="113" w:right="113"/>
              <w:jc w:val="center"/>
              <w:rPr>
                <w:rFonts w:asciiTheme="majorBidi" w:hAnsiTheme="majorBidi" w:cstheme="majorBidi"/>
                <w:b/>
                <w:bCs/>
                <w:i/>
                <w:iCs/>
                <w:sz w:val="16"/>
                <w:szCs w:val="16"/>
                <w:lang w:eastAsia="de-DE"/>
              </w:rPr>
            </w:pPr>
            <w:r w:rsidRPr="00113446">
              <w:rPr>
                <w:rFonts w:asciiTheme="majorBidi" w:hAnsiTheme="majorBidi" w:cstheme="majorBidi"/>
                <w:b/>
                <w:bCs/>
                <w:i/>
                <w:iCs/>
                <w:sz w:val="16"/>
                <w:szCs w:val="16"/>
                <w:lang w:eastAsia="de-DE"/>
              </w:rPr>
              <w:t>Standard uncertainty</w:t>
            </w:r>
          </w:p>
        </w:tc>
        <w:tc>
          <w:tcPr>
            <w:tcW w:w="709"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21601685" w14:textId="77777777" w:rsidR="00652C81" w:rsidRPr="00113446" w:rsidRDefault="00652C81" w:rsidP="00175E9C">
            <w:pPr>
              <w:suppressAutoHyphens w:val="0"/>
              <w:spacing w:line="240" w:lineRule="auto"/>
              <w:ind w:left="113" w:right="113"/>
              <w:jc w:val="center"/>
              <w:rPr>
                <w:rFonts w:asciiTheme="majorBidi" w:hAnsiTheme="majorBidi" w:cstheme="majorBidi"/>
                <w:b/>
                <w:bCs/>
                <w:i/>
                <w:iCs/>
                <w:sz w:val="16"/>
                <w:szCs w:val="16"/>
                <w:lang w:eastAsia="de-DE"/>
              </w:rPr>
            </w:pPr>
            <w:r w:rsidRPr="00113446">
              <w:rPr>
                <w:rFonts w:asciiTheme="majorBidi" w:hAnsiTheme="majorBidi" w:cstheme="majorBidi"/>
                <w:b/>
                <w:bCs/>
                <w:i/>
                <w:iCs/>
                <w:sz w:val="16"/>
                <w:szCs w:val="16"/>
                <w:lang w:eastAsia="de-DE"/>
              </w:rPr>
              <w:t>Share</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7E4CB4D8" w14:textId="77777777" w:rsidR="00652C81" w:rsidRPr="00113446" w:rsidRDefault="00652C81" w:rsidP="00175E9C">
            <w:pPr>
              <w:suppressAutoHyphens w:val="0"/>
              <w:spacing w:line="240" w:lineRule="auto"/>
              <w:ind w:left="-67" w:right="-72"/>
              <w:jc w:val="center"/>
              <w:rPr>
                <w:rFonts w:asciiTheme="majorBidi" w:hAnsiTheme="majorBidi" w:cstheme="majorBidi"/>
                <w:b/>
                <w:bCs/>
                <w:i/>
                <w:iCs/>
                <w:sz w:val="16"/>
                <w:szCs w:val="16"/>
                <w:lang w:eastAsia="de-DE"/>
              </w:rPr>
            </w:pPr>
            <w:r w:rsidRPr="00113446">
              <w:rPr>
                <w:rFonts w:asciiTheme="majorBidi" w:hAnsiTheme="majorBidi" w:cstheme="majorBidi"/>
                <w:b/>
                <w:bCs/>
                <w:i/>
                <w:iCs/>
                <w:sz w:val="16"/>
                <w:szCs w:val="16"/>
                <w:lang w:eastAsia="de-DE"/>
              </w:rPr>
              <w:t>Comb. stand. uncertainty</w:t>
            </w:r>
          </w:p>
        </w:tc>
        <w:tc>
          <w:tcPr>
            <w:tcW w:w="1701" w:type="dxa"/>
            <w:gridSpan w:val="3"/>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FC2BC13" w14:textId="77777777" w:rsidR="00652C81" w:rsidRPr="00113446" w:rsidRDefault="00652C81" w:rsidP="00175E9C">
            <w:pPr>
              <w:suppressAutoHyphens w:val="0"/>
              <w:spacing w:line="240" w:lineRule="auto"/>
              <w:ind w:left="113" w:right="113"/>
              <w:jc w:val="center"/>
              <w:rPr>
                <w:rFonts w:asciiTheme="majorBidi" w:hAnsiTheme="majorBidi" w:cstheme="majorBidi"/>
                <w:b/>
                <w:bCs/>
                <w:i/>
                <w:iCs/>
                <w:sz w:val="16"/>
                <w:szCs w:val="16"/>
                <w:lang w:eastAsia="de-DE"/>
              </w:rPr>
            </w:pPr>
            <w:r w:rsidRPr="00113446">
              <w:rPr>
                <w:rFonts w:asciiTheme="majorBidi" w:hAnsiTheme="majorBidi" w:cstheme="majorBidi"/>
                <w:b/>
                <w:bCs/>
                <w:i/>
                <w:iCs/>
                <w:sz w:val="16"/>
                <w:szCs w:val="16"/>
                <w:lang w:eastAsia="de-DE"/>
              </w:rPr>
              <w:t>Uncertainty Budgets</w:t>
            </w:r>
          </w:p>
        </w:tc>
        <w:tc>
          <w:tcPr>
            <w:tcW w:w="567" w:type="dxa"/>
            <w:vMerge w:val="restart"/>
            <w:tcBorders>
              <w:top w:val="single" w:sz="4" w:space="0" w:color="auto"/>
              <w:left w:val="single" w:sz="4" w:space="0" w:color="auto"/>
              <w:right w:val="single" w:sz="4" w:space="0" w:color="auto"/>
            </w:tcBorders>
            <w:shd w:val="clear" w:color="auto" w:fill="EEECE1" w:themeFill="background2"/>
            <w:textDirection w:val="btLr"/>
            <w:vAlign w:val="center"/>
          </w:tcPr>
          <w:p w14:paraId="4CB61D9D" w14:textId="77777777" w:rsidR="00652C81" w:rsidRDefault="00652C81" w:rsidP="00175E9C">
            <w:pPr>
              <w:suppressAutoHyphens w:val="0"/>
              <w:spacing w:line="240" w:lineRule="auto"/>
              <w:ind w:left="113" w:right="113"/>
              <w:jc w:val="center"/>
              <w:rPr>
                <w:rFonts w:asciiTheme="majorBidi" w:hAnsiTheme="majorBidi" w:cstheme="majorBidi"/>
                <w:b/>
                <w:bCs/>
                <w:i/>
                <w:iCs/>
                <w:sz w:val="16"/>
                <w:szCs w:val="16"/>
                <w:lang w:eastAsia="de-DE"/>
              </w:rPr>
            </w:pPr>
            <w:r>
              <w:rPr>
                <w:rFonts w:asciiTheme="majorBidi" w:hAnsiTheme="majorBidi" w:cstheme="majorBidi"/>
                <w:b/>
                <w:bCs/>
                <w:i/>
                <w:iCs/>
                <w:sz w:val="16"/>
                <w:szCs w:val="16"/>
                <w:lang w:eastAsia="de-DE"/>
              </w:rPr>
              <w:t xml:space="preserve"> expanded </w:t>
            </w:r>
            <w:r w:rsidRPr="00113446">
              <w:rPr>
                <w:rFonts w:asciiTheme="majorBidi" w:hAnsiTheme="majorBidi" w:cstheme="majorBidi"/>
                <w:b/>
                <w:bCs/>
                <w:i/>
                <w:iCs/>
                <w:sz w:val="16"/>
                <w:szCs w:val="16"/>
                <w:lang w:eastAsia="de-DE"/>
              </w:rPr>
              <w:t>uncertainty</w:t>
            </w:r>
          </w:p>
          <w:p w14:paraId="019ADB6B" w14:textId="77777777" w:rsidR="00652C81" w:rsidRPr="00852A52" w:rsidRDefault="00652C81" w:rsidP="00175E9C">
            <w:pPr>
              <w:suppressAutoHyphens w:val="0"/>
              <w:spacing w:line="240" w:lineRule="auto"/>
              <w:ind w:left="113" w:right="113"/>
              <w:jc w:val="center"/>
              <w:rPr>
                <w:rFonts w:asciiTheme="majorBidi" w:hAnsiTheme="majorBidi" w:cstheme="majorBidi"/>
                <w:b/>
                <w:bCs/>
                <w:i/>
                <w:iCs/>
                <w:sz w:val="16"/>
                <w:szCs w:val="16"/>
                <w:lang w:eastAsia="de-DE"/>
              </w:rPr>
            </w:pPr>
            <w:r w:rsidRPr="00113446">
              <w:rPr>
                <w:rFonts w:asciiTheme="majorBidi" w:hAnsiTheme="majorBidi" w:cstheme="majorBidi"/>
                <w:b/>
                <w:bCs/>
                <w:i/>
                <w:iCs/>
                <w:sz w:val="16"/>
                <w:szCs w:val="16"/>
                <w:lang w:eastAsia="de-DE"/>
              </w:rPr>
              <w:t>95%</w:t>
            </w:r>
          </w:p>
        </w:tc>
      </w:tr>
      <w:tr w:rsidR="00652C81" w:rsidRPr="00852A52" w14:paraId="6AAA0774" w14:textId="77777777" w:rsidTr="00175E9C">
        <w:trPr>
          <w:cantSplit/>
          <w:trHeight w:val="686"/>
        </w:trPr>
        <w:tc>
          <w:tcPr>
            <w:tcW w:w="426" w:type="dxa"/>
            <w:vMerge/>
            <w:tcBorders>
              <w:top w:val="single" w:sz="4" w:space="0" w:color="auto"/>
              <w:left w:val="single" w:sz="4" w:space="0" w:color="auto"/>
              <w:bottom w:val="single" w:sz="12" w:space="0" w:color="auto"/>
              <w:right w:val="nil"/>
            </w:tcBorders>
            <w:vAlign w:val="center"/>
            <w:hideMark/>
          </w:tcPr>
          <w:p w14:paraId="322AB8DA" w14:textId="77777777" w:rsidR="00652C81" w:rsidRPr="00852A52" w:rsidRDefault="00652C81" w:rsidP="00175E9C">
            <w:pPr>
              <w:suppressAutoHyphens w:val="0"/>
              <w:spacing w:line="240" w:lineRule="auto"/>
              <w:rPr>
                <w:rFonts w:asciiTheme="majorBidi" w:hAnsiTheme="majorBidi" w:cstheme="majorBidi"/>
                <w:b/>
                <w:bCs/>
                <w:sz w:val="16"/>
                <w:szCs w:val="16"/>
                <w:lang w:eastAsia="de-DE"/>
              </w:rPr>
            </w:pPr>
          </w:p>
        </w:tc>
        <w:tc>
          <w:tcPr>
            <w:tcW w:w="2693"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2C026158" w14:textId="77777777" w:rsidR="00652C81" w:rsidRPr="00852A52" w:rsidRDefault="00652C81" w:rsidP="00175E9C">
            <w:pPr>
              <w:suppressAutoHyphens w:val="0"/>
              <w:spacing w:line="240" w:lineRule="auto"/>
              <w:rPr>
                <w:rFonts w:asciiTheme="majorBidi" w:hAnsiTheme="majorBidi" w:cstheme="majorBidi"/>
                <w:b/>
                <w:bCs/>
                <w:sz w:val="16"/>
                <w:szCs w:val="16"/>
                <w:lang w:eastAsia="de-DE"/>
              </w:rPr>
            </w:pPr>
          </w:p>
        </w:tc>
        <w:tc>
          <w:tcPr>
            <w:tcW w:w="567"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725D3C81" w14:textId="77777777" w:rsidR="00652C81" w:rsidRPr="00113446" w:rsidRDefault="00652C81" w:rsidP="00175E9C">
            <w:pPr>
              <w:suppressAutoHyphens w:val="0"/>
              <w:spacing w:line="240" w:lineRule="auto"/>
              <w:ind w:left="113" w:right="113"/>
              <w:jc w:val="center"/>
              <w:rPr>
                <w:rFonts w:asciiTheme="majorBidi" w:hAnsiTheme="majorBidi" w:cstheme="majorBidi"/>
                <w:b/>
                <w:bCs/>
                <w:i/>
                <w:iCs/>
                <w:sz w:val="16"/>
                <w:szCs w:val="16"/>
                <w:lang w:eastAsia="de-DE"/>
              </w:rPr>
            </w:pPr>
            <w:proofErr w:type="spellStart"/>
            <w:r w:rsidRPr="00113446">
              <w:rPr>
                <w:rFonts w:asciiTheme="majorBidi" w:hAnsiTheme="majorBidi" w:cstheme="majorBidi"/>
                <w:b/>
                <w:bCs/>
                <w:i/>
                <w:iCs/>
                <w:sz w:val="16"/>
                <w:szCs w:val="16"/>
                <w:lang w:eastAsia="de-DE"/>
              </w:rPr>
              <w:t>Lwot</w:t>
            </w:r>
            <w:proofErr w:type="spellEnd"/>
          </w:p>
        </w:tc>
        <w:tc>
          <w:tcPr>
            <w:tcW w:w="426"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7DE706A6" w14:textId="77777777" w:rsidR="00652C81" w:rsidRPr="00113446" w:rsidRDefault="00652C81" w:rsidP="00175E9C">
            <w:pPr>
              <w:suppressAutoHyphens w:val="0"/>
              <w:spacing w:line="240" w:lineRule="auto"/>
              <w:ind w:left="113" w:right="113"/>
              <w:jc w:val="center"/>
              <w:rPr>
                <w:rFonts w:asciiTheme="majorBidi" w:hAnsiTheme="majorBidi" w:cstheme="majorBidi"/>
                <w:b/>
                <w:bCs/>
                <w:i/>
                <w:iCs/>
                <w:sz w:val="16"/>
                <w:szCs w:val="16"/>
                <w:lang w:eastAsia="de-DE"/>
              </w:rPr>
            </w:pPr>
            <w:proofErr w:type="spellStart"/>
            <w:r w:rsidRPr="00113446">
              <w:rPr>
                <w:rFonts w:asciiTheme="majorBidi" w:hAnsiTheme="majorBidi" w:cstheme="majorBidi"/>
                <w:b/>
                <w:bCs/>
                <w:i/>
                <w:iCs/>
                <w:sz w:val="16"/>
                <w:szCs w:val="16"/>
                <w:lang w:eastAsia="de-DE"/>
              </w:rPr>
              <w:t>Lcrs</w:t>
            </w:r>
            <w:proofErr w:type="spellEnd"/>
          </w:p>
        </w:tc>
        <w:tc>
          <w:tcPr>
            <w:tcW w:w="425" w:type="dxa"/>
            <w:vMerge/>
            <w:tcBorders>
              <w:top w:val="single" w:sz="4" w:space="0" w:color="auto"/>
              <w:left w:val="nil"/>
              <w:bottom w:val="single" w:sz="12" w:space="0" w:color="auto"/>
              <w:right w:val="nil"/>
            </w:tcBorders>
            <w:vAlign w:val="center"/>
            <w:hideMark/>
          </w:tcPr>
          <w:p w14:paraId="22F7188D" w14:textId="77777777" w:rsidR="00652C81" w:rsidRPr="00852A52" w:rsidRDefault="00652C81" w:rsidP="00175E9C">
            <w:pPr>
              <w:suppressAutoHyphens w:val="0"/>
              <w:spacing w:line="240" w:lineRule="auto"/>
              <w:rPr>
                <w:rFonts w:asciiTheme="majorBidi" w:hAnsiTheme="majorBidi" w:cstheme="majorBidi"/>
                <w:b/>
                <w:bCs/>
                <w:sz w:val="16"/>
                <w:szCs w:val="16"/>
                <w:lang w:eastAsia="de-DE"/>
              </w:rPr>
            </w:pPr>
          </w:p>
        </w:tc>
        <w:tc>
          <w:tcPr>
            <w:tcW w:w="992"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7C7591A4" w14:textId="77777777" w:rsidR="00652C81" w:rsidRPr="00852A52" w:rsidRDefault="00652C81" w:rsidP="00175E9C">
            <w:pPr>
              <w:suppressAutoHyphens w:val="0"/>
              <w:spacing w:line="240" w:lineRule="auto"/>
              <w:rPr>
                <w:rFonts w:asciiTheme="majorBidi" w:hAnsiTheme="majorBidi" w:cstheme="majorBidi"/>
                <w:b/>
                <w:bCs/>
                <w:sz w:val="16"/>
                <w:szCs w:val="16"/>
                <w:lang w:eastAsia="de-DE"/>
              </w:rPr>
            </w:pPr>
          </w:p>
        </w:tc>
        <w:tc>
          <w:tcPr>
            <w:tcW w:w="567" w:type="dxa"/>
            <w:vMerge/>
            <w:tcBorders>
              <w:top w:val="single" w:sz="4" w:space="0" w:color="auto"/>
              <w:left w:val="nil"/>
              <w:bottom w:val="single" w:sz="12" w:space="0" w:color="auto"/>
              <w:right w:val="single" w:sz="4" w:space="0" w:color="auto"/>
            </w:tcBorders>
            <w:vAlign w:val="center"/>
            <w:hideMark/>
          </w:tcPr>
          <w:p w14:paraId="4561382A" w14:textId="77777777" w:rsidR="00652C81" w:rsidRPr="00852A52" w:rsidRDefault="00652C81" w:rsidP="00175E9C">
            <w:pPr>
              <w:suppressAutoHyphens w:val="0"/>
              <w:spacing w:line="240" w:lineRule="auto"/>
              <w:rPr>
                <w:rFonts w:asciiTheme="majorBidi" w:hAnsiTheme="majorBidi" w:cstheme="majorBidi"/>
                <w:b/>
                <w:bCs/>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DB47933" w14:textId="77777777" w:rsidR="00652C81" w:rsidRPr="00852A52" w:rsidRDefault="00652C81" w:rsidP="00175E9C">
            <w:pPr>
              <w:suppressAutoHyphens w:val="0"/>
              <w:spacing w:line="240" w:lineRule="auto"/>
              <w:rPr>
                <w:rFonts w:asciiTheme="majorBidi" w:hAnsiTheme="majorBidi" w:cstheme="majorBidi"/>
                <w:b/>
                <w:bCs/>
                <w:sz w:val="16"/>
                <w:szCs w:val="16"/>
                <w:lang w:eastAsia="de-DE"/>
              </w:rPr>
            </w:pPr>
          </w:p>
        </w:tc>
        <w:tc>
          <w:tcPr>
            <w:tcW w:w="709"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4F9A807A" w14:textId="77777777" w:rsidR="00652C81" w:rsidRPr="00852A52" w:rsidRDefault="00652C81" w:rsidP="00175E9C">
            <w:pPr>
              <w:suppressAutoHyphens w:val="0"/>
              <w:spacing w:line="240" w:lineRule="auto"/>
              <w:rPr>
                <w:rFonts w:asciiTheme="majorBidi" w:hAnsiTheme="majorBidi" w:cstheme="majorBidi"/>
                <w:b/>
                <w:bCs/>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53FB82F" w14:textId="77777777" w:rsidR="00652C81" w:rsidRPr="00852A52" w:rsidRDefault="00652C81" w:rsidP="00175E9C">
            <w:pPr>
              <w:suppressAutoHyphens w:val="0"/>
              <w:spacing w:line="240" w:lineRule="auto"/>
              <w:rPr>
                <w:rFonts w:asciiTheme="majorBidi" w:hAnsiTheme="majorBidi" w:cstheme="majorBidi"/>
                <w:b/>
                <w:bCs/>
                <w:sz w:val="16"/>
                <w:szCs w:val="16"/>
                <w:lang w:eastAsia="de-DE"/>
              </w:rPr>
            </w:pPr>
          </w:p>
        </w:tc>
        <w:tc>
          <w:tcPr>
            <w:tcW w:w="567" w:type="dxa"/>
            <w:tcBorders>
              <w:top w:val="single" w:sz="4" w:space="0" w:color="auto"/>
              <w:left w:val="single" w:sz="4" w:space="0" w:color="auto"/>
              <w:bottom w:val="single" w:sz="12" w:space="0" w:color="auto"/>
              <w:right w:val="single" w:sz="4" w:space="0" w:color="auto"/>
            </w:tcBorders>
            <w:shd w:val="clear" w:color="000000" w:fill="FFFFFF"/>
            <w:vAlign w:val="center"/>
            <w:hideMark/>
          </w:tcPr>
          <w:p w14:paraId="2889EA8C" w14:textId="77777777" w:rsidR="00652C81" w:rsidRPr="00113446" w:rsidRDefault="00652C81" w:rsidP="00175E9C">
            <w:pPr>
              <w:suppressAutoHyphens w:val="0"/>
              <w:spacing w:line="240" w:lineRule="auto"/>
              <w:jc w:val="center"/>
              <w:rPr>
                <w:rFonts w:asciiTheme="majorBidi" w:hAnsiTheme="majorBidi" w:cstheme="majorBidi"/>
                <w:b/>
                <w:bCs/>
                <w:i/>
                <w:iCs/>
                <w:sz w:val="16"/>
                <w:szCs w:val="16"/>
                <w:lang w:eastAsia="de-DE"/>
              </w:rPr>
            </w:pPr>
            <w:r w:rsidRPr="00113446">
              <w:rPr>
                <w:rFonts w:asciiTheme="majorBidi" w:hAnsiTheme="majorBidi" w:cstheme="majorBidi"/>
                <w:b/>
                <w:bCs/>
                <w:i/>
                <w:iCs/>
                <w:sz w:val="16"/>
                <w:szCs w:val="16"/>
                <w:lang w:eastAsia="de-DE"/>
              </w:rPr>
              <w:t xml:space="preserve">Type </w:t>
            </w:r>
            <w:r w:rsidRPr="00113446">
              <w:rPr>
                <w:rFonts w:asciiTheme="majorBidi" w:hAnsiTheme="majorBidi" w:cstheme="majorBidi"/>
                <w:b/>
                <w:bCs/>
                <w:i/>
                <w:iCs/>
                <w:sz w:val="16"/>
                <w:szCs w:val="16"/>
                <w:lang w:eastAsia="de-DE"/>
              </w:rPr>
              <w:br/>
              <w:t>Appro</w:t>
            </w:r>
            <w:r>
              <w:rPr>
                <w:rFonts w:asciiTheme="majorBidi" w:hAnsiTheme="majorBidi" w:cstheme="majorBidi"/>
                <w:b/>
                <w:bCs/>
                <w:i/>
                <w:iCs/>
                <w:sz w:val="16"/>
                <w:szCs w:val="16"/>
                <w:lang w:eastAsia="de-DE"/>
              </w:rPr>
              <w:t>-</w:t>
            </w:r>
            <w:proofErr w:type="spellStart"/>
            <w:r w:rsidRPr="00113446">
              <w:rPr>
                <w:rFonts w:asciiTheme="majorBidi" w:hAnsiTheme="majorBidi" w:cstheme="majorBidi"/>
                <w:b/>
                <w:bCs/>
                <w:i/>
                <w:iCs/>
                <w:sz w:val="16"/>
                <w:szCs w:val="16"/>
                <w:lang w:eastAsia="de-DE"/>
              </w:rPr>
              <w:t>val</w:t>
            </w:r>
            <w:proofErr w:type="spellEnd"/>
          </w:p>
        </w:tc>
        <w:tc>
          <w:tcPr>
            <w:tcW w:w="567" w:type="dxa"/>
            <w:tcBorders>
              <w:top w:val="single" w:sz="4" w:space="0" w:color="auto"/>
              <w:left w:val="nil"/>
              <w:bottom w:val="single" w:sz="12" w:space="0" w:color="auto"/>
              <w:right w:val="single" w:sz="4" w:space="0" w:color="auto"/>
            </w:tcBorders>
            <w:shd w:val="clear" w:color="000000" w:fill="FFFFFF"/>
            <w:vAlign w:val="center"/>
            <w:hideMark/>
          </w:tcPr>
          <w:p w14:paraId="4DF7BFEB" w14:textId="77777777" w:rsidR="00652C81" w:rsidRPr="00113446" w:rsidRDefault="00652C81" w:rsidP="00175E9C">
            <w:pPr>
              <w:suppressAutoHyphens w:val="0"/>
              <w:spacing w:line="240" w:lineRule="auto"/>
              <w:jc w:val="center"/>
              <w:rPr>
                <w:rFonts w:asciiTheme="majorBidi" w:hAnsiTheme="majorBidi" w:cstheme="majorBidi"/>
                <w:b/>
                <w:bCs/>
                <w:i/>
                <w:iCs/>
                <w:sz w:val="16"/>
                <w:szCs w:val="16"/>
                <w:lang w:eastAsia="de-DE"/>
              </w:rPr>
            </w:pPr>
            <w:r w:rsidRPr="00113446">
              <w:rPr>
                <w:rFonts w:asciiTheme="majorBidi" w:hAnsiTheme="majorBidi" w:cstheme="majorBidi"/>
                <w:b/>
                <w:bCs/>
                <w:i/>
                <w:iCs/>
                <w:sz w:val="16"/>
                <w:szCs w:val="16"/>
                <w:lang w:eastAsia="de-DE"/>
              </w:rPr>
              <w:t>CoP</w:t>
            </w:r>
          </w:p>
        </w:tc>
        <w:tc>
          <w:tcPr>
            <w:tcW w:w="567" w:type="dxa"/>
            <w:tcBorders>
              <w:top w:val="single" w:sz="4" w:space="0" w:color="auto"/>
              <w:left w:val="nil"/>
              <w:bottom w:val="single" w:sz="12" w:space="0" w:color="auto"/>
              <w:right w:val="single" w:sz="4" w:space="0" w:color="auto"/>
            </w:tcBorders>
            <w:shd w:val="clear" w:color="000000" w:fill="FFFFFF"/>
            <w:vAlign w:val="center"/>
            <w:hideMark/>
          </w:tcPr>
          <w:p w14:paraId="348A8A04" w14:textId="77777777" w:rsidR="00652C81" w:rsidRPr="00113446" w:rsidRDefault="00652C81" w:rsidP="00175E9C">
            <w:pPr>
              <w:suppressAutoHyphens w:val="0"/>
              <w:spacing w:line="240" w:lineRule="auto"/>
              <w:jc w:val="center"/>
              <w:rPr>
                <w:rFonts w:asciiTheme="majorBidi" w:hAnsiTheme="majorBidi" w:cstheme="majorBidi"/>
                <w:b/>
                <w:bCs/>
                <w:i/>
                <w:iCs/>
                <w:sz w:val="16"/>
                <w:szCs w:val="16"/>
                <w:lang w:eastAsia="de-DE"/>
              </w:rPr>
            </w:pPr>
            <w:r w:rsidRPr="00113446">
              <w:rPr>
                <w:rFonts w:asciiTheme="majorBidi" w:hAnsiTheme="majorBidi" w:cstheme="majorBidi"/>
                <w:b/>
                <w:bCs/>
                <w:i/>
                <w:iCs/>
                <w:sz w:val="16"/>
                <w:szCs w:val="16"/>
                <w:lang w:eastAsia="de-DE"/>
              </w:rPr>
              <w:t xml:space="preserve">Field </w:t>
            </w:r>
            <w:r w:rsidRPr="00113446">
              <w:rPr>
                <w:rFonts w:asciiTheme="majorBidi" w:hAnsiTheme="majorBidi" w:cstheme="majorBidi"/>
                <w:b/>
                <w:bCs/>
                <w:i/>
                <w:iCs/>
                <w:sz w:val="16"/>
                <w:szCs w:val="16"/>
                <w:lang w:eastAsia="de-DE"/>
              </w:rPr>
              <w:br/>
              <w:t>Tests</w:t>
            </w:r>
          </w:p>
        </w:tc>
        <w:tc>
          <w:tcPr>
            <w:tcW w:w="567" w:type="dxa"/>
            <w:vMerge/>
            <w:tcBorders>
              <w:left w:val="single" w:sz="4" w:space="0" w:color="auto"/>
              <w:bottom w:val="single" w:sz="12" w:space="0" w:color="auto"/>
              <w:right w:val="single" w:sz="4" w:space="0" w:color="auto"/>
            </w:tcBorders>
            <w:shd w:val="clear" w:color="auto" w:fill="EEECE1" w:themeFill="background2"/>
          </w:tcPr>
          <w:p w14:paraId="41DD87A8" w14:textId="77777777" w:rsidR="00652C81" w:rsidRPr="00113446" w:rsidRDefault="00652C81" w:rsidP="00175E9C">
            <w:pPr>
              <w:suppressAutoHyphens w:val="0"/>
              <w:spacing w:line="240" w:lineRule="auto"/>
              <w:jc w:val="center"/>
              <w:rPr>
                <w:rFonts w:asciiTheme="majorBidi" w:hAnsiTheme="majorBidi" w:cstheme="majorBidi"/>
                <w:b/>
                <w:bCs/>
                <w:i/>
                <w:iCs/>
                <w:sz w:val="16"/>
                <w:szCs w:val="16"/>
                <w:lang w:eastAsia="de-DE"/>
              </w:rPr>
            </w:pPr>
          </w:p>
        </w:tc>
      </w:tr>
      <w:tr w:rsidR="00652C81" w:rsidRPr="00AE6DBE" w14:paraId="70232593" w14:textId="77777777" w:rsidTr="00175E9C">
        <w:trPr>
          <w:trHeight w:val="162"/>
        </w:trPr>
        <w:tc>
          <w:tcPr>
            <w:tcW w:w="426"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14:paraId="17ECDBAA" w14:textId="77777777" w:rsidR="00652C81" w:rsidRPr="00852A52" w:rsidRDefault="00652C81" w:rsidP="00175E9C">
            <w:pPr>
              <w:suppressAutoHyphens w:val="0"/>
              <w:spacing w:line="240" w:lineRule="auto"/>
              <w:ind w:left="113" w:right="113"/>
              <w:jc w:val="center"/>
              <w:rPr>
                <w:rFonts w:asciiTheme="majorBidi" w:hAnsiTheme="majorBidi" w:cstheme="majorBidi"/>
                <w:b/>
                <w:bCs/>
                <w:sz w:val="16"/>
                <w:szCs w:val="16"/>
                <w:lang w:eastAsia="de-DE"/>
              </w:rPr>
            </w:pPr>
            <w:r w:rsidRPr="00852A52">
              <w:rPr>
                <w:rFonts w:asciiTheme="majorBidi" w:hAnsiTheme="majorBidi" w:cstheme="majorBidi"/>
                <w:b/>
                <w:bCs/>
                <w:sz w:val="16"/>
                <w:szCs w:val="16"/>
                <w:lang w:eastAsia="de-DE"/>
              </w:rPr>
              <w:t>Run to Run</w:t>
            </w:r>
          </w:p>
        </w:tc>
        <w:tc>
          <w:tcPr>
            <w:tcW w:w="2693" w:type="dxa"/>
            <w:tcBorders>
              <w:top w:val="single" w:sz="12" w:space="0" w:color="auto"/>
              <w:left w:val="nil"/>
              <w:bottom w:val="single" w:sz="4" w:space="0" w:color="auto"/>
              <w:right w:val="single" w:sz="4" w:space="0" w:color="auto"/>
            </w:tcBorders>
            <w:shd w:val="clear" w:color="auto" w:fill="FFFFFF" w:themeFill="background1"/>
            <w:vAlign w:val="center"/>
            <w:hideMark/>
          </w:tcPr>
          <w:p w14:paraId="74B3B929"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r w:rsidRPr="00AE6DBE">
              <w:rPr>
                <w:rFonts w:asciiTheme="majorBidi" w:hAnsiTheme="majorBidi" w:cstheme="majorBidi"/>
                <w:sz w:val="16"/>
                <w:szCs w:val="16"/>
                <w:lang w:eastAsia="de-DE"/>
              </w:rPr>
              <w:t>Microclimate wind effect</w:t>
            </w:r>
          </w:p>
        </w:tc>
        <w:tc>
          <w:tcPr>
            <w:tcW w:w="567" w:type="dxa"/>
            <w:tcBorders>
              <w:top w:val="single" w:sz="12" w:space="0" w:color="auto"/>
              <w:left w:val="nil"/>
              <w:bottom w:val="single" w:sz="4" w:space="0" w:color="auto"/>
              <w:right w:val="single" w:sz="4" w:space="0" w:color="auto"/>
            </w:tcBorders>
            <w:shd w:val="clear" w:color="auto" w:fill="FFFFFF" w:themeFill="background1"/>
            <w:vAlign w:val="center"/>
            <w:hideMark/>
          </w:tcPr>
          <w:p w14:paraId="2DD340C6"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1,60</w:t>
            </w:r>
          </w:p>
        </w:tc>
        <w:tc>
          <w:tcPr>
            <w:tcW w:w="426" w:type="dxa"/>
            <w:tcBorders>
              <w:top w:val="single" w:sz="12" w:space="0" w:color="auto"/>
              <w:left w:val="nil"/>
              <w:bottom w:val="single" w:sz="4" w:space="0" w:color="auto"/>
              <w:right w:val="single" w:sz="4" w:space="0" w:color="auto"/>
            </w:tcBorders>
            <w:shd w:val="clear" w:color="auto" w:fill="FFFFFF" w:themeFill="background1"/>
            <w:vAlign w:val="center"/>
            <w:hideMark/>
          </w:tcPr>
          <w:p w14:paraId="1C68AE8B"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1,50</w:t>
            </w:r>
          </w:p>
        </w:tc>
        <w:tc>
          <w:tcPr>
            <w:tcW w:w="425" w:type="dxa"/>
            <w:tcBorders>
              <w:top w:val="single" w:sz="12" w:space="0" w:color="auto"/>
              <w:left w:val="nil"/>
              <w:bottom w:val="single" w:sz="4" w:space="0" w:color="auto"/>
              <w:right w:val="single" w:sz="4" w:space="0" w:color="auto"/>
            </w:tcBorders>
            <w:shd w:val="clear" w:color="auto" w:fill="auto"/>
            <w:noWrap/>
            <w:vAlign w:val="center"/>
            <w:hideMark/>
          </w:tcPr>
          <w:p w14:paraId="76FCD054"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 xml:space="preserve">1,57 </w:t>
            </w:r>
          </w:p>
        </w:tc>
        <w:tc>
          <w:tcPr>
            <w:tcW w:w="992" w:type="dxa"/>
            <w:tcBorders>
              <w:top w:val="single" w:sz="12" w:space="0" w:color="auto"/>
              <w:left w:val="nil"/>
              <w:bottom w:val="single" w:sz="4" w:space="0" w:color="auto"/>
              <w:right w:val="single" w:sz="4" w:space="0" w:color="auto"/>
            </w:tcBorders>
            <w:shd w:val="clear" w:color="auto" w:fill="FFFFFF" w:themeFill="background1"/>
            <w:vAlign w:val="center"/>
            <w:hideMark/>
          </w:tcPr>
          <w:p w14:paraId="5BD10B71"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gaussian</w:t>
            </w:r>
          </w:p>
        </w:tc>
        <w:tc>
          <w:tcPr>
            <w:tcW w:w="567" w:type="dxa"/>
            <w:tcBorders>
              <w:top w:val="single" w:sz="12" w:space="0" w:color="auto"/>
              <w:left w:val="nil"/>
              <w:bottom w:val="single" w:sz="4" w:space="0" w:color="auto"/>
              <w:right w:val="single" w:sz="4" w:space="0" w:color="auto"/>
            </w:tcBorders>
            <w:shd w:val="clear" w:color="auto" w:fill="auto"/>
            <w:vAlign w:val="center"/>
            <w:hideMark/>
          </w:tcPr>
          <w:p w14:paraId="7DB0E1A9"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875590">
              <w:rPr>
                <w:rFonts w:asciiTheme="majorBidi" w:hAnsiTheme="majorBidi" w:cstheme="majorBidi"/>
                <w:sz w:val="16"/>
                <w:szCs w:val="16"/>
                <w:lang w:eastAsia="de-DE"/>
              </w:rPr>
              <w:t>0,15</w:t>
            </w:r>
            <w:r w:rsidRPr="00AE6DBE">
              <w:rPr>
                <w:rFonts w:asciiTheme="majorBidi" w:hAnsiTheme="majorBidi" w:cstheme="majorBidi"/>
                <w:sz w:val="16"/>
                <w:szCs w:val="16"/>
                <w:lang w:eastAsia="de-DE"/>
              </w:rPr>
              <w:t xml:space="preserve"> </w:t>
            </w:r>
          </w:p>
        </w:tc>
        <w:tc>
          <w:tcPr>
            <w:tcW w:w="567" w:type="dxa"/>
            <w:tcBorders>
              <w:top w:val="single" w:sz="12" w:space="0" w:color="auto"/>
              <w:left w:val="nil"/>
              <w:bottom w:val="single" w:sz="4" w:space="0" w:color="auto"/>
              <w:right w:val="single" w:sz="4" w:space="0" w:color="auto"/>
            </w:tcBorders>
            <w:shd w:val="clear" w:color="auto" w:fill="auto"/>
            <w:vAlign w:val="center"/>
            <w:hideMark/>
          </w:tcPr>
          <w:p w14:paraId="05CE1B04"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0,392 </w:t>
            </w:r>
          </w:p>
        </w:tc>
        <w:tc>
          <w:tcPr>
            <w:tcW w:w="709" w:type="dxa"/>
            <w:tcBorders>
              <w:top w:val="single" w:sz="12" w:space="0" w:color="auto"/>
              <w:left w:val="nil"/>
              <w:bottom w:val="single" w:sz="4" w:space="0" w:color="auto"/>
              <w:right w:val="single" w:sz="4" w:space="0" w:color="auto"/>
            </w:tcBorders>
            <w:shd w:val="clear" w:color="auto" w:fill="FFFFFF" w:themeFill="background1"/>
            <w:noWrap/>
            <w:vAlign w:val="center"/>
            <w:hideMark/>
          </w:tcPr>
          <w:p w14:paraId="4EEF1D6D"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5,6%</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648C88C"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0,53 </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142768D"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0,53 </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DCAFB4E"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0,53 </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F17B163"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0,53 </w:t>
            </w:r>
          </w:p>
        </w:tc>
        <w:tc>
          <w:tcPr>
            <w:tcW w:w="567" w:type="dxa"/>
            <w:vMerge w:val="restart"/>
            <w:tcBorders>
              <w:top w:val="single" w:sz="12" w:space="0" w:color="auto"/>
              <w:left w:val="single" w:sz="4" w:space="0" w:color="auto"/>
              <w:right w:val="single" w:sz="4" w:space="0" w:color="auto"/>
            </w:tcBorders>
            <w:shd w:val="clear" w:color="auto" w:fill="EEECE1" w:themeFill="background2"/>
            <w:vAlign w:val="center"/>
          </w:tcPr>
          <w:p w14:paraId="1AFCD279"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1,1</w:t>
            </w:r>
          </w:p>
        </w:tc>
      </w:tr>
      <w:tr w:rsidR="00652C81" w:rsidRPr="00AE6DBE" w14:paraId="7FD6034B" w14:textId="77777777" w:rsidTr="00175E9C">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F656C65" w14:textId="77777777" w:rsidR="00652C81" w:rsidRPr="00852A52" w:rsidRDefault="00652C81" w:rsidP="00175E9C">
            <w:pPr>
              <w:suppressAutoHyphens w:val="0"/>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FC1910"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Driver #1: </w:t>
            </w:r>
            <w:r>
              <w:rPr>
                <w:rFonts w:asciiTheme="majorBidi" w:hAnsiTheme="majorBidi" w:cstheme="majorBidi"/>
                <w:sz w:val="16"/>
                <w:szCs w:val="16"/>
                <w:lang w:eastAsia="de-DE"/>
              </w:rPr>
              <w:br/>
            </w:r>
            <w:r w:rsidRPr="00AE6DBE">
              <w:rPr>
                <w:rFonts w:asciiTheme="majorBidi" w:hAnsiTheme="majorBidi" w:cstheme="majorBidi"/>
                <w:sz w:val="16"/>
                <w:szCs w:val="16"/>
                <w:lang w:eastAsia="de-DE"/>
              </w:rPr>
              <w:t>Deviation from centred driving</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5A4166"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0,50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8B9D93"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6290118"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1BD6C0"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D0A6634"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0,02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2FFCCA8"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0,144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A5B14EE"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0,8%</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33EEEBD"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059A14C"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98DDC3D"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2470521"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EECE1" w:themeFill="background2"/>
            <w:vAlign w:val="center"/>
          </w:tcPr>
          <w:p w14:paraId="799C64DA"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p>
        </w:tc>
      </w:tr>
      <w:tr w:rsidR="00652C81" w:rsidRPr="00AE6DBE" w14:paraId="73DCD7F6" w14:textId="77777777" w:rsidTr="00175E9C">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0494E01" w14:textId="77777777" w:rsidR="00652C81" w:rsidRPr="00852A52" w:rsidRDefault="00652C81" w:rsidP="00175E9C">
            <w:pPr>
              <w:suppressAutoHyphens w:val="0"/>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425CA6"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r w:rsidRPr="00AE6DBE">
              <w:rPr>
                <w:rFonts w:asciiTheme="majorBidi" w:hAnsiTheme="majorBidi" w:cstheme="majorBidi"/>
                <w:sz w:val="16"/>
                <w:szCs w:val="16"/>
                <w:lang w:eastAsia="de-DE"/>
              </w:rPr>
              <w:t>Driver #2: Start of acceleration</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E90F71"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0,60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02324E"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6507C0F"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B3F4E3"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AC68419"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CC65CE3"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0,144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0E67E4D"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0,5%</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5884A56"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8986A1B"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A2B75BB"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05084AA"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EECE1" w:themeFill="background2"/>
            <w:vAlign w:val="center"/>
          </w:tcPr>
          <w:p w14:paraId="4BFE3FA7"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p>
        </w:tc>
      </w:tr>
      <w:tr w:rsidR="00652C81" w:rsidRPr="00AE6DBE" w14:paraId="142AE03F" w14:textId="77777777" w:rsidTr="00175E9C">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A55E097" w14:textId="77777777" w:rsidR="00652C81" w:rsidRPr="00852A52" w:rsidRDefault="00652C81" w:rsidP="00175E9C">
            <w:pPr>
              <w:suppressAutoHyphens w:val="0"/>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95F42B"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Driver #3: </w:t>
            </w:r>
            <w:r>
              <w:rPr>
                <w:rFonts w:asciiTheme="majorBidi" w:hAnsiTheme="majorBidi" w:cstheme="majorBidi"/>
                <w:sz w:val="16"/>
                <w:szCs w:val="16"/>
                <w:lang w:eastAsia="de-DE"/>
              </w:rPr>
              <w:br/>
            </w:r>
            <w:r w:rsidRPr="00AE6DBE">
              <w:rPr>
                <w:rFonts w:asciiTheme="majorBidi" w:hAnsiTheme="majorBidi" w:cstheme="majorBidi"/>
                <w:sz w:val="16"/>
                <w:szCs w:val="16"/>
                <w:lang w:eastAsia="de-DE"/>
              </w:rPr>
              <w:t>Speed variations of +/- 1km/h</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C50470"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0,30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482F53"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B4C7FE8"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D3D1C1"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922B739"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0,02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3DBE4F0"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0,144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5EAC638"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0,8%</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AC33613"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DFE47AD"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F108A58"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8982B48"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EECE1" w:themeFill="background2"/>
            <w:vAlign w:val="center"/>
          </w:tcPr>
          <w:p w14:paraId="00C156C8"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p>
        </w:tc>
      </w:tr>
      <w:tr w:rsidR="00652C81" w:rsidRPr="00AE6DBE" w14:paraId="29ABED96" w14:textId="77777777" w:rsidTr="00175E9C">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BE97D18" w14:textId="77777777" w:rsidR="00652C81" w:rsidRPr="00852A52" w:rsidRDefault="00652C81" w:rsidP="00175E9C">
            <w:pPr>
              <w:suppressAutoHyphens w:val="0"/>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70ED81"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Driver #4: </w:t>
            </w:r>
            <w:r>
              <w:rPr>
                <w:rFonts w:asciiTheme="majorBidi" w:hAnsiTheme="majorBidi" w:cstheme="majorBidi"/>
                <w:sz w:val="16"/>
                <w:szCs w:val="16"/>
                <w:lang w:eastAsia="de-DE"/>
              </w:rPr>
              <w:br/>
            </w:r>
            <w:r w:rsidRPr="00AE6DBE">
              <w:rPr>
                <w:rFonts w:asciiTheme="majorBidi" w:hAnsiTheme="majorBidi" w:cstheme="majorBidi"/>
                <w:sz w:val="16"/>
                <w:szCs w:val="16"/>
                <w:lang w:eastAsia="de-DE"/>
              </w:rPr>
              <w:t>Load variations during cruising</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543FB0"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0,00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1C03E7"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1,00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ECE7AE6"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 xml:space="preserve">0,34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4DBC6D"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B42403D"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7A76F88"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0,085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D6E7944"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0,3%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22EFCC6"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FA3EDF4"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EEC820F"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24650D1"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EECE1" w:themeFill="background2"/>
            <w:vAlign w:val="center"/>
          </w:tcPr>
          <w:p w14:paraId="1E9733D3"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p>
        </w:tc>
      </w:tr>
      <w:tr w:rsidR="00652C81" w:rsidRPr="00AE6DBE" w14:paraId="7E7563C9" w14:textId="77777777" w:rsidTr="00175E9C">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3C6555B" w14:textId="77777777" w:rsidR="00652C81" w:rsidRPr="00852A52" w:rsidRDefault="00652C81" w:rsidP="00175E9C">
            <w:pPr>
              <w:suppressAutoHyphens w:val="0"/>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C550F0"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r w:rsidRPr="00AE6DBE">
              <w:rPr>
                <w:rFonts w:asciiTheme="majorBidi" w:hAnsiTheme="majorBidi" w:cstheme="majorBidi"/>
                <w:sz w:val="16"/>
                <w:szCs w:val="16"/>
                <w:lang w:eastAsia="de-DE"/>
              </w:rPr>
              <w:t>Varying background noise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BEC899"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0,40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228560"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0,40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F638E03"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4BF6A3"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241941F"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8DC38FD"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0,115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382FF93"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0,5%</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393970C"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0168FBC"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C94FA1C"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A4BE3B5"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EECE1" w:themeFill="background2"/>
            <w:vAlign w:val="center"/>
          </w:tcPr>
          <w:p w14:paraId="3C6B6102"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p>
        </w:tc>
      </w:tr>
      <w:tr w:rsidR="00652C81" w:rsidRPr="00AE6DBE" w14:paraId="0A494513" w14:textId="77777777" w:rsidTr="00175E9C">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88222F5" w14:textId="77777777" w:rsidR="00652C81" w:rsidRPr="00852A52" w:rsidRDefault="00652C81" w:rsidP="00175E9C">
            <w:pPr>
              <w:suppressAutoHyphens w:val="0"/>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840478"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r w:rsidRPr="00AE6DBE">
              <w:rPr>
                <w:rFonts w:asciiTheme="majorBidi" w:hAnsiTheme="majorBidi" w:cstheme="majorBidi"/>
                <w:sz w:val="16"/>
                <w:szCs w:val="16"/>
                <w:lang w:eastAsia="de-DE"/>
              </w:rPr>
              <w:t>Variation on operating temperature of engine (WOT) and tyres (WOT&amp;CRS) =&gt; See ISO 362-1 note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AC45FC"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0,80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05BEF1"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0,80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D7B210E"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 xml:space="preserve">0,80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AFF985"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504184B"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0,05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924B8D5"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0,231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0D39714"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2,0%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057899F"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9476ACF"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3D96888"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68C015F"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bottom w:val="single" w:sz="4" w:space="0" w:color="auto"/>
              <w:right w:val="single" w:sz="4" w:space="0" w:color="auto"/>
            </w:tcBorders>
            <w:shd w:val="clear" w:color="auto" w:fill="EEECE1" w:themeFill="background2"/>
            <w:vAlign w:val="center"/>
          </w:tcPr>
          <w:p w14:paraId="541D7CCA"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p>
        </w:tc>
      </w:tr>
      <w:tr w:rsidR="00652C81" w:rsidRPr="00AE6DBE" w14:paraId="66B65C9D" w14:textId="77777777" w:rsidTr="00175E9C">
        <w:trPr>
          <w:trHeight w:val="16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7EBAEC3" w14:textId="77777777" w:rsidR="00652C81" w:rsidRPr="00852A52" w:rsidRDefault="00652C81" w:rsidP="00175E9C">
            <w:pPr>
              <w:suppressAutoHyphens w:val="0"/>
              <w:spacing w:line="240" w:lineRule="auto"/>
              <w:ind w:left="113" w:right="113"/>
              <w:jc w:val="center"/>
              <w:rPr>
                <w:rFonts w:asciiTheme="majorBidi" w:hAnsiTheme="majorBidi" w:cstheme="majorBidi"/>
                <w:b/>
                <w:bCs/>
                <w:sz w:val="16"/>
                <w:szCs w:val="16"/>
                <w:lang w:eastAsia="de-DE"/>
              </w:rPr>
            </w:pPr>
            <w:r w:rsidRPr="00852A52">
              <w:rPr>
                <w:rFonts w:asciiTheme="majorBidi" w:hAnsiTheme="majorBidi" w:cstheme="majorBidi"/>
                <w:b/>
                <w:bCs/>
                <w:sz w:val="16"/>
                <w:szCs w:val="16"/>
                <w:lang w:eastAsia="de-DE"/>
              </w:rPr>
              <w:t>Day</w:t>
            </w:r>
            <w:r>
              <w:rPr>
                <w:rFonts w:asciiTheme="majorBidi" w:hAnsiTheme="majorBidi" w:cstheme="majorBidi"/>
                <w:b/>
                <w:bCs/>
                <w:sz w:val="16"/>
                <w:szCs w:val="16"/>
                <w:lang w:eastAsia="de-DE"/>
              </w:rPr>
              <w:t xml:space="preserve"> </w:t>
            </w:r>
            <w:r w:rsidRPr="00852A52">
              <w:rPr>
                <w:rFonts w:asciiTheme="majorBidi" w:hAnsiTheme="majorBidi" w:cstheme="majorBidi"/>
                <w:b/>
                <w:bCs/>
                <w:sz w:val="16"/>
                <w:szCs w:val="16"/>
                <w:lang w:eastAsia="de-DE"/>
              </w:rPr>
              <w:t>to</w:t>
            </w:r>
            <w:r>
              <w:rPr>
                <w:rFonts w:asciiTheme="majorBidi" w:hAnsiTheme="majorBidi" w:cstheme="majorBidi"/>
                <w:b/>
                <w:bCs/>
                <w:sz w:val="16"/>
                <w:szCs w:val="16"/>
                <w:lang w:eastAsia="de-DE"/>
              </w:rPr>
              <w:t xml:space="preserve"> </w:t>
            </w:r>
            <w:r w:rsidRPr="00852A52">
              <w:rPr>
                <w:rFonts w:asciiTheme="majorBidi" w:hAnsiTheme="majorBidi" w:cstheme="majorBidi"/>
                <w:b/>
                <w:bCs/>
                <w:sz w:val="16"/>
                <w:szCs w:val="16"/>
                <w:lang w:eastAsia="de-DE"/>
              </w:rPr>
              <w:t>Day</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9C45E8"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Barometric pressure </w:t>
            </w:r>
            <w:r>
              <w:rPr>
                <w:rFonts w:asciiTheme="majorBidi" w:hAnsiTheme="majorBidi" w:cstheme="majorBidi"/>
                <w:sz w:val="16"/>
                <w:szCs w:val="16"/>
                <w:lang w:eastAsia="de-DE"/>
              </w:rPr>
              <w:br/>
            </w:r>
            <w:r w:rsidRPr="00AE6DBE">
              <w:rPr>
                <w:rFonts w:asciiTheme="majorBidi" w:hAnsiTheme="majorBidi" w:cstheme="majorBidi"/>
                <w:sz w:val="16"/>
                <w:szCs w:val="16"/>
                <w:lang w:eastAsia="de-DE"/>
              </w:rPr>
              <w:t xml:space="preserve">(Weather +/- 30 </w:t>
            </w:r>
            <w:proofErr w:type="spellStart"/>
            <w:r w:rsidRPr="00AE6DBE">
              <w:rPr>
                <w:rFonts w:asciiTheme="majorBidi" w:hAnsiTheme="majorBidi" w:cstheme="majorBidi"/>
                <w:sz w:val="16"/>
                <w:szCs w:val="16"/>
                <w:lang w:eastAsia="de-DE"/>
              </w:rPr>
              <w:t>hPa</w:t>
            </w:r>
            <w:proofErr w:type="spellEnd"/>
            <w:r w:rsidRPr="00AE6DBE">
              <w:rPr>
                <w:rFonts w:asciiTheme="majorBidi" w:hAnsiTheme="majorBidi" w:cstheme="majorBidi"/>
                <w:sz w:val="16"/>
                <w:szCs w:val="16"/>
                <w:lang w:eastAsia="de-DE"/>
              </w:rPr>
              <w: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32B1AA"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0,40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D6C589"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0,40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A64FF80"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AA8619"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BE75A8E"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589BB85"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0,100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FEBD786"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0,4%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5B81356"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Pr>
                <w:rFonts w:asciiTheme="majorBidi" w:hAnsiTheme="majorBidi" w:cstheme="majorBidi"/>
                <w:sz w:val="16"/>
                <w:szCs w:val="16"/>
                <w:lang w:eastAsia="de-DE"/>
              </w:rPr>
              <w:t>0,92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1CA9432"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Pr>
                <w:rFonts w:asciiTheme="majorBidi" w:hAnsiTheme="majorBidi" w:cstheme="majorBidi"/>
                <w:sz w:val="16"/>
                <w:szCs w:val="16"/>
                <w:lang w:eastAsia="de-DE"/>
              </w:rPr>
              <w:t>0,92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3A426B9"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Pr>
                <w:rFonts w:asciiTheme="majorBidi" w:hAnsiTheme="majorBidi" w:cstheme="majorBidi"/>
                <w:sz w:val="16"/>
                <w:szCs w:val="16"/>
                <w:lang w:eastAsia="de-DE"/>
              </w:rPr>
              <w:t>0,92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B6E318B"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Pr>
                <w:rFonts w:asciiTheme="majorBidi" w:hAnsiTheme="majorBidi" w:cstheme="majorBidi"/>
                <w:sz w:val="16"/>
                <w:szCs w:val="16"/>
                <w:lang w:eastAsia="de-DE"/>
              </w:rPr>
              <w:t>0,92</w:t>
            </w:r>
          </w:p>
        </w:tc>
        <w:tc>
          <w:tcPr>
            <w:tcW w:w="567" w:type="dxa"/>
            <w:vMerge w:val="restart"/>
            <w:tcBorders>
              <w:top w:val="single" w:sz="4" w:space="0" w:color="auto"/>
              <w:left w:val="single" w:sz="4" w:space="0" w:color="auto"/>
              <w:right w:val="single" w:sz="4" w:space="0" w:color="auto"/>
            </w:tcBorders>
            <w:shd w:val="clear" w:color="auto" w:fill="EEECE1" w:themeFill="background2"/>
            <w:vAlign w:val="center"/>
          </w:tcPr>
          <w:p w14:paraId="6D6F6D05"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Pr>
                <w:rFonts w:asciiTheme="majorBidi" w:hAnsiTheme="majorBidi" w:cstheme="majorBidi"/>
                <w:sz w:val="16"/>
                <w:szCs w:val="16"/>
                <w:lang w:eastAsia="de-DE"/>
              </w:rPr>
              <w:t>1,8</w:t>
            </w:r>
          </w:p>
        </w:tc>
      </w:tr>
      <w:tr w:rsidR="00652C81" w:rsidRPr="00AE6DBE" w14:paraId="7AC3B0CD" w14:textId="77777777" w:rsidTr="00175E9C">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D0BE05A" w14:textId="77777777" w:rsidR="00652C81" w:rsidRPr="00852A52" w:rsidRDefault="00652C81" w:rsidP="00175E9C">
            <w:pPr>
              <w:suppressAutoHyphens w:val="0"/>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AADD6C"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Air temperature effect on tyre noise </w:t>
            </w:r>
            <w:r>
              <w:rPr>
                <w:rFonts w:asciiTheme="majorBidi" w:hAnsiTheme="majorBidi" w:cstheme="majorBidi"/>
                <w:sz w:val="16"/>
                <w:szCs w:val="16"/>
                <w:lang w:eastAsia="de-DE"/>
              </w:rPr>
              <w:br/>
            </w:r>
            <w:r w:rsidRPr="00AE6DBE">
              <w:rPr>
                <w:rFonts w:asciiTheme="majorBidi" w:hAnsiTheme="majorBidi" w:cstheme="majorBidi"/>
                <w:sz w:val="16"/>
                <w:szCs w:val="16"/>
                <w:lang w:eastAsia="de-DE"/>
              </w:rPr>
              <w:t>(5-10°C)</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FD5478"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0,00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9E7070"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A4C4172"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0,00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777433"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3B1B4CC"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0,00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371E214"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0,000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2FB0FA8"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0,02%</w:t>
            </w:r>
          </w:p>
        </w:tc>
        <w:tc>
          <w:tcPr>
            <w:tcW w:w="567" w:type="dxa"/>
            <w:vMerge/>
            <w:tcBorders>
              <w:top w:val="single" w:sz="4" w:space="0" w:color="auto"/>
              <w:left w:val="single" w:sz="4" w:space="0" w:color="auto"/>
              <w:bottom w:val="single" w:sz="4" w:space="0" w:color="auto"/>
              <w:right w:val="single" w:sz="4" w:space="0" w:color="auto"/>
            </w:tcBorders>
            <w:vAlign w:val="center"/>
          </w:tcPr>
          <w:p w14:paraId="14945336"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948F46B"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ED57062"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D452C53" w14:textId="77777777" w:rsidR="00652C81" w:rsidRPr="00AE6DBE" w:rsidRDefault="00652C81" w:rsidP="00175E9C">
            <w:pPr>
              <w:suppressAutoHyphens w:val="0"/>
              <w:spacing w:line="240" w:lineRule="auto"/>
              <w:rPr>
                <w:rFonts w:asciiTheme="majorBidi" w:hAnsiTheme="majorBidi" w:cstheme="majorBidi"/>
                <w:color w:val="C00000"/>
                <w:sz w:val="16"/>
                <w:szCs w:val="16"/>
                <w:lang w:eastAsia="de-DE"/>
              </w:rPr>
            </w:pPr>
          </w:p>
        </w:tc>
        <w:tc>
          <w:tcPr>
            <w:tcW w:w="567" w:type="dxa"/>
            <w:vMerge/>
            <w:tcBorders>
              <w:left w:val="single" w:sz="4" w:space="0" w:color="auto"/>
              <w:right w:val="single" w:sz="4" w:space="0" w:color="auto"/>
            </w:tcBorders>
            <w:shd w:val="clear" w:color="auto" w:fill="EEECE1" w:themeFill="background2"/>
            <w:vAlign w:val="center"/>
          </w:tcPr>
          <w:p w14:paraId="61C26C5A" w14:textId="77777777" w:rsidR="00652C81" w:rsidRPr="00AE6DBE" w:rsidRDefault="00652C81" w:rsidP="00175E9C">
            <w:pPr>
              <w:suppressAutoHyphens w:val="0"/>
              <w:spacing w:line="240" w:lineRule="auto"/>
              <w:jc w:val="center"/>
              <w:rPr>
                <w:rFonts w:asciiTheme="majorBidi" w:hAnsiTheme="majorBidi" w:cstheme="majorBidi"/>
                <w:color w:val="C00000"/>
                <w:sz w:val="16"/>
                <w:szCs w:val="16"/>
                <w:lang w:eastAsia="de-DE"/>
              </w:rPr>
            </w:pPr>
          </w:p>
        </w:tc>
      </w:tr>
      <w:tr w:rsidR="00652C81" w:rsidRPr="00AE6DBE" w14:paraId="46B3B62C" w14:textId="77777777" w:rsidTr="00175E9C">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062AF32" w14:textId="77777777" w:rsidR="00652C81" w:rsidRPr="00852A52" w:rsidRDefault="00652C81" w:rsidP="00175E9C">
            <w:pPr>
              <w:suppressAutoHyphens w:val="0"/>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E7DB6C"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r w:rsidRPr="00AE6DBE">
              <w:rPr>
                <w:rFonts w:asciiTheme="majorBidi" w:hAnsiTheme="majorBidi" w:cstheme="majorBidi"/>
                <w:sz w:val="16"/>
                <w:szCs w:val="16"/>
                <w:lang w:eastAsia="de-DE"/>
              </w:rPr>
              <w:t>Air temperature effect on tyre noise (10-40°C)</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D971EF"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2,20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F4C467"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3,60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E1F7085"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2,67</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2C74A3"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F834E47"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0,60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B5EFB6C"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0,772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5E01B01"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21,9%</w:t>
            </w:r>
          </w:p>
        </w:tc>
        <w:tc>
          <w:tcPr>
            <w:tcW w:w="567" w:type="dxa"/>
            <w:vMerge/>
            <w:tcBorders>
              <w:top w:val="single" w:sz="4" w:space="0" w:color="auto"/>
              <w:left w:val="single" w:sz="4" w:space="0" w:color="auto"/>
              <w:bottom w:val="single" w:sz="4" w:space="0" w:color="auto"/>
              <w:right w:val="single" w:sz="4" w:space="0" w:color="auto"/>
            </w:tcBorders>
            <w:vAlign w:val="center"/>
          </w:tcPr>
          <w:p w14:paraId="2178B4C1"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EBB1D37"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B5C9D4C"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B0B500B" w14:textId="77777777" w:rsidR="00652C81" w:rsidRPr="00AE6DBE" w:rsidRDefault="00652C81" w:rsidP="00175E9C">
            <w:pPr>
              <w:suppressAutoHyphens w:val="0"/>
              <w:spacing w:line="240" w:lineRule="auto"/>
              <w:rPr>
                <w:rFonts w:asciiTheme="majorBidi" w:hAnsiTheme="majorBidi" w:cstheme="majorBidi"/>
                <w:color w:val="C00000"/>
                <w:sz w:val="16"/>
                <w:szCs w:val="16"/>
                <w:lang w:eastAsia="de-DE"/>
              </w:rPr>
            </w:pPr>
          </w:p>
        </w:tc>
        <w:tc>
          <w:tcPr>
            <w:tcW w:w="567" w:type="dxa"/>
            <w:vMerge/>
            <w:tcBorders>
              <w:left w:val="single" w:sz="4" w:space="0" w:color="auto"/>
              <w:right w:val="single" w:sz="4" w:space="0" w:color="auto"/>
            </w:tcBorders>
            <w:shd w:val="clear" w:color="auto" w:fill="EEECE1" w:themeFill="background2"/>
            <w:vAlign w:val="center"/>
          </w:tcPr>
          <w:p w14:paraId="4C0A6AE5" w14:textId="77777777" w:rsidR="00652C81" w:rsidRPr="00AE6DBE" w:rsidRDefault="00652C81" w:rsidP="00175E9C">
            <w:pPr>
              <w:suppressAutoHyphens w:val="0"/>
              <w:spacing w:line="240" w:lineRule="auto"/>
              <w:jc w:val="center"/>
              <w:rPr>
                <w:rFonts w:asciiTheme="majorBidi" w:hAnsiTheme="majorBidi" w:cstheme="majorBidi"/>
                <w:color w:val="C00000"/>
                <w:sz w:val="16"/>
                <w:szCs w:val="16"/>
                <w:lang w:eastAsia="de-DE"/>
              </w:rPr>
            </w:pPr>
          </w:p>
        </w:tc>
      </w:tr>
      <w:tr w:rsidR="00652C81" w:rsidRPr="00AE6DBE" w14:paraId="66190806" w14:textId="77777777" w:rsidTr="00175E9C">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7608DCC" w14:textId="77777777" w:rsidR="00652C81" w:rsidRPr="00852A52" w:rsidRDefault="00652C81" w:rsidP="00175E9C">
            <w:pPr>
              <w:suppressAutoHyphens w:val="0"/>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2CC6D1"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r w:rsidRPr="00AE6DBE">
              <w:rPr>
                <w:rFonts w:asciiTheme="majorBidi" w:hAnsiTheme="majorBidi" w:cstheme="majorBidi"/>
                <w:sz w:val="16"/>
                <w:szCs w:val="16"/>
                <w:lang w:eastAsia="de-DE"/>
              </w:rPr>
              <w:t>Varying background noise during measurement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D41592"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0,00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4C4D1E"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73751E3"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 xml:space="preserve">0,00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4D5114"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rectangular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12C170D"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0,00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37D1CB4"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0,000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1C2D21F"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0,0%</w:t>
            </w:r>
          </w:p>
        </w:tc>
        <w:tc>
          <w:tcPr>
            <w:tcW w:w="567" w:type="dxa"/>
            <w:vMerge/>
            <w:tcBorders>
              <w:top w:val="single" w:sz="4" w:space="0" w:color="auto"/>
              <w:left w:val="single" w:sz="4" w:space="0" w:color="auto"/>
              <w:bottom w:val="single" w:sz="4" w:space="0" w:color="auto"/>
              <w:right w:val="single" w:sz="4" w:space="0" w:color="auto"/>
            </w:tcBorders>
            <w:vAlign w:val="center"/>
          </w:tcPr>
          <w:p w14:paraId="5A03D9F5"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0CD7F04"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68EB5B0"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BDCF6BA" w14:textId="77777777" w:rsidR="00652C81" w:rsidRPr="00AE6DBE" w:rsidRDefault="00652C81" w:rsidP="00175E9C">
            <w:pPr>
              <w:suppressAutoHyphens w:val="0"/>
              <w:spacing w:line="240" w:lineRule="auto"/>
              <w:rPr>
                <w:rFonts w:asciiTheme="majorBidi" w:hAnsiTheme="majorBidi" w:cstheme="majorBidi"/>
                <w:color w:val="C00000"/>
                <w:sz w:val="16"/>
                <w:szCs w:val="16"/>
                <w:lang w:eastAsia="de-DE"/>
              </w:rPr>
            </w:pPr>
          </w:p>
        </w:tc>
        <w:tc>
          <w:tcPr>
            <w:tcW w:w="567" w:type="dxa"/>
            <w:vMerge/>
            <w:tcBorders>
              <w:left w:val="single" w:sz="4" w:space="0" w:color="auto"/>
              <w:right w:val="single" w:sz="4" w:space="0" w:color="auto"/>
            </w:tcBorders>
            <w:shd w:val="clear" w:color="auto" w:fill="EEECE1" w:themeFill="background2"/>
            <w:vAlign w:val="center"/>
          </w:tcPr>
          <w:p w14:paraId="16F23CF4" w14:textId="77777777" w:rsidR="00652C81" w:rsidRPr="00AE6DBE" w:rsidRDefault="00652C81" w:rsidP="00175E9C">
            <w:pPr>
              <w:suppressAutoHyphens w:val="0"/>
              <w:spacing w:line="240" w:lineRule="auto"/>
              <w:jc w:val="center"/>
              <w:rPr>
                <w:rFonts w:asciiTheme="majorBidi" w:hAnsiTheme="majorBidi" w:cstheme="majorBidi"/>
                <w:color w:val="C00000"/>
                <w:sz w:val="16"/>
                <w:szCs w:val="16"/>
                <w:lang w:eastAsia="de-DE"/>
              </w:rPr>
            </w:pPr>
          </w:p>
        </w:tc>
      </w:tr>
      <w:tr w:rsidR="00652C81" w:rsidRPr="00AE6DBE" w14:paraId="75185BBC" w14:textId="77777777" w:rsidTr="00175E9C">
        <w:trPr>
          <w:trHeight w:val="10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955AE89" w14:textId="77777777" w:rsidR="00652C81" w:rsidRPr="00852A52" w:rsidRDefault="00652C81" w:rsidP="00175E9C">
            <w:pPr>
              <w:suppressAutoHyphens w:val="0"/>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15AE3D"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r w:rsidRPr="00AE6DBE">
              <w:rPr>
                <w:rFonts w:asciiTheme="majorBidi" w:hAnsiTheme="majorBidi" w:cstheme="majorBidi"/>
                <w:sz w:val="16"/>
                <w:szCs w:val="16"/>
                <w:lang w:eastAsia="de-DE"/>
              </w:rPr>
              <w:t>Air intake temperature variation</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CA264A"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1,60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2BAD57"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1A5AEE2"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 xml:space="preserve">1,06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32EA7E"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rectangular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85ACE2C"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0,09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EA44520"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0,305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EFCBFFB"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3,4%</w:t>
            </w:r>
          </w:p>
        </w:tc>
        <w:tc>
          <w:tcPr>
            <w:tcW w:w="567" w:type="dxa"/>
            <w:vMerge/>
            <w:tcBorders>
              <w:top w:val="single" w:sz="4" w:space="0" w:color="auto"/>
              <w:left w:val="single" w:sz="4" w:space="0" w:color="auto"/>
              <w:bottom w:val="single" w:sz="4" w:space="0" w:color="auto"/>
              <w:right w:val="single" w:sz="4" w:space="0" w:color="auto"/>
            </w:tcBorders>
            <w:vAlign w:val="center"/>
          </w:tcPr>
          <w:p w14:paraId="015DD47B"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7AD336D"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A9A8DAE"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63A0A37" w14:textId="77777777" w:rsidR="00652C81" w:rsidRPr="00AE6DBE" w:rsidRDefault="00652C81" w:rsidP="00175E9C">
            <w:pPr>
              <w:suppressAutoHyphens w:val="0"/>
              <w:spacing w:line="240" w:lineRule="auto"/>
              <w:rPr>
                <w:rFonts w:asciiTheme="majorBidi" w:hAnsiTheme="majorBidi" w:cstheme="majorBidi"/>
                <w:color w:val="C00000"/>
                <w:sz w:val="16"/>
                <w:szCs w:val="16"/>
                <w:lang w:eastAsia="de-DE"/>
              </w:rPr>
            </w:pPr>
          </w:p>
        </w:tc>
        <w:tc>
          <w:tcPr>
            <w:tcW w:w="567" w:type="dxa"/>
            <w:vMerge/>
            <w:tcBorders>
              <w:left w:val="single" w:sz="4" w:space="0" w:color="auto"/>
              <w:right w:val="single" w:sz="4" w:space="0" w:color="auto"/>
            </w:tcBorders>
            <w:shd w:val="clear" w:color="auto" w:fill="EEECE1" w:themeFill="background2"/>
            <w:vAlign w:val="center"/>
          </w:tcPr>
          <w:p w14:paraId="6BA6B270" w14:textId="77777777" w:rsidR="00652C81" w:rsidRPr="00AE6DBE" w:rsidRDefault="00652C81" w:rsidP="00175E9C">
            <w:pPr>
              <w:suppressAutoHyphens w:val="0"/>
              <w:spacing w:line="240" w:lineRule="auto"/>
              <w:jc w:val="center"/>
              <w:rPr>
                <w:rFonts w:asciiTheme="majorBidi" w:hAnsiTheme="majorBidi" w:cstheme="majorBidi"/>
                <w:color w:val="C00000"/>
                <w:sz w:val="16"/>
                <w:szCs w:val="16"/>
                <w:lang w:eastAsia="de-DE"/>
              </w:rPr>
            </w:pPr>
          </w:p>
        </w:tc>
      </w:tr>
      <w:tr w:rsidR="00652C81" w:rsidRPr="00AE6DBE" w14:paraId="4A6C7A00" w14:textId="77777777" w:rsidTr="00175E9C">
        <w:trPr>
          <w:trHeight w:val="23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2842E9D" w14:textId="77777777" w:rsidR="00652C81" w:rsidRPr="00852A52" w:rsidRDefault="00652C81" w:rsidP="00175E9C">
            <w:pPr>
              <w:suppressAutoHyphens w:val="0"/>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FD057D"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r w:rsidRPr="00AE6DBE">
              <w:rPr>
                <w:rFonts w:asciiTheme="majorBidi" w:hAnsiTheme="majorBidi" w:cstheme="majorBidi"/>
                <w:sz w:val="16"/>
                <w:szCs w:val="16"/>
                <w:lang w:eastAsia="de-DE"/>
              </w:rPr>
              <w:t>Residual humidity on test track surface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C87F0C"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0,90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BEEC1E"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2,10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174FF02"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 xml:space="preserve">1,31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67CDD6"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95069FB"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0,14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CFE707D"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0,377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82E4EFD"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5,2%</w:t>
            </w:r>
          </w:p>
        </w:tc>
        <w:tc>
          <w:tcPr>
            <w:tcW w:w="567" w:type="dxa"/>
            <w:vMerge/>
            <w:tcBorders>
              <w:top w:val="single" w:sz="4" w:space="0" w:color="auto"/>
              <w:left w:val="single" w:sz="4" w:space="0" w:color="auto"/>
              <w:bottom w:val="single" w:sz="4" w:space="0" w:color="auto"/>
              <w:right w:val="single" w:sz="4" w:space="0" w:color="auto"/>
            </w:tcBorders>
            <w:vAlign w:val="center"/>
          </w:tcPr>
          <w:p w14:paraId="23992930"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5CDD1DB"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3F899FA"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337B002" w14:textId="77777777" w:rsidR="00652C81" w:rsidRPr="00AE6DBE" w:rsidRDefault="00652C81" w:rsidP="00175E9C">
            <w:pPr>
              <w:suppressAutoHyphens w:val="0"/>
              <w:spacing w:line="240" w:lineRule="auto"/>
              <w:rPr>
                <w:rFonts w:asciiTheme="majorBidi" w:hAnsiTheme="majorBidi" w:cstheme="majorBidi"/>
                <w:color w:val="C00000"/>
                <w:sz w:val="16"/>
                <w:szCs w:val="16"/>
                <w:lang w:eastAsia="de-DE"/>
              </w:rPr>
            </w:pPr>
          </w:p>
        </w:tc>
        <w:tc>
          <w:tcPr>
            <w:tcW w:w="567" w:type="dxa"/>
            <w:vMerge/>
            <w:tcBorders>
              <w:left w:val="single" w:sz="4" w:space="0" w:color="auto"/>
              <w:bottom w:val="single" w:sz="4" w:space="0" w:color="auto"/>
              <w:right w:val="single" w:sz="4" w:space="0" w:color="auto"/>
            </w:tcBorders>
            <w:shd w:val="clear" w:color="auto" w:fill="EEECE1" w:themeFill="background2"/>
            <w:vAlign w:val="center"/>
          </w:tcPr>
          <w:p w14:paraId="3A6832AA" w14:textId="77777777" w:rsidR="00652C81" w:rsidRPr="00AE6DBE" w:rsidRDefault="00652C81" w:rsidP="00175E9C">
            <w:pPr>
              <w:suppressAutoHyphens w:val="0"/>
              <w:spacing w:line="240" w:lineRule="auto"/>
              <w:jc w:val="center"/>
              <w:rPr>
                <w:rFonts w:asciiTheme="majorBidi" w:hAnsiTheme="majorBidi" w:cstheme="majorBidi"/>
                <w:color w:val="C00000"/>
                <w:sz w:val="16"/>
                <w:szCs w:val="16"/>
                <w:lang w:eastAsia="de-DE"/>
              </w:rPr>
            </w:pPr>
          </w:p>
        </w:tc>
      </w:tr>
      <w:tr w:rsidR="00652C81" w:rsidRPr="00AE6DBE" w14:paraId="34270270" w14:textId="77777777" w:rsidTr="00175E9C">
        <w:trPr>
          <w:trHeight w:val="16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E912E76" w14:textId="77777777" w:rsidR="00652C81" w:rsidRPr="00852A52" w:rsidRDefault="00652C81" w:rsidP="00175E9C">
            <w:pPr>
              <w:suppressAutoHyphens w:val="0"/>
              <w:spacing w:line="240" w:lineRule="auto"/>
              <w:ind w:left="113" w:right="113"/>
              <w:jc w:val="center"/>
              <w:rPr>
                <w:rFonts w:asciiTheme="majorBidi" w:hAnsiTheme="majorBidi" w:cstheme="majorBidi"/>
                <w:b/>
                <w:bCs/>
                <w:sz w:val="16"/>
                <w:szCs w:val="16"/>
                <w:lang w:eastAsia="de-DE"/>
              </w:rPr>
            </w:pPr>
            <w:r w:rsidRPr="00852A52">
              <w:rPr>
                <w:rFonts w:asciiTheme="majorBidi" w:hAnsiTheme="majorBidi" w:cstheme="majorBidi"/>
                <w:b/>
                <w:bCs/>
                <w:sz w:val="16"/>
                <w:szCs w:val="16"/>
                <w:lang w:eastAsia="de-DE"/>
              </w:rPr>
              <w:t>Site</w:t>
            </w:r>
            <w:r>
              <w:rPr>
                <w:rFonts w:asciiTheme="majorBidi" w:hAnsiTheme="majorBidi" w:cstheme="majorBidi"/>
                <w:b/>
                <w:bCs/>
                <w:sz w:val="16"/>
                <w:szCs w:val="16"/>
                <w:lang w:eastAsia="de-DE"/>
              </w:rPr>
              <w:t xml:space="preserve"> </w:t>
            </w:r>
            <w:r w:rsidRPr="00852A52">
              <w:rPr>
                <w:rFonts w:asciiTheme="majorBidi" w:hAnsiTheme="majorBidi" w:cstheme="majorBidi"/>
                <w:b/>
                <w:bCs/>
                <w:sz w:val="16"/>
                <w:szCs w:val="16"/>
                <w:lang w:eastAsia="de-DE"/>
              </w:rPr>
              <w:t xml:space="preserve">to </w:t>
            </w:r>
            <w:r>
              <w:rPr>
                <w:rFonts w:asciiTheme="majorBidi" w:hAnsiTheme="majorBidi" w:cstheme="majorBidi"/>
                <w:b/>
                <w:bCs/>
                <w:sz w:val="16"/>
                <w:szCs w:val="16"/>
                <w:lang w:eastAsia="de-DE"/>
              </w:rPr>
              <w:t>Si</w:t>
            </w:r>
            <w:r w:rsidRPr="00852A52">
              <w:rPr>
                <w:rFonts w:asciiTheme="majorBidi" w:hAnsiTheme="majorBidi" w:cstheme="majorBidi"/>
                <w:b/>
                <w:bCs/>
                <w:sz w:val="16"/>
                <w:szCs w:val="16"/>
                <w:lang w:eastAsia="de-DE"/>
              </w:rPr>
              <w:t>te</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B04440"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Altitude (Location of Track) </w:t>
            </w:r>
            <w:r>
              <w:rPr>
                <w:rFonts w:asciiTheme="majorBidi" w:hAnsiTheme="majorBidi" w:cstheme="majorBidi"/>
                <w:sz w:val="16"/>
                <w:szCs w:val="16"/>
                <w:lang w:eastAsia="de-DE"/>
              </w:rPr>
              <w:br/>
            </w:r>
            <w:r w:rsidRPr="00AE6DBE">
              <w:rPr>
                <w:rFonts w:asciiTheme="majorBidi" w:hAnsiTheme="majorBidi" w:cstheme="majorBidi"/>
                <w:sz w:val="16"/>
                <w:szCs w:val="16"/>
                <w:lang w:eastAsia="de-DE"/>
              </w:rPr>
              <w:t xml:space="preserve">-100 </w:t>
            </w:r>
            <w:proofErr w:type="spellStart"/>
            <w:r w:rsidRPr="00AE6DBE">
              <w:rPr>
                <w:rFonts w:asciiTheme="majorBidi" w:hAnsiTheme="majorBidi" w:cstheme="majorBidi"/>
                <w:sz w:val="16"/>
                <w:szCs w:val="16"/>
                <w:lang w:eastAsia="de-DE"/>
              </w:rPr>
              <w:t>hPa</w:t>
            </w:r>
            <w:proofErr w:type="spellEnd"/>
            <w:r w:rsidRPr="00AE6DBE">
              <w:rPr>
                <w:rFonts w:asciiTheme="majorBidi" w:hAnsiTheme="majorBidi" w:cstheme="majorBidi"/>
                <w:sz w:val="16"/>
                <w:szCs w:val="16"/>
                <w:lang w:eastAsia="de-DE"/>
              </w:rPr>
              <w:t>/1000</w:t>
            </w:r>
            <w:proofErr w:type="gramStart"/>
            <w:r w:rsidRPr="00AE6DBE">
              <w:rPr>
                <w:rFonts w:asciiTheme="majorBidi" w:hAnsiTheme="majorBidi" w:cstheme="majorBidi"/>
                <w:sz w:val="16"/>
                <w:szCs w:val="16"/>
                <w:lang w:eastAsia="de-DE"/>
              </w:rPr>
              <w:t xml:space="preserve">m </w:t>
            </w:r>
            <w:r>
              <w:rPr>
                <w:rFonts w:asciiTheme="majorBidi" w:hAnsiTheme="majorBidi" w:cstheme="majorBidi"/>
                <w:sz w:val="16"/>
                <w:szCs w:val="16"/>
                <w:lang w:eastAsia="de-DE"/>
              </w:rPr>
              <w:t xml:space="preserve"> </w:t>
            </w:r>
            <w:r w:rsidRPr="00AE6DBE">
              <w:rPr>
                <w:rFonts w:asciiTheme="majorBidi" w:hAnsiTheme="majorBidi" w:cstheme="majorBidi"/>
                <w:sz w:val="16"/>
                <w:szCs w:val="16"/>
                <w:lang w:eastAsia="de-DE"/>
              </w:rPr>
              <w:t>(</w:t>
            </w:r>
            <w:proofErr w:type="gramEnd"/>
            <w:r>
              <w:rPr>
                <w:rFonts w:asciiTheme="majorBidi" w:hAnsiTheme="majorBidi" w:cstheme="majorBidi"/>
                <w:sz w:val="16"/>
                <w:szCs w:val="16"/>
                <w:lang w:eastAsia="de-DE"/>
              </w:rPr>
              <w:t>fr.</w:t>
            </w:r>
            <w:r w:rsidRPr="00AE6DBE">
              <w:rPr>
                <w:rFonts w:asciiTheme="majorBidi" w:hAnsiTheme="majorBidi" w:cstheme="majorBidi"/>
                <w:sz w:val="16"/>
                <w:szCs w:val="16"/>
                <w:lang w:eastAsia="de-DE"/>
              </w:rPr>
              <w:t xml:space="preserve">1015 to 915 </w:t>
            </w:r>
            <w:proofErr w:type="spellStart"/>
            <w:r w:rsidRPr="00AE6DBE">
              <w:rPr>
                <w:rFonts w:asciiTheme="majorBidi" w:hAnsiTheme="majorBidi" w:cstheme="majorBidi"/>
                <w:sz w:val="16"/>
                <w:szCs w:val="16"/>
                <w:lang w:eastAsia="de-DE"/>
              </w:rPr>
              <w:t>hPa</w:t>
            </w:r>
            <w:proofErr w:type="spellEnd"/>
            <w:r w:rsidRPr="00AE6DBE">
              <w:rPr>
                <w:rFonts w:asciiTheme="majorBidi" w:hAnsiTheme="majorBidi" w:cstheme="majorBidi"/>
                <w:sz w:val="16"/>
                <w:szCs w:val="16"/>
                <w:lang w:eastAsia="de-DE"/>
              </w:rPr>
              <w: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372DDC"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0,70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E705E6"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0,70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3DA0C25"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 xml:space="preserve">0,70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1094C6"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A2845A6"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0,04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604C359"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0,202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FC72990"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1,5%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692594B"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Pr>
                <w:rFonts w:asciiTheme="majorBidi" w:hAnsiTheme="majorBidi" w:cstheme="majorBidi"/>
                <w:sz w:val="16"/>
                <w:szCs w:val="16"/>
                <w:lang w:eastAsia="de-DE"/>
              </w:rPr>
              <w:t>1,24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778863C"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5C28C88"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Pr>
                <w:rFonts w:asciiTheme="majorBidi" w:hAnsiTheme="majorBidi" w:cstheme="majorBidi"/>
                <w:sz w:val="16"/>
                <w:szCs w:val="16"/>
                <w:lang w:eastAsia="de-DE"/>
              </w:rPr>
              <w:t>0,62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39603FD"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Pr>
                <w:rFonts w:asciiTheme="majorBidi" w:hAnsiTheme="majorBidi" w:cstheme="majorBidi"/>
                <w:sz w:val="16"/>
                <w:szCs w:val="16"/>
                <w:lang w:eastAsia="de-DE"/>
              </w:rPr>
              <w:t>1,24</w:t>
            </w:r>
          </w:p>
        </w:tc>
        <w:tc>
          <w:tcPr>
            <w:tcW w:w="567" w:type="dxa"/>
            <w:vMerge w:val="restart"/>
            <w:tcBorders>
              <w:top w:val="single" w:sz="4" w:space="0" w:color="auto"/>
              <w:left w:val="single" w:sz="4" w:space="0" w:color="auto"/>
              <w:right w:val="single" w:sz="4" w:space="0" w:color="auto"/>
            </w:tcBorders>
            <w:shd w:val="clear" w:color="auto" w:fill="EEECE1" w:themeFill="background2"/>
            <w:vAlign w:val="center"/>
          </w:tcPr>
          <w:p w14:paraId="0D23DECC"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Pr>
                <w:rFonts w:asciiTheme="majorBidi" w:hAnsiTheme="majorBidi" w:cstheme="majorBidi"/>
                <w:sz w:val="16"/>
                <w:szCs w:val="16"/>
                <w:lang w:eastAsia="de-DE"/>
              </w:rPr>
              <w:t>2,5</w:t>
            </w:r>
          </w:p>
        </w:tc>
      </w:tr>
      <w:tr w:rsidR="00652C81" w:rsidRPr="00AE6DBE" w14:paraId="625EC8CC" w14:textId="77777777" w:rsidTr="00175E9C">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579563B8" w14:textId="77777777" w:rsidR="00652C81" w:rsidRPr="00852A52" w:rsidRDefault="00652C81" w:rsidP="00175E9C">
            <w:pPr>
              <w:suppressAutoHyphens w:val="0"/>
              <w:spacing w:line="240" w:lineRule="auto"/>
              <w:ind w:left="113" w:right="113"/>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1F6C4D"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r w:rsidRPr="00AE6DBE">
              <w:rPr>
                <w:rFonts w:asciiTheme="majorBidi" w:hAnsiTheme="majorBidi" w:cstheme="majorBidi"/>
                <w:sz w:val="16"/>
                <w:szCs w:val="16"/>
                <w:lang w:eastAsia="de-DE"/>
              </w:rPr>
              <w:t>Test Track Surface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8A935F"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3,40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4495B5"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5,50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22FED56"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 xml:space="preserve">4,11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B0D900"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281D041"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1,41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91F462D"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1,187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FD3E9CA"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51,8%</w:t>
            </w:r>
          </w:p>
        </w:tc>
        <w:tc>
          <w:tcPr>
            <w:tcW w:w="567" w:type="dxa"/>
            <w:vMerge/>
            <w:tcBorders>
              <w:top w:val="single" w:sz="4" w:space="0" w:color="auto"/>
              <w:left w:val="single" w:sz="4" w:space="0" w:color="auto"/>
              <w:bottom w:val="single" w:sz="4" w:space="0" w:color="auto"/>
              <w:right w:val="single" w:sz="4" w:space="0" w:color="auto"/>
            </w:tcBorders>
            <w:vAlign w:val="center"/>
          </w:tcPr>
          <w:p w14:paraId="6FBCC21F"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7701400"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1BC1DD6" w14:textId="77777777" w:rsidR="00652C81" w:rsidRPr="00AE6DBE" w:rsidRDefault="00652C81" w:rsidP="00175E9C">
            <w:pPr>
              <w:suppressAutoHyphens w:val="0"/>
              <w:spacing w:line="240" w:lineRule="auto"/>
              <w:rPr>
                <w:rFonts w:asciiTheme="majorBidi" w:hAnsiTheme="majorBidi" w:cstheme="majorBidi"/>
                <w:color w:val="C00000"/>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8D192C8"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EECE1" w:themeFill="background2"/>
            <w:vAlign w:val="center"/>
          </w:tcPr>
          <w:p w14:paraId="6AF8B5AE"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p>
        </w:tc>
      </w:tr>
      <w:tr w:rsidR="00652C81" w:rsidRPr="00AE6DBE" w14:paraId="05906045" w14:textId="77777777" w:rsidTr="00175E9C">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694A2C39" w14:textId="77777777" w:rsidR="00652C81" w:rsidRPr="00852A52" w:rsidRDefault="00652C81" w:rsidP="00175E9C">
            <w:pPr>
              <w:suppressAutoHyphens w:val="0"/>
              <w:spacing w:line="240" w:lineRule="auto"/>
              <w:ind w:left="113" w:right="113"/>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8F790C"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r w:rsidRPr="00AE6DBE">
              <w:rPr>
                <w:rFonts w:asciiTheme="majorBidi" w:hAnsiTheme="majorBidi" w:cstheme="majorBidi"/>
                <w:sz w:val="16"/>
                <w:szCs w:val="16"/>
                <w:lang w:eastAsia="de-DE"/>
              </w:rPr>
              <w:t>Microphone Class 1 IEC 61672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23A23D"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1,00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13F90B"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1,00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745F0A5"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 xml:space="preserve">1,00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2D8EA9"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BC69D05"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0,06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D82A86D"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0,250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8842EBE"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2,3%</w:t>
            </w:r>
          </w:p>
        </w:tc>
        <w:tc>
          <w:tcPr>
            <w:tcW w:w="567" w:type="dxa"/>
            <w:vMerge/>
            <w:tcBorders>
              <w:top w:val="single" w:sz="4" w:space="0" w:color="auto"/>
              <w:left w:val="single" w:sz="4" w:space="0" w:color="auto"/>
              <w:bottom w:val="single" w:sz="4" w:space="0" w:color="auto"/>
              <w:right w:val="single" w:sz="4" w:space="0" w:color="auto"/>
            </w:tcBorders>
            <w:vAlign w:val="center"/>
          </w:tcPr>
          <w:p w14:paraId="6202245C"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739C880"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ECD7944" w14:textId="77777777" w:rsidR="00652C81" w:rsidRPr="00AE6DBE" w:rsidRDefault="00652C81" w:rsidP="00175E9C">
            <w:pPr>
              <w:suppressAutoHyphens w:val="0"/>
              <w:spacing w:line="240" w:lineRule="auto"/>
              <w:rPr>
                <w:rFonts w:asciiTheme="majorBidi" w:hAnsiTheme="majorBidi" w:cstheme="majorBidi"/>
                <w:color w:val="C00000"/>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BB20A55"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EECE1" w:themeFill="background2"/>
            <w:vAlign w:val="center"/>
          </w:tcPr>
          <w:p w14:paraId="3843368C"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p>
        </w:tc>
      </w:tr>
      <w:tr w:rsidR="00652C81" w:rsidRPr="00AE6DBE" w14:paraId="77627430" w14:textId="77777777" w:rsidTr="00175E9C">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0EC9EE84" w14:textId="77777777" w:rsidR="00652C81" w:rsidRPr="00852A52" w:rsidRDefault="00652C81" w:rsidP="00175E9C">
            <w:pPr>
              <w:suppressAutoHyphens w:val="0"/>
              <w:spacing w:line="240" w:lineRule="auto"/>
              <w:ind w:left="113" w:right="113"/>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D00150"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r w:rsidRPr="00AE6DBE">
              <w:rPr>
                <w:rFonts w:asciiTheme="majorBidi" w:hAnsiTheme="majorBidi" w:cstheme="majorBidi"/>
                <w:sz w:val="16"/>
                <w:szCs w:val="16"/>
                <w:lang w:eastAsia="de-DE"/>
              </w:rPr>
              <w:t>Sound calibrator IEC 60942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CF3F38"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0,50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B90336"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EBD0D79"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BAD982"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gaussian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C37487C"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0,02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FE4AB56"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0,125</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28E10D6"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0,6%</w:t>
            </w:r>
          </w:p>
        </w:tc>
        <w:tc>
          <w:tcPr>
            <w:tcW w:w="567" w:type="dxa"/>
            <w:vMerge/>
            <w:tcBorders>
              <w:top w:val="single" w:sz="4" w:space="0" w:color="auto"/>
              <w:left w:val="single" w:sz="4" w:space="0" w:color="auto"/>
              <w:bottom w:val="single" w:sz="4" w:space="0" w:color="auto"/>
              <w:right w:val="single" w:sz="4" w:space="0" w:color="auto"/>
            </w:tcBorders>
            <w:vAlign w:val="center"/>
          </w:tcPr>
          <w:p w14:paraId="1F288855"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102ED42"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854FFA7" w14:textId="77777777" w:rsidR="00652C81" w:rsidRPr="00AE6DBE" w:rsidRDefault="00652C81" w:rsidP="00175E9C">
            <w:pPr>
              <w:suppressAutoHyphens w:val="0"/>
              <w:spacing w:line="240" w:lineRule="auto"/>
              <w:rPr>
                <w:rFonts w:asciiTheme="majorBidi" w:hAnsiTheme="majorBidi" w:cstheme="majorBidi"/>
                <w:color w:val="C00000"/>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FE07B1E"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EECE1" w:themeFill="background2"/>
            <w:vAlign w:val="center"/>
          </w:tcPr>
          <w:p w14:paraId="31DFF262"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p>
        </w:tc>
      </w:tr>
      <w:tr w:rsidR="00652C81" w:rsidRPr="00AE6DBE" w14:paraId="4A614490" w14:textId="77777777" w:rsidTr="00175E9C">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1710466F" w14:textId="77777777" w:rsidR="00652C81" w:rsidRPr="00852A52" w:rsidRDefault="00652C81" w:rsidP="00175E9C">
            <w:pPr>
              <w:suppressAutoHyphens w:val="0"/>
              <w:spacing w:line="240" w:lineRule="auto"/>
              <w:ind w:left="113" w:right="113"/>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6AC080"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r w:rsidRPr="00AE6DBE">
              <w:rPr>
                <w:rFonts w:asciiTheme="majorBidi" w:hAnsiTheme="majorBidi" w:cstheme="majorBidi"/>
                <w:sz w:val="16"/>
                <w:szCs w:val="16"/>
                <w:lang w:eastAsia="de-DE"/>
              </w:rPr>
              <w:t>Speed measuring equipment continuous at PP</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67E6D6"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0,10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0F6EA5"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0,10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C146DAF"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 xml:space="preserve">0,10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C09FD4"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6C045E8"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0,00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946B078"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0,029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7ECC79C"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0,0%</w:t>
            </w:r>
          </w:p>
        </w:tc>
        <w:tc>
          <w:tcPr>
            <w:tcW w:w="567" w:type="dxa"/>
            <w:vMerge/>
            <w:tcBorders>
              <w:top w:val="single" w:sz="4" w:space="0" w:color="auto"/>
              <w:left w:val="single" w:sz="4" w:space="0" w:color="auto"/>
              <w:bottom w:val="single" w:sz="4" w:space="0" w:color="auto"/>
              <w:right w:val="single" w:sz="4" w:space="0" w:color="auto"/>
            </w:tcBorders>
            <w:vAlign w:val="center"/>
          </w:tcPr>
          <w:p w14:paraId="21B2613F"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34982DB"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62DE4A6" w14:textId="77777777" w:rsidR="00652C81" w:rsidRPr="00AE6DBE" w:rsidRDefault="00652C81" w:rsidP="00175E9C">
            <w:pPr>
              <w:suppressAutoHyphens w:val="0"/>
              <w:spacing w:line="240" w:lineRule="auto"/>
              <w:rPr>
                <w:rFonts w:asciiTheme="majorBidi" w:hAnsiTheme="majorBidi" w:cstheme="majorBidi"/>
                <w:color w:val="C00000"/>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9A98D04"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EECE1" w:themeFill="background2"/>
            <w:vAlign w:val="center"/>
          </w:tcPr>
          <w:p w14:paraId="2893D50E"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p>
        </w:tc>
      </w:tr>
      <w:tr w:rsidR="00652C81" w:rsidRPr="00AE6DBE" w14:paraId="48D12BEB" w14:textId="77777777" w:rsidTr="00175E9C">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10903749" w14:textId="77777777" w:rsidR="00652C81" w:rsidRPr="00852A52" w:rsidRDefault="00652C81" w:rsidP="00175E9C">
            <w:pPr>
              <w:suppressAutoHyphens w:val="0"/>
              <w:spacing w:line="240" w:lineRule="auto"/>
              <w:ind w:left="113" w:right="113"/>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A59F60"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r w:rsidRPr="00AE6DBE">
              <w:rPr>
                <w:rFonts w:asciiTheme="majorBidi" w:hAnsiTheme="majorBidi" w:cstheme="majorBidi"/>
                <w:sz w:val="16"/>
                <w:szCs w:val="16"/>
                <w:lang w:eastAsia="de-DE"/>
              </w:rPr>
              <w:t>Acceleration calculation from vehicle speed measurement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DFCDA9"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0,50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E1B78A"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14B1FBE"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0DAA77"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9518D8B"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0,02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8AFE011"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0,144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E33CC75"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0,8%</w:t>
            </w:r>
          </w:p>
        </w:tc>
        <w:tc>
          <w:tcPr>
            <w:tcW w:w="567" w:type="dxa"/>
            <w:vMerge/>
            <w:tcBorders>
              <w:top w:val="single" w:sz="4" w:space="0" w:color="auto"/>
              <w:left w:val="single" w:sz="4" w:space="0" w:color="auto"/>
              <w:bottom w:val="single" w:sz="4" w:space="0" w:color="auto"/>
              <w:right w:val="single" w:sz="4" w:space="0" w:color="auto"/>
            </w:tcBorders>
            <w:vAlign w:val="center"/>
          </w:tcPr>
          <w:p w14:paraId="34378E01"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24F8C9C"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0D22B1E" w14:textId="77777777" w:rsidR="00652C81" w:rsidRPr="00AE6DBE" w:rsidRDefault="00652C81" w:rsidP="00175E9C">
            <w:pPr>
              <w:suppressAutoHyphens w:val="0"/>
              <w:spacing w:line="240" w:lineRule="auto"/>
              <w:rPr>
                <w:rFonts w:asciiTheme="majorBidi" w:hAnsiTheme="majorBidi" w:cstheme="majorBidi"/>
                <w:color w:val="C00000"/>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9CCEDB3"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bottom w:val="single" w:sz="4" w:space="0" w:color="auto"/>
              <w:right w:val="single" w:sz="4" w:space="0" w:color="auto"/>
            </w:tcBorders>
            <w:shd w:val="clear" w:color="auto" w:fill="EEECE1" w:themeFill="background2"/>
            <w:vAlign w:val="center"/>
          </w:tcPr>
          <w:p w14:paraId="35C7B0AA"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p>
        </w:tc>
      </w:tr>
      <w:tr w:rsidR="00652C81" w:rsidRPr="00AE6DBE" w14:paraId="2A1B6951" w14:textId="77777777" w:rsidTr="00175E9C">
        <w:trPr>
          <w:trHeight w:val="162"/>
        </w:trPr>
        <w:tc>
          <w:tcPr>
            <w:tcW w:w="426"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1B8EBF20" w14:textId="77777777" w:rsidR="00652C81" w:rsidRPr="00852A52" w:rsidRDefault="00652C81" w:rsidP="00175E9C">
            <w:pPr>
              <w:suppressAutoHyphens w:val="0"/>
              <w:spacing w:line="240" w:lineRule="auto"/>
              <w:ind w:left="113" w:right="113"/>
              <w:jc w:val="center"/>
              <w:rPr>
                <w:rFonts w:asciiTheme="majorBidi" w:hAnsiTheme="majorBidi" w:cstheme="majorBidi"/>
                <w:b/>
                <w:bCs/>
                <w:sz w:val="16"/>
                <w:szCs w:val="16"/>
                <w:lang w:eastAsia="de-DE"/>
              </w:rPr>
            </w:pPr>
            <w:r w:rsidRPr="00852A52">
              <w:rPr>
                <w:rFonts w:asciiTheme="majorBidi" w:hAnsiTheme="majorBidi" w:cstheme="majorBidi"/>
                <w:b/>
                <w:bCs/>
                <w:sz w:val="16"/>
                <w:szCs w:val="16"/>
                <w:lang w:eastAsia="de-DE"/>
              </w:rPr>
              <w:t>Vehicle to Vehicle</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46DF8D"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r w:rsidRPr="00AE6DBE">
              <w:rPr>
                <w:rFonts w:asciiTheme="majorBidi" w:hAnsiTheme="majorBidi" w:cstheme="majorBidi"/>
                <w:sz w:val="16"/>
                <w:szCs w:val="16"/>
                <w:lang w:eastAsia="de-DE"/>
              </w:rPr>
              <w:t>Production Variation on Tyres; Aging of Tyres until delivery to customer (1dB after one year)</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FB1584"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0,80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753502"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1,50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17F4F36"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 xml:space="preserve">1,04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0EC160"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D1D7C42"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0,07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F34B789"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0,259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71C827"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2,5%</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C1861A5"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Pr>
                <w:rFonts w:asciiTheme="majorBidi" w:hAnsiTheme="majorBidi" w:cstheme="majorBidi"/>
                <w:sz w:val="16"/>
                <w:szCs w:val="16"/>
                <w:lang w:eastAsia="de-DE"/>
              </w:rPr>
              <w:t>0,57</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E670335"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0F2E34A"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Pr>
                <w:rFonts w:asciiTheme="majorBidi" w:hAnsiTheme="majorBidi" w:cstheme="majorBidi"/>
                <w:sz w:val="16"/>
                <w:szCs w:val="16"/>
                <w:lang w:eastAsia="de-DE"/>
              </w:rPr>
              <w:t>0,57</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1068252"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Pr>
                <w:rFonts w:asciiTheme="majorBidi" w:hAnsiTheme="majorBidi" w:cstheme="majorBidi"/>
                <w:sz w:val="16"/>
                <w:szCs w:val="16"/>
                <w:lang w:eastAsia="de-DE"/>
              </w:rPr>
              <w:t>0,57</w:t>
            </w:r>
          </w:p>
        </w:tc>
        <w:tc>
          <w:tcPr>
            <w:tcW w:w="567" w:type="dxa"/>
            <w:vMerge w:val="restart"/>
            <w:tcBorders>
              <w:top w:val="single" w:sz="4" w:space="0" w:color="auto"/>
              <w:left w:val="single" w:sz="4" w:space="0" w:color="auto"/>
              <w:right w:val="single" w:sz="4" w:space="0" w:color="auto"/>
            </w:tcBorders>
            <w:shd w:val="clear" w:color="auto" w:fill="EEECE1" w:themeFill="background2"/>
            <w:vAlign w:val="center"/>
          </w:tcPr>
          <w:p w14:paraId="51C267F8"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Pr>
                <w:rFonts w:asciiTheme="majorBidi" w:hAnsiTheme="majorBidi" w:cstheme="majorBidi"/>
                <w:sz w:val="16"/>
                <w:szCs w:val="16"/>
                <w:lang w:eastAsia="de-DE"/>
              </w:rPr>
              <w:t>1,1</w:t>
            </w:r>
          </w:p>
        </w:tc>
      </w:tr>
      <w:tr w:rsidR="00652C81" w:rsidRPr="00AE6DBE" w14:paraId="2C10E9D1" w14:textId="77777777" w:rsidTr="00175E9C">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78A40231" w14:textId="77777777" w:rsidR="00652C81" w:rsidRPr="00852A52" w:rsidRDefault="00652C81" w:rsidP="00175E9C">
            <w:pPr>
              <w:suppressAutoHyphens w:val="0"/>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F513BA"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r w:rsidRPr="00AE6DBE">
              <w:rPr>
                <w:rFonts w:asciiTheme="majorBidi" w:hAnsiTheme="majorBidi" w:cstheme="majorBidi"/>
                <w:sz w:val="16"/>
                <w:szCs w:val="16"/>
                <w:lang w:eastAsia="de-DE"/>
              </w:rPr>
              <w:t>Tyres at minimum tread depth</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029F36"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0,40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A2AFE2"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0,40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A426611"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526269"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3960D85"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0,04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E9163B5"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0,209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AB0008"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1,8%</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D2CEE52"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FBFC191"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A71A23B"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4698102"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EECE1" w:themeFill="background2"/>
          </w:tcPr>
          <w:p w14:paraId="4E86FFD2"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r>
      <w:tr w:rsidR="00652C81" w:rsidRPr="00AE6DBE" w14:paraId="685427A2" w14:textId="77777777" w:rsidTr="00175E9C">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1FE6B831" w14:textId="77777777" w:rsidR="00652C81" w:rsidRPr="00852A52" w:rsidRDefault="00652C81" w:rsidP="00175E9C">
            <w:pPr>
              <w:suppressAutoHyphens w:val="0"/>
              <w:spacing w:line="240" w:lineRule="auto"/>
              <w:rPr>
                <w:rFonts w:asciiTheme="majorBidi" w:hAnsiTheme="majorBidi" w:cstheme="majorBidi"/>
                <w:b/>
                <w:bCs/>
                <w:sz w:val="16"/>
                <w:szCs w:val="16"/>
                <w:lang w:eastAsia="de-DE"/>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7134EB4B"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Variation on Tyre Size and Brand </w:t>
            </w:r>
            <w:r>
              <w:rPr>
                <w:rFonts w:asciiTheme="majorBidi" w:hAnsiTheme="majorBidi" w:cstheme="majorBidi"/>
                <w:sz w:val="16"/>
                <w:szCs w:val="16"/>
                <w:lang w:eastAsia="de-DE"/>
              </w:rPr>
              <w:br/>
            </w:r>
            <w:r w:rsidRPr="00AE6DBE">
              <w:rPr>
                <w:rFonts w:asciiTheme="majorBidi" w:hAnsiTheme="majorBidi" w:cstheme="majorBidi"/>
                <w:sz w:val="16"/>
                <w:szCs w:val="16"/>
                <w:lang w:eastAsia="de-DE"/>
              </w:rPr>
              <w:t>(non-OEM)</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16337EA1"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0,00</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508DACFF"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0,00</w:t>
            </w:r>
          </w:p>
        </w:tc>
        <w:tc>
          <w:tcPr>
            <w:tcW w:w="425" w:type="dxa"/>
            <w:tcBorders>
              <w:top w:val="nil"/>
              <w:left w:val="nil"/>
              <w:bottom w:val="single" w:sz="4" w:space="0" w:color="auto"/>
              <w:right w:val="single" w:sz="4" w:space="0" w:color="auto"/>
            </w:tcBorders>
            <w:shd w:val="clear" w:color="auto" w:fill="auto"/>
            <w:noWrap/>
            <w:vAlign w:val="center"/>
            <w:hideMark/>
          </w:tcPr>
          <w:p w14:paraId="6632898D"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 xml:space="preserve">0,00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BD3DB09"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gaussian</w:t>
            </w:r>
          </w:p>
        </w:tc>
        <w:tc>
          <w:tcPr>
            <w:tcW w:w="567" w:type="dxa"/>
            <w:tcBorders>
              <w:top w:val="nil"/>
              <w:left w:val="nil"/>
              <w:bottom w:val="single" w:sz="4" w:space="0" w:color="auto"/>
              <w:right w:val="single" w:sz="4" w:space="0" w:color="auto"/>
            </w:tcBorders>
            <w:shd w:val="clear" w:color="auto" w:fill="auto"/>
            <w:vAlign w:val="center"/>
            <w:hideMark/>
          </w:tcPr>
          <w:p w14:paraId="4986C8ED"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0,00 </w:t>
            </w:r>
          </w:p>
        </w:tc>
        <w:tc>
          <w:tcPr>
            <w:tcW w:w="567" w:type="dxa"/>
            <w:tcBorders>
              <w:top w:val="nil"/>
              <w:left w:val="nil"/>
              <w:bottom w:val="single" w:sz="4" w:space="0" w:color="auto"/>
              <w:right w:val="single" w:sz="4" w:space="0" w:color="auto"/>
            </w:tcBorders>
            <w:shd w:val="clear" w:color="auto" w:fill="auto"/>
            <w:vAlign w:val="center"/>
            <w:hideMark/>
          </w:tcPr>
          <w:p w14:paraId="52D71213"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0,000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DD44E9"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0,0%</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6A9689A"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C1E9A23"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D0C016A"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409F0B09"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EECE1" w:themeFill="background2"/>
          </w:tcPr>
          <w:p w14:paraId="307735B5"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r>
      <w:tr w:rsidR="00652C81" w:rsidRPr="00AE6DBE" w14:paraId="76D14DA7" w14:textId="77777777" w:rsidTr="00175E9C">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7F816B9B" w14:textId="77777777" w:rsidR="00652C81" w:rsidRPr="00852A52" w:rsidRDefault="00652C81" w:rsidP="00175E9C">
            <w:pPr>
              <w:suppressAutoHyphens w:val="0"/>
              <w:spacing w:line="240" w:lineRule="auto"/>
              <w:rPr>
                <w:rFonts w:asciiTheme="majorBidi" w:hAnsiTheme="majorBidi" w:cstheme="majorBidi"/>
                <w:b/>
                <w:bCs/>
                <w:sz w:val="16"/>
                <w:szCs w:val="16"/>
                <w:lang w:eastAsia="de-DE"/>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230A1FE2"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r w:rsidRPr="00AE6DBE">
              <w:rPr>
                <w:rFonts w:asciiTheme="majorBidi" w:hAnsiTheme="majorBidi" w:cstheme="majorBidi"/>
                <w:sz w:val="16"/>
                <w:szCs w:val="16"/>
                <w:lang w:eastAsia="de-DE"/>
              </w:rPr>
              <w:t>Production Variation in Power, incl</w:t>
            </w:r>
            <w:r>
              <w:rPr>
                <w:rFonts w:asciiTheme="majorBidi" w:hAnsiTheme="majorBidi" w:cstheme="majorBidi"/>
                <w:sz w:val="16"/>
                <w:szCs w:val="16"/>
                <w:lang w:eastAsia="de-DE"/>
              </w:rPr>
              <w:t>.</w:t>
            </w:r>
            <w:r w:rsidRPr="00AE6DBE">
              <w:rPr>
                <w:rFonts w:asciiTheme="majorBidi" w:hAnsiTheme="majorBidi" w:cstheme="majorBidi"/>
                <w:sz w:val="16"/>
                <w:szCs w:val="16"/>
                <w:lang w:eastAsia="de-DE"/>
              </w:rPr>
              <w:t xml:space="preserve"> proper break-in of a brand-new engine</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5675DD45"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0,40</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02B67471"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0,40</w:t>
            </w:r>
          </w:p>
        </w:tc>
        <w:tc>
          <w:tcPr>
            <w:tcW w:w="425" w:type="dxa"/>
            <w:tcBorders>
              <w:top w:val="nil"/>
              <w:left w:val="nil"/>
              <w:bottom w:val="single" w:sz="4" w:space="0" w:color="auto"/>
              <w:right w:val="single" w:sz="4" w:space="0" w:color="auto"/>
            </w:tcBorders>
            <w:shd w:val="clear" w:color="auto" w:fill="auto"/>
            <w:noWrap/>
            <w:vAlign w:val="center"/>
            <w:hideMark/>
          </w:tcPr>
          <w:p w14:paraId="2C9DB465"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 xml:space="preserve">0,40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91E5A04"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rectangular</w:t>
            </w:r>
          </w:p>
        </w:tc>
        <w:tc>
          <w:tcPr>
            <w:tcW w:w="567" w:type="dxa"/>
            <w:tcBorders>
              <w:top w:val="nil"/>
              <w:left w:val="nil"/>
              <w:bottom w:val="single" w:sz="4" w:space="0" w:color="auto"/>
              <w:right w:val="single" w:sz="4" w:space="0" w:color="auto"/>
            </w:tcBorders>
            <w:shd w:val="clear" w:color="auto" w:fill="auto"/>
            <w:vAlign w:val="center"/>
            <w:hideMark/>
          </w:tcPr>
          <w:p w14:paraId="5C701555"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0,01 </w:t>
            </w:r>
          </w:p>
        </w:tc>
        <w:tc>
          <w:tcPr>
            <w:tcW w:w="567" w:type="dxa"/>
            <w:tcBorders>
              <w:top w:val="nil"/>
              <w:left w:val="nil"/>
              <w:bottom w:val="single" w:sz="4" w:space="0" w:color="auto"/>
              <w:right w:val="single" w:sz="4" w:space="0" w:color="auto"/>
            </w:tcBorders>
            <w:shd w:val="clear" w:color="auto" w:fill="auto"/>
            <w:vAlign w:val="center"/>
            <w:hideMark/>
          </w:tcPr>
          <w:p w14:paraId="52EF3B77"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0,115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C9190D"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0,5%</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43D2D2E0"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9F0BC56"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375E45D"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CC6BBAD"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EECE1" w:themeFill="background2"/>
          </w:tcPr>
          <w:p w14:paraId="3F1A80F0"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r>
      <w:tr w:rsidR="00652C81" w:rsidRPr="00AE6DBE" w14:paraId="03A4C023" w14:textId="77777777" w:rsidTr="00175E9C">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569CF109" w14:textId="77777777" w:rsidR="00652C81" w:rsidRPr="00852A52" w:rsidRDefault="00652C81" w:rsidP="00175E9C">
            <w:pPr>
              <w:suppressAutoHyphens w:val="0"/>
              <w:spacing w:line="240" w:lineRule="auto"/>
              <w:rPr>
                <w:rFonts w:asciiTheme="majorBidi" w:hAnsiTheme="majorBidi" w:cstheme="majorBidi"/>
                <w:b/>
                <w:bCs/>
                <w:sz w:val="16"/>
                <w:szCs w:val="16"/>
                <w:lang w:eastAsia="de-DE"/>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5DD7B95D"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Battery state of charge for HEVs </w:t>
            </w:r>
            <w:r>
              <w:rPr>
                <w:rFonts w:asciiTheme="majorBidi" w:hAnsiTheme="majorBidi" w:cstheme="majorBidi"/>
                <w:sz w:val="16"/>
                <w:szCs w:val="16"/>
                <w:lang w:eastAsia="de-DE"/>
              </w:rPr>
              <w:br/>
            </w:r>
            <w:r w:rsidRPr="00AE6DBE">
              <w:rPr>
                <w:rFonts w:asciiTheme="majorBidi" w:hAnsiTheme="majorBidi" w:cstheme="majorBidi"/>
                <w:sz w:val="16"/>
                <w:szCs w:val="16"/>
                <w:lang w:eastAsia="de-DE"/>
              </w:rPr>
              <w:t>(3 dB(A))</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37EF0F7C"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0,00</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6931D4B2"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0,00</w:t>
            </w:r>
          </w:p>
        </w:tc>
        <w:tc>
          <w:tcPr>
            <w:tcW w:w="425" w:type="dxa"/>
            <w:tcBorders>
              <w:top w:val="nil"/>
              <w:left w:val="nil"/>
              <w:bottom w:val="single" w:sz="4" w:space="0" w:color="auto"/>
              <w:right w:val="single" w:sz="4" w:space="0" w:color="auto"/>
            </w:tcBorders>
            <w:shd w:val="clear" w:color="auto" w:fill="auto"/>
            <w:noWrap/>
            <w:vAlign w:val="center"/>
            <w:hideMark/>
          </w:tcPr>
          <w:p w14:paraId="37B9A9E6"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0,00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8B7B258"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rectangular</w:t>
            </w:r>
          </w:p>
        </w:tc>
        <w:tc>
          <w:tcPr>
            <w:tcW w:w="567" w:type="dxa"/>
            <w:tcBorders>
              <w:top w:val="nil"/>
              <w:left w:val="nil"/>
              <w:bottom w:val="single" w:sz="4" w:space="0" w:color="auto"/>
              <w:right w:val="single" w:sz="4" w:space="0" w:color="auto"/>
            </w:tcBorders>
            <w:shd w:val="clear" w:color="auto" w:fill="auto"/>
            <w:vAlign w:val="center"/>
            <w:hideMark/>
          </w:tcPr>
          <w:p w14:paraId="6A41D958"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0,00 </w:t>
            </w:r>
          </w:p>
        </w:tc>
        <w:tc>
          <w:tcPr>
            <w:tcW w:w="567" w:type="dxa"/>
            <w:tcBorders>
              <w:top w:val="nil"/>
              <w:left w:val="nil"/>
              <w:bottom w:val="single" w:sz="4" w:space="0" w:color="auto"/>
              <w:right w:val="single" w:sz="4" w:space="0" w:color="auto"/>
            </w:tcBorders>
            <w:shd w:val="clear" w:color="auto" w:fill="auto"/>
            <w:vAlign w:val="center"/>
            <w:hideMark/>
          </w:tcPr>
          <w:p w14:paraId="7B3BFD13"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0,000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68C8A0"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0,0%</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9E56C62"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17B9F4E"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4E9B338D"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3157540"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EECE1" w:themeFill="background2"/>
          </w:tcPr>
          <w:p w14:paraId="593FE799"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r>
      <w:tr w:rsidR="00652C81" w:rsidRPr="00AE6DBE" w14:paraId="64E89270" w14:textId="77777777" w:rsidTr="00175E9C">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626BB33D" w14:textId="77777777" w:rsidR="00652C81" w:rsidRPr="00852A52" w:rsidRDefault="00652C81" w:rsidP="00175E9C">
            <w:pPr>
              <w:suppressAutoHyphens w:val="0"/>
              <w:spacing w:line="240" w:lineRule="auto"/>
              <w:rPr>
                <w:rFonts w:asciiTheme="majorBidi" w:hAnsiTheme="majorBidi" w:cstheme="majorBidi"/>
                <w:b/>
                <w:bCs/>
                <w:sz w:val="16"/>
                <w:szCs w:val="16"/>
                <w:lang w:eastAsia="de-DE"/>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58C811A9"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r w:rsidRPr="00AE6DBE">
              <w:rPr>
                <w:rFonts w:asciiTheme="majorBidi" w:hAnsiTheme="majorBidi" w:cstheme="majorBidi"/>
                <w:sz w:val="16"/>
                <w:szCs w:val="16"/>
                <w:lang w:eastAsia="de-DE"/>
              </w:rPr>
              <w:t>Production Variability of Sound Reduction Components</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0E5A6CD2"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1,10</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3E0D6165"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0,00</w:t>
            </w:r>
          </w:p>
        </w:tc>
        <w:tc>
          <w:tcPr>
            <w:tcW w:w="425" w:type="dxa"/>
            <w:tcBorders>
              <w:top w:val="nil"/>
              <w:left w:val="nil"/>
              <w:bottom w:val="single" w:sz="4" w:space="0" w:color="auto"/>
              <w:right w:val="single" w:sz="4" w:space="0" w:color="auto"/>
            </w:tcBorders>
            <w:shd w:val="clear" w:color="auto" w:fill="auto"/>
            <w:noWrap/>
            <w:vAlign w:val="center"/>
            <w:hideMark/>
          </w:tcPr>
          <w:p w14:paraId="225E46DF"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0,73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5D19110"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gaussian</w:t>
            </w:r>
          </w:p>
        </w:tc>
        <w:tc>
          <w:tcPr>
            <w:tcW w:w="567" w:type="dxa"/>
            <w:tcBorders>
              <w:top w:val="nil"/>
              <w:left w:val="nil"/>
              <w:bottom w:val="single" w:sz="4" w:space="0" w:color="auto"/>
              <w:right w:val="single" w:sz="4" w:space="0" w:color="auto"/>
            </w:tcBorders>
            <w:shd w:val="clear" w:color="auto" w:fill="auto"/>
            <w:vAlign w:val="center"/>
            <w:hideMark/>
          </w:tcPr>
          <w:p w14:paraId="23B6C132"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0,03 </w:t>
            </w:r>
          </w:p>
        </w:tc>
        <w:tc>
          <w:tcPr>
            <w:tcW w:w="567" w:type="dxa"/>
            <w:tcBorders>
              <w:top w:val="nil"/>
              <w:left w:val="nil"/>
              <w:bottom w:val="single" w:sz="4" w:space="0" w:color="auto"/>
              <w:right w:val="single" w:sz="4" w:space="0" w:color="auto"/>
            </w:tcBorders>
            <w:shd w:val="clear" w:color="auto" w:fill="auto"/>
            <w:vAlign w:val="center"/>
            <w:hideMark/>
          </w:tcPr>
          <w:p w14:paraId="351E5F5A"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0,182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3CBE68"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1,2%</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A619D42"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DDAC205"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C5219DF"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4B77B1E"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EECE1" w:themeFill="background2"/>
          </w:tcPr>
          <w:p w14:paraId="3DFB1886"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r>
      <w:tr w:rsidR="00652C81" w:rsidRPr="00AE6DBE" w14:paraId="5964062A" w14:textId="77777777" w:rsidTr="00175E9C">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4946B0A6" w14:textId="77777777" w:rsidR="00652C81" w:rsidRPr="00852A52" w:rsidRDefault="00652C81" w:rsidP="00175E9C">
            <w:pPr>
              <w:suppressAutoHyphens w:val="0"/>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12" w:space="0" w:color="auto"/>
              <w:right w:val="single" w:sz="4" w:space="0" w:color="auto"/>
            </w:tcBorders>
            <w:shd w:val="clear" w:color="auto" w:fill="FFFFFF" w:themeFill="background1"/>
            <w:vAlign w:val="center"/>
            <w:hideMark/>
          </w:tcPr>
          <w:p w14:paraId="37F3A19A"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r w:rsidRPr="00AE6DBE">
              <w:rPr>
                <w:rFonts w:asciiTheme="majorBidi" w:hAnsiTheme="majorBidi" w:cstheme="majorBidi"/>
                <w:sz w:val="16"/>
                <w:szCs w:val="16"/>
                <w:lang w:eastAsia="de-DE"/>
              </w:rPr>
              <w:t>Impact of variation of vehicle mass</w:t>
            </w:r>
          </w:p>
        </w:tc>
        <w:tc>
          <w:tcPr>
            <w:tcW w:w="567" w:type="dxa"/>
            <w:tcBorders>
              <w:top w:val="single" w:sz="4" w:space="0" w:color="auto"/>
              <w:left w:val="nil"/>
              <w:bottom w:val="single" w:sz="12" w:space="0" w:color="auto"/>
              <w:right w:val="single" w:sz="4" w:space="0" w:color="auto"/>
            </w:tcBorders>
            <w:shd w:val="clear" w:color="auto" w:fill="FFFFFF" w:themeFill="background1"/>
            <w:vAlign w:val="center"/>
            <w:hideMark/>
          </w:tcPr>
          <w:p w14:paraId="188B6DDC"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1,60</w:t>
            </w:r>
          </w:p>
        </w:tc>
        <w:tc>
          <w:tcPr>
            <w:tcW w:w="426" w:type="dxa"/>
            <w:tcBorders>
              <w:top w:val="single" w:sz="4" w:space="0" w:color="auto"/>
              <w:left w:val="nil"/>
              <w:bottom w:val="single" w:sz="12" w:space="0" w:color="auto"/>
              <w:right w:val="single" w:sz="4" w:space="0" w:color="auto"/>
            </w:tcBorders>
            <w:shd w:val="clear" w:color="auto" w:fill="FFFFFF" w:themeFill="background1"/>
            <w:vAlign w:val="center"/>
            <w:hideMark/>
          </w:tcPr>
          <w:p w14:paraId="38024D64"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1,60</w:t>
            </w:r>
          </w:p>
        </w:tc>
        <w:tc>
          <w:tcPr>
            <w:tcW w:w="425" w:type="dxa"/>
            <w:tcBorders>
              <w:top w:val="single" w:sz="4" w:space="0" w:color="auto"/>
              <w:left w:val="nil"/>
              <w:bottom w:val="single" w:sz="12" w:space="0" w:color="auto"/>
              <w:right w:val="single" w:sz="4" w:space="0" w:color="auto"/>
            </w:tcBorders>
            <w:shd w:val="clear" w:color="auto" w:fill="auto"/>
            <w:noWrap/>
            <w:vAlign w:val="center"/>
            <w:hideMark/>
          </w:tcPr>
          <w:p w14:paraId="4B5FBF35"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 xml:space="preserve">1,60 </w:t>
            </w:r>
          </w:p>
        </w:tc>
        <w:tc>
          <w:tcPr>
            <w:tcW w:w="992" w:type="dxa"/>
            <w:tcBorders>
              <w:top w:val="single" w:sz="4" w:space="0" w:color="auto"/>
              <w:left w:val="nil"/>
              <w:bottom w:val="single" w:sz="12" w:space="0" w:color="auto"/>
              <w:right w:val="single" w:sz="4" w:space="0" w:color="auto"/>
            </w:tcBorders>
            <w:shd w:val="clear" w:color="auto" w:fill="FFFFFF" w:themeFill="background1"/>
            <w:vAlign w:val="center"/>
            <w:hideMark/>
          </w:tcPr>
          <w:p w14:paraId="333731D7"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rectangular</w:t>
            </w:r>
          </w:p>
        </w:tc>
        <w:tc>
          <w:tcPr>
            <w:tcW w:w="567" w:type="dxa"/>
            <w:tcBorders>
              <w:top w:val="single" w:sz="4" w:space="0" w:color="auto"/>
              <w:left w:val="nil"/>
              <w:bottom w:val="single" w:sz="12" w:space="0" w:color="auto"/>
              <w:right w:val="single" w:sz="4" w:space="0" w:color="auto"/>
            </w:tcBorders>
            <w:shd w:val="clear" w:color="auto" w:fill="auto"/>
            <w:vAlign w:val="center"/>
            <w:hideMark/>
          </w:tcPr>
          <w:p w14:paraId="677FD9EC"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0,21 </w:t>
            </w:r>
          </w:p>
        </w:tc>
        <w:tc>
          <w:tcPr>
            <w:tcW w:w="567" w:type="dxa"/>
            <w:tcBorders>
              <w:top w:val="single" w:sz="4" w:space="0" w:color="auto"/>
              <w:left w:val="nil"/>
              <w:bottom w:val="single" w:sz="12" w:space="0" w:color="auto"/>
              <w:right w:val="single" w:sz="4" w:space="0" w:color="auto"/>
            </w:tcBorders>
            <w:shd w:val="clear" w:color="auto" w:fill="auto"/>
            <w:vAlign w:val="center"/>
            <w:hideMark/>
          </w:tcPr>
          <w:p w14:paraId="2ED82441" w14:textId="77777777" w:rsidR="00652C81" w:rsidRPr="00AE6DBE" w:rsidRDefault="00652C81" w:rsidP="00175E9C">
            <w:pPr>
              <w:suppressAutoHyphens w:val="0"/>
              <w:spacing w:line="240" w:lineRule="auto"/>
              <w:jc w:val="center"/>
              <w:rPr>
                <w:rFonts w:asciiTheme="majorBidi" w:hAnsiTheme="majorBidi" w:cstheme="majorBidi"/>
                <w:sz w:val="16"/>
                <w:szCs w:val="16"/>
                <w:lang w:eastAsia="de-DE"/>
              </w:rPr>
            </w:pPr>
            <w:r w:rsidRPr="00AE6DBE">
              <w:rPr>
                <w:rFonts w:asciiTheme="majorBidi" w:hAnsiTheme="majorBidi" w:cstheme="majorBidi"/>
                <w:sz w:val="16"/>
                <w:szCs w:val="16"/>
                <w:lang w:eastAsia="de-DE"/>
              </w:rPr>
              <w:t xml:space="preserve">0,462 </w:t>
            </w:r>
          </w:p>
        </w:tc>
        <w:tc>
          <w:tcPr>
            <w:tcW w:w="709"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14:paraId="34F38C35" w14:textId="77777777" w:rsidR="00652C81" w:rsidRPr="00AE6DBE" w:rsidRDefault="00652C81" w:rsidP="00175E9C">
            <w:pPr>
              <w:suppressAutoHyphens w:val="0"/>
              <w:spacing w:line="240" w:lineRule="auto"/>
              <w:jc w:val="center"/>
              <w:rPr>
                <w:rFonts w:asciiTheme="majorBidi" w:hAnsiTheme="majorBidi" w:cstheme="majorBidi"/>
                <w:color w:val="000000"/>
                <w:sz w:val="16"/>
                <w:szCs w:val="16"/>
                <w:lang w:eastAsia="de-DE"/>
              </w:rPr>
            </w:pPr>
            <w:r w:rsidRPr="00AE6DBE">
              <w:rPr>
                <w:rFonts w:asciiTheme="majorBidi" w:hAnsiTheme="majorBidi" w:cstheme="majorBidi"/>
                <w:color w:val="000000"/>
                <w:sz w:val="16"/>
                <w:szCs w:val="16"/>
                <w:lang w:eastAsia="de-DE"/>
              </w:rPr>
              <w:t>7,8%</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E56A8BD"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D94528B"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E2F9051"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1C02388"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bottom w:val="single" w:sz="12" w:space="0" w:color="auto"/>
              <w:right w:val="single" w:sz="4" w:space="0" w:color="auto"/>
            </w:tcBorders>
            <w:shd w:val="clear" w:color="auto" w:fill="EEECE1" w:themeFill="background2"/>
          </w:tcPr>
          <w:p w14:paraId="631FE368" w14:textId="77777777" w:rsidR="00652C81" w:rsidRPr="00AE6DBE" w:rsidRDefault="00652C81" w:rsidP="00175E9C">
            <w:pPr>
              <w:suppressAutoHyphens w:val="0"/>
              <w:spacing w:line="240" w:lineRule="auto"/>
              <w:rPr>
                <w:rFonts w:asciiTheme="majorBidi" w:hAnsiTheme="majorBidi" w:cstheme="majorBidi"/>
                <w:sz w:val="16"/>
                <w:szCs w:val="16"/>
                <w:lang w:eastAsia="de-DE"/>
              </w:rPr>
            </w:pPr>
          </w:p>
        </w:tc>
      </w:tr>
      <w:tr w:rsidR="00652C81" w:rsidRPr="00AE6DBE" w14:paraId="2B79479A" w14:textId="77777777" w:rsidTr="00175E9C">
        <w:trPr>
          <w:trHeight w:val="162"/>
        </w:trPr>
        <w:tc>
          <w:tcPr>
            <w:tcW w:w="426" w:type="dxa"/>
            <w:tcBorders>
              <w:top w:val="single" w:sz="12" w:space="0" w:color="auto"/>
              <w:left w:val="nil"/>
              <w:right w:val="nil"/>
            </w:tcBorders>
            <w:shd w:val="clear" w:color="000000" w:fill="FFFFFF"/>
            <w:vAlign w:val="center"/>
            <w:hideMark/>
          </w:tcPr>
          <w:p w14:paraId="6D4D5CFC" w14:textId="77777777" w:rsidR="00652C81" w:rsidRPr="00852A52" w:rsidRDefault="00652C81" w:rsidP="00175E9C">
            <w:pPr>
              <w:suppressAutoHyphens w:val="0"/>
              <w:spacing w:line="240" w:lineRule="auto"/>
              <w:jc w:val="center"/>
              <w:rPr>
                <w:rFonts w:asciiTheme="majorBidi" w:hAnsiTheme="majorBidi" w:cstheme="majorBidi"/>
                <w:b/>
                <w:bCs/>
                <w:color w:val="9C6500"/>
                <w:sz w:val="18"/>
                <w:szCs w:val="18"/>
                <w:lang w:eastAsia="de-DE"/>
              </w:rPr>
            </w:pPr>
            <w:r w:rsidRPr="00852A52">
              <w:rPr>
                <w:rFonts w:asciiTheme="majorBidi" w:hAnsiTheme="majorBidi" w:cstheme="majorBidi"/>
                <w:b/>
                <w:bCs/>
                <w:color w:val="9C6500"/>
                <w:sz w:val="18"/>
                <w:szCs w:val="18"/>
                <w:lang w:eastAsia="de-DE"/>
              </w:rPr>
              <w:t> </w:t>
            </w:r>
          </w:p>
        </w:tc>
        <w:tc>
          <w:tcPr>
            <w:tcW w:w="2693" w:type="dxa"/>
            <w:tcBorders>
              <w:top w:val="single" w:sz="12" w:space="0" w:color="auto"/>
              <w:left w:val="nil"/>
              <w:right w:val="nil"/>
            </w:tcBorders>
            <w:shd w:val="clear" w:color="000000" w:fill="FFFFFF"/>
            <w:vAlign w:val="center"/>
            <w:hideMark/>
          </w:tcPr>
          <w:p w14:paraId="4BF526AF" w14:textId="77777777" w:rsidR="00652C81" w:rsidRPr="00AE6DBE" w:rsidRDefault="00652C81" w:rsidP="00175E9C">
            <w:pPr>
              <w:suppressAutoHyphens w:val="0"/>
              <w:spacing w:line="240" w:lineRule="auto"/>
              <w:rPr>
                <w:rFonts w:asciiTheme="majorBidi" w:hAnsiTheme="majorBidi" w:cstheme="majorBidi"/>
                <w:sz w:val="18"/>
                <w:szCs w:val="18"/>
                <w:lang w:eastAsia="de-DE"/>
              </w:rPr>
            </w:pPr>
            <w:r w:rsidRPr="00AE6DBE">
              <w:rPr>
                <w:rFonts w:asciiTheme="majorBidi" w:hAnsiTheme="majorBidi" w:cstheme="majorBidi"/>
                <w:sz w:val="18"/>
                <w:szCs w:val="18"/>
                <w:lang w:eastAsia="de-DE"/>
              </w:rPr>
              <w:t> </w:t>
            </w:r>
          </w:p>
        </w:tc>
        <w:tc>
          <w:tcPr>
            <w:tcW w:w="567" w:type="dxa"/>
            <w:tcBorders>
              <w:top w:val="single" w:sz="12" w:space="0" w:color="auto"/>
              <w:left w:val="nil"/>
              <w:right w:val="nil"/>
            </w:tcBorders>
            <w:shd w:val="clear" w:color="000000" w:fill="FFFFFF"/>
            <w:hideMark/>
          </w:tcPr>
          <w:p w14:paraId="16D9DA39" w14:textId="77777777" w:rsidR="00652C81" w:rsidRPr="00AE6DBE" w:rsidRDefault="00652C81" w:rsidP="00175E9C">
            <w:pPr>
              <w:suppressAutoHyphens w:val="0"/>
              <w:spacing w:line="240" w:lineRule="auto"/>
              <w:rPr>
                <w:rFonts w:asciiTheme="majorBidi" w:hAnsiTheme="majorBidi" w:cstheme="majorBidi"/>
                <w:sz w:val="18"/>
                <w:szCs w:val="18"/>
                <w:lang w:eastAsia="de-DE"/>
              </w:rPr>
            </w:pPr>
            <w:r w:rsidRPr="00AE6DBE">
              <w:rPr>
                <w:rFonts w:asciiTheme="majorBidi" w:hAnsiTheme="majorBidi" w:cstheme="majorBidi"/>
                <w:sz w:val="18"/>
                <w:szCs w:val="18"/>
                <w:lang w:eastAsia="de-DE"/>
              </w:rPr>
              <w:t> </w:t>
            </w:r>
          </w:p>
        </w:tc>
        <w:tc>
          <w:tcPr>
            <w:tcW w:w="426" w:type="dxa"/>
            <w:tcBorders>
              <w:top w:val="single" w:sz="12" w:space="0" w:color="auto"/>
              <w:left w:val="nil"/>
              <w:right w:val="nil"/>
            </w:tcBorders>
            <w:shd w:val="clear" w:color="000000" w:fill="FFFFFF"/>
            <w:noWrap/>
            <w:vAlign w:val="center"/>
            <w:hideMark/>
          </w:tcPr>
          <w:p w14:paraId="3E957D98" w14:textId="77777777" w:rsidR="00652C81" w:rsidRPr="00AE6DBE" w:rsidRDefault="00652C81" w:rsidP="00175E9C">
            <w:pPr>
              <w:suppressAutoHyphens w:val="0"/>
              <w:spacing w:line="240" w:lineRule="auto"/>
              <w:rPr>
                <w:rFonts w:asciiTheme="majorBidi" w:hAnsiTheme="majorBidi" w:cstheme="majorBidi"/>
                <w:sz w:val="18"/>
                <w:szCs w:val="18"/>
                <w:lang w:eastAsia="de-DE"/>
              </w:rPr>
            </w:pPr>
            <w:r w:rsidRPr="00AE6DBE">
              <w:rPr>
                <w:rFonts w:asciiTheme="majorBidi" w:hAnsiTheme="majorBidi" w:cstheme="majorBidi"/>
                <w:sz w:val="18"/>
                <w:szCs w:val="18"/>
                <w:lang w:eastAsia="de-DE"/>
              </w:rPr>
              <w:t> </w:t>
            </w:r>
          </w:p>
        </w:tc>
        <w:tc>
          <w:tcPr>
            <w:tcW w:w="425" w:type="dxa"/>
            <w:tcBorders>
              <w:top w:val="single" w:sz="12" w:space="0" w:color="auto"/>
              <w:left w:val="nil"/>
              <w:right w:val="nil"/>
            </w:tcBorders>
            <w:shd w:val="clear" w:color="000000" w:fill="FFFFFF"/>
            <w:noWrap/>
            <w:vAlign w:val="center"/>
            <w:hideMark/>
          </w:tcPr>
          <w:p w14:paraId="0800159A" w14:textId="77777777" w:rsidR="00652C81" w:rsidRPr="00AE6DBE" w:rsidRDefault="00652C81" w:rsidP="00175E9C">
            <w:pPr>
              <w:suppressAutoHyphens w:val="0"/>
              <w:spacing w:line="240" w:lineRule="auto"/>
              <w:rPr>
                <w:rFonts w:asciiTheme="majorBidi" w:hAnsiTheme="majorBidi" w:cstheme="majorBidi"/>
                <w:sz w:val="18"/>
                <w:szCs w:val="18"/>
                <w:lang w:eastAsia="de-DE"/>
              </w:rPr>
            </w:pPr>
            <w:r w:rsidRPr="00AE6DBE">
              <w:rPr>
                <w:rFonts w:asciiTheme="majorBidi" w:hAnsiTheme="majorBidi" w:cstheme="majorBidi"/>
                <w:sz w:val="18"/>
                <w:szCs w:val="18"/>
                <w:lang w:eastAsia="de-DE"/>
              </w:rPr>
              <w:t> </w:t>
            </w:r>
          </w:p>
        </w:tc>
        <w:tc>
          <w:tcPr>
            <w:tcW w:w="992" w:type="dxa"/>
            <w:tcBorders>
              <w:top w:val="single" w:sz="12" w:space="0" w:color="auto"/>
              <w:left w:val="nil"/>
              <w:right w:val="nil"/>
            </w:tcBorders>
            <w:shd w:val="clear" w:color="auto" w:fill="FFFFFF" w:themeFill="background1"/>
            <w:noWrap/>
            <w:vAlign w:val="center"/>
            <w:hideMark/>
          </w:tcPr>
          <w:p w14:paraId="06495F35" w14:textId="77777777" w:rsidR="00652C81" w:rsidRPr="00AE6DBE" w:rsidRDefault="00652C81" w:rsidP="00175E9C">
            <w:pPr>
              <w:suppressAutoHyphens w:val="0"/>
              <w:spacing w:line="240" w:lineRule="auto"/>
              <w:rPr>
                <w:rFonts w:asciiTheme="majorBidi" w:hAnsiTheme="majorBidi" w:cstheme="majorBidi"/>
                <w:sz w:val="18"/>
                <w:szCs w:val="18"/>
                <w:lang w:eastAsia="de-DE"/>
              </w:rPr>
            </w:pPr>
            <w:r w:rsidRPr="00AE6DBE">
              <w:rPr>
                <w:rFonts w:asciiTheme="majorBidi" w:hAnsiTheme="majorBidi" w:cstheme="majorBidi"/>
                <w:sz w:val="18"/>
                <w:szCs w:val="18"/>
                <w:lang w:eastAsia="de-DE"/>
              </w:rPr>
              <w:t> </w:t>
            </w:r>
          </w:p>
        </w:tc>
        <w:tc>
          <w:tcPr>
            <w:tcW w:w="567" w:type="dxa"/>
            <w:tcBorders>
              <w:top w:val="single" w:sz="12" w:space="0" w:color="auto"/>
              <w:left w:val="nil"/>
              <w:right w:val="nil"/>
            </w:tcBorders>
            <w:shd w:val="clear" w:color="000000" w:fill="FFFFFF"/>
            <w:noWrap/>
            <w:vAlign w:val="center"/>
            <w:hideMark/>
          </w:tcPr>
          <w:p w14:paraId="47D638D0" w14:textId="77777777" w:rsidR="00652C81" w:rsidRPr="00AE6DBE" w:rsidRDefault="00652C81" w:rsidP="00175E9C">
            <w:pPr>
              <w:suppressAutoHyphens w:val="0"/>
              <w:spacing w:line="240" w:lineRule="auto"/>
              <w:rPr>
                <w:rFonts w:asciiTheme="majorBidi" w:hAnsiTheme="majorBidi" w:cstheme="majorBidi"/>
                <w:sz w:val="18"/>
                <w:szCs w:val="18"/>
                <w:lang w:eastAsia="de-DE"/>
              </w:rPr>
            </w:pPr>
            <w:r w:rsidRPr="00AE6DBE">
              <w:rPr>
                <w:rFonts w:asciiTheme="majorBidi" w:hAnsiTheme="majorBidi" w:cstheme="majorBidi"/>
                <w:sz w:val="18"/>
                <w:szCs w:val="18"/>
                <w:lang w:eastAsia="de-DE"/>
              </w:rPr>
              <w:t> </w:t>
            </w:r>
          </w:p>
        </w:tc>
        <w:tc>
          <w:tcPr>
            <w:tcW w:w="567" w:type="dxa"/>
            <w:tcBorders>
              <w:top w:val="single" w:sz="12" w:space="0" w:color="auto"/>
              <w:left w:val="nil"/>
              <w:right w:val="nil"/>
            </w:tcBorders>
            <w:shd w:val="clear" w:color="000000" w:fill="FFFFFF"/>
            <w:vAlign w:val="center"/>
            <w:hideMark/>
          </w:tcPr>
          <w:p w14:paraId="004E6520" w14:textId="77777777" w:rsidR="00652C81" w:rsidRPr="00AE6DBE" w:rsidRDefault="00652C81" w:rsidP="00175E9C">
            <w:pPr>
              <w:suppressAutoHyphens w:val="0"/>
              <w:spacing w:line="240" w:lineRule="auto"/>
              <w:jc w:val="center"/>
              <w:rPr>
                <w:rFonts w:asciiTheme="majorBidi" w:hAnsiTheme="majorBidi" w:cstheme="majorBidi"/>
                <w:color w:val="FFFFFF"/>
                <w:sz w:val="18"/>
                <w:szCs w:val="18"/>
                <w:lang w:eastAsia="de-DE"/>
              </w:rPr>
            </w:pPr>
            <w:r w:rsidRPr="00AE6DBE">
              <w:rPr>
                <w:rFonts w:asciiTheme="majorBidi" w:hAnsiTheme="majorBidi" w:cstheme="majorBidi"/>
                <w:color w:val="FFFFFF"/>
                <w:sz w:val="18"/>
                <w:szCs w:val="18"/>
                <w:lang w:eastAsia="de-DE"/>
              </w:rPr>
              <w:t xml:space="preserve">1,552 </w:t>
            </w:r>
          </w:p>
        </w:tc>
        <w:tc>
          <w:tcPr>
            <w:tcW w:w="709" w:type="dxa"/>
            <w:tcBorders>
              <w:top w:val="single" w:sz="12" w:space="0" w:color="auto"/>
              <w:left w:val="nil"/>
              <w:right w:val="nil"/>
            </w:tcBorders>
            <w:shd w:val="clear" w:color="auto" w:fill="FFFFFF" w:themeFill="background1"/>
            <w:vAlign w:val="center"/>
            <w:hideMark/>
          </w:tcPr>
          <w:p w14:paraId="5A8A1CC5" w14:textId="77777777" w:rsidR="00652C81" w:rsidRPr="00AE6DBE" w:rsidRDefault="00652C81" w:rsidP="00175E9C">
            <w:pPr>
              <w:suppressAutoHyphens w:val="0"/>
              <w:spacing w:line="240" w:lineRule="auto"/>
              <w:jc w:val="center"/>
              <w:rPr>
                <w:rFonts w:asciiTheme="majorBidi" w:hAnsiTheme="majorBidi" w:cstheme="majorBidi"/>
                <w:sz w:val="18"/>
                <w:szCs w:val="18"/>
                <w:lang w:eastAsia="de-DE"/>
              </w:rPr>
            </w:pPr>
            <w:r w:rsidRPr="00AE6DBE">
              <w:rPr>
                <w:rFonts w:asciiTheme="majorBidi" w:hAnsiTheme="majorBidi" w:cstheme="majorBidi"/>
                <w:sz w:val="18"/>
                <w:szCs w:val="18"/>
                <w:lang w:eastAsia="de-DE"/>
              </w:rPr>
              <w:t>100 %</w:t>
            </w:r>
          </w:p>
        </w:tc>
        <w:tc>
          <w:tcPr>
            <w:tcW w:w="567" w:type="dxa"/>
            <w:tcBorders>
              <w:top w:val="single" w:sz="12" w:space="0" w:color="auto"/>
              <w:left w:val="nil"/>
              <w:right w:val="nil"/>
            </w:tcBorders>
            <w:shd w:val="clear" w:color="000000" w:fill="FFFFFF"/>
            <w:noWrap/>
            <w:vAlign w:val="center"/>
            <w:hideMark/>
          </w:tcPr>
          <w:p w14:paraId="7F7E887B" w14:textId="77777777" w:rsidR="00652C81" w:rsidRPr="00AE6DBE" w:rsidRDefault="00652C81" w:rsidP="00175E9C">
            <w:pPr>
              <w:suppressAutoHyphens w:val="0"/>
              <w:spacing w:line="240" w:lineRule="auto"/>
              <w:rPr>
                <w:rFonts w:asciiTheme="majorBidi" w:hAnsiTheme="majorBidi" w:cstheme="majorBidi"/>
                <w:sz w:val="18"/>
                <w:szCs w:val="18"/>
                <w:lang w:eastAsia="de-DE"/>
              </w:rPr>
            </w:pPr>
            <w:r w:rsidRPr="00AE6DBE">
              <w:rPr>
                <w:rFonts w:asciiTheme="majorBidi" w:hAnsiTheme="majorBidi" w:cstheme="majorBidi"/>
                <w:sz w:val="18"/>
                <w:szCs w:val="18"/>
                <w:lang w:eastAsia="de-DE"/>
              </w:rPr>
              <w:t> </w:t>
            </w:r>
          </w:p>
        </w:tc>
        <w:tc>
          <w:tcPr>
            <w:tcW w:w="1701" w:type="dxa"/>
            <w:gridSpan w:val="3"/>
            <w:tcBorders>
              <w:top w:val="single" w:sz="12" w:space="0" w:color="auto"/>
              <w:left w:val="nil"/>
              <w:right w:val="nil"/>
            </w:tcBorders>
            <w:shd w:val="clear" w:color="000000" w:fill="FFFFFF"/>
            <w:vAlign w:val="center"/>
            <w:hideMark/>
          </w:tcPr>
          <w:p w14:paraId="3446D9E2" w14:textId="77777777" w:rsidR="00652C81" w:rsidRPr="00AE6DBE" w:rsidRDefault="00652C81" w:rsidP="00175E9C">
            <w:pPr>
              <w:suppressAutoHyphens w:val="0"/>
              <w:spacing w:line="240" w:lineRule="auto"/>
              <w:jc w:val="center"/>
              <w:rPr>
                <w:rFonts w:asciiTheme="majorBidi" w:hAnsiTheme="majorBidi" w:cstheme="majorBidi"/>
                <w:sz w:val="18"/>
                <w:szCs w:val="18"/>
                <w:lang w:eastAsia="de-DE"/>
              </w:rPr>
            </w:pPr>
            <w:r w:rsidRPr="00AE6DBE">
              <w:rPr>
                <w:rFonts w:asciiTheme="majorBidi" w:hAnsiTheme="majorBidi" w:cstheme="majorBidi"/>
                <w:sz w:val="18"/>
                <w:szCs w:val="18"/>
                <w:lang w:eastAsia="de-DE"/>
              </w:rPr>
              <w:t> </w:t>
            </w:r>
          </w:p>
        </w:tc>
        <w:tc>
          <w:tcPr>
            <w:tcW w:w="567" w:type="dxa"/>
            <w:tcBorders>
              <w:top w:val="single" w:sz="12" w:space="0" w:color="auto"/>
              <w:left w:val="nil"/>
              <w:right w:val="nil"/>
            </w:tcBorders>
            <w:shd w:val="clear" w:color="000000" w:fill="FFFFFF"/>
          </w:tcPr>
          <w:p w14:paraId="1D218F0B" w14:textId="77777777" w:rsidR="00652C81" w:rsidRPr="00AE6DBE" w:rsidRDefault="00652C81" w:rsidP="00175E9C">
            <w:pPr>
              <w:suppressAutoHyphens w:val="0"/>
              <w:spacing w:line="240" w:lineRule="auto"/>
              <w:jc w:val="center"/>
              <w:rPr>
                <w:rFonts w:asciiTheme="majorBidi" w:hAnsiTheme="majorBidi" w:cstheme="majorBidi"/>
                <w:sz w:val="18"/>
                <w:szCs w:val="18"/>
                <w:lang w:eastAsia="de-DE"/>
              </w:rPr>
            </w:pPr>
          </w:p>
        </w:tc>
      </w:tr>
    </w:tbl>
    <w:tbl>
      <w:tblPr>
        <w:tblStyle w:val="TableGrid1"/>
        <w:tblW w:w="9781" w:type="dxa"/>
        <w:tblInd w:w="142" w:type="dxa"/>
        <w:tblLook w:val="0600" w:firstRow="0" w:lastRow="0" w:firstColumn="0" w:lastColumn="0" w:noHBand="1" w:noVBand="1"/>
      </w:tblPr>
      <w:tblGrid>
        <w:gridCol w:w="1985"/>
        <w:gridCol w:w="1010"/>
        <w:gridCol w:w="1399"/>
        <w:gridCol w:w="1843"/>
        <w:gridCol w:w="700"/>
        <w:gridCol w:w="1028"/>
        <w:gridCol w:w="824"/>
        <w:gridCol w:w="992"/>
      </w:tblGrid>
      <w:tr w:rsidR="00652C81" w14:paraId="6B4E3288" w14:textId="77777777" w:rsidTr="00175E9C">
        <w:trPr>
          <w:trHeight w:val="275"/>
        </w:trPr>
        <w:tc>
          <w:tcPr>
            <w:tcW w:w="1985" w:type="dxa"/>
            <w:tcBorders>
              <w:top w:val="nil"/>
              <w:left w:val="nil"/>
              <w:bottom w:val="nil"/>
              <w:right w:val="nil"/>
            </w:tcBorders>
            <w:vAlign w:val="bottom"/>
          </w:tcPr>
          <w:p w14:paraId="66BCB808" w14:textId="77777777" w:rsidR="00652C81" w:rsidRDefault="00652C81" w:rsidP="00175E9C">
            <w:pPr>
              <w:suppressAutoHyphens w:val="0"/>
              <w:spacing w:line="240" w:lineRule="auto"/>
              <w:jc w:val="center"/>
              <w:rPr>
                <w:bCs/>
              </w:rPr>
            </w:pPr>
          </w:p>
        </w:tc>
        <w:tc>
          <w:tcPr>
            <w:tcW w:w="1010" w:type="dxa"/>
            <w:tcBorders>
              <w:top w:val="nil"/>
              <w:left w:val="nil"/>
              <w:bottom w:val="nil"/>
              <w:right w:val="nil"/>
            </w:tcBorders>
            <w:vAlign w:val="center"/>
          </w:tcPr>
          <w:p w14:paraId="70ED09FB" w14:textId="77777777" w:rsidR="00652C81" w:rsidRDefault="00652C81" w:rsidP="00175E9C">
            <w:pPr>
              <w:suppressAutoHyphens w:val="0"/>
              <w:spacing w:line="240" w:lineRule="auto"/>
              <w:jc w:val="center"/>
              <w:rPr>
                <w:bCs/>
              </w:rPr>
            </w:pPr>
          </w:p>
        </w:tc>
        <w:tc>
          <w:tcPr>
            <w:tcW w:w="1399" w:type="dxa"/>
            <w:tcBorders>
              <w:top w:val="nil"/>
              <w:left w:val="nil"/>
              <w:bottom w:val="nil"/>
              <w:right w:val="nil"/>
            </w:tcBorders>
            <w:vAlign w:val="center"/>
          </w:tcPr>
          <w:p w14:paraId="50A4E4C8" w14:textId="77777777" w:rsidR="00652C81" w:rsidRPr="000878B8" w:rsidRDefault="00652C81" w:rsidP="00175E9C">
            <w:pPr>
              <w:suppressAutoHyphens w:val="0"/>
              <w:spacing w:line="240" w:lineRule="auto"/>
              <w:jc w:val="center"/>
              <w:rPr>
                <w:b/>
                <w:sz w:val="18"/>
                <w:szCs w:val="18"/>
              </w:rPr>
            </w:pPr>
          </w:p>
        </w:tc>
        <w:tc>
          <w:tcPr>
            <w:tcW w:w="1843" w:type="dxa"/>
            <w:tcBorders>
              <w:top w:val="nil"/>
              <w:left w:val="nil"/>
              <w:bottom w:val="nil"/>
              <w:right w:val="nil"/>
            </w:tcBorders>
            <w:vAlign w:val="center"/>
          </w:tcPr>
          <w:p w14:paraId="60E9BD92" w14:textId="77777777" w:rsidR="00652C81" w:rsidRPr="000878B8" w:rsidRDefault="00652C81" w:rsidP="00175E9C">
            <w:pPr>
              <w:suppressAutoHyphens w:val="0"/>
              <w:spacing w:line="240" w:lineRule="auto"/>
              <w:jc w:val="center"/>
              <w:rPr>
                <w:b/>
              </w:rPr>
            </w:pPr>
          </w:p>
        </w:tc>
        <w:tc>
          <w:tcPr>
            <w:tcW w:w="700" w:type="dxa"/>
            <w:tcBorders>
              <w:top w:val="nil"/>
              <w:left w:val="nil"/>
              <w:bottom w:val="nil"/>
              <w:right w:val="single" w:sz="4" w:space="0" w:color="auto"/>
            </w:tcBorders>
            <w:vAlign w:val="center"/>
          </w:tcPr>
          <w:p w14:paraId="021A7FFB" w14:textId="77777777" w:rsidR="00652C81" w:rsidRDefault="00652C81" w:rsidP="00175E9C">
            <w:pPr>
              <w:suppressAutoHyphens w:val="0"/>
              <w:spacing w:line="240" w:lineRule="auto"/>
              <w:jc w:val="center"/>
              <w:rPr>
                <w:bCs/>
              </w:rPr>
            </w:pPr>
          </w:p>
        </w:tc>
        <w:tc>
          <w:tcPr>
            <w:tcW w:w="2844" w:type="dxa"/>
            <w:gridSpan w:val="3"/>
            <w:tcBorders>
              <w:top w:val="single" w:sz="4" w:space="0" w:color="auto"/>
              <w:left w:val="single" w:sz="4" w:space="0" w:color="auto"/>
              <w:right w:val="single" w:sz="4" w:space="0" w:color="auto"/>
            </w:tcBorders>
            <w:shd w:val="clear" w:color="auto" w:fill="EEECE1" w:themeFill="background2"/>
            <w:vAlign w:val="center"/>
          </w:tcPr>
          <w:p w14:paraId="4DAC6FEA" w14:textId="77777777" w:rsidR="00652C81" w:rsidRPr="000878B8" w:rsidRDefault="00652C81" w:rsidP="00175E9C">
            <w:pPr>
              <w:suppressAutoHyphens w:val="0"/>
              <w:spacing w:line="240" w:lineRule="auto"/>
              <w:jc w:val="center"/>
              <w:rPr>
                <w:b/>
              </w:rPr>
            </w:pPr>
            <w:r w:rsidRPr="00BE20D5">
              <w:rPr>
                <w:b/>
                <w:sz w:val="18"/>
                <w:szCs w:val="18"/>
              </w:rPr>
              <w:t>Expanded uncertainty (95%) +/-</w:t>
            </w:r>
          </w:p>
        </w:tc>
      </w:tr>
      <w:tr w:rsidR="00652C81" w14:paraId="4541C8CA" w14:textId="77777777" w:rsidTr="00175E9C">
        <w:trPr>
          <w:trHeight w:val="652"/>
        </w:trPr>
        <w:tc>
          <w:tcPr>
            <w:tcW w:w="1985" w:type="dxa"/>
            <w:tcBorders>
              <w:top w:val="nil"/>
              <w:left w:val="nil"/>
              <w:bottom w:val="nil"/>
              <w:right w:val="nil"/>
            </w:tcBorders>
            <w:vAlign w:val="bottom"/>
          </w:tcPr>
          <w:p w14:paraId="31F58A09" w14:textId="77777777" w:rsidR="00652C81" w:rsidRDefault="00652C81" w:rsidP="00175E9C">
            <w:pPr>
              <w:suppressAutoHyphens w:val="0"/>
              <w:spacing w:line="240" w:lineRule="auto"/>
              <w:jc w:val="center"/>
              <w:rPr>
                <w:bCs/>
              </w:rPr>
            </w:pPr>
          </w:p>
        </w:tc>
        <w:tc>
          <w:tcPr>
            <w:tcW w:w="1010" w:type="dxa"/>
            <w:vMerge w:val="restart"/>
            <w:tcBorders>
              <w:top w:val="nil"/>
              <w:left w:val="nil"/>
              <w:bottom w:val="nil"/>
              <w:right w:val="single" w:sz="4" w:space="0" w:color="auto"/>
            </w:tcBorders>
            <w:vAlign w:val="center"/>
          </w:tcPr>
          <w:p w14:paraId="33BD5436" w14:textId="77777777" w:rsidR="00652C81" w:rsidRDefault="00652C81" w:rsidP="00175E9C">
            <w:pPr>
              <w:suppressAutoHyphens w:val="0"/>
              <w:spacing w:line="240" w:lineRule="auto"/>
              <w:jc w:val="center"/>
              <w:rPr>
                <w:bCs/>
              </w:rPr>
            </w:pPr>
          </w:p>
        </w:tc>
        <w:tc>
          <w:tcPr>
            <w:tcW w:w="1399" w:type="dxa"/>
            <w:vMerge w:val="restart"/>
            <w:tcBorders>
              <w:top w:val="single" w:sz="4" w:space="0" w:color="auto"/>
              <w:left w:val="single" w:sz="4" w:space="0" w:color="auto"/>
            </w:tcBorders>
            <w:vAlign w:val="center"/>
          </w:tcPr>
          <w:p w14:paraId="01546666" w14:textId="77777777" w:rsidR="00652C81" w:rsidRPr="000878B8" w:rsidRDefault="00652C81" w:rsidP="00175E9C">
            <w:pPr>
              <w:suppressAutoHyphens w:val="0"/>
              <w:spacing w:line="240" w:lineRule="auto"/>
              <w:jc w:val="center"/>
              <w:rPr>
                <w:b/>
              </w:rPr>
            </w:pPr>
            <w:r w:rsidRPr="000878B8">
              <w:rPr>
                <w:b/>
                <w:sz w:val="18"/>
                <w:szCs w:val="18"/>
              </w:rPr>
              <w:t>Overall Combined Uncertainty</w:t>
            </w:r>
            <w:r w:rsidRPr="000878B8">
              <w:rPr>
                <w:b/>
              </w:rPr>
              <w:t xml:space="preserve"> +/-</w:t>
            </w:r>
          </w:p>
        </w:tc>
        <w:tc>
          <w:tcPr>
            <w:tcW w:w="1843" w:type="dxa"/>
            <w:vMerge w:val="restart"/>
            <w:tcBorders>
              <w:top w:val="single" w:sz="4" w:space="0" w:color="auto"/>
              <w:right w:val="single" w:sz="4" w:space="0" w:color="auto"/>
            </w:tcBorders>
            <w:shd w:val="clear" w:color="auto" w:fill="EEECE1" w:themeFill="background2"/>
            <w:vAlign w:val="center"/>
          </w:tcPr>
          <w:p w14:paraId="1DE9152C" w14:textId="77777777" w:rsidR="00652C81" w:rsidRPr="000878B8" w:rsidRDefault="00652C81" w:rsidP="00175E9C">
            <w:pPr>
              <w:suppressAutoHyphens w:val="0"/>
              <w:spacing w:line="240" w:lineRule="auto"/>
              <w:jc w:val="center"/>
              <w:rPr>
                <w:b/>
              </w:rPr>
            </w:pPr>
            <w:r w:rsidRPr="000878B8">
              <w:rPr>
                <w:b/>
              </w:rPr>
              <w:t xml:space="preserve">Expanded uncertainty (95%) </w:t>
            </w:r>
            <w:r>
              <w:rPr>
                <w:b/>
              </w:rPr>
              <w:br/>
            </w:r>
            <w:r w:rsidRPr="000878B8">
              <w:rPr>
                <w:b/>
              </w:rPr>
              <w:t>+/-</w:t>
            </w:r>
          </w:p>
        </w:tc>
        <w:tc>
          <w:tcPr>
            <w:tcW w:w="700" w:type="dxa"/>
            <w:vMerge w:val="restart"/>
            <w:tcBorders>
              <w:top w:val="nil"/>
              <w:left w:val="single" w:sz="4" w:space="0" w:color="auto"/>
              <w:bottom w:val="nil"/>
              <w:right w:val="single" w:sz="4" w:space="0" w:color="auto"/>
            </w:tcBorders>
            <w:vAlign w:val="center"/>
          </w:tcPr>
          <w:p w14:paraId="11DE02B8" w14:textId="77777777" w:rsidR="00652C81" w:rsidRDefault="00652C81" w:rsidP="00175E9C">
            <w:pPr>
              <w:suppressAutoHyphens w:val="0"/>
              <w:spacing w:line="240" w:lineRule="auto"/>
              <w:jc w:val="center"/>
              <w:rPr>
                <w:bCs/>
              </w:rPr>
            </w:pPr>
          </w:p>
        </w:tc>
        <w:tc>
          <w:tcPr>
            <w:tcW w:w="1028" w:type="dxa"/>
            <w:vMerge w:val="restart"/>
            <w:tcBorders>
              <w:top w:val="single" w:sz="4" w:space="0" w:color="auto"/>
              <w:left w:val="single" w:sz="4" w:space="0" w:color="auto"/>
            </w:tcBorders>
            <w:shd w:val="clear" w:color="auto" w:fill="EEECE1" w:themeFill="background2"/>
            <w:vAlign w:val="center"/>
          </w:tcPr>
          <w:p w14:paraId="0D1B01A2" w14:textId="77777777" w:rsidR="00652C81" w:rsidRPr="000878B8" w:rsidRDefault="00652C81" w:rsidP="00175E9C">
            <w:pPr>
              <w:suppressAutoHyphens w:val="0"/>
              <w:spacing w:line="240" w:lineRule="auto"/>
              <w:jc w:val="center"/>
              <w:rPr>
                <w:b/>
              </w:rPr>
            </w:pPr>
            <w:r w:rsidRPr="000878B8">
              <w:rPr>
                <w:b/>
              </w:rPr>
              <w:t>Type Approval</w:t>
            </w:r>
          </w:p>
        </w:tc>
        <w:tc>
          <w:tcPr>
            <w:tcW w:w="824" w:type="dxa"/>
            <w:vMerge w:val="restart"/>
            <w:tcBorders>
              <w:top w:val="single" w:sz="4" w:space="0" w:color="auto"/>
            </w:tcBorders>
            <w:shd w:val="clear" w:color="auto" w:fill="EEECE1" w:themeFill="background2"/>
            <w:vAlign w:val="center"/>
          </w:tcPr>
          <w:p w14:paraId="601A6932" w14:textId="77777777" w:rsidR="00652C81" w:rsidRPr="000878B8" w:rsidRDefault="00652C81" w:rsidP="00175E9C">
            <w:pPr>
              <w:suppressAutoHyphens w:val="0"/>
              <w:spacing w:line="240" w:lineRule="auto"/>
              <w:jc w:val="center"/>
              <w:rPr>
                <w:b/>
              </w:rPr>
            </w:pPr>
            <w:r w:rsidRPr="000878B8">
              <w:rPr>
                <w:b/>
              </w:rPr>
              <w:t>CoP</w:t>
            </w:r>
          </w:p>
        </w:tc>
        <w:tc>
          <w:tcPr>
            <w:tcW w:w="992" w:type="dxa"/>
            <w:vMerge w:val="restart"/>
            <w:tcBorders>
              <w:top w:val="single" w:sz="4" w:space="0" w:color="auto"/>
              <w:right w:val="single" w:sz="4" w:space="0" w:color="auto"/>
            </w:tcBorders>
            <w:shd w:val="clear" w:color="auto" w:fill="EEECE1" w:themeFill="background2"/>
            <w:vAlign w:val="center"/>
          </w:tcPr>
          <w:p w14:paraId="70429457" w14:textId="77777777" w:rsidR="00652C81" w:rsidRPr="000878B8" w:rsidRDefault="00652C81" w:rsidP="00175E9C">
            <w:pPr>
              <w:suppressAutoHyphens w:val="0"/>
              <w:spacing w:line="240" w:lineRule="auto"/>
              <w:jc w:val="center"/>
              <w:rPr>
                <w:b/>
              </w:rPr>
            </w:pPr>
            <w:r w:rsidRPr="000878B8">
              <w:rPr>
                <w:b/>
              </w:rPr>
              <w:t>Field Test</w:t>
            </w:r>
          </w:p>
        </w:tc>
      </w:tr>
      <w:tr w:rsidR="00652C81" w14:paraId="7C5D8719" w14:textId="77777777" w:rsidTr="00175E9C">
        <w:trPr>
          <w:trHeight w:val="45"/>
        </w:trPr>
        <w:tc>
          <w:tcPr>
            <w:tcW w:w="1985" w:type="dxa"/>
            <w:tcBorders>
              <w:top w:val="nil"/>
              <w:left w:val="nil"/>
              <w:bottom w:val="nil"/>
              <w:right w:val="nil"/>
            </w:tcBorders>
            <w:vAlign w:val="center"/>
          </w:tcPr>
          <w:p w14:paraId="07C0B88A" w14:textId="77777777" w:rsidR="00652C81" w:rsidRPr="000878B8" w:rsidRDefault="00652C81" w:rsidP="00175E9C">
            <w:pPr>
              <w:suppressAutoHyphens w:val="0"/>
              <w:spacing w:line="240" w:lineRule="auto"/>
              <w:jc w:val="center"/>
              <w:rPr>
                <w:b/>
              </w:rPr>
            </w:pPr>
          </w:p>
        </w:tc>
        <w:tc>
          <w:tcPr>
            <w:tcW w:w="1010" w:type="dxa"/>
            <w:vMerge/>
            <w:tcBorders>
              <w:top w:val="nil"/>
              <w:left w:val="nil"/>
              <w:bottom w:val="nil"/>
              <w:right w:val="single" w:sz="4" w:space="0" w:color="auto"/>
            </w:tcBorders>
            <w:vAlign w:val="center"/>
          </w:tcPr>
          <w:p w14:paraId="077440BB" w14:textId="77777777" w:rsidR="00652C81" w:rsidRDefault="00652C81" w:rsidP="00175E9C">
            <w:pPr>
              <w:suppressAutoHyphens w:val="0"/>
              <w:spacing w:line="240" w:lineRule="auto"/>
              <w:jc w:val="center"/>
              <w:rPr>
                <w:bCs/>
              </w:rPr>
            </w:pPr>
          </w:p>
        </w:tc>
        <w:tc>
          <w:tcPr>
            <w:tcW w:w="1399" w:type="dxa"/>
            <w:vMerge/>
            <w:tcBorders>
              <w:left w:val="single" w:sz="4" w:space="0" w:color="auto"/>
            </w:tcBorders>
            <w:vAlign w:val="center"/>
          </w:tcPr>
          <w:p w14:paraId="11E3FB10" w14:textId="77777777" w:rsidR="00652C81" w:rsidRPr="000878B8" w:rsidRDefault="00652C81" w:rsidP="00175E9C">
            <w:pPr>
              <w:suppressAutoHyphens w:val="0"/>
              <w:spacing w:line="240" w:lineRule="auto"/>
              <w:jc w:val="center"/>
              <w:rPr>
                <w:b/>
              </w:rPr>
            </w:pPr>
          </w:p>
        </w:tc>
        <w:tc>
          <w:tcPr>
            <w:tcW w:w="1843" w:type="dxa"/>
            <w:vMerge/>
            <w:tcBorders>
              <w:right w:val="single" w:sz="4" w:space="0" w:color="auto"/>
            </w:tcBorders>
            <w:shd w:val="clear" w:color="auto" w:fill="EEECE1" w:themeFill="background2"/>
            <w:vAlign w:val="center"/>
          </w:tcPr>
          <w:p w14:paraId="72233FF8" w14:textId="77777777" w:rsidR="00652C81" w:rsidRPr="000878B8" w:rsidRDefault="00652C81" w:rsidP="00175E9C">
            <w:pPr>
              <w:suppressAutoHyphens w:val="0"/>
              <w:spacing w:line="240" w:lineRule="auto"/>
              <w:jc w:val="center"/>
              <w:rPr>
                <w:b/>
              </w:rPr>
            </w:pPr>
          </w:p>
        </w:tc>
        <w:tc>
          <w:tcPr>
            <w:tcW w:w="700" w:type="dxa"/>
            <w:vMerge/>
            <w:tcBorders>
              <w:top w:val="nil"/>
              <w:left w:val="single" w:sz="4" w:space="0" w:color="auto"/>
              <w:bottom w:val="nil"/>
              <w:right w:val="single" w:sz="4" w:space="0" w:color="auto"/>
            </w:tcBorders>
            <w:vAlign w:val="center"/>
          </w:tcPr>
          <w:p w14:paraId="4D59FEE9" w14:textId="77777777" w:rsidR="00652C81" w:rsidRDefault="00652C81" w:rsidP="00175E9C">
            <w:pPr>
              <w:suppressAutoHyphens w:val="0"/>
              <w:spacing w:line="240" w:lineRule="auto"/>
              <w:jc w:val="center"/>
              <w:rPr>
                <w:bCs/>
              </w:rPr>
            </w:pPr>
          </w:p>
        </w:tc>
        <w:tc>
          <w:tcPr>
            <w:tcW w:w="1028" w:type="dxa"/>
            <w:vMerge/>
            <w:tcBorders>
              <w:left w:val="single" w:sz="4" w:space="0" w:color="auto"/>
            </w:tcBorders>
            <w:shd w:val="clear" w:color="auto" w:fill="EEECE1" w:themeFill="background2"/>
            <w:vAlign w:val="center"/>
          </w:tcPr>
          <w:p w14:paraId="10950731" w14:textId="77777777" w:rsidR="00652C81" w:rsidRDefault="00652C81" w:rsidP="00175E9C">
            <w:pPr>
              <w:suppressAutoHyphens w:val="0"/>
              <w:spacing w:line="240" w:lineRule="auto"/>
              <w:jc w:val="center"/>
              <w:rPr>
                <w:bCs/>
              </w:rPr>
            </w:pPr>
          </w:p>
        </w:tc>
        <w:tc>
          <w:tcPr>
            <w:tcW w:w="824" w:type="dxa"/>
            <w:vMerge/>
            <w:shd w:val="clear" w:color="auto" w:fill="EEECE1" w:themeFill="background2"/>
            <w:vAlign w:val="center"/>
          </w:tcPr>
          <w:p w14:paraId="40418E69" w14:textId="77777777" w:rsidR="00652C81" w:rsidRDefault="00652C81" w:rsidP="00175E9C">
            <w:pPr>
              <w:suppressAutoHyphens w:val="0"/>
              <w:spacing w:line="240" w:lineRule="auto"/>
              <w:jc w:val="center"/>
              <w:rPr>
                <w:bCs/>
              </w:rPr>
            </w:pPr>
          </w:p>
        </w:tc>
        <w:tc>
          <w:tcPr>
            <w:tcW w:w="992" w:type="dxa"/>
            <w:vMerge/>
            <w:tcBorders>
              <w:right w:val="single" w:sz="4" w:space="0" w:color="auto"/>
            </w:tcBorders>
            <w:shd w:val="clear" w:color="auto" w:fill="EEECE1" w:themeFill="background2"/>
            <w:vAlign w:val="center"/>
          </w:tcPr>
          <w:p w14:paraId="2E01210C" w14:textId="77777777" w:rsidR="00652C81" w:rsidRDefault="00652C81" w:rsidP="00175E9C">
            <w:pPr>
              <w:suppressAutoHyphens w:val="0"/>
              <w:spacing w:line="240" w:lineRule="auto"/>
              <w:jc w:val="center"/>
              <w:rPr>
                <w:bCs/>
              </w:rPr>
            </w:pPr>
          </w:p>
        </w:tc>
      </w:tr>
      <w:tr w:rsidR="00652C81" w14:paraId="0FE64ABF" w14:textId="77777777" w:rsidTr="00175E9C">
        <w:trPr>
          <w:trHeight w:val="140"/>
        </w:trPr>
        <w:tc>
          <w:tcPr>
            <w:tcW w:w="1985" w:type="dxa"/>
            <w:tcBorders>
              <w:top w:val="nil"/>
              <w:left w:val="nil"/>
              <w:bottom w:val="nil"/>
              <w:right w:val="nil"/>
            </w:tcBorders>
            <w:vAlign w:val="center"/>
          </w:tcPr>
          <w:p w14:paraId="2B14BDB3" w14:textId="77777777" w:rsidR="00652C81" w:rsidRPr="00AB62DE" w:rsidRDefault="00652C81" w:rsidP="00175E9C">
            <w:pPr>
              <w:suppressAutoHyphens w:val="0"/>
              <w:spacing w:line="240" w:lineRule="auto"/>
              <w:jc w:val="center"/>
              <w:rPr>
                <w:b/>
              </w:rPr>
            </w:pPr>
          </w:p>
        </w:tc>
        <w:tc>
          <w:tcPr>
            <w:tcW w:w="1010" w:type="dxa"/>
            <w:vMerge/>
            <w:tcBorders>
              <w:top w:val="nil"/>
              <w:left w:val="nil"/>
              <w:bottom w:val="nil"/>
              <w:right w:val="single" w:sz="4" w:space="0" w:color="auto"/>
            </w:tcBorders>
            <w:vAlign w:val="center"/>
          </w:tcPr>
          <w:p w14:paraId="55BE39FE" w14:textId="77777777" w:rsidR="00652C81" w:rsidRPr="000878B8" w:rsidRDefault="00652C81" w:rsidP="00175E9C">
            <w:pPr>
              <w:suppressAutoHyphens w:val="0"/>
              <w:spacing w:line="240" w:lineRule="auto"/>
              <w:jc w:val="center"/>
              <w:rPr>
                <w:b/>
                <w:sz w:val="24"/>
                <w:szCs w:val="24"/>
              </w:rPr>
            </w:pPr>
          </w:p>
        </w:tc>
        <w:tc>
          <w:tcPr>
            <w:tcW w:w="1399" w:type="dxa"/>
            <w:tcBorders>
              <w:left w:val="single" w:sz="4" w:space="0" w:color="auto"/>
              <w:bottom w:val="single" w:sz="4" w:space="0" w:color="auto"/>
            </w:tcBorders>
            <w:shd w:val="clear" w:color="auto" w:fill="000000" w:themeFill="text1"/>
            <w:vAlign w:val="center"/>
          </w:tcPr>
          <w:p w14:paraId="7DC3A76D" w14:textId="77777777" w:rsidR="00652C81" w:rsidRPr="000878B8" w:rsidRDefault="00652C81" w:rsidP="00175E9C">
            <w:pPr>
              <w:suppressAutoHyphens w:val="0"/>
              <w:spacing w:line="240" w:lineRule="auto"/>
              <w:jc w:val="center"/>
              <w:rPr>
                <w:b/>
                <w:sz w:val="24"/>
                <w:szCs w:val="24"/>
              </w:rPr>
            </w:pPr>
            <w:r w:rsidRPr="000878B8">
              <w:rPr>
                <w:b/>
                <w:sz w:val="24"/>
                <w:szCs w:val="24"/>
              </w:rPr>
              <w:t>1,73</w:t>
            </w:r>
          </w:p>
        </w:tc>
        <w:tc>
          <w:tcPr>
            <w:tcW w:w="1843" w:type="dxa"/>
            <w:tcBorders>
              <w:bottom w:val="single" w:sz="4" w:space="0" w:color="auto"/>
              <w:right w:val="single" w:sz="4" w:space="0" w:color="auto"/>
            </w:tcBorders>
            <w:shd w:val="clear" w:color="auto" w:fill="000000" w:themeFill="text1"/>
            <w:vAlign w:val="center"/>
          </w:tcPr>
          <w:p w14:paraId="55FAFEDA" w14:textId="77777777" w:rsidR="00652C81" w:rsidRPr="000878B8" w:rsidRDefault="00652C81" w:rsidP="00175E9C">
            <w:pPr>
              <w:suppressAutoHyphens w:val="0"/>
              <w:spacing w:line="240" w:lineRule="auto"/>
              <w:jc w:val="center"/>
              <w:rPr>
                <w:b/>
                <w:sz w:val="24"/>
                <w:szCs w:val="24"/>
              </w:rPr>
            </w:pPr>
            <w:r w:rsidRPr="000878B8">
              <w:rPr>
                <w:b/>
                <w:sz w:val="24"/>
                <w:szCs w:val="24"/>
              </w:rPr>
              <w:t>3,46</w:t>
            </w:r>
          </w:p>
        </w:tc>
        <w:tc>
          <w:tcPr>
            <w:tcW w:w="700" w:type="dxa"/>
            <w:vMerge/>
            <w:tcBorders>
              <w:top w:val="nil"/>
              <w:left w:val="single" w:sz="4" w:space="0" w:color="auto"/>
              <w:bottom w:val="nil"/>
              <w:right w:val="single" w:sz="4" w:space="0" w:color="auto"/>
            </w:tcBorders>
            <w:vAlign w:val="center"/>
          </w:tcPr>
          <w:p w14:paraId="190FCD96" w14:textId="77777777" w:rsidR="00652C81" w:rsidRPr="000878B8" w:rsidRDefault="00652C81" w:rsidP="00175E9C">
            <w:pPr>
              <w:suppressAutoHyphens w:val="0"/>
              <w:spacing w:line="240" w:lineRule="auto"/>
              <w:jc w:val="center"/>
              <w:rPr>
                <w:b/>
                <w:sz w:val="24"/>
                <w:szCs w:val="24"/>
              </w:rPr>
            </w:pPr>
          </w:p>
        </w:tc>
        <w:tc>
          <w:tcPr>
            <w:tcW w:w="1028" w:type="dxa"/>
            <w:tcBorders>
              <w:left w:val="single" w:sz="4" w:space="0" w:color="auto"/>
              <w:bottom w:val="single" w:sz="4" w:space="0" w:color="auto"/>
            </w:tcBorders>
            <w:shd w:val="clear" w:color="auto" w:fill="000000" w:themeFill="text1"/>
            <w:vAlign w:val="center"/>
          </w:tcPr>
          <w:p w14:paraId="0E4EA58C" w14:textId="77777777" w:rsidR="00652C81" w:rsidRPr="000878B8" w:rsidRDefault="00652C81" w:rsidP="00175E9C">
            <w:pPr>
              <w:suppressAutoHyphens w:val="0"/>
              <w:spacing w:line="240" w:lineRule="auto"/>
              <w:jc w:val="center"/>
              <w:rPr>
                <w:b/>
                <w:sz w:val="24"/>
                <w:szCs w:val="24"/>
              </w:rPr>
            </w:pPr>
            <w:r>
              <w:rPr>
                <w:b/>
                <w:sz w:val="24"/>
                <w:szCs w:val="24"/>
              </w:rPr>
              <w:t>2,12</w:t>
            </w:r>
          </w:p>
        </w:tc>
        <w:tc>
          <w:tcPr>
            <w:tcW w:w="824" w:type="dxa"/>
            <w:tcBorders>
              <w:bottom w:val="single" w:sz="4" w:space="0" w:color="auto"/>
            </w:tcBorders>
            <w:shd w:val="clear" w:color="auto" w:fill="000000" w:themeFill="text1"/>
            <w:vAlign w:val="center"/>
          </w:tcPr>
          <w:p w14:paraId="7A31AC38" w14:textId="77777777" w:rsidR="00652C81" w:rsidRPr="000878B8" w:rsidRDefault="00652C81" w:rsidP="00175E9C">
            <w:pPr>
              <w:suppressAutoHyphens w:val="0"/>
              <w:spacing w:line="240" w:lineRule="auto"/>
              <w:jc w:val="center"/>
              <w:rPr>
                <w:b/>
                <w:sz w:val="24"/>
                <w:szCs w:val="24"/>
              </w:rPr>
            </w:pPr>
            <w:r>
              <w:rPr>
                <w:b/>
                <w:sz w:val="24"/>
                <w:szCs w:val="24"/>
              </w:rPr>
              <w:t>2,71</w:t>
            </w:r>
          </w:p>
        </w:tc>
        <w:tc>
          <w:tcPr>
            <w:tcW w:w="992" w:type="dxa"/>
            <w:tcBorders>
              <w:bottom w:val="single" w:sz="4" w:space="0" w:color="auto"/>
              <w:right w:val="single" w:sz="4" w:space="0" w:color="auto"/>
            </w:tcBorders>
            <w:shd w:val="clear" w:color="auto" w:fill="000000" w:themeFill="text1"/>
            <w:vAlign w:val="center"/>
          </w:tcPr>
          <w:p w14:paraId="5EA8E1AB" w14:textId="77777777" w:rsidR="00652C81" w:rsidRPr="000878B8" w:rsidRDefault="00652C81" w:rsidP="00175E9C">
            <w:pPr>
              <w:suppressAutoHyphens w:val="0"/>
              <w:spacing w:line="240" w:lineRule="auto"/>
              <w:jc w:val="center"/>
              <w:rPr>
                <w:b/>
                <w:sz w:val="24"/>
                <w:szCs w:val="24"/>
              </w:rPr>
            </w:pPr>
            <w:r>
              <w:rPr>
                <w:b/>
                <w:sz w:val="24"/>
                <w:szCs w:val="24"/>
              </w:rPr>
              <w:t>3,46</w:t>
            </w:r>
          </w:p>
        </w:tc>
      </w:tr>
    </w:tbl>
    <w:p w14:paraId="10CE2AE6" w14:textId="77777777" w:rsidR="00652C81" w:rsidRDefault="00652C81" w:rsidP="00652C81">
      <w:pPr>
        <w:keepLines/>
        <w:tabs>
          <w:tab w:val="right" w:pos="8505"/>
        </w:tabs>
        <w:spacing w:after="120"/>
        <w:ind w:left="1134" w:firstLine="567"/>
        <w:jc w:val="both"/>
        <w:rPr>
          <w:bCs/>
        </w:rPr>
      </w:pPr>
    </w:p>
    <w:p w14:paraId="7B0240F2" w14:textId="7794B5E4" w:rsidR="00652C81" w:rsidRDefault="00652C81" w:rsidP="00D3498D">
      <w:pPr>
        <w:spacing w:line="240" w:lineRule="auto"/>
        <w:ind w:left="1134"/>
        <w:outlineLvl w:val="0"/>
        <w:rPr>
          <w:b/>
        </w:rPr>
      </w:pPr>
      <w:r w:rsidRPr="00FD1D3D">
        <w:rPr>
          <w:b/>
        </w:rPr>
        <w:lastRenderedPageBreak/>
        <w:t>Table 2</w:t>
      </w:r>
      <w:r w:rsidR="00FD1D3D" w:rsidRPr="00FD1D3D">
        <w:rPr>
          <w:rStyle w:val="FootnoteReference"/>
          <w:b/>
          <w:lang w:val="en-US"/>
        </w:rPr>
        <w:t>:</w:t>
      </w:r>
      <w:r w:rsidR="00D3498D">
        <w:rPr>
          <w:bCs/>
        </w:rPr>
        <w:tab/>
      </w:r>
      <w:r w:rsidRPr="00875590">
        <w:rPr>
          <w:b/>
        </w:rPr>
        <w:t>Measurement uncertainty table for M</w:t>
      </w:r>
      <w:r w:rsidRPr="00875590">
        <w:rPr>
          <w:b/>
          <w:vertAlign w:val="subscript"/>
        </w:rPr>
        <w:t>2</w:t>
      </w:r>
      <w:r w:rsidRPr="00875590">
        <w:rPr>
          <w:b/>
        </w:rPr>
        <w:t xml:space="preserve"> more than 3500 kg,</w:t>
      </w:r>
      <w:r w:rsidRPr="00875590">
        <w:rPr>
          <w:b/>
          <w:vertAlign w:val="subscript"/>
        </w:rPr>
        <w:t xml:space="preserve"> </w:t>
      </w:r>
      <w:r w:rsidRPr="00875590">
        <w:rPr>
          <w:b/>
        </w:rPr>
        <w:t>N</w:t>
      </w:r>
      <w:r w:rsidRPr="00875590">
        <w:rPr>
          <w:b/>
          <w:vertAlign w:val="subscript"/>
        </w:rPr>
        <w:t>2</w:t>
      </w:r>
      <w:r w:rsidRPr="00875590">
        <w:rPr>
          <w:b/>
        </w:rPr>
        <w:t>, M</w:t>
      </w:r>
      <w:r w:rsidRPr="00875590">
        <w:rPr>
          <w:b/>
          <w:vertAlign w:val="subscript"/>
        </w:rPr>
        <w:t xml:space="preserve">3 </w:t>
      </w:r>
      <w:r w:rsidRPr="00875590">
        <w:rPr>
          <w:b/>
        </w:rPr>
        <w:t>and N</w:t>
      </w:r>
      <w:r w:rsidRPr="00875590">
        <w:rPr>
          <w:b/>
          <w:vertAlign w:val="subscript"/>
        </w:rPr>
        <w:t>3</w:t>
      </w:r>
      <w:r w:rsidRPr="00875590">
        <w:rPr>
          <w:b/>
        </w:rPr>
        <w:t xml:space="preserve"> vehicles</w:t>
      </w:r>
    </w:p>
    <w:p w14:paraId="6CD9BC0C" w14:textId="77777777" w:rsidR="00137C8D" w:rsidRPr="00D3498D" w:rsidRDefault="00137C8D" w:rsidP="00D3498D">
      <w:pPr>
        <w:spacing w:line="240" w:lineRule="auto"/>
        <w:ind w:left="1134"/>
        <w:outlineLvl w:val="0"/>
        <w:rPr>
          <w:bCs/>
        </w:rPr>
      </w:pPr>
    </w:p>
    <w:tbl>
      <w:tblPr>
        <w:tblW w:w="10342" w:type="dxa"/>
        <w:tblInd w:w="-289" w:type="dxa"/>
        <w:tblLayout w:type="fixed"/>
        <w:tblCellMar>
          <w:left w:w="70" w:type="dxa"/>
          <w:right w:w="70" w:type="dxa"/>
        </w:tblCellMar>
        <w:tblLook w:val="04A0" w:firstRow="1" w:lastRow="0" w:firstColumn="1" w:lastColumn="0" w:noHBand="0" w:noVBand="1"/>
      </w:tblPr>
      <w:tblGrid>
        <w:gridCol w:w="426"/>
        <w:gridCol w:w="2828"/>
        <w:gridCol w:w="567"/>
        <w:gridCol w:w="426"/>
        <w:gridCol w:w="425"/>
        <w:gridCol w:w="992"/>
        <w:gridCol w:w="567"/>
        <w:gridCol w:w="567"/>
        <w:gridCol w:w="709"/>
        <w:gridCol w:w="567"/>
        <w:gridCol w:w="567"/>
        <w:gridCol w:w="567"/>
        <w:gridCol w:w="567"/>
        <w:gridCol w:w="567"/>
      </w:tblGrid>
      <w:tr w:rsidR="00652C81" w:rsidRPr="00B91991" w14:paraId="24212CBB" w14:textId="77777777" w:rsidTr="00175E9C">
        <w:trPr>
          <w:cantSplit/>
          <w:trHeight w:val="1144"/>
        </w:trPr>
        <w:tc>
          <w:tcPr>
            <w:tcW w:w="426" w:type="dxa"/>
            <w:vMerge w:val="restart"/>
            <w:tcBorders>
              <w:top w:val="single" w:sz="4" w:space="0" w:color="auto"/>
              <w:left w:val="single" w:sz="4" w:space="0" w:color="auto"/>
              <w:bottom w:val="single" w:sz="12" w:space="0" w:color="auto"/>
              <w:right w:val="nil"/>
            </w:tcBorders>
            <w:shd w:val="clear" w:color="auto" w:fill="auto"/>
            <w:textDirection w:val="btLr"/>
            <w:vAlign w:val="center"/>
            <w:hideMark/>
          </w:tcPr>
          <w:p w14:paraId="20827E0D" w14:textId="77777777" w:rsidR="00652C81" w:rsidRPr="00B91991" w:rsidRDefault="00652C81" w:rsidP="00175E9C">
            <w:pPr>
              <w:suppressAutoHyphens w:val="0"/>
              <w:spacing w:line="240" w:lineRule="auto"/>
              <w:ind w:left="113" w:right="113"/>
              <w:jc w:val="center"/>
              <w:rPr>
                <w:rFonts w:asciiTheme="majorBidi" w:hAnsiTheme="majorBidi" w:cstheme="majorBidi"/>
                <w:b/>
                <w:bCs/>
                <w:i/>
                <w:iCs/>
                <w:sz w:val="16"/>
                <w:szCs w:val="16"/>
                <w:lang w:eastAsia="de-DE"/>
              </w:rPr>
            </w:pPr>
            <w:bookmarkStart w:id="11" w:name="_Hlk124769395"/>
            <w:bookmarkStart w:id="12" w:name="_Hlk114145358"/>
            <w:r w:rsidRPr="00B91991">
              <w:rPr>
                <w:rFonts w:asciiTheme="majorBidi" w:hAnsiTheme="majorBidi" w:cstheme="majorBidi"/>
                <w:b/>
                <w:bCs/>
                <w:i/>
                <w:iCs/>
                <w:sz w:val="16"/>
                <w:szCs w:val="16"/>
                <w:lang w:eastAsia="de-DE"/>
              </w:rPr>
              <w:t>Situation</w:t>
            </w:r>
          </w:p>
        </w:tc>
        <w:tc>
          <w:tcPr>
            <w:tcW w:w="2828"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492A6F32" w14:textId="77777777" w:rsidR="00652C81" w:rsidRPr="00B91991" w:rsidRDefault="00652C81" w:rsidP="00175E9C">
            <w:pPr>
              <w:suppressAutoHyphens w:val="0"/>
              <w:spacing w:line="240" w:lineRule="auto"/>
              <w:jc w:val="center"/>
              <w:rPr>
                <w:rFonts w:asciiTheme="majorBidi" w:hAnsiTheme="majorBidi" w:cstheme="majorBidi"/>
                <w:b/>
                <w:bCs/>
                <w:i/>
                <w:iCs/>
                <w:sz w:val="16"/>
                <w:szCs w:val="16"/>
                <w:lang w:eastAsia="de-DE"/>
              </w:rPr>
            </w:pPr>
            <w:r w:rsidRPr="00B91991">
              <w:rPr>
                <w:rFonts w:asciiTheme="majorBidi" w:hAnsiTheme="majorBidi" w:cstheme="majorBidi"/>
                <w:b/>
                <w:bCs/>
                <w:i/>
                <w:iCs/>
                <w:sz w:val="16"/>
                <w:szCs w:val="16"/>
                <w:lang w:eastAsia="de-DE"/>
              </w:rPr>
              <w:t>Input Quantity</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14:paraId="7BF8AD06" w14:textId="77777777" w:rsidR="00652C81" w:rsidRPr="00B91991" w:rsidRDefault="00652C81" w:rsidP="00175E9C">
            <w:pPr>
              <w:suppressAutoHyphens w:val="0"/>
              <w:spacing w:line="240" w:lineRule="auto"/>
              <w:ind w:left="113" w:right="113"/>
              <w:jc w:val="center"/>
              <w:rPr>
                <w:rFonts w:asciiTheme="majorBidi" w:hAnsiTheme="majorBidi" w:cstheme="majorBidi"/>
                <w:b/>
                <w:bCs/>
                <w:i/>
                <w:iCs/>
                <w:sz w:val="16"/>
                <w:szCs w:val="16"/>
                <w:lang w:eastAsia="de-DE"/>
              </w:rPr>
            </w:pPr>
            <w:r w:rsidRPr="00B91991">
              <w:rPr>
                <w:rFonts w:asciiTheme="majorBidi" w:hAnsiTheme="majorBidi" w:cstheme="majorBidi"/>
                <w:b/>
                <w:bCs/>
                <w:i/>
                <w:iCs/>
                <w:sz w:val="16"/>
                <w:szCs w:val="16"/>
                <w:lang w:eastAsia="de-DE"/>
              </w:rPr>
              <w:t>Estimated deviations of the meas. result (peak-peak)</w:t>
            </w:r>
          </w:p>
        </w:tc>
        <w:tc>
          <w:tcPr>
            <w:tcW w:w="425" w:type="dxa"/>
            <w:vMerge w:val="restart"/>
            <w:tcBorders>
              <w:top w:val="single" w:sz="4" w:space="0" w:color="auto"/>
              <w:left w:val="nil"/>
              <w:bottom w:val="single" w:sz="12" w:space="0" w:color="auto"/>
              <w:right w:val="nil"/>
            </w:tcBorders>
            <w:shd w:val="clear" w:color="auto" w:fill="auto"/>
            <w:textDirection w:val="btLr"/>
            <w:vAlign w:val="center"/>
            <w:hideMark/>
          </w:tcPr>
          <w:p w14:paraId="0E12B38C" w14:textId="77777777" w:rsidR="00652C81" w:rsidRPr="00B91991" w:rsidRDefault="00652C81" w:rsidP="00175E9C">
            <w:pPr>
              <w:suppressAutoHyphens w:val="0"/>
              <w:spacing w:line="240" w:lineRule="auto"/>
              <w:ind w:left="113" w:right="113"/>
              <w:jc w:val="center"/>
              <w:rPr>
                <w:rFonts w:asciiTheme="majorBidi" w:hAnsiTheme="majorBidi" w:cstheme="majorBidi"/>
                <w:b/>
                <w:bCs/>
                <w:i/>
                <w:iCs/>
                <w:sz w:val="16"/>
                <w:szCs w:val="16"/>
                <w:lang w:eastAsia="de-DE"/>
              </w:rPr>
            </w:pPr>
            <w:r w:rsidRPr="00B91991">
              <w:rPr>
                <w:rFonts w:asciiTheme="majorBidi" w:hAnsiTheme="majorBidi" w:cstheme="majorBidi"/>
                <w:b/>
                <w:bCs/>
                <w:i/>
                <w:iCs/>
                <w:sz w:val="16"/>
                <w:szCs w:val="16"/>
                <w:lang w:eastAsia="de-DE"/>
              </w:rPr>
              <w:t xml:space="preserve">Impact on </w:t>
            </w:r>
            <w:proofErr w:type="spellStart"/>
            <w:r w:rsidRPr="00B91991">
              <w:rPr>
                <w:rFonts w:asciiTheme="majorBidi" w:hAnsiTheme="majorBidi" w:cstheme="majorBidi"/>
                <w:b/>
                <w:bCs/>
                <w:i/>
                <w:iCs/>
                <w:sz w:val="16"/>
                <w:szCs w:val="16"/>
                <w:lang w:eastAsia="de-DE"/>
              </w:rPr>
              <w:t>Lurb</w:t>
            </w:r>
            <w:proofErr w:type="spellEnd"/>
          </w:p>
        </w:tc>
        <w:tc>
          <w:tcPr>
            <w:tcW w:w="992"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7E7EB8C7" w14:textId="77777777" w:rsidR="00652C81" w:rsidRPr="00B91991" w:rsidRDefault="00652C81" w:rsidP="00175E9C">
            <w:pPr>
              <w:suppressAutoHyphens w:val="0"/>
              <w:spacing w:line="240" w:lineRule="auto"/>
              <w:ind w:left="113" w:right="113"/>
              <w:jc w:val="center"/>
              <w:rPr>
                <w:rFonts w:asciiTheme="majorBidi" w:hAnsiTheme="majorBidi" w:cstheme="majorBidi"/>
                <w:b/>
                <w:bCs/>
                <w:i/>
                <w:iCs/>
                <w:sz w:val="16"/>
                <w:szCs w:val="16"/>
                <w:lang w:eastAsia="de-DE"/>
              </w:rPr>
            </w:pPr>
            <w:r w:rsidRPr="00B91991">
              <w:rPr>
                <w:rFonts w:asciiTheme="majorBidi" w:hAnsiTheme="majorBidi" w:cstheme="majorBidi"/>
                <w:b/>
                <w:bCs/>
                <w:i/>
                <w:iCs/>
                <w:sz w:val="16"/>
                <w:szCs w:val="16"/>
                <w:lang w:eastAsia="de-DE"/>
              </w:rPr>
              <w:t xml:space="preserve">Probability </w:t>
            </w:r>
            <w:r w:rsidRPr="00B91991">
              <w:rPr>
                <w:rFonts w:asciiTheme="majorBidi" w:hAnsiTheme="majorBidi" w:cstheme="majorBidi"/>
                <w:b/>
                <w:bCs/>
                <w:i/>
                <w:iCs/>
                <w:sz w:val="16"/>
                <w:szCs w:val="16"/>
                <w:lang w:eastAsia="de-DE"/>
              </w:rPr>
              <w:br/>
              <w:t>Distribution</w:t>
            </w:r>
          </w:p>
        </w:tc>
        <w:tc>
          <w:tcPr>
            <w:tcW w:w="567" w:type="dxa"/>
            <w:vMerge w:val="restart"/>
            <w:tcBorders>
              <w:top w:val="single" w:sz="4" w:space="0" w:color="auto"/>
              <w:left w:val="nil"/>
              <w:bottom w:val="single" w:sz="12" w:space="0" w:color="auto"/>
              <w:right w:val="single" w:sz="4" w:space="0" w:color="auto"/>
            </w:tcBorders>
            <w:shd w:val="clear" w:color="auto" w:fill="auto"/>
            <w:textDirection w:val="btLr"/>
            <w:vAlign w:val="center"/>
            <w:hideMark/>
          </w:tcPr>
          <w:p w14:paraId="5E83AFF7" w14:textId="77777777" w:rsidR="00652C81" w:rsidRPr="00B91991" w:rsidRDefault="00652C81" w:rsidP="00175E9C">
            <w:pPr>
              <w:suppressAutoHyphens w:val="0"/>
              <w:spacing w:line="240" w:lineRule="auto"/>
              <w:ind w:left="113" w:right="113"/>
              <w:jc w:val="center"/>
              <w:rPr>
                <w:rFonts w:asciiTheme="majorBidi" w:hAnsiTheme="majorBidi" w:cstheme="majorBidi"/>
                <w:b/>
                <w:bCs/>
                <w:i/>
                <w:iCs/>
                <w:sz w:val="16"/>
                <w:szCs w:val="16"/>
                <w:lang w:eastAsia="de-DE"/>
              </w:rPr>
            </w:pPr>
            <w:r w:rsidRPr="00B91991">
              <w:rPr>
                <w:rFonts w:asciiTheme="majorBidi" w:hAnsiTheme="majorBidi" w:cstheme="majorBidi"/>
                <w:b/>
                <w:bCs/>
                <w:i/>
                <w:iCs/>
                <w:sz w:val="16"/>
                <w:szCs w:val="16"/>
                <w:lang w:eastAsia="de-DE"/>
              </w:rPr>
              <w:t>Variance</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7D02725D" w14:textId="77777777" w:rsidR="00652C81" w:rsidRPr="00B91991" w:rsidRDefault="00652C81" w:rsidP="00175E9C">
            <w:pPr>
              <w:suppressAutoHyphens w:val="0"/>
              <w:spacing w:line="240" w:lineRule="auto"/>
              <w:ind w:left="113" w:right="113"/>
              <w:jc w:val="center"/>
              <w:rPr>
                <w:rFonts w:asciiTheme="majorBidi" w:hAnsiTheme="majorBidi" w:cstheme="majorBidi"/>
                <w:b/>
                <w:bCs/>
                <w:i/>
                <w:iCs/>
                <w:sz w:val="16"/>
                <w:szCs w:val="16"/>
                <w:lang w:eastAsia="de-DE"/>
              </w:rPr>
            </w:pPr>
            <w:r w:rsidRPr="00B91991">
              <w:rPr>
                <w:rFonts w:asciiTheme="majorBidi" w:hAnsiTheme="majorBidi" w:cstheme="majorBidi"/>
                <w:b/>
                <w:bCs/>
                <w:i/>
                <w:iCs/>
                <w:sz w:val="16"/>
                <w:szCs w:val="16"/>
                <w:lang w:eastAsia="de-DE"/>
              </w:rPr>
              <w:t>Standard uncertainty</w:t>
            </w:r>
          </w:p>
        </w:tc>
        <w:tc>
          <w:tcPr>
            <w:tcW w:w="709"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61EA5F9B" w14:textId="77777777" w:rsidR="00652C81" w:rsidRPr="00B91991" w:rsidRDefault="00652C81" w:rsidP="00175E9C">
            <w:pPr>
              <w:suppressAutoHyphens w:val="0"/>
              <w:spacing w:line="240" w:lineRule="auto"/>
              <w:ind w:left="113" w:right="113"/>
              <w:jc w:val="center"/>
              <w:rPr>
                <w:rFonts w:asciiTheme="majorBidi" w:hAnsiTheme="majorBidi" w:cstheme="majorBidi"/>
                <w:b/>
                <w:bCs/>
                <w:i/>
                <w:iCs/>
                <w:sz w:val="16"/>
                <w:szCs w:val="16"/>
                <w:lang w:eastAsia="de-DE"/>
              </w:rPr>
            </w:pPr>
            <w:r w:rsidRPr="00B91991">
              <w:rPr>
                <w:rFonts w:asciiTheme="majorBidi" w:hAnsiTheme="majorBidi" w:cstheme="majorBidi"/>
                <w:b/>
                <w:bCs/>
                <w:i/>
                <w:iCs/>
                <w:sz w:val="16"/>
                <w:szCs w:val="16"/>
                <w:lang w:eastAsia="de-DE"/>
              </w:rPr>
              <w:t>Share</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7762A708" w14:textId="77777777" w:rsidR="00652C81" w:rsidRPr="00B91991" w:rsidRDefault="00652C81" w:rsidP="00175E9C">
            <w:pPr>
              <w:suppressAutoHyphens w:val="0"/>
              <w:spacing w:line="240" w:lineRule="auto"/>
              <w:ind w:left="-67" w:right="-72"/>
              <w:jc w:val="center"/>
              <w:rPr>
                <w:rFonts w:asciiTheme="majorBidi" w:hAnsiTheme="majorBidi" w:cstheme="majorBidi"/>
                <w:b/>
                <w:bCs/>
                <w:i/>
                <w:iCs/>
                <w:sz w:val="16"/>
                <w:szCs w:val="16"/>
                <w:lang w:eastAsia="de-DE"/>
              </w:rPr>
            </w:pPr>
            <w:r w:rsidRPr="00B91991">
              <w:rPr>
                <w:rFonts w:asciiTheme="majorBidi" w:hAnsiTheme="majorBidi" w:cstheme="majorBidi"/>
                <w:b/>
                <w:bCs/>
                <w:i/>
                <w:iCs/>
                <w:sz w:val="16"/>
                <w:szCs w:val="16"/>
                <w:lang w:eastAsia="de-DE"/>
              </w:rPr>
              <w:t>Comb. stand. uncertainty</w:t>
            </w:r>
          </w:p>
        </w:tc>
        <w:tc>
          <w:tcPr>
            <w:tcW w:w="1701" w:type="dxa"/>
            <w:gridSpan w:val="3"/>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EAEC310" w14:textId="77777777" w:rsidR="00652C81" w:rsidRPr="00B91991" w:rsidRDefault="00652C81" w:rsidP="00175E9C">
            <w:pPr>
              <w:suppressAutoHyphens w:val="0"/>
              <w:spacing w:line="240" w:lineRule="auto"/>
              <w:ind w:left="113" w:right="113"/>
              <w:jc w:val="center"/>
              <w:rPr>
                <w:rFonts w:asciiTheme="majorBidi" w:hAnsiTheme="majorBidi" w:cstheme="majorBidi"/>
                <w:b/>
                <w:bCs/>
                <w:i/>
                <w:iCs/>
                <w:sz w:val="16"/>
                <w:szCs w:val="16"/>
                <w:lang w:eastAsia="de-DE"/>
              </w:rPr>
            </w:pPr>
            <w:r w:rsidRPr="00B91991">
              <w:rPr>
                <w:rFonts w:asciiTheme="majorBidi" w:hAnsiTheme="majorBidi" w:cstheme="majorBidi"/>
                <w:b/>
                <w:bCs/>
                <w:i/>
                <w:iCs/>
                <w:sz w:val="16"/>
                <w:szCs w:val="16"/>
                <w:lang w:eastAsia="de-DE"/>
              </w:rPr>
              <w:t>Uncertainty Budgets</w:t>
            </w:r>
          </w:p>
        </w:tc>
        <w:tc>
          <w:tcPr>
            <w:tcW w:w="567" w:type="dxa"/>
            <w:vMerge w:val="restart"/>
            <w:tcBorders>
              <w:top w:val="single" w:sz="4" w:space="0" w:color="auto"/>
              <w:left w:val="single" w:sz="4" w:space="0" w:color="auto"/>
              <w:right w:val="single" w:sz="4" w:space="0" w:color="auto"/>
            </w:tcBorders>
            <w:shd w:val="clear" w:color="auto" w:fill="EEECE1" w:themeFill="background2"/>
            <w:textDirection w:val="btLr"/>
            <w:vAlign w:val="center"/>
          </w:tcPr>
          <w:p w14:paraId="317DF8AE" w14:textId="77777777" w:rsidR="00652C81" w:rsidRDefault="00652C81" w:rsidP="00175E9C">
            <w:pPr>
              <w:suppressAutoHyphens w:val="0"/>
              <w:spacing w:line="240" w:lineRule="auto"/>
              <w:ind w:left="113" w:right="113"/>
              <w:jc w:val="center"/>
              <w:rPr>
                <w:rFonts w:asciiTheme="majorBidi" w:hAnsiTheme="majorBidi" w:cstheme="majorBidi"/>
                <w:b/>
                <w:bCs/>
                <w:i/>
                <w:iCs/>
                <w:sz w:val="16"/>
                <w:szCs w:val="16"/>
                <w:lang w:eastAsia="de-DE"/>
              </w:rPr>
            </w:pPr>
            <w:r>
              <w:rPr>
                <w:rFonts w:asciiTheme="majorBidi" w:hAnsiTheme="majorBidi" w:cstheme="majorBidi"/>
                <w:b/>
                <w:bCs/>
                <w:i/>
                <w:iCs/>
                <w:sz w:val="16"/>
                <w:szCs w:val="16"/>
                <w:lang w:eastAsia="de-DE"/>
              </w:rPr>
              <w:t xml:space="preserve">expanded </w:t>
            </w:r>
            <w:r w:rsidRPr="00113446">
              <w:rPr>
                <w:rFonts w:asciiTheme="majorBidi" w:hAnsiTheme="majorBidi" w:cstheme="majorBidi"/>
                <w:b/>
                <w:bCs/>
                <w:i/>
                <w:iCs/>
                <w:sz w:val="16"/>
                <w:szCs w:val="16"/>
                <w:lang w:eastAsia="de-DE"/>
              </w:rPr>
              <w:t>uncertainty</w:t>
            </w:r>
          </w:p>
          <w:p w14:paraId="48BA0A12" w14:textId="77777777" w:rsidR="00652C81" w:rsidRPr="00B91991" w:rsidRDefault="00652C81" w:rsidP="00175E9C">
            <w:pPr>
              <w:suppressAutoHyphens w:val="0"/>
              <w:spacing w:line="240" w:lineRule="auto"/>
              <w:ind w:left="113" w:right="113"/>
              <w:jc w:val="center"/>
              <w:rPr>
                <w:rFonts w:asciiTheme="majorBidi" w:hAnsiTheme="majorBidi" w:cstheme="majorBidi"/>
                <w:b/>
                <w:bCs/>
                <w:i/>
                <w:iCs/>
                <w:sz w:val="16"/>
                <w:szCs w:val="16"/>
                <w:lang w:eastAsia="de-DE"/>
              </w:rPr>
            </w:pPr>
            <w:r w:rsidRPr="00113446">
              <w:rPr>
                <w:rFonts w:asciiTheme="majorBidi" w:hAnsiTheme="majorBidi" w:cstheme="majorBidi"/>
                <w:b/>
                <w:bCs/>
                <w:i/>
                <w:iCs/>
                <w:sz w:val="16"/>
                <w:szCs w:val="16"/>
                <w:lang w:eastAsia="de-DE"/>
              </w:rPr>
              <w:t>95%</w:t>
            </w:r>
          </w:p>
        </w:tc>
      </w:tr>
      <w:tr w:rsidR="00652C81" w:rsidRPr="00B91991" w14:paraId="1CCDBC68" w14:textId="77777777" w:rsidTr="00175E9C">
        <w:trPr>
          <w:cantSplit/>
          <w:trHeight w:val="686"/>
        </w:trPr>
        <w:tc>
          <w:tcPr>
            <w:tcW w:w="426" w:type="dxa"/>
            <w:vMerge/>
            <w:tcBorders>
              <w:top w:val="single" w:sz="4" w:space="0" w:color="auto"/>
              <w:left w:val="single" w:sz="4" w:space="0" w:color="auto"/>
              <w:bottom w:val="single" w:sz="12" w:space="0" w:color="auto"/>
              <w:right w:val="nil"/>
            </w:tcBorders>
            <w:vAlign w:val="center"/>
            <w:hideMark/>
          </w:tcPr>
          <w:p w14:paraId="27BDD3C2" w14:textId="77777777" w:rsidR="00652C81" w:rsidRPr="00B91991" w:rsidRDefault="00652C81" w:rsidP="00175E9C">
            <w:pPr>
              <w:suppressAutoHyphens w:val="0"/>
              <w:spacing w:line="240" w:lineRule="auto"/>
              <w:rPr>
                <w:rFonts w:asciiTheme="majorBidi" w:hAnsiTheme="majorBidi" w:cstheme="majorBidi"/>
                <w:b/>
                <w:bCs/>
                <w:sz w:val="16"/>
                <w:szCs w:val="16"/>
                <w:lang w:eastAsia="de-DE"/>
              </w:rPr>
            </w:pPr>
          </w:p>
        </w:tc>
        <w:tc>
          <w:tcPr>
            <w:tcW w:w="2828"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38717A71" w14:textId="77777777" w:rsidR="00652C81" w:rsidRPr="00B91991" w:rsidRDefault="00652C81" w:rsidP="00175E9C">
            <w:pPr>
              <w:suppressAutoHyphens w:val="0"/>
              <w:spacing w:line="240" w:lineRule="auto"/>
              <w:rPr>
                <w:rFonts w:asciiTheme="majorBidi" w:hAnsiTheme="majorBidi" w:cstheme="majorBidi"/>
                <w:b/>
                <w:bCs/>
                <w:sz w:val="16"/>
                <w:szCs w:val="16"/>
                <w:lang w:eastAsia="de-DE"/>
              </w:rPr>
            </w:pPr>
          </w:p>
        </w:tc>
        <w:tc>
          <w:tcPr>
            <w:tcW w:w="567"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74730708" w14:textId="77777777" w:rsidR="00652C81" w:rsidRPr="00B91991" w:rsidRDefault="00652C81" w:rsidP="00175E9C">
            <w:pPr>
              <w:suppressAutoHyphens w:val="0"/>
              <w:spacing w:line="240" w:lineRule="auto"/>
              <w:ind w:left="113" w:right="113"/>
              <w:jc w:val="center"/>
              <w:rPr>
                <w:rFonts w:asciiTheme="majorBidi" w:hAnsiTheme="majorBidi" w:cstheme="majorBidi"/>
                <w:b/>
                <w:bCs/>
                <w:i/>
                <w:iCs/>
                <w:sz w:val="16"/>
                <w:szCs w:val="16"/>
                <w:lang w:eastAsia="de-DE"/>
              </w:rPr>
            </w:pPr>
            <w:proofErr w:type="spellStart"/>
            <w:r w:rsidRPr="00B91991">
              <w:rPr>
                <w:rFonts w:asciiTheme="majorBidi" w:hAnsiTheme="majorBidi" w:cstheme="majorBidi"/>
                <w:b/>
                <w:bCs/>
                <w:i/>
                <w:iCs/>
                <w:sz w:val="16"/>
                <w:szCs w:val="16"/>
                <w:lang w:eastAsia="de-DE"/>
              </w:rPr>
              <w:t>Lwot</w:t>
            </w:r>
            <w:proofErr w:type="spellEnd"/>
          </w:p>
        </w:tc>
        <w:tc>
          <w:tcPr>
            <w:tcW w:w="426"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7BE1B0C5" w14:textId="77777777" w:rsidR="00652C81" w:rsidRPr="00B91991" w:rsidRDefault="00652C81" w:rsidP="00175E9C">
            <w:pPr>
              <w:suppressAutoHyphens w:val="0"/>
              <w:spacing w:line="240" w:lineRule="auto"/>
              <w:ind w:left="113" w:right="113"/>
              <w:jc w:val="center"/>
              <w:rPr>
                <w:rFonts w:asciiTheme="majorBidi" w:hAnsiTheme="majorBidi" w:cstheme="majorBidi"/>
                <w:b/>
                <w:bCs/>
                <w:i/>
                <w:iCs/>
                <w:sz w:val="16"/>
                <w:szCs w:val="16"/>
                <w:lang w:eastAsia="de-DE"/>
              </w:rPr>
            </w:pPr>
            <w:proofErr w:type="spellStart"/>
            <w:r w:rsidRPr="00B91991">
              <w:rPr>
                <w:rFonts w:asciiTheme="majorBidi" w:hAnsiTheme="majorBidi" w:cstheme="majorBidi"/>
                <w:b/>
                <w:bCs/>
                <w:i/>
                <w:iCs/>
                <w:sz w:val="16"/>
                <w:szCs w:val="16"/>
                <w:lang w:eastAsia="de-DE"/>
              </w:rPr>
              <w:t>Lcrs</w:t>
            </w:r>
            <w:proofErr w:type="spellEnd"/>
          </w:p>
        </w:tc>
        <w:tc>
          <w:tcPr>
            <w:tcW w:w="425" w:type="dxa"/>
            <w:vMerge/>
            <w:tcBorders>
              <w:top w:val="single" w:sz="4" w:space="0" w:color="auto"/>
              <w:left w:val="nil"/>
              <w:bottom w:val="single" w:sz="12" w:space="0" w:color="auto"/>
              <w:right w:val="nil"/>
            </w:tcBorders>
            <w:vAlign w:val="center"/>
            <w:hideMark/>
          </w:tcPr>
          <w:p w14:paraId="1C4760F1" w14:textId="77777777" w:rsidR="00652C81" w:rsidRPr="00B91991" w:rsidRDefault="00652C81" w:rsidP="00175E9C">
            <w:pPr>
              <w:suppressAutoHyphens w:val="0"/>
              <w:spacing w:line="240" w:lineRule="auto"/>
              <w:rPr>
                <w:rFonts w:asciiTheme="majorBidi" w:hAnsiTheme="majorBidi" w:cstheme="majorBidi"/>
                <w:b/>
                <w:bCs/>
                <w:sz w:val="16"/>
                <w:szCs w:val="16"/>
                <w:lang w:eastAsia="de-DE"/>
              </w:rPr>
            </w:pPr>
          </w:p>
        </w:tc>
        <w:tc>
          <w:tcPr>
            <w:tcW w:w="992"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795EBC43" w14:textId="77777777" w:rsidR="00652C81" w:rsidRPr="00B91991" w:rsidRDefault="00652C81" w:rsidP="00175E9C">
            <w:pPr>
              <w:suppressAutoHyphens w:val="0"/>
              <w:spacing w:line="240" w:lineRule="auto"/>
              <w:rPr>
                <w:rFonts w:asciiTheme="majorBidi" w:hAnsiTheme="majorBidi" w:cstheme="majorBidi"/>
                <w:b/>
                <w:bCs/>
                <w:sz w:val="16"/>
                <w:szCs w:val="16"/>
                <w:lang w:eastAsia="de-DE"/>
              </w:rPr>
            </w:pPr>
          </w:p>
        </w:tc>
        <w:tc>
          <w:tcPr>
            <w:tcW w:w="567" w:type="dxa"/>
            <w:vMerge/>
            <w:tcBorders>
              <w:top w:val="single" w:sz="4" w:space="0" w:color="auto"/>
              <w:left w:val="nil"/>
              <w:bottom w:val="single" w:sz="12" w:space="0" w:color="auto"/>
              <w:right w:val="single" w:sz="4" w:space="0" w:color="auto"/>
            </w:tcBorders>
            <w:vAlign w:val="center"/>
            <w:hideMark/>
          </w:tcPr>
          <w:p w14:paraId="426957D1" w14:textId="77777777" w:rsidR="00652C81" w:rsidRPr="00B91991" w:rsidRDefault="00652C81" w:rsidP="00175E9C">
            <w:pPr>
              <w:suppressAutoHyphens w:val="0"/>
              <w:spacing w:line="240" w:lineRule="auto"/>
              <w:rPr>
                <w:rFonts w:asciiTheme="majorBidi" w:hAnsiTheme="majorBidi" w:cstheme="majorBidi"/>
                <w:b/>
                <w:bCs/>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E5AC1F8" w14:textId="77777777" w:rsidR="00652C81" w:rsidRPr="00B91991" w:rsidRDefault="00652C81" w:rsidP="00175E9C">
            <w:pPr>
              <w:suppressAutoHyphens w:val="0"/>
              <w:spacing w:line="240" w:lineRule="auto"/>
              <w:rPr>
                <w:rFonts w:asciiTheme="majorBidi" w:hAnsiTheme="majorBidi" w:cstheme="majorBidi"/>
                <w:b/>
                <w:bCs/>
                <w:sz w:val="16"/>
                <w:szCs w:val="16"/>
                <w:lang w:eastAsia="de-DE"/>
              </w:rPr>
            </w:pPr>
          </w:p>
        </w:tc>
        <w:tc>
          <w:tcPr>
            <w:tcW w:w="709"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5AD02727" w14:textId="77777777" w:rsidR="00652C81" w:rsidRPr="00B91991" w:rsidRDefault="00652C81" w:rsidP="00175E9C">
            <w:pPr>
              <w:suppressAutoHyphens w:val="0"/>
              <w:spacing w:line="240" w:lineRule="auto"/>
              <w:rPr>
                <w:rFonts w:asciiTheme="majorBidi" w:hAnsiTheme="majorBidi" w:cstheme="majorBidi"/>
                <w:b/>
                <w:bCs/>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E7AD7C2" w14:textId="77777777" w:rsidR="00652C81" w:rsidRPr="00B91991" w:rsidRDefault="00652C81" w:rsidP="00175E9C">
            <w:pPr>
              <w:suppressAutoHyphens w:val="0"/>
              <w:spacing w:line="240" w:lineRule="auto"/>
              <w:rPr>
                <w:rFonts w:asciiTheme="majorBidi" w:hAnsiTheme="majorBidi" w:cstheme="majorBidi"/>
                <w:b/>
                <w:bCs/>
                <w:sz w:val="16"/>
                <w:szCs w:val="16"/>
                <w:lang w:eastAsia="de-DE"/>
              </w:rPr>
            </w:pPr>
          </w:p>
        </w:tc>
        <w:tc>
          <w:tcPr>
            <w:tcW w:w="567" w:type="dxa"/>
            <w:tcBorders>
              <w:top w:val="single" w:sz="4" w:space="0" w:color="auto"/>
              <w:left w:val="single" w:sz="4" w:space="0" w:color="auto"/>
              <w:bottom w:val="single" w:sz="12" w:space="0" w:color="auto"/>
              <w:right w:val="single" w:sz="4" w:space="0" w:color="auto"/>
            </w:tcBorders>
            <w:shd w:val="clear" w:color="000000" w:fill="FFFFFF"/>
            <w:vAlign w:val="center"/>
            <w:hideMark/>
          </w:tcPr>
          <w:p w14:paraId="49B43073" w14:textId="77777777" w:rsidR="00652C81" w:rsidRPr="00B91991" w:rsidRDefault="00652C81" w:rsidP="00175E9C">
            <w:pPr>
              <w:suppressAutoHyphens w:val="0"/>
              <w:spacing w:line="240" w:lineRule="auto"/>
              <w:jc w:val="center"/>
              <w:rPr>
                <w:rFonts w:asciiTheme="majorBidi" w:hAnsiTheme="majorBidi" w:cstheme="majorBidi"/>
                <w:b/>
                <w:bCs/>
                <w:i/>
                <w:iCs/>
                <w:sz w:val="16"/>
                <w:szCs w:val="16"/>
                <w:lang w:eastAsia="de-DE"/>
              </w:rPr>
            </w:pPr>
            <w:r w:rsidRPr="00B91991">
              <w:rPr>
                <w:rFonts w:asciiTheme="majorBidi" w:hAnsiTheme="majorBidi" w:cstheme="majorBidi"/>
                <w:b/>
                <w:bCs/>
                <w:i/>
                <w:iCs/>
                <w:sz w:val="16"/>
                <w:szCs w:val="16"/>
                <w:lang w:eastAsia="de-DE"/>
              </w:rPr>
              <w:t xml:space="preserve">Type </w:t>
            </w:r>
            <w:r w:rsidRPr="00B91991">
              <w:rPr>
                <w:rFonts w:asciiTheme="majorBidi" w:hAnsiTheme="majorBidi" w:cstheme="majorBidi"/>
                <w:b/>
                <w:bCs/>
                <w:i/>
                <w:iCs/>
                <w:sz w:val="16"/>
                <w:szCs w:val="16"/>
                <w:lang w:eastAsia="de-DE"/>
              </w:rPr>
              <w:br/>
              <w:t>Appro-</w:t>
            </w:r>
            <w:proofErr w:type="spellStart"/>
            <w:r w:rsidRPr="00B91991">
              <w:rPr>
                <w:rFonts w:asciiTheme="majorBidi" w:hAnsiTheme="majorBidi" w:cstheme="majorBidi"/>
                <w:b/>
                <w:bCs/>
                <w:i/>
                <w:iCs/>
                <w:sz w:val="16"/>
                <w:szCs w:val="16"/>
                <w:lang w:eastAsia="de-DE"/>
              </w:rPr>
              <w:t>val</w:t>
            </w:r>
            <w:proofErr w:type="spellEnd"/>
          </w:p>
        </w:tc>
        <w:tc>
          <w:tcPr>
            <w:tcW w:w="567" w:type="dxa"/>
            <w:tcBorders>
              <w:top w:val="single" w:sz="4" w:space="0" w:color="auto"/>
              <w:left w:val="nil"/>
              <w:bottom w:val="single" w:sz="12" w:space="0" w:color="auto"/>
              <w:right w:val="single" w:sz="4" w:space="0" w:color="auto"/>
            </w:tcBorders>
            <w:shd w:val="clear" w:color="000000" w:fill="FFFFFF"/>
            <w:vAlign w:val="center"/>
            <w:hideMark/>
          </w:tcPr>
          <w:p w14:paraId="20B3991A" w14:textId="77777777" w:rsidR="00652C81" w:rsidRPr="00B91991" w:rsidRDefault="00652C81" w:rsidP="00175E9C">
            <w:pPr>
              <w:suppressAutoHyphens w:val="0"/>
              <w:spacing w:line="240" w:lineRule="auto"/>
              <w:jc w:val="center"/>
              <w:rPr>
                <w:rFonts w:asciiTheme="majorBidi" w:hAnsiTheme="majorBidi" w:cstheme="majorBidi"/>
                <w:b/>
                <w:bCs/>
                <w:i/>
                <w:iCs/>
                <w:sz w:val="16"/>
                <w:szCs w:val="16"/>
                <w:lang w:eastAsia="de-DE"/>
              </w:rPr>
            </w:pPr>
            <w:r w:rsidRPr="00B91991">
              <w:rPr>
                <w:rFonts w:asciiTheme="majorBidi" w:hAnsiTheme="majorBidi" w:cstheme="majorBidi"/>
                <w:b/>
                <w:bCs/>
                <w:i/>
                <w:iCs/>
                <w:sz w:val="16"/>
                <w:szCs w:val="16"/>
                <w:lang w:eastAsia="de-DE"/>
              </w:rPr>
              <w:t>CoP</w:t>
            </w:r>
          </w:p>
        </w:tc>
        <w:tc>
          <w:tcPr>
            <w:tcW w:w="567" w:type="dxa"/>
            <w:tcBorders>
              <w:top w:val="single" w:sz="4" w:space="0" w:color="auto"/>
              <w:left w:val="nil"/>
              <w:bottom w:val="single" w:sz="12" w:space="0" w:color="auto"/>
              <w:right w:val="single" w:sz="4" w:space="0" w:color="auto"/>
            </w:tcBorders>
            <w:shd w:val="clear" w:color="000000" w:fill="FFFFFF"/>
            <w:vAlign w:val="center"/>
            <w:hideMark/>
          </w:tcPr>
          <w:p w14:paraId="25052E73" w14:textId="77777777" w:rsidR="00652C81" w:rsidRPr="00B91991" w:rsidRDefault="00652C81" w:rsidP="00175E9C">
            <w:pPr>
              <w:suppressAutoHyphens w:val="0"/>
              <w:spacing w:line="240" w:lineRule="auto"/>
              <w:jc w:val="center"/>
              <w:rPr>
                <w:rFonts w:asciiTheme="majorBidi" w:hAnsiTheme="majorBidi" w:cstheme="majorBidi"/>
                <w:b/>
                <w:bCs/>
                <w:i/>
                <w:iCs/>
                <w:sz w:val="16"/>
                <w:szCs w:val="16"/>
                <w:lang w:eastAsia="de-DE"/>
              </w:rPr>
            </w:pPr>
            <w:r w:rsidRPr="00B91991">
              <w:rPr>
                <w:rFonts w:asciiTheme="majorBidi" w:hAnsiTheme="majorBidi" w:cstheme="majorBidi"/>
                <w:b/>
                <w:bCs/>
                <w:i/>
                <w:iCs/>
                <w:sz w:val="16"/>
                <w:szCs w:val="16"/>
                <w:lang w:eastAsia="de-DE"/>
              </w:rPr>
              <w:t xml:space="preserve">Field </w:t>
            </w:r>
            <w:r w:rsidRPr="00B91991">
              <w:rPr>
                <w:rFonts w:asciiTheme="majorBidi" w:hAnsiTheme="majorBidi" w:cstheme="majorBidi"/>
                <w:b/>
                <w:bCs/>
                <w:i/>
                <w:iCs/>
                <w:sz w:val="16"/>
                <w:szCs w:val="16"/>
                <w:lang w:eastAsia="de-DE"/>
              </w:rPr>
              <w:br/>
              <w:t>Tests</w:t>
            </w:r>
          </w:p>
        </w:tc>
        <w:tc>
          <w:tcPr>
            <w:tcW w:w="567" w:type="dxa"/>
            <w:vMerge/>
            <w:tcBorders>
              <w:left w:val="single" w:sz="4" w:space="0" w:color="auto"/>
              <w:bottom w:val="single" w:sz="12" w:space="0" w:color="auto"/>
              <w:right w:val="single" w:sz="4" w:space="0" w:color="auto"/>
            </w:tcBorders>
            <w:shd w:val="clear" w:color="auto" w:fill="EEECE1" w:themeFill="background2"/>
          </w:tcPr>
          <w:p w14:paraId="52D3A780" w14:textId="77777777" w:rsidR="00652C81" w:rsidRPr="00B91991" w:rsidRDefault="00652C81" w:rsidP="00175E9C">
            <w:pPr>
              <w:suppressAutoHyphens w:val="0"/>
              <w:spacing w:line="240" w:lineRule="auto"/>
              <w:jc w:val="center"/>
              <w:rPr>
                <w:rFonts w:asciiTheme="majorBidi" w:hAnsiTheme="majorBidi" w:cstheme="majorBidi"/>
                <w:b/>
                <w:bCs/>
                <w:i/>
                <w:iCs/>
                <w:sz w:val="16"/>
                <w:szCs w:val="16"/>
                <w:lang w:eastAsia="de-DE"/>
              </w:rPr>
            </w:pPr>
          </w:p>
        </w:tc>
      </w:tr>
      <w:tr w:rsidR="00652C81" w:rsidRPr="00B91991" w14:paraId="4FB31C1B" w14:textId="77777777" w:rsidTr="00175E9C">
        <w:trPr>
          <w:trHeight w:val="162"/>
        </w:trPr>
        <w:tc>
          <w:tcPr>
            <w:tcW w:w="426"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14:paraId="1BC1B2A2" w14:textId="77777777" w:rsidR="00652C81" w:rsidRPr="00B91991" w:rsidRDefault="00652C81" w:rsidP="00175E9C">
            <w:pPr>
              <w:suppressAutoHyphens w:val="0"/>
              <w:spacing w:line="240" w:lineRule="auto"/>
              <w:ind w:left="113" w:right="113"/>
              <w:jc w:val="center"/>
              <w:rPr>
                <w:rFonts w:asciiTheme="majorBidi" w:hAnsiTheme="majorBidi" w:cstheme="majorBidi"/>
                <w:b/>
                <w:bCs/>
                <w:sz w:val="16"/>
                <w:szCs w:val="16"/>
                <w:lang w:eastAsia="de-DE"/>
              </w:rPr>
            </w:pPr>
            <w:r w:rsidRPr="00B91991">
              <w:rPr>
                <w:rFonts w:asciiTheme="majorBidi" w:hAnsiTheme="majorBidi" w:cstheme="majorBidi"/>
                <w:b/>
                <w:bCs/>
                <w:sz w:val="16"/>
                <w:szCs w:val="16"/>
                <w:lang w:eastAsia="de-DE"/>
              </w:rPr>
              <w:t>Run to Run</w:t>
            </w:r>
          </w:p>
        </w:tc>
        <w:tc>
          <w:tcPr>
            <w:tcW w:w="2828" w:type="dxa"/>
            <w:tcBorders>
              <w:top w:val="single" w:sz="12" w:space="0" w:color="auto"/>
              <w:left w:val="nil"/>
              <w:bottom w:val="single" w:sz="4" w:space="0" w:color="auto"/>
              <w:right w:val="single" w:sz="4" w:space="0" w:color="auto"/>
            </w:tcBorders>
            <w:shd w:val="clear" w:color="auto" w:fill="FFFFFF" w:themeFill="background1"/>
            <w:vAlign w:val="center"/>
            <w:hideMark/>
          </w:tcPr>
          <w:p w14:paraId="70EEA3F3"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r w:rsidRPr="00B91991">
              <w:rPr>
                <w:rFonts w:asciiTheme="majorBidi" w:hAnsiTheme="majorBidi" w:cstheme="majorBidi"/>
                <w:sz w:val="16"/>
                <w:szCs w:val="16"/>
                <w:lang w:eastAsia="de-DE"/>
              </w:rPr>
              <w:t>Microclimate wind effect – head or tail</w:t>
            </w:r>
          </w:p>
        </w:tc>
        <w:tc>
          <w:tcPr>
            <w:tcW w:w="567" w:type="dxa"/>
            <w:tcBorders>
              <w:top w:val="single" w:sz="12" w:space="0" w:color="auto"/>
              <w:left w:val="nil"/>
              <w:bottom w:val="single" w:sz="4" w:space="0" w:color="auto"/>
              <w:right w:val="single" w:sz="4" w:space="0" w:color="auto"/>
            </w:tcBorders>
            <w:shd w:val="clear" w:color="auto" w:fill="FFFFFF" w:themeFill="background1"/>
            <w:vAlign w:val="center"/>
            <w:hideMark/>
          </w:tcPr>
          <w:p w14:paraId="0E149CD6"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w:t>
            </w:r>
          </w:p>
        </w:tc>
        <w:tc>
          <w:tcPr>
            <w:tcW w:w="426" w:type="dxa"/>
            <w:tcBorders>
              <w:top w:val="single" w:sz="12" w:space="0" w:color="auto"/>
              <w:left w:val="nil"/>
              <w:bottom w:val="single" w:sz="4" w:space="0" w:color="auto"/>
              <w:right w:val="single" w:sz="4" w:space="0" w:color="auto"/>
            </w:tcBorders>
            <w:shd w:val="clear" w:color="auto" w:fill="FFFFFF" w:themeFill="background1"/>
            <w:vAlign w:val="center"/>
          </w:tcPr>
          <w:p w14:paraId="47D18573"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NA</w:t>
            </w:r>
          </w:p>
        </w:tc>
        <w:tc>
          <w:tcPr>
            <w:tcW w:w="425" w:type="dxa"/>
            <w:tcBorders>
              <w:top w:val="single" w:sz="12" w:space="0" w:color="auto"/>
              <w:left w:val="nil"/>
              <w:bottom w:val="single" w:sz="4" w:space="0" w:color="auto"/>
              <w:right w:val="single" w:sz="4" w:space="0" w:color="auto"/>
            </w:tcBorders>
            <w:shd w:val="clear" w:color="auto" w:fill="auto"/>
            <w:noWrap/>
            <w:vAlign w:val="center"/>
            <w:hideMark/>
          </w:tcPr>
          <w:p w14:paraId="4BF96019" w14:textId="77777777" w:rsidR="00652C81" w:rsidRPr="00B91991" w:rsidRDefault="00652C81" w:rsidP="00175E9C">
            <w:pPr>
              <w:suppressAutoHyphens w:val="0"/>
              <w:spacing w:line="240" w:lineRule="auto"/>
              <w:jc w:val="center"/>
              <w:rPr>
                <w:rFonts w:asciiTheme="majorBidi" w:hAnsiTheme="majorBidi" w:cstheme="majorBidi"/>
                <w:color w:val="000000"/>
                <w:sz w:val="16"/>
                <w:szCs w:val="16"/>
                <w:lang w:eastAsia="de-DE"/>
              </w:rPr>
            </w:pPr>
            <w:r w:rsidRPr="00B91991">
              <w:rPr>
                <w:rFonts w:asciiTheme="majorBidi" w:hAnsiTheme="majorBidi" w:cstheme="majorBidi"/>
                <w:color w:val="000000"/>
                <w:sz w:val="16"/>
                <w:szCs w:val="16"/>
                <w:lang w:eastAsia="de-DE"/>
              </w:rPr>
              <w:t>0</w:t>
            </w:r>
          </w:p>
        </w:tc>
        <w:tc>
          <w:tcPr>
            <w:tcW w:w="992" w:type="dxa"/>
            <w:tcBorders>
              <w:top w:val="single" w:sz="12" w:space="0" w:color="auto"/>
              <w:left w:val="nil"/>
              <w:bottom w:val="single" w:sz="4" w:space="0" w:color="auto"/>
              <w:right w:val="single" w:sz="4" w:space="0" w:color="auto"/>
            </w:tcBorders>
            <w:shd w:val="clear" w:color="auto" w:fill="FFFFFF" w:themeFill="background1"/>
            <w:vAlign w:val="center"/>
            <w:hideMark/>
          </w:tcPr>
          <w:p w14:paraId="38E87853"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gaussian</w:t>
            </w:r>
          </w:p>
        </w:tc>
        <w:tc>
          <w:tcPr>
            <w:tcW w:w="567" w:type="dxa"/>
            <w:tcBorders>
              <w:top w:val="single" w:sz="12" w:space="0" w:color="auto"/>
              <w:left w:val="nil"/>
              <w:bottom w:val="single" w:sz="4" w:space="0" w:color="auto"/>
              <w:right w:val="single" w:sz="4" w:space="0" w:color="auto"/>
            </w:tcBorders>
            <w:shd w:val="clear" w:color="auto" w:fill="auto"/>
            <w:vAlign w:val="center"/>
            <w:hideMark/>
          </w:tcPr>
          <w:p w14:paraId="495CC871"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0,000 </w:t>
            </w:r>
          </w:p>
        </w:tc>
        <w:tc>
          <w:tcPr>
            <w:tcW w:w="567" w:type="dxa"/>
            <w:tcBorders>
              <w:top w:val="single" w:sz="12" w:space="0" w:color="auto"/>
              <w:left w:val="nil"/>
              <w:bottom w:val="single" w:sz="4" w:space="0" w:color="auto"/>
              <w:right w:val="single" w:sz="4" w:space="0" w:color="auto"/>
            </w:tcBorders>
            <w:shd w:val="clear" w:color="auto" w:fill="auto"/>
            <w:vAlign w:val="center"/>
            <w:hideMark/>
          </w:tcPr>
          <w:p w14:paraId="07826B0D"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0,00 </w:t>
            </w:r>
          </w:p>
        </w:tc>
        <w:tc>
          <w:tcPr>
            <w:tcW w:w="709" w:type="dxa"/>
            <w:tcBorders>
              <w:top w:val="single" w:sz="12" w:space="0" w:color="auto"/>
              <w:left w:val="nil"/>
              <w:bottom w:val="single" w:sz="4" w:space="0" w:color="auto"/>
              <w:right w:val="single" w:sz="4" w:space="0" w:color="auto"/>
            </w:tcBorders>
            <w:shd w:val="clear" w:color="auto" w:fill="FFFFFF" w:themeFill="background1"/>
            <w:noWrap/>
            <w:vAlign w:val="center"/>
            <w:hideMark/>
          </w:tcPr>
          <w:p w14:paraId="31517697"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0,0%</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D3F406C"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0,30</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E97203D"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0,30</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6BC960F"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0,30</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BD58562"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0,30</w:t>
            </w:r>
          </w:p>
        </w:tc>
        <w:tc>
          <w:tcPr>
            <w:tcW w:w="567" w:type="dxa"/>
            <w:vMerge w:val="restart"/>
            <w:tcBorders>
              <w:top w:val="single" w:sz="12" w:space="0" w:color="auto"/>
              <w:left w:val="single" w:sz="4" w:space="0" w:color="auto"/>
              <w:right w:val="single" w:sz="4" w:space="0" w:color="auto"/>
            </w:tcBorders>
            <w:shd w:val="clear" w:color="auto" w:fill="EEECE1" w:themeFill="background2"/>
            <w:vAlign w:val="center"/>
          </w:tcPr>
          <w:p w14:paraId="396AC277"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0,59</w:t>
            </w:r>
          </w:p>
        </w:tc>
      </w:tr>
      <w:tr w:rsidR="00652C81" w:rsidRPr="00B91991" w14:paraId="7922B44C" w14:textId="77777777" w:rsidTr="00175E9C">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54A1F96" w14:textId="77777777" w:rsidR="00652C81" w:rsidRPr="00B91991" w:rsidRDefault="00652C81" w:rsidP="00175E9C">
            <w:pPr>
              <w:suppressAutoHyphens w:val="0"/>
              <w:spacing w:line="240" w:lineRule="auto"/>
              <w:rPr>
                <w:rFonts w:asciiTheme="majorBidi"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AA86EC"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r w:rsidRPr="00B91991">
              <w:rPr>
                <w:rFonts w:asciiTheme="majorBidi" w:hAnsiTheme="majorBidi" w:cstheme="majorBidi"/>
                <w:sz w:val="16"/>
                <w:szCs w:val="16"/>
                <w:lang w:eastAsia="de-DE"/>
              </w:rPr>
              <w:t>Deviation from centred driving</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06E5DF"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0,50</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27AD898F"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782FBDB" w14:textId="77777777" w:rsidR="00652C81" w:rsidRPr="00B91991" w:rsidRDefault="00652C81" w:rsidP="00175E9C">
            <w:pPr>
              <w:suppressAutoHyphens w:val="0"/>
              <w:spacing w:line="240" w:lineRule="auto"/>
              <w:jc w:val="center"/>
              <w:rPr>
                <w:rFonts w:asciiTheme="majorBidi" w:hAnsiTheme="majorBidi" w:cstheme="majorBidi"/>
                <w:color w:val="000000"/>
                <w:sz w:val="16"/>
                <w:szCs w:val="16"/>
                <w:lang w:eastAsia="de-DE"/>
              </w:rPr>
            </w:pPr>
            <w:r w:rsidRPr="00B91991">
              <w:rPr>
                <w:rFonts w:asciiTheme="majorBidi" w:hAnsiTheme="majorBidi" w:cstheme="majorBidi"/>
                <w:color w:val="000000"/>
                <w:sz w:val="16"/>
                <w:szCs w:val="16"/>
                <w:lang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04D049"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EB73E2F"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0,021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6D97DB9"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0,14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0B8E438"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2,0%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0181328"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6A3C511"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3CBE75B"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0776127"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EECE1" w:themeFill="background2"/>
            <w:vAlign w:val="center"/>
          </w:tcPr>
          <w:p w14:paraId="5ED6FFDD"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r>
      <w:tr w:rsidR="00652C81" w:rsidRPr="00B91991" w14:paraId="2B3F5E7B" w14:textId="77777777" w:rsidTr="00175E9C">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36BC0D8" w14:textId="77777777" w:rsidR="00652C81" w:rsidRPr="00B91991" w:rsidRDefault="00652C81" w:rsidP="00175E9C">
            <w:pPr>
              <w:suppressAutoHyphens w:val="0"/>
              <w:spacing w:line="240" w:lineRule="auto"/>
              <w:rPr>
                <w:rFonts w:asciiTheme="majorBidi"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D1F46A"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r w:rsidRPr="00B91991">
              <w:rPr>
                <w:rFonts w:asciiTheme="majorBidi" w:hAnsiTheme="majorBidi" w:cstheme="majorBidi"/>
                <w:sz w:val="16"/>
                <w:szCs w:val="16"/>
                <w:lang w:eastAsia="de-DE"/>
              </w:rPr>
              <w:t>Speed at BB’ – Target vehicle speed (+/-5 km/h), (target engine speed (+/-2%)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9A4718"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0,40</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75A65395"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8E182AE" w14:textId="77777777" w:rsidR="00652C81" w:rsidRPr="00B91991" w:rsidRDefault="00652C81" w:rsidP="00175E9C">
            <w:pPr>
              <w:suppressAutoHyphens w:val="0"/>
              <w:spacing w:line="240" w:lineRule="auto"/>
              <w:jc w:val="center"/>
              <w:rPr>
                <w:rFonts w:asciiTheme="majorBidi" w:hAnsiTheme="majorBidi" w:cstheme="majorBidi"/>
                <w:color w:val="000000"/>
                <w:sz w:val="16"/>
                <w:szCs w:val="16"/>
                <w:lang w:eastAsia="de-DE"/>
              </w:rPr>
            </w:pPr>
            <w:r w:rsidRPr="00B91991">
              <w:rPr>
                <w:rFonts w:asciiTheme="majorBidi" w:hAnsiTheme="majorBidi" w:cstheme="majorBidi"/>
                <w:color w:val="000000"/>
                <w:sz w:val="16"/>
                <w:szCs w:val="16"/>
                <w:lang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5EF0F4"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B4E8CC5"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0,013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F7B2A05"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0,12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307F475"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1,3%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33A030C"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393B554"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4A04CC8"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4AE527A"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EECE1" w:themeFill="background2"/>
            <w:vAlign w:val="center"/>
          </w:tcPr>
          <w:p w14:paraId="7E9EC02C"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r>
      <w:tr w:rsidR="00652C81" w:rsidRPr="00B91991" w14:paraId="2BEE26BA" w14:textId="77777777" w:rsidTr="00175E9C">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9187052" w14:textId="77777777" w:rsidR="00652C81" w:rsidRPr="00B91991" w:rsidRDefault="00652C81" w:rsidP="00175E9C">
            <w:pPr>
              <w:suppressAutoHyphens w:val="0"/>
              <w:spacing w:line="240" w:lineRule="auto"/>
              <w:rPr>
                <w:rFonts w:asciiTheme="majorBidi"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99D93F"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r w:rsidRPr="00B91991">
              <w:rPr>
                <w:rFonts w:asciiTheme="majorBidi" w:hAnsiTheme="majorBidi" w:cstheme="majorBidi"/>
                <w:sz w:val="16"/>
                <w:szCs w:val="16"/>
                <w:lang w:eastAsia="de-DE"/>
              </w:rPr>
              <w:t>Varying background noise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302F77"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0,10</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39999929"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49584D2" w14:textId="77777777" w:rsidR="00652C81" w:rsidRPr="00B91991" w:rsidRDefault="00652C81" w:rsidP="00175E9C">
            <w:pPr>
              <w:suppressAutoHyphens w:val="0"/>
              <w:spacing w:line="240" w:lineRule="auto"/>
              <w:jc w:val="center"/>
              <w:rPr>
                <w:rFonts w:asciiTheme="majorBidi" w:hAnsiTheme="majorBidi" w:cstheme="majorBidi"/>
                <w:color w:val="000000"/>
                <w:sz w:val="16"/>
                <w:szCs w:val="16"/>
                <w:lang w:eastAsia="de-DE"/>
              </w:rPr>
            </w:pPr>
            <w:r w:rsidRPr="00B91991">
              <w:rPr>
                <w:rFonts w:asciiTheme="majorBidi" w:hAnsiTheme="majorBidi" w:cstheme="majorBidi"/>
                <w:sz w:val="16"/>
                <w:szCs w:val="16"/>
                <w:lang w:eastAsia="de-DE"/>
              </w:rPr>
              <w:t>0,1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5EB5"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9DF073D"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0,001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C25A5EC"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0,03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B5B24C1"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0,1%</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29DC7AB"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A01D6DE"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39CE422"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4E8ABE5"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EECE1" w:themeFill="background2"/>
            <w:vAlign w:val="center"/>
          </w:tcPr>
          <w:p w14:paraId="6D1724DD"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r>
      <w:tr w:rsidR="00652C81" w:rsidRPr="00B91991" w14:paraId="4B4039E6" w14:textId="77777777" w:rsidTr="00175E9C">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A506B89" w14:textId="77777777" w:rsidR="00652C81" w:rsidRPr="00B91991" w:rsidRDefault="00652C81" w:rsidP="00175E9C">
            <w:pPr>
              <w:suppressAutoHyphens w:val="0"/>
              <w:spacing w:line="240" w:lineRule="auto"/>
              <w:rPr>
                <w:rFonts w:asciiTheme="majorBidi"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3A48ED"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r w:rsidRPr="00B91991">
              <w:rPr>
                <w:rFonts w:asciiTheme="majorBidi" w:hAnsiTheme="majorBidi" w:cstheme="majorBidi"/>
                <w:sz w:val="16"/>
                <w:szCs w:val="16"/>
                <w:lang w:eastAsia="de-DE"/>
              </w:rPr>
              <w:t>Variation on operating temperature of engine and tyres =&gt; See ISO 362-1 note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0C83FE"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0,80</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10305D3A"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A752528" w14:textId="77777777" w:rsidR="00652C81" w:rsidRPr="00B91991" w:rsidRDefault="00652C81" w:rsidP="00175E9C">
            <w:pPr>
              <w:suppressAutoHyphens w:val="0"/>
              <w:spacing w:line="240" w:lineRule="auto"/>
              <w:jc w:val="center"/>
              <w:rPr>
                <w:rFonts w:asciiTheme="majorBidi" w:hAnsiTheme="majorBidi" w:cstheme="majorBidi"/>
                <w:color w:val="000000"/>
                <w:sz w:val="16"/>
                <w:szCs w:val="16"/>
                <w:lang w:eastAsia="de-DE"/>
              </w:rPr>
            </w:pPr>
            <w:r w:rsidRPr="00B91991">
              <w:rPr>
                <w:rFonts w:asciiTheme="majorBidi" w:hAnsiTheme="majorBidi" w:cstheme="majorBidi"/>
                <w:color w:val="000000"/>
                <w:sz w:val="16"/>
                <w:szCs w:val="16"/>
                <w:lang w:eastAsia="de-DE"/>
              </w:rPr>
              <w:t xml:space="preserve">0,80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1F3403"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71B580B"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0,053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F0D68B3"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0,23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076788A"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5,1%</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BFB13FB"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A3A79D2"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0604E05"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99E02C3"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bottom w:val="single" w:sz="4" w:space="0" w:color="auto"/>
              <w:right w:val="single" w:sz="4" w:space="0" w:color="auto"/>
            </w:tcBorders>
            <w:shd w:val="clear" w:color="auto" w:fill="EEECE1" w:themeFill="background2"/>
            <w:vAlign w:val="center"/>
          </w:tcPr>
          <w:p w14:paraId="6DDCD0B9"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r>
      <w:tr w:rsidR="00652C81" w:rsidRPr="00B91991" w14:paraId="710020AF" w14:textId="77777777" w:rsidTr="00175E9C">
        <w:trPr>
          <w:trHeight w:val="16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9FA0D95" w14:textId="77777777" w:rsidR="00652C81" w:rsidRPr="00B91991" w:rsidRDefault="00652C81" w:rsidP="00175E9C">
            <w:pPr>
              <w:suppressAutoHyphens w:val="0"/>
              <w:spacing w:line="240" w:lineRule="auto"/>
              <w:ind w:left="113" w:right="113"/>
              <w:jc w:val="center"/>
              <w:rPr>
                <w:rFonts w:asciiTheme="majorBidi" w:hAnsiTheme="majorBidi" w:cstheme="majorBidi"/>
                <w:b/>
                <w:bCs/>
                <w:sz w:val="16"/>
                <w:szCs w:val="16"/>
                <w:lang w:eastAsia="de-DE"/>
              </w:rPr>
            </w:pPr>
            <w:r w:rsidRPr="00B91991">
              <w:rPr>
                <w:rFonts w:asciiTheme="majorBidi" w:hAnsiTheme="majorBidi" w:cstheme="majorBidi"/>
                <w:b/>
                <w:bCs/>
                <w:sz w:val="16"/>
                <w:szCs w:val="16"/>
                <w:lang w:eastAsia="de-DE"/>
              </w:rPr>
              <w:t>Day to Day</w:t>
            </w: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E815F4"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Ambient temperature influence on sound transmission in air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9ED8D4"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0,6</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4AF116C8"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E03C15D" w14:textId="77777777" w:rsidR="00652C81" w:rsidRPr="00B91991" w:rsidRDefault="00652C81" w:rsidP="00175E9C">
            <w:pPr>
              <w:suppressAutoHyphens w:val="0"/>
              <w:spacing w:line="240" w:lineRule="auto"/>
              <w:jc w:val="center"/>
              <w:rPr>
                <w:rFonts w:asciiTheme="majorBidi" w:hAnsiTheme="majorBidi" w:cstheme="majorBidi"/>
                <w:color w:val="000000"/>
                <w:sz w:val="16"/>
                <w:szCs w:val="16"/>
                <w:lang w:eastAsia="de-DE"/>
              </w:rPr>
            </w:pPr>
            <w:r w:rsidRPr="00B91991">
              <w:rPr>
                <w:rFonts w:asciiTheme="majorBidi" w:hAnsiTheme="majorBidi" w:cstheme="majorBidi"/>
                <w:sz w:val="16"/>
                <w:szCs w:val="16"/>
                <w:lang w:eastAsia="de-DE"/>
              </w:rPr>
              <w:t>0,6</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1DC3F0"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DF275AD"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0,030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9993D20"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0,17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6CAAED9"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2,9%</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2737A"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0,46</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B34F573"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w:t>
            </w:r>
            <w:r>
              <w:rPr>
                <w:rFonts w:asciiTheme="majorBidi" w:hAnsiTheme="majorBidi" w:cstheme="majorBidi"/>
                <w:sz w:val="16"/>
                <w:szCs w:val="16"/>
                <w:lang w:eastAsia="de-DE"/>
              </w:rPr>
              <w:t>46</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9B9065B"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0,46</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A35B923"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0,46</w:t>
            </w:r>
          </w:p>
        </w:tc>
        <w:tc>
          <w:tcPr>
            <w:tcW w:w="567" w:type="dxa"/>
            <w:vMerge w:val="restart"/>
            <w:tcBorders>
              <w:top w:val="single" w:sz="4" w:space="0" w:color="auto"/>
              <w:left w:val="single" w:sz="4" w:space="0" w:color="auto"/>
              <w:right w:val="single" w:sz="4" w:space="0" w:color="auto"/>
            </w:tcBorders>
            <w:shd w:val="clear" w:color="auto" w:fill="EEECE1" w:themeFill="background2"/>
            <w:vAlign w:val="center"/>
          </w:tcPr>
          <w:p w14:paraId="6A0C32A7"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0,91</w:t>
            </w:r>
          </w:p>
        </w:tc>
      </w:tr>
      <w:tr w:rsidR="00652C81" w:rsidRPr="00B91991" w14:paraId="17F5794E" w14:textId="77777777" w:rsidTr="00175E9C">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CF2C89F" w14:textId="77777777" w:rsidR="00652C81" w:rsidRPr="00B91991" w:rsidRDefault="00652C81" w:rsidP="00175E9C">
            <w:pPr>
              <w:suppressAutoHyphens w:val="0"/>
              <w:spacing w:line="240" w:lineRule="auto"/>
              <w:rPr>
                <w:rFonts w:asciiTheme="majorBidi"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0736BA"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r w:rsidRPr="00B91991">
              <w:rPr>
                <w:rFonts w:asciiTheme="majorBidi" w:hAnsiTheme="majorBidi" w:cstheme="majorBidi"/>
                <w:sz w:val="16"/>
                <w:szCs w:val="16"/>
                <w:lang w:eastAsia="de-DE"/>
              </w:rPr>
              <w:t>Ambient barometric pressure influence on sound transmission in air</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CB7BE7"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0,9</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2D5D09FC"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554E3CF"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0,9</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B45F2F"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6B43F88"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0,068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BF5F364"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0,26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586F288"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6,5%</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51335E1"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D06D6DA"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A6D2210"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7C0BAD8" w14:textId="77777777" w:rsidR="00652C81" w:rsidRPr="00B91991" w:rsidRDefault="00652C81" w:rsidP="00175E9C">
            <w:pPr>
              <w:suppressAutoHyphens w:val="0"/>
              <w:spacing w:line="240" w:lineRule="auto"/>
              <w:rPr>
                <w:rFonts w:asciiTheme="majorBidi" w:hAnsiTheme="majorBidi" w:cstheme="majorBidi"/>
                <w:color w:val="C00000"/>
                <w:sz w:val="16"/>
                <w:szCs w:val="16"/>
                <w:lang w:eastAsia="de-DE"/>
              </w:rPr>
            </w:pPr>
          </w:p>
        </w:tc>
        <w:tc>
          <w:tcPr>
            <w:tcW w:w="567" w:type="dxa"/>
            <w:vMerge/>
            <w:tcBorders>
              <w:left w:val="single" w:sz="4" w:space="0" w:color="auto"/>
              <w:right w:val="single" w:sz="4" w:space="0" w:color="auto"/>
            </w:tcBorders>
            <w:shd w:val="clear" w:color="auto" w:fill="EEECE1" w:themeFill="background2"/>
            <w:vAlign w:val="center"/>
          </w:tcPr>
          <w:p w14:paraId="47CCD433" w14:textId="77777777" w:rsidR="00652C81" w:rsidRPr="00B91991" w:rsidRDefault="00652C81" w:rsidP="00175E9C">
            <w:pPr>
              <w:suppressAutoHyphens w:val="0"/>
              <w:spacing w:line="240" w:lineRule="auto"/>
              <w:jc w:val="center"/>
              <w:rPr>
                <w:rFonts w:asciiTheme="majorBidi" w:hAnsiTheme="majorBidi" w:cstheme="majorBidi"/>
                <w:color w:val="C00000"/>
                <w:sz w:val="16"/>
                <w:szCs w:val="16"/>
                <w:lang w:eastAsia="de-DE"/>
              </w:rPr>
            </w:pPr>
          </w:p>
        </w:tc>
      </w:tr>
      <w:tr w:rsidR="00652C81" w:rsidRPr="00B91991" w14:paraId="5035123C" w14:textId="77777777" w:rsidTr="00175E9C">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F3B5178" w14:textId="77777777" w:rsidR="00652C81" w:rsidRPr="00B91991" w:rsidRDefault="00652C81" w:rsidP="00175E9C">
            <w:pPr>
              <w:suppressAutoHyphens w:val="0"/>
              <w:spacing w:line="240" w:lineRule="auto"/>
              <w:rPr>
                <w:rFonts w:asciiTheme="majorBidi"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B141E8"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r w:rsidRPr="00B91991">
              <w:rPr>
                <w:rFonts w:asciiTheme="majorBidi" w:hAnsiTheme="majorBidi" w:cstheme="majorBidi"/>
                <w:sz w:val="16"/>
                <w:szCs w:val="16"/>
                <w:lang w:eastAsia="de-DE"/>
              </w:rPr>
              <w:t>Ambient humidity influence on sound transmission in air</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3A4EE6"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0,1</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1FF1C3CB"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8F10E5A" w14:textId="77777777" w:rsidR="00652C81" w:rsidRPr="00B91991" w:rsidRDefault="00652C81" w:rsidP="00175E9C">
            <w:pPr>
              <w:suppressAutoHyphens w:val="0"/>
              <w:spacing w:line="240" w:lineRule="auto"/>
              <w:jc w:val="center"/>
              <w:rPr>
                <w:rFonts w:asciiTheme="majorBidi" w:hAnsiTheme="majorBidi" w:cstheme="majorBidi"/>
                <w:color w:val="000000"/>
                <w:sz w:val="16"/>
                <w:szCs w:val="16"/>
                <w:lang w:eastAsia="de-DE"/>
              </w:rPr>
            </w:pPr>
            <w:r w:rsidRPr="00B91991">
              <w:rPr>
                <w:rFonts w:asciiTheme="majorBidi" w:hAnsiTheme="majorBidi" w:cstheme="majorBidi"/>
                <w:sz w:val="16"/>
                <w:szCs w:val="16"/>
                <w:lang w:eastAsia="de-DE"/>
              </w:rPr>
              <w:t>0,1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C050BC"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6E6256C"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0,001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6367414"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0,03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21006ED"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0,1%</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BE6558A"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E6C65C1"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F8866B1"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ED87C60" w14:textId="77777777" w:rsidR="00652C81" w:rsidRPr="00B91991" w:rsidRDefault="00652C81" w:rsidP="00175E9C">
            <w:pPr>
              <w:suppressAutoHyphens w:val="0"/>
              <w:spacing w:line="240" w:lineRule="auto"/>
              <w:rPr>
                <w:rFonts w:asciiTheme="majorBidi" w:hAnsiTheme="majorBidi" w:cstheme="majorBidi"/>
                <w:color w:val="C00000"/>
                <w:sz w:val="16"/>
                <w:szCs w:val="16"/>
                <w:lang w:eastAsia="de-DE"/>
              </w:rPr>
            </w:pPr>
          </w:p>
        </w:tc>
        <w:tc>
          <w:tcPr>
            <w:tcW w:w="567" w:type="dxa"/>
            <w:vMerge/>
            <w:tcBorders>
              <w:left w:val="single" w:sz="4" w:space="0" w:color="auto"/>
              <w:right w:val="single" w:sz="4" w:space="0" w:color="auto"/>
            </w:tcBorders>
            <w:shd w:val="clear" w:color="auto" w:fill="EEECE1" w:themeFill="background2"/>
            <w:vAlign w:val="center"/>
          </w:tcPr>
          <w:p w14:paraId="32285441" w14:textId="77777777" w:rsidR="00652C81" w:rsidRPr="00B91991" w:rsidRDefault="00652C81" w:rsidP="00175E9C">
            <w:pPr>
              <w:suppressAutoHyphens w:val="0"/>
              <w:spacing w:line="240" w:lineRule="auto"/>
              <w:jc w:val="center"/>
              <w:rPr>
                <w:rFonts w:asciiTheme="majorBidi" w:hAnsiTheme="majorBidi" w:cstheme="majorBidi"/>
                <w:color w:val="C00000"/>
                <w:sz w:val="16"/>
                <w:szCs w:val="16"/>
                <w:lang w:eastAsia="de-DE"/>
              </w:rPr>
            </w:pPr>
          </w:p>
        </w:tc>
      </w:tr>
      <w:tr w:rsidR="00652C81" w:rsidRPr="00B91991" w14:paraId="1EE85E0B" w14:textId="77777777" w:rsidTr="00175E9C">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F0972B9" w14:textId="77777777" w:rsidR="00652C81" w:rsidRPr="00B91991" w:rsidRDefault="00652C81" w:rsidP="00175E9C">
            <w:pPr>
              <w:suppressAutoHyphens w:val="0"/>
              <w:spacing w:line="240" w:lineRule="auto"/>
              <w:rPr>
                <w:rFonts w:asciiTheme="majorBidi"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2DE66"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Ambient air temperature influence on engine </w:t>
            </w:r>
            <w:proofErr w:type="gramStart"/>
            <w:r w:rsidRPr="00B91991">
              <w:rPr>
                <w:rFonts w:asciiTheme="majorBidi" w:hAnsiTheme="majorBidi" w:cstheme="majorBidi"/>
                <w:sz w:val="16"/>
                <w:szCs w:val="16"/>
                <w:lang w:eastAsia="de-DE"/>
              </w:rPr>
              <w:t>power  (</w:t>
            </w:r>
            <w:proofErr w:type="gramEnd"/>
            <w:r w:rsidRPr="00B91991">
              <w:rPr>
                <w:rFonts w:asciiTheme="majorBidi" w:hAnsiTheme="majorBidi" w:cstheme="majorBidi"/>
                <w:sz w:val="16"/>
                <w:szCs w:val="16"/>
                <w:lang w:eastAsia="de-DE"/>
              </w:rPr>
              <w:t>based on R85)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9ADBED"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1,0</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52F3EA03"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26569E6" w14:textId="77777777" w:rsidR="00652C81" w:rsidRPr="00B91991" w:rsidRDefault="00652C81" w:rsidP="00175E9C">
            <w:pPr>
              <w:suppressAutoHyphens w:val="0"/>
              <w:spacing w:line="240" w:lineRule="auto"/>
              <w:jc w:val="center"/>
              <w:rPr>
                <w:rFonts w:asciiTheme="majorBidi" w:hAnsiTheme="majorBidi" w:cstheme="majorBidi"/>
                <w:color w:val="000000"/>
                <w:sz w:val="16"/>
                <w:szCs w:val="16"/>
                <w:lang w:eastAsia="de-DE"/>
              </w:rPr>
            </w:pPr>
            <w:r w:rsidRPr="00B91991">
              <w:rPr>
                <w:rFonts w:asciiTheme="majorBidi" w:hAnsiTheme="majorBidi" w:cstheme="majorBidi"/>
                <w:sz w:val="16"/>
                <w:szCs w:val="16"/>
                <w:lang w:eastAsia="de-DE"/>
              </w:rPr>
              <w:t>1,0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9CA394"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rectangular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F3C2488"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0,083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1523EFD"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0,29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B4731A0"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8,0%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5478611"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3EF03D4"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372CB0F"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5E4DFC8" w14:textId="77777777" w:rsidR="00652C81" w:rsidRPr="00B91991" w:rsidRDefault="00652C81" w:rsidP="00175E9C">
            <w:pPr>
              <w:suppressAutoHyphens w:val="0"/>
              <w:spacing w:line="240" w:lineRule="auto"/>
              <w:rPr>
                <w:rFonts w:asciiTheme="majorBidi" w:hAnsiTheme="majorBidi" w:cstheme="majorBidi"/>
                <w:color w:val="C00000"/>
                <w:sz w:val="16"/>
                <w:szCs w:val="16"/>
                <w:lang w:eastAsia="de-DE"/>
              </w:rPr>
            </w:pPr>
          </w:p>
        </w:tc>
        <w:tc>
          <w:tcPr>
            <w:tcW w:w="567" w:type="dxa"/>
            <w:vMerge/>
            <w:tcBorders>
              <w:left w:val="single" w:sz="4" w:space="0" w:color="auto"/>
              <w:right w:val="single" w:sz="4" w:space="0" w:color="auto"/>
            </w:tcBorders>
            <w:shd w:val="clear" w:color="auto" w:fill="EEECE1" w:themeFill="background2"/>
            <w:vAlign w:val="center"/>
          </w:tcPr>
          <w:p w14:paraId="4869D39F" w14:textId="77777777" w:rsidR="00652C81" w:rsidRPr="00B91991" w:rsidRDefault="00652C81" w:rsidP="00175E9C">
            <w:pPr>
              <w:suppressAutoHyphens w:val="0"/>
              <w:spacing w:line="240" w:lineRule="auto"/>
              <w:jc w:val="center"/>
              <w:rPr>
                <w:rFonts w:asciiTheme="majorBidi" w:hAnsiTheme="majorBidi" w:cstheme="majorBidi"/>
                <w:color w:val="C00000"/>
                <w:sz w:val="16"/>
                <w:szCs w:val="16"/>
                <w:lang w:eastAsia="de-DE"/>
              </w:rPr>
            </w:pPr>
          </w:p>
        </w:tc>
      </w:tr>
      <w:tr w:rsidR="00652C81" w:rsidRPr="00B91991" w14:paraId="3DD5EA3A" w14:textId="77777777" w:rsidTr="00175E9C">
        <w:trPr>
          <w:trHeight w:val="10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36C9952" w14:textId="77777777" w:rsidR="00652C81" w:rsidRPr="00B91991" w:rsidRDefault="00652C81" w:rsidP="00175E9C">
            <w:pPr>
              <w:suppressAutoHyphens w:val="0"/>
              <w:spacing w:line="240" w:lineRule="auto"/>
              <w:rPr>
                <w:rFonts w:asciiTheme="majorBidi"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42CA04"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Ambient air temperature effect on ICE vehicles due to tyre noise (5-40°C)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4CAC29"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0,4</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697556EA"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5944DC9" w14:textId="77777777" w:rsidR="00652C81" w:rsidRPr="00B91991" w:rsidRDefault="00652C81" w:rsidP="00175E9C">
            <w:pPr>
              <w:suppressAutoHyphens w:val="0"/>
              <w:spacing w:line="240" w:lineRule="auto"/>
              <w:jc w:val="center"/>
              <w:rPr>
                <w:rFonts w:asciiTheme="majorBidi" w:hAnsiTheme="majorBidi" w:cstheme="majorBidi"/>
                <w:color w:val="000000"/>
                <w:sz w:val="16"/>
                <w:szCs w:val="16"/>
                <w:lang w:eastAsia="de-DE"/>
              </w:rPr>
            </w:pPr>
            <w:r w:rsidRPr="00B91991">
              <w:rPr>
                <w:rFonts w:asciiTheme="majorBidi" w:hAnsiTheme="majorBidi" w:cstheme="majorBidi"/>
                <w:sz w:val="16"/>
                <w:szCs w:val="16"/>
                <w:lang w:eastAsia="de-DE"/>
              </w:rPr>
              <w:t>0,4</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78FEBF"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rectangular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DD1C059"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0,013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2CD03CD"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0,12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E17B7D9"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1,3%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EF4DAB9"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277AB5A"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3F53B64"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1F43ECD" w14:textId="77777777" w:rsidR="00652C81" w:rsidRPr="00B91991" w:rsidRDefault="00652C81" w:rsidP="00175E9C">
            <w:pPr>
              <w:suppressAutoHyphens w:val="0"/>
              <w:spacing w:line="240" w:lineRule="auto"/>
              <w:rPr>
                <w:rFonts w:asciiTheme="majorBidi" w:hAnsiTheme="majorBidi" w:cstheme="majorBidi"/>
                <w:color w:val="C00000"/>
                <w:sz w:val="16"/>
                <w:szCs w:val="16"/>
                <w:lang w:eastAsia="de-DE"/>
              </w:rPr>
            </w:pPr>
          </w:p>
        </w:tc>
        <w:tc>
          <w:tcPr>
            <w:tcW w:w="567" w:type="dxa"/>
            <w:vMerge/>
            <w:tcBorders>
              <w:left w:val="single" w:sz="4" w:space="0" w:color="auto"/>
              <w:right w:val="single" w:sz="4" w:space="0" w:color="auto"/>
            </w:tcBorders>
            <w:shd w:val="clear" w:color="auto" w:fill="EEECE1" w:themeFill="background2"/>
            <w:vAlign w:val="center"/>
          </w:tcPr>
          <w:p w14:paraId="021A164B" w14:textId="77777777" w:rsidR="00652C81" w:rsidRPr="00B91991" w:rsidRDefault="00652C81" w:rsidP="00175E9C">
            <w:pPr>
              <w:suppressAutoHyphens w:val="0"/>
              <w:spacing w:line="240" w:lineRule="auto"/>
              <w:jc w:val="center"/>
              <w:rPr>
                <w:rFonts w:asciiTheme="majorBidi" w:hAnsiTheme="majorBidi" w:cstheme="majorBidi"/>
                <w:color w:val="C00000"/>
                <w:sz w:val="16"/>
                <w:szCs w:val="16"/>
                <w:lang w:eastAsia="de-DE"/>
              </w:rPr>
            </w:pPr>
          </w:p>
        </w:tc>
      </w:tr>
      <w:tr w:rsidR="00652C81" w:rsidRPr="00B91991" w14:paraId="0600127D" w14:textId="77777777" w:rsidTr="00175E9C">
        <w:trPr>
          <w:trHeight w:val="23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28788A4" w14:textId="77777777" w:rsidR="00652C81" w:rsidRPr="00B91991" w:rsidRDefault="00652C81" w:rsidP="00175E9C">
            <w:pPr>
              <w:suppressAutoHyphens w:val="0"/>
              <w:spacing w:line="240" w:lineRule="auto"/>
              <w:rPr>
                <w:rFonts w:asciiTheme="majorBidi"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91D6B1"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Barometric pressure effect on engine power (based on R85)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E61958"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0,4</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6B672506"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F045222" w14:textId="77777777" w:rsidR="00652C81" w:rsidRPr="00B91991" w:rsidRDefault="00652C81" w:rsidP="00175E9C">
            <w:pPr>
              <w:suppressAutoHyphens w:val="0"/>
              <w:spacing w:line="240" w:lineRule="auto"/>
              <w:jc w:val="center"/>
              <w:rPr>
                <w:rFonts w:asciiTheme="majorBidi" w:hAnsiTheme="majorBidi" w:cstheme="majorBidi"/>
                <w:color w:val="000000"/>
                <w:sz w:val="16"/>
                <w:szCs w:val="16"/>
                <w:lang w:eastAsia="de-DE"/>
              </w:rPr>
            </w:pPr>
            <w:r w:rsidRPr="00B91991">
              <w:rPr>
                <w:rFonts w:asciiTheme="majorBidi" w:hAnsiTheme="majorBidi" w:cstheme="majorBidi"/>
                <w:sz w:val="16"/>
                <w:szCs w:val="16"/>
                <w:lang w:eastAsia="de-DE"/>
              </w:rPr>
              <w:t>0,4</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CFE567"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9A06E6C"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0,013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AB8DC16"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0,12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0DFE9F7"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1,3%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91FAEDA"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F83C06E"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C7A10A1"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1DCD412" w14:textId="77777777" w:rsidR="00652C81" w:rsidRPr="00B91991" w:rsidRDefault="00652C81" w:rsidP="00175E9C">
            <w:pPr>
              <w:suppressAutoHyphens w:val="0"/>
              <w:spacing w:line="240" w:lineRule="auto"/>
              <w:rPr>
                <w:rFonts w:asciiTheme="majorBidi" w:hAnsiTheme="majorBidi" w:cstheme="majorBidi"/>
                <w:color w:val="C00000"/>
                <w:sz w:val="16"/>
                <w:szCs w:val="16"/>
                <w:lang w:eastAsia="de-DE"/>
              </w:rPr>
            </w:pPr>
          </w:p>
        </w:tc>
        <w:tc>
          <w:tcPr>
            <w:tcW w:w="567" w:type="dxa"/>
            <w:vMerge/>
            <w:tcBorders>
              <w:left w:val="single" w:sz="4" w:space="0" w:color="auto"/>
              <w:bottom w:val="single" w:sz="4" w:space="0" w:color="auto"/>
              <w:right w:val="single" w:sz="4" w:space="0" w:color="auto"/>
            </w:tcBorders>
            <w:shd w:val="clear" w:color="auto" w:fill="EEECE1" w:themeFill="background2"/>
            <w:vAlign w:val="center"/>
          </w:tcPr>
          <w:p w14:paraId="2FC07974" w14:textId="77777777" w:rsidR="00652C81" w:rsidRPr="00B91991" w:rsidRDefault="00652C81" w:rsidP="00175E9C">
            <w:pPr>
              <w:suppressAutoHyphens w:val="0"/>
              <w:spacing w:line="240" w:lineRule="auto"/>
              <w:jc w:val="center"/>
              <w:rPr>
                <w:rFonts w:asciiTheme="majorBidi" w:hAnsiTheme="majorBidi" w:cstheme="majorBidi"/>
                <w:color w:val="C00000"/>
                <w:sz w:val="16"/>
                <w:szCs w:val="16"/>
                <w:lang w:eastAsia="de-DE"/>
              </w:rPr>
            </w:pPr>
          </w:p>
        </w:tc>
      </w:tr>
      <w:tr w:rsidR="00652C81" w:rsidRPr="00B91991" w14:paraId="1DE5836C" w14:textId="77777777" w:rsidTr="00175E9C">
        <w:trPr>
          <w:trHeight w:val="16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BD1F37E" w14:textId="77777777" w:rsidR="00652C81" w:rsidRPr="00B91991" w:rsidRDefault="00652C81" w:rsidP="00175E9C">
            <w:pPr>
              <w:suppressAutoHyphens w:val="0"/>
              <w:spacing w:line="240" w:lineRule="auto"/>
              <w:ind w:left="113" w:right="113"/>
              <w:jc w:val="center"/>
              <w:rPr>
                <w:rFonts w:asciiTheme="majorBidi" w:hAnsiTheme="majorBidi" w:cstheme="majorBidi"/>
                <w:b/>
                <w:bCs/>
                <w:sz w:val="16"/>
                <w:szCs w:val="16"/>
                <w:lang w:eastAsia="de-DE"/>
              </w:rPr>
            </w:pPr>
            <w:r w:rsidRPr="00B91991">
              <w:rPr>
                <w:rFonts w:asciiTheme="majorBidi" w:hAnsiTheme="majorBidi" w:cstheme="majorBidi"/>
                <w:b/>
                <w:bCs/>
                <w:sz w:val="16"/>
                <w:szCs w:val="16"/>
                <w:lang w:eastAsia="de-DE"/>
              </w:rPr>
              <w:t>Site to Site</w:t>
            </w:r>
          </w:p>
        </w:tc>
        <w:tc>
          <w:tcPr>
            <w:tcW w:w="2828" w:type="dxa"/>
            <w:tcBorders>
              <w:top w:val="single" w:sz="4" w:space="0" w:color="auto"/>
              <w:left w:val="nil"/>
              <w:bottom w:val="single" w:sz="4" w:space="0" w:color="auto"/>
              <w:right w:val="single" w:sz="4" w:space="0" w:color="auto"/>
            </w:tcBorders>
            <w:shd w:val="clear" w:color="auto" w:fill="FFFFFF" w:themeFill="background1"/>
            <w:hideMark/>
          </w:tcPr>
          <w:p w14:paraId="5076F773"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r w:rsidRPr="00B91991">
              <w:rPr>
                <w:sz w:val="16"/>
                <w:szCs w:val="16"/>
                <w:lang w:val="en-US"/>
              </w:rPr>
              <w:t>Altitude effect on combustion and sound propagation (Range: 1000 m) (95-105 kPa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FFC5F9"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0,9</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355AE16F"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A874273" w14:textId="77777777" w:rsidR="00652C81" w:rsidRPr="00B91991" w:rsidRDefault="00652C81" w:rsidP="00175E9C">
            <w:pPr>
              <w:suppressAutoHyphens w:val="0"/>
              <w:spacing w:line="240" w:lineRule="auto"/>
              <w:jc w:val="center"/>
              <w:rPr>
                <w:rFonts w:asciiTheme="majorBidi" w:hAnsiTheme="majorBidi" w:cstheme="majorBidi"/>
                <w:color w:val="000000"/>
                <w:sz w:val="16"/>
                <w:szCs w:val="16"/>
                <w:lang w:eastAsia="de-DE"/>
              </w:rPr>
            </w:pPr>
            <w:r w:rsidRPr="00B91991">
              <w:rPr>
                <w:rFonts w:asciiTheme="majorBidi" w:hAnsiTheme="majorBidi" w:cstheme="majorBidi"/>
                <w:sz w:val="16"/>
                <w:szCs w:val="16"/>
                <w:lang w:eastAsia="de-DE"/>
              </w:rPr>
              <w:t>0,9</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0D41E5"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1A5BB71"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0,068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E14C24F"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0,26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D6F0586"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6,5%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3C1B1"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0,50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79A7F3D"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D101C21"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w:t>
            </w:r>
            <w:r>
              <w:rPr>
                <w:rFonts w:asciiTheme="majorBidi" w:hAnsiTheme="majorBidi" w:cstheme="majorBidi"/>
                <w:sz w:val="16"/>
                <w:szCs w:val="16"/>
                <w:lang w:eastAsia="de-DE"/>
              </w:rPr>
              <w:t>50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E13F714"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0,50</w:t>
            </w:r>
          </w:p>
        </w:tc>
        <w:tc>
          <w:tcPr>
            <w:tcW w:w="567" w:type="dxa"/>
            <w:vMerge w:val="restart"/>
            <w:tcBorders>
              <w:top w:val="single" w:sz="4" w:space="0" w:color="auto"/>
              <w:left w:val="single" w:sz="4" w:space="0" w:color="auto"/>
              <w:right w:val="single" w:sz="4" w:space="0" w:color="auto"/>
            </w:tcBorders>
            <w:shd w:val="clear" w:color="auto" w:fill="EEECE1" w:themeFill="background2"/>
            <w:vAlign w:val="center"/>
          </w:tcPr>
          <w:p w14:paraId="6EFA92FA"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1,0</w:t>
            </w:r>
          </w:p>
        </w:tc>
      </w:tr>
      <w:tr w:rsidR="00652C81" w:rsidRPr="00B91991" w14:paraId="37222B6D" w14:textId="77777777" w:rsidTr="00175E9C">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08EF90CB" w14:textId="77777777" w:rsidR="00652C81" w:rsidRPr="00B91991" w:rsidRDefault="00652C81" w:rsidP="00175E9C">
            <w:pPr>
              <w:suppressAutoHyphens w:val="0"/>
              <w:spacing w:line="240" w:lineRule="auto"/>
              <w:ind w:left="113" w:right="113"/>
              <w:rPr>
                <w:rFonts w:asciiTheme="majorBidi"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hideMark/>
          </w:tcPr>
          <w:p w14:paraId="699264F4"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r w:rsidRPr="00B91991">
              <w:rPr>
                <w:sz w:val="16"/>
                <w:szCs w:val="16"/>
              </w:rPr>
              <w:t>Test Track Surface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37E119"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1,3</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6AC34A9B"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11203EF" w14:textId="77777777" w:rsidR="00652C81" w:rsidRPr="00B91991" w:rsidRDefault="00652C81" w:rsidP="00175E9C">
            <w:pPr>
              <w:suppressAutoHyphens w:val="0"/>
              <w:spacing w:line="240" w:lineRule="auto"/>
              <w:jc w:val="center"/>
              <w:rPr>
                <w:rFonts w:asciiTheme="majorBidi" w:hAnsiTheme="majorBidi" w:cstheme="majorBidi"/>
                <w:color w:val="000000"/>
                <w:sz w:val="16"/>
                <w:szCs w:val="16"/>
                <w:lang w:eastAsia="de-DE"/>
              </w:rPr>
            </w:pPr>
            <w:r w:rsidRPr="00B91991">
              <w:rPr>
                <w:rFonts w:asciiTheme="majorBidi" w:hAnsiTheme="majorBidi" w:cstheme="majorBidi"/>
                <w:sz w:val="16"/>
                <w:szCs w:val="16"/>
                <w:lang w:eastAsia="de-DE"/>
              </w:rPr>
              <w:t>1,3</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2DC9AF"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69EFA97"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0,106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C005FA7"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0,33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562599E"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10,2%</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914D4F8"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F3B0E60"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7A3625F" w14:textId="77777777" w:rsidR="00652C81" w:rsidRPr="00B91991" w:rsidRDefault="00652C81" w:rsidP="00175E9C">
            <w:pPr>
              <w:suppressAutoHyphens w:val="0"/>
              <w:spacing w:line="240" w:lineRule="auto"/>
              <w:rPr>
                <w:rFonts w:asciiTheme="majorBidi" w:hAnsiTheme="majorBidi" w:cstheme="majorBidi"/>
                <w:color w:val="C00000"/>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201CD1F"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EECE1" w:themeFill="background2"/>
            <w:vAlign w:val="center"/>
          </w:tcPr>
          <w:p w14:paraId="2A270CC8"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r>
      <w:tr w:rsidR="00652C81" w:rsidRPr="00B91991" w14:paraId="0E57FEA1" w14:textId="77777777" w:rsidTr="00175E9C">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34E8B51D" w14:textId="77777777" w:rsidR="00652C81" w:rsidRPr="00B91991" w:rsidRDefault="00652C81" w:rsidP="00175E9C">
            <w:pPr>
              <w:suppressAutoHyphens w:val="0"/>
              <w:spacing w:line="240" w:lineRule="auto"/>
              <w:ind w:left="113" w:right="113"/>
              <w:rPr>
                <w:rFonts w:asciiTheme="majorBidi"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hideMark/>
          </w:tcPr>
          <w:p w14:paraId="5E78DC12"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r w:rsidRPr="00B91991">
              <w:rPr>
                <w:sz w:val="16"/>
                <w:szCs w:val="16"/>
              </w:rPr>
              <w:t>Microphone Class 1 IEC 61672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9F83C4"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1</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4B8EDF41"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3178D6A" w14:textId="77777777" w:rsidR="00652C81" w:rsidRPr="00B91991" w:rsidRDefault="00652C81" w:rsidP="00175E9C">
            <w:pPr>
              <w:suppressAutoHyphens w:val="0"/>
              <w:spacing w:line="240" w:lineRule="auto"/>
              <w:jc w:val="center"/>
              <w:rPr>
                <w:rFonts w:asciiTheme="majorBidi" w:hAnsiTheme="majorBidi" w:cstheme="majorBidi"/>
                <w:color w:val="000000"/>
                <w:sz w:val="16"/>
                <w:szCs w:val="16"/>
                <w:lang w:eastAsia="de-DE"/>
              </w:rPr>
            </w:pPr>
            <w:r w:rsidRPr="00B91991">
              <w:rPr>
                <w:rFonts w:asciiTheme="majorBidi" w:hAnsiTheme="majorBidi" w:cstheme="majorBidi"/>
                <w:sz w:val="16"/>
                <w:szCs w:val="16"/>
                <w:lang w:eastAsia="de-DE"/>
              </w:rPr>
              <w:t>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98FC50"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D147CF9"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0,063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60B5CAA"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0,25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CEE9124"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6,0%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742F26F"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E5B7CCA"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6CF43F2" w14:textId="77777777" w:rsidR="00652C81" w:rsidRPr="00B91991" w:rsidRDefault="00652C81" w:rsidP="00175E9C">
            <w:pPr>
              <w:suppressAutoHyphens w:val="0"/>
              <w:spacing w:line="240" w:lineRule="auto"/>
              <w:rPr>
                <w:rFonts w:asciiTheme="majorBidi" w:hAnsiTheme="majorBidi" w:cstheme="majorBidi"/>
                <w:color w:val="C00000"/>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86E90B4"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EECE1" w:themeFill="background2"/>
            <w:vAlign w:val="center"/>
          </w:tcPr>
          <w:p w14:paraId="14B2118D"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r>
      <w:tr w:rsidR="00652C81" w:rsidRPr="00B91991" w14:paraId="0B6BDB51" w14:textId="77777777" w:rsidTr="00175E9C">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60D02700" w14:textId="77777777" w:rsidR="00652C81" w:rsidRPr="00B91991" w:rsidRDefault="00652C81" w:rsidP="00175E9C">
            <w:pPr>
              <w:suppressAutoHyphens w:val="0"/>
              <w:spacing w:line="240" w:lineRule="auto"/>
              <w:ind w:left="113" w:right="113"/>
              <w:rPr>
                <w:rFonts w:asciiTheme="majorBidi"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hideMark/>
          </w:tcPr>
          <w:p w14:paraId="2C7513E7"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r w:rsidRPr="00B91991">
              <w:rPr>
                <w:sz w:val="16"/>
                <w:szCs w:val="16"/>
              </w:rPr>
              <w:t>Sound calibrator IEC 60942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8943C9"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0,5</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06FA38B6"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85E448E" w14:textId="77777777" w:rsidR="00652C81" w:rsidRPr="00B91991" w:rsidRDefault="00652C81" w:rsidP="00175E9C">
            <w:pPr>
              <w:suppressAutoHyphens w:val="0"/>
              <w:spacing w:line="240" w:lineRule="auto"/>
              <w:jc w:val="center"/>
              <w:rPr>
                <w:rFonts w:asciiTheme="majorBidi" w:hAnsiTheme="majorBidi" w:cstheme="majorBidi"/>
                <w:color w:val="000000"/>
                <w:sz w:val="16"/>
                <w:szCs w:val="16"/>
                <w:lang w:eastAsia="de-DE"/>
              </w:rPr>
            </w:pPr>
            <w:r w:rsidRPr="00B91991">
              <w:rPr>
                <w:rFonts w:asciiTheme="majorBidi" w:hAnsiTheme="majorBidi" w:cstheme="majorBidi"/>
                <w:sz w:val="16"/>
                <w:szCs w:val="16"/>
                <w:lang w:eastAsia="de-DE"/>
              </w:rPr>
              <w:t>0,5</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78DC64"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gaussian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EABDC3E"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0,016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22D104A"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0,13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5D6B196"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1,5%</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867A500"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B31E537"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4333E55" w14:textId="77777777" w:rsidR="00652C81" w:rsidRPr="00B91991" w:rsidRDefault="00652C81" w:rsidP="00175E9C">
            <w:pPr>
              <w:suppressAutoHyphens w:val="0"/>
              <w:spacing w:line="240" w:lineRule="auto"/>
              <w:rPr>
                <w:rFonts w:asciiTheme="majorBidi" w:hAnsiTheme="majorBidi" w:cstheme="majorBidi"/>
                <w:color w:val="C00000"/>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CEB0411"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EECE1" w:themeFill="background2"/>
            <w:vAlign w:val="center"/>
          </w:tcPr>
          <w:p w14:paraId="1F07DB11"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r>
      <w:tr w:rsidR="00652C81" w:rsidRPr="00B91991" w14:paraId="293E3DDE" w14:textId="77777777" w:rsidTr="00175E9C">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43C9787C" w14:textId="77777777" w:rsidR="00652C81" w:rsidRPr="00B91991" w:rsidRDefault="00652C81" w:rsidP="00175E9C">
            <w:pPr>
              <w:suppressAutoHyphens w:val="0"/>
              <w:spacing w:line="240" w:lineRule="auto"/>
              <w:ind w:left="113" w:right="113"/>
              <w:rPr>
                <w:rFonts w:asciiTheme="majorBidi"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hideMark/>
          </w:tcPr>
          <w:p w14:paraId="23200085"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r w:rsidRPr="00B91991">
              <w:rPr>
                <w:sz w:val="16"/>
                <w:szCs w:val="16"/>
                <w:lang w:val="en-US"/>
              </w:rPr>
              <w:t>Speed measuring equipment continuous at BB</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C0AF22"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0,1</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040B6367"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3F114CC" w14:textId="77777777" w:rsidR="00652C81" w:rsidRPr="00B91991" w:rsidRDefault="00652C81" w:rsidP="00175E9C">
            <w:pPr>
              <w:suppressAutoHyphens w:val="0"/>
              <w:spacing w:line="240" w:lineRule="auto"/>
              <w:jc w:val="center"/>
              <w:rPr>
                <w:rFonts w:asciiTheme="majorBidi" w:hAnsiTheme="majorBidi" w:cstheme="majorBidi"/>
                <w:color w:val="000000"/>
                <w:sz w:val="16"/>
                <w:szCs w:val="16"/>
                <w:lang w:eastAsia="de-DE"/>
              </w:rPr>
            </w:pPr>
            <w:r w:rsidRPr="00B91991">
              <w:rPr>
                <w:rFonts w:asciiTheme="majorBidi" w:hAnsiTheme="majorBidi" w:cstheme="majorBidi"/>
                <w:sz w:val="16"/>
                <w:szCs w:val="16"/>
                <w:lang w:eastAsia="de-DE"/>
              </w:rPr>
              <w:t>0,1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B7C0A9"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E66D21C"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0,001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9975749"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0,03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DFC608F"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0,1%</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611545F"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1DE9541"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310C92A" w14:textId="77777777" w:rsidR="00652C81" w:rsidRPr="00B91991" w:rsidRDefault="00652C81" w:rsidP="00175E9C">
            <w:pPr>
              <w:suppressAutoHyphens w:val="0"/>
              <w:spacing w:line="240" w:lineRule="auto"/>
              <w:rPr>
                <w:rFonts w:asciiTheme="majorBidi" w:hAnsiTheme="majorBidi" w:cstheme="majorBidi"/>
                <w:color w:val="C00000"/>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6020F20"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EECE1" w:themeFill="background2"/>
            <w:vAlign w:val="center"/>
          </w:tcPr>
          <w:p w14:paraId="080B0151"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r>
      <w:tr w:rsidR="00652C81" w:rsidRPr="00B91991" w14:paraId="4922AF57" w14:textId="77777777" w:rsidTr="00175E9C">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53D84563" w14:textId="77777777" w:rsidR="00652C81" w:rsidRPr="00B91991" w:rsidRDefault="00652C81" w:rsidP="00175E9C">
            <w:pPr>
              <w:suppressAutoHyphens w:val="0"/>
              <w:spacing w:line="240" w:lineRule="auto"/>
              <w:ind w:left="113" w:right="113"/>
              <w:rPr>
                <w:rFonts w:asciiTheme="majorBidi"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tcPr>
          <w:p w14:paraId="2AEADBB4"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0EFB6215"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426" w:type="dxa"/>
            <w:tcBorders>
              <w:top w:val="single" w:sz="4" w:space="0" w:color="auto"/>
              <w:left w:val="nil"/>
              <w:bottom w:val="single" w:sz="4" w:space="0" w:color="auto"/>
              <w:right w:val="single" w:sz="4" w:space="0" w:color="auto"/>
            </w:tcBorders>
            <w:shd w:val="clear" w:color="auto" w:fill="FFFFFF" w:themeFill="background1"/>
          </w:tcPr>
          <w:p w14:paraId="5CEE835D"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532686B" w14:textId="77777777" w:rsidR="00652C81" w:rsidRPr="00B91991" w:rsidRDefault="00652C81" w:rsidP="00175E9C">
            <w:pPr>
              <w:suppressAutoHyphens w:val="0"/>
              <w:spacing w:line="240" w:lineRule="auto"/>
              <w:jc w:val="center"/>
              <w:rPr>
                <w:rFonts w:asciiTheme="majorBidi" w:hAnsiTheme="majorBidi" w:cstheme="majorBidi"/>
                <w:color w:val="000000"/>
                <w:sz w:val="16"/>
                <w:szCs w:val="16"/>
                <w:lang w:eastAsia="de-DE"/>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9DC9E59"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FB38F20"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686B3D1"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78AD0FB2"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2401767"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FCE8816"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1477A47" w14:textId="77777777" w:rsidR="00652C81" w:rsidRPr="00B91991" w:rsidRDefault="00652C81" w:rsidP="00175E9C">
            <w:pPr>
              <w:suppressAutoHyphens w:val="0"/>
              <w:spacing w:line="240" w:lineRule="auto"/>
              <w:rPr>
                <w:rFonts w:asciiTheme="majorBidi" w:hAnsiTheme="majorBidi" w:cstheme="majorBidi"/>
                <w:color w:val="C00000"/>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E2AB7CE"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bottom w:val="single" w:sz="4" w:space="0" w:color="auto"/>
              <w:right w:val="single" w:sz="4" w:space="0" w:color="auto"/>
            </w:tcBorders>
            <w:shd w:val="clear" w:color="auto" w:fill="EEECE1" w:themeFill="background2"/>
            <w:vAlign w:val="center"/>
          </w:tcPr>
          <w:p w14:paraId="37DA34A7"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r>
      <w:tr w:rsidR="00652C81" w:rsidRPr="00B91991" w14:paraId="080A2E8F" w14:textId="77777777" w:rsidTr="00175E9C">
        <w:trPr>
          <w:trHeight w:val="162"/>
        </w:trPr>
        <w:tc>
          <w:tcPr>
            <w:tcW w:w="426"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52AD7578" w14:textId="77777777" w:rsidR="00652C81" w:rsidRPr="00B91991" w:rsidRDefault="00652C81" w:rsidP="00175E9C">
            <w:pPr>
              <w:suppressAutoHyphens w:val="0"/>
              <w:spacing w:line="240" w:lineRule="auto"/>
              <w:ind w:left="113" w:right="113"/>
              <w:jc w:val="center"/>
              <w:rPr>
                <w:rFonts w:asciiTheme="majorBidi" w:hAnsiTheme="majorBidi" w:cstheme="majorBidi"/>
                <w:b/>
                <w:bCs/>
                <w:sz w:val="16"/>
                <w:szCs w:val="16"/>
                <w:lang w:eastAsia="de-DE"/>
              </w:rPr>
            </w:pPr>
            <w:r w:rsidRPr="00B91991">
              <w:rPr>
                <w:rFonts w:asciiTheme="majorBidi" w:hAnsiTheme="majorBidi" w:cstheme="majorBidi"/>
                <w:b/>
                <w:bCs/>
                <w:sz w:val="16"/>
                <w:szCs w:val="16"/>
                <w:lang w:eastAsia="de-DE"/>
              </w:rPr>
              <w:t>Vehicle to Vehicle</w:t>
            </w: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8066C4"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r w:rsidRPr="00B91991">
              <w:rPr>
                <w:rFonts w:asciiTheme="majorBidi" w:hAnsiTheme="majorBidi" w:cstheme="majorBidi"/>
                <w:sz w:val="16"/>
                <w:szCs w:val="16"/>
                <w:lang w:eastAsia="de-DE"/>
              </w:rPr>
              <w:t>Production Variation on Tyres; Aging of Tyres until delivery to customer (1dB after one year)</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FF355CD"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426" w:type="dxa"/>
            <w:tcBorders>
              <w:top w:val="single" w:sz="4" w:space="0" w:color="auto"/>
              <w:left w:val="nil"/>
              <w:bottom w:val="single" w:sz="4" w:space="0" w:color="auto"/>
              <w:right w:val="single" w:sz="4" w:space="0" w:color="auto"/>
            </w:tcBorders>
            <w:shd w:val="clear" w:color="auto" w:fill="FFFFFF" w:themeFill="background1"/>
          </w:tcPr>
          <w:p w14:paraId="452F8931"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BAEEFF9" w14:textId="77777777" w:rsidR="00652C81" w:rsidRPr="00B91991" w:rsidRDefault="00652C81" w:rsidP="00175E9C">
            <w:pPr>
              <w:suppressAutoHyphens w:val="0"/>
              <w:spacing w:line="240" w:lineRule="auto"/>
              <w:jc w:val="center"/>
              <w:rPr>
                <w:rFonts w:asciiTheme="majorBidi" w:hAnsiTheme="majorBidi" w:cstheme="majorBidi"/>
                <w:color w:val="000000"/>
                <w:sz w:val="16"/>
                <w:szCs w:val="16"/>
                <w:lang w:eastAsia="de-DE"/>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138EEC3"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02C775F"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4EC4AC2"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FCC6C0"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761782A"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0,70</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14B9084"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 </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tcPr>
          <w:p w14:paraId="0AF3E6B5"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w:t>
            </w:r>
            <w:r>
              <w:rPr>
                <w:rFonts w:asciiTheme="majorBidi" w:hAnsiTheme="majorBidi" w:cstheme="majorBidi"/>
                <w:sz w:val="16"/>
                <w:szCs w:val="16"/>
                <w:lang w:eastAsia="de-DE"/>
              </w:rPr>
              <w:t>35</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tcPr>
          <w:p w14:paraId="49E65D8F"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0,70</w:t>
            </w:r>
          </w:p>
        </w:tc>
        <w:tc>
          <w:tcPr>
            <w:tcW w:w="567" w:type="dxa"/>
            <w:vMerge w:val="restart"/>
            <w:tcBorders>
              <w:top w:val="single" w:sz="4" w:space="0" w:color="auto"/>
              <w:left w:val="single" w:sz="4" w:space="0" w:color="auto"/>
              <w:right w:val="single" w:sz="4" w:space="0" w:color="auto"/>
            </w:tcBorders>
            <w:shd w:val="clear" w:color="auto" w:fill="EEECE1" w:themeFill="background2"/>
            <w:vAlign w:val="center"/>
          </w:tcPr>
          <w:p w14:paraId="25A00C72"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1,4</w:t>
            </w:r>
          </w:p>
        </w:tc>
      </w:tr>
      <w:tr w:rsidR="00652C81" w:rsidRPr="00B91991" w14:paraId="78C64983" w14:textId="77777777" w:rsidTr="00175E9C">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09A8DFD2" w14:textId="77777777" w:rsidR="00652C81" w:rsidRPr="00B91991" w:rsidRDefault="00652C81" w:rsidP="00175E9C">
            <w:pPr>
              <w:suppressAutoHyphens w:val="0"/>
              <w:spacing w:line="240" w:lineRule="auto"/>
              <w:rPr>
                <w:rFonts w:asciiTheme="majorBidi" w:hAnsiTheme="majorBidi" w:cstheme="majorBidi"/>
                <w:b/>
                <w:bCs/>
                <w:sz w:val="16"/>
                <w:szCs w:val="16"/>
                <w:lang w:eastAsia="de-DE"/>
              </w:rPr>
            </w:pPr>
          </w:p>
        </w:tc>
        <w:tc>
          <w:tcPr>
            <w:tcW w:w="2828" w:type="dxa"/>
            <w:tcBorders>
              <w:top w:val="nil"/>
              <w:left w:val="nil"/>
              <w:bottom w:val="single" w:sz="4" w:space="0" w:color="auto"/>
              <w:right w:val="single" w:sz="4" w:space="0" w:color="auto"/>
            </w:tcBorders>
            <w:shd w:val="clear" w:color="auto" w:fill="FFFFFF" w:themeFill="background1"/>
            <w:vAlign w:val="center"/>
            <w:hideMark/>
          </w:tcPr>
          <w:p w14:paraId="2E9F33C9"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Tyre – generic dispersion (Normal, tread depth, inflation pressure, model etc) </w:t>
            </w:r>
          </w:p>
        </w:tc>
        <w:tc>
          <w:tcPr>
            <w:tcW w:w="567" w:type="dxa"/>
            <w:tcBorders>
              <w:top w:val="nil"/>
              <w:left w:val="nil"/>
              <w:bottom w:val="single" w:sz="4" w:space="0" w:color="auto"/>
              <w:right w:val="single" w:sz="4" w:space="0" w:color="auto"/>
            </w:tcBorders>
            <w:shd w:val="clear" w:color="auto" w:fill="FFFFFF" w:themeFill="background1"/>
            <w:vAlign w:val="center"/>
          </w:tcPr>
          <w:p w14:paraId="2C927E36"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2,8</w:t>
            </w:r>
          </w:p>
        </w:tc>
        <w:tc>
          <w:tcPr>
            <w:tcW w:w="426" w:type="dxa"/>
            <w:tcBorders>
              <w:top w:val="nil"/>
              <w:left w:val="nil"/>
              <w:bottom w:val="single" w:sz="4" w:space="0" w:color="auto"/>
              <w:right w:val="single" w:sz="4" w:space="0" w:color="auto"/>
            </w:tcBorders>
            <w:shd w:val="clear" w:color="auto" w:fill="FFFFFF" w:themeFill="background1"/>
          </w:tcPr>
          <w:p w14:paraId="0B00AF71"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NA</w:t>
            </w:r>
          </w:p>
        </w:tc>
        <w:tc>
          <w:tcPr>
            <w:tcW w:w="425" w:type="dxa"/>
            <w:tcBorders>
              <w:top w:val="nil"/>
              <w:left w:val="nil"/>
              <w:bottom w:val="single" w:sz="4" w:space="0" w:color="auto"/>
              <w:right w:val="single" w:sz="4" w:space="0" w:color="auto"/>
            </w:tcBorders>
            <w:shd w:val="clear" w:color="auto" w:fill="auto"/>
            <w:noWrap/>
            <w:vAlign w:val="center"/>
            <w:hideMark/>
          </w:tcPr>
          <w:p w14:paraId="34574304" w14:textId="77777777" w:rsidR="00652C81" w:rsidRPr="00B91991" w:rsidRDefault="00652C81" w:rsidP="00175E9C">
            <w:pPr>
              <w:suppressAutoHyphens w:val="0"/>
              <w:spacing w:line="240" w:lineRule="auto"/>
              <w:jc w:val="center"/>
              <w:rPr>
                <w:rFonts w:asciiTheme="majorBidi" w:hAnsiTheme="majorBidi" w:cstheme="majorBidi"/>
                <w:color w:val="000000"/>
                <w:sz w:val="16"/>
                <w:szCs w:val="16"/>
                <w:lang w:eastAsia="de-DE"/>
              </w:rPr>
            </w:pPr>
            <w:r w:rsidRPr="00B91991">
              <w:rPr>
                <w:rFonts w:asciiTheme="majorBidi" w:hAnsiTheme="majorBidi" w:cstheme="majorBidi"/>
                <w:color w:val="000000"/>
                <w:sz w:val="16"/>
                <w:szCs w:val="16"/>
                <w:lang w:eastAsia="de-DE"/>
              </w:rPr>
              <w:t>2,8</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2B2B670"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gaussian</w:t>
            </w:r>
          </w:p>
        </w:tc>
        <w:tc>
          <w:tcPr>
            <w:tcW w:w="567" w:type="dxa"/>
            <w:tcBorders>
              <w:top w:val="nil"/>
              <w:left w:val="nil"/>
              <w:bottom w:val="single" w:sz="4" w:space="0" w:color="auto"/>
              <w:right w:val="single" w:sz="4" w:space="0" w:color="auto"/>
            </w:tcBorders>
            <w:shd w:val="clear" w:color="auto" w:fill="auto"/>
            <w:vAlign w:val="center"/>
          </w:tcPr>
          <w:p w14:paraId="6D0DB330"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0,49</w:t>
            </w:r>
          </w:p>
        </w:tc>
        <w:tc>
          <w:tcPr>
            <w:tcW w:w="567" w:type="dxa"/>
            <w:tcBorders>
              <w:top w:val="nil"/>
              <w:left w:val="nil"/>
              <w:bottom w:val="single" w:sz="4" w:space="0" w:color="auto"/>
              <w:right w:val="single" w:sz="4" w:space="0" w:color="auto"/>
            </w:tcBorders>
            <w:shd w:val="clear" w:color="auto" w:fill="auto"/>
            <w:vAlign w:val="center"/>
          </w:tcPr>
          <w:p w14:paraId="41A023BC"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0,70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87C155"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47,2%</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E10B224"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18F0E3C"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3821D0B7"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0450C9CF"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EECE1" w:themeFill="background2"/>
          </w:tcPr>
          <w:p w14:paraId="2A5ACF0F"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r>
      <w:tr w:rsidR="00652C81" w:rsidRPr="00B91991" w14:paraId="33E4750D" w14:textId="77777777" w:rsidTr="00175E9C">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69FF2956" w14:textId="77777777" w:rsidR="00652C81" w:rsidRPr="00B91991" w:rsidRDefault="00652C81" w:rsidP="00175E9C">
            <w:pPr>
              <w:suppressAutoHyphens w:val="0"/>
              <w:spacing w:line="240" w:lineRule="auto"/>
              <w:rPr>
                <w:rFonts w:asciiTheme="majorBidi" w:hAnsiTheme="majorBidi" w:cstheme="majorBidi"/>
                <w:b/>
                <w:bCs/>
                <w:sz w:val="16"/>
                <w:szCs w:val="16"/>
                <w:lang w:eastAsia="de-DE"/>
              </w:rPr>
            </w:pPr>
          </w:p>
        </w:tc>
        <w:tc>
          <w:tcPr>
            <w:tcW w:w="2828" w:type="dxa"/>
            <w:tcBorders>
              <w:top w:val="nil"/>
              <w:left w:val="nil"/>
              <w:bottom w:val="single" w:sz="4" w:space="0" w:color="auto"/>
              <w:right w:val="single" w:sz="4" w:space="0" w:color="auto"/>
            </w:tcBorders>
            <w:shd w:val="clear" w:color="auto" w:fill="FFFFFF" w:themeFill="background1"/>
            <w:vAlign w:val="center"/>
            <w:hideMark/>
          </w:tcPr>
          <w:p w14:paraId="7CE1C718"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r w:rsidRPr="00B91991">
              <w:rPr>
                <w:rFonts w:asciiTheme="majorBidi" w:hAnsiTheme="majorBidi" w:cstheme="majorBidi"/>
                <w:sz w:val="16"/>
                <w:szCs w:val="16"/>
                <w:lang w:eastAsia="de-DE"/>
              </w:rPr>
              <w:t>Production Variation in Power, incl. proper break-in of a brand-new engine</w:t>
            </w:r>
          </w:p>
        </w:tc>
        <w:tc>
          <w:tcPr>
            <w:tcW w:w="567" w:type="dxa"/>
            <w:tcBorders>
              <w:top w:val="nil"/>
              <w:left w:val="nil"/>
              <w:bottom w:val="single" w:sz="4" w:space="0" w:color="auto"/>
              <w:right w:val="single" w:sz="4" w:space="0" w:color="auto"/>
            </w:tcBorders>
            <w:shd w:val="clear" w:color="auto" w:fill="FFFFFF" w:themeFill="background1"/>
            <w:vAlign w:val="center"/>
          </w:tcPr>
          <w:p w14:paraId="7C9FD169"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426" w:type="dxa"/>
            <w:tcBorders>
              <w:top w:val="nil"/>
              <w:left w:val="nil"/>
              <w:bottom w:val="single" w:sz="4" w:space="0" w:color="auto"/>
              <w:right w:val="single" w:sz="4" w:space="0" w:color="auto"/>
            </w:tcBorders>
            <w:shd w:val="clear" w:color="auto" w:fill="FFFFFF" w:themeFill="background1"/>
          </w:tcPr>
          <w:p w14:paraId="1A31A65A"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NA</w:t>
            </w:r>
          </w:p>
        </w:tc>
        <w:tc>
          <w:tcPr>
            <w:tcW w:w="425" w:type="dxa"/>
            <w:tcBorders>
              <w:top w:val="nil"/>
              <w:left w:val="nil"/>
              <w:bottom w:val="single" w:sz="4" w:space="0" w:color="auto"/>
              <w:right w:val="single" w:sz="4" w:space="0" w:color="auto"/>
            </w:tcBorders>
            <w:shd w:val="clear" w:color="auto" w:fill="auto"/>
            <w:noWrap/>
            <w:vAlign w:val="center"/>
          </w:tcPr>
          <w:p w14:paraId="7DC79240" w14:textId="77777777" w:rsidR="00652C81" w:rsidRPr="00B91991" w:rsidRDefault="00652C81" w:rsidP="00175E9C">
            <w:pPr>
              <w:suppressAutoHyphens w:val="0"/>
              <w:spacing w:line="240" w:lineRule="auto"/>
              <w:jc w:val="center"/>
              <w:rPr>
                <w:rFonts w:asciiTheme="majorBidi" w:hAnsiTheme="majorBidi" w:cstheme="majorBidi"/>
                <w:color w:val="000000"/>
                <w:sz w:val="16"/>
                <w:szCs w:val="16"/>
                <w:lang w:eastAsia="de-DE"/>
              </w:rPr>
            </w:pPr>
          </w:p>
        </w:tc>
        <w:tc>
          <w:tcPr>
            <w:tcW w:w="992" w:type="dxa"/>
            <w:tcBorders>
              <w:top w:val="nil"/>
              <w:left w:val="nil"/>
              <w:bottom w:val="single" w:sz="4" w:space="0" w:color="auto"/>
              <w:right w:val="single" w:sz="4" w:space="0" w:color="auto"/>
            </w:tcBorders>
            <w:shd w:val="clear" w:color="auto" w:fill="FFFFFF" w:themeFill="background1"/>
            <w:vAlign w:val="center"/>
          </w:tcPr>
          <w:p w14:paraId="6C428CFF"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567" w:type="dxa"/>
            <w:tcBorders>
              <w:top w:val="nil"/>
              <w:left w:val="nil"/>
              <w:bottom w:val="single" w:sz="4" w:space="0" w:color="auto"/>
              <w:right w:val="single" w:sz="4" w:space="0" w:color="auto"/>
            </w:tcBorders>
            <w:shd w:val="clear" w:color="auto" w:fill="auto"/>
            <w:vAlign w:val="center"/>
          </w:tcPr>
          <w:p w14:paraId="5027F445"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567" w:type="dxa"/>
            <w:tcBorders>
              <w:top w:val="nil"/>
              <w:left w:val="nil"/>
              <w:bottom w:val="single" w:sz="4" w:space="0" w:color="auto"/>
              <w:right w:val="single" w:sz="4" w:space="0" w:color="auto"/>
            </w:tcBorders>
            <w:shd w:val="clear" w:color="auto" w:fill="auto"/>
            <w:vAlign w:val="center"/>
          </w:tcPr>
          <w:p w14:paraId="27D2C89E"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672F29"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D8928F5"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1F542E1"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09137F98"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4C129321"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EECE1" w:themeFill="background2"/>
          </w:tcPr>
          <w:p w14:paraId="7FA33991"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r>
      <w:tr w:rsidR="00652C81" w:rsidRPr="00B91991" w14:paraId="6190121F" w14:textId="77777777" w:rsidTr="00175E9C">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5E6B337C" w14:textId="77777777" w:rsidR="00652C81" w:rsidRPr="00B91991" w:rsidRDefault="00652C81" w:rsidP="00175E9C">
            <w:pPr>
              <w:suppressAutoHyphens w:val="0"/>
              <w:spacing w:line="240" w:lineRule="auto"/>
              <w:rPr>
                <w:rFonts w:asciiTheme="majorBidi" w:hAnsiTheme="majorBidi" w:cstheme="majorBidi"/>
                <w:b/>
                <w:bCs/>
                <w:sz w:val="16"/>
                <w:szCs w:val="16"/>
                <w:lang w:eastAsia="de-DE"/>
              </w:rPr>
            </w:pPr>
          </w:p>
        </w:tc>
        <w:tc>
          <w:tcPr>
            <w:tcW w:w="2828" w:type="dxa"/>
            <w:tcBorders>
              <w:top w:val="nil"/>
              <w:left w:val="nil"/>
              <w:bottom w:val="single" w:sz="4" w:space="0" w:color="auto"/>
              <w:right w:val="single" w:sz="4" w:space="0" w:color="auto"/>
            </w:tcBorders>
            <w:shd w:val="clear" w:color="auto" w:fill="FFFFFF" w:themeFill="background1"/>
            <w:vAlign w:val="center"/>
            <w:hideMark/>
          </w:tcPr>
          <w:p w14:paraId="51A30BFD"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r w:rsidRPr="00B91991">
              <w:rPr>
                <w:rFonts w:asciiTheme="majorBidi" w:hAnsiTheme="majorBidi" w:cstheme="majorBidi"/>
                <w:sz w:val="16"/>
                <w:szCs w:val="16"/>
                <w:lang w:eastAsia="de-DE"/>
              </w:rPr>
              <w:t xml:space="preserve">Battery state of charge for HEVs </w:t>
            </w:r>
            <w:r w:rsidRPr="00B91991">
              <w:rPr>
                <w:rFonts w:asciiTheme="majorBidi" w:hAnsiTheme="majorBidi" w:cstheme="majorBidi"/>
                <w:sz w:val="16"/>
                <w:szCs w:val="16"/>
                <w:lang w:eastAsia="de-DE"/>
              </w:rPr>
              <w:br/>
              <w:t>(3 dB(A))</w:t>
            </w:r>
          </w:p>
        </w:tc>
        <w:tc>
          <w:tcPr>
            <w:tcW w:w="567" w:type="dxa"/>
            <w:tcBorders>
              <w:top w:val="nil"/>
              <w:left w:val="nil"/>
              <w:bottom w:val="single" w:sz="4" w:space="0" w:color="auto"/>
              <w:right w:val="single" w:sz="4" w:space="0" w:color="auto"/>
            </w:tcBorders>
            <w:shd w:val="clear" w:color="auto" w:fill="FFFFFF" w:themeFill="background1"/>
            <w:vAlign w:val="center"/>
          </w:tcPr>
          <w:p w14:paraId="770FD0FC"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426" w:type="dxa"/>
            <w:tcBorders>
              <w:top w:val="nil"/>
              <w:left w:val="nil"/>
              <w:bottom w:val="single" w:sz="4" w:space="0" w:color="auto"/>
              <w:right w:val="single" w:sz="4" w:space="0" w:color="auto"/>
            </w:tcBorders>
            <w:shd w:val="clear" w:color="auto" w:fill="FFFFFF" w:themeFill="background1"/>
          </w:tcPr>
          <w:p w14:paraId="34D138DA"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NA</w:t>
            </w:r>
          </w:p>
        </w:tc>
        <w:tc>
          <w:tcPr>
            <w:tcW w:w="425" w:type="dxa"/>
            <w:tcBorders>
              <w:top w:val="nil"/>
              <w:left w:val="nil"/>
              <w:bottom w:val="single" w:sz="4" w:space="0" w:color="auto"/>
              <w:right w:val="single" w:sz="4" w:space="0" w:color="auto"/>
            </w:tcBorders>
            <w:shd w:val="clear" w:color="auto" w:fill="auto"/>
            <w:noWrap/>
            <w:vAlign w:val="center"/>
          </w:tcPr>
          <w:p w14:paraId="597ECCD9"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992" w:type="dxa"/>
            <w:tcBorders>
              <w:top w:val="nil"/>
              <w:left w:val="nil"/>
              <w:bottom w:val="single" w:sz="4" w:space="0" w:color="auto"/>
              <w:right w:val="single" w:sz="4" w:space="0" w:color="auto"/>
            </w:tcBorders>
            <w:shd w:val="clear" w:color="auto" w:fill="FFFFFF" w:themeFill="background1"/>
            <w:vAlign w:val="center"/>
          </w:tcPr>
          <w:p w14:paraId="70858FE0"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567" w:type="dxa"/>
            <w:tcBorders>
              <w:top w:val="nil"/>
              <w:left w:val="nil"/>
              <w:bottom w:val="single" w:sz="4" w:space="0" w:color="auto"/>
              <w:right w:val="single" w:sz="4" w:space="0" w:color="auto"/>
            </w:tcBorders>
            <w:shd w:val="clear" w:color="auto" w:fill="auto"/>
            <w:vAlign w:val="center"/>
          </w:tcPr>
          <w:p w14:paraId="4EED658E"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567" w:type="dxa"/>
            <w:tcBorders>
              <w:top w:val="nil"/>
              <w:left w:val="nil"/>
              <w:bottom w:val="single" w:sz="4" w:space="0" w:color="auto"/>
              <w:right w:val="single" w:sz="4" w:space="0" w:color="auto"/>
            </w:tcBorders>
            <w:shd w:val="clear" w:color="auto" w:fill="auto"/>
            <w:vAlign w:val="center"/>
          </w:tcPr>
          <w:p w14:paraId="045DE90F"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C28A37"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F3D2870"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8451CF7"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7E75061F"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6A78BDA8"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EECE1" w:themeFill="background2"/>
          </w:tcPr>
          <w:p w14:paraId="3510D38A"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r>
      <w:tr w:rsidR="00652C81" w:rsidRPr="00B91991" w14:paraId="3BD533E2" w14:textId="77777777" w:rsidTr="00175E9C">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6F1429EB" w14:textId="77777777" w:rsidR="00652C81" w:rsidRPr="00B91991" w:rsidRDefault="00652C81" w:rsidP="00175E9C">
            <w:pPr>
              <w:suppressAutoHyphens w:val="0"/>
              <w:spacing w:line="240" w:lineRule="auto"/>
              <w:rPr>
                <w:rFonts w:asciiTheme="majorBidi" w:hAnsiTheme="majorBidi" w:cstheme="majorBidi"/>
                <w:b/>
                <w:bCs/>
                <w:sz w:val="16"/>
                <w:szCs w:val="16"/>
                <w:lang w:eastAsia="de-DE"/>
              </w:rPr>
            </w:pPr>
          </w:p>
        </w:tc>
        <w:tc>
          <w:tcPr>
            <w:tcW w:w="2828" w:type="dxa"/>
            <w:tcBorders>
              <w:top w:val="nil"/>
              <w:left w:val="nil"/>
              <w:bottom w:val="single" w:sz="4" w:space="0" w:color="auto"/>
              <w:right w:val="single" w:sz="4" w:space="0" w:color="auto"/>
            </w:tcBorders>
            <w:shd w:val="clear" w:color="auto" w:fill="FFFFFF" w:themeFill="background1"/>
            <w:vAlign w:val="center"/>
            <w:hideMark/>
          </w:tcPr>
          <w:p w14:paraId="73990378"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r w:rsidRPr="00B91991">
              <w:rPr>
                <w:rFonts w:asciiTheme="majorBidi" w:hAnsiTheme="majorBidi" w:cstheme="majorBidi"/>
                <w:sz w:val="16"/>
                <w:szCs w:val="16"/>
                <w:lang w:eastAsia="de-DE"/>
              </w:rPr>
              <w:t>Production Variability of Sound Reduction Components</w:t>
            </w:r>
          </w:p>
        </w:tc>
        <w:tc>
          <w:tcPr>
            <w:tcW w:w="567" w:type="dxa"/>
            <w:tcBorders>
              <w:top w:val="nil"/>
              <w:left w:val="nil"/>
              <w:bottom w:val="single" w:sz="4" w:space="0" w:color="auto"/>
              <w:right w:val="single" w:sz="4" w:space="0" w:color="auto"/>
            </w:tcBorders>
            <w:shd w:val="clear" w:color="auto" w:fill="FFFFFF" w:themeFill="background1"/>
            <w:vAlign w:val="center"/>
          </w:tcPr>
          <w:p w14:paraId="50271066"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426" w:type="dxa"/>
            <w:tcBorders>
              <w:top w:val="nil"/>
              <w:left w:val="nil"/>
              <w:bottom w:val="single" w:sz="4" w:space="0" w:color="auto"/>
              <w:right w:val="single" w:sz="4" w:space="0" w:color="auto"/>
            </w:tcBorders>
            <w:shd w:val="clear" w:color="auto" w:fill="FFFFFF" w:themeFill="background1"/>
          </w:tcPr>
          <w:p w14:paraId="05ACF200"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NA</w:t>
            </w:r>
          </w:p>
        </w:tc>
        <w:tc>
          <w:tcPr>
            <w:tcW w:w="425" w:type="dxa"/>
            <w:tcBorders>
              <w:top w:val="nil"/>
              <w:left w:val="nil"/>
              <w:bottom w:val="single" w:sz="4" w:space="0" w:color="auto"/>
              <w:right w:val="single" w:sz="4" w:space="0" w:color="auto"/>
            </w:tcBorders>
            <w:shd w:val="clear" w:color="auto" w:fill="auto"/>
            <w:noWrap/>
            <w:vAlign w:val="center"/>
          </w:tcPr>
          <w:p w14:paraId="56CC8E6A"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992" w:type="dxa"/>
            <w:tcBorders>
              <w:top w:val="nil"/>
              <w:left w:val="nil"/>
              <w:bottom w:val="single" w:sz="4" w:space="0" w:color="auto"/>
              <w:right w:val="single" w:sz="4" w:space="0" w:color="auto"/>
            </w:tcBorders>
            <w:shd w:val="clear" w:color="auto" w:fill="FFFFFF" w:themeFill="background1"/>
            <w:vAlign w:val="center"/>
          </w:tcPr>
          <w:p w14:paraId="00805CFE"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567" w:type="dxa"/>
            <w:tcBorders>
              <w:top w:val="nil"/>
              <w:left w:val="nil"/>
              <w:bottom w:val="single" w:sz="4" w:space="0" w:color="auto"/>
              <w:right w:val="single" w:sz="4" w:space="0" w:color="auto"/>
            </w:tcBorders>
            <w:shd w:val="clear" w:color="auto" w:fill="auto"/>
            <w:vAlign w:val="center"/>
          </w:tcPr>
          <w:p w14:paraId="577C1FA3"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567" w:type="dxa"/>
            <w:tcBorders>
              <w:top w:val="nil"/>
              <w:left w:val="nil"/>
              <w:bottom w:val="single" w:sz="4" w:space="0" w:color="auto"/>
              <w:right w:val="single" w:sz="4" w:space="0" w:color="auto"/>
            </w:tcBorders>
            <w:shd w:val="clear" w:color="auto" w:fill="auto"/>
            <w:vAlign w:val="center"/>
          </w:tcPr>
          <w:p w14:paraId="4FD6A63A"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B3E798"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8C89AF8"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2EDF389"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6DA4A7A2"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60BFDC06"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EECE1" w:themeFill="background2"/>
          </w:tcPr>
          <w:p w14:paraId="3B68BADB"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r>
      <w:tr w:rsidR="00652C81" w:rsidRPr="00B91991" w14:paraId="281E6479" w14:textId="77777777" w:rsidTr="00175E9C">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7D343426" w14:textId="77777777" w:rsidR="00652C81" w:rsidRPr="00B91991" w:rsidRDefault="00652C81" w:rsidP="00175E9C">
            <w:pPr>
              <w:suppressAutoHyphens w:val="0"/>
              <w:spacing w:line="240" w:lineRule="auto"/>
              <w:rPr>
                <w:rFonts w:asciiTheme="majorBidi" w:hAnsiTheme="majorBidi" w:cstheme="majorBidi"/>
                <w:b/>
                <w:bCs/>
                <w:sz w:val="16"/>
                <w:szCs w:val="16"/>
                <w:lang w:eastAsia="de-DE"/>
              </w:rPr>
            </w:pPr>
          </w:p>
        </w:tc>
        <w:tc>
          <w:tcPr>
            <w:tcW w:w="2828" w:type="dxa"/>
            <w:tcBorders>
              <w:top w:val="single" w:sz="4" w:space="0" w:color="auto"/>
              <w:left w:val="nil"/>
              <w:bottom w:val="single" w:sz="12" w:space="0" w:color="auto"/>
              <w:right w:val="single" w:sz="4" w:space="0" w:color="auto"/>
            </w:tcBorders>
            <w:shd w:val="clear" w:color="auto" w:fill="FFFFFF" w:themeFill="background1"/>
            <w:vAlign w:val="center"/>
            <w:hideMark/>
          </w:tcPr>
          <w:p w14:paraId="56C187D8"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r w:rsidRPr="00B91991">
              <w:rPr>
                <w:rFonts w:asciiTheme="majorBidi" w:hAnsiTheme="majorBidi" w:cstheme="majorBidi"/>
                <w:sz w:val="16"/>
                <w:szCs w:val="16"/>
                <w:lang w:eastAsia="de-DE"/>
              </w:rPr>
              <w:t>Test mass – variation as a consequence of the definition</w:t>
            </w:r>
          </w:p>
        </w:tc>
        <w:tc>
          <w:tcPr>
            <w:tcW w:w="567" w:type="dxa"/>
            <w:tcBorders>
              <w:top w:val="single" w:sz="4" w:space="0" w:color="auto"/>
              <w:left w:val="nil"/>
              <w:bottom w:val="single" w:sz="12" w:space="0" w:color="auto"/>
              <w:right w:val="single" w:sz="4" w:space="0" w:color="auto"/>
            </w:tcBorders>
            <w:shd w:val="clear" w:color="auto" w:fill="FFFFFF" w:themeFill="background1"/>
            <w:vAlign w:val="center"/>
          </w:tcPr>
          <w:p w14:paraId="598554FD"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426" w:type="dxa"/>
            <w:tcBorders>
              <w:top w:val="single" w:sz="4" w:space="0" w:color="auto"/>
              <w:left w:val="nil"/>
              <w:bottom w:val="single" w:sz="12" w:space="0" w:color="auto"/>
              <w:right w:val="single" w:sz="4" w:space="0" w:color="auto"/>
            </w:tcBorders>
            <w:shd w:val="clear" w:color="auto" w:fill="FFFFFF" w:themeFill="background1"/>
          </w:tcPr>
          <w:p w14:paraId="6B1A60D9"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r w:rsidRPr="00B91991">
              <w:rPr>
                <w:rFonts w:asciiTheme="majorBidi" w:hAnsiTheme="majorBidi" w:cstheme="majorBidi"/>
                <w:sz w:val="16"/>
                <w:szCs w:val="16"/>
                <w:lang w:eastAsia="de-DE"/>
              </w:rPr>
              <w:t>NA</w:t>
            </w:r>
          </w:p>
        </w:tc>
        <w:tc>
          <w:tcPr>
            <w:tcW w:w="425" w:type="dxa"/>
            <w:tcBorders>
              <w:top w:val="single" w:sz="4" w:space="0" w:color="auto"/>
              <w:left w:val="nil"/>
              <w:bottom w:val="single" w:sz="12" w:space="0" w:color="auto"/>
              <w:right w:val="single" w:sz="4" w:space="0" w:color="auto"/>
            </w:tcBorders>
            <w:shd w:val="clear" w:color="auto" w:fill="auto"/>
            <w:noWrap/>
            <w:vAlign w:val="center"/>
          </w:tcPr>
          <w:p w14:paraId="6E025718" w14:textId="77777777" w:rsidR="00652C81" w:rsidRPr="00B91991" w:rsidRDefault="00652C81" w:rsidP="00175E9C">
            <w:pPr>
              <w:suppressAutoHyphens w:val="0"/>
              <w:spacing w:line="240" w:lineRule="auto"/>
              <w:jc w:val="center"/>
              <w:rPr>
                <w:rFonts w:asciiTheme="majorBidi" w:hAnsiTheme="majorBidi" w:cstheme="majorBidi"/>
                <w:color w:val="000000"/>
                <w:sz w:val="16"/>
                <w:szCs w:val="16"/>
                <w:lang w:eastAsia="de-DE"/>
              </w:rPr>
            </w:pPr>
          </w:p>
        </w:tc>
        <w:tc>
          <w:tcPr>
            <w:tcW w:w="992" w:type="dxa"/>
            <w:tcBorders>
              <w:top w:val="single" w:sz="4" w:space="0" w:color="auto"/>
              <w:left w:val="nil"/>
              <w:bottom w:val="single" w:sz="12" w:space="0" w:color="auto"/>
              <w:right w:val="single" w:sz="4" w:space="0" w:color="auto"/>
            </w:tcBorders>
            <w:shd w:val="clear" w:color="auto" w:fill="FFFFFF" w:themeFill="background1"/>
            <w:vAlign w:val="center"/>
          </w:tcPr>
          <w:p w14:paraId="6AD43412"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567" w:type="dxa"/>
            <w:tcBorders>
              <w:top w:val="single" w:sz="4" w:space="0" w:color="auto"/>
              <w:left w:val="nil"/>
              <w:bottom w:val="single" w:sz="12" w:space="0" w:color="auto"/>
              <w:right w:val="single" w:sz="4" w:space="0" w:color="auto"/>
            </w:tcBorders>
            <w:shd w:val="clear" w:color="auto" w:fill="auto"/>
            <w:vAlign w:val="center"/>
          </w:tcPr>
          <w:p w14:paraId="69DE7638"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567" w:type="dxa"/>
            <w:tcBorders>
              <w:top w:val="single" w:sz="4" w:space="0" w:color="auto"/>
              <w:left w:val="nil"/>
              <w:bottom w:val="single" w:sz="12" w:space="0" w:color="auto"/>
              <w:right w:val="single" w:sz="4" w:space="0" w:color="auto"/>
            </w:tcBorders>
            <w:shd w:val="clear" w:color="auto" w:fill="auto"/>
            <w:vAlign w:val="center"/>
          </w:tcPr>
          <w:p w14:paraId="166A40E7"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709"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05488961" w14:textId="77777777" w:rsidR="00652C81" w:rsidRPr="00B91991" w:rsidRDefault="00652C81" w:rsidP="00175E9C">
            <w:pPr>
              <w:suppressAutoHyphens w:val="0"/>
              <w:spacing w:line="240" w:lineRule="auto"/>
              <w:jc w:val="center"/>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4ACB0F33"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B1303DF"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538874E0"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34F8A0C0"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bottom w:val="single" w:sz="12" w:space="0" w:color="auto"/>
              <w:right w:val="single" w:sz="4" w:space="0" w:color="auto"/>
            </w:tcBorders>
            <w:shd w:val="clear" w:color="auto" w:fill="EEECE1" w:themeFill="background2"/>
          </w:tcPr>
          <w:p w14:paraId="413BA464" w14:textId="77777777" w:rsidR="00652C81" w:rsidRPr="00B91991" w:rsidRDefault="00652C81" w:rsidP="00175E9C">
            <w:pPr>
              <w:suppressAutoHyphens w:val="0"/>
              <w:spacing w:line="240" w:lineRule="auto"/>
              <w:rPr>
                <w:rFonts w:asciiTheme="majorBidi" w:hAnsiTheme="majorBidi" w:cstheme="majorBidi"/>
                <w:sz w:val="16"/>
                <w:szCs w:val="16"/>
                <w:lang w:eastAsia="de-DE"/>
              </w:rPr>
            </w:pPr>
          </w:p>
        </w:tc>
      </w:tr>
      <w:tr w:rsidR="00652C81" w:rsidRPr="00B91991" w14:paraId="272E0BF7" w14:textId="77777777" w:rsidTr="00175E9C">
        <w:trPr>
          <w:trHeight w:val="162"/>
        </w:trPr>
        <w:tc>
          <w:tcPr>
            <w:tcW w:w="426" w:type="dxa"/>
            <w:tcBorders>
              <w:top w:val="single" w:sz="12" w:space="0" w:color="auto"/>
              <w:left w:val="nil"/>
              <w:right w:val="nil"/>
            </w:tcBorders>
            <w:shd w:val="clear" w:color="000000" w:fill="FFFFFF"/>
            <w:vAlign w:val="center"/>
            <w:hideMark/>
          </w:tcPr>
          <w:p w14:paraId="31014F1F" w14:textId="77777777" w:rsidR="00652C81" w:rsidRPr="00B91991" w:rsidRDefault="00652C81" w:rsidP="00175E9C">
            <w:pPr>
              <w:suppressAutoHyphens w:val="0"/>
              <w:spacing w:line="240" w:lineRule="auto"/>
              <w:jc w:val="center"/>
              <w:rPr>
                <w:rFonts w:asciiTheme="majorBidi" w:hAnsiTheme="majorBidi" w:cstheme="majorBidi"/>
                <w:b/>
                <w:bCs/>
                <w:color w:val="9C6500"/>
                <w:sz w:val="18"/>
                <w:szCs w:val="18"/>
                <w:lang w:eastAsia="de-DE"/>
              </w:rPr>
            </w:pPr>
            <w:r w:rsidRPr="00B91991">
              <w:rPr>
                <w:rFonts w:asciiTheme="majorBidi" w:hAnsiTheme="majorBidi" w:cstheme="majorBidi"/>
                <w:b/>
                <w:bCs/>
                <w:color w:val="9C6500"/>
                <w:sz w:val="18"/>
                <w:szCs w:val="18"/>
                <w:lang w:eastAsia="de-DE"/>
              </w:rPr>
              <w:t> </w:t>
            </w:r>
          </w:p>
        </w:tc>
        <w:tc>
          <w:tcPr>
            <w:tcW w:w="2828" w:type="dxa"/>
            <w:tcBorders>
              <w:top w:val="single" w:sz="12" w:space="0" w:color="auto"/>
              <w:left w:val="nil"/>
              <w:right w:val="nil"/>
            </w:tcBorders>
            <w:shd w:val="clear" w:color="000000" w:fill="FFFFFF"/>
            <w:vAlign w:val="center"/>
            <w:hideMark/>
          </w:tcPr>
          <w:p w14:paraId="1A4537F3" w14:textId="77777777" w:rsidR="00652C81" w:rsidRPr="00B91991" w:rsidRDefault="00652C81" w:rsidP="00175E9C">
            <w:pPr>
              <w:suppressAutoHyphens w:val="0"/>
              <w:spacing w:line="240" w:lineRule="auto"/>
              <w:rPr>
                <w:rFonts w:asciiTheme="majorBidi" w:hAnsiTheme="majorBidi" w:cstheme="majorBidi"/>
                <w:sz w:val="18"/>
                <w:szCs w:val="18"/>
                <w:lang w:eastAsia="de-DE"/>
              </w:rPr>
            </w:pPr>
            <w:r w:rsidRPr="00B91991">
              <w:rPr>
                <w:rFonts w:asciiTheme="majorBidi" w:hAnsiTheme="majorBidi" w:cstheme="majorBidi"/>
                <w:sz w:val="18"/>
                <w:szCs w:val="18"/>
                <w:lang w:eastAsia="de-DE"/>
              </w:rPr>
              <w:t> </w:t>
            </w:r>
          </w:p>
        </w:tc>
        <w:tc>
          <w:tcPr>
            <w:tcW w:w="567" w:type="dxa"/>
            <w:tcBorders>
              <w:top w:val="single" w:sz="12" w:space="0" w:color="auto"/>
              <w:left w:val="nil"/>
              <w:right w:val="nil"/>
            </w:tcBorders>
            <w:shd w:val="clear" w:color="000000" w:fill="FFFFFF"/>
            <w:hideMark/>
          </w:tcPr>
          <w:p w14:paraId="6C801707" w14:textId="77777777" w:rsidR="00652C81" w:rsidRPr="00B91991" w:rsidRDefault="00652C81" w:rsidP="00175E9C">
            <w:pPr>
              <w:suppressAutoHyphens w:val="0"/>
              <w:spacing w:line="240" w:lineRule="auto"/>
              <w:rPr>
                <w:rFonts w:asciiTheme="majorBidi" w:hAnsiTheme="majorBidi" w:cstheme="majorBidi"/>
                <w:sz w:val="18"/>
                <w:szCs w:val="18"/>
                <w:lang w:eastAsia="de-DE"/>
              </w:rPr>
            </w:pPr>
            <w:r w:rsidRPr="00B91991">
              <w:rPr>
                <w:rFonts w:asciiTheme="majorBidi" w:hAnsiTheme="majorBidi" w:cstheme="majorBidi"/>
                <w:sz w:val="18"/>
                <w:szCs w:val="18"/>
                <w:lang w:eastAsia="de-DE"/>
              </w:rPr>
              <w:t> </w:t>
            </w:r>
          </w:p>
        </w:tc>
        <w:tc>
          <w:tcPr>
            <w:tcW w:w="426" w:type="dxa"/>
            <w:tcBorders>
              <w:top w:val="single" w:sz="12" w:space="0" w:color="auto"/>
              <w:left w:val="nil"/>
              <w:right w:val="nil"/>
            </w:tcBorders>
            <w:shd w:val="clear" w:color="000000" w:fill="FFFFFF"/>
            <w:noWrap/>
            <w:vAlign w:val="center"/>
            <w:hideMark/>
          </w:tcPr>
          <w:p w14:paraId="090058C3" w14:textId="77777777" w:rsidR="00652C81" w:rsidRPr="00B91991" w:rsidRDefault="00652C81" w:rsidP="00175E9C">
            <w:pPr>
              <w:suppressAutoHyphens w:val="0"/>
              <w:spacing w:line="240" w:lineRule="auto"/>
              <w:rPr>
                <w:rFonts w:asciiTheme="majorBidi" w:hAnsiTheme="majorBidi" w:cstheme="majorBidi"/>
                <w:sz w:val="18"/>
                <w:szCs w:val="18"/>
                <w:lang w:eastAsia="de-DE"/>
              </w:rPr>
            </w:pPr>
            <w:r w:rsidRPr="00B91991">
              <w:rPr>
                <w:rFonts w:asciiTheme="majorBidi" w:hAnsiTheme="majorBidi" w:cstheme="majorBidi"/>
                <w:sz w:val="18"/>
                <w:szCs w:val="18"/>
                <w:lang w:eastAsia="de-DE"/>
              </w:rPr>
              <w:t> </w:t>
            </w:r>
          </w:p>
        </w:tc>
        <w:tc>
          <w:tcPr>
            <w:tcW w:w="425" w:type="dxa"/>
            <w:tcBorders>
              <w:top w:val="single" w:sz="12" w:space="0" w:color="auto"/>
              <w:left w:val="nil"/>
              <w:right w:val="nil"/>
            </w:tcBorders>
            <w:shd w:val="clear" w:color="000000" w:fill="FFFFFF"/>
            <w:noWrap/>
            <w:vAlign w:val="center"/>
            <w:hideMark/>
          </w:tcPr>
          <w:p w14:paraId="6D59F5FF" w14:textId="77777777" w:rsidR="00652C81" w:rsidRPr="00B91991" w:rsidRDefault="00652C81" w:rsidP="00175E9C">
            <w:pPr>
              <w:suppressAutoHyphens w:val="0"/>
              <w:spacing w:line="240" w:lineRule="auto"/>
              <w:rPr>
                <w:rFonts w:asciiTheme="majorBidi" w:hAnsiTheme="majorBidi" w:cstheme="majorBidi"/>
                <w:sz w:val="18"/>
                <w:szCs w:val="18"/>
                <w:lang w:eastAsia="de-DE"/>
              </w:rPr>
            </w:pPr>
            <w:r w:rsidRPr="00B91991">
              <w:rPr>
                <w:rFonts w:asciiTheme="majorBidi" w:hAnsiTheme="majorBidi" w:cstheme="majorBidi"/>
                <w:sz w:val="18"/>
                <w:szCs w:val="18"/>
                <w:lang w:eastAsia="de-DE"/>
              </w:rPr>
              <w:t> </w:t>
            </w:r>
          </w:p>
        </w:tc>
        <w:tc>
          <w:tcPr>
            <w:tcW w:w="992" w:type="dxa"/>
            <w:tcBorders>
              <w:top w:val="single" w:sz="12" w:space="0" w:color="auto"/>
              <w:left w:val="nil"/>
              <w:right w:val="nil"/>
            </w:tcBorders>
            <w:shd w:val="clear" w:color="auto" w:fill="FFFFFF" w:themeFill="background1"/>
            <w:noWrap/>
            <w:vAlign w:val="center"/>
            <w:hideMark/>
          </w:tcPr>
          <w:p w14:paraId="2F3F2A94" w14:textId="77777777" w:rsidR="00652C81" w:rsidRPr="00B91991" w:rsidRDefault="00652C81" w:rsidP="00175E9C">
            <w:pPr>
              <w:suppressAutoHyphens w:val="0"/>
              <w:spacing w:line="240" w:lineRule="auto"/>
              <w:rPr>
                <w:rFonts w:asciiTheme="majorBidi" w:hAnsiTheme="majorBidi" w:cstheme="majorBidi"/>
                <w:sz w:val="18"/>
                <w:szCs w:val="18"/>
                <w:lang w:eastAsia="de-DE"/>
              </w:rPr>
            </w:pPr>
            <w:r w:rsidRPr="00B91991">
              <w:rPr>
                <w:rFonts w:asciiTheme="majorBidi" w:hAnsiTheme="majorBidi" w:cstheme="majorBidi"/>
                <w:sz w:val="18"/>
                <w:szCs w:val="18"/>
                <w:lang w:eastAsia="de-DE"/>
              </w:rPr>
              <w:t> </w:t>
            </w:r>
          </w:p>
        </w:tc>
        <w:tc>
          <w:tcPr>
            <w:tcW w:w="567" w:type="dxa"/>
            <w:tcBorders>
              <w:top w:val="single" w:sz="12" w:space="0" w:color="auto"/>
              <w:left w:val="nil"/>
              <w:right w:val="nil"/>
            </w:tcBorders>
            <w:shd w:val="clear" w:color="000000" w:fill="FFFFFF"/>
            <w:noWrap/>
            <w:vAlign w:val="center"/>
            <w:hideMark/>
          </w:tcPr>
          <w:p w14:paraId="25513BD2" w14:textId="77777777" w:rsidR="00652C81" w:rsidRPr="00B91991" w:rsidRDefault="00652C81" w:rsidP="00175E9C">
            <w:pPr>
              <w:suppressAutoHyphens w:val="0"/>
              <w:spacing w:line="240" w:lineRule="auto"/>
              <w:rPr>
                <w:rFonts w:asciiTheme="majorBidi" w:hAnsiTheme="majorBidi" w:cstheme="majorBidi"/>
                <w:sz w:val="18"/>
                <w:szCs w:val="18"/>
                <w:lang w:eastAsia="de-DE"/>
              </w:rPr>
            </w:pPr>
            <w:r w:rsidRPr="00B91991">
              <w:rPr>
                <w:rFonts w:asciiTheme="majorBidi" w:hAnsiTheme="majorBidi" w:cstheme="majorBidi"/>
                <w:sz w:val="18"/>
                <w:szCs w:val="18"/>
                <w:lang w:eastAsia="de-DE"/>
              </w:rPr>
              <w:t> </w:t>
            </w:r>
          </w:p>
        </w:tc>
        <w:tc>
          <w:tcPr>
            <w:tcW w:w="567" w:type="dxa"/>
            <w:tcBorders>
              <w:top w:val="single" w:sz="12" w:space="0" w:color="auto"/>
              <w:left w:val="nil"/>
              <w:right w:val="nil"/>
            </w:tcBorders>
            <w:shd w:val="clear" w:color="000000" w:fill="FFFFFF"/>
            <w:vAlign w:val="center"/>
            <w:hideMark/>
          </w:tcPr>
          <w:p w14:paraId="3870A8C7" w14:textId="77777777" w:rsidR="00652C81" w:rsidRPr="00B91991" w:rsidRDefault="00652C81" w:rsidP="00175E9C">
            <w:pPr>
              <w:suppressAutoHyphens w:val="0"/>
              <w:spacing w:line="240" w:lineRule="auto"/>
              <w:jc w:val="center"/>
              <w:rPr>
                <w:rFonts w:asciiTheme="majorBidi" w:hAnsiTheme="majorBidi" w:cstheme="majorBidi"/>
                <w:color w:val="FFFFFF"/>
                <w:sz w:val="18"/>
                <w:szCs w:val="18"/>
                <w:lang w:eastAsia="de-DE"/>
              </w:rPr>
            </w:pPr>
            <w:r w:rsidRPr="00B91991">
              <w:rPr>
                <w:rFonts w:asciiTheme="majorBidi" w:hAnsiTheme="majorBidi" w:cstheme="majorBidi"/>
                <w:color w:val="FFFFFF"/>
                <w:sz w:val="18"/>
                <w:szCs w:val="18"/>
                <w:lang w:eastAsia="de-DE"/>
              </w:rPr>
              <w:t xml:space="preserve">1,552 </w:t>
            </w:r>
          </w:p>
        </w:tc>
        <w:tc>
          <w:tcPr>
            <w:tcW w:w="709" w:type="dxa"/>
            <w:tcBorders>
              <w:top w:val="single" w:sz="12" w:space="0" w:color="auto"/>
              <w:left w:val="nil"/>
              <w:right w:val="nil"/>
            </w:tcBorders>
            <w:shd w:val="clear" w:color="auto" w:fill="FFFFFF" w:themeFill="background1"/>
            <w:vAlign w:val="center"/>
            <w:hideMark/>
          </w:tcPr>
          <w:p w14:paraId="5507AAB1" w14:textId="77777777" w:rsidR="00652C81" w:rsidRPr="00B91991" w:rsidRDefault="00652C81" w:rsidP="00175E9C">
            <w:pPr>
              <w:suppressAutoHyphens w:val="0"/>
              <w:spacing w:line="240" w:lineRule="auto"/>
              <w:jc w:val="center"/>
              <w:rPr>
                <w:rFonts w:asciiTheme="majorBidi" w:hAnsiTheme="majorBidi" w:cstheme="majorBidi"/>
                <w:sz w:val="18"/>
                <w:szCs w:val="18"/>
                <w:lang w:eastAsia="de-DE"/>
              </w:rPr>
            </w:pPr>
            <w:r w:rsidRPr="00B91991">
              <w:rPr>
                <w:rFonts w:asciiTheme="majorBidi" w:hAnsiTheme="majorBidi" w:cstheme="majorBidi"/>
                <w:sz w:val="18"/>
                <w:szCs w:val="18"/>
                <w:lang w:eastAsia="de-DE"/>
              </w:rPr>
              <w:t>100 %</w:t>
            </w:r>
          </w:p>
        </w:tc>
        <w:tc>
          <w:tcPr>
            <w:tcW w:w="567" w:type="dxa"/>
            <w:tcBorders>
              <w:top w:val="single" w:sz="12" w:space="0" w:color="auto"/>
              <w:left w:val="nil"/>
              <w:right w:val="nil"/>
            </w:tcBorders>
            <w:shd w:val="clear" w:color="000000" w:fill="FFFFFF"/>
            <w:noWrap/>
            <w:vAlign w:val="center"/>
            <w:hideMark/>
          </w:tcPr>
          <w:p w14:paraId="222C1E52" w14:textId="77777777" w:rsidR="00652C81" w:rsidRPr="00B91991" w:rsidRDefault="00652C81" w:rsidP="00175E9C">
            <w:pPr>
              <w:suppressAutoHyphens w:val="0"/>
              <w:spacing w:line="240" w:lineRule="auto"/>
              <w:rPr>
                <w:rFonts w:asciiTheme="majorBidi" w:hAnsiTheme="majorBidi" w:cstheme="majorBidi"/>
                <w:sz w:val="18"/>
                <w:szCs w:val="18"/>
                <w:lang w:eastAsia="de-DE"/>
              </w:rPr>
            </w:pPr>
            <w:r w:rsidRPr="00B91991">
              <w:rPr>
                <w:rFonts w:asciiTheme="majorBidi" w:hAnsiTheme="majorBidi" w:cstheme="majorBidi"/>
                <w:sz w:val="18"/>
                <w:szCs w:val="18"/>
                <w:lang w:eastAsia="de-DE"/>
              </w:rPr>
              <w:t> </w:t>
            </w:r>
          </w:p>
        </w:tc>
        <w:tc>
          <w:tcPr>
            <w:tcW w:w="1701" w:type="dxa"/>
            <w:gridSpan w:val="3"/>
            <w:tcBorders>
              <w:top w:val="single" w:sz="12" w:space="0" w:color="auto"/>
              <w:left w:val="nil"/>
              <w:right w:val="nil"/>
            </w:tcBorders>
            <w:shd w:val="clear" w:color="000000" w:fill="FFFFFF"/>
            <w:vAlign w:val="center"/>
            <w:hideMark/>
          </w:tcPr>
          <w:p w14:paraId="1193F759" w14:textId="77777777" w:rsidR="00652C81" w:rsidRPr="00B91991" w:rsidRDefault="00652C81" w:rsidP="00175E9C">
            <w:pPr>
              <w:suppressAutoHyphens w:val="0"/>
              <w:spacing w:line="240" w:lineRule="auto"/>
              <w:jc w:val="center"/>
              <w:rPr>
                <w:rFonts w:asciiTheme="majorBidi" w:hAnsiTheme="majorBidi" w:cstheme="majorBidi"/>
                <w:sz w:val="18"/>
                <w:szCs w:val="18"/>
                <w:lang w:eastAsia="de-DE"/>
              </w:rPr>
            </w:pPr>
            <w:r w:rsidRPr="00B91991">
              <w:rPr>
                <w:rFonts w:asciiTheme="majorBidi" w:hAnsiTheme="majorBidi" w:cstheme="majorBidi"/>
                <w:sz w:val="18"/>
                <w:szCs w:val="18"/>
                <w:lang w:eastAsia="de-DE"/>
              </w:rPr>
              <w:t> </w:t>
            </w:r>
          </w:p>
        </w:tc>
        <w:tc>
          <w:tcPr>
            <w:tcW w:w="567" w:type="dxa"/>
            <w:tcBorders>
              <w:top w:val="single" w:sz="12" w:space="0" w:color="auto"/>
              <w:left w:val="nil"/>
              <w:right w:val="nil"/>
            </w:tcBorders>
            <w:shd w:val="clear" w:color="000000" w:fill="FFFFFF"/>
          </w:tcPr>
          <w:p w14:paraId="7484D6B6" w14:textId="77777777" w:rsidR="00652C81" w:rsidRPr="00B91991" w:rsidRDefault="00652C81" w:rsidP="00175E9C">
            <w:pPr>
              <w:suppressAutoHyphens w:val="0"/>
              <w:spacing w:line="240" w:lineRule="auto"/>
              <w:jc w:val="center"/>
              <w:rPr>
                <w:rFonts w:asciiTheme="majorBidi" w:hAnsiTheme="majorBidi" w:cstheme="majorBidi"/>
                <w:sz w:val="18"/>
                <w:szCs w:val="18"/>
                <w:lang w:eastAsia="de-DE"/>
              </w:rPr>
            </w:pPr>
          </w:p>
        </w:tc>
      </w:tr>
    </w:tbl>
    <w:tbl>
      <w:tblPr>
        <w:tblStyle w:val="TableGrid1"/>
        <w:tblW w:w="9923" w:type="dxa"/>
        <w:tblInd w:w="142" w:type="dxa"/>
        <w:tblLook w:val="0600" w:firstRow="0" w:lastRow="0" w:firstColumn="0" w:lastColumn="0" w:noHBand="1" w:noVBand="1"/>
      </w:tblPr>
      <w:tblGrid>
        <w:gridCol w:w="1928"/>
        <w:gridCol w:w="985"/>
        <w:gridCol w:w="1391"/>
        <w:gridCol w:w="1823"/>
        <w:gridCol w:w="831"/>
        <w:gridCol w:w="1028"/>
        <w:gridCol w:w="818"/>
        <w:gridCol w:w="1119"/>
      </w:tblGrid>
      <w:tr w:rsidR="00652C81" w:rsidRPr="00B91991" w14:paraId="725F7C71" w14:textId="77777777" w:rsidTr="00175E9C">
        <w:trPr>
          <w:trHeight w:val="223"/>
        </w:trPr>
        <w:tc>
          <w:tcPr>
            <w:tcW w:w="1985" w:type="dxa"/>
            <w:tcBorders>
              <w:top w:val="nil"/>
              <w:left w:val="nil"/>
              <w:bottom w:val="nil"/>
              <w:right w:val="nil"/>
            </w:tcBorders>
            <w:vAlign w:val="bottom"/>
          </w:tcPr>
          <w:p w14:paraId="2C8DC259" w14:textId="77777777" w:rsidR="00652C81" w:rsidRPr="00B91991" w:rsidRDefault="00652C81" w:rsidP="00175E9C">
            <w:pPr>
              <w:suppressAutoHyphens w:val="0"/>
              <w:spacing w:line="240" w:lineRule="auto"/>
              <w:jc w:val="center"/>
              <w:rPr>
                <w:bCs/>
                <w:lang w:eastAsia="zh-CN"/>
              </w:rPr>
            </w:pPr>
          </w:p>
        </w:tc>
        <w:tc>
          <w:tcPr>
            <w:tcW w:w="1010" w:type="dxa"/>
            <w:tcBorders>
              <w:top w:val="nil"/>
              <w:left w:val="nil"/>
              <w:bottom w:val="nil"/>
              <w:right w:val="nil"/>
            </w:tcBorders>
            <w:vAlign w:val="center"/>
          </w:tcPr>
          <w:p w14:paraId="55658BF9" w14:textId="77777777" w:rsidR="00652C81" w:rsidRPr="00B91991" w:rsidRDefault="00652C81" w:rsidP="00175E9C">
            <w:pPr>
              <w:suppressAutoHyphens w:val="0"/>
              <w:spacing w:line="240" w:lineRule="auto"/>
              <w:jc w:val="center"/>
              <w:rPr>
                <w:bCs/>
                <w:lang w:eastAsia="zh-CN"/>
              </w:rPr>
            </w:pPr>
          </w:p>
        </w:tc>
        <w:tc>
          <w:tcPr>
            <w:tcW w:w="1399" w:type="dxa"/>
            <w:tcBorders>
              <w:top w:val="nil"/>
              <w:left w:val="nil"/>
              <w:bottom w:val="nil"/>
              <w:right w:val="nil"/>
            </w:tcBorders>
            <w:vAlign w:val="center"/>
          </w:tcPr>
          <w:p w14:paraId="33B7BFC7" w14:textId="77777777" w:rsidR="00652C81" w:rsidRPr="00B91991" w:rsidRDefault="00652C81" w:rsidP="00175E9C">
            <w:pPr>
              <w:suppressAutoHyphens w:val="0"/>
              <w:spacing w:line="240" w:lineRule="auto"/>
              <w:jc w:val="center"/>
              <w:rPr>
                <w:sz w:val="18"/>
                <w:szCs w:val="18"/>
                <w:lang w:eastAsia="zh-CN"/>
              </w:rPr>
            </w:pPr>
          </w:p>
        </w:tc>
        <w:tc>
          <w:tcPr>
            <w:tcW w:w="1843" w:type="dxa"/>
            <w:tcBorders>
              <w:top w:val="nil"/>
              <w:left w:val="nil"/>
              <w:bottom w:val="nil"/>
              <w:right w:val="nil"/>
            </w:tcBorders>
            <w:vAlign w:val="center"/>
          </w:tcPr>
          <w:p w14:paraId="2B44F37C" w14:textId="77777777" w:rsidR="00652C81" w:rsidRPr="00B91991" w:rsidRDefault="00652C81" w:rsidP="00175E9C">
            <w:pPr>
              <w:suppressAutoHyphens w:val="0"/>
              <w:spacing w:line="240" w:lineRule="auto"/>
              <w:jc w:val="center"/>
              <w:rPr>
                <w:lang w:eastAsia="zh-CN"/>
              </w:rPr>
            </w:pPr>
          </w:p>
        </w:tc>
        <w:tc>
          <w:tcPr>
            <w:tcW w:w="851" w:type="dxa"/>
            <w:tcBorders>
              <w:top w:val="nil"/>
              <w:left w:val="nil"/>
              <w:bottom w:val="nil"/>
              <w:right w:val="single" w:sz="4" w:space="0" w:color="auto"/>
            </w:tcBorders>
            <w:vAlign w:val="center"/>
          </w:tcPr>
          <w:p w14:paraId="0F3DACBF" w14:textId="77777777" w:rsidR="00652C81" w:rsidRPr="00B91991" w:rsidRDefault="00652C81" w:rsidP="00175E9C">
            <w:pPr>
              <w:suppressAutoHyphens w:val="0"/>
              <w:spacing w:line="240" w:lineRule="auto"/>
              <w:jc w:val="center"/>
              <w:rPr>
                <w:bCs/>
                <w:lang w:eastAsia="zh-CN"/>
              </w:rPr>
            </w:pPr>
          </w:p>
        </w:tc>
        <w:tc>
          <w:tcPr>
            <w:tcW w:w="2835" w:type="dxa"/>
            <w:gridSpan w:val="3"/>
            <w:tcBorders>
              <w:top w:val="single" w:sz="4" w:space="0" w:color="auto"/>
              <w:left w:val="single" w:sz="4" w:space="0" w:color="auto"/>
              <w:right w:val="single" w:sz="4" w:space="0" w:color="auto"/>
            </w:tcBorders>
            <w:shd w:val="clear" w:color="auto" w:fill="EEECE1" w:themeFill="background2"/>
            <w:vAlign w:val="center"/>
          </w:tcPr>
          <w:p w14:paraId="4C18E6EA" w14:textId="77777777" w:rsidR="00652C81" w:rsidRPr="00B91991" w:rsidRDefault="00652C81" w:rsidP="00175E9C">
            <w:pPr>
              <w:suppressAutoHyphens w:val="0"/>
              <w:spacing w:line="240" w:lineRule="auto"/>
              <w:jc w:val="center"/>
              <w:rPr>
                <w:lang w:eastAsia="zh-CN"/>
              </w:rPr>
            </w:pPr>
            <w:r w:rsidRPr="00AA1DB5">
              <w:rPr>
                <w:b/>
                <w:sz w:val="18"/>
                <w:szCs w:val="18"/>
                <w:lang w:val="en-US"/>
              </w:rPr>
              <w:t>Expanded uncertainty (95</w:t>
            </w:r>
            <w:r w:rsidRPr="00BE20D5">
              <w:rPr>
                <w:b/>
                <w:sz w:val="18"/>
                <w:szCs w:val="18"/>
              </w:rPr>
              <w:t>%) +/-</w:t>
            </w:r>
          </w:p>
        </w:tc>
      </w:tr>
      <w:tr w:rsidR="00652C81" w:rsidRPr="00B91991" w14:paraId="2AE5DF4D" w14:textId="77777777" w:rsidTr="00175E9C">
        <w:trPr>
          <w:trHeight w:val="652"/>
        </w:trPr>
        <w:tc>
          <w:tcPr>
            <w:tcW w:w="1985" w:type="dxa"/>
            <w:tcBorders>
              <w:top w:val="nil"/>
              <w:left w:val="nil"/>
              <w:bottom w:val="nil"/>
              <w:right w:val="nil"/>
            </w:tcBorders>
            <w:vAlign w:val="bottom"/>
          </w:tcPr>
          <w:p w14:paraId="5435E84C" w14:textId="77777777" w:rsidR="00652C81" w:rsidRPr="00B91991" w:rsidRDefault="00652C81" w:rsidP="00175E9C">
            <w:pPr>
              <w:suppressAutoHyphens w:val="0"/>
              <w:spacing w:line="240" w:lineRule="auto"/>
              <w:jc w:val="center"/>
              <w:rPr>
                <w:bCs/>
                <w:lang w:eastAsia="zh-CN"/>
              </w:rPr>
            </w:pPr>
          </w:p>
        </w:tc>
        <w:tc>
          <w:tcPr>
            <w:tcW w:w="1010" w:type="dxa"/>
            <w:vMerge w:val="restart"/>
            <w:tcBorders>
              <w:top w:val="nil"/>
              <w:left w:val="nil"/>
              <w:bottom w:val="nil"/>
              <w:right w:val="single" w:sz="4" w:space="0" w:color="auto"/>
            </w:tcBorders>
            <w:vAlign w:val="center"/>
          </w:tcPr>
          <w:p w14:paraId="331D7F28" w14:textId="77777777" w:rsidR="00652C81" w:rsidRPr="00B91991" w:rsidRDefault="00652C81" w:rsidP="00175E9C">
            <w:pPr>
              <w:suppressAutoHyphens w:val="0"/>
              <w:spacing w:line="240" w:lineRule="auto"/>
              <w:jc w:val="center"/>
              <w:rPr>
                <w:bCs/>
                <w:lang w:eastAsia="zh-CN"/>
              </w:rPr>
            </w:pPr>
          </w:p>
        </w:tc>
        <w:tc>
          <w:tcPr>
            <w:tcW w:w="1399" w:type="dxa"/>
            <w:vMerge w:val="restart"/>
            <w:tcBorders>
              <w:top w:val="single" w:sz="4" w:space="0" w:color="auto"/>
              <w:left w:val="single" w:sz="4" w:space="0" w:color="auto"/>
            </w:tcBorders>
            <w:vAlign w:val="center"/>
          </w:tcPr>
          <w:p w14:paraId="0DA3E951" w14:textId="77777777" w:rsidR="00652C81" w:rsidRPr="00DD7DAE" w:rsidRDefault="00652C81" w:rsidP="00175E9C">
            <w:pPr>
              <w:suppressAutoHyphens w:val="0"/>
              <w:spacing w:line="240" w:lineRule="auto"/>
              <w:jc w:val="center"/>
              <w:rPr>
                <w:b/>
                <w:bCs/>
                <w:lang w:eastAsia="zh-CN"/>
              </w:rPr>
            </w:pPr>
            <w:r w:rsidRPr="00DD7DAE">
              <w:rPr>
                <w:b/>
                <w:bCs/>
                <w:sz w:val="18"/>
                <w:szCs w:val="18"/>
                <w:lang w:eastAsia="zh-CN"/>
              </w:rPr>
              <w:t>Overall Combined Uncertainty</w:t>
            </w:r>
            <w:r w:rsidRPr="00DD7DAE">
              <w:rPr>
                <w:b/>
                <w:bCs/>
                <w:lang w:eastAsia="zh-CN"/>
              </w:rPr>
              <w:t xml:space="preserve"> +/-</w:t>
            </w:r>
          </w:p>
        </w:tc>
        <w:tc>
          <w:tcPr>
            <w:tcW w:w="1843" w:type="dxa"/>
            <w:vMerge w:val="restart"/>
            <w:tcBorders>
              <w:top w:val="single" w:sz="4" w:space="0" w:color="auto"/>
              <w:right w:val="single" w:sz="4" w:space="0" w:color="auto"/>
            </w:tcBorders>
            <w:shd w:val="clear" w:color="auto" w:fill="EEECE1" w:themeFill="background2"/>
            <w:vAlign w:val="center"/>
          </w:tcPr>
          <w:p w14:paraId="643A7C59" w14:textId="77777777" w:rsidR="00652C81" w:rsidRPr="00DD7DAE" w:rsidRDefault="00652C81" w:rsidP="00175E9C">
            <w:pPr>
              <w:suppressAutoHyphens w:val="0"/>
              <w:spacing w:line="240" w:lineRule="auto"/>
              <w:jc w:val="center"/>
              <w:rPr>
                <w:b/>
                <w:bCs/>
                <w:lang w:eastAsia="zh-CN"/>
              </w:rPr>
            </w:pPr>
            <w:r w:rsidRPr="00DD7DAE">
              <w:rPr>
                <w:b/>
                <w:bCs/>
                <w:lang w:eastAsia="zh-CN"/>
              </w:rPr>
              <w:t xml:space="preserve">Expanded uncertainty (95%) </w:t>
            </w:r>
            <w:r w:rsidRPr="00DD7DAE">
              <w:rPr>
                <w:b/>
                <w:bCs/>
                <w:lang w:eastAsia="zh-CN"/>
              </w:rPr>
              <w:br/>
              <w:t>+/-</w:t>
            </w:r>
          </w:p>
        </w:tc>
        <w:tc>
          <w:tcPr>
            <w:tcW w:w="851" w:type="dxa"/>
            <w:vMerge w:val="restart"/>
            <w:tcBorders>
              <w:top w:val="nil"/>
              <w:left w:val="single" w:sz="4" w:space="0" w:color="auto"/>
              <w:bottom w:val="nil"/>
              <w:right w:val="single" w:sz="4" w:space="0" w:color="auto"/>
            </w:tcBorders>
            <w:vAlign w:val="center"/>
          </w:tcPr>
          <w:p w14:paraId="32C15DD1" w14:textId="77777777" w:rsidR="00652C81" w:rsidRPr="00DD7DAE" w:rsidRDefault="00652C81" w:rsidP="00175E9C">
            <w:pPr>
              <w:suppressAutoHyphens w:val="0"/>
              <w:spacing w:line="240" w:lineRule="auto"/>
              <w:jc w:val="center"/>
              <w:rPr>
                <w:b/>
                <w:bCs/>
                <w:lang w:eastAsia="zh-CN"/>
              </w:rPr>
            </w:pPr>
          </w:p>
        </w:tc>
        <w:tc>
          <w:tcPr>
            <w:tcW w:w="877" w:type="dxa"/>
            <w:vMerge w:val="restart"/>
            <w:tcBorders>
              <w:top w:val="single" w:sz="4" w:space="0" w:color="auto"/>
              <w:left w:val="single" w:sz="4" w:space="0" w:color="auto"/>
            </w:tcBorders>
            <w:shd w:val="clear" w:color="auto" w:fill="EEECE1" w:themeFill="background2"/>
            <w:vAlign w:val="center"/>
          </w:tcPr>
          <w:p w14:paraId="3F38DB97" w14:textId="77777777" w:rsidR="00652C81" w:rsidRPr="00DD7DAE" w:rsidRDefault="00652C81" w:rsidP="00175E9C">
            <w:pPr>
              <w:suppressAutoHyphens w:val="0"/>
              <w:spacing w:line="240" w:lineRule="auto"/>
              <w:jc w:val="center"/>
              <w:rPr>
                <w:b/>
                <w:bCs/>
                <w:lang w:eastAsia="zh-CN"/>
              </w:rPr>
            </w:pPr>
            <w:r w:rsidRPr="00DD7DAE">
              <w:rPr>
                <w:b/>
                <w:bCs/>
                <w:lang w:eastAsia="zh-CN"/>
              </w:rPr>
              <w:t>Type Approval</w:t>
            </w:r>
          </w:p>
        </w:tc>
        <w:tc>
          <w:tcPr>
            <w:tcW w:w="824" w:type="dxa"/>
            <w:vMerge w:val="restart"/>
            <w:tcBorders>
              <w:top w:val="single" w:sz="4" w:space="0" w:color="auto"/>
            </w:tcBorders>
            <w:shd w:val="clear" w:color="auto" w:fill="EEECE1" w:themeFill="background2"/>
            <w:vAlign w:val="center"/>
          </w:tcPr>
          <w:p w14:paraId="034D0055" w14:textId="77777777" w:rsidR="00652C81" w:rsidRPr="00DD7DAE" w:rsidRDefault="00652C81" w:rsidP="00175E9C">
            <w:pPr>
              <w:suppressAutoHyphens w:val="0"/>
              <w:spacing w:line="240" w:lineRule="auto"/>
              <w:jc w:val="center"/>
              <w:rPr>
                <w:b/>
                <w:bCs/>
                <w:lang w:eastAsia="zh-CN"/>
              </w:rPr>
            </w:pPr>
            <w:r w:rsidRPr="00DD7DAE">
              <w:rPr>
                <w:b/>
                <w:bCs/>
                <w:lang w:eastAsia="zh-CN"/>
              </w:rPr>
              <w:t>CoP</w:t>
            </w:r>
          </w:p>
        </w:tc>
        <w:tc>
          <w:tcPr>
            <w:tcW w:w="1134" w:type="dxa"/>
            <w:vMerge w:val="restart"/>
            <w:tcBorders>
              <w:top w:val="single" w:sz="4" w:space="0" w:color="auto"/>
              <w:right w:val="single" w:sz="4" w:space="0" w:color="auto"/>
            </w:tcBorders>
            <w:shd w:val="clear" w:color="auto" w:fill="EEECE1" w:themeFill="background2"/>
            <w:vAlign w:val="center"/>
          </w:tcPr>
          <w:p w14:paraId="3C127381" w14:textId="77777777" w:rsidR="00652C81" w:rsidRPr="00DD7DAE" w:rsidRDefault="00652C81" w:rsidP="00175E9C">
            <w:pPr>
              <w:suppressAutoHyphens w:val="0"/>
              <w:spacing w:line="240" w:lineRule="auto"/>
              <w:jc w:val="center"/>
              <w:rPr>
                <w:b/>
                <w:bCs/>
                <w:lang w:eastAsia="zh-CN"/>
              </w:rPr>
            </w:pPr>
            <w:r w:rsidRPr="00DD7DAE">
              <w:rPr>
                <w:b/>
                <w:bCs/>
                <w:lang w:eastAsia="zh-CN"/>
              </w:rPr>
              <w:t>Field Test</w:t>
            </w:r>
          </w:p>
        </w:tc>
      </w:tr>
      <w:tr w:rsidR="00652C81" w:rsidRPr="00B91991" w14:paraId="69B5EF6D" w14:textId="77777777" w:rsidTr="00175E9C">
        <w:trPr>
          <w:trHeight w:val="45"/>
        </w:trPr>
        <w:tc>
          <w:tcPr>
            <w:tcW w:w="1985" w:type="dxa"/>
            <w:tcBorders>
              <w:top w:val="nil"/>
              <w:left w:val="nil"/>
              <w:bottom w:val="nil"/>
              <w:right w:val="nil"/>
            </w:tcBorders>
            <w:vAlign w:val="center"/>
          </w:tcPr>
          <w:p w14:paraId="4FB469BC" w14:textId="77777777" w:rsidR="00652C81" w:rsidRPr="00B91991" w:rsidRDefault="00652C81" w:rsidP="00175E9C">
            <w:pPr>
              <w:suppressAutoHyphens w:val="0"/>
              <w:spacing w:line="240" w:lineRule="auto"/>
              <w:jc w:val="center"/>
              <w:rPr>
                <w:lang w:eastAsia="zh-CN"/>
              </w:rPr>
            </w:pPr>
          </w:p>
        </w:tc>
        <w:tc>
          <w:tcPr>
            <w:tcW w:w="1010" w:type="dxa"/>
            <w:vMerge/>
            <w:tcBorders>
              <w:top w:val="nil"/>
              <w:left w:val="nil"/>
              <w:bottom w:val="nil"/>
              <w:right w:val="single" w:sz="4" w:space="0" w:color="auto"/>
            </w:tcBorders>
            <w:vAlign w:val="center"/>
          </w:tcPr>
          <w:p w14:paraId="57492631" w14:textId="77777777" w:rsidR="00652C81" w:rsidRPr="00B91991" w:rsidRDefault="00652C81" w:rsidP="00175E9C">
            <w:pPr>
              <w:suppressAutoHyphens w:val="0"/>
              <w:spacing w:line="240" w:lineRule="auto"/>
              <w:jc w:val="center"/>
              <w:rPr>
                <w:bCs/>
                <w:lang w:eastAsia="zh-CN"/>
              </w:rPr>
            </w:pPr>
          </w:p>
        </w:tc>
        <w:tc>
          <w:tcPr>
            <w:tcW w:w="1399" w:type="dxa"/>
            <w:vMerge/>
            <w:tcBorders>
              <w:left w:val="single" w:sz="4" w:space="0" w:color="auto"/>
            </w:tcBorders>
            <w:vAlign w:val="center"/>
          </w:tcPr>
          <w:p w14:paraId="2C4AF7EC" w14:textId="77777777" w:rsidR="00652C81" w:rsidRPr="00B91991" w:rsidRDefault="00652C81" w:rsidP="00175E9C">
            <w:pPr>
              <w:suppressAutoHyphens w:val="0"/>
              <w:spacing w:line="240" w:lineRule="auto"/>
              <w:jc w:val="center"/>
              <w:rPr>
                <w:lang w:eastAsia="zh-CN"/>
              </w:rPr>
            </w:pPr>
          </w:p>
        </w:tc>
        <w:tc>
          <w:tcPr>
            <w:tcW w:w="1843" w:type="dxa"/>
            <w:vMerge/>
            <w:tcBorders>
              <w:right w:val="single" w:sz="4" w:space="0" w:color="auto"/>
            </w:tcBorders>
            <w:shd w:val="clear" w:color="auto" w:fill="EEECE1" w:themeFill="background2"/>
            <w:vAlign w:val="center"/>
          </w:tcPr>
          <w:p w14:paraId="5315F592" w14:textId="77777777" w:rsidR="00652C81" w:rsidRPr="00B91991" w:rsidRDefault="00652C81" w:rsidP="00175E9C">
            <w:pPr>
              <w:suppressAutoHyphens w:val="0"/>
              <w:spacing w:line="240" w:lineRule="auto"/>
              <w:jc w:val="center"/>
              <w:rPr>
                <w:lang w:eastAsia="zh-CN"/>
              </w:rPr>
            </w:pPr>
          </w:p>
        </w:tc>
        <w:tc>
          <w:tcPr>
            <w:tcW w:w="851" w:type="dxa"/>
            <w:vMerge/>
            <w:tcBorders>
              <w:top w:val="nil"/>
              <w:left w:val="single" w:sz="4" w:space="0" w:color="auto"/>
              <w:bottom w:val="nil"/>
              <w:right w:val="single" w:sz="4" w:space="0" w:color="auto"/>
            </w:tcBorders>
            <w:vAlign w:val="center"/>
          </w:tcPr>
          <w:p w14:paraId="0C7ABDE8" w14:textId="77777777" w:rsidR="00652C81" w:rsidRPr="00B91991" w:rsidRDefault="00652C81" w:rsidP="00175E9C">
            <w:pPr>
              <w:suppressAutoHyphens w:val="0"/>
              <w:spacing w:line="240" w:lineRule="auto"/>
              <w:jc w:val="center"/>
              <w:rPr>
                <w:bCs/>
                <w:lang w:eastAsia="zh-CN"/>
              </w:rPr>
            </w:pPr>
          </w:p>
        </w:tc>
        <w:tc>
          <w:tcPr>
            <w:tcW w:w="877" w:type="dxa"/>
            <w:vMerge/>
            <w:tcBorders>
              <w:left w:val="single" w:sz="4" w:space="0" w:color="auto"/>
            </w:tcBorders>
            <w:shd w:val="clear" w:color="auto" w:fill="EEECE1" w:themeFill="background2"/>
            <w:vAlign w:val="center"/>
          </w:tcPr>
          <w:p w14:paraId="5BD414EB" w14:textId="77777777" w:rsidR="00652C81" w:rsidRPr="00B91991" w:rsidRDefault="00652C81" w:rsidP="00175E9C">
            <w:pPr>
              <w:suppressAutoHyphens w:val="0"/>
              <w:spacing w:line="240" w:lineRule="auto"/>
              <w:jc w:val="center"/>
              <w:rPr>
                <w:bCs/>
                <w:lang w:eastAsia="zh-CN"/>
              </w:rPr>
            </w:pPr>
          </w:p>
        </w:tc>
        <w:tc>
          <w:tcPr>
            <w:tcW w:w="824" w:type="dxa"/>
            <w:vMerge/>
            <w:shd w:val="clear" w:color="auto" w:fill="EEECE1" w:themeFill="background2"/>
            <w:vAlign w:val="center"/>
          </w:tcPr>
          <w:p w14:paraId="72335894" w14:textId="77777777" w:rsidR="00652C81" w:rsidRPr="00B91991" w:rsidRDefault="00652C81" w:rsidP="00175E9C">
            <w:pPr>
              <w:suppressAutoHyphens w:val="0"/>
              <w:spacing w:line="240" w:lineRule="auto"/>
              <w:jc w:val="center"/>
              <w:rPr>
                <w:bCs/>
                <w:lang w:eastAsia="zh-CN"/>
              </w:rPr>
            </w:pPr>
          </w:p>
        </w:tc>
        <w:tc>
          <w:tcPr>
            <w:tcW w:w="1134" w:type="dxa"/>
            <w:vMerge/>
            <w:tcBorders>
              <w:right w:val="single" w:sz="4" w:space="0" w:color="auto"/>
            </w:tcBorders>
            <w:shd w:val="clear" w:color="auto" w:fill="EEECE1" w:themeFill="background2"/>
            <w:vAlign w:val="center"/>
          </w:tcPr>
          <w:p w14:paraId="36DA2478" w14:textId="77777777" w:rsidR="00652C81" w:rsidRPr="00B91991" w:rsidRDefault="00652C81" w:rsidP="00175E9C">
            <w:pPr>
              <w:suppressAutoHyphens w:val="0"/>
              <w:spacing w:line="240" w:lineRule="auto"/>
              <w:jc w:val="center"/>
              <w:rPr>
                <w:bCs/>
                <w:lang w:eastAsia="zh-CN"/>
              </w:rPr>
            </w:pPr>
          </w:p>
        </w:tc>
      </w:tr>
      <w:tr w:rsidR="00652C81" w:rsidRPr="00B91991" w14:paraId="5BDE7E0E" w14:textId="77777777" w:rsidTr="00175E9C">
        <w:trPr>
          <w:trHeight w:val="140"/>
        </w:trPr>
        <w:tc>
          <w:tcPr>
            <w:tcW w:w="1985" w:type="dxa"/>
            <w:tcBorders>
              <w:top w:val="nil"/>
              <w:left w:val="nil"/>
              <w:bottom w:val="nil"/>
              <w:right w:val="nil"/>
            </w:tcBorders>
            <w:vAlign w:val="center"/>
          </w:tcPr>
          <w:p w14:paraId="03AF0EA7" w14:textId="77777777" w:rsidR="00652C81" w:rsidRPr="00B91991" w:rsidRDefault="00652C81" w:rsidP="00175E9C">
            <w:pPr>
              <w:suppressAutoHyphens w:val="0"/>
              <w:spacing w:line="240" w:lineRule="auto"/>
              <w:jc w:val="center"/>
              <w:rPr>
                <w:lang w:eastAsia="zh-CN"/>
              </w:rPr>
            </w:pPr>
          </w:p>
        </w:tc>
        <w:tc>
          <w:tcPr>
            <w:tcW w:w="1010" w:type="dxa"/>
            <w:vMerge/>
            <w:tcBorders>
              <w:top w:val="nil"/>
              <w:left w:val="nil"/>
              <w:bottom w:val="nil"/>
              <w:right w:val="single" w:sz="4" w:space="0" w:color="auto"/>
            </w:tcBorders>
            <w:vAlign w:val="center"/>
          </w:tcPr>
          <w:p w14:paraId="6DD1DF47" w14:textId="77777777" w:rsidR="00652C81" w:rsidRPr="00B91991" w:rsidRDefault="00652C81" w:rsidP="00175E9C">
            <w:pPr>
              <w:suppressAutoHyphens w:val="0"/>
              <w:spacing w:line="240" w:lineRule="auto"/>
              <w:jc w:val="center"/>
              <w:rPr>
                <w:sz w:val="24"/>
                <w:szCs w:val="24"/>
                <w:lang w:eastAsia="zh-CN"/>
              </w:rPr>
            </w:pPr>
          </w:p>
        </w:tc>
        <w:tc>
          <w:tcPr>
            <w:tcW w:w="1399" w:type="dxa"/>
            <w:tcBorders>
              <w:left w:val="single" w:sz="4" w:space="0" w:color="auto"/>
              <w:bottom w:val="single" w:sz="4" w:space="0" w:color="auto"/>
            </w:tcBorders>
            <w:shd w:val="clear" w:color="auto" w:fill="000000" w:themeFill="text1"/>
            <w:vAlign w:val="center"/>
          </w:tcPr>
          <w:p w14:paraId="276F92FE" w14:textId="77777777" w:rsidR="00652C81" w:rsidRPr="000F51B9" w:rsidRDefault="00652C81" w:rsidP="00175E9C">
            <w:pPr>
              <w:suppressAutoHyphens w:val="0"/>
              <w:spacing w:line="240" w:lineRule="auto"/>
              <w:jc w:val="center"/>
              <w:rPr>
                <w:b/>
                <w:bCs/>
                <w:sz w:val="24"/>
                <w:szCs w:val="24"/>
                <w:lang w:eastAsia="zh-CN"/>
              </w:rPr>
            </w:pPr>
            <w:r w:rsidRPr="000F51B9">
              <w:rPr>
                <w:b/>
                <w:bCs/>
                <w:sz w:val="24"/>
                <w:szCs w:val="24"/>
                <w:lang w:eastAsia="zh-CN"/>
              </w:rPr>
              <w:t>1,02</w:t>
            </w:r>
          </w:p>
        </w:tc>
        <w:tc>
          <w:tcPr>
            <w:tcW w:w="1843" w:type="dxa"/>
            <w:tcBorders>
              <w:bottom w:val="single" w:sz="4" w:space="0" w:color="auto"/>
              <w:right w:val="single" w:sz="4" w:space="0" w:color="auto"/>
            </w:tcBorders>
            <w:shd w:val="clear" w:color="auto" w:fill="000000" w:themeFill="text1"/>
            <w:vAlign w:val="center"/>
          </w:tcPr>
          <w:p w14:paraId="7E66D8D6" w14:textId="77777777" w:rsidR="00652C81" w:rsidRPr="000F51B9" w:rsidRDefault="00652C81" w:rsidP="00175E9C">
            <w:pPr>
              <w:suppressAutoHyphens w:val="0"/>
              <w:spacing w:line="240" w:lineRule="auto"/>
              <w:jc w:val="center"/>
              <w:rPr>
                <w:b/>
                <w:bCs/>
                <w:sz w:val="24"/>
                <w:szCs w:val="24"/>
                <w:lang w:eastAsia="zh-CN"/>
              </w:rPr>
            </w:pPr>
            <w:r w:rsidRPr="000F51B9">
              <w:rPr>
                <w:b/>
                <w:bCs/>
                <w:sz w:val="24"/>
                <w:szCs w:val="24"/>
                <w:lang w:eastAsia="zh-CN"/>
              </w:rPr>
              <w:t>2,04</w:t>
            </w:r>
          </w:p>
        </w:tc>
        <w:tc>
          <w:tcPr>
            <w:tcW w:w="851" w:type="dxa"/>
            <w:vMerge/>
            <w:tcBorders>
              <w:top w:val="nil"/>
              <w:left w:val="single" w:sz="4" w:space="0" w:color="auto"/>
              <w:bottom w:val="nil"/>
              <w:right w:val="single" w:sz="4" w:space="0" w:color="auto"/>
            </w:tcBorders>
            <w:vAlign w:val="center"/>
          </w:tcPr>
          <w:p w14:paraId="4A997D48" w14:textId="77777777" w:rsidR="00652C81" w:rsidRPr="000F51B9" w:rsidRDefault="00652C81" w:rsidP="00175E9C">
            <w:pPr>
              <w:suppressAutoHyphens w:val="0"/>
              <w:spacing w:line="240" w:lineRule="auto"/>
              <w:jc w:val="center"/>
              <w:rPr>
                <w:b/>
                <w:bCs/>
                <w:sz w:val="24"/>
                <w:szCs w:val="24"/>
                <w:lang w:eastAsia="zh-CN"/>
              </w:rPr>
            </w:pPr>
          </w:p>
        </w:tc>
        <w:tc>
          <w:tcPr>
            <w:tcW w:w="877" w:type="dxa"/>
            <w:tcBorders>
              <w:left w:val="single" w:sz="4" w:space="0" w:color="auto"/>
              <w:bottom w:val="single" w:sz="4" w:space="0" w:color="auto"/>
            </w:tcBorders>
            <w:shd w:val="clear" w:color="auto" w:fill="000000" w:themeFill="text1"/>
            <w:vAlign w:val="center"/>
          </w:tcPr>
          <w:p w14:paraId="7D681097" w14:textId="77777777" w:rsidR="00652C81" w:rsidRPr="000F51B9" w:rsidRDefault="00652C81" w:rsidP="00175E9C">
            <w:pPr>
              <w:suppressAutoHyphens w:val="0"/>
              <w:spacing w:line="240" w:lineRule="auto"/>
              <w:jc w:val="center"/>
              <w:rPr>
                <w:b/>
                <w:bCs/>
                <w:sz w:val="24"/>
                <w:szCs w:val="24"/>
                <w:lang w:eastAsia="zh-CN"/>
              </w:rPr>
            </w:pPr>
            <w:r>
              <w:rPr>
                <w:b/>
                <w:bCs/>
                <w:sz w:val="24"/>
                <w:szCs w:val="24"/>
                <w:lang w:eastAsia="zh-CN"/>
              </w:rPr>
              <w:t>1,09</w:t>
            </w:r>
          </w:p>
        </w:tc>
        <w:tc>
          <w:tcPr>
            <w:tcW w:w="824" w:type="dxa"/>
            <w:tcBorders>
              <w:bottom w:val="single" w:sz="4" w:space="0" w:color="auto"/>
            </w:tcBorders>
            <w:shd w:val="clear" w:color="auto" w:fill="000000" w:themeFill="text1"/>
            <w:vAlign w:val="center"/>
          </w:tcPr>
          <w:p w14:paraId="1C515E1A" w14:textId="77777777" w:rsidR="00652C81" w:rsidRPr="000F51B9" w:rsidRDefault="00652C81" w:rsidP="00175E9C">
            <w:pPr>
              <w:suppressAutoHyphens w:val="0"/>
              <w:spacing w:line="240" w:lineRule="auto"/>
              <w:jc w:val="center"/>
              <w:rPr>
                <w:b/>
                <w:bCs/>
                <w:sz w:val="24"/>
                <w:szCs w:val="24"/>
                <w:lang w:eastAsia="zh-CN"/>
              </w:rPr>
            </w:pPr>
            <w:r w:rsidRPr="000F51B9">
              <w:rPr>
                <w:b/>
                <w:bCs/>
                <w:sz w:val="24"/>
                <w:szCs w:val="24"/>
                <w:lang w:eastAsia="zh-CN"/>
              </w:rPr>
              <w:t>1,</w:t>
            </w:r>
            <w:r>
              <w:rPr>
                <w:b/>
                <w:bCs/>
                <w:sz w:val="24"/>
                <w:szCs w:val="24"/>
                <w:lang w:eastAsia="zh-CN"/>
              </w:rPr>
              <w:t>64</w:t>
            </w:r>
          </w:p>
        </w:tc>
        <w:tc>
          <w:tcPr>
            <w:tcW w:w="1134" w:type="dxa"/>
            <w:tcBorders>
              <w:bottom w:val="single" w:sz="4" w:space="0" w:color="auto"/>
              <w:right w:val="single" w:sz="4" w:space="0" w:color="auto"/>
            </w:tcBorders>
            <w:shd w:val="clear" w:color="auto" w:fill="000000" w:themeFill="text1"/>
            <w:vAlign w:val="center"/>
          </w:tcPr>
          <w:p w14:paraId="7893DEFD" w14:textId="77777777" w:rsidR="00652C81" w:rsidRPr="000F51B9" w:rsidRDefault="00652C81" w:rsidP="00175E9C">
            <w:pPr>
              <w:suppressAutoHyphens w:val="0"/>
              <w:spacing w:line="240" w:lineRule="auto"/>
              <w:jc w:val="center"/>
              <w:rPr>
                <w:b/>
                <w:bCs/>
                <w:sz w:val="24"/>
                <w:szCs w:val="24"/>
                <w:lang w:eastAsia="zh-CN"/>
              </w:rPr>
            </w:pPr>
            <w:r w:rsidRPr="000F51B9">
              <w:rPr>
                <w:b/>
                <w:bCs/>
                <w:sz w:val="24"/>
                <w:szCs w:val="24"/>
                <w:lang w:eastAsia="zh-CN"/>
              </w:rPr>
              <w:t>2,0</w:t>
            </w:r>
            <w:r>
              <w:rPr>
                <w:b/>
                <w:bCs/>
                <w:sz w:val="24"/>
                <w:szCs w:val="24"/>
                <w:lang w:eastAsia="zh-CN"/>
              </w:rPr>
              <w:t>4</w:t>
            </w:r>
          </w:p>
        </w:tc>
      </w:tr>
      <w:bookmarkEnd w:id="11"/>
    </w:tbl>
    <w:p w14:paraId="0196B987" w14:textId="77777777" w:rsidR="00652C81" w:rsidRPr="00B91991" w:rsidRDefault="00652C81" w:rsidP="00652C81"/>
    <w:bookmarkEnd w:id="12"/>
    <w:p w14:paraId="7A803518" w14:textId="0021F61A" w:rsidR="00D77E56" w:rsidRDefault="00C62EC6">
      <w:pPr>
        <w:suppressAutoHyphens w:val="0"/>
        <w:spacing w:line="240" w:lineRule="auto"/>
      </w:pPr>
      <w:r>
        <w:t>“</w:t>
      </w:r>
      <w:r w:rsidR="00D77E56">
        <w:br w:type="page"/>
      </w:r>
    </w:p>
    <w:p w14:paraId="03C5106C" w14:textId="4A844E17" w:rsidR="00080748" w:rsidRDefault="00080748" w:rsidP="005667E5">
      <w:pPr>
        <w:pStyle w:val="HChG"/>
        <w:numPr>
          <w:ilvl w:val="0"/>
          <w:numId w:val="33"/>
        </w:numPr>
        <w:ind w:left="1134"/>
      </w:pPr>
      <w:r>
        <w:lastRenderedPageBreak/>
        <w:tab/>
      </w:r>
      <w:r w:rsidR="005667E5">
        <w:t>Justification</w:t>
      </w:r>
    </w:p>
    <w:p w14:paraId="105AE093" w14:textId="77777777" w:rsidR="00D01AC7" w:rsidRPr="00D01AC7" w:rsidRDefault="00D01AC7" w:rsidP="00D01AC7"/>
    <w:p w14:paraId="0E0D931E" w14:textId="7499D7BC" w:rsidR="00137C8D" w:rsidRDefault="00D01AC7" w:rsidP="00B6432E">
      <w:pPr>
        <w:tabs>
          <w:tab w:val="left" w:pos="2835"/>
        </w:tabs>
        <w:ind w:left="567" w:firstLine="567"/>
        <w:jc w:val="both"/>
        <w:rPr>
          <w:i/>
        </w:rPr>
      </w:pPr>
      <w:r>
        <w:rPr>
          <w:i/>
        </w:rPr>
        <w:t>P</w:t>
      </w:r>
      <w:r w:rsidRPr="00A341C4">
        <w:rPr>
          <w:i/>
        </w:rPr>
        <w:t>aragraph</w:t>
      </w:r>
      <w:r>
        <w:rPr>
          <w:i/>
        </w:rPr>
        <w:t xml:space="preserve"> </w:t>
      </w:r>
      <w:r w:rsidRPr="00A341C4">
        <w:rPr>
          <w:i/>
        </w:rPr>
        <w:t>3</w:t>
      </w:r>
      <w:r w:rsidR="008F13F8">
        <w:rPr>
          <w:i/>
        </w:rPr>
        <w:t xml:space="preserve"> </w:t>
      </w:r>
      <w:r w:rsidR="008F13F8">
        <w:rPr>
          <w:i/>
        </w:rPr>
        <w:tab/>
      </w:r>
      <w:r w:rsidR="008F13F8" w:rsidRPr="008F13F8">
        <w:rPr>
          <w:i/>
        </w:rPr>
        <w:t>Scope of UN Regulations annexed to the 1958 Agreement</w:t>
      </w:r>
    </w:p>
    <w:p w14:paraId="7C1A3E40" w14:textId="506402FF" w:rsidR="008F13F8" w:rsidRDefault="004B4C57" w:rsidP="00B6432E">
      <w:pPr>
        <w:tabs>
          <w:tab w:val="left" w:pos="2835"/>
        </w:tabs>
        <w:ind w:left="2835" w:right="567"/>
        <w:jc w:val="both"/>
        <w:rPr>
          <w:i/>
        </w:rPr>
      </w:pPr>
      <w:r w:rsidRPr="008909EB">
        <w:rPr>
          <w:iCs/>
        </w:rPr>
        <w:t xml:space="preserve">The table </w:t>
      </w:r>
      <w:r w:rsidR="008909EB" w:rsidRPr="008909EB">
        <w:rPr>
          <w:iCs/>
        </w:rPr>
        <w:t>has been u</w:t>
      </w:r>
      <w:r w:rsidR="00C03F43" w:rsidRPr="008909EB">
        <w:rPr>
          <w:iCs/>
        </w:rPr>
        <w:t>pdate</w:t>
      </w:r>
      <w:r w:rsidR="008909EB" w:rsidRPr="008909EB">
        <w:rPr>
          <w:iCs/>
        </w:rPr>
        <w:t>d</w:t>
      </w:r>
      <w:r w:rsidR="005045DE" w:rsidRPr="008909EB">
        <w:rPr>
          <w:iCs/>
        </w:rPr>
        <w:t xml:space="preserve"> </w:t>
      </w:r>
      <w:r w:rsidR="00660138" w:rsidRPr="008909EB">
        <w:rPr>
          <w:iCs/>
        </w:rPr>
        <w:t>with new UN</w:t>
      </w:r>
      <w:r w:rsidR="008909EB">
        <w:rPr>
          <w:iCs/>
        </w:rPr>
        <w:t xml:space="preserve"> </w:t>
      </w:r>
      <w:r w:rsidR="00660138" w:rsidRPr="008909EB">
        <w:rPr>
          <w:iCs/>
        </w:rPr>
        <w:t>R</w:t>
      </w:r>
      <w:r w:rsidR="008909EB">
        <w:rPr>
          <w:iCs/>
        </w:rPr>
        <w:t>egulations</w:t>
      </w:r>
      <w:r w:rsidR="00660138" w:rsidRPr="008909EB">
        <w:rPr>
          <w:iCs/>
        </w:rPr>
        <w:t xml:space="preserve"> </w:t>
      </w:r>
      <w:r w:rsidR="005045DE" w:rsidRPr="008909EB">
        <w:rPr>
          <w:iCs/>
        </w:rPr>
        <w:t xml:space="preserve">and </w:t>
      </w:r>
      <w:r w:rsidR="007E517D">
        <w:rPr>
          <w:iCs/>
        </w:rPr>
        <w:t>for UN</w:t>
      </w:r>
      <w:r w:rsidR="00BA726E">
        <w:rPr>
          <w:iCs/>
        </w:rPr>
        <w:t> R</w:t>
      </w:r>
      <w:r w:rsidR="007E517D">
        <w:rPr>
          <w:iCs/>
        </w:rPr>
        <w:t>egulation</w:t>
      </w:r>
      <w:r w:rsidR="00BA726E">
        <w:rPr>
          <w:iCs/>
        </w:rPr>
        <w:t> </w:t>
      </w:r>
      <w:r w:rsidR="007E517D">
        <w:rPr>
          <w:iCs/>
        </w:rPr>
        <w:t>No.</w:t>
      </w:r>
      <w:r w:rsidR="00BA726E">
        <w:rPr>
          <w:iCs/>
        </w:rPr>
        <w:t> 1</w:t>
      </w:r>
      <w:r w:rsidR="007E517D">
        <w:rPr>
          <w:iCs/>
        </w:rPr>
        <w:t xml:space="preserve">38 </w:t>
      </w:r>
      <w:r w:rsidR="000406D2">
        <w:rPr>
          <w:iCs/>
        </w:rPr>
        <w:t>some additional vehicle classes</w:t>
      </w:r>
      <w:r w:rsidR="00833E02">
        <w:rPr>
          <w:iCs/>
        </w:rPr>
        <w:t xml:space="preserve"> </w:t>
      </w:r>
      <w:r w:rsidR="000406D2">
        <w:rPr>
          <w:iCs/>
        </w:rPr>
        <w:t>ha</w:t>
      </w:r>
      <w:r w:rsidR="00833E02">
        <w:rPr>
          <w:iCs/>
        </w:rPr>
        <w:t>ve</w:t>
      </w:r>
      <w:r w:rsidR="000406D2">
        <w:rPr>
          <w:iCs/>
        </w:rPr>
        <w:t xml:space="preserve"> been </w:t>
      </w:r>
      <w:r w:rsidR="00B52C4F">
        <w:rPr>
          <w:iCs/>
        </w:rPr>
        <w:t>corrected to the</w:t>
      </w:r>
      <w:r w:rsidR="00833E02">
        <w:rPr>
          <w:iCs/>
        </w:rPr>
        <w:t xml:space="preserve"> </w:t>
      </w:r>
      <w:r w:rsidR="007E517D">
        <w:rPr>
          <w:iCs/>
        </w:rPr>
        <w:t>scope</w:t>
      </w:r>
      <w:r w:rsidR="00833E02">
        <w:rPr>
          <w:iCs/>
        </w:rPr>
        <w:t>.</w:t>
      </w:r>
    </w:p>
    <w:p w14:paraId="43592B69" w14:textId="77777777" w:rsidR="0076293C" w:rsidRDefault="0076293C" w:rsidP="00B6432E">
      <w:pPr>
        <w:tabs>
          <w:tab w:val="left" w:pos="2835"/>
        </w:tabs>
        <w:ind w:left="567" w:firstLine="567"/>
        <w:jc w:val="both"/>
        <w:rPr>
          <w:i/>
        </w:rPr>
      </w:pPr>
    </w:p>
    <w:p w14:paraId="3A843B1B" w14:textId="17917C45" w:rsidR="00D01AC7" w:rsidRDefault="00D01AC7" w:rsidP="00B6432E">
      <w:pPr>
        <w:tabs>
          <w:tab w:val="left" w:pos="2835"/>
        </w:tabs>
        <w:ind w:left="567" w:firstLine="567"/>
        <w:jc w:val="both"/>
        <w:rPr>
          <w:i/>
          <w:iCs/>
        </w:rPr>
      </w:pPr>
      <w:r>
        <w:rPr>
          <w:i/>
        </w:rPr>
        <w:t>P</w:t>
      </w:r>
      <w:r w:rsidRPr="00A341C4">
        <w:rPr>
          <w:i/>
        </w:rPr>
        <w:t>aragraph</w:t>
      </w:r>
      <w:r>
        <w:rPr>
          <w:i/>
        </w:rPr>
        <w:t xml:space="preserve"> 4</w:t>
      </w:r>
      <w:r w:rsidR="008F13F8">
        <w:rPr>
          <w:i/>
        </w:rPr>
        <w:tab/>
      </w:r>
      <w:r w:rsidR="008F13F8" w:rsidRPr="008F13F8">
        <w:rPr>
          <w:i/>
          <w:iCs/>
        </w:rPr>
        <w:t>Active safety requirements</w:t>
      </w:r>
    </w:p>
    <w:p w14:paraId="5E4346B7" w14:textId="0F62137F" w:rsidR="008F13F8" w:rsidRDefault="00B52C4F" w:rsidP="00B6432E">
      <w:pPr>
        <w:tabs>
          <w:tab w:val="left" w:pos="2835"/>
        </w:tabs>
        <w:ind w:left="567" w:firstLine="567"/>
        <w:jc w:val="both"/>
        <w:rPr>
          <w:i/>
        </w:rPr>
      </w:pPr>
      <w:r>
        <w:rPr>
          <w:iCs/>
        </w:rPr>
        <w:tab/>
      </w:r>
      <w:r w:rsidRPr="008909EB">
        <w:rPr>
          <w:iCs/>
        </w:rPr>
        <w:t>The table has been updated with new UN</w:t>
      </w:r>
      <w:r>
        <w:rPr>
          <w:iCs/>
        </w:rPr>
        <w:t xml:space="preserve"> </w:t>
      </w:r>
      <w:r w:rsidRPr="008909EB">
        <w:rPr>
          <w:iCs/>
        </w:rPr>
        <w:t>R</w:t>
      </w:r>
      <w:r>
        <w:rPr>
          <w:iCs/>
        </w:rPr>
        <w:t>egulations</w:t>
      </w:r>
    </w:p>
    <w:p w14:paraId="7CBB1198" w14:textId="77777777" w:rsidR="0076293C" w:rsidRDefault="0076293C" w:rsidP="00B6432E">
      <w:pPr>
        <w:tabs>
          <w:tab w:val="left" w:pos="2835"/>
        </w:tabs>
        <w:ind w:left="567" w:firstLine="567"/>
        <w:jc w:val="both"/>
        <w:rPr>
          <w:i/>
        </w:rPr>
      </w:pPr>
    </w:p>
    <w:p w14:paraId="0427E65A" w14:textId="4EE33026" w:rsidR="00D01AC7" w:rsidRDefault="00D01AC7" w:rsidP="00B6432E">
      <w:pPr>
        <w:tabs>
          <w:tab w:val="left" w:pos="2835"/>
        </w:tabs>
        <w:ind w:left="567" w:firstLine="567"/>
        <w:jc w:val="both"/>
        <w:rPr>
          <w:i/>
        </w:rPr>
      </w:pPr>
      <w:r>
        <w:rPr>
          <w:i/>
        </w:rPr>
        <w:t>P</w:t>
      </w:r>
      <w:r w:rsidRPr="00A341C4">
        <w:rPr>
          <w:i/>
        </w:rPr>
        <w:t>aragraph</w:t>
      </w:r>
      <w:r w:rsidR="008F13F8">
        <w:rPr>
          <w:i/>
        </w:rPr>
        <w:t xml:space="preserve"> </w:t>
      </w:r>
      <w:r>
        <w:rPr>
          <w:i/>
        </w:rPr>
        <w:t>7</w:t>
      </w:r>
      <w:r w:rsidR="008F13F8">
        <w:rPr>
          <w:i/>
        </w:rPr>
        <w:tab/>
      </w:r>
      <w:r w:rsidR="008F13F8" w:rsidRPr="008F13F8">
        <w:rPr>
          <w:i/>
        </w:rPr>
        <w:t>General safety requirements</w:t>
      </w:r>
    </w:p>
    <w:p w14:paraId="33F71406" w14:textId="3A9D95A5" w:rsidR="005045DE" w:rsidRDefault="00B52C4F" w:rsidP="00B6432E">
      <w:pPr>
        <w:tabs>
          <w:tab w:val="left" w:pos="2835"/>
        </w:tabs>
        <w:ind w:left="567" w:firstLine="567"/>
        <w:jc w:val="both"/>
        <w:rPr>
          <w:i/>
        </w:rPr>
      </w:pPr>
      <w:r>
        <w:rPr>
          <w:iCs/>
        </w:rPr>
        <w:tab/>
      </w:r>
      <w:r w:rsidRPr="008909EB">
        <w:rPr>
          <w:iCs/>
        </w:rPr>
        <w:t>The table has been updated with new UN</w:t>
      </w:r>
      <w:r>
        <w:rPr>
          <w:iCs/>
        </w:rPr>
        <w:t xml:space="preserve"> </w:t>
      </w:r>
      <w:r w:rsidRPr="008909EB">
        <w:rPr>
          <w:iCs/>
        </w:rPr>
        <w:t>R</w:t>
      </w:r>
      <w:r>
        <w:rPr>
          <w:iCs/>
        </w:rPr>
        <w:t>egulations.</w:t>
      </w:r>
    </w:p>
    <w:p w14:paraId="5C8A0958" w14:textId="77777777" w:rsidR="008F13F8" w:rsidRDefault="008F13F8" w:rsidP="00B6432E">
      <w:pPr>
        <w:tabs>
          <w:tab w:val="left" w:pos="2835"/>
        </w:tabs>
        <w:ind w:left="567" w:firstLine="567"/>
        <w:jc w:val="both"/>
        <w:rPr>
          <w:i/>
        </w:rPr>
      </w:pPr>
    </w:p>
    <w:p w14:paraId="6E993B5D" w14:textId="61192586" w:rsidR="00D01AC7" w:rsidRDefault="00D01AC7" w:rsidP="00B6432E">
      <w:pPr>
        <w:tabs>
          <w:tab w:val="left" w:pos="2835"/>
        </w:tabs>
        <w:ind w:left="1134"/>
        <w:jc w:val="both"/>
        <w:rPr>
          <w:i/>
          <w:iCs/>
        </w:rPr>
      </w:pPr>
      <w:r>
        <w:rPr>
          <w:i/>
        </w:rPr>
        <w:t>P</w:t>
      </w:r>
      <w:r w:rsidRPr="00A341C4">
        <w:rPr>
          <w:i/>
        </w:rPr>
        <w:t>aragraph.</w:t>
      </w:r>
      <w:r>
        <w:rPr>
          <w:i/>
        </w:rPr>
        <w:t>8</w:t>
      </w:r>
      <w:r w:rsidR="001C68A1">
        <w:rPr>
          <w:i/>
        </w:rPr>
        <w:t xml:space="preserve">.8.2 </w:t>
      </w:r>
      <w:r w:rsidR="00EA0AB6">
        <w:rPr>
          <w:i/>
        </w:rPr>
        <w:tab/>
      </w:r>
      <w:r w:rsidR="00C56FE6" w:rsidRPr="00EA0AB6">
        <w:rPr>
          <w:i/>
          <w:iCs/>
        </w:rPr>
        <w:t>N</w:t>
      </w:r>
      <w:r w:rsidR="00C56FE6" w:rsidRPr="00C56FE6">
        <w:rPr>
          <w:i/>
          <w:iCs/>
        </w:rPr>
        <w:t xml:space="preserve">oise emitted by vehicles in </w:t>
      </w:r>
      <w:proofErr w:type="gramStart"/>
      <w:r w:rsidR="00C56FE6" w:rsidRPr="00C56FE6">
        <w:rPr>
          <w:i/>
          <w:iCs/>
        </w:rPr>
        <w:t>use</w:t>
      </w:r>
      <w:proofErr w:type="gramEnd"/>
    </w:p>
    <w:p w14:paraId="2850D3CA" w14:textId="1813D495" w:rsidR="000E18F0" w:rsidRDefault="000E18F0" w:rsidP="00B6432E">
      <w:pPr>
        <w:tabs>
          <w:tab w:val="left" w:pos="2835"/>
        </w:tabs>
        <w:ind w:left="2835"/>
        <w:jc w:val="both"/>
      </w:pPr>
      <w:r w:rsidRPr="000E18F0">
        <w:tab/>
      </w:r>
      <w:r w:rsidR="00365535">
        <w:t>Regarding</w:t>
      </w:r>
      <w:r w:rsidR="00044CE6">
        <w:t xml:space="preserve"> the 1958 agreement UN Regulations are focussed on Type approval and Conformity of </w:t>
      </w:r>
      <w:r w:rsidR="00714059">
        <w:t>P</w:t>
      </w:r>
      <w:r w:rsidR="00044CE6">
        <w:t>roduction</w:t>
      </w:r>
      <w:r w:rsidR="00714059">
        <w:t xml:space="preserve"> (CoP). </w:t>
      </w:r>
      <w:r w:rsidR="0097584E">
        <w:t xml:space="preserve">In addition, </w:t>
      </w:r>
      <w:r w:rsidR="00B131D1">
        <w:t xml:space="preserve">during </w:t>
      </w:r>
      <w:r w:rsidR="00365535">
        <w:t>lifetime</w:t>
      </w:r>
      <w:r w:rsidR="00B131D1">
        <w:t xml:space="preserve"> of vehicle</w:t>
      </w:r>
      <w:r w:rsidR="005C2389">
        <w:t>s</w:t>
      </w:r>
      <w:r w:rsidR="00B131D1">
        <w:t xml:space="preserve"> </w:t>
      </w:r>
      <w:proofErr w:type="gramStart"/>
      <w:r w:rsidR="00B77F66">
        <w:t>road side</w:t>
      </w:r>
      <w:proofErr w:type="gramEnd"/>
      <w:r w:rsidR="00B77F66">
        <w:t xml:space="preserve"> checks, periodical technical inspection, market surveillance</w:t>
      </w:r>
      <w:r w:rsidR="007E3A43">
        <w:t xml:space="preserve"> and other 3</w:t>
      </w:r>
      <w:r w:rsidR="007E3A43" w:rsidRPr="007E3A43">
        <w:rPr>
          <w:vertAlign w:val="superscript"/>
        </w:rPr>
        <w:t>rd</w:t>
      </w:r>
      <w:r w:rsidR="007E3A43">
        <w:t xml:space="preserve"> party test</w:t>
      </w:r>
      <w:r w:rsidR="00365535">
        <w:t>s</w:t>
      </w:r>
      <w:r w:rsidR="00560EA6">
        <w:t xml:space="preserve"> are </w:t>
      </w:r>
      <w:r w:rsidR="007E3A43">
        <w:t xml:space="preserve">somehow </w:t>
      </w:r>
      <w:r w:rsidR="000E570E">
        <w:t>related</w:t>
      </w:r>
      <w:r w:rsidR="00560EA6">
        <w:t xml:space="preserve"> to the </w:t>
      </w:r>
      <w:r w:rsidR="00D70E63">
        <w:t xml:space="preserve">content of </w:t>
      </w:r>
      <w:r w:rsidR="00560EA6">
        <w:t xml:space="preserve">UN </w:t>
      </w:r>
      <w:r w:rsidR="00D70E63">
        <w:t>R</w:t>
      </w:r>
      <w:r w:rsidR="00560EA6">
        <w:t>egulation</w:t>
      </w:r>
      <w:r w:rsidR="000E570E">
        <w:t>, but not in scope.</w:t>
      </w:r>
      <w:r w:rsidR="00560EA6">
        <w:t xml:space="preserve"> </w:t>
      </w:r>
      <w:r w:rsidR="008764EF">
        <w:t xml:space="preserve">For UN Regulation No. 51 </w:t>
      </w:r>
      <w:proofErr w:type="gramStart"/>
      <w:r w:rsidR="00475A74">
        <w:t>road side</w:t>
      </w:r>
      <w:proofErr w:type="gramEnd"/>
      <w:r w:rsidR="00475A74">
        <w:t xml:space="preserve"> checks and periodical technical inspection </w:t>
      </w:r>
      <w:r w:rsidR="006A38C6">
        <w:t>have already been described in paragraph 8.8.2</w:t>
      </w:r>
      <w:r w:rsidR="004E2A9F">
        <w:t>. of this consolidated resolution.</w:t>
      </w:r>
    </w:p>
    <w:p w14:paraId="5C500B69" w14:textId="669E5630" w:rsidR="00910DC3" w:rsidRPr="000E18F0" w:rsidRDefault="00677155" w:rsidP="00B6432E">
      <w:pPr>
        <w:tabs>
          <w:tab w:val="left" w:pos="2835"/>
        </w:tabs>
        <w:ind w:left="2835"/>
        <w:jc w:val="both"/>
      </w:pPr>
      <w:r>
        <w:t>T</w:t>
      </w:r>
      <w:r w:rsidR="00910DC3">
        <w:t xml:space="preserve">he </w:t>
      </w:r>
      <w:r w:rsidR="009B6BAE">
        <w:t xml:space="preserve">results of the Informal Working Group </w:t>
      </w:r>
      <w:r>
        <w:t>on Measurement Uncertainties (</w:t>
      </w:r>
      <w:r w:rsidR="009B6BAE">
        <w:t>IWG MU</w:t>
      </w:r>
      <w:r>
        <w:t xml:space="preserve">) </w:t>
      </w:r>
      <w:r w:rsidR="00B72196">
        <w:t xml:space="preserve">show a significant increase of measurement uncertainties for field tests, </w:t>
      </w:r>
      <w:r w:rsidR="00B6432E">
        <w:t>l</w:t>
      </w:r>
      <w:r w:rsidR="00B6432E" w:rsidRPr="00B6432E">
        <w:t>ike but not limited to</w:t>
      </w:r>
      <w:r w:rsidR="00E421B7">
        <w:t xml:space="preserve"> market surveillance and 3</w:t>
      </w:r>
      <w:r w:rsidR="00E421B7" w:rsidRPr="00E421B7">
        <w:rPr>
          <w:vertAlign w:val="superscript"/>
        </w:rPr>
        <w:t>rd</w:t>
      </w:r>
      <w:r w:rsidR="00E421B7">
        <w:t xml:space="preserve"> party tests</w:t>
      </w:r>
      <w:r w:rsidR="0056331D">
        <w:t>. These knowledge has been added to paragraph 8-.</w:t>
      </w:r>
      <w:proofErr w:type="gramStart"/>
      <w:r w:rsidR="0056331D">
        <w:t>8.2.</w:t>
      </w:r>
      <w:r w:rsidR="00811E07">
        <w:t>.</w:t>
      </w:r>
      <w:proofErr w:type="gramEnd"/>
      <w:r w:rsidR="00811E07">
        <w:t xml:space="preserve"> In addition</w:t>
      </w:r>
      <w:r w:rsidR="00107A43">
        <w:t>,</w:t>
      </w:r>
      <w:r w:rsidR="00811E07">
        <w:t xml:space="preserve"> some </w:t>
      </w:r>
      <w:r w:rsidR="00BB626C">
        <w:t>experience</w:t>
      </w:r>
      <w:r w:rsidR="00107A43">
        <w:t>s</w:t>
      </w:r>
      <w:r w:rsidR="00BB626C">
        <w:t xml:space="preserve"> regarding the vehicle selection</w:t>
      </w:r>
      <w:r w:rsidR="00F244FE">
        <w:t>, preparation</w:t>
      </w:r>
      <w:r w:rsidR="00BB626C">
        <w:t xml:space="preserve"> </w:t>
      </w:r>
      <w:r w:rsidR="00107A43">
        <w:t>and</w:t>
      </w:r>
      <w:r w:rsidR="00E651E7">
        <w:t xml:space="preserve"> execution</w:t>
      </w:r>
      <w:r w:rsidR="00043B93">
        <w:t xml:space="preserve"> of tests</w:t>
      </w:r>
      <w:r w:rsidR="00107A43">
        <w:t xml:space="preserve"> have been adopted from the field of exhaust emissions</w:t>
      </w:r>
      <w:r w:rsidR="008C648E">
        <w:t>.</w:t>
      </w:r>
    </w:p>
    <w:p w14:paraId="6D581125" w14:textId="77777777" w:rsidR="009E31FC" w:rsidRDefault="009E31FC" w:rsidP="00EA0AB6">
      <w:pPr>
        <w:tabs>
          <w:tab w:val="left" w:pos="2835"/>
        </w:tabs>
        <w:ind w:left="567" w:firstLine="567"/>
        <w:rPr>
          <w:i/>
        </w:rPr>
      </w:pPr>
    </w:p>
    <w:p w14:paraId="16933855" w14:textId="0F495E04" w:rsidR="006B41C9" w:rsidRDefault="00D77257" w:rsidP="00043B93">
      <w:pPr>
        <w:pStyle w:val="SingleTxtG"/>
        <w:tabs>
          <w:tab w:val="left" w:pos="2835"/>
        </w:tabs>
        <w:ind w:left="2829" w:right="0" w:hanging="1695"/>
        <w:rPr>
          <w:i/>
        </w:rPr>
      </w:pPr>
      <w:r>
        <w:rPr>
          <w:i/>
        </w:rPr>
        <w:t>Annex 2</w:t>
      </w:r>
      <w:r w:rsidR="006B41C9">
        <w:rPr>
          <w:i/>
        </w:rPr>
        <w:t xml:space="preserve"> </w:t>
      </w:r>
      <w:r w:rsidR="008F13F8">
        <w:rPr>
          <w:i/>
        </w:rPr>
        <w:tab/>
      </w:r>
      <w:r w:rsidR="00EA0AB6">
        <w:rPr>
          <w:i/>
        </w:rPr>
        <w:tab/>
      </w:r>
      <w:r w:rsidR="006B41C9" w:rsidRPr="006B41C9">
        <w:rPr>
          <w:i/>
        </w:rPr>
        <w:t xml:space="preserve">Guidelines on measures ensuring the audibility of hybrid and </w:t>
      </w:r>
      <w:r w:rsidR="00043B93">
        <w:rPr>
          <w:i/>
        </w:rPr>
        <w:t>e</w:t>
      </w:r>
      <w:r w:rsidR="006B41C9" w:rsidRPr="006B41C9">
        <w:rPr>
          <w:i/>
        </w:rPr>
        <w:t xml:space="preserve">lectric </w:t>
      </w:r>
      <w:proofErr w:type="gramStart"/>
      <w:r w:rsidR="006B41C9" w:rsidRPr="006B41C9">
        <w:rPr>
          <w:i/>
        </w:rPr>
        <w:t>vehicles</w:t>
      </w:r>
      <w:proofErr w:type="gramEnd"/>
    </w:p>
    <w:p w14:paraId="785C193A" w14:textId="75B9302E" w:rsidR="00437F49" w:rsidRPr="00B20229" w:rsidRDefault="00B20229" w:rsidP="00B6432E">
      <w:pPr>
        <w:tabs>
          <w:tab w:val="left" w:pos="2835"/>
        </w:tabs>
        <w:ind w:left="2829"/>
        <w:jc w:val="both"/>
        <w:rPr>
          <w:iCs/>
        </w:rPr>
      </w:pPr>
      <w:r>
        <w:rPr>
          <w:iCs/>
        </w:rPr>
        <w:tab/>
      </w:r>
      <w:r w:rsidR="00C02E02" w:rsidRPr="00B20229">
        <w:rPr>
          <w:iCs/>
        </w:rPr>
        <w:t xml:space="preserve">This guideline </w:t>
      </w:r>
      <w:r w:rsidR="00B07E0F" w:rsidRPr="00B20229">
        <w:rPr>
          <w:iCs/>
        </w:rPr>
        <w:t>was</w:t>
      </w:r>
      <w:r w:rsidR="00C02E02" w:rsidRPr="00B20229">
        <w:rPr>
          <w:iCs/>
        </w:rPr>
        <w:t xml:space="preserve"> intended as interim guidance until the completion of on-going research activities and the development of globally harmonized device performance specifications.</w:t>
      </w:r>
      <w:r w:rsidR="00B07E0F" w:rsidRPr="00B20229">
        <w:rPr>
          <w:iCs/>
        </w:rPr>
        <w:t xml:space="preserve"> Since </w:t>
      </w:r>
      <w:r w:rsidR="00196363" w:rsidRPr="00B20229">
        <w:rPr>
          <w:iCs/>
        </w:rPr>
        <w:t xml:space="preserve">the UN Regulation No. 138 is </w:t>
      </w:r>
      <w:r w:rsidR="00395385" w:rsidRPr="00B20229">
        <w:rPr>
          <w:iCs/>
        </w:rPr>
        <w:t>established,</w:t>
      </w:r>
      <w:r w:rsidR="00196363" w:rsidRPr="00B20229">
        <w:rPr>
          <w:iCs/>
        </w:rPr>
        <w:t xml:space="preserve"> this guideline is not needed anymore. </w:t>
      </w:r>
    </w:p>
    <w:p w14:paraId="26931216" w14:textId="5C7A501E" w:rsidR="0089339E" w:rsidRPr="00B20229" w:rsidRDefault="00B20229" w:rsidP="00B6432E">
      <w:pPr>
        <w:tabs>
          <w:tab w:val="left" w:pos="2835"/>
        </w:tabs>
        <w:ind w:left="2829"/>
        <w:jc w:val="both"/>
        <w:rPr>
          <w:iCs/>
        </w:rPr>
      </w:pPr>
      <w:r>
        <w:rPr>
          <w:iCs/>
        </w:rPr>
        <w:tab/>
      </w:r>
      <w:r w:rsidR="0089339E" w:rsidRPr="00B20229">
        <w:rPr>
          <w:iCs/>
        </w:rPr>
        <w:t xml:space="preserve">The group </w:t>
      </w:r>
      <w:r w:rsidR="00395385" w:rsidRPr="00B20229">
        <w:rPr>
          <w:iCs/>
        </w:rPr>
        <w:t>proposed</w:t>
      </w:r>
      <w:r w:rsidR="0089339E" w:rsidRPr="00B20229">
        <w:rPr>
          <w:iCs/>
        </w:rPr>
        <w:t xml:space="preserve"> to replace the guideline with the summarized results</w:t>
      </w:r>
      <w:r w:rsidR="00BD1FD3" w:rsidRPr="00B20229">
        <w:rPr>
          <w:iCs/>
        </w:rPr>
        <w:t xml:space="preserve"> according to</w:t>
      </w:r>
      <w:r w:rsidR="00395385" w:rsidRPr="00B20229">
        <w:rPr>
          <w:iCs/>
        </w:rPr>
        <w:t xml:space="preserve"> the investigations o</w:t>
      </w:r>
      <w:r w:rsidR="007564F2" w:rsidRPr="00B20229">
        <w:rPr>
          <w:iCs/>
        </w:rPr>
        <w:t>n</w:t>
      </w:r>
      <w:r w:rsidR="00BD1FD3" w:rsidRPr="00B20229">
        <w:rPr>
          <w:iCs/>
        </w:rPr>
        <w:t xml:space="preserve"> </w:t>
      </w:r>
      <w:r w:rsidR="008F13F8" w:rsidRPr="00B20229">
        <w:rPr>
          <w:iCs/>
        </w:rPr>
        <w:t>“M</w:t>
      </w:r>
      <w:r w:rsidR="00BD1FD3" w:rsidRPr="00B20229">
        <w:rPr>
          <w:iCs/>
        </w:rPr>
        <w:t xml:space="preserve">easurement uncertainties </w:t>
      </w:r>
      <w:r w:rsidR="008F13F8" w:rsidRPr="00B20229">
        <w:rPr>
          <w:iCs/>
        </w:rPr>
        <w:t>in</w:t>
      </w:r>
      <w:r w:rsidR="00BD1FD3" w:rsidRPr="00B20229">
        <w:rPr>
          <w:iCs/>
        </w:rPr>
        <w:t xml:space="preserve"> UN Regulation No. 51</w:t>
      </w:r>
      <w:r w:rsidR="008F13F8" w:rsidRPr="00B20229">
        <w:rPr>
          <w:iCs/>
        </w:rPr>
        <w:t>”</w:t>
      </w:r>
      <w:r w:rsidR="00BD1FD3" w:rsidRPr="00B20229">
        <w:rPr>
          <w:iCs/>
        </w:rPr>
        <w:t>.</w:t>
      </w:r>
      <w:r w:rsidR="008F13F8" w:rsidRPr="00B20229">
        <w:rPr>
          <w:iCs/>
        </w:rPr>
        <w:t xml:space="preserve"> </w:t>
      </w:r>
      <w:r w:rsidR="0091044E" w:rsidRPr="00B20229">
        <w:rPr>
          <w:iCs/>
        </w:rPr>
        <w:t>The results wi</w:t>
      </w:r>
      <w:r w:rsidR="00A228DC" w:rsidRPr="00B20229">
        <w:rPr>
          <w:iCs/>
        </w:rPr>
        <w:t xml:space="preserve">ll be useful for understanding the additional </w:t>
      </w:r>
      <w:r w:rsidR="00580BB3" w:rsidRPr="00B20229">
        <w:rPr>
          <w:iCs/>
        </w:rPr>
        <w:t>recommendations</w:t>
      </w:r>
      <w:r w:rsidR="00A228DC" w:rsidRPr="00B20229">
        <w:rPr>
          <w:iCs/>
        </w:rPr>
        <w:t xml:space="preserve"> in </w:t>
      </w:r>
      <w:r w:rsidR="00580BB3" w:rsidRPr="00B20229">
        <w:rPr>
          <w:iCs/>
        </w:rPr>
        <w:t>paragraph 8.8.2.</w:t>
      </w:r>
    </w:p>
    <w:p w14:paraId="57B1228B" w14:textId="00B6D9B6" w:rsidR="00D77257" w:rsidRPr="00137C8D" w:rsidRDefault="00D77257" w:rsidP="00137C8D"/>
    <w:sectPr w:rsidR="00D77257" w:rsidRPr="00137C8D" w:rsidSect="00B6432E">
      <w:footerReference w:type="even" r:id="rId10"/>
      <w:footnotePr>
        <w:numRestart w:val="eachSect"/>
      </w:footnotePr>
      <w:endnotePr>
        <w:numFmt w:val="decimal"/>
      </w:endnotePr>
      <w:pgSz w:w="11907" w:h="16840" w:code="9"/>
      <w:pgMar w:top="1701" w:right="1559"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CA707" w14:textId="77777777" w:rsidR="00AC5F1C" w:rsidRDefault="00AC5F1C"/>
  </w:endnote>
  <w:endnote w:type="continuationSeparator" w:id="0">
    <w:p w14:paraId="5317BA1D" w14:textId="77777777" w:rsidR="00AC5F1C" w:rsidRDefault="00AC5F1C"/>
  </w:endnote>
  <w:endnote w:type="continuationNotice" w:id="1">
    <w:p w14:paraId="080C6DC8" w14:textId="77777777" w:rsidR="00AC5F1C" w:rsidRDefault="00AC5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Times Roman">
    <w:panose1 w:val="00000000000000000000"/>
    <w:charset w:val="00"/>
    <w:family w:val="roman"/>
    <w:notTrueType/>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A0AC" w14:textId="77777777" w:rsidR="00451BCA" w:rsidRPr="00E64911" w:rsidRDefault="00451BCA" w:rsidP="004C5879">
    <w:pPr>
      <w:pStyle w:val="Footer"/>
      <w:tabs>
        <w:tab w:val="right" w:pos="9638"/>
      </w:tabs>
      <w:rPr>
        <w:sz w:val="18"/>
      </w:rPr>
    </w:pPr>
    <w:r w:rsidRPr="00E64911">
      <w:rPr>
        <w:b/>
        <w:sz w:val="18"/>
      </w:rPr>
      <w:fldChar w:fldCharType="begin"/>
    </w:r>
    <w:r w:rsidRPr="00E64911">
      <w:rPr>
        <w:b/>
        <w:sz w:val="18"/>
      </w:rPr>
      <w:instrText xml:space="preserve"> PAGE  \* MERGEFORMAT </w:instrText>
    </w:r>
    <w:r w:rsidRPr="00E64911">
      <w:rPr>
        <w:b/>
        <w:sz w:val="18"/>
      </w:rPr>
      <w:fldChar w:fldCharType="separate"/>
    </w:r>
    <w:r w:rsidR="007E2425">
      <w:rPr>
        <w:b/>
        <w:noProof/>
        <w:sz w:val="18"/>
      </w:rPr>
      <w:t>116</w:t>
    </w:r>
    <w:r w:rsidRPr="00E64911">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4EAE5" w14:textId="77777777" w:rsidR="00AC5F1C" w:rsidRPr="000B175B" w:rsidRDefault="00AC5F1C" w:rsidP="000B175B">
      <w:pPr>
        <w:tabs>
          <w:tab w:val="right" w:pos="2155"/>
        </w:tabs>
        <w:spacing w:after="80"/>
        <w:ind w:left="680"/>
        <w:rPr>
          <w:u w:val="single"/>
        </w:rPr>
      </w:pPr>
      <w:r>
        <w:rPr>
          <w:u w:val="single"/>
        </w:rPr>
        <w:tab/>
      </w:r>
    </w:p>
  </w:footnote>
  <w:footnote w:type="continuationSeparator" w:id="0">
    <w:p w14:paraId="6BF59AC9" w14:textId="77777777" w:rsidR="00AC5F1C" w:rsidRPr="00FC68B7" w:rsidRDefault="00AC5F1C" w:rsidP="00FC68B7">
      <w:pPr>
        <w:tabs>
          <w:tab w:val="left" w:pos="2155"/>
        </w:tabs>
        <w:spacing w:after="80"/>
        <w:ind w:left="680"/>
        <w:rPr>
          <w:u w:val="single"/>
        </w:rPr>
      </w:pPr>
      <w:r>
        <w:rPr>
          <w:u w:val="single"/>
        </w:rPr>
        <w:tab/>
      </w:r>
    </w:p>
  </w:footnote>
  <w:footnote w:type="continuationNotice" w:id="1">
    <w:p w14:paraId="5D68A373" w14:textId="77777777" w:rsidR="00AC5F1C" w:rsidRDefault="00AC5F1C"/>
  </w:footnote>
  <w:footnote w:id="2">
    <w:p w14:paraId="486AAF70" w14:textId="77777777" w:rsidR="0005331B" w:rsidRDefault="0005331B" w:rsidP="0005331B">
      <w:pPr>
        <w:pStyle w:val="FootnoteText"/>
        <w:rPr>
          <w:rFonts w:eastAsiaTheme="minorEastAsia"/>
          <w:lang w:val="en-US"/>
        </w:rPr>
      </w:pPr>
      <w:r>
        <w:tab/>
      </w:r>
      <w:r>
        <w:rPr>
          <w:rStyle w:val="FootnoteReference"/>
          <w:sz w:val="20"/>
          <w:lang w:val="en-US"/>
        </w:rPr>
        <w:t>*</w:t>
      </w:r>
      <w:r>
        <w:rPr>
          <w:sz w:val="20"/>
          <w:lang w:val="en-US"/>
        </w:rPr>
        <w:tab/>
      </w:r>
      <w:r>
        <w:rPr>
          <w:szCs w:val="18"/>
          <w:lang w:val="en-US"/>
        </w:rPr>
        <w:t xml:space="preserve">In accordance with the programme of work of the Inland Transport Committee for 2022 as outlined in proposed programme budget for 2022 (A/76/6 (Sect.20), para 20.76), 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r>
        <w:rPr>
          <w:sz w:val="20"/>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A4EDF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1460BA"/>
    <w:multiLevelType w:val="multilevel"/>
    <w:tmpl w:val="4D201A76"/>
    <w:lvl w:ilvl="0">
      <w:start w:val="1"/>
      <w:numFmt w:val="decimal"/>
      <w:lvlRestart w:val="0"/>
      <w:pStyle w:val="NumPar3"/>
      <w:lvlText w:val="%1."/>
      <w:lvlJc w:val="left"/>
      <w:pPr>
        <w:tabs>
          <w:tab w:val="num" w:pos="850"/>
        </w:tabs>
        <w:ind w:left="850" w:hanging="850"/>
      </w:pPr>
      <w:rPr>
        <w:rFonts w:hint="default"/>
      </w:rPr>
    </w:lvl>
    <w:lvl w:ilvl="1">
      <w:start w:val="1"/>
      <w:numFmt w:val="decimal"/>
      <w:pStyle w:val="NumPar4"/>
      <w:lvlText w:val="%1.%2."/>
      <w:lvlJc w:val="left"/>
      <w:pPr>
        <w:tabs>
          <w:tab w:val="num" w:pos="850"/>
        </w:tabs>
        <w:ind w:left="850" w:hanging="850"/>
      </w:pPr>
      <w:rPr>
        <w:rFonts w:hint="default"/>
      </w:rPr>
    </w:lvl>
    <w:lvl w:ilvl="2">
      <w:start w:val="1"/>
      <w:numFmt w:val="decimal"/>
      <w:pStyle w:val="ManualNumPar4"/>
      <w:lvlText w:val="%1.%2.%3."/>
      <w:lvlJc w:val="left"/>
      <w:pPr>
        <w:tabs>
          <w:tab w:val="num" w:pos="850"/>
        </w:tabs>
        <w:ind w:left="850" w:hanging="850"/>
      </w:pPr>
      <w:rPr>
        <w:rFonts w:hint="default"/>
      </w:rPr>
    </w:lvl>
    <w:lvl w:ilvl="3">
      <w:start w:val="1"/>
      <w:numFmt w:val="decimal"/>
      <w:pStyle w:val="ManualHeading2"/>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7521322"/>
    <w:multiLevelType w:val="multilevel"/>
    <w:tmpl w:val="04090023"/>
    <w:styleLink w:val="ArticleSection1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C851F8"/>
    <w:multiLevelType w:val="hybridMultilevel"/>
    <w:tmpl w:val="807EDDFE"/>
    <w:lvl w:ilvl="0" w:tplc="E9BEB56C">
      <w:numFmt w:val="bullet"/>
      <w:lvlText w:val="-"/>
      <w:lvlJc w:val="left"/>
      <w:pPr>
        <w:ind w:left="2259" w:hanging="1125"/>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4" w15:restartNumberingAfterBreak="0">
    <w:nsid w:val="15DD6575"/>
    <w:multiLevelType w:val="multilevel"/>
    <w:tmpl w:val="0409001D"/>
    <w:styleLink w:val="1ai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6" w15:restartNumberingAfterBreak="0">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17" w15:restartNumberingAfterBreak="0">
    <w:nsid w:val="363C6245"/>
    <w:multiLevelType w:val="hybridMultilevel"/>
    <w:tmpl w:val="B9BC10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61C22"/>
    <w:multiLevelType w:val="hybridMultilevel"/>
    <w:tmpl w:val="F790FBE4"/>
    <w:lvl w:ilvl="0" w:tplc="DBD2A83E">
      <w:start w:val="1"/>
      <w:numFmt w:val="bullet"/>
      <w:lvlText w:val=""/>
      <w:lvlJc w:val="left"/>
      <w:pPr>
        <w:tabs>
          <w:tab w:val="num" w:pos="720"/>
        </w:tabs>
        <w:ind w:left="357" w:firstLine="0"/>
      </w:pPr>
      <w:rPr>
        <w:rFonts w:ascii="Symbol" w:hAnsi="Symbol" w:hint="default"/>
        <w:color w:val="auto"/>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9"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3E45157D"/>
    <w:multiLevelType w:val="singleLevel"/>
    <w:tmpl w:val="FFFFFFFF"/>
    <w:lvl w:ilvl="0">
      <w:start w:val="1"/>
      <w:numFmt w:val="bullet"/>
      <w:pStyle w:val="Considrant"/>
      <w:lvlText w:val="–"/>
      <w:legacy w:legacy="1" w:legacySpace="0" w:legacyIndent="283"/>
      <w:lvlJc w:val="left"/>
      <w:pPr>
        <w:ind w:left="1134" w:hanging="283"/>
      </w:pPr>
    </w:lvl>
  </w:abstractNum>
  <w:abstractNum w:abstractNumId="22"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3" w15:restartNumberingAfterBreak="0">
    <w:nsid w:val="466A14E9"/>
    <w:multiLevelType w:val="singleLevel"/>
    <w:tmpl w:val="6C12512E"/>
    <w:lvl w:ilvl="0">
      <w:start w:val="1"/>
      <w:numFmt w:val="bullet"/>
      <w:lvlRestart w:val="0"/>
      <w:pStyle w:val="ListNumber1Level2"/>
      <w:lvlText w:val="–"/>
      <w:lvlJc w:val="left"/>
      <w:pPr>
        <w:tabs>
          <w:tab w:val="num" w:pos="1417"/>
        </w:tabs>
        <w:ind w:left="1417" w:hanging="567"/>
      </w:pPr>
    </w:lvl>
  </w:abstractNum>
  <w:abstractNum w:abstractNumId="24" w15:restartNumberingAfterBreak="0">
    <w:nsid w:val="54615984"/>
    <w:multiLevelType w:val="hybridMultilevel"/>
    <w:tmpl w:val="032AB582"/>
    <w:lvl w:ilvl="0" w:tplc="63FE6EE6">
      <w:start w:val="1"/>
      <w:numFmt w:val="upperRoman"/>
      <w:lvlText w:val="%1."/>
      <w:lvlJc w:val="left"/>
      <w:pPr>
        <w:ind w:left="2925" w:hanging="720"/>
      </w:pPr>
      <w:rPr>
        <w:rFonts w:hint="default"/>
      </w:rPr>
    </w:lvl>
    <w:lvl w:ilvl="1" w:tplc="04070019" w:tentative="1">
      <w:start w:val="1"/>
      <w:numFmt w:val="lowerLetter"/>
      <w:lvlText w:val="%2."/>
      <w:lvlJc w:val="left"/>
      <w:pPr>
        <w:ind w:left="3285" w:hanging="360"/>
      </w:pPr>
    </w:lvl>
    <w:lvl w:ilvl="2" w:tplc="0407001B" w:tentative="1">
      <w:start w:val="1"/>
      <w:numFmt w:val="lowerRoman"/>
      <w:lvlText w:val="%3."/>
      <w:lvlJc w:val="right"/>
      <w:pPr>
        <w:ind w:left="4005" w:hanging="180"/>
      </w:pPr>
    </w:lvl>
    <w:lvl w:ilvl="3" w:tplc="0407000F" w:tentative="1">
      <w:start w:val="1"/>
      <w:numFmt w:val="decimal"/>
      <w:lvlText w:val="%4."/>
      <w:lvlJc w:val="left"/>
      <w:pPr>
        <w:ind w:left="4725" w:hanging="360"/>
      </w:pPr>
    </w:lvl>
    <w:lvl w:ilvl="4" w:tplc="04070019" w:tentative="1">
      <w:start w:val="1"/>
      <w:numFmt w:val="lowerLetter"/>
      <w:lvlText w:val="%5."/>
      <w:lvlJc w:val="left"/>
      <w:pPr>
        <w:ind w:left="5445" w:hanging="360"/>
      </w:pPr>
    </w:lvl>
    <w:lvl w:ilvl="5" w:tplc="0407001B" w:tentative="1">
      <w:start w:val="1"/>
      <w:numFmt w:val="lowerRoman"/>
      <w:lvlText w:val="%6."/>
      <w:lvlJc w:val="right"/>
      <w:pPr>
        <w:ind w:left="6165" w:hanging="180"/>
      </w:pPr>
    </w:lvl>
    <w:lvl w:ilvl="6" w:tplc="0407000F" w:tentative="1">
      <w:start w:val="1"/>
      <w:numFmt w:val="decimal"/>
      <w:lvlText w:val="%7."/>
      <w:lvlJc w:val="left"/>
      <w:pPr>
        <w:ind w:left="6885" w:hanging="360"/>
      </w:pPr>
    </w:lvl>
    <w:lvl w:ilvl="7" w:tplc="04070019" w:tentative="1">
      <w:start w:val="1"/>
      <w:numFmt w:val="lowerLetter"/>
      <w:lvlText w:val="%8."/>
      <w:lvlJc w:val="left"/>
      <w:pPr>
        <w:ind w:left="7605" w:hanging="360"/>
      </w:pPr>
    </w:lvl>
    <w:lvl w:ilvl="8" w:tplc="0407001B" w:tentative="1">
      <w:start w:val="1"/>
      <w:numFmt w:val="lowerRoman"/>
      <w:lvlText w:val="%9."/>
      <w:lvlJc w:val="right"/>
      <w:pPr>
        <w:ind w:left="8325" w:hanging="180"/>
      </w:pPr>
    </w:lvl>
  </w:abstractNum>
  <w:abstractNum w:abstractNumId="25" w15:restartNumberingAfterBreak="0">
    <w:nsid w:val="55EB6F88"/>
    <w:multiLevelType w:val="multilevel"/>
    <w:tmpl w:val="1CC03E30"/>
    <w:lvl w:ilvl="0">
      <w:start w:val="8"/>
      <w:numFmt w:val="decimal"/>
      <w:lvlText w:val="%1."/>
      <w:lvlJc w:val="left"/>
      <w:pPr>
        <w:tabs>
          <w:tab w:val="num" w:pos="540"/>
        </w:tabs>
        <w:ind w:left="540" w:hanging="540"/>
      </w:pPr>
      <w:rPr>
        <w:rFonts w:hint="default"/>
      </w:rPr>
    </w:lvl>
    <w:lvl w:ilvl="1">
      <w:start w:val="16"/>
      <w:numFmt w:val="decimal"/>
      <w:lvlText w:val="%1.%2."/>
      <w:lvlJc w:val="left"/>
      <w:pPr>
        <w:tabs>
          <w:tab w:val="num" w:pos="1090"/>
        </w:tabs>
        <w:ind w:left="1090" w:hanging="540"/>
      </w:pPr>
      <w:rPr>
        <w:rFonts w:hint="default"/>
      </w:rPr>
    </w:lvl>
    <w:lvl w:ilvl="2">
      <w:start w:val="4"/>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380"/>
        </w:tabs>
        <w:ind w:left="4380" w:hanging="108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26" w15:restartNumberingAfterBreak="0">
    <w:nsid w:val="59CE7EFF"/>
    <w:multiLevelType w:val="multilevel"/>
    <w:tmpl w:val="8AAC711C"/>
    <w:lvl w:ilvl="0">
      <w:start w:val="2"/>
      <w:numFmt w:val="decimal"/>
      <w:pStyle w:val="Footer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06677AE"/>
    <w:multiLevelType w:val="multilevel"/>
    <w:tmpl w:val="0409001F"/>
    <w:styleLink w:val="1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27F7C10"/>
    <w:multiLevelType w:val="hybridMultilevel"/>
    <w:tmpl w:val="A566E89A"/>
    <w:lvl w:ilvl="0" w:tplc="450C2A06">
      <w:start w:val="2"/>
      <w:numFmt w:val="upperRoman"/>
      <w:lvlText w:val="%1."/>
      <w:lvlJc w:val="left"/>
      <w:pPr>
        <w:ind w:left="2925" w:hanging="720"/>
      </w:pPr>
      <w:rPr>
        <w:rFonts w:hint="default"/>
      </w:rPr>
    </w:lvl>
    <w:lvl w:ilvl="1" w:tplc="FFFFFFFF" w:tentative="1">
      <w:start w:val="1"/>
      <w:numFmt w:val="lowerLetter"/>
      <w:lvlText w:val="%2."/>
      <w:lvlJc w:val="left"/>
      <w:pPr>
        <w:ind w:left="3285" w:hanging="360"/>
      </w:pPr>
    </w:lvl>
    <w:lvl w:ilvl="2" w:tplc="FFFFFFFF" w:tentative="1">
      <w:start w:val="1"/>
      <w:numFmt w:val="lowerRoman"/>
      <w:lvlText w:val="%3."/>
      <w:lvlJc w:val="right"/>
      <w:pPr>
        <w:ind w:left="4005" w:hanging="180"/>
      </w:pPr>
    </w:lvl>
    <w:lvl w:ilvl="3" w:tplc="FFFFFFFF" w:tentative="1">
      <w:start w:val="1"/>
      <w:numFmt w:val="decimal"/>
      <w:lvlText w:val="%4."/>
      <w:lvlJc w:val="left"/>
      <w:pPr>
        <w:ind w:left="4725" w:hanging="360"/>
      </w:pPr>
    </w:lvl>
    <w:lvl w:ilvl="4" w:tplc="FFFFFFFF" w:tentative="1">
      <w:start w:val="1"/>
      <w:numFmt w:val="lowerLetter"/>
      <w:lvlText w:val="%5."/>
      <w:lvlJc w:val="left"/>
      <w:pPr>
        <w:ind w:left="5445" w:hanging="360"/>
      </w:pPr>
    </w:lvl>
    <w:lvl w:ilvl="5" w:tplc="FFFFFFFF" w:tentative="1">
      <w:start w:val="1"/>
      <w:numFmt w:val="lowerRoman"/>
      <w:lvlText w:val="%6."/>
      <w:lvlJc w:val="right"/>
      <w:pPr>
        <w:ind w:left="6165" w:hanging="180"/>
      </w:pPr>
    </w:lvl>
    <w:lvl w:ilvl="6" w:tplc="FFFFFFFF" w:tentative="1">
      <w:start w:val="1"/>
      <w:numFmt w:val="decimal"/>
      <w:lvlText w:val="%7."/>
      <w:lvlJc w:val="left"/>
      <w:pPr>
        <w:ind w:left="6885" w:hanging="360"/>
      </w:pPr>
    </w:lvl>
    <w:lvl w:ilvl="7" w:tplc="FFFFFFFF" w:tentative="1">
      <w:start w:val="1"/>
      <w:numFmt w:val="lowerLetter"/>
      <w:lvlText w:val="%8."/>
      <w:lvlJc w:val="left"/>
      <w:pPr>
        <w:ind w:left="7605" w:hanging="360"/>
      </w:pPr>
    </w:lvl>
    <w:lvl w:ilvl="8" w:tplc="FFFFFFFF" w:tentative="1">
      <w:start w:val="1"/>
      <w:numFmt w:val="lowerRoman"/>
      <w:lvlText w:val="%9."/>
      <w:lvlJc w:val="right"/>
      <w:pPr>
        <w:ind w:left="8325" w:hanging="18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93C77E5"/>
    <w:multiLevelType w:val="hybridMultilevel"/>
    <w:tmpl w:val="D23E1FA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16cid:durableId="772168693">
    <w:abstractNumId w:val="2"/>
  </w:num>
  <w:num w:numId="2" w16cid:durableId="467893174">
    <w:abstractNumId w:val="1"/>
  </w:num>
  <w:num w:numId="3" w16cid:durableId="587036233">
    <w:abstractNumId w:val="3"/>
  </w:num>
  <w:num w:numId="4" w16cid:durableId="1272860460">
    <w:abstractNumId w:val="4"/>
  </w:num>
  <w:num w:numId="5" w16cid:durableId="1587155385">
    <w:abstractNumId w:val="9"/>
  </w:num>
  <w:num w:numId="6" w16cid:durableId="610667429">
    <w:abstractNumId w:val="10"/>
  </w:num>
  <w:num w:numId="7" w16cid:durableId="1139415808">
    <w:abstractNumId w:val="8"/>
  </w:num>
  <w:num w:numId="8" w16cid:durableId="596330942">
    <w:abstractNumId w:val="7"/>
  </w:num>
  <w:num w:numId="9" w16cid:durableId="757335563">
    <w:abstractNumId w:val="6"/>
  </w:num>
  <w:num w:numId="10" w16cid:durableId="236062877">
    <w:abstractNumId w:val="5"/>
  </w:num>
  <w:num w:numId="11" w16cid:durableId="938172249">
    <w:abstractNumId w:val="27"/>
  </w:num>
  <w:num w:numId="12" w16cid:durableId="1424229135">
    <w:abstractNumId w:val="14"/>
  </w:num>
  <w:num w:numId="13" w16cid:durableId="923413281">
    <w:abstractNumId w:val="12"/>
  </w:num>
  <w:num w:numId="14" w16cid:durableId="2111968672">
    <w:abstractNumId w:val="29"/>
  </w:num>
  <w:num w:numId="15" w16cid:durableId="686911117">
    <w:abstractNumId w:val="32"/>
  </w:num>
  <w:num w:numId="16" w16cid:durableId="1234005978">
    <w:abstractNumId w:val="20"/>
  </w:num>
  <w:num w:numId="17" w16cid:durableId="401831891">
    <w:abstractNumId w:val="33"/>
  </w:num>
  <w:num w:numId="18" w16cid:durableId="502210821">
    <w:abstractNumId w:val="15"/>
  </w:num>
  <w:num w:numId="19" w16cid:durableId="798497710">
    <w:abstractNumId w:val="22"/>
  </w:num>
  <w:num w:numId="20" w16cid:durableId="1121531211">
    <w:abstractNumId w:val="25"/>
  </w:num>
  <w:num w:numId="21" w16cid:durableId="277572111">
    <w:abstractNumId w:val="17"/>
  </w:num>
  <w:num w:numId="22" w16cid:durableId="961883592">
    <w:abstractNumId w:val="18"/>
  </w:num>
  <w:num w:numId="23" w16cid:durableId="1394816085">
    <w:abstractNumId w:val="30"/>
  </w:num>
  <w:num w:numId="24" w16cid:durableId="1691684935">
    <w:abstractNumId w:val="19"/>
  </w:num>
  <w:num w:numId="25" w16cid:durableId="1645088438">
    <w:abstractNumId w:val="21"/>
  </w:num>
  <w:num w:numId="26" w16cid:durableId="1472092641">
    <w:abstractNumId w:val="26"/>
  </w:num>
  <w:num w:numId="27" w16cid:durableId="19809871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05212467">
    <w:abstractNumId w:val="16"/>
  </w:num>
  <w:num w:numId="29" w16cid:durableId="1900552559">
    <w:abstractNumId w:val="23"/>
  </w:num>
  <w:num w:numId="30" w16cid:durableId="287397069">
    <w:abstractNumId w:val="0"/>
  </w:num>
  <w:num w:numId="31" w16cid:durableId="202904722">
    <w:abstractNumId w:val="31"/>
  </w:num>
  <w:num w:numId="32" w16cid:durableId="1208419400">
    <w:abstractNumId w:val="13"/>
  </w:num>
  <w:num w:numId="33" w16cid:durableId="565722477">
    <w:abstractNumId w:val="24"/>
  </w:num>
  <w:num w:numId="34" w16cid:durableId="1186210964">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CA" w:vendorID="64" w:dllVersion="6" w:nlCheck="1" w:checkStyle="1"/>
  <w:activeWritingStyle w:appName="MSWord" w:lang="de-DE"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pt-BR" w:vendorID="64" w:dllVersion="0" w:nlCheck="1" w:checkStyle="0"/>
  <w:activeWritingStyle w:appName="MSWord" w:lang="fr-FR" w:vendorID="64" w:dllVersion="0" w:nlCheck="1" w:checkStyle="0"/>
  <w:activeWritingStyle w:appName="MSWord" w:lang="fr-CH"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E42"/>
    <w:rsid w:val="00002468"/>
    <w:rsid w:val="00004441"/>
    <w:rsid w:val="0000462D"/>
    <w:rsid w:val="0000573C"/>
    <w:rsid w:val="00007ACC"/>
    <w:rsid w:val="00011849"/>
    <w:rsid w:val="000120B7"/>
    <w:rsid w:val="00013018"/>
    <w:rsid w:val="00013229"/>
    <w:rsid w:val="00013AD7"/>
    <w:rsid w:val="000159AD"/>
    <w:rsid w:val="00024731"/>
    <w:rsid w:val="00026BCF"/>
    <w:rsid w:val="00027168"/>
    <w:rsid w:val="000316E7"/>
    <w:rsid w:val="000321DD"/>
    <w:rsid w:val="0003701D"/>
    <w:rsid w:val="000406D2"/>
    <w:rsid w:val="00043B93"/>
    <w:rsid w:val="000441C9"/>
    <w:rsid w:val="00044CE6"/>
    <w:rsid w:val="00044F10"/>
    <w:rsid w:val="000457A6"/>
    <w:rsid w:val="00046B1F"/>
    <w:rsid w:val="00050C77"/>
    <w:rsid w:val="00050EB7"/>
    <w:rsid w:val="00050F6B"/>
    <w:rsid w:val="00051517"/>
    <w:rsid w:val="00052635"/>
    <w:rsid w:val="0005331B"/>
    <w:rsid w:val="000536C3"/>
    <w:rsid w:val="00055329"/>
    <w:rsid w:val="0005583F"/>
    <w:rsid w:val="00057E97"/>
    <w:rsid w:val="00060631"/>
    <w:rsid w:val="00060855"/>
    <w:rsid w:val="0006378D"/>
    <w:rsid w:val="000646F4"/>
    <w:rsid w:val="00066C78"/>
    <w:rsid w:val="000673FE"/>
    <w:rsid w:val="0007208E"/>
    <w:rsid w:val="00072A14"/>
    <w:rsid w:val="00072C8C"/>
    <w:rsid w:val="000733B5"/>
    <w:rsid w:val="00075D77"/>
    <w:rsid w:val="00076EE8"/>
    <w:rsid w:val="000770EC"/>
    <w:rsid w:val="00080748"/>
    <w:rsid w:val="00081815"/>
    <w:rsid w:val="00085C8A"/>
    <w:rsid w:val="00086A7A"/>
    <w:rsid w:val="000876C6"/>
    <w:rsid w:val="00091D9F"/>
    <w:rsid w:val="000931C0"/>
    <w:rsid w:val="00094CA3"/>
    <w:rsid w:val="000963C0"/>
    <w:rsid w:val="000965EF"/>
    <w:rsid w:val="000A19B5"/>
    <w:rsid w:val="000A1A14"/>
    <w:rsid w:val="000A6256"/>
    <w:rsid w:val="000B0595"/>
    <w:rsid w:val="000B175B"/>
    <w:rsid w:val="000B2F02"/>
    <w:rsid w:val="000B3A0F"/>
    <w:rsid w:val="000B3AF6"/>
    <w:rsid w:val="000B4EF7"/>
    <w:rsid w:val="000C1DC1"/>
    <w:rsid w:val="000C2C03"/>
    <w:rsid w:val="000C2D2E"/>
    <w:rsid w:val="000C6A1F"/>
    <w:rsid w:val="000C7D40"/>
    <w:rsid w:val="000D389D"/>
    <w:rsid w:val="000D4328"/>
    <w:rsid w:val="000D4A5A"/>
    <w:rsid w:val="000D5D96"/>
    <w:rsid w:val="000E02C1"/>
    <w:rsid w:val="000E0415"/>
    <w:rsid w:val="000E18F0"/>
    <w:rsid w:val="000E1939"/>
    <w:rsid w:val="000E3417"/>
    <w:rsid w:val="000E41AE"/>
    <w:rsid w:val="000E570E"/>
    <w:rsid w:val="000F2CCD"/>
    <w:rsid w:val="00100F68"/>
    <w:rsid w:val="00104EFF"/>
    <w:rsid w:val="0010547A"/>
    <w:rsid w:val="001067D4"/>
    <w:rsid w:val="0010701B"/>
    <w:rsid w:val="00107A43"/>
    <w:rsid w:val="00110279"/>
    <w:rsid w:val="001103AA"/>
    <w:rsid w:val="001112F6"/>
    <w:rsid w:val="0011666B"/>
    <w:rsid w:val="00117777"/>
    <w:rsid w:val="00121020"/>
    <w:rsid w:val="00121AF5"/>
    <w:rsid w:val="00126BBD"/>
    <w:rsid w:val="00131680"/>
    <w:rsid w:val="00131E52"/>
    <w:rsid w:val="0013397F"/>
    <w:rsid w:val="00134925"/>
    <w:rsid w:val="00137C8D"/>
    <w:rsid w:val="00143080"/>
    <w:rsid w:val="00161234"/>
    <w:rsid w:val="00162D7D"/>
    <w:rsid w:val="00165ABF"/>
    <w:rsid w:val="00165F3A"/>
    <w:rsid w:val="00166922"/>
    <w:rsid w:val="00170FBF"/>
    <w:rsid w:val="00171763"/>
    <w:rsid w:val="00172E1A"/>
    <w:rsid w:val="00177B1D"/>
    <w:rsid w:val="001821AD"/>
    <w:rsid w:val="00182290"/>
    <w:rsid w:val="00182EEE"/>
    <w:rsid w:val="001856CA"/>
    <w:rsid w:val="00186DAA"/>
    <w:rsid w:val="00190875"/>
    <w:rsid w:val="00191278"/>
    <w:rsid w:val="00191D2C"/>
    <w:rsid w:val="00194E6D"/>
    <w:rsid w:val="00196363"/>
    <w:rsid w:val="001963E0"/>
    <w:rsid w:val="001A0B60"/>
    <w:rsid w:val="001A3955"/>
    <w:rsid w:val="001B283F"/>
    <w:rsid w:val="001B4B04"/>
    <w:rsid w:val="001B55B3"/>
    <w:rsid w:val="001B57B1"/>
    <w:rsid w:val="001C0266"/>
    <w:rsid w:val="001C0437"/>
    <w:rsid w:val="001C145E"/>
    <w:rsid w:val="001C6663"/>
    <w:rsid w:val="001C68A1"/>
    <w:rsid w:val="001C7895"/>
    <w:rsid w:val="001D0B60"/>
    <w:rsid w:val="001D0C8C"/>
    <w:rsid w:val="001D1419"/>
    <w:rsid w:val="001D232B"/>
    <w:rsid w:val="001D26DF"/>
    <w:rsid w:val="001D3864"/>
    <w:rsid w:val="001D3A03"/>
    <w:rsid w:val="001D52A1"/>
    <w:rsid w:val="001D5B61"/>
    <w:rsid w:val="001E28D2"/>
    <w:rsid w:val="001E2BC8"/>
    <w:rsid w:val="001E48E0"/>
    <w:rsid w:val="001E6355"/>
    <w:rsid w:val="001E658C"/>
    <w:rsid w:val="001E7B67"/>
    <w:rsid w:val="001E7EA9"/>
    <w:rsid w:val="001F03A3"/>
    <w:rsid w:val="001F0BFF"/>
    <w:rsid w:val="001F2DB7"/>
    <w:rsid w:val="001F64C6"/>
    <w:rsid w:val="00202DA8"/>
    <w:rsid w:val="00204FF7"/>
    <w:rsid w:val="002077BA"/>
    <w:rsid w:val="002079D4"/>
    <w:rsid w:val="00210CE0"/>
    <w:rsid w:val="00211C8C"/>
    <w:rsid w:val="00211E0B"/>
    <w:rsid w:val="0021238A"/>
    <w:rsid w:val="002126C9"/>
    <w:rsid w:val="002130AC"/>
    <w:rsid w:val="002133D0"/>
    <w:rsid w:val="002134E5"/>
    <w:rsid w:val="002156F8"/>
    <w:rsid w:val="00217345"/>
    <w:rsid w:val="00221FD3"/>
    <w:rsid w:val="0022453A"/>
    <w:rsid w:val="002256C7"/>
    <w:rsid w:val="00225C5D"/>
    <w:rsid w:val="00230421"/>
    <w:rsid w:val="00234C4B"/>
    <w:rsid w:val="0023597C"/>
    <w:rsid w:val="00243EFF"/>
    <w:rsid w:val="0024428F"/>
    <w:rsid w:val="002457C4"/>
    <w:rsid w:val="00247593"/>
    <w:rsid w:val="0024772E"/>
    <w:rsid w:val="00250580"/>
    <w:rsid w:val="00252A3E"/>
    <w:rsid w:val="0025529D"/>
    <w:rsid w:val="00256B67"/>
    <w:rsid w:val="00261876"/>
    <w:rsid w:val="0026318B"/>
    <w:rsid w:val="00264069"/>
    <w:rsid w:val="00265899"/>
    <w:rsid w:val="0026793A"/>
    <w:rsid w:val="00267F5F"/>
    <w:rsid w:val="002716B9"/>
    <w:rsid w:val="00272F62"/>
    <w:rsid w:val="00280264"/>
    <w:rsid w:val="00286B4D"/>
    <w:rsid w:val="00286FDB"/>
    <w:rsid w:val="0029472A"/>
    <w:rsid w:val="002A13F5"/>
    <w:rsid w:val="002A20C0"/>
    <w:rsid w:val="002A3708"/>
    <w:rsid w:val="002A4FE2"/>
    <w:rsid w:val="002A5B06"/>
    <w:rsid w:val="002B231D"/>
    <w:rsid w:val="002B40E3"/>
    <w:rsid w:val="002C08FB"/>
    <w:rsid w:val="002C588A"/>
    <w:rsid w:val="002C61F3"/>
    <w:rsid w:val="002D2D06"/>
    <w:rsid w:val="002D4643"/>
    <w:rsid w:val="002D6B07"/>
    <w:rsid w:val="002E0C69"/>
    <w:rsid w:val="002E355B"/>
    <w:rsid w:val="002E4C78"/>
    <w:rsid w:val="002E6D67"/>
    <w:rsid w:val="002F175C"/>
    <w:rsid w:val="002F3177"/>
    <w:rsid w:val="002F370E"/>
    <w:rsid w:val="002F7DE0"/>
    <w:rsid w:val="003006D6"/>
    <w:rsid w:val="00300CFB"/>
    <w:rsid w:val="00302E18"/>
    <w:rsid w:val="00303A8E"/>
    <w:rsid w:val="00305B53"/>
    <w:rsid w:val="00306A90"/>
    <w:rsid w:val="00310192"/>
    <w:rsid w:val="00310CF4"/>
    <w:rsid w:val="003151DE"/>
    <w:rsid w:val="003152AE"/>
    <w:rsid w:val="00316813"/>
    <w:rsid w:val="0032084A"/>
    <w:rsid w:val="003229D8"/>
    <w:rsid w:val="00324177"/>
    <w:rsid w:val="003241DB"/>
    <w:rsid w:val="003300F0"/>
    <w:rsid w:val="00334A4F"/>
    <w:rsid w:val="003429CB"/>
    <w:rsid w:val="003441AB"/>
    <w:rsid w:val="00345ED9"/>
    <w:rsid w:val="00351AA5"/>
    <w:rsid w:val="00352709"/>
    <w:rsid w:val="00356EDC"/>
    <w:rsid w:val="0035780E"/>
    <w:rsid w:val="003619B5"/>
    <w:rsid w:val="00361AC3"/>
    <w:rsid w:val="00361C65"/>
    <w:rsid w:val="0036265E"/>
    <w:rsid w:val="003630B4"/>
    <w:rsid w:val="00363D41"/>
    <w:rsid w:val="00365535"/>
    <w:rsid w:val="00365763"/>
    <w:rsid w:val="0036705C"/>
    <w:rsid w:val="00367902"/>
    <w:rsid w:val="00371178"/>
    <w:rsid w:val="00372141"/>
    <w:rsid w:val="00374D14"/>
    <w:rsid w:val="00377331"/>
    <w:rsid w:val="00390D11"/>
    <w:rsid w:val="00391089"/>
    <w:rsid w:val="0039163F"/>
    <w:rsid w:val="00392E47"/>
    <w:rsid w:val="00393AD1"/>
    <w:rsid w:val="00395385"/>
    <w:rsid w:val="003A0BDA"/>
    <w:rsid w:val="003A5D10"/>
    <w:rsid w:val="003A6810"/>
    <w:rsid w:val="003B0F48"/>
    <w:rsid w:val="003B35CA"/>
    <w:rsid w:val="003C0939"/>
    <w:rsid w:val="003C136B"/>
    <w:rsid w:val="003C2CC4"/>
    <w:rsid w:val="003C3AC5"/>
    <w:rsid w:val="003C3C4D"/>
    <w:rsid w:val="003C534D"/>
    <w:rsid w:val="003C603A"/>
    <w:rsid w:val="003D08E6"/>
    <w:rsid w:val="003D2973"/>
    <w:rsid w:val="003D336C"/>
    <w:rsid w:val="003D3623"/>
    <w:rsid w:val="003D40AD"/>
    <w:rsid w:val="003D48A6"/>
    <w:rsid w:val="003D4B23"/>
    <w:rsid w:val="003D6754"/>
    <w:rsid w:val="003E0E96"/>
    <w:rsid w:val="003E130E"/>
    <w:rsid w:val="003E3274"/>
    <w:rsid w:val="003E61AD"/>
    <w:rsid w:val="003E64BB"/>
    <w:rsid w:val="003F0F3C"/>
    <w:rsid w:val="003F1E76"/>
    <w:rsid w:val="003F3459"/>
    <w:rsid w:val="003F6E36"/>
    <w:rsid w:val="00400EED"/>
    <w:rsid w:val="00404289"/>
    <w:rsid w:val="00410C89"/>
    <w:rsid w:val="00412C57"/>
    <w:rsid w:val="0041598B"/>
    <w:rsid w:val="00422E03"/>
    <w:rsid w:val="004234EC"/>
    <w:rsid w:val="004249A6"/>
    <w:rsid w:val="004256C3"/>
    <w:rsid w:val="00426B9B"/>
    <w:rsid w:val="00427C0F"/>
    <w:rsid w:val="004325CB"/>
    <w:rsid w:val="00437F49"/>
    <w:rsid w:val="0044256E"/>
    <w:rsid w:val="00442A83"/>
    <w:rsid w:val="0044795E"/>
    <w:rsid w:val="00451804"/>
    <w:rsid w:val="00451BCA"/>
    <w:rsid w:val="00452E6B"/>
    <w:rsid w:val="004534EE"/>
    <w:rsid w:val="00453B5B"/>
    <w:rsid w:val="00454277"/>
    <w:rsid w:val="004546E8"/>
    <w:rsid w:val="0045495B"/>
    <w:rsid w:val="004551D6"/>
    <w:rsid w:val="004561E5"/>
    <w:rsid w:val="004576A1"/>
    <w:rsid w:val="00460540"/>
    <w:rsid w:val="00463A87"/>
    <w:rsid w:val="00464BDE"/>
    <w:rsid w:val="00467184"/>
    <w:rsid w:val="00471A9F"/>
    <w:rsid w:val="0047349C"/>
    <w:rsid w:val="00475A74"/>
    <w:rsid w:val="00481B23"/>
    <w:rsid w:val="0048397A"/>
    <w:rsid w:val="00485CBB"/>
    <w:rsid w:val="004866B7"/>
    <w:rsid w:val="00487C45"/>
    <w:rsid w:val="00487F51"/>
    <w:rsid w:val="004920C6"/>
    <w:rsid w:val="00497D2B"/>
    <w:rsid w:val="00497EC0"/>
    <w:rsid w:val="004A600A"/>
    <w:rsid w:val="004B1D9D"/>
    <w:rsid w:val="004B29B8"/>
    <w:rsid w:val="004B4C57"/>
    <w:rsid w:val="004C1F14"/>
    <w:rsid w:val="004C2461"/>
    <w:rsid w:val="004C5879"/>
    <w:rsid w:val="004C7462"/>
    <w:rsid w:val="004D1AE8"/>
    <w:rsid w:val="004D7598"/>
    <w:rsid w:val="004E12E5"/>
    <w:rsid w:val="004E22CC"/>
    <w:rsid w:val="004E2A9F"/>
    <w:rsid w:val="004E77B2"/>
    <w:rsid w:val="004F0D8B"/>
    <w:rsid w:val="004F623E"/>
    <w:rsid w:val="004F6DE1"/>
    <w:rsid w:val="004F7A2B"/>
    <w:rsid w:val="005045DE"/>
    <w:rsid w:val="00504B2D"/>
    <w:rsid w:val="00505BD1"/>
    <w:rsid w:val="00506759"/>
    <w:rsid w:val="0052136D"/>
    <w:rsid w:val="0052775E"/>
    <w:rsid w:val="00527908"/>
    <w:rsid w:val="00530441"/>
    <w:rsid w:val="00532F51"/>
    <w:rsid w:val="005420F2"/>
    <w:rsid w:val="00546F18"/>
    <w:rsid w:val="0054749E"/>
    <w:rsid w:val="005476D4"/>
    <w:rsid w:val="00547FC4"/>
    <w:rsid w:val="005557F6"/>
    <w:rsid w:val="00560EA6"/>
    <w:rsid w:val="00561595"/>
    <w:rsid w:val="0056209A"/>
    <w:rsid w:val="005628B6"/>
    <w:rsid w:val="0056331D"/>
    <w:rsid w:val="005667E5"/>
    <w:rsid w:val="00570816"/>
    <w:rsid w:val="00575B4D"/>
    <w:rsid w:val="00575BAF"/>
    <w:rsid w:val="005775AC"/>
    <w:rsid w:val="00577D7D"/>
    <w:rsid w:val="00580BB3"/>
    <w:rsid w:val="00581BA9"/>
    <w:rsid w:val="00582813"/>
    <w:rsid w:val="00586F07"/>
    <w:rsid w:val="005919DE"/>
    <w:rsid w:val="005941EC"/>
    <w:rsid w:val="0059439F"/>
    <w:rsid w:val="0059724D"/>
    <w:rsid w:val="005B320C"/>
    <w:rsid w:val="005B3B12"/>
    <w:rsid w:val="005B3DB3"/>
    <w:rsid w:val="005B4BD8"/>
    <w:rsid w:val="005B4E13"/>
    <w:rsid w:val="005B517E"/>
    <w:rsid w:val="005B68A9"/>
    <w:rsid w:val="005B7922"/>
    <w:rsid w:val="005C2389"/>
    <w:rsid w:val="005C342F"/>
    <w:rsid w:val="005C573A"/>
    <w:rsid w:val="005C7D1E"/>
    <w:rsid w:val="005D27DB"/>
    <w:rsid w:val="005D3054"/>
    <w:rsid w:val="005D345E"/>
    <w:rsid w:val="005D4A06"/>
    <w:rsid w:val="005E0CF8"/>
    <w:rsid w:val="005E30FA"/>
    <w:rsid w:val="005E374D"/>
    <w:rsid w:val="005E43CB"/>
    <w:rsid w:val="005E5333"/>
    <w:rsid w:val="005E5B0A"/>
    <w:rsid w:val="005E7BA4"/>
    <w:rsid w:val="005E7BCF"/>
    <w:rsid w:val="005F06ED"/>
    <w:rsid w:val="005F0CEA"/>
    <w:rsid w:val="005F2A5C"/>
    <w:rsid w:val="005F44E9"/>
    <w:rsid w:val="005F552F"/>
    <w:rsid w:val="005F5951"/>
    <w:rsid w:val="005F7B75"/>
    <w:rsid w:val="006001EE"/>
    <w:rsid w:val="00600EDA"/>
    <w:rsid w:val="00602644"/>
    <w:rsid w:val="00605042"/>
    <w:rsid w:val="00605850"/>
    <w:rsid w:val="00607466"/>
    <w:rsid w:val="00611FC4"/>
    <w:rsid w:val="00612020"/>
    <w:rsid w:val="00612B04"/>
    <w:rsid w:val="00614144"/>
    <w:rsid w:val="006176FB"/>
    <w:rsid w:val="006203F9"/>
    <w:rsid w:val="0062261F"/>
    <w:rsid w:val="00622894"/>
    <w:rsid w:val="006246F5"/>
    <w:rsid w:val="00624E02"/>
    <w:rsid w:val="006314AA"/>
    <w:rsid w:val="00631782"/>
    <w:rsid w:val="0063404E"/>
    <w:rsid w:val="00634C1A"/>
    <w:rsid w:val="006403C0"/>
    <w:rsid w:val="00640B26"/>
    <w:rsid w:val="006410EA"/>
    <w:rsid w:val="00643F81"/>
    <w:rsid w:val="006515ED"/>
    <w:rsid w:val="00652C81"/>
    <w:rsid w:val="00652D0A"/>
    <w:rsid w:val="006541C5"/>
    <w:rsid w:val="00654F3D"/>
    <w:rsid w:val="00655D21"/>
    <w:rsid w:val="00656918"/>
    <w:rsid w:val="00660138"/>
    <w:rsid w:val="0066202C"/>
    <w:rsid w:val="00662B60"/>
    <w:rsid w:val="00662BB6"/>
    <w:rsid w:val="00663236"/>
    <w:rsid w:val="0066573E"/>
    <w:rsid w:val="00671B51"/>
    <w:rsid w:val="006722CF"/>
    <w:rsid w:val="0067362F"/>
    <w:rsid w:val="00673C48"/>
    <w:rsid w:val="00676606"/>
    <w:rsid w:val="00677155"/>
    <w:rsid w:val="006774B5"/>
    <w:rsid w:val="0068354C"/>
    <w:rsid w:val="00684C21"/>
    <w:rsid w:val="00685B02"/>
    <w:rsid w:val="00687C5C"/>
    <w:rsid w:val="00691AEA"/>
    <w:rsid w:val="00691D03"/>
    <w:rsid w:val="006944C9"/>
    <w:rsid w:val="0069630D"/>
    <w:rsid w:val="0069633D"/>
    <w:rsid w:val="006A2530"/>
    <w:rsid w:val="006A38C6"/>
    <w:rsid w:val="006A3EB5"/>
    <w:rsid w:val="006B0EF2"/>
    <w:rsid w:val="006B12D7"/>
    <w:rsid w:val="006B276A"/>
    <w:rsid w:val="006B3DEB"/>
    <w:rsid w:val="006B41C9"/>
    <w:rsid w:val="006B50AD"/>
    <w:rsid w:val="006B5CB4"/>
    <w:rsid w:val="006B65F7"/>
    <w:rsid w:val="006C3589"/>
    <w:rsid w:val="006C3D25"/>
    <w:rsid w:val="006C420E"/>
    <w:rsid w:val="006C4761"/>
    <w:rsid w:val="006C7C85"/>
    <w:rsid w:val="006D0BBC"/>
    <w:rsid w:val="006D21FD"/>
    <w:rsid w:val="006D376F"/>
    <w:rsid w:val="006D37AF"/>
    <w:rsid w:val="006D51D0"/>
    <w:rsid w:val="006D5FB9"/>
    <w:rsid w:val="006D658E"/>
    <w:rsid w:val="006D6741"/>
    <w:rsid w:val="006D6BF7"/>
    <w:rsid w:val="006D746F"/>
    <w:rsid w:val="006E0630"/>
    <w:rsid w:val="006E1F44"/>
    <w:rsid w:val="006E564B"/>
    <w:rsid w:val="006E7191"/>
    <w:rsid w:val="006F2840"/>
    <w:rsid w:val="006F497B"/>
    <w:rsid w:val="006F505E"/>
    <w:rsid w:val="006F6CF9"/>
    <w:rsid w:val="00701874"/>
    <w:rsid w:val="00701D0A"/>
    <w:rsid w:val="00703577"/>
    <w:rsid w:val="007045E6"/>
    <w:rsid w:val="00705894"/>
    <w:rsid w:val="00710E65"/>
    <w:rsid w:val="00712727"/>
    <w:rsid w:val="00714059"/>
    <w:rsid w:val="00714297"/>
    <w:rsid w:val="00720F15"/>
    <w:rsid w:val="00721EB9"/>
    <w:rsid w:val="0072632A"/>
    <w:rsid w:val="00726654"/>
    <w:rsid w:val="007308E2"/>
    <w:rsid w:val="007327D5"/>
    <w:rsid w:val="007350CB"/>
    <w:rsid w:val="00740FFC"/>
    <w:rsid w:val="00741D0E"/>
    <w:rsid w:val="007436ED"/>
    <w:rsid w:val="007439F2"/>
    <w:rsid w:val="00743E49"/>
    <w:rsid w:val="007457C4"/>
    <w:rsid w:val="0074631B"/>
    <w:rsid w:val="00747986"/>
    <w:rsid w:val="007505F4"/>
    <w:rsid w:val="007555C4"/>
    <w:rsid w:val="007564F2"/>
    <w:rsid w:val="0075751E"/>
    <w:rsid w:val="00760AEC"/>
    <w:rsid w:val="007614D6"/>
    <w:rsid w:val="007627C5"/>
    <w:rsid w:val="007627D9"/>
    <w:rsid w:val="0076293C"/>
    <w:rsid w:val="007629C8"/>
    <w:rsid w:val="0076484E"/>
    <w:rsid w:val="00764D43"/>
    <w:rsid w:val="00766102"/>
    <w:rsid w:val="007669B6"/>
    <w:rsid w:val="0077047D"/>
    <w:rsid w:val="007733B1"/>
    <w:rsid w:val="007821A0"/>
    <w:rsid w:val="00782A58"/>
    <w:rsid w:val="00783B58"/>
    <w:rsid w:val="00785ACE"/>
    <w:rsid w:val="00786DDA"/>
    <w:rsid w:val="00787C86"/>
    <w:rsid w:val="007917F1"/>
    <w:rsid w:val="00792D3F"/>
    <w:rsid w:val="007970CB"/>
    <w:rsid w:val="00797234"/>
    <w:rsid w:val="007A0278"/>
    <w:rsid w:val="007A138C"/>
    <w:rsid w:val="007A64C4"/>
    <w:rsid w:val="007B08F7"/>
    <w:rsid w:val="007B58EE"/>
    <w:rsid w:val="007B59D3"/>
    <w:rsid w:val="007B65D8"/>
    <w:rsid w:val="007B6BA5"/>
    <w:rsid w:val="007C3390"/>
    <w:rsid w:val="007C3747"/>
    <w:rsid w:val="007C3F11"/>
    <w:rsid w:val="007C4412"/>
    <w:rsid w:val="007C4F4B"/>
    <w:rsid w:val="007D1179"/>
    <w:rsid w:val="007E01E9"/>
    <w:rsid w:val="007E2425"/>
    <w:rsid w:val="007E3A43"/>
    <w:rsid w:val="007E517D"/>
    <w:rsid w:val="007E63F3"/>
    <w:rsid w:val="007E7FF5"/>
    <w:rsid w:val="007F033F"/>
    <w:rsid w:val="007F1FDD"/>
    <w:rsid w:val="007F34AE"/>
    <w:rsid w:val="007F4416"/>
    <w:rsid w:val="007F4B4F"/>
    <w:rsid w:val="007F5098"/>
    <w:rsid w:val="007F6611"/>
    <w:rsid w:val="007F75F4"/>
    <w:rsid w:val="00800BF9"/>
    <w:rsid w:val="0080216F"/>
    <w:rsid w:val="00802854"/>
    <w:rsid w:val="00802993"/>
    <w:rsid w:val="00802B14"/>
    <w:rsid w:val="00811920"/>
    <w:rsid w:val="00811E07"/>
    <w:rsid w:val="00812EDC"/>
    <w:rsid w:val="00814896"/>
    <w:rsid w:val="00815AD0"/>
    <w:rsid w:val="00815EDB"/>
    <w:rsid w:val="00816140"/>
    <w:rsid w:val="00821A02"/>
    <w:rsid w:val="00823887"/>
    <w:rsid w:val="008242D7"/>
    <w:rsid w:val="00824451"/>
    <w:rsid w:val="008257B1"/>
    <w:rsid w:val="008309F5"/>
    <w:rsid w:val="00831942"/>
    <w:rsid w:val="00831966"/>
    <w:rsid w:val="00832334"/>
    <w:rsid w:val="00833680"/>
    <w:rsid w:val="00833E02"/>
    <w:rsid w:val="008373E4"/>
    <w:rsid w:val="008401AF"/>
    <w:rsid w:val="0084131C"/>
    <w:rsid w:val="00841DAA"/>
    <w:rsid w:val="00843767"/>
    <w:rsid w:val="00843A9E"/>
    <w:rsid w:val="00846000"/>
    <w:rsid w:val="00846AB3"/>
    <w:rsid w:val="00850D41"/>
    <w:rsid w:val="00852C58"/>
    <w:rsid w:val="00852EA7"/>
    <w:rsid w:val="00852F0A"/>
    <w:rsid w:val="00856189"/>
    <w:rsid w:val="00857EBA"/>
    <w:rsid w:val="00860A1D"/>
    <w:rsid w:val="00861538"/>
    <w:rsid w:val="0086257E"/>
    <w:rsid w:val="008627BD"/>
    <w:rsid w:val="008638B3"/>
    <w:rsid w:val="00863991"/>
    <w:rsid w:val="008679D9"/>
    <w:rsid w:val="008719B0"/>
    <w:rsid w:val="0087269E"/>
    <w:rsid w:val="00873306"/>
    <w:rsid w:val="00873345"/>
    <w:rsid w:val="00873463"/>
    <w:rsid w:val="0087367F"/>
    <w:rsid w:val="008764EF"/>
    <w:rsid w:val="00876F70"/>
    <w:rsid w:val="00877AFD"/>
    <w:rsid w:val="0088422B"/>
    <w:rsid w:val="008853F0"/>
    <w:rsid w:val="008878DE"/>
    <w:rsid w:val="00890729"/>
    <w:rsid w:val="008909B2"/>
    <w:rsid w:val="008909EB"/>
    <w:rsid w:val="00892C4F"/>
    <w:rsid w:val="0089339E"/>
    <w:rsid w:val="008979B1"/>
    <w:rsid w:val="008A1ED5"/>
    <w:rsid w:val="008A4AB6"/>
    <w:rsid w:val="008A6B25"/>
    <w:rsid w:val="008A6C4F"/>
    <w:rsid w:val="008B2335"/>
    <w:rsid w:val="008B2E36"/>
    <w:rsid w:val="008B3D8D"/>
    <w:rsid w:val="008C648E"/>
    <w:rsid w:val="008D0664"/>
    <w:rsid w:val="008D0EB6"/>
    <w:rsid w:val="008D3B6D"/>
    <w:rsid w:val="008D54F8"/>
    <w:rsid w:val="008D67E6"/>
    <w:rsid w:val="008E0678"/>
    <w:rsid w:val="008E2ADD"/>
    <w:rsid w:val="008E48D8"/>
    <w:rsid w:val="008E4BB2"/>
    <w:rsid w:val="008E6550"/>
    <w:rsid w:val="008E765A"/>
    <w:rsid w:val="008F08D6"/>
    <w:rsid w:val="008F13F8"/>
    <w:rsid w:val="008F2DBE"/>
    <w:rsid w:val="008F30AE"/>
    <w:rsid w:val="008F31D2"/>
    <w:rsid w:val="008F5598"/>
    <w:rsid w:val="008F5A7A"/>
    <w:rsid w:val="0090161F"/>
    <w:rsid w:val="00902667"/>
    <w:rsid w:val="00902A67"/>
    <w:rsid w:val="00902D0E"/>
    <w:rsid w:val="0090669D"/>
    <w:rsid w:val="00907D9D"/>
    <w:rsid w:val="0091044E"/>
    <w:rsid w:val="00910B9C"/>
    <w:rsid w:val="00910BC7"/>
    <w:rsid w:val="00910DC3"/>
    <w:rsid w:val="00911B4D"/>
    <w:rsid w:val="00911C74"/>
    <w:rsid w:val="00911CDC"/>
    <w:rsid w:val="009120CD"/>
    <w:rsid w:val="0091284D"/>
    <w:rsid w:val="00913712"/>
    <w:rsid w:val="009137D0"/>
    <w:rsid w:val="00913A7A"/>
    <w:rsid w:val="009142E0"/>
    <w:rsid w:val="00915EF6"/>
    <w:rsid w:val="0091653C"/>
    <w:rsid w:val="009223CA"/>
    <w:rsid w:val="00936D3A"/>
    <w:rsid w:val="00937A55"/>
    <w:rsid w:val="009401D8"/>
    <w:rsid w:val="00940F5B"/>
    <w:rsid w:val="00940F93"/>
    <w:rsid w:val="00943F5C"/>
    <w:rsid w:val="009448C3"/>
    <w:rsid w:val="0094712A"/>
    <w:rsid w:val="009478EE"/>
    <w:rsid w:val="00957402"/>
    <w:rsid w:val="009607A7"/>
    <w:rsid w:val="00967FA5"/>
    <w:rsid w:val="00971A9F"/>
    <w:rsid w:val="0097386A"/>
    <w:rsid w:val="00973B3B"/>
    <w:rsid w:val="00973DCD"/>
    <w:rsid w:val="00973FDF"/>
    <w:rsid w:val="0097584E"/>
    <w:rsid w:val="009760F3"/>
    <w:rsid w:val="009768C7"/>
    <w:rsid w:val="00976CFB"/>
    <w:rsid w:val="00982660"/>
    <w:rsid w:val="00982A1A"/>
    <w:rsid w:val="009839F7"/>
    <w:rsid w:val="00984FBF"/>
    <w:rsid w:val="00997989"/>
    <w:rsid w:val="009A0577"/>
    <w:rsid w:val="009A0830"/>
    <w:rsid w:val="009A0E8D"/>
    <w:rsid w:val="009A27D9"/>
    <w:rsid w:val="009B26E7"/>
    <w:rsid w:val="009B2BC9"/>
    <w:rsid w:val="009B2DC7"/>
    <w:rsid w:val="009B50CA"/>
    <w:rsid w:val="009B51E1"/>
    <w:rsid w:val="009B64BB"/>
    <w:rsid w:val="009B6BAE"/>
    <w:rsid w:val="009C4246"/>
    <w:rsid w:val="009C49A6"/>
    <w:rsid w:val="009C58FA"/>
    <w:rsid w:val="009D27DC"/>
    <w:rsid w:val="009D5F01"/>
    <w:rsid w:val="009D62DB"/>
    <w:rsid w:val="009E20D3"/>
    <w:rsid w:val="009E31FC"/>
    <w:rsid w:val="009E6B4A"/>
    <w:rsid w:val="009F351B"/>
    <w:rsid w:val="009F4A25"/>
    <w:rsid w:val="009F7959"/>
    <w:rsid w:val="00A00697"/>
    <w:rsid w:val="00A00A3F"/>
    <w:rsid w:val="00A01489"/>
    <w:rsid w:val="00A01733"/>
    <w:rsid w:val="00A04FAD"/>
    <w:rsid w:val="00A13F20"/>
    <w:rsid w:val="00A1532A"/>
    <w:rsid w:val="00A1573D"/>
    <w:rsid w:val="00A1661F"/>
    <w:rsid w:val="00A173C6"/>
    <w:rsid w:val="00A228DC"/>
    <w:rsid w:val="00A24E18"/>
    <w:rsid w:val="00A25BDB"/>
    <w:rsid w:val="00A27B56"/>
    <w:rsid w:val="00A3026E"/>
    <w:rsid w:val="00A338F1"/>
    <w:rsid w:val="00A341C4"/>
    <w:rsid w:val="00A34A25"/>
    <w:rsid w:val="00A355C5"/>
    <w:rsid w:val="00A35BE0"/>
    <w:rsid w:val="00A45269"/>
    <w:rsid w:val="00A45880"/>
    <w:rsid w:val="00A475A8"/>
    <w:rsid w:val="00A52D00"/>
    <w:rsid w:val="00A56F64"/>
    <w:rsid w:val="00A572F3"/>
    <w:rsid w:val="00A6129C"/>
    <w:rsid w:val="00A62A9C"/>
    <w:rsid w:val="00A63F24"/>
    <w:rsid w:val="00A66DE3"/>
    <w:rsid w:val="00A67745"/>
    <w:rsid w:val="00A709FE"/>
    <w:rsid w:val="00A72F22"/>
    <w:rsid w:val="00A7360F"/>
    <w:rsid w:val="00A748A6"/>
    <w:rsid w:val="00A769F4"/>
    <w:rsid w:val="00A776B4"/>
    <w:rsid w:val="00A77C37"/>
    <w:rsid w:val="00A82139"/>
    <w:rsid w:val="00A82588"/>
    <w:rsid w:val="00A83018"/>
    <w:rsid w:val="00A84040"/>
    <w:rsid w:val="00A91DB5"/>
    <w:rsid w:val="00A94361"/>
    <w:rsid w:val="00A94648"/>
    <w:rsid w:val="00A949CC"/>
    <w:rsid w:val="00AA293C"/>
    <w:rsid w:val="00AA3C26"/>
    <w:rsid w:val="00AA4660"/>
    <w:rsid w:val="00AA785A"/>
    <w:rsid w:val="00AB566E"/>
    <w:rsid w:val="00AB774C"/>
    <w:rsid w:val="00AC1A87"/>
    <w:rsid w:val="00AC3F3B"/>
    <w:rsid w:val="00AC5F1C"/>
    <w:rsid w:val="00AD0D66"/>
    <w:rsid w:val="00AD3DAF"/>
    <w:rsid w:val="00AD7D60"/>
    <w:rsid w:val="00AE0E99"/>
    <w:rsid w:val="00AE0F48"/>
    <w:rsid w:val="00AE1C83"/>
    <w:rsid w:val="00AE21A1"/>
    <w:rsid w:val="00AE5A5C"/>
    <w:rsid w:val="00AF03EE"/>
    <w:rsid w:val="00AF140A"/>
    <w:rsid w:val="00AF3B1C"/>
    <w:rsid w:val="00AF77B8"/>
    <w:rsid w:val="00B04A3A"/>
    <w:rsid w:val="00B07E0F"/>
    <w:rsid w:val="00B10DE5"/>
    <w:rsid w:val="00B11D18"/>
    <w:rsid w:val="00B131D1"/>
    <w:rsid w:val="00B14E42"/>
    <w:rsid w:val="00B20229"/>
    <w:rsid w:val="00B20E41"/>
    <w:rsid w:val="00B24C4B"/>
    <w:rsid w:val="00B258B4"/>
    <w:rsid w:val="00B30179"/>
    <w:rsid w:val="00B30F8B"/>
    <w:rsid w:val="00B32ECD"/>
    <w:rsid w:val="00B34ED3"/>
    <w:rsid w:val="00B421C1"/>
    <w:rsid w:val="00B51489"/>
    <w:rsid w:val="00B51D47"/>
    <w:rsid w:val="00B52C4F"/>
    <w:rsid w:val="00B53B4A"/>
    <w:rsid w:val="00B53C21"/>
    <w:rsid w:val="00B55411"/>
    <w:rsid w:val="00B55AC3"/>
    <w:rsid w:val="00B55C71"/>
    <w:rsid w:val="00B56E4A"/>
    <w:rsid w:val="00B56E9C"/>
    <w:rsid w:val="00B60C13"/>
    <w:rsid w:val="00B6121E"/>
    <w:rsid w:val="00B62F2C"/>
    <w:rsid w:val="00B63F20"/>
    <w:rsid w:val="00B64216"/>
    <w:rsid w:val="00B6432E"/>
    <w:rsid w:val="00B64666"/>
    <w:rsid w:val="00B64B1F"/>
    <w:rsid w:val="00B6553F"/>
    <w:rsid w:val="00B65805"/>
    <w:rsid w:val="00B71786"/>
    <w:rsid w:val="00B72196"/>
    <w:rsid w:val="00B723BF"/>
    <w:rsid w:val="00B77D05"/>
    <w:rsid w:val="00B77F66"/>
    <w:rsid w:val="00B81206"/>
    <w:rsid w:val="00B81E12"/>
    <w:rsid w:val="00B82020"/>
    <w:rsid w:val="00B86D1F"/>
    <w:rsid w:val="00B91866"/>
    <w:rsid w:val="00B9218F"/>
    <w:rsid w:val="00B957C9"/>
    <w:rsid w:val="00BA0E00"/>
    <w:rsid w:val="00BA1C7A"/>
    <w:rsid w:val="00BA3A19"/>
    <w:rsid w:val="00BA3D49"/>
    <w:rsid w:val="00BA4028"/>
    <w:rsid w:val="00BA4BFF"/>
    <w:rsid w:val="00BA537D"/>
    <w:rsid w:val="00BA726E"/>
    <w:rsid w:val="00BA7D62"/>
    <w:rsid w:val="00BB0839"/>
    <w:rsid w:val="00BB276C"/>
    <w:rsid w:val="00BB2CDB"/>
    <w:rsid w:val="00BB626C"/>
    <w:rsid w:val="00BB7E93"/>
    <w:rsid w:val="00BB7ED1"/>
    <w:rsid w:val="00BC3FA0"/>
    <w:rsid w:val="00BC4A07"/>
    <w:rsid w:val="00BC5419"/>
    <w:rsid w:val="00BC7414"/>
    <w:rsid w:val="00BC74E9"/>
    <w:rsid w:val="00BD0AEF"/>
    <w:rsid w:val="00BD0C90"/>
    <w:rsid w:val="00BD17AC"/>
    <w:rsid w:val="00BD1FD3"/>
    <w:rsid w:val="00BD49AA"/>
    <w:rsid w:val="00BD5114"/>
    <w:rsid w:val="00BD7886"/>
    <w:rsid w:val="00BD7D86"/>
    <w:rsid w:val="00BE29D9"/>
    <w:rsid w:val="00BE2D59"/>
    <w:rsid w:val="00BE7179"/>
    <w:rsid w:val="00BF44D0"/>
    <w:rsid w:val="00BF4976"/>
    <w:rsid w:val="00BF535E"/>
    <w:rsid w:val="00BF5DCD"/>
    <w:rsid w:val="00BF68A8"/>
    <w:rsid w:val="00BF69DD"/>
    <w:rsid w:val="00C01800"/>
    <w:rsid w:val="00C0265F"/>
    <w:rsid w:val="00C02E02"/>
    <w:rsid w:val="00C03F43"/>
    <w:rsid w:val="00C04D19"/>
    <w:rsid w:val="00C06981"/>
    <w:rsid w:val="00C07B8F"/>
    <w:rsid w:val="00C102E0"/>
    <w:rsid w:val="00C10DD5"/>
    <w:rsid w:val="00C11A03"/>
    <w:rsid w:val="00C13A14"/>
    <w:rsid w:val="00C140F9"/>
    <w:rsid w:val="00C22C0C"/>
    <w:rsid w:val="00C23B00"/>
    <w:rsid w:val="00C27199"/>
    <w:rsid w:val="00C30CAC"/>
    <w:rsid w:val="00C35F6F"/>
    <w:rsid w:val="00C41D02"/>
    <w:rsid w:val="00C44437"/>
    <w:rsid w:val="00C4527F"/>
    <w:rsid w:val="00C463DD"/>
    <w:rsid w:val="00C4724C"/>
    <w:rsid w:val="00C510D6"/>
    <w:rsid w:val="00C52480"/>
    <w:rsid w:val="00C54027"/>
    <w:rsid w:val="00C546F5"/>
    <w:rsid w:val="00C54E6E"/>
    <w:rsid w:val="00C56FE6"/>
    <w:rsid w:val="00C6123B"/>
    <w:rsid w:val="00C620E9"/>
    <w:rsid w:val="00C629A0"/>
    <w:rsid w:val="00C62EC6"/>
    <w:rsid w:val="00C64569"/>
    <w:rsid w:val="00C645BF"/>
    <w:rsid w:val="00C64629"/>
    <w:rsid w:val="00C701D1"/>
    <w:rsid w:val="00C70F5C"/>
    <w:rsid w:val="00C74151"/>
    <w:rsid w:val="00C745C3"/>
    <w:rsid w:val="00C74A8E"/>
    <w:rsid w:val="00C75FBB"/>
    <w:rsid w:val="00C82B7B"/>
    <w:rsid w:val="00C82FC3"/>
    <w:rsid w:val="00C83574"/>
    <w:rsid w:val="00C84B28"/>
    <w:rsid w:val="00C85F87"/>
    <w:rsid w:val="00C87ABC"/>
    <w:rsid w:val="00C95A1A"/>
    <w:rsid w:val="00C96DF2"/>
    <w:rsid w:val="00C9701C"/>
    <w:rsid w:val="00CA3BD6"/>
    <w:rsid w:val="00CA61A9"/>
    <w:rsid w:val="00CB20F4"/>
    <w:rsid w:val="00CB3B1A"/>
    <w:rsid w:val="00CB3E03"/>
    <w:rsid w:val="00CB6539"/>
    <w:rsid w:val="00CB664D"/>
    <w:rsid w:val="00CB75E7"/>
    <w:rsid w:val="00CB7F9D"/>
    <w:rsid w:val="00CC4488"/>
    <w:rsid w:val="00CC56BF"/>
    <w:rsid w:val="00CC716A"/>
    <w:rsid w:val="00CD4AA6"/>
    <w:rsid w:val="00CD6326"/>
    <w:rsid w:val="00CE039A"/>
    <w:rsid w:val="00CE2C26"/>
    <w:rsid w:val="00CE4A8F"/>
    <w:rsid w:val="00CE554D"/>
    <w:rsid w:val="00CF4017"/>
    <w:rsid w:val="00D01AC7"/>
    <w:rsid w:val="00D0367A"/>
    <w:rsid w:val="00D03DB4"/>
    <w:rsid w:val="00D046E4"/>
    <w:rsid w:val="00D10E5B"/>
    <w:rsid w:val="00D12A02"/>
    <w:rsid w:val="00D13A0D"/>
    <w:rsid w:val="00D16B0F"/>
    <w:rsid w:val="00D2031B"/>
    <w:rsid w:val="00D216B1"/>
    <w:rsid w:val="00D23166"/>
    <w:rsid w:val="00D248B6"/>
    <w:rsid w:val="00D25AF8"/>
    <w:rsid w:val="00D25FE2"/>
    <w:rsid w:val="00D26E07"/>
    <w:rsid w:val="00D27307"/>
    <w:rsid w:val="00D32102"/>
    <w:rsid w:val="00D3498D"/>
    <w:rsid w:val="00D35E66"/>
    <w:rsid w:val="00D40BF2"/>
    <w:rsid w:val="00D43252"/>
    <w:rsid w:val="00D44063"/>
    <w:rsid w:val="00D45EDD"/>
    <w:rsid w:val="00D47EEA"/>
    <w:rsid w:val="00D5156B"/>
    <w:rsid w:val="00D551C8"/>
    <w:rsid w:val="00D55DA3"/>
    <w:rsid w:val="00D56BA3"/>
    <w:rsid w:val="00D62185"/>
    <w:rsid w:val="00D70E63"/>
    <w:rsid w:val="00D72825"/>
    <w:rsid w:val="00D73F46"/>
    <w:rsid w:val="00D743BE"/>
    <w:rsid w:val="00D75E3F"/>
    <w:rsid w:val="00D768EE"/>
    <w:rsid w:val="00D77257"/>
    <w:rsid w:val="00D773DF"/>
    <w:rsid w:val="00D77E27"/>
    <w:rsid w:val="00D77E56"/>
    <w:rsid w:val="00D84409"/>
    <w:rsid w:val="00D9248D"/>
    <w:rsid w:val="00D9293B"/>
    <w:rsid w:val="00D936A7"/>
    <w:rsid w:val="00D94A03"/>
    <w:rsid w:val="00D95303"/>
    <w:rsid w:val="00D97373"/>
    <w:rsid w:val="00D978C6"/>
    <w:rsid w:val="00DA2E0F"/>
    <w:rsid w:val="00DA3C1C"/>
    <w:rsid w:val="00DB0FE2"/>
    <w:rsid w:val="00DB0FF8"/>
    <w:rsid w:val="00DB2863"/>
    <w:rsid w:val="00DC6D39"/>
    <w:rsid w:val="00DD0D6C"/>
    <w:rsid w:val="00DD3099"/>
    <w:rsid w:val="00DD4B6A"/>
    <w:rsid w:val="00DD54F4"/>
    <w:rsid w:val="00DD598A"/>
    <w:rsid w:val="00DD5AB2"/>
    <w:rsid w:val="00DD5EEB"/>
    <w:rsid w:val="00DD6D4C"/>
    <w:rsid w:val="00DE04B8"/>
    <w:rsid w:val="00DE0B99"/>
    <w:rsid w:val="00DE3751"/>
    <w:rsid w:val="00DE38FD"/>
    <w:rsid w:val="00DE4182"/>
    <w:rsid w:val="00DE5202"/>
    <w:rsid w:val="00DE70D3"/>
    <w:rsid w:val="00DE719A"/>
    <w:rsid w:val="00DF1AB5"/>
    <w:rsid w:val="00DF2989"/>
    <w:rsid w:val="00DF659C"/>
    <w:rsid w:val="00DF683F"/>
    <w:rsid w:val="00DF7F25"/>
    <w:rsid w:val="00E001AD"/>
    <w:rsid w:val="00E01E7D"/>
    <w:rsid w:val="00E046DF"/>
    <w:rsid w:val="00E05579"/>
    <w:rsid w:val="00E06928"/>
    <w:rsid w:val="00E13B2C"/>
    <w:rsid w:val="00E16D32"/>
    <w:rsid w:val="00E22B0C"/>
    <w:rsid w:val="00E25B15"/>
    <w:rsid w:val="00E2725D"/>
    <w:rsid w:val="00E27346"/>
    <w:rsid w:val="00E31690"/>
    <w:rsid w:val="00E31832"/>
    <w:rsid w:val="00E31FB9"/>
    <w:rsid w:val="00E404C7"/>
    <w:rsid w:val="00E40A45"/>
    <w:rsid w:val="00E41D22"/>
    <w:rsid w:val="00E421B7"/>
    <w:rsid w:val="00E44413"/>
    <w:rsid w:val="00E46617"/>
    <w:rsid w:val="00E51F53"/>
    <w:rsid w:val="00E525AF"/>
    <w:rsid w:val="00E52F09"/>
    <w:rsid w:val="00E53DB2"/>
    <w:rsid w:val="00E53F0E"/>
    <w:rsid w:val="00E540ED"/>
    <w:rsid w:val="00E54F78"/>
    <w:rsid w:val="00E560CA"/>
    <w:rsid w:val="00E56251"/>
    <w:rsid w:val="00E57735"/>
    <w:rsid w:val="00E626FF"/>
    <w:rsid w:val="00E62E7E"/>
    <w:rsid w:val="00E651E7"/>
    <w:rsid w:val="00E6649D"/>
    <w:rsid w:val="00E6659D"/>
    <w:rsid w:val="00E6699F"/>
    <w:rsid w:val="00E67C68"/>
    <w:rsid w:val="00E705B8"/>
    <w:rsid w:val="00E71BC8"/>
    <w:rsid w:val="00E7260F"/>
    <w:rsid w:val="00E72AA0"/>
    <w:rsid w:val="00E72FA2"/>
    <w:rsid w:val="00E7323B"/>
    <w:rsid w:val="00E73449"/>
    <w:rsid w:val="00E73F5D"/>
    <w:rsid w:val="00E74719"/>
    <w:rsid w:val="00E76BED"/>
    <w:rsid w:val="00E77E4E"/>
    <w:rsid w:val="00E8130D"/>
    <w:rsid w:val="00E836F3"/>
    <w:rsid w:val="00E85792"/>
    <w:rsid w:val="00E93DAE"/>
    <w:rsid w:val="00E948B8"/>
    <w:rsid w:val="00E96630"/>
    <w:rsid w:val="00EA0858"/>
    <w:rsid w:val="00EA0AB6"/>
    <w:rsid w:val="00EA1A27"/>
    <w:rsid w:val="00EA2A77"/>
    <w:rsid w:val="00EA4F02"/>
    <w:rsid w:val="00EB28BF"/>
    <w:rsid w:val="00EB33B6"/>
    <w:rsid w:val="00EB3E60"/>
    <w:rsid w:val="00EB52DF"/>
    <w:rsid w:val="00EC2B74"/>
    <w:rsid w:val="00EC6032"/>
    <w:rsid w:val="00EC742E"/>
    <w:rsid w:val="00ED2924"/>
    <w:rsid w:val="00ED2AB9"/>
    <w:rsid w:val="00ED2CE9"/>
    <w:rsid w:val="00ED463D"/>
    <w:rsid w:val="00ED472F"/>
    <w:rsid w:val="00ED5EE4"/>
    <w:rsid w:val="00ED7A2A"/>
    <w:rsid w:val="00EE1852"/>
    <w:rsid w:val="00EE212B"/>
    <w:rsid w:val="00EE2F73"/>
    <w:rsid w:val="00EE3633"/>
    <w:rsid w:val="00EE6A86"/>
    <w:rsid w:val="00EE788E"/>
    <w:rsid w:val="00EE7989"/>
    <w:rsid w:val="00EF0F05"/>
    <w:rsid w:val="00EF1D7F"/>
    <w:rsid w:val="00EF1FB8"/>
    <w:rsid w:val="00EF5701"/>
    <w:rsid w:val="00EF5A59"/>
    <w:rsid w:val="00EF5FA5"/>
    <w:rsid w:val="00EF687F"/>
    <w:rsid w:val="00EF73B3"/>
    <w:rsid w:val="00F006E8"/>
    <w:rsid w:val="00F00B33"/>
    <w:rsid w:val="00F02ECE"/>
    <w:rsid w:val="00F04F10"/>
    <w:rsid w:val="00F07913"/>
    <w:rsid w:val="00F07F44"/>
    <w:rsid w:val="00F11454"/>
    <w:rsid w:val="00F12AFB"/>
    <w:rsid w:val="00F15488"/>
    <w:rsid w:val="00F17AB6"/>
    <w:rsid w:val="00F20C2D"/>
    <w:rsid w:val="00F22050"/>
    <w:rsid w:val="00F244FE"/>
    <w:rsid w:val="00F31E5F"/>
    <w:rsid w:val="00F35748"/>
    <w:rsid w:val="00F372AE"/>
    <w:rsid w:val="00F37AA7"/>
    <w:rsid w:val="00F42C0B"/>
    <w:rsid w:val="00F4780C"/>
    <w:rsid w:val="00F515F5"/>
    <w:rsid w:val="00F54BA9"/>
    <w:rsid w:val="00F55E6D"/>
    <w:rsid w:val="00F5649C"/>
    <w:rsid w:val="00F56F21"/>
    <w:rsid w:val="00F56FA6"/>
    <w:rsid w:val="00F606D5"/>
    <w:rsid w:val="00F6100A"/>
    <w:rsid w:val="00F61719"/>
    <w:rsid w:val="00F636C9"/>
    <w:rsid w:val="00F63C2D"/>
    <w:rsid w:val="00F64976"/>
    <w:rsid w:val="00F75D34"/>
    <w:rsid w:val="00F805DE"/>
    <w:rsid w:val="00F809CE"/>
    <w:rsid w:val="00F8527E"/>
    <w:rsid w:val="00F86290"/>
    <w:rsid w:val="00F877F7"/>
    <w:rsid w:val="00F93781"/>
    <w:rsid w:val="00F95CF6"/>
    <w:rsid w:val="00F95E82"/>
    <w:rsid w:val="00F9701A"/>
    <w:rsid w:val="00FA0257"/>
    <w:rsid w:val="00FA142C"/>
    <w:rsid w:val="00FA3BAA"/>
    <w:rsid w:val="00FA4C2D"/>
    <w:rsid w:val="00FB0098"/>
    <w:rsid w:val="00FB10E4"/>
    <w:rsid w:val="00FB29B2"/>
    <w:rsid w:val="00FB613B"/>
    <w:rsid w:val="00FB61C7"/>
    <w:rsid w:val="00FB756E"/>
    <w:rsid w:val="00FC05C4"/>
    <w:rsid w:val="00FC0668"/>
    <w:rsid w:val="00FC0968"/>
    <w:rsid w:val="00FC68B7"/>
    <w:rsid w:val="00FD1D3D"/>
    <w:rsid w:val="00FD3EDD"/>
    <w:rsid w:val="00FD3F98"/>
    <w:rsid w:val="00FD5F26"/>
    <w:rsid w:val="00FD6CCE"/>
    <w:rsid w:val="00FD6EC9"/>
    <w:rsid w:val="00FE106A"/>
    <w:rsid w:val="00FE3BA1"/>
    <w:rsid w:val="00FE7450"/>
    <w:rsid w:val="00FE7F62"/>
    <w:rsid w:val="00FF145D"/>
    <w:rsid w:val="00FF4A1B"/>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B87CB"/>
  <w15:docId w15:val="{DA9EFBA0-FF3C-4AB7-9388-7B5ADFE2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45DE"/>
    <w:pPr>
      <w:suppressAutoHyphens/>
      <w:spacing w:line="240" w:lineRule="atLeast"/>
    </w:pPr>
    <w:rPr>
      <w:lang w:eastAsia="en-US"/>
    </w:rPr>
  </w:style>
  <w:style w:type="paragraph" w:styleId="Heading1">
    <w:name w:val="heading 1"/>
    <w:aliases w:val="Table_G,h1,TRL Head1"/>
    <w:basedOn w:val="SingleTxtG"/>
    <w:next w:val="SingleTxtG"/>
    <w:link w:val="Heading1Char"/>
    <w:qFormat/>
    <w:rsid w:val="000646F4"/>
    <w:pPr>
      <w:spacing w:after="0" w:line="240" w:lineRule="auto"/>
      <w:ind w:right="0"/>
      <w:jc w:val="left"/>
      <w:outlineLvl w:val="0"/>
    </w:pPr>
  </w:style>
  <w:style w:type="paragraph" w:styleId="Heading2">
    <w:name w:val="heading 2"/>
    <w:aliases w:val="H2,h2,TRL Head2"/>
    <w:basedOn w:val="Normal"/>
    <w:next w:val="Normal"/>
    <w:link w:val="Heading2Char"/>
    <w:qFormat/>
    <w:rsid w:val="000646F4"/>
    <w:pPr>
      <w:spacing w:line="240" w:lineRule="auto"/>
      <w:outlineLvl w:val="1"/>
    </w:pPr>
  </w:style>
  <w:style w:type="paragraph" w:styleId="Heading3">
    <w:name w:val="heading 3"/>
    <w:aliases w:val="h3,TRL Head3"/>
    <w:basedOn w:val="Normal"/>
    <w:next w:val="Normal"/>
    <w:link w:val="Heading3Char"/>
    <w:qFormat/>
    <w:rsid w:val="000646F4"/>
    <w:pPr>
      <w:spacing w:line="240" w:lineRule="auto"/>
      <w:outlineLvl w:val="2"/>
    </w:pPr>
  </w:style>
  <w:style w:type="paragraph" w:styleId="Heading4">
    <w:name w:val="heading 4"/>
    <w:aliases w:val="h4,TRL Head4"/>
    <w:basedOn w:val="Normal"/>
    <w:next w:val="Normal"/>
    <w:link w:val="Heading4Char"/>
    <w:qFormat/>
    <w:rsid w:val="000646F4"/>
    <w:pPr>
      <w:spacing w:line="240" w:lineRule="auto"/>
      <w:outlineLvl w:val="3"/>
    </w:pPr>
  </w:style>
  <w:style w:type="paragraph" w:styleId="Heading5">
    <w:name w:val="heading 5"/>
    <w:aliases w:val="h5"/>
    <w:basedOn w:val="Normal"/>
    <w:next w:val="Normal"/>
    <w:link w:val="Heading5Char"/>
    <w:qFormat/>
    <w:rsid w:val="000646F4"/>
    <w:pPr>
      <w:spacing w:line="240" w:lineRule="auto"/>
      <w:outlineLvl w:val="4"/>
    </w:pPr>
  </w:style>
  <w:style w:type="paragraph" w:styleId="Heading6">
    <w:name w:val="heading 6"/>
    <w:aliases w:val="h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uiPriority w:val="99"/>
    <w:qFormat/>
    <w:rsid w:val="000646F4"/>
    <w:rPr>
      <w:rFonts w:ascii="Times New Roman" w:hAnsi="Times New Roman"/>
      <w:sz w:val="18"/>
      <w:vertAlign w:val="superscript"/>
    </w:rPr>
  </w:style>
  <w:style w:type="paragraph" w:styleId="FootnoteText">
    <w:name w:val="footnote text"/>
    <w:aliases w:val="5_G,5_G_6,PP,Footnote Text Char"/>
    <w:basedOn w:val="Normal"/>
    <w:link w:val="FootnoteTextChar1"/>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link w:val="Bullet1GChar"/>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
    <w:semiHidden/>
  </w:style>
  <w:style w:type="character" w:styleId="LineNumber">
    <w:name w:val="line number"/>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paragraph" w:styleId="BodyText2">
    <w:name w:val="Body Text 2"/>
    <w:aliases w:val=" double line spacing"/>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5_G_6 Char,PP Char,Footnote Text Char Char"/>
    <w:link w:val="FootnoteText"/>
    <w:uiPriority w:val="99"/>
    <w:rsid w:val="00CC56BF"/>
    <w:rPr>
      <w:sz w:val="18"/>
      <w:lang w:val="en-GB" w:eastAsia="en-US" w:bidi="ar-SA"/>
    </w:rPr>
  </w:style>
  <w:style w:type="character" w:customStyle="1" w:styleId="HChGChar">
    <w:name w:val="_ H _Ch_G Char"/>
    <w:link w:val="HChG"/>
    <w:rsid w:val="00CC56BF"/>
    <w:rPr>
      <w:b/>
      <w:sz w:val="28"/>
      <w:lang w:val="en-GB" w:eastAsia="en-US" w:bidi="ar-SA"/>
    </w:rPr>
  </w:style>
  <w:style w:type="character" w:customStyle="1" w:styleId="FootnoteText5G6CharChar">
    <w:name w:val="Footnote Text;5_G_6 Char Char"/>
    <w:semiHidden/>
    <w:locked/>
    <w:rsid w:val="00EF5A59"/>
    <w:rPr>
      <w:sz w:val="18"/>
      <w:lang w:val="en-GB" w:eastAsia="en-US" w:bidi="ar-SA"/>
    </w:rPr>
  </w:style>
  <w:style w:type="character" w:customStyle="1" w:styleId="H23GChar">
    <w:name w:val="_ H_2/3_G Char"/>
    <w:link w:val="H23G"/>
    <w:rsid w:val="00EF5A59"/>
    <w:rPr>
      <w:b/>
      <w:lang w:val="en-GB" w:eastAsia="en-US" w:bidi="ar-SA"/>
    </w:rPr>
  </w:style>
  <w:style w:type="character" w:customStyle="1" w:styleId="Heading1Char">
    <w:name w:val="Heading 1 Char"/>
    <w:aliases w:val="Table_G Char,h1 Char,TRL Head1 Char"/>
    <w:basedOn w:val="SingleTxtGChar"/>
    <w:link w:val="Heading1"/>
    <w:rsid w:val="00EF5A59"/>
    <w:rPr>
      <w:lang w:val="en-GB" w:eastAsia="en-US" w:bidi="ar-SA"/>
    </w:rPr>
  </w:style>
  <w:style w:type="paragraph" w:customStyle="1" w:styleId="ParaNo">
    <w:name w:val="ParaNo."/>
    <w:basedOn w:val="Normal"/>
    <w:rsid w:val="00EF5A59"/>
    <w:pPr>
      <w:numPr>
        <w:numId w:val="16"/>
      </w:numPr>
      <w:tabs>
        <w:tab w:val="clear" w:pos="360"/>
      </w:tabs>
      <w:suppressAutoHyphens w:val="0"/>
      <w:spacing w:line="240" w:lineRule="auto"/>
    </w:pPr>
    <w:rPr>
      <w:sz w:val="24"/>
      <w:lang w:val="fr-FR"/>
    </w:rPr>
  </w:style>
  <w:style w:type="paragraph" w:customStyle="1" w:styleId="Rom1">
    <w:name w:val="Rom1"/>
    <w:basedOn w:val="Normal"/>
    <w:rsid w:val="00EF5A59"/>
    <w:pPr>
      <w:numPr>
        <w:numId w:val="17"/>
      </w:numPr>
      <w:tabs>
        <w:tab w:val="clear" w:pos="504"/>
      </w:tabs>
      <w:suppressAutoHyphens w:val="0"/>
      <w:spacing w:line="240" w:lineRule="auto"/>
      <w:ind w:left="1145" w:hanging="465"/>
    </w:pPr>
    <w:rPr>
      <w:sz w:val="24"/>
      <w:lang w:val="fr-FR"/>
    </w:rPr>
  </w:style>
  <w:style w:type="paragraph" w:customStyle="1" w:styleId="Rom2">
    <w:name w:val="Rom2"/>
    <w:basedOn w:val="Normal"/>
    <w:rsid w:val="00EF5A59"/>
    <w:pPr>
      <w:numPr>
        <w:numId w:val="18"/>
      </w:numPr>
      <w:tabs>
        <w:tab w:val="clear" w:pos="927"/>
      </w:tabs>
      <w:suppressAutoHyphens w:val="0"/>
      <w:spacing w:line="240" w:lineRule="auto"/>
      <w:ind w:left="1712" w:hanging="465"/>
    </w:pPr>
    <w:rPr>
      <w:sz w:val="24"/>
      <w:lang w:val="fr-FR"/>
    </w:rPr>
  </w:style>
  <w:style w:type="paragraph" w:styleId="DocumentMap">
    <w:name w:val="Document Map"/>
    <w:basedOn w:val="Normal"/>
    <w:link w:val="DocumentMapChar"/>
    <w:rsid w:val="00EF5A59"/>
    <w:pPr>
      <w:shd w:val="clear" w:color="auto" w:fill="000080"/>
      <w:suppressAutoHyphens w:val="0"/>
      <w:spacing w:line="240" w:lineRule="auto"/>
    </w:pPr>
    <w:rPr>
      <w:rFonts w:ascii="Tahoma" w:hAnsi="Tahoma"/>
      <w:sz w:val="24"/>
      <w:lang w:val="fr-FR"/>
    </w:rPr>
  </w:style>
  <w:style w:type="paragraph" w:customStyle="1" w:styleId="Heading61">
    <w:name w:val="Heading 61"/>
    <w:rsid w:val="00EF5A5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rsid w:val="00EF5A5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rsid w:val="00EF5A59"/>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0">
    <w:name w:val="Footer1"/>
    <w:rsid w:val="00EF5A59"/>
    <w:pPr>
      <w:tabs>
        <w:tab w:val="center" w:pos="4680"/>
        <w:tab w:val="right" w:pos="9000"/>
        <w:tab w:val="left" w:pos="9360"/>
      </w:tabs>
      <w:suppressAutoHyphens/>
    </w:pPr>
    <w:rPr>
      <w:rFonts w:ascii="Book Antiqua" w:hAnsi="Book Antiqua"/>
      <w:lang w:val="en-US" w:eastAsia="en-US"/>
    </w:rPr>
  </w:style>
  <w:style w:type="paragraph" w:styleId="BalloonText">
    <w:name w:val="Balloon Text"/>
    <w:basedOn w:val="Normal"/>
    <w:link w:val="BalloonTextChar"/>
    <w:rsid w:val="00EF5A59"/>
    <w:pPr>
      <w:suppressAutoHyphens w:val="0"/>
      <w:spacing w:line="240" w:lineRule="auto"/>
    </w:pPr>
    <w:rPr>
      <w:rFonts w:ascii="Tahoma" w:hAnsi="Tahoma" w:cs="Tahoma"/>
      <w:sz w:val="16"/>
      <w:szCs w:val="16"/>
      <w:lang w:val="fr-FR"/>
    </w:rPr>
  </w:style>
  <w:style w:type="paragraph" w:styleId="Caption">
    <w:name w:val="caption"/>
    <w:basedOn w:val="Normal"/>
    <w:next w:val="Normal"/>
    <w:qFormat/>
    <w:rsid w:val="00EF5A59"/>
    <w:pPr>
      <w:suppressAutoHyphens w:val="0"/>
      <w:spacing w:line="240" w:lineRule="auto"/>
    </w:pPr>
    <w:rPr>
      <w:b/>
      <w:bCs/>
      <w:sz w:val="28"/>
    </w:rPr>
  </w:style>
  <w:style w:type="paragraph" w:customStyle="1" w:styleId="NBparagrah">
    <w:name w:val="NB paragrah"/>
    <w:basedOn w:val="Normal"/>
    <w:rsid w:val="00EF5A59"/>
    <w:pPr>
      <w:tabs>
        <w:tab w:val="left" w:pos="-663"/>
        <w:tab w:val="left" w:pos="1140"/>
        <w:tab w:val="right" w:pos="9350"/>
      </w:tabs>
      <w:suppressAutoHyphens w:val="0"/>
      <w:spacing w:line="240" w:lineRule="auto"/>
      <w:ind w:left="1140" w:hanging="1140"/>
      <w:jc w:val="both"/>
    </w:pPr>
    <w:rPr>
      <w:sz w:val="24"/>
      <w:szCs w:val="24"/>
    </w:rPr>
  </w:style>
  <w:style w:type="paragraph" w:customStyle="1" w:styleId="Default">
    <w:name w:val="Default"/>
    <w:rsid w:val="00EF5A59"/>
    <w:pPr>
      <w:autoSpaceDE w:val="0"/>
      <w:autoSpaceDN w:val="0"/>
      <w:adjustRightInd w:val="0"/>
    </w:pPr>
    <w:rPr>
      <w:color w:val="000000"/>
      <w:sz w:val="24"/>
      <w:szCs w:val="24"/>
      <w:lang w:val="en-US" w:eastAsia="en-US"/>
    </w:rPr>
  </w:style>
  <w:style w:type="paragraph" w:customStyle="1" w:styleId="Level3">
    <w:name w:val="Level 3"/>
    <w:basedOn w:val="Normal"/>
    <w:rsid w:val="00EF5A59"/>
    <w:pPr>
      <w:widowControl w:val="0"/>
      <w:tabs>
        <w:tab w:val="num" w:pos="1492"/>
      </w:tabs>
      <w:suppressAutoHyphens w:val="0"/>
      <w:autoSpaceDE w:val="0"/>
      <w:autoSpaceDN w:val="0"/>
      <w:adjustRightInd w:val="0"/>
      <w:spacing w:line="240" w:lineRule="auto"/>
      <w:ind w:left="1208" w:hanging="258"/>
      <w:outlineLvl w:val="2"/>
    </w:pPr>
    <w:rPr>
      <w:rFonts w:ascii="Univers" w:hAnsi="Univers"/>
      <w:sz w:val="24"/>
      <w:szCs w:val="24"/>
      <w:lang w:val="en-US"/>
    </w:rPr>
  </w:style>
  <w:style w:type="paragraph" w:customStyle="1" w:styleId="Level1">
    <w:name w:val="Level 1"/>
    <w:basedOn w:val="Normal"/>
    <w:rsid w:val="00EF5A59"/>
    <w:pPr>
      <w:widowControl w:val="0"/>
      <w:suppressAutoHyphens w:val="0"/>
      <w:autoSpaceDE w:val="0"/>
      <w:autoSpaceDN w:val="0"/>
      <w:adjustRightInd w:val="0"/>
      <w:spacing w:line="240" w:lineRule="auto"/>
      <w:ind w:left="1416" w:hanging="623"/>
    </w:pPr>
    <w:rPr>
      <w:rFonts w:ascii="Univers" w:hAnsi="Univers"/>
      <w:sz w:val="24"/>
      <w:szCs w:val="24"/>
      <w:lang w:val="en-US"/>
    </w:rPr>
  </w:style>
  <w:style w:type="paragraph" w:customStyle="1" w:styleId="ParaNo0">
    <w:name w:val="(ParaNo.)"/>
    <w:basedOn w:val="Normal"/>
    <w:rsid w:val="00EF5A59"/>
    <w:pPr>
      <w:numPr>
        <w:numId w:val="19"/>
      </w:numPr>
      <w:suppressAutoHyphens w:val="0"/>
      <w:spacing w:line="240" w:lineRule="auto"/>
    </w:pPr>
    <w:rPr>
      <w:sz w:val="24"/>
    </w:rPr>
  </w:style>
  <w:style w:type="paragraph" w:customStyle="1" w:styleId="Normal12pt">
    <w:name w:val="Normal + 12 pt"/>
    <w:aliases w:val="After:  12 pt,Expanded"/>
    <w:basedOn w:val="Normal"/>
    <w:rsid w:val="00EF5A59"/>
    <w:pPr>
      <w:widowControl w:val="0"/>
      <w:suppressAutoHyphens w:val="0"/>
      <w:spacing w:after="240" w:line="240" w:lineRule="auto"/>
    </w:pPr>
    <w:rPr>
      <w:color w:val="000000"/>
      <w:spacing w:val="10"/>
      <w:sz w:val="24"/>
      <w:szCs w:val="24"/>
      <w:u w:val="single"/>
      <w:lang w:val="en-US" w:eastAsia="fr-FR"/>
    </w:rPr>
  </w:style>
  <w:style w:type="paragraph" w:customStyle="1" w:styleId="Par-number1">
    <w:name w:val="Par-number 1)"/>
    <w:basedOn w:val="Normal"/>
    <w:next w:val="Normal"/>
    <w:rsid w:val="00EF5A59"/>
    <w:pPr>
      <w:widowControl w:val="0"/>
      <w:tabs>
        <w:tab w:val="num" w:pos="1440"/>
      </w:tabs>
      <w:suppressAutoHyphens w:val="0"/>
      <w:spacing w:line="360" w:lineRule="auto"/>
    </w:pPr>
    <w:rPr>
      <w:sz w:val="24"/>
    </w:rPr>
  </w:style>
  <w:style w:type="paragraph" w:customStyle="1" w:styleId="Par-bullet">
    <w:name w:val="Par-bullet"/>
    <w:basedOn w:val="Normal"/>
    <w:next w:val="Normal"/>
    <w:rsid w:val="00EF5A59"/>
    <w:pPr>
      <w:widowControl w:val="0"/>
      <w:tabs>
        <w:tab w:val="num" w:pos="567"/>
      </w:tabs>
      <w:suppressAutoHyphens w:val="0"/>
      <w:spacing w:line="360" w:lineRule="auto"/>
      <w:ind w:left="567" w:hanging="567"/>
    </w:pPr>
    <w:rPr>
      <w:sz w:val="24"/>
    </w:rPr>
  </w:style>
  <w:style w:type="paragraph" w:customStyle="1" w:styleId="Par-equal">
    <w:name w:val="Par-equal"/>
    <w:basedOn w:val="Normal"/>
    <w:next w:val="Normal"/>
    <w:rsid w:val="00EF5A59"/>
    <w:pPr>
      <w:widowControl w:val="0"/>
      <w:tabs>
        <w:tab w:val="num" w:pos="567"/>
        <w:tab w:val="num" w:pos="643"/>
      </w:tabs>
      <w:suppressAutoHyphens w:val="0"/>
      <w:spacing w:line="360" w:lineRule="auto"/>
      <w:ind w:left="567" w:hanging="567"/>
    </w:pPr>
    <w:rPr>
      <w:sz w:val="24"/>
    </w:rPr>
  </w:style>
  <w:style w:type="paragraph" w:customStyle="1" w:styleId="Par-numbera">
    <w:name w:val="Par-number a)"/>
    <w:basedOn w:val="Normal"/>
    <w:next w:val="Normal"/>
    <w:rsid w:val="00EF5A59"/>
    <w:pPr>
      <w:widowControl w:val="0"/>
      <w:tabs>
        <w:tab w:val="num" w:pos="567"/>
        <w:tab w:val="num" w:pos="765"/>
      </w:tabs>
      <w:suppressAutoHyphens w:val="0"/>
      <w:spacing w:line="360" w:lineRule="auto"/>
      <w:ind w:left="567" w:hanging="567"/>
    </w:pPr>
    <w:rPr>
      <w:sz w:val="24"/>
    </w:rPr>
  </w:style>
  <w:style w:type="paragraph" w:customStyle="1" w:styleId="Par-number10">
    <w:name w:val="Par-number (1)"/>
    <w:basedOn w:val="Normal"/>
    <w:next w:val="Normal"/>
    <w:rsid w:val="00EF5A59"/>
    <w:pPr>
      <w:widowControl w:val="0"/>
      <w:tabs>
        <w:tab w:val="num" w:pos="567"/>
        <w:tab w:val="num" w:pos="926"/>
      </w:tabs>
      <w:suppressAutoHyphens w:val="0"/>
      <w:spacing w:line="360" w:lineRule="auto"/>
      <w:ind w:left="567" w:hanging="567"/>
    </w:pPr>
    <w:rPr>
      <w:sz w:val="24"/>
    </w:rPr>
  </w:style>
  <w:style w:type="paragraph" w:customStyle="1" w:styleId="Par-number11">
    <w:name w:val="Par-number 1."/>
    <w:basedOn w:val="Normal"/>
    <w:next w:val="Normal"/>
    <w:rsid w:val="00EF5A59"/>
    <w:pPr>
      <w:widowControl w:val="0"/>
      <w:tabs>
        <w:tab w:val="num" w:pos="567"/>
        <w:tab w:val="num" w:pos="1209"/>
      </w:tabs>
      <w:suppressAutoHyphens w:val="0"/>
      <w:spacing w:line="360" w:lineRule="auto"/>
      <w:ind w:left="567" w:hanging="567"/>
    </w:pPr>
    <w:rPr>
      <w:sz w:val="24"/>
    </w:rPr>
  </w:style>
  <w:style w:type="paragraph" w:customStyle="1" w:styleId="Par-numberI">
    <w:name w:val="Par-number I."/>
    <w:basedOn w:val="Normal"/>
    <w:next w:val="Normal"/>
    <w:rsid w:val="00EF5A59"/>
    <w:pPr>
      <w:widowControl w:val="0"/>
      <w:tabs>
        <w:tab w:val="num" w:pos="1492"/>
      </w:tabs>
      <w:suppressAutoHyphens w:val="0"/>
      <w:spacing w:line="360" w:lineRule="auto"/>
      <w:ind w:left="1492" w:hanging="360"/>
    </w:pPr>
    <w:rPr>
      <w:sz w:val="24"/>
    </w:rPr>
  </w:style>
  <w:style w:type="paragraph" w:customStyle="1" w:styleId="Par-dash">
    <w:name w:val="Par-dash"/>
    <w:basedOn w:val="Normal"/>
    <w:next w:val="Normal"/>
    <w:rsid w:val="00EF5A59"/>
    <w:pPr>
      <w:widowControl w:val="0"/>
      <w:tabs>
        <w:tab w:val="num" w:pos="360"/>
      </w:tabs>
      <w:suppressAutoHyphens w:val="0"/>
      <w:spacing w:line="360" w:lineRule="auto"/>
      <w:ind w:left="360" w:hanging="360"/>
    </w:pPr>
    <w:rPr>
      <w:sz w:val="24"/>
    </w:rPr>
  </w:style>
  <w:style w:type="paragraph" w:customStyle="1" w:styleId="Par-numberi0">
    <w:name w:val="Par-number i)"/>
    <w:basedOn w:val="Normal"/>
    <w:next w:val="Normal"/>
    <w:rsid w:val="00EF5A59"/>
    <w:pPr>
      <w:widowControl w:val="0"/>
      <w:tabs>
        <w:tab w:val="num" w:pos="2268"/>
      </w:tabs>
      <w:suppressAutoHyphens w:val="0"/>
      <w:spacing w:line="360" w:lineRule="auto"/>
      <w:ind w:left="2268" w:hanging="170"/>
    </w:pPr>
    <w:rPr>
      <w:sz w:val="24"/>
    </w:rPr>
  </w:style>
  <w:style w:type="paragraph" w:customStyle="1" w:styleId="Par-numberA0">
    <w:name w:val="Par-number A."/>
    <w:basedOn w:val="Normal"/>
    <w:next w:val="Normal"/>
    <w:rsid w:val="00EF5A59"/>
    <w:pPr>
      <w:widowControl w:val="0"/>
      <w:tabs>
        <w:tab w:val="num" w:pos="1701"/>
      </w:tabs>
      <w:suppressAutoHyphens w:val="0"/>
      <w:spacing w:line="360" w:lineRule="auto"/>
      <w:ind w:left="1701" w:hanging="170"/>
    </w:pPr>
    <w:rPr>
      <w:sz w:val="24"/>
    </w:rPr>
  </w:style>
  <w:style w:type="character" w:customStyle="1" w:styleId="funotenverweis">
    <w:name w:val="fußnotenverweis"/>
    <w:rsid w:val="00EF5A59"/>
    <w:rPr>
      <w:vertAlign w:val="superscript"/>
    </w:rPr>
  </w:style>
  <w:style w:type="paragraph" w:customStyle="1" w:styleId="Regelungneu2-0times">
    <w:name w:val="Regelung neu 2-0 times"/>
    <w:basedOn w:val="Normal"/>
    <w:rsid w:val="00EF5A59"/>
    <w:pPr>
      <w:tabs>
        <w:tab w:val="left" w:pos="2268"/>
      </w:tabs>
      <w:suppressAutoHyphens w:val="0"/>
      <w:spacing w:after="120" w:line="240" w:lineRule="auto"/>
      <w:ind w:left="1134" w:hanging="1134"/>
    </w:pPr>
    <w:rPr>
      <w:sz w:val="24"/>
    </w:rPr>
  </w:style>
  <w:style w:type="paragraph" w:customStyle="1" w:styleId="Formatvorlage1">
    <w:name w:val="Formatvorlage1"/>
    <w:basedOn w:val="Normal"/>
    <w:rsid w:val="00EF5A59"/>
    <w:pPr>
      <w:suppressAutoHyphens w:val="0"/>
      <w:spacing w:line="240" w:lineRule="auto"/>
    </w:pPr>
    <w:rPr>
      <w:rFonts w:ascii="Arial" w:hAnsi="Arial"/>
      <w:sz w:val="22"/>
      <w:lang w:val="de-DE" w:eastAsia="it-IT"/>
    </w:rPr>
  </w:style>
  <w:style w:type="paragraph" w:customStyle="1" w:styleId="funotentext">
    <w:name w:val="fußnotentext"/>
    <w:basedOn w:val="Normal"/>
    <w:rsid w:val="00EF5A59"/>
    <w:pPr>
      <w:widowControl w:val="0"/>
      <w:suppressAutoHyphens w:val="0"/>
      <w:spacing w:line="240" w:lineRule="auto"/>
    </w:pPr>
    <w:rPr>
      <w:rFonts w:ascii="Times Roman" w:hAnsi="Times Roman"/>
      <w:lang w:val="de-DE" w:eastAsia="it-IT"/>
    </w:rPr>
  </w:style>
  <w:style w:type="character" w:customStyle="1" w:styleId="ecer48">
    <w:name w:val="ecer48"/>
    <w:rsid w:val="00EF5A59"/>
    <w:rPr>
      <w:rFonts w:ascii="Arial" w:hAnsi="Arial"/>
      <w:dstrike w:val="0"/>
      <w:color w:val="auto"/>
      <w:sz w:val="18"/>
      <w:vertAlign w:val="baseline"/>
    </w:rPr>
  </w:style>
  <w:style w:type="paragraph" w:customStyle="1" w:styleId="Regneukurs2-5">
    <w:name w:val="Reg neu kurs 2-5"/>
    <w:basedOn w:val="Normal"/>
    <w:rsid w:val="00EF5A59"/>
    <w:pPr>
      <w:tabs>
        <w:tab w:val="left" w:pos="1418"/>
      </w:tabs>
      <w:suppressAutoHyphens w:val="0"/>
      <w:spacing w:line="240" w:lineRule="auto"/>
      <w:ind w:left="1418" w:hanging="1418"/>
    </w:pPr>
    <w:rPr>
      <w:rFonts w:ascii="Courier" w:hAnsi="Courier"/>
      <w:i/>
    </w:rPr>
  </w:style>
  <w:style w:type="paragraph" w:customStyle="1" w:styleId="Formatvorlage2">
    <w:name w:val="Formatvorlage2"/>
    <w:basedOn w:val="Normal"/>
    <w:rsid w:val="00EF5A59"/>
    <w:pPr>
      <w:tabs>
        <w:tab w:val="left" w:pos="-1440"/>
        <w:tab w:val="left" w:pos="-720"/>
        <w:tab w:val="left" w:pos="0"/>
        <w:tab w:val="left" w:pos="1134"/>
      </w:tabs>
      <w:spacing w:line="240" w:lineRule="auto"/>
      <w:ind w:left="1843" w:hanging="1843"/>
    </w:pPr>
    <w:rPr>
      <w:rFonts w:ascii="Courier" w:hAnsi="Courier"/>
      <w:i/>
    </w:rPr>
  </w:style>
  <w:style w:type="paragraph" w:customStyle="1" w:styleId="Regelungneucontents">
    <w:name w:val="Regelung neu contents"/>
    <w:basedOn w:val="Regelungneu2-0times"/>
    <w:rsid w:val="00EF5A59"/>
    <w:pPr>
      <w:tabs>
        <w:tab w:val="clear" w:pos="2268"/>
        <w:tab w:val="left" w:pos="567"/>
        <w:tab w:val="left" w:pos="1134"/>
        <w:tab w:val="left" w:pos="1474"/>
        <w:tab w:val="left" w:pos="8363"/>
      </w:tabs>
      <w:spacing w:after="0"/>
      <w:ind w:left="1474" w:right="1418" w:hanging="1474"/>
    </w:pPr>
  </w:style>
  <w:style w:type="paragraph" w:customStyle="1" w:styleId="RegelungneuSection">
    <w:name w:val="Regelung neu Section"/>
    <w:basedOn w:val="Regelungneu2-0times"/>
    <w:next w:val="Regelungneu2-0times"/>
    <w:rsid w:val="00EF5A59"/>
    <w:rPr>
      <w:b/>
      <w:caps/>
    </w:rPr>
  </w:style>
  <w:style w:type="paragraph" w:customStyle="1" w:styleId="RegelungneuChapter">
    <w:name w:val="Regelung neu Chapter"/>
    <w:basedOn w:val="RegelungneuSection"/>
    <w:rsid w:val="00EF5A59"/>
    <w:rPr>
      <w:b w:val="0"/>
    </w:rPr>
  </w:style>
  <w:style w:type="paragraph" w:customStyle="1" w:styleId="RegelungneuSubchapter">
    <w:name w:val="Regelung neu Sub_chapter"/>
    <w:basedOn w:val="RegelungneuChapter"/>
    <w:next w:val="Regelungneu2-0times"/>
    <w:rsid w:val="00EF5A59"/>
    <w:pPr>
      <w:tabs>
        <w:tab w:val="left" w:pos="-1440"/>
        <w:tab w:val="left" w:pos="-720"/>
        <w:tab w:val="left" w:pos="0"/>
        <w:tab w:val="left" w:pos="1134"/>
      </w:tabs>
      <w:suppressAutoHyphens/>
    </w:pPr>
    <w:rPr>
      <w:caps w:val="0"/>
      <w:u w:val="single"/>
    </w:rPr>
  </w:style>
  <w:style w:type="paragraph" w:customStyle="1" w:styleId="regelungsanweis2">
    <w:name w:val="regelungsanweis2"/>
    <w:basedOn w:val="Regelungneu2-0times"/>
    <w:rsid w:val="00EF5A59"/>
    <w:pPr>
      <w:pBdr>
        <w:left w:val="single" w:sz="4" w:space="4" w:color="auto"/>
      </w:pBdr>
      <w:tabs>
        <w:tab w:val="clear" w:pos="2268"/>
        <w:tab w:val="left" w:pos="1418"/>
      </w:tabs>
    </w:pPr>
    <w:rPr>
      <w:u w:val="single"/>
    </w:rPr>
  </w:style>
  <w:style w:type="paragraph" w:customStyle="1" w:styleId="rxxxintr">
    <w:name w:val="rxxx in tr"/>
    <w:basedOn w:val="Normal"/>
    <w:rsid w:val="00EF5A59"/>
    <w:pPr>
      <w:suppressAutoHyphens w:val="0"/>
      <w:spacing w:line="240" w:lineRule="auto"/>
      <w:jc w:val="right"/>
    </w:pPr>
    <w:rPr>
      <w:snapToGrid w:val="0"/>
      <w:sz w:val="24"/>
    </w:rPr>
  </w:style>
  <w:style w:type="paragraph" w:customStyle="1" w:styleId="Regelungneu2-5times">
    <w:name w:val="Regelung neu 2-5 times"/>
    <w:basedOn w:val="Normal"/>
    <w:rsid w:val="00EF5A59"/>
    <w:pPr>
      <w:tabs>
        <w:tab w:val="left" w:pos="2268"/>
      </w:tabs>
      <w:suppressAutoHyphens w:val="0"/>
      <w:spacing w:line="240" w:lineRule="auto"/>
      <w:ind w:left="1418" w:hanging="1418"/>
    </w:pPr>
  </w:style>
  <w:style w:type="paragraph" w:customStyle="1" w:styleId="rxxxannex">
    <w:name w:val="rxxx annex"/>
    <w:basedOn w:val="Normal"/>
    <w:rsid w:val="00EF5A59"/>
    <w:pPr>
      <w:spacing w:after="120" w:line="240" w:lineRule="auto"/>
    </w:pPr>
    <w:rPr>
      <w:sz w:val="24"/>
    </w:rPr>
  </w:style>
  <w:style w:type="paragraph" w:customStyle="1" w:styleId="rxxxannextitel">
    <w:name w:val="rxxx annex titel"/>
    <w:basedOn w:val="Normal"/>
    <w:next w:val="rxxxannex"/>
    <w:rsid w:val="00EF5A59"/>
    <w:pPr>
      <w:suppressAutoHyphens w:val="0"/>
      <w:spacing w:line="240" w:lineRule="auto"/>
      <w:jc w:val="center"/>
    </w:pPr>
    <w:rPr>
      <w:sz w:val="24"/>
      <w:u w:val="single"/>
      <w:lang w:val="fr-FR"/>
    </w:rPr>
  </w:style>
  <w:style w:type="paragraph" w:customStyle="1" w:styleId="rxxxannexa">
    <w:name w:val="rxxx annex (a)"/>
    <w:basedOn w:val="rxxxannex"/>
    <w:rsid w:val="00EF5A59"/>
    <w:pPr>
      <w:ind w:left="425" w:hanging="425"/>
    </w:pPr>
  </w:style>
  <w:style w:type="paragraph" w:customStyle="1" w:styleId="rxxxannex1">
    <w:name w:val="rxxx annex (1)"/>
    <w:basedOn w:val="rxxxannex"/>
    <w:rsid w:val="00EF5A59"/>
    <w:pPr>
      <w:tabs>
        <w:tab w:val="left" w:pos="1134"/>
      </w:tabs>
      <w:ind w:left="851" w:hanging="851"/>
    </w:pPr>
  </w:style>
  <w:style w:type="paragraph" w:customStyle="1" w:styleId="rxxxannex1a">
    <w:name w:val="rxxx annex (1a)"/>
    <w:basedOn w:val="rxxxannex1"/>
    <w:rsid w:val="00EF5A59"/>
    <w:pPr>
      <w:tabs>
        <w:tab w:val="clear" w:pos="1134"/>
        <w:tab w:val="left" w:pos="851"/>
        <w:tab w:val="left" w:pos="1418"/>
      </w:tabs>
      <w:ind w:left="1418" w:hanging="1418"/>
    </w:pPr>
  </w:style>
  <w:style w:type="paragraph" w:customStyle="1" w:styleId="rxxxannex7">
    <w:name w:val="rxxx annex 7"/>
    <w:basedOn w:val="rxxxannex1a"/>
    <w:rsid w:val="00EF5A59"/>
    <w:pPr>
      <w:tabs>
        <w:tab w:val="left" w:pos="5103"/>
        <w:tab w:val="decimal" w:pos="6237"/>
      </w:tabs>
      <w:ind w:left="851" w:hanging="851"/>
    </w:pPr>
  </w:style>
  <w:style w:type="paragraph" w:customStyle="1" w:styleId="Regelungneu2-0">
    <w:name w:val="Regelung neu 2-0"/>
    <w:basedOn w:val="Normal"/>
    <w:rsid w:val="00EF5A59"/>
    <w:pPr>
      <w:tabs>
        <w:tab w:val="left" w:pos="2268"/>
      </w:tabs>
      <w:suppressAutoHyphens w:val="0"/>
      <w:spacing w:line="240" w:lineRule="auto"/>
      <w:ind w:left="1418" w:hanging="1418"/>
    </w:pPr>
    <w:rPr>
      <w:rFonts w:ascii="Courier" w:hAnsi="Courier"/>
    </w:rPr>
  </w:style>
  <w:style w:type="paragraph" w:customStyle="1" w:styleId="rxxxannex---">
    <w:name w:val="rxxx annex---"/>
    <w:basedOn w:val="rxxxannex"/>
    <w:rsid w:val="00EF5A59"/>
    <w:pPr>
      <w:tabs>
        <w:tab w:val="left" w:pos="709"/>
        <w:tab w:val="left" w:leader="dot" w:pos="9356"/>
      </w:tabs>
      <w:ind w:left="709" w:hanging="709"/>
    </w:pPr>
  </w:style>
  <w:style w:type="paragraph" w:customStyle="1" w:styleId="NormalJustifiedAfter6pt">
    <w:name w:val="Normal + Justified+After: 6pt"/>
    <w:basedOn w:val="Normal"/>
    <w:rsid w:val="00EF5A59"/>
    <w:pPr>
      <w:jc w:val="both"/>
    </w:pPr>
  </w:style>
  <w:style w:type="paragraph" w:customStyle="1" w:styleId="NormalLeft194cm">
    <w:name w:val="Normal + Left:  1.94 cm"/>
    <w:aliases w:val="Hanging:  2.12 cm"/>
    <w:basedOn w:val="Normal"/>
    <w:rsid w:val="00EF5A59"/>
    <w:pPr>
      <w:tabs>
        <w:tab w:val="right" w:pos="850"/>
        <w:tab w:val="left" w:pos="1134"/>
        <w:tab w:val="left" w:pos="1559"/>
        <w:tab w:val="left" w:pos="1984"/>
        <w:tab w:val="left" w:leader="dot" w:pos="3400"/>
        <w:tab w:val="right" w:pos="9638"/>
      </w:tabs>
      <w:spacing w:after="120"/>
      <w:ind w:left="2300" w:hanging="1200"/>
    </w:pPr>
  </w:style>
  <w:style w:type="numbering" w:customStyle="1" w:styleId="11111111">
    <w:name w:val="1 / 1.1 / 1.1.111"/>
    <w:basedOn w:val="NoList"/>
    <w:semiHidden/>
    <w:rsid w:val="00EF5A59"/>
    <w:pPr>
      <w:numPr>
        <w:numId w:val="11"/>
      </w:numPr>
    </w:pPr>
  </w:style>
  <w:style w:type="numbering" w:customStyle="1" w:styleId="1ai11">
    <w:name w:val="1 / a / i11"/>
    <w:basedOn w:val="NoList"/>
    <w:semiHidden/>
    <w:rsid w:val="00EF5A59"/>
    <w:pPr>
      <w:numPr>
        <w:numId w:val="12"/>
      </w:numPr>
    </w:pPr>
  </w:style>
  <w:style w:type="numbering" w:customStyle="1" w:styleId="ArticleSection11">
    <w:name w:val="Article / Section11"/>
    <w:basedOn w:val="NoList"/>
    <w:semiHidden/>
    <w:rsid w:val="00EF5A59"/>
    <w:pPr>
      <w:numPr>
        <w:numId w:val="13"/>
      </w:numPr>
    </w:pPr>
  </w:style>
  <w:style w:type="character" w:customStyle="1" w:styleId="H1GChar">
    <w:name w:val="_ H_1_G Char"/>
    <w:link w:val="H1G"/>
    <w:rsid w:val="00EF1FB8"/>
    <w:rPr>
      <w:b/>
      <w:sz w:val="24"/>
      <w:lang w:eastAsia="en-US"/>
    </w:rPr>
  </w:style>
  <w:style w:type="paragraph" w:styleId="CommentSubject">
    <w:name w:val="annotation subject"/>
    <w:basedOn w:val="CommentText"/>
    <w:next w:val="CommentText"/>
    <w:link w:val="CommentSubjectChar"/>
    <w:rsid w:val="004C5879"/>
    <w:rPr>
      <w:b/>
      <w:bCs/>
    </w:rPr>
  </w:style>
  <w:style w:type="character" w:customStyle="1" w:styleId="CommentTextChar">
    <w:name w:val="Comment Text Char"/>
    <w:link w:val="CommentText"/>
    <w:semiHidden/>
    <w:rsid w:val="004C5879"/>
    <w:rPr>
      <w:lang w:eastAsia="en-US"/>
    </w:rPr>
  </w:style>
  <w:style w:type="character" w:customStyle="1" w:styleId="CommentSubjectChar">
    <w:name w:val="Comment Subject Char"/>
    <w:link w:val="CommentSubject"/>
    <w:rsid w:val="004C5879"/>
    <w:rPr>
      <w:b/>
      <w:bCs/>
      <w:lang w:eastAsia="en-US"/>
    </w:rPr>
  </w:style>
  <w:style w:type="character" w:customStyle="1" w:styleId="FooterChar">
    <w:name w:val="Footer Char"/>
    <w:aliases w:val="3_G Char"/>
    <w:link w:val="Footer"/>
    <w:uiPriority w:val="99"/>
    <w:rsid w:val="004C5879"/>
    <w:rPr>
      <w:sz w:val="16"/>
      <w:lang w:eastAsia="en-US"/>
    </w:rPr>
  </w:style>
  <w:style w:type="character" w:customStyle="1" w:styleId="HeaderChar">
    <w:name w:val="Header Char"/>
    <w:aliases w:val="6_G Char"/>
    <w:link w:val="Header"/>
    <w:rsid w:val="004C5879"/>
    <w:rPr>
      <w:b/>
      <w:sz w:val="18"/>
      <w:lang w:eastAsia="en-US"/>
    </w:rPr>
  </w:style>
  <w:style w:type="paragraph" w:styleId="TOC1">
    <w:name w:val="toc 1"/>
    <w:basedOn w:val="Normal"/>
    <w:next w:val="Normal"/>
    <w:autoRedefine/>
    <w:uiPriority w:val="39"/>
    <w:rsid w:val="00D56BA3"/>
    <w:pPr>
      <w:tabs>
        <w:tab w:val="left" w:pos="1134"/>
        <w:tab w:val="left" w:leader="dot" w:pos="9072"/>
        <w:tab w:val="right" w:pos="9781"/>
      </w:tabs>
      <w:spacing w:after="120"/>
      <w:ind w:left="1134" w:hanging="567"/>
    </w:pPr>
  </w:style>
  <w:style w:type="table" w:customStyle="1" w:styleId="TableGrid10">
    <w:name w:val="Table Grid1"/>
    <w:basedOn w:val="TableNormal"/>
    <w:next w:val="TableGrid"/>
    <w:rsid w:val="00DE38F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одержимое таблицы"/>
    <w:basedOn w:val="BodyText"/>
    <w:rsid w:val="00DE38FD"/>
    <w:pPr>
      <w:suppressLineNumbers/>
      <w:spacing w:after="120" w:line="240" w:lineRule="auto"/>
    </w:pPr>
    <w:rPr>
      <w:sz w:val="24"/>
      <w:szCs w:val="24"/>
      <w:lang w:val="ru-RU" w:eastAsia="ar-SA"/>
    </w:rPr>
  </w:style>
  <w:style w:type="character" w:customStyle="1" w:styleId="WW8Num2z0">
    <w:name w:val="WW8Num2z0"/>
    <w:rsid w:val="00DE38FD"/>
    <w:rPr>
      <w:rFonts w:ascii="Symbol" w:hAnsi="Symbol"/>
    </w:rPr>
  </w:style>
  <w:style w:type="character" w:customStyle="1" w:styleId="H56GChar">
    <w:name w:val="_ H_5/6_G Char"/>
    <w:link w:val="H56G"/>
    <w:rsid w:val="00DE38FD"/>
    <w:rPr>
      <w:lang w:eastAsia="en-US"/>
    </w:rPr>
  </w:style>
  <w:style w:type="paragraph" w:customStyle="1" w:styleId="para">
    <w:name w:val="para"/>
    <w:basedOn w:val="Normal"/>
    <w:link w:val="paraChar"/>
    <w:qFormat/>
    <w:rsid w:val="00DE38FD"/>
    <w:pPr>
      <w:spacing w:after="120"/>
      <w:ind w:left="2268" w:right="1134" w:hanging="1134"/>
      <w:jc w:val="both"/>
    </w:pPr>
  </w:style>
  <w:style w:type="character" w:customStyle="1" w:styleId="BodyTextChar">
    <w:name w:val="Body Text Char"/>
    <w:link w:val="BodyText"/>
    <w:rsid w:val="00DE38FD"/>
    <w:rPr>
      <w:lang w:eastAsia="en-US"/>
    </w:rPr>
  </w:style>
  <w:style w:type="character" w:customStyle="1" w:styleId="BodyTextIndentChar">
    <w:name w:val="Body Text Indent Char"/>
    <w:link w:val="BodyTextIndent"/>
    <w:rsid w:val="00DE38FD"/>
    <w:rPr>
      <w:lang w:eastAsia="en-US"/>
    </w:rPr>
  </w:style>
  <w:style w:type="character" w:customStyle="1" w:styleId="paraChar">
    <w:name w:val="para Char"/>
    <w:link w:val="para"/>
    <w:rsid w:val="00DE38FD"/>
    <w:rPr>
      <w:lang w:eastAsia="en-US"/>
    </w:rPr>
  </w:style>
  <w:style w:type="paragraph" w:customStyle="1" w:styleId="CM1">
    <w:name w:val="CM1"/>
    <w:basedOn w:val="Default"/>
    <w:next w:val="Default"/>
    <w:uiPriority w:val="99"/>
    <w:rsid w:val="00DE38FD"/>
    <w:rPr>
      <w:rFonts w:ascii="EUAlbertina" w:hAnsi="EUAlbertina"/>
      <w:color w:val="auto"/>
      <w:lang w:val="de-DE" w:eastAsia="de-DE"/>
    </w:rPr>
  </w:style>
  <w:style w:type="paragraph" w:customStyle="1" w:styleId="CM3">
    <w:name w:val="CM3"/>
    <w:basedOn w:val="Default"/>
    <w:next w:val="Default"/>
    <w:uiPriority w:val="99"/>
    <w:rsid w:val="00DE38FD"/>
    <w:rPr>
      <w:rFonts w:ascii="EUAlbertina" w:hAnsi="EUAlbertina"/>
      <w:color w:val="auto"/>
      <w:lang w:val="de-DE" w:eastAsia="de-DE"/>
    </w:rPr>
  </w:style>
  <w:style w:type="character" w:customStyle="1" w:styleId="Document4">
    <w:name w:val="Document 4"/>
    <w:rsid w:val="00DE38FD"/>
    <w:rPr>
      <w:b/>
      <w:bCs/>
      <w:i/>
      <w:iCs/>
      <w:sz w:val="22"/>
      <w:szCs w:val="22"/>
    </w:rPr>
  </w:style>
  <w:style w:type="paragraph" w:customStyle="1" w:styleId="ManualNumPar1">
    <w:name w:val="Manual NumPar 1"/>
    <w:basedOn w:val="Normal"/>
    <w:next w:val="Normal"/>
    <w:rsid w:val="00DE38FD"/>
    <w:pPr>
      <w:suppressAutoHyphens w:val="0"/>
      <w:spacing w:before="120" w:after="120" w:line="240" w:lineRule="auto"/>
      <w:ind w:left="851" w:hanging="851"/>
      <w:jc w:val="both"/>
    </w:pPr>
    <w:rPr>
      <w:sz w:val="24"/>
      <w:lang w:eastAsia="ja-JP"/>
    </w:rPr>
  </w:style>
  <w:style w:type="paragraph" w:customStyle="1" w:styleId="Text1">
    <w:name w:val="Text 1"/>
    <w:basedOn w:val="Normal"/>
    <w:rsid w:val="00DE38FD"/>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DE38FD"/>
    <w:pPr>
      <w:ind w:left="720"/>
      <w:contextualSpacing/>
    </w:pPr>
    <w:rPr>
      <w:lang w:val="fr-CH"/>
    </w:rPr>
  </w:style>
  <w:style w:type="paragraph" w:styleId="NoSpacing">
    <w:name w:val="No Spacing"/>
    <w:uiPriority w:val="1"/>
    <w:qFormat/>
    <w:rsid w:val="00DE38FD"/>
    <w:rPr>
      <w:rFonts w:ascii="Calibri" w:eastAsia="Calibri" w:hAnsi="Calibri"/>
      <w:sz w:val="22"/>
      <w:szCs w:val="22"/>
      <w:lang w:val="de-DE" w:eastAsia="en-US"/>
    </w:rPr>
  </w:style>
  <w:style w:type="paragraph" w:customStyle="1" w:styleId="a0">
    <w:name w:val="a)"/>
    <w:basedOn w:val="SingleTxtG"/>
    <w:rsid w:val="00DE38FD"/>
    <w:pPr>
      <w:ind w:left="2835" w:hanging="567"/>
    </w:pPr>
  </w:style>
  <w:style w:type="paragraph" w:customStyle="1" w:styleId="TxBrp5">
    <w:name w:val="TxBr_p5"/>
    <w:basedOn w:val="Normal"/>
    <w:rsid w:val="00DE38FD"/>
    <w:pPr>
      <w:tabs>
        <w:tab w:val="left" w:pos="4688"/>
      </w:tabs>
      <w:suppressAutoHyphens w:val="0"/>
      <w:autoSpaceDE w:val="0"/>
      <w:autoSpaceDN w:val="0"/>
      <w:adjustRightInd w:val="0"/>
      <w:ind w:left="568"/>
    </w:pPr>
    <w:rPr>
      <w:szCs w:val="24"/>
      <w:lang w:val="en-US" w:eastAsia="de-DE"/>
    </w:rPr>
  </w:style>
  <w:style w:type="character" w:customStyle="1" w:styleId="E-mailSignatureChar">
    <w:name w:val="E-mail Signature Char"/>
    <w:link w:val="E-mailSignature"/>
    <w:rsid w:val="00DE38FD"/>
    <w:rPr>
      <w:lang w:eastAsia="en-US"/>
    </w:rPr>
  </w:style>
  <w:style w:type="character" w:customStyle="1" w:styleId="Heading2Char">
    <w:name w:val="Heading 2 Char"/>
    <w:aliases w:val="H2 Char,h2 Char,TRL Head2 Char"/>
    <w:link w:val="Heading2"/>
    <w:rsid w:val="00DE38FD"/>
    <w:rPr>
      <w:lang w:eastAsia="en-US"/>
    </w:rPr>
  </w:style>
  <w:style w:type="character" w:customStyle="1" w:styleId="Heading3Char">
    <w:name w:val="Heading 3 Char"/>
    <w:aliases w:val="h3 Char,TRL Head3 Char"/>
    <w:link w:val="Heading3"/>
    <w:rsid w:val="00DE38FD"/>
    <w:rPr>
      <w:lang w:eastAsia="en-US"/>
    </w:rPr>
  </w:style>
  <w:style w:type="character" w:customStyle="1" w:styleId="Heading4Char">
    <w:name w:val="Heading 4 Char"/>
    <w:aliases w:val="h4 Char,TRL Head4 Char"/>
    <w:link w:val="Heading4"/>
    <w:rsid w:val="00DE38FD"/>
    <w:rPr>
      <w:lang w:eastAsia="en-US"/>
    </w:rPr>
  </w:style>
  <w:style w:type="character" w:customStyle="1" w:styleId="Heading5Char">
    <w:name w:val="Heading 5 Char"/>
    <w:aliases w:val="h5 Char"/>
    <w:link w:val="Heading5"/>
    <w:rsid w:val="00DE38FD"/>
    <w:rPr>
      <w:lang w:eastAsia="en-US"/>
    </w:rPr>
  </w:style>
  <w:style w:type="character" w:customStyle="1" w:styleId="Heading6Char">
    <w:name w:val="Heading 6 Char"/>
    <w:aliases w:val="h6 Char"/>
    <w:link w:val="Heading6"/>
    <w:rsid w:val="00DE38FD"/>
    <w:rPr>
      <w:lang w:eastAsia="en-US"/>
    </w:rPr>
  </w:style>
  <w:style w:type="character" w:customStyle="1" w:styleId="Heading7Char">
    <w:name w:val="Heading 7 Char"/>
    <w:link w:val="Heading7"/>
    <w:rsid w:val="00DE38FD"/>
    <w:rPr>
      <w:lang w:eastAsia="en-US"/>
    </w:rPr>
  </w:style>
  <w:style w:type="character" w:customStyle="1" w:styleId="Heading8Char">
    <w:name w:val="Heading 8 Char"/>
    <w:link w:val="Heading8"/>
    <w:rsid w:val="00DE38FD"/>
    <w:rPr>
      <w:lang w:eastAsia="en-US"/>
    </w:rPr>
  </w:style>
  <w:style w:type="character" w:customStyle="1" w:styleId="Heading9Char">
    <w:name w:val="Heading 9 Char"/>
    <w:link w:val="Heading9"/>
    <w:rsid w:val="00DE38FD"/>
    <w:rPr>
      <w:lang w:eastAsia="en-US"/>
    </w:rPr>
  </w:style>
  <w:style w:type="character" w:customStyle="1" w:styleId="PlainTextChar">
    <w:name w:val="Plain Text Char"/>
    <w:link w:val="PlainText"/>
    <w:rsid w:val="00DE38FD"/>
    <w:rPr>
      <w:rFonts w:cs="Courier New"/>
      <w:lang w:eastAsia="en-US"/>
    </w:rPr>
  </w:style>
  <w:style w:type="character" w:customStyle="1" w:styleId="EndnoteTextChar">
    <w:name w:val="Endnote Text Char"/>
    <w:aliases w:val="2_G Char"/>
    <w:link w:val="EndnoteText"/>
    <w:rsid w:val="00DE38FD"/>
    <w:rPr>
      <w:sz w:val="18"/>
      <w:lang w:eastAsia="en-US"/>
    </w:rPr>
  </w:style>
  <w:style w:type="character" w:customStyle="1" w:styleId="BodyText2Char">
    <w:name w:val="Body Text 2 Char"/>
    <w:aliases w:val=" double line spacing Char"/>
    <w:link w:val="BodyText2"/>
    <w:rsid w:val="00DE38FD"/>
    <w:rPr>
      <w:lang w:eastAsia="en-US"/>
    </w:rPr>
  </w:style>
  <w:style w:type="character" w:customStyle="1" w:styleId="BodyText3Char">
    <w:name w:val="Body Text 3 Char"/>
    <w:link w:val="BodyText3"/>
    <w:rsid w:val="00DE38FD"/>
    <w:rPr>
      <w:sz w:val="16"/>
      <w:szCs w:val="16"/>
      <w:lang w:eastAsia="en-US"/>
    </w:rPr>
  </w:style>
  <w:style w:type="character" w:customStyle="1" w:styleId="BodyTextFirstIndentChar">
    <w:name w:val="Body Text First Indent Char"/>
    <w:basedOn w:val="BodyTextChar"/>
    <w:link w:val="BodyTextFirstIndent"/>
    <w:rsid w:val="00DE38FD"/>
    <w:rPr>
      <w:lang w:eastAsia="en-US"/>
    </w:rPr>
  </w:style>
  <w:style w:type="character" w:customStyle="1" w:styleId="BodyTextFirstIndent2Char">
    <w:name w:val="Body Text First Indent 2 Char"/>
    <w:basedOn w:val="BodyTextIndentChar"/>
    <w:link w:val="BodyTextFirstIndent2"/>
    <w:rsid w:val="00DE38FD"/>
    <w:rPr>
      <w:lang w:eastAsia="en-US"/>
    </w:rPr>
  </w:style>
  <w:style w:type="character" w:customStyle="1" w:styleId="BodyTextIndent2Char">
    <w:name w:val="Body Text Indent 2 Char"/>
    <w:link w:val="BodyTextIndent2"/>
    <w:rsid w:val="00DE38FD"/>
    <w:rPr>
      <w:lang w:eastAsia="en-US"/>
    </w:rPr>
  </w:style>
  <w:style w:type="character" w:customStyle="1" w:styleId="BodyTextIndent3Char">
    <w:name w:val="Body Text Indent 3 Char"/>
    <w:link w:val="BodyTextIndent3"/>
    <w:rsid w:val="00DE38FD"/>
    <w:rPr>
      <w:sz w:val="16"/>
      <w:szCs w:val="16"/>
      <w:lang w:eastAsia="en-US"/>
    </w:rPr>
  </w:style>
  <w:style w:type="character" w:customStyle="1" w:styleId="ClosingChar">
    <w:name w:val="Closing Char"/>
    <w:link w:val="Closing"/>
    <w:rsid w:val="00DE38FD"/>
    <w:rPr>
      <w:lang w:eastAsia="en-US"/>
    </w:rPr>
  </w:style>
  <w:style w:type="character" w:customStyle="1" w:styleId="DateChar">
    <w:name w:val="Date Char"/>
    <w:link w:val="Date"/>
    <w:rsid w:val="00DE38FD"/>
    <w:rPr>
      <w:lang w:eastAsia="en-US"/>
    </w:rPr>
  </w:style>
  <w:style w:type="character" w:customStyle="1" w:styleId="HTMLAddressChar">
    <w:name w:val="HTML Address Char"/>
    <w:link w:val="HTMLAddress"/>
    <w:rsid w:val="00DE38FD"/>
    <w:rPr>
      <w:i/>
      <w:iCs/>
      <w:lang w:eastAsia="en-US"/>
    </w:rPr>
  </w:style>
  <w:style w:type="character" w:customStyle="1" w:styleId="HTMLPreformattedChar">
    <w:name w:val="HTML Preformatted Char"/>
    <w:link w:val="HTMLPreformatted"/>
    <w:rsid w:val="00DE38FD"/>
    <w:rPr>
      <w:rFonts w:ascii="Courier New" w:hAnsi="Courier New" w:cs="Courier New"/>
      <w:lang w:eastAsia="en-US"/>
    </w:rPr>
  </w:style>
  <w:style w:type="character" w:customStyle="1" w:styleId="MessageHeaderChar">
    <w:name w:val="Message Header Char"/>
    <w:link w:val="MessageHeader"/>
    <w:rsid w:val="00DE38FD"/>
    <w:rPr>
      <w:rFonts w:ascii="Arial" w:hAnsi="Arial" w:cs="Arial"/>
      <w:sz w:val="24"/>
      <w:szCs w:val="24"/>
      <w:shd w:val="pct20" w:color="auto" w:fill="auto"/>
      <w:lang w:eastAsia="en-US"/>
    </w:rPr>
  </w:style>
  <w:style w:type="character" w:customStyle="1" w:styleId="NoteHeadingChar">
    <w:name w:val="Note Heading Char"/>
    <w:link w:val="NoteHeading"/>
    <w:rsid w:val="00DE38FD"/>
    <w:rPr>
      <w:lang w:eastAsia="en-US"/>
    </w:rPr>
  </w:style>
  <w:style w:type="character" w:customStyle="1" w:styleId="SalutationChar">
    <w:name w:val="Salutation Char"/>
    <w:link w:val="Salutation"/>
    <w:rsid w:val="00DE38FD"/>
    <w:rPr>
      <w:lang w:eastAsia="en-US"/>
    </w:rPr>
  </w:style>
  <w:style w:type="character" w:customStyle="1" w:styleId="SignatureChar">
    <w:name w:val="Signature Char"/>
    <w:link w:val="Signature"/>
    <w:rsid w:val="00DE38FD"/>
    <w:rPr>
      <w:lang w:eastAsia="en-US"/>
    </w:rPr>
  </w:style>
  <w:style w:type="character" w:customStyle="1" w:styleId="SubtitleChar">
    <w:name w:val="Subtitle Char"/>
    <w:link w:val="Subtitle"/>
    <w:rsid w:val="00DE38FD"/>
    <w:rPr>
      <w:rFonts w:ascii="Arial" w:hAnsi="Arial" w:cs="Arial"/>
      <w:sz w:val="24"/>
      <w:szCs w:val="24"/>
      <w:lang w:eastAsia="en-US"/>
    </w:rPr>
  </w:style>
  <w:style w:type="table" w:customStyle="1" w:styleId="Table3Deffects11">
    <w:name w:val="Table 3D effects 11"/>
    <w:basedOn w:val="TableNormal"/>
    <w:next w:val="Table3Deffects1"/>
    <w:rsid w:val="00DE38F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rsid w:val="00DE38F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DE38F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DE38F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DE38F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DE38F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DE38F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DE38F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DE38F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DE38F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DE38F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DE38F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DE38F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DE38F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DE38F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DE38F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1">
    <w:name w:val="Table Grid 41"/>
    <w:basedOn w:val="TableNormal"/>
    <w:next w:val="TableGrid4"/>
    <w:rsid w:val="00DE38F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rsid w:val="00DE38F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DE38F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DE38F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DE38F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DE38F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DE38F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rsid w:val="00DE38F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DE38F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DE38F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rsid w:val="00DE38F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DE38F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rsid w:val="00DE38F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DE38F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DE38F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rsid w:val="00DE38FD"/>
    <w:rPr>
      <w:rFonts w:ascii="Arial" w:hAnsi="Arial" w:cs="Arial"/>
      <w:b/>
      <w:bCs/>
      <w:kern w:val="28"/>
      <w:sz w:val="32"/>
      <w:szCs w:val="32"/>
      <w:lang w:eastAsia="en-US"/>
    </w:rPr>
  </w:style>
  <w:style w:type="character" w:customStyle="1" w:styleId="BalloonTextChar">
    <w:name w:val="Balloon Text Char"/>
    <w:link w:val="BalloonText"/>
    <w:rsid w:val="00DE38FD"/>
    <w:rPr>
      <w:rFonts w:ascii="Tahoma" w:hAnsi="Tahoma" w:cs="Tahoma"/>
      <w:sz w:val="16"/>
      <w:szCs w:val="16"/>
      <w:lang w:val="fr-FR" w:eastAsia="en-US"/>
    </w:rPr>
  </w:style>
  <w:style w:type="character" w:customStyle="1" w:styleId="WW-">
    <w:name w:val="WW-Основной шрифт абзаца"/>
    <w:rsid w:val="00DE38FD"/>
  </w:style>
  <w:style w:type="paragraph" w:styleId="Revision">
    <w:name w:val="Revision"/>
    <w:hidden/>
    <w:uiPriority w:val="99"/>
    <w:semiHidden/>
    <w:rsid w:val="00DE38FD"/>
    <w:rPr>
      <w:lang w:eastAsia="en-US"/>
    </w:rPr>
  </w:style>
  <w:style w:type="character" w:customStyle="1" w:styleId="NormalWebChar">
    <w:name w:val="Normal (Web) Char"/>
    <w:link w:val="NormalWeb"/>
    <w:uiPriority w:val="99"/>
    <w:rsid w:val="00DE38FD"/>
    <w:rPr>
      <w:sz w:val="24"/>
      <w:szCs w:val="24"/>
      <w:lang w:eastAsia="en-US"/>
    </w:rPr>
  </w:style>
  <w:style w:type="character" w:customStyle="1" w:styleId="CharChar4">
    <w:name w:val="Char Char4"/>
    <w:semiHidden/>
    <w:rsid w:val="00DE38FD"/>
    <w:rPr>
      <w:sz w:val="18"/>
      <w:lang w:val="en-GB" w:eastAsia="en-US" w:bidi="ar-SA"/>
    </w:rPr>
  </w:style>
  <w:style w:type="paragraph" w:customStyle="1" w:styleId="TOCHeading1">
    <w:name w:val="TOC Heading1"/>
    <w:basedOn w:val="Heading1"/>
    <w:next w:val="Normal"/>
    <w:uiPriority w:val="39"/>
    <w:qFormat/>
    <w:rsid w:val="00DE38FD"/>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customStyle="1" w:styleId="aLeft4cm">
    <w:name w:val="(a) + Left:  4 cm"/>
    <w:basedOn w:val="Normal"/>
    <w:rsid w:val="00DE38FD"/>
    <w:pPr>
      <w:spacing w:after="120"/>
      <w:ind w:left="2835" w:right="1134" w:hanging="567"/>
      <w:jc w:val="both"/>
    </w:pPr>
  </w:style>
  <w:style w:type="paragraph" w:customStyle="1" w:styleId="i">
    <w:name w:val="(i)"/>
    <w:basedOn w:val="Normal"/>
    <w:qFormat/>
    <w:rsid w:val="00DE38FD"/>
    <w:pPr>
      <w:spacing w:after="120"/>
      <w:ind w:left="3402" w:hanging="567"/>
      <w:jc w:val="both"/>
    </w:pPr>
  </w:style>
  <w:style w:type="paragraph" w:customStyle="1" w:styleId="TableHeading">
    <w:name w:val="Table Heading"/>
    <w:basedOn w:val="Normal"/>
    <w:rsid w:val="00DE38FD"/>
    <w:pPr>
      <w:tabs>
        <w:tab w:val="left" w:pos="1134"/>
      </w:tabs>
      <w:suppressAutoHyphens w:val="0"/>
      <w:spacing w:before="40" w:after="20" w:line="240" w:lineRule="auto"/>
      <w:ind w:left="1134"/>
    </w:pPr>
    <w:rPr>
      <w:rFonts w:cs="Arial"/>
      <w:b/>
      <w:bCs/>
      <w:szCs w:val="32"/>
    </w:rPr>
  </w:style>
  <w:style w:type="paragraph" w:customStyle="1" w:styleId="NormalCentered">
    <w:name w:val="Normal Centered"/>
    <w:basedOn w:val="Normal"/>
    <w:rsid w:val="00DE38FD"/>
    <w:pPr>
      <w:suppressAutoHyphens w:val="0"/>
      <w:spacing w:before="120" w:after="120" w:line="240" w:lineRule="auto"/>
      <w:jc w:val="center"/>
    </w:pPr>
    <w:rPr>
      <w:sz w:val="24"/>
    </w:rPr>
  </w:style>
  <w:style w:type="paragraph" w:customStyle="1" w:styleId="NormalLeft">
    <w:name w:val="Normal Left"/>
    <w:basedOn w:val="Normal"/>
    <w:rsid w:val="00DE38FD"/>
    <w:pPr>
      <w:suppressAutoHyphens w:val="0"/>
      <w:spacing w:before="120" w:after="120" w:line="240" w:lineRule="auto"/>
    </w:pPr>
    <w:rPr>
      <w:sz w:val="24"/>
    </w:rPr>
  </w:style>
  <w:style w:type="paragraph" w:customStyle="1" w:styleId="Level2">
    <w:name w:val="Level 2"/>
    <w:basedOn w:val="Normal"/>
    <w:rsid w:val="00DE38FD"/>
    <w:pPr>
      <w:widowControl w:val="0"/>
      <w:suppressAutoHyphens w:val="0"/>
      <w:autoSpaceDE w:val="0"/>
      <w:autoSpaceDN w:val="0"/>
      <w:adjustRightInd w:val="0"/>
      <w:spacing w:line="240" w:lineRule="auto"/>
      <w:ind w:left="1813" w:hanging="399"/>
    </w:pPr>
    <w:rPr>
      <w:sz w:val="24"/>
      <w:szCs w:val="24"/>
      <w:lang w:val="en-US"/>
    </w:rPr>
  </w:style>
  <w:style w:type="paragraph" w:customStyle="1" w:styleId="Considrant">
    <w:name w:val="Considérant"/>
    <w:basedOn w:val="Normal"/>
    <w:rsid w:val="00DE38FD"/>
    <w:pPr>
      <w:numPr>
        <w:numId w:val="25"/>
      </w:numPr>
      <w:suppressAutoHyphens w:val="0"/>
      <w:spacing w:before="120" w:after="120" w:line="240" w:lineRule="auto"/>
      <w:jc w:val="both"/>
    </w:pPr>
    <w:rPr>
      <w:sz w:val="24"/>
    </w:rPr>
  </w:style>
  <w:style w:type="paragraph" w:customStyle="1" w:styleId="PointDouble1">
    <w:name w:val="PointDouble 1"/>
    <w:basedOn w:val="Normal"/>
    <w:rsid w:val="00DE38FD"/>
    <w:pPr>
      <w:tabs>
        <w:tab w:val="left" w:pos="1418"/>
      </w:tabs>
      <w:suppressAutoHyphens w:val="0"/>
      <w:spacing w:before="120" w:after="120" w:line="240" w:lineRule="auto"/>
      <w:ind w:left="1985" w:hanging="1134"/>
      <w:jc w:val="both"/>
    </w:pPr>
    <w:rPr>
      <w:sz w:val="24"/>
    </w:rPr>
  </w:style>
  <w:style w:type="paragraph" w:customStyle="1" w:styleId="Tiret3">
    <w:name w:val="Tiret 3"/>
    <w:basedOn w:val="Normal"/>
    <w:rsid w:val="00DE38FD"/>
    <w:pPr>
      <w:suppressAutoHyphens w:val="0"/>
      <w:spacing w:before="120" w:after="120" w:line="240" w:lineRule="auto"/>
      <w:ind w:left="2552" w:hanging="567"/>
      <w:jc w:val="both"/>
    </w:pPr>
    <w:rPr>
      <w:sz w:val="24"/>
    </w:rPr>
  </w:style>
  <w:style w:type="paragraph" w:customStyle="1" w:styleId="PointTriple1">
    <w:name w:val="PointTriple 1"/>
    <w:basedOn w:val="Normal"/>
    <w:rsid w:val="00DE38FD"/>
    <w:pPr>
      <w:tabs>
        <w:tab w:val="left" w:pos="1418"/>
        <w:tab w:val="left" w:pos="1985"/>
      </w:tabs>
      <w:suppressAutoHyphens w:val="0"/>
      <w:spacing w:before="120" w:after="120" w:line="240" w:lineRule="auto"/>
      <w:ind w:left="2552" w:hanging="1701"/>
      <w:jc w:val="both"/>
    </w:pPr>
    <w:rPr>
      <w:sz w:val="24"/>
    </w:rPr>
  </w:style>
  <w:style w:type="paragraph" w:customStyle="1" w:styleId="Tiret4">
    <w:name w:val="Tiret 4"/>
    <w:basedOn w:val="Normal"/>
    <w:rsid w:val="00DE38FD"/>
    <w:pPr>
      <w:suppressAutoHyphens w:val="0"/>
      <w:spacing w:before="120" w:after="120" w:line="240" w:lineRule="auto"/>
      <w:ind w:left="3119" w:hanging="567"/>
      <w:jc w:val="both"/>
    </w:pPr>
    <w:rPr>
      <w:sz w:val="24"/>
    </w:rPr>
  </w:style>
  <w:style w:type="paragraph" w:customStyle="1" w:styleId="Point1">
    <w:name w:val="Point 1"/>
    <w:basedOn w:val="Normal"/>
    <w:rsid w:val="00DE38FD"/>
    <w:pPr>
      <w:suppressAutoHyphens w:val="0"/>
      <w:spacing w:before="120" w:after="120" w:line="240" w:lineRule="auto"/>
      <w:ind w:left="1418" w:hanging="567"/>
      <w:jc w:val="both"/>
    </w:pPr>
    <w:rPr>
      <w:sz w:val="24"/>
    </w:rPr>
  </w:style>
  <w:style w:type="paragraph" w:customStyle="1" w:styleId="QuotedText">
    <w:name w:val="Quoted Text"/>
    <w:basedOn w:val="Normal"/>
    <w:rsid w:val="00DE38FD"/>
    <w:pPr>
      <w:suppressAutoHyphens w:val="0"/>
      <w:spacing w:before="120" w:after="120" w:line="240" w:lineRule="auto"/>
      <w:ind w:left="1418"/>
      <w:jc w:val="both"/>
    </w:pPr>
    <w:rPr>
      <w:sz w:val="24"/>
    </w:rPr>
  </w:style>
  <w:style w:type="paragraph" w:customStyle="1" w:styleId="Point2">
    <w:name w:val="Point 2"/>
    <w:basedOn w:val="Normal"/>
    <w:rsid w:val="00DE38FD"/>
    <w:pPr>
      <w:suppressAutoHyphens w:val="0"/>
      <w:spacing w:before="120" w:after="120" w:line="240" w:lineRule="auto"/>
      <w:ind w:left="1985" w:hanging="567"/>
      <w:jc w:val="both"/>
    </w:pPr>
    <w:rPr>
      <w:sz w:val="24"/>
    </w:rPr>
  </w:style>
  <w:style w:type="paragraph" w:customStyle="1" w:styleId="PointDouble3">
    <w:name w:val="PointDouble 3"/>
    <w:basedOn w:val="Normal"/>
    <w:rsid w:val="00DE38FD"/>
    <w:pPr>
      <w:tabs>
        <w:tab w:val="left" w:pos="2552"/>
      </w:tabs>
      <w:suppressAutoHyphens w:val="0"/>
      <w:spacing w:before="120" w:after="120" w:line="240" w:lineRule="auto"/>
      <w:ind w:left="3119" w:hanging="1134"/>
      <w:jc w:val="both"/>
    </w:pPr>
    <w:rPr>
      <w:sz w:val="24"/>
    </w:rPr>
  </w:style>
  <w:style w:type="paragraph" w:customStyle="1" w:styleId="Frontpagetitle">
    <w:name w:val="Front page title"/>
    <w:rsid w:val="00DE38FD"/>
    <w:pPr>
      <w:spacing w:line="264" w:lineRule="auto"/>
      <w:jc w:val="center"/>
    </w:pPr>
    <w:rPr>
      <w:rFonts w:ascii="Arial" w:hAnsi="Arial"/>
      <w:b/>
      <w:sz w:val="24"/>
      <w:lang w:eastAsia="en-US"/>
    </w:rPr>
  </w:style>
  <w:style w:type="paragraph" w:customStyle="1" w:styleId="Point0">
    <w:name w:val="Point 0"/>
    <w:basedOn w:val="Normal"/>
    <w:rsid w:val="00DE38FD"/>
    <w:pPr>
      <w:suppressAutoHyphens w:val="0"/>
      <w:spacing w:before="120" w:after="120" w:line="240" w:lineRule="auto"/>
      <w:ind w:left="851" w:hanging="851"/>
      <w:jc w:val="both"/>
    </w:pPr>
    <w:rPr>
      <w:sz w:val="24"/>
    </w:rPr>
  </w:style>
  <w:style w:type="paragraph" w:customStyle="1" w:styleId="Text2">
    <w:name w:val="Text 2"/>
    <w:basedOn w:val="Normal"/>
    <w:rsid w:val="00DE38FD"/>
    <w:pPr>
      <w:suppressAutoHyphens w:val="0"/>
      <w:spacing w:before="120" w:after="120" w:line="240" w:lineRule="auto"/>
      <w:ind w:left="851"/>
      <w:jc w:val="both"/>
    </w:pPr>
    <w:rPr>
      <w:sz w:val="24"/>
    </w:rPr>
  </w:style>
  <w:style w:type="paragraph" w:customStyle="1" w:styleId="NumPar1">
    <w:name w:val="NumPar 1"/>
    <w:basedOn w:val="Normal"/>
    <w:next w:val="Text1"/>
    <w:rsid w:val="00DE38FD"/>
    <w:pPr>
      <w:tabs>
        <w:tab w:val="num" w:pos="2268"/>
      </w:tabs>
      <w:suppressAutoHyphens w:val="0"/>
      <w:spacing w:before="120" w:after="120" w:line="240" w:lineRule="auto"/>
      <w:ind w:left="2268" w:hanging="170"/>
      <w:jc w:val="both"/>
    </w:pPr>
    <w:rPr>
      <w:sz w:val="24"/>
      <w:szCs w:val="24"/>
      <w:lang w:eastAsia="de-DE"/>
    </w:rPr>
  </w:style>
  <w:style w:type="paragraph" w:customStyle="1" w:styleId="NumPar2">
    <w:name w:val="NumPar 2"/>
    <w:basedOn w:val="Normal"/>
    <w:next w:val="Text2"/>
    <w:rsid w:val="00DE38FD"/>
    <w:pPr>
      <w:tabs>
        <w:tab w:val="num" w:pos="1440"/>
      </w:tabs>
      <w:suppressAutoHyphens w:val="0"/>
      <w:spacing w:before="120" w:after="120" w:line="240" w:lineRule="auto"/>
      <w:ind w:left="1440" w:hanging="360"/>
      <w:jc w:val="both"/>
    </w:pPr>
    <w:rPr>
      <w:sz w:val="24"/>
      <w:szCs w:val="24"/>
      <w:lang w:eastAsia="de-DE"/>
    </w:rPr>
  </w:style>
  <w:style w:type="paragraph" w:customStyle="1" w:styleId="NumPar3">
    <w:name w:val="NumPar 3"/>
    <w:basedOn w:val="Normal"/>
    <w:next w:val="Normal"/>
    <w:rsid w:val="00DE38FD"/>
    <w:pPr>
      <w:numPr>
        <w:numId w:val="27"/>
      </w:numPr>
      <w:suppressAutoHyphens w:val="0"/>
      <w:spacing w:before="120" w:after="120" w:line="240" w:lineRule="auto"/>
      <w:jc w:val="both"/>
    </w:pPr>
    <w:rPr>
      <w:sz w:val="24"/>
      <w:szCs w:val="24"/>
      <w:lang w:eastAsia="de-DE"/>
    </w:rPr>
  </w:style>
  <w:style w:type="paragraph" w:customStyle="1" w:styleId="NumPar4">
    <w:name w:val="NumPar 4"/>
    <w:basedOn w:val="Normal"/>
    <w:next w:val="Normal"/>
    <w:rsid w:val="00DE38FD"/>
    <w:pPr>
      <w:numPr>
        <w:ilvl w:val="1"/>
        <w:numId w:val="27"/>
      </w:numPr>
      <w:suppressAutoHyphens w:val="0"/>
      <w:spacing w:before="120" w:after="120" w:line="240" w:lineRule="auto"/>
      <w:jc w:val="both"/>
    </w:pPr>
    <w:rPr>
      <w:sz w:val="24"/>
      <w:szCs w:val="24"/>
      <w:lang w:eastAsia="de-DE"/>
    </w:rPr>
  </w:style>
  <w:style w:type="paragraph" w:customStyle="1" w:styleId="ManualNumPar4">
    <w:name w:val="Manual NumPar 4"/>
    <w:basedOn w:val="Normal"/>
    <w:next w:val="Normal"/>
    <w:rsid w:val="00DE38FD"/>
    <w:pPr>
      <w:numPr>
        <w:ilvl w:val="2"/>
        <w:numId w:val="27"/>
      </w:numPr>
      <w:tabs>
        <w:tab w:val="clear" w:pos="850"/>
      </w:tabs>
      <w:suppressAutoHyphens w:val="0"/>
      <w:spacing w:before="120" w:after="120" w:line="240" w:lineRule="auto"/>
      <w:jc w:val="both"/>
    </w:pPr>
    <w:rPr>
      <w:sz w:val="24"/>
      <w:szCs w:val="24"/>
      <w:lang w:eastAsia="de-DE"/>
    </w:rPr>
  </w:style>
  <w:style w:type="paragraph" w:customStyle="1" w:styleId="ManualHeading2">
    <w:name w:val="Manual Heading 2"/>
    <w:basedOn w:val="Normal"/>
    <w:next w:val="Text2"/>
    <w:rsid w:val="00DE38FD"/>
    <w:pPr>
      <w:keepNext/>
      <w:numPr>
        <w:ilvl w:val="3"/>
        <w:numId w:val="27"/>
      </w:numPr>
      <w:tabs>
        <w:tab w:val="left" w:pos="850"/>
      </w:tabs>
      <w:suppressAutoHyphens w:val="0"/>
      <w:spacing w:before="120" w:after="120" w:line="240" w:lineRule="auto"/>
      <w:jc w:val="both"/>
      <w:outlineLvl w:val="1"/>
    </w:pPr>
    <w:rPr>
      <w:b/>
      <w:sz w:val="24"/>
      <w:szCs w:val="24"/>
      <w:lang w:eastAsia="de-DE"/>
    </w:rPr>
  </w:style>
  <w:style w:type="character" w:customStyle="1" w:styleId="Bullet1GChar">
    <w:name w:val="_Bullet 1_G Char"/>
    <w:link w:val="Bullet1G"/>
    <w:rsid w:val="00DE38FD"/>
    <w:rPr>
      <w:lang w:eastAsia="en-US"/>
    </w:rPr>
  </w:style>
  <w:style w:type="paragraph" w:customStyle="1" w:styleId="WW-BodyText2">
    <w:name w:val="WW-Body Text 2"/>
    <w:basedOn w:val="Normal"/>
    <w:rsid w:val="00DE38FD"/>
    <w:pPr>
      <w:spacing w:line="480" w:lineRule="auto"/>
    </w:pPr>
    <w:rPr>
      <w:rFonts w:ascii="Arial" w:hAnsi="Arial"/>
      <w:color w:val="FF0000"/>
      <w:sz w:val="24"/>
      <w:lang w:val="en-AU" w:eastAsia="de-DE"/>
    </w:rPr>
  </w:style>
  <w:style w:type="paragraph" w:customStyle="1" w:styleId="Tiret1">
    <w:name w:val="Tiret 1"/>
    <w:basedOn w:val="Point1"/>
    <w:rsid w:val="00DE38FD"/>
    <w:pPr>
      <w:ind w:left="0" w:firstLine="0"/>
    </w:pPr>
    <w:rPr>
      <w:szCs w:val="24"/>
      <w:lang w:eastAsia="de-DE"/>
    </w:rPr>
  </w:style>
  <w:style w:type="paragraph" w:customStyle="1" w:styleId="ListNumberLevel2">
    <w:name w:val="List Number (Level 2)"/>
    <w:basedOn w:val="Normal"/>
    <w:rsid w:val="00DE38FD"/>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rsid w:val="00DE38FD"/>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rsid w:val="00DE38FD"/>
    <w:pPr>
      <w:tabs>
        <w:tab w:val="num" w:pos="2835"/>
      </w:tabs>
      <w:suppressAutoHyphens w:val="0"/>
      <w:spacing w:after="240" w:line="240" w:lineRule="auto"/>
      <w:ind w:left="2835" w:hanging="709"/>
      <w:jc w:val="both"/>
    </w:pPr>
    <w:rPr>
      <w:sz w:val="24"/>
    </w:rPr>
  </w:style>
  <w:style w:type="paragraph" w:customStyle="1" w:styleId="ManualHeading1">
    <w:name w:val="Manual Heading 1"/>
    <w:basedOn w:val="Heading1"/>
    <w:next w:val="Text1"/>
    <w:rsid w:val="00DE38FD"/>
    <w:pPr>
      <w:keepNext/>
      <w:tabs>
        <w:tab w:val="num" w:pos="851"/>
      </w:tabs>
      <w:suppressAutoHyphens w:val="0"/>
      <w:spacing w:before="360" w:after="120"/>
      <w:ind w:left="851" w:hanging="851"/>
      <w:jc w:val="both"/>
    </w:pPr>
    <w:rPr>
      <w:b/>
      <w:smallCaps/>
      <w:sz w:val="24"/>
    </w:rPr>
  </w:style>
  <w:style w:type="paragraph" w:customStyle="1" w:styleId="ManualNumPar2">
    <w:name w:val="Manual NumPar 2"/>
    <w:basedOn w:val="Normal"/>
    <w:next w:val="Text2"/>
    <w:rsid w:val="00DE38FD"/>
    <w:pPr>
      <w:suppressAutoHyphens w:val="0"/>
      <w:spacing w:before="120" w:after="120" w:line="240" w:lineRule="auto"/>
      <w:ind w:left="851" w:hanging="851"/>
      <w:jc w:val="both"/>
    </w:pPr>
    <w:rPr>
      <w:sz w:val="24"/>
    </w:rPr>
  </w:style>
  <w:style w:type="paragraph" w:customStyle="1" w:styleId="Annexetitreacte">
    <w:name w:val="Annexe titre (acte)"/>
    <w:basedOn w:val="Normal"/>
    <w:next w:val="Normal"/>
    <w:rsid w:val="00DE38FD"/>
    <w:pPr>
      <w:suppressAutoHyphens w:val="0"/>
      <w:spacing w:before="120" w:after="120" w:line="240" w:lineRule="auto"/>
      <w:jc w:val="center"/>
    </w:pPr>
    <w:rPr>
      <w:b/>
      <w:sz w:val="24"/>
      <w:szCs w:val="24"/>
      <w:u w:val="single"/>
      <w:lang w:eastAsia="de-DE"/>
    </w:rPr>
  </w:style>
  <w:style w:type="paragraph" w:customStyle="1" w:styleId="PointDouble0">
    <w:name w:val="PointDouble 0"/>
    <w:basedOn w:val="Normal"/>
    <w:rsid w:val="00DE38FD"/>
    <w:pPr>
      <w:tabs>
        <w:tab w:val="left" w:pos="850"/>
      </w:tabs>
      <w:suppressAutoHyphens w:val="0"/>
      <w:spacing w:before="120" w:after="120" w:line="240" w:lineRule="auto"/>
      <w:ind w:left="1417" w:hanging="1417"/>
      <w:jc w:val="both"/>
    </w:pPr>
    <w:rPr>
      <w:sz w:val="24"/>
      <w:szCs w:val="24"/>
      <w:lang w:eastAsia="de-DE"/>
    </w:rPr>
  </w:style>
  <w:style w:type="paragraph" w:customStyle="1" w:styleId="ListDash">
    <w:name w:val="List Dash"/>
    <w:basedOn w:val="Normal"/>
    <w:rsid w:val="00DE38FD"/>
    <w:pPr>
      <w:tabs>
        <w:tab w:val="num" w:pos="850"/>
      </w:tabs>
      <w:suppressAutoHyphens w:val="0"/>
      <w:spacing w:before="120" w:after="120" w:line="240" w:lineRule="auto"/>
      <w:ind w:left="850" w:hanging="850"/>
      <w:jc w:val="both"/>
    </w:pPr>
    <w:rPr>
      <w:sz w:val="24"/>
      <w:szCs w:val="24"/>
      <w:lang w:eastAsia="de-DE"/>
    </w:rPr>
  </w:style>
  <w:style w:type="paragraph" w:customStyle="1" w:styleId="Styl3">
    <w:name w:val="Styl3"/>
    <w:basedOn w:val="Normal"/>
    <w:rsid w:val="00DE38FD"/>
    <w:pPr>
      <w:widowControl w:val="0"/>
      <w:numPr>
        <w:numId w:val="28"/>
      </w:numPr>
      <w:tabs>
        <w:tab w:val="clear" w:pos="283"/>
        <w:tab w:val="left" w:pos="851"/>
        <w:tab w:val="left" w:pos="1418"/>
        <w:tab w:val="left" w:pos="2268"/>
        <w:tab w:val="left" w:pos="2835"/>
        <w:tab w:val="left" w:pos="3119"/>
      </w:tabs>
      <w:suppressAutoHyphens w:val="0"/>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DE38FD"/>
    <w:pPr>
      <w:suppressAutoHyphens w:val="0"/>
      <w:spacing w:before="120" w:after="120" w:line="240" w:lineRule="auto"/>
      <w:ind w:left="850"/>
      <w:jc w:val="both"/>
    </w:pPr>
    <w:rPr>
      <w:sz w:val="24"/>
      <w:szCs w:val="24"/>
      <w:lang w:eastAsia="de-DE"/>
    </w:rPr>
  </w:style>
  <w:style w:type="paragraph" w:styleId="TOC2">
    <w:name w:val="toc 2"/>
    <w:basedOn w:val="TOC1"/>
    <w:next w:val="Normal"/>
    <w:rsid w:val="00DE38FD"/>
    <w:pPr>
      <w:tabs>
        <w:tab w:val="left" w:pos="851"/>
        <w:tab w:val="right" w:leader="dot" w:pos="8551"/>
      </w:tabs>
      <w:suppressAutoHyphens w:val="0"/>
      <w:spacing w:after="60" w:line="240" w:lineRule="auto"/>
    </w:pPr>
    <w:rPr>
      <w:rFonts w:ascii="Arial" w:hAnsi="Arial"/>
      <w:noProof/>
      <w:sz w:val="22"/>
    </w:rPr>
  </w:style>
  <w:style w:type="paragraph" w:styleId="TOC3">
    <w:name w:val="toc 3"/>
    <w:basedOn w:val="TOC2"/>
    <w:next w:val="Normal"/>
    <w:rsid w:val="00DE38FD"/>
  </w:style>
  <w:style w:type="paragraph" w:customStyle="1" w:styleId="Tabletext">
    <w:name w:val="Table text"/>
    <w:basedOn w:val="Normal"/>
    <w:rsid w:val="00DE38FD"/>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rsid w:val="00DE38FD"/>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rsid w:val="00DE38FD"/>
    <w:rPr>
      <w:rFonts w:ascii="Arial" w:hAnsi="Arial"/>
      <w:b/>
      <w:sz w:val="22"/>
      <w:lang w:eastAsia="en-US"/>
    </w:rPr>
  </w:style>
  <w:style w:type="paragraph" w:customStyle="1" w:styleId="Frontpagelarger">
    <w:name w:val="Front page larger"/>
    <w:basedOn w:val="Frontpage"/>
    <w:rsid w:val="00DE38FD"/>
    <w:rPr>
      <w:sz w:val="24"/>
    </w:rPr>
  </w:style>
  <w:style w:type="paragraph" w:customStyle="1" w:styleId="Frontpagetext">
    <w:name w:val="Front page text"/>
    <w:basedOn w:val="Frontpage"/>
    <w:rsid w:val="00DE38FD"/>
    <w:pPr>
      <w:spacing w:line="264" w:lineRule="auto"/>
    </w:pPr>
    <w:rPr>
      <w:b w:val="0"/>
    </w:rPr>
  </w:style>
  <w:style w:type="paragraph" w:customStyle="1" w:styleId="HeaderA1">
    <w:name w:val="Header A1"/>
    <w:next w:val="Normal"/>
    <w:rsid w:val="00DE38FD"/>
    <w:pPr>
      <w:keepNext/>
      <w:tabs>
        <w:tab w:val="num" w:pos="1701"/>
      </w:tabs>
      <w:spacing w:before="300" w:after="220"/>
      <w:ind w:left="1701" w:hanging="170"/>
      <w:outlineLvl w:val="0"/>
    </w:pPr>
    <w:rPr>
      <w:sz w:val="24"/>
      <w:lang w:eastAsia="en-US"/>
    </w:rPr>
  </w:style>
  <w:style w:type="paragraph" w:customStyle="1" w:styleId="Appendix">
    <w:name w:val="Appendix"/>
    <w:rsid w:val="00DE38FD"/>
    <w:pPr>
      <w:pageBreakBefore/>
      <w:jc w:val="center"/>
      <w:outlineLvl w:val="0"/>
    </w:pPr>
    <w:rPr>
      <w:rFonts w:ascii="Courier New" w:hAnsi="Courier New"/>
      <w:b/>
      <w:sz w:val="24"/>
      <w:lang w:eastAsia="en-US"/>
    </w:rPr>
  </w:style>
  <w:style w:type="paragraph" w:customStyle="1" w:styleId="HeaderA2">
    <w:name w:val="Header A2"/>
    <w:basedOn w:val="HeaderA1"/>
    <w:rsid w:val="00DE38FD"/>
    <w:pPr>
      <w:tabs>
        <w:tab w:val="clear" w:pos="1701"/>
        <w:tab w:val="num" w:pos="1134"/>
      </w:tabs>
      <w:ind w:left="1134" w:hanging="1134"/>
    </w:pPr>
  </w:style>
  <w:style w:type="paragraph" w:customStyle="1" w:styleId="HeaderA3">
    <w:name w:val="Header A3"/>
    <w:basedOn w:val="HeaderA2"/>
    <w:next w:val="Normal"/>
    <w:rsid w:val="00DE38FD"/>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DE38FD"/>
    <w:pPr>
      <w:tabs>
        <w:tab w:val="clear" w:pos="1134"/>
        <w:tab w:val="num" w:pos="2880"/>
      </w:tabs>
      <w:ind w:left="2880" w:hanging="360"/>
    </w:pPr>
  </w:style>
  <w:style w:type="paragraph" w:customStyle="1" w:styleId="HeaderA5">
    <w:name w:val="Header A5"/>
    <w:basedOn w:val="HeaderA4"/>
    <w:rsid w:val="00DE38FD"/>
    <w:pPr>
      <w:tabs>
        <w:tab w:val="clear" w:pos="2880"/>
        <w:tab w:val="num" w:pos="3600"/>
      </w:tabs>
      <w:ind w:left="3600"/>
    </w:pPr>
  </w:style>
  <w:style w:type="character" w:customStyle="1" w:styleId="hilite1">
    <w:name w:val="hilite1"/>
    <w:rsid w:val="00DE38FD"/>
    <w:rPr>
      <w:b/>
      <w:bCs/>
      <w:color w:val="CC0000"/>
    </w:rPr>
  </w:style>
  <w:style w:type="paragraph" w:customStyle="1" w:styleId="Footer1">
    <w:name w:val="Footer1"/>
    <w:rsid w:val="00DE38FD"/>
    <w:pPr>
      <w:numPr>
        <w:numId w:val="26"/>
      </w:numPr>
      <w:tabs>
        <w:tab w:val="center" w:pos="4680"/>
        <w:tab w:val="right" w:pos="9000"/>
        <w:tab w:val="left" w:pos="9360"/>
      </w:tabs>
      <w:suppressAutoHyphens/>
    </w:pPr>
    <w:rPr>
      <w:rFonts w:ascii="Book Antiqua" w:hAnsi="Book Antiqua"/>
      <w:lang w:val="en-US" w:eastAsia="en-US"/>
    </w:rPr>
  </w:style>
  <w:style w:type="paragraph" w:customStyle="1" w:styleId="Instruction">
    <w:name w:val="Instruction"/>
    <w:basedOn w:val="Normal"/>
    <w:rsid w:val="00DE38FD"/>
    <w:pPr>
      <w:suppressAutoHyphens w:val="0"/>
      <w:spacing w:line="240" w:lineRule="auto"/>
      <w:jc w:val="both"/>
    </w:pPr>
    <w:rPr>
      <w:rFonts w:ascii="Arial" w:hAnsi="Arial"/>
      <w:b/>
      <w:sz w:val="24"/>
    </w:rPr>
  </w:style>
  <w:style w:type="paragraph" w:customStyle="1" w:styleId="Body">
    <w:name w:val="Body"/>
    <w:basedOn w:val="Normal"/>
    <w:rsid w:val="00DE38FD"/>
    <w:pPr>
      <w:suppressAutoHyphens w:val="0"/>
      <w:spacing w:line="260" w:lineRule="atLeast"/>
    </w:pPr>
    <w:rPr>
      <w:rFonts w:eastAsia="MS Mincho"/>
      <w:sz w:val="21"/>
      <w:lang w:val="nl-NL" w:eastAsia="ja-JP"/>
    </w:rPr>
  </w:style>
  <w:style w:type="character" w:customStyle="1" w:styleId="DocumentMapChar">
    <w:name w:val="Document Map Char"/>
    <w:link w:val="DocumentMap"/>
    <w:rsid w:val="00DE38FD"/>
    <w:rPr>
      <w:rFonts w:ascii="Tahoma" w:hAnsi="Tahoma"/>
      <w:sz w:val="24"/>
      <w:shd w:val="clear" w:color="auto" w:fill="000080"/>
      <w:lang w:val="fr-FR" w:eastAsia="en-US"/>
    </w:rPr>
  </w:style>
  <w:style w:type="paragraph" w:customStyle="1" w:styleId="ListNumber1Level2">
    <w:name w:val="List Number 1 (Level 2)"/>
    <w:basedOn w:val="Normal"/>
    <w:rsid w:val="00DE38FD"/>
    <w:pPr>
      <w:numPr>
        <w:numId w:val="29"/>
      </w:numPr>
      <w:tabs>
        <w:tab w:val="clear" w:pos="1417"/>
        <w:tab w:val="num" w:pos="2268"/>
      </w:tabs>
      <w:suppressAutoHyphens w:val="0"/>
      <w:spacing w:before="120" w:after="120" w:line="240" w:lineRule="auto"/>
      <w:ind w:left="2268" w:hanging="708"/>
      <w:jc w:val="both"/>
    </w:pPr>
    <w:rPr>
      <w:sz w:val="24"/>
      <w:szCs w:val="24"/>
      <w:lang w:eastAsia="de-DE"/>
    </w:rPr>
  </w:style>
  <w:style w:type="paragraph" w:customStyle="1" w:styleId="ListNumber1Level4">
    <w:name w:val="List Number 1 (Level 4)"/>
    <w:basedOn w:val="Normal"/>
    <w:rsid w:val="00DE38FD"/>
    <w:pPr>
      <w:tabs>
        <w:tab w:val="num" w:pos="360"/>
        <w:tab w:val="num" w:pos="3686"/>
      </w:tabs>
      <w:suppressAutoHyphens w:val="0"/>
      <w:spacing w:before="120" w:after="120" w:line="240" w:lineRule="auto"/>
      <w:ind w:left="3686"/>
      <w:jc w:val="both"/>
    </w:pPr>
    <w:rPr>
      <w:sz w:val="24"/>
      <w:szCs w:val="24"/>
      <w:lang w:eastAsia="de-DE"/>
    </w:rPr>
  </w:style>
  <w:style w:type="paragraph" w:customStyle="1" w:styleId="HeaderLandscape">
    <w:name w:val="HeaderLandscape"/>
    <w:basedOn w:val="Normal"/>
    <w:rsid w:val="00DE38FD"/>
    <w:pPr>
      <w:tabs>
        <w:tab w:val="num" w:pos="360"/>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DE38FD"/>
    <w:pPr>
      <w:tabs>
        <w:tab w:val="num" w:pos="360"/>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CM4">
    <w:name w:val="CM4"/>
    <w:basedOn w:val="Normal"/>
    <w:next w:val="Normal"/>
    <w:uiPriority w:val="99"/>
    <w:rsid w:val="00DE38FD"/>
    <w:pPr>
      <w:suppressAutoHyphens w:val="0"/>
      <w:autoSpaceDE w:val="0"/>
      <w:autoSpaceDN w:val="0"/>
      <w:adjustRightInd w:val="0"/>
      <w:spacing w:line="240" w:lineRule="auto"/>
    </w:pPr>
    <w:rPr>
      <w:rFonts w:ascii="EUAlbertina" w:hAnsi="EUAlbertina"/>
      <w:sz w:val="24"/>
      <w:szCs w:val="24"/>
      <w:lang w:eastAsia="en-GB"/>
    </w:rPr>
  </w:style>
  <w:style w:type="paragraph" w:customStyle="1" w:styleId="Sous-titreobjet">
    <w:name w:val="Sous-titre objet"/>
    <w:basedOn w:val="Normal"/>
    <w:rsid w:val="00DE38FD"/>
    <w:pPr>
      <w:suppressAutoHyphens w:val="0"/>
      <w:autoSpaceDE w:val="0"/>
      <w:autoSpaceDN w:val="0"/>
      <w:spacing w:line="240" w:lineRule="auto"/>
      <w:jc w:val="center"/>
    </w:pPr>
    <w:rPr>
      <w:rFonts w:eastAsia="MS Mincho" w:cs="Arial Unicode MS"/>
      <w:b/>
      <w:bCs/>
      <w:sz w:val="24"/>
      <w:szCs w:val="24"/>
      <w:lang w:val="fr-FR" w:eastAsia="ja-JP" w:bidi="km-KH"/>
    </w:rPr>
  </w:style>
  <w:style w:type="paragraph" w:customStyle="1" w:styleId="Tiret0">
    <w:name w:val="Tiret 0"/>
    <w:basedOn w:val="Point0"/>
    <w:rsid w:val="00DE38FD"/>
    <w:pPr>
      <w:autoSpaceDE w:val="0"/>
      <w:autoSpaceDN w:val="0"/>
    </w:pPr>
    <w:rPr>
      <w:rFonts w:eastAsia="MS Mincho" w:cs="Arial Unicode MS"/>
      <w:szCs w:val="24"/>
      <w:lang w:val="fr-FR" w:eastAsia="ja-JP" w:bidi="km-KH"/>
    </w:rPr>
  </w:style>
  <w:style w:type="character" w:customStyle="1" w:styleId="pageheader">
    <w:name w:val="pageheader"/>
    <w:rsid w:val="00DE38FD"/>
  </w:style>
  <w:style w:type="character" w:customStyle="1" w:styleId="st">
    <w:name w:val="st"/>
    <w:rsid w:val="00DE38FD"/>
  </w:style>
  <w:style w:type="character" w:customStyle="1" w:styleId="ui-provider">
    <w:name w:val="ui-provider"/>
    <w:basedOn w:val="DefaultParagraphFont"/>
    <w:rsid w:val="00AC1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2012">
      <w:bodyDiv w:val="1"/>
      <w:marLeft w:val="0"/>
      <w:marRight w:val="0"/>
      <w:marTop w:val="0"/>
      <w:marBottom w:val="0"/>
      <w:divBdr>
        <w:top w:val="none" w:sz="0" w:space="0" w:color="auto"/>
        <w:left w:val="none" w:sz="0" w:space="0" w:color="auto"/>
        <w:bottom w:val="none" w:sz="0" w:space="0" w:color="auto"/>
        <w:right w:val="none" w:sz="0" w:space="0" w:color="auto"/>
      </w:divBdr>
    </w:div>
    <w:div w:id="749238208">
      <w:bodyDiv w:val="1"/>
      <w:marLeft w:val="0"/>
      <w:marRight w:val="0"/>
      <w:marTop w:val="0"/>
      <w:marBottom w:val="0"/>
      <w:divBdr>
        <w:top w:val="none" w:sz="0" w:space="0" w:color="auto"/>
        <w:left w:val="none" w:sz="0" w:space="0" w:color="auto"/>
        <w:bottom w:val="none" w:sz="0" w:space="0" w:color="auto"/>
        <w:right w:val="none" w:sz="0" w:space="0" w:color="auto"/>
      </w:divBdr>
    </w:div>
    <w:div w:id="1208644295">
      <w:bodyDiv w:val="1"/>
      <w:marLeft w:val="0"/>
      <w:marRight w:val="0"/>
      <w:marTop w:val="0"/>
      <w:marBottom w:val="0"/>
      <w:divBdr>
        <w:top w:val="none" w:sz="0" w:space="0" w:color="auto"/>
        <w:left w:val="none" w:sz="0" w:space="0" w:color="auto"/>
        <w:bottom w:val="none" w:sz="0" w:space="0" w:color="auto"/>
        <w:right w:val="none" w:sz="0" w:space="0" w:color="auto"/>
      </w:divBdr>
    </w:div>
    <w:div w:id="2049455349">
      <w:bodyDiv w:val="1"/>
      <w:marLeft w:val="0"/>
      <w:marRight w:val="0"/>
      <w:marTop w:val="0"/>
      <w:marBottom w:val="0"/>
      <w:divBdr>
        <w:top w:val="none" w:sz="0" w:space="0" w:color="auto"/>
        <w:left w:val="none" w:sz="0" w:space="0" w:color="auto"/>
        <w:bottom w:val="none" w:sz="0" w:space="0" w:color="auto"/>
        <w:right w:val="none" w:sz="0" w:space="0" w:color="auto"/>
      </w:divBdr>
    </w:div>
    <w:div w:id="214107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376AF-0884-4539-A3D8-23697B02FA07}">
  <ds:schemaRefs>
    <ds:schemaRef ds:uri="http://schemas.microsoft.com/sharepoint/v3/contenttype/forms"/>
  </ds:schemaRefs>
</ds:datastoreItem>
</file>

<file path=customXml/itemProps2.xml><?xml version="1.0" encoding="utf-8"?>
<ds:datastoreItem xmlns:ds="http://schemas.openxmlformats.org/officeDocument/2006/customXml" ds:itemID="{6F7DF354-0547-4850-85B2-138ECF268AFD}">
  <ds:schemaRefs>
    <ds:schemaRef ds:uri="http://schemas.openxmlformats.org/officeDocument/2006/bibliography"/>
  </ds:schemaRefs>
</ds:datastoreItem>
</file>

<file path=customXml/itemProps3.xml><?xml version="1.0" encoding="utf-8"?>
<ds:datastoreItem xmlns:ds="http://schemas.openxmlformats.org/officeDocument/2006/customXml" ds:itemID="{C59C4FA5-249D-4DAF-B483-DE330DCD5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15</Pages>
  <Words>4266</Words>
  <Characters>21419</Characters>
  <Application>Microsoft Office Word</Application>
  <DocSecurity>0</DocSecurity>
  <Lines>563</Lines>
  <Paragraphs>325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25360</CharactersWithSpaces>
  <SharedDoc>false</SharedDoc>
  <HLinks>
    <vt:vector size="168" baseType="variant">
      <vt:variant>
        <vt:i4>2031669</vt:i4>
      </vt:variant>
      <vt:variant>
        <vt:i4>137</vt:i4>
      </vt:variant>
      <vt:variant>
        <vt:i4>0</vt:i4>
      </vt:variant>
      <vt:variant>
        <vt:i4>5</vt:i4>
      </vt:variant>
      <vt:variant>
        <vt:lpwstr/>
      </vt:variant>
      <vt:variant>
        <vt:lpwstr>_Toc441135385</vt:lpwstr>
      </vt:variant>
      <vt:variant>
        <vt:i4>2031669</vt:i4>
      </vt:variant>
      <vt:variant>
        <vt:i4>134</vt:i4>
      </vt:variant>
      <vt:variant>
        <vt:i4>0</vt:i4>
      </vt:variant>
      <vt:variant>
        <vt:i4>5</vt:i4>
      </vt:variant>
      <vt:variant>
        <vt:lpwstr/>
      </vt:variant>
      <vt:variant>
        <vt:lpwstr>_Toc441135384</vt:lpwstr>
      </vt:variant>
      <vt:variant>
        <vt:i4>1048629</vt:i4>
      </vt:variant>
      <vt:variant>
        <vt:i4>128</vt:i4>
      </vt:variant>
      <vt:variant>
        <vt:i4>0</vt:i4>
      </vt:variant>
      <vt:variant>
        <vt:i4>5</vt:i4>
      </vt:variant>
      <vt:variant>
        <vt:lpwstr/>
      </vt:variant>
      <vt:variant>
        <vt:lpwstr>_Toc441135378</vt:lpwstr>
      </vt:variant>
      <vt:variant>
        <vt:i4>1048629</vt:i4>
      </vt:variant>
      <vt:variant>
        <vt:i4>125</vt:i4>
      </vt:variant>
      <vt:variant>
        <vt:i4>0</vt:i4>
      </vt:variant>
      <vt:variant>
        <vt:i4>5</vt:i4>
      </vt:variant>
      <vt:variant>
        <vt:lpwstr/>
      </vt:variant>
      <vt:variant>
        <vt:lpwstr>_Toc441135377</vt:lpwstr>
      </vt:variant>
      <vt:variant>
        <vt:i4>1048629</vt:i4>
      </vt:variant>
      <vt:variant>
        <vt:i4>119</vt:i4>
      </vt:variant>
      <vt:variant>
        <vt:i4>0</vt:i4>
      </vt:variant>
      <vt:variant>
        <vt:i4>5</vt:i4>
      </vt:variant>
      <vt:variant>
        <vt:lpwstr/>
      </vt:variant>
      <vt:variant>
        <vt:lpwstr>_Toc441135376</vt:lpwstr>
      </vt:variant>
      <vt:variant>
        <vt:i4>1048629</vt:i4>
      </vt:variant>
      <vt:variant>
        <vt:i4>116</vt:i4>
      </vt:variant>
      <vt:variant>
        <vt:i4>0</vt:i4>
      </vt:variant>
      <vt:variant>
        <vt:i4>5</vt:i4>
      </vt:variant>
      <vt:variant>
        <vt:lpwstr/>
      </vt:variant>
      <vt:variant>
        <vt:lpwstr>_Toc441135375</vt:lpwstr>
      </vt:variant>
      <vt:variant>
        <vt:i4>1048629</vt:i4>
      </vt:variant>
      <vt:variant>
        <vt:i4>110</vt:i4>
      </vt:variant>
      <vt:variant>
        <vt:i4>0</vt:i4>
      </vt:variant>
      <vt:variant>
        <vt:i4>5</vt:i4>
      </vt:variant>
      <vt:variant>
        <vt:lpwstr/>
      </vt:variant>
      <vt:variant>
        <vt:lpwstr>_Toc441135374</vt:lpwstr>
      </vt:variant>
      <vt:variant>
        <vt:i4>1048629</vt:i4>
      </vt:variant>
      <vt:variant>
        <vt:i4>107</vt:i4>
      </vt:variant>
      <vt:variant>
        <vt:i4>0</vt:i4>
      </vt:variant>
      <vt:variant>
        <vt:i4>5</vt:i4>
      </vt:variant>
      <vt:variant>
        <vt:lpwstr/>
      </vt:variant>
      <vt:variant>
        <vt:lpwstr>_Toc441135373</vt:lpwstr>
      </vt:variant>
      <vt:variant>
        <vt:i4>1048629</vt:i4>
      </vt:variant>
      <vt:variant>
        <vt:i4>101</vt:i4>
      </vt:variant>
      <vt:variant>
        <vt:i4>0</vt:i4>
      </vt:variant>
      <vt:variant>
        <vt:i4>5</vt:i4>
      </vt:variant>
      <vt:variant>
        <vt:lpwstr/>
      </vt:variant>
      <vt:variant>
        <vt:lpwstr>_Toc441135372</vt:lpwstr>
      </vt:variant>
      <vt:variant>
        <vt:i4>1048629</vt:i4>
      </vt:variant>
      <vt:variant>
        <vt:i4>98</vt:i4>
      </vt:variant>
      <vt:variant>
        <vt:i4>0</vt:i4>
      </vt:variant>
      <vt:variant>
        <vt:i4>5</vt:i4>
      </vt:variant>
      <vt:variant>
        <vt:lpwstr/>
      </vt:variant>
      <vt:variant>
        <vt:lpwstr>_Toc441135371</vt:lpwstr>
      </vt:variant>
      <vt:variant>
        <vt:i4>1048629</vt:i4>
      </vt:variant>
      <vt:variant>
        <vt:i4>92</vt:i4>
      </vt:variant>
      <vt:variant>
        <vt:i4>0</vt:i4>
      </vt:variant>
      <vt:variant>
        <vt:i4>5</vt:i4>
      </vt:variant>
      <vt:variant>
        <vt:lpwstr/>
      </vt:variant>
      <vt:variant>
        <vt:lpwstr>_Toc441135370</vt:lpwstr>
      </vt:variant>
      <vt:variant>
        <vt:i4>1114165</vt:i4>
      </vt:variant>
      <vt:variant>
        <vt:i4>89</vt:i4>
      </vt:variant>
      <vt:variant>
        <vt:i4>0</vt:i4>
      </vt:variant>
      <vt:variant>
        <vt:i4>5</vt:i4>
      </vt:variant>
      <vt:variant>
        <vt:lpwstr/>
      </vt:variant>
      <vt:variant>
        <vt:lpwstr>_Toc441135369</vt:lpwstr>
      </vt:variant>
      <vt:variant>
        <vt:i4>1114165</vt:i4>
      </vt:variant>
      <vt:variant>
        <vt:i4>83</vt:i4>
      </vt:variant>
      <vt:variant>
        <vt:i4>0</vt:i4>
      </vt:variant>
      <vt:variant>
        <vt:i4>5</vt:i4>
      </vt:variant>
      <vt:variant>
        <vt:lpwstr/>
      </vt:variant>
      <vt:variant>
        <vt:lpwstr>_Toc441135368</vt:lpwstr>
      </vt:variant>
      <vt:variant>
        <vt:i4>1114165</vt:i4>
      </vt:variant>
      <vt:variant>
        <vt:i4>80</vt:i4>
      </vt:variant>
      <vt:variant>
        <vt:i4>0</vt:i4>
      </vt:variant>
      <vt:variant>
        <vt:i4>5</vt:i4>
      </vt:variant>
      <vt:variant>
        <vt:lpwstr/>
      </vt:variant>
      <vt:variant>
        <vt:lpwstr>_Toc441135367</vt:lpwstr>
      </vt:variant>
      <vt:variant>
        <vt:i4>1114165</vt:i4>
      </vt:variant>
      <vt:variant>
        <vt:i4>74</vt:i4>
      </vt:variant>
      <vt:variant>
        <vt:i4>0</vt:i4>
      </vt:variant>
      <vt:variant>
        <vt:i4>5</vt:i4>
      </vt:variant>
      <vt:variant>
        <vt:lpwstr/>
      </vt:variant>
      <vt:variant>
        <vt:lpwstr>_Toc441135366</vt:lpwstr>
      </vt:variant>
      <vt:variant>
        <vt:i4>1114165</vt:i4>
      </vt:variant>
      <vt:variant>
        <vt:i4>71</vt:i4>
      </vt:variant>
      <vt:variant>
        <vt:i4>0</vt:i4>
      </vt:variant>
      <vt:variant>
        <vt:i4>5</vt:i4>
      </vt:variant>
      <vt:variant>
        <vt:lpwstr/>
      </vt:variant>
      <vt:variant>
        <vt:lpwstr>_Toc441135365</vt:lpwstr>
      </vt:variant>
      <vt:variant>
        <vt:i4>1114165</vt:i4>
      </vt:variant>
      <vt:variant>
        <vt:i4>65</vt:i4>
      </vt:variant>
      <vt:variant>
        <vt:i4>0</vt:i4>
      </vt:variant>
      <vt:variant>
        <vt:i4>5</vt:i4>
      </vt:variant>
      <vt:variant>
        <vt:lpwstr/>
      </vt:variant>
      <vt:variant>
        <vt:lpwstr>_Toc441135364</vt:lpwstr>
      </vt:variant>
      <vt:variant>
        <vt:i4>1114165</vt:i4>
      </vt:variant>
      <vt:variant>
        <vt:i4>62</vt:i4>
      </vt:variant>
      <vt:variant>
        <vt:i4>0</vt:i4>
      </vt:variant>
      <vt:variant>
        <vt:i4>5</vt:i4>
      </vt:variant>
      <vt:variant>
        <vt:lpwstr/>
      </vt:variant>
      <vt:variant>
        <vt:lpwstr>_Toc441135363</vt:lpwstr>
      </vt:variant>
      <vt:variant>
        <vt:i4>1114165</vt:i4>
      </vt:variant>
      <vt:variant>
        <vt:i4>56</vt:i4>
      </vt:variant>
      <vt:variant>
        <vt:i4>0</vt:i4>
      </vt:variant>
      <vt:variant>
        <vt:i4>5</vt:i4>
      </vt:variant>
      <vt:variant>
        <vt:lpwstr/>
      </vt:variant>
      <vt:variant>
        <vt:lpwstr>_Toc441135362</vt:lpwstr>
      </vt:variant>
      <vt:variant>
        <vt:i4>1114165</vt:i4>
      </vt:variant>
      <vt:variant>
        <vt:i4>50</vt:i4>
      </vt:variant>
      <vt:variant>
        <vt:i4>0</vt:i4>
      </vt:variant>
      <vt:variant>
        <vt:i4>5</vt:i4>
      </vt:variant>
      <vt:variant>
        <vt:lpwstr/>
      </vt:variant>
      <vt:variant>
        <vt:lpwstr>_Toc441135361</vt:lpwstr>
      </vt:variant>
      <vt:variant>
        <vt:i4>1114165</vt:i4>
      </vt:variant>
      <vt:variant>
        <vt:i4>44</vt:i4>
      </vt:variant>
      <vt:variant>
        <vt:i4>0</vt:i4>
      </vt:variant>
      <vt:variant>
        <vt:i4>5</vt:i4>
      </vt:variant>
      <vt:variant>
        <vt:lpwstr/>
      </vt:variant>
      <vt:variant>
        <vt:lpwstr>_Toc441135360</vt:lpwstr>
      </vt:variant>
      <vt:variant>
        <vt:i4>1179701</vt:i4>
      </vt:variant>
      <vt:variant>
        <vt:i4>38</vt:i4>
      </vt:variant>
      <vt:variant>
        <vt:i4>0</vt:i4>
      </vt:variant>
      <vt:variant>
        <vt:i4>5</vt:i4>
      </vt:variant>
      <vt:variant>
        <vt:lpwstr/>
      </vt:variant>
      <vt:variant>
        <vt:lpwstr>_Toc441135359</vt:lpwstr>
      </vt:variant>
      <vt:variant>
        <vt:i4>1179701</vt:i4>
      </vt:variant>
      <vt:variant>
        <vt:i4>32</vt:i4>
      </vt:variant>
      <vt:variant>
        <vt:i4>0</vt:i4>
      </vt:variant>
      <vt:variant>
        <vt:i4>5</vt:i4>
      </vt:variant>
      <vt:variant>
        <vt:lpwstr/>
      </vt:variant>
      <vt:variant>
        <vt:lpwstr>_Toc441135358</vt:lpwstr>
      </vt:variant>
      <vt:variant>
        <vt:i4>1179701</vt:i4>
      </vt:variant>
      <vt:variant>
        <vt:i4>26</vt:i4>
      </vt:variant>
      <vt:variant>
        <vt:i4>0</vt:i4>
      </vt:variant>
      <vt:variant>
        <vt:i4>5</vt:i4>
      </vt:variant>
      <vt:variant>
        <vt:lpwstr/>
      </vt:variant>
      <vt:variant>
        <vt:lpwstr>_Toc441135356</vt:lpwstr>
      </vt:variant>
      <vt:variant>
        <vt:i4>1179701</vt:i4>
      </vt:variant>
      <vt:variant>
        <vt:i4>20</vt:i4>
      </vt:variant>
      <vt:variant>
        <vt:i4>0</vt:i4>
      </vt:variant>
      <vt:variant>
        <vt:i4>5</vt:i4>
      </vt:variant>
      <vt:variant>
        <vt:lpwstr/>
      </vt:variant>
      <vt:variant>
        <vt:lpwstr>_Toc441135355</vt:lpwstr>
      </vt:variant>
      <vt:variant>
        <vt:i4>1179701</vt:i4>
      </vt:variant>
      <vt:variant>
        <vt:i4>14</vt:i4>
      </vt:variant>
      <vt:variant>
        <vt:i4>0</vt:i4>
      </vt:variant>
      <vt:variant>
        <vt:i4>5</vt:i4>
      </vt:variant>
      <vt:variant>
        <vt:lpwstr/>
      </vt:variant>
      <vt:variant>
        <vt:lpwstr>_Toc441135354</vt:lpwstr>
      </vt:variant>
      <vt:variant>
        <vt:i4>1179701</vt:i4>
      </vt:variant>
      <vt:variant>
        <vt:i4>8</vt:i4>
      </vt:variant>
      <vt:variant>
        <vt:i4>0</vt:i4>
      </vt:variant>
      <vt:variant>
        <vt:i4>5</vt:i4>
      </vt:variant>
      <vt:variant>
        <vt:lpwstr/>
      </vt:variant>
      <vt:variant>
        <vt:lpwstr>_Toc441135353</vt:lpwstr>
      </vt:variant>
      <vt:variant>
        <vt:i4>1179701</vt:i4>
      </vt:variant>
      <vt:variant>
        <vt:i4>2</vt:i4>
      </vt:variant>
      <vt:variant>
        <vt:i4>0</vt:i4>
      </vt:variant>
      <vt:variant>
        <vt:i4>5</vt:i4>
      </vt:variant>
      <vt:variant>
        <vt:lpwstr/>
      </vt:variant>
      <vt:variant>
        <vt:lpwstr>_Toc441135352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Francois E Guichard</dc:creator>
  <cp:lastModifiedBy>secretariat</cp:lastModifiedBy>
  <cp:revision>3</cp:revision>
  <cp:lastPrinted>2017-06-07T10:06:00Z</cp:lastPrinted>
  <dcterms:created xsi:type="dcterms:W3CDTF">2023-07-28T11:20:00Z</dcterms:created>
  <dcterms:modified xsi:type="dcterms:W3CDTF">2023-07-28T15:12:00Z</dcterms:modified>
</cp:coreProperties>
</file>