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73873F06" w:rsidR="00B60659" w:rsidRPr="00882EBF"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882EBF">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882EBF">
        <w:rPr>
          <w:rFonts w:ascii="Arial" w:eastAsia="Arial" w:hAnsi="Arial" w:cs="Arial"/>
          <w:bCs/>
          <w:szCs w:val="24"/>
          <w:lang w:eastAsia="de-DE"/>
        </w:rPr>
        <w:t>CCNR-ZKR/ADN/WP.15/AC.2/202</w:t>
      </w:r>
      <w:r w:rsidRPr="00882EBF">
        <w:rPr>
          <w:rFonts w:ascii="Arial" w:eastAsia="Arial" w:hAnsi="Arial" w:cs="Arial"/>
          <w:bCs/>
          <w:szCs w:val="24"/>
        </w:rPr>
        <w:t>3</w:t>
      </w:r>
      <w:r w:rsidRPr="00882EBF">
        <w:rPr>
          <w:rFonts w:ascii="Arial" w:eastAsia="Arial" w:hAnsi="Arial" w:cs="Arial"/>
          <w:bCs/>
          <w:szCs w:val="24"/>
          <w:lang w:eastAsia="de-DE"/>
        </w:rPr>
        <w:t>/</w:t>
      </w:r>
      <w:r w:rsidR="00BE6EB5">
        <w:rPr>
          <w:rFonts w:ascii="Arial" w:eastAsia="Arial" w:hAnsi="Arial" w:cs="Arial"/>
          <w:bCs/>
          <w:szCs w:val="24"/>
          <w:lang w:eastAsia="de-DE"/>
        </w:rPr>
        <w:t>3</w:t>
      </w:r>
      <w:r w:rsidR="00B665FE">
        <w:rPr>
          <w:rFonts w:ascii="Arial" w:eastAsia="Arial" w:hAnsi="Arial" w:cs="Arial"/>
          <w:bCs/>
          <w:szCs w:val="24"/>
          <w:lang w:eastAsia="de-DE"/>
        </w:rPr>
        <w:t>8</w:t>
      </w:r>
    </w:p>
    <w:p w14:paraId="7C27E3DD" w14:textId="77777777" w:rsidR="00B60659" w:rsidRPr="00882EBF"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882EBF">
        <w:rPr>
          <w:rFonts w:ascii="Arial" w:hAnsi="Arial" w:cs="Arial"/>
          <w:sz w:val="16"/>
          <w:szCs w:val="24"/>
          <w:lang w:eastAsia="de-DE"/>
        </w:rPr>
        <w:t>Allgemeine Verteilung</w:t>
      </w:r>
    </w:p>
    <w:p w14:paraId="215D853B" w14:textId="251F4E95" w:rsidR="00B60659" w:rsidRPr="00882EBF" w:rsidRDefault="00B665FE"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hAnsi="Arial" w:cs="Arial"/>
          <w:szCs w:val="24"/>
          <w:lang w:eastAsia="de-DE"/>
        </w:rPr>
        <w:t>7. Juni</w:t>
      </w:r>
      <w:r w:rsidR="008C5274" w:rsidRPr="00882EBF">
        <w:rPr>
          <w:rFonts w:ascii="Arial" w:hAnsi="Arial" w:cs="Arial"/>
          <w:szCs w:val="24"/>
          <w:lang w:eastAsia="de-DE"/>
        </w:rPr>
        <w:t xml:space="preserve"> 2023</w:t>
      </w:r>
    </w:p>
    <w:p w14:paraId="1BCCEA4C" w14:textId="7BB1D268" w:rsidR="00B60659" w:rsidRPr="00882EBF"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882EBF">
        <w:rPr>
          <w:rFonts w:ascii="Arial" w:eastAsia="Arial" w:hAnsi="Arial" w:cs="Arial"/>
          <w:sz w:val="16"/>
          <w:szCs w:val="24"/>
          <w:lang w:eastAsia="de-DE"/>
        </w:rPr>
        <w:t>Or</w:t>
      </w:r>
      <w:proofErr w:type="spellEnd"/>
      <w:r w:rsidRPr="00882EBF">
        <w:rPr>
          <w:rFonts w:ascii="Arial" w:eastAsia="Arial" w:hAnsi="Arial" w:cs="Arial"/>
          <w:sz w:val="16"/>
          <w:szCs w:val="24"/>
          <w:lang w:eastAsia="de-DE"/>
        </w:rPr>
        <w:t xml:space="preserve">. </w:t>
      </w:r>
      <w:r w:rsidR="00B665FE">
        <w:rPr>
          <w:rFonts w:ascii="Arial" w:eastAsia="Arial" w:hAnsi="Arial" w:cs="Arial"/>
          <w:sz w:val="16"/>
          <w:szCs w:val="24"/>
        </w:rPr>
        <w:t>DEUTSCH</w:t>
      </w:r>
    </w:p>
    <w:p w14:paraId="1F45327D" w14:textId="77777777" w:rsidR="00B60659" w:rsidRPr="00882EBF"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882EBF"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882EBF">
        <w:rPr>
          <w:rFonts w:ascii="Arial" w:hAnsi="Arial"/>
          <w:sz w:val="16"/>
        </w:rPr>
        <w:t xml:space="preserve">GEMEINSAME EXPERTENTAGUNG FÜR DIE DEM ÜBEREINKOMMEN ÜBER DIE INTERNATIONALE BEFÖRDERUNG VON GEFÄHRLICHEN GÜTERN AUF </w:t>
      </w:r>
      <w:r w:rsidRPr="00882EBF">
        <w:rPr>
          <w:rFonts w:ascii="Arial" w:eastAsia="Calibri" w:hAnsi="Arial"/>
          <w:sz w:val="16"/>
        </w:rPr>
        <w:t xml:space="preserve">BINNENWASSERSTRAẞEN (ADN) </w:t>
      </w:r>
      <w:r w:rsidRPr="00882EBF">
        <w:rPr>
          <w:rFonts w:ascii="Arial" w:hAnsi="Arial"/>
          <w:sz w:val="16"/>
        </w:rPr>
        <w:t>BEIGEFÜGTE VERORDNUNG (SICHERHEITSAUSSCHUSS)</w:t>
      </w:r>
    </w:p>
    <w:p w14:paraId="1342B616" w14:textId="4E64FD32" w:rsidR="00B60659" w:rsidRPr="00882EBF"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882EBF">
        <w:rPr>
          <w:rFonts w:ascii="Arial" w:hAnsi="Arial"/>
          <w:sz w:val="16"/>
          <w:szCs w:val="24"/>
        </w:rPr>
        <w:t>(4</w:t>
      </w:r>
      <w:r w:rsidR="008C5274" w:rsidRPr="00882EBF">
        <w:rPr>
          <w:rFonts w:ascii="Arial" w:hAnsi="Arial"/>
          <w:sz w:val="16"/>
          <w:szCs w:val="24"/>
        </w:rPr>
        <w:t>2</w:t>
      </w:r>
      <w:r w:rsidRPr="00882EBF">
        <w:rPr>
          <w:rFonts w:ascii="Arial" w:hAnsi="Arial"/>
          <w:sz w:val="16"/>
          <w:szCs w:val="24"/>
        </w:rPr>
        <w:t>. Tagung, Genf, 2</w:t>
      </w:r>
      <w:r w:rsidR="008C5274" w:rsidRPr="00882EBF">
        <w:rPr>
          <w:rFonts w:ascii="Arial" w:hAnsi="Arial"/>
          <w:sz w:val="16"/>
          <w:szCs w:val="24"/>
        </w:rPr>
        <w:t>1</w:t>
      </w:r>
      <w:r w:rsidRPr="00882EBF">
        <w:rPr>
          <w:rFonts w:ascii="Arial" w:hAnsi="Arial"/>
          <w:sz w:val="16"/>
          <w:szCs w:val="24"/>
        </w:rPr>
        <w:t>. – 2</w:t>
      </w:r>
      <w:r w:rsidR="008C5274" w:rsidRPr="00882EBF">
        <w:rPr>
          <w:rFonts w:ascii="Arial" w:hAnsi="Arial"/>
          <w:sz w:val="16"/>
          <w:szCs w:val="24"/>
        </w:rPr>
        <w:t>5</w:t>
      </w:r>
      <w:r w:rsidRPr="00882EBF">
        <w:rPr>
          <w:rFonts w:ascii="Arial" w:hAnsi="Arial"/>
          <w:sz w:val="16"/>
          <w:szCs w:val="24"/>
        </w:rPr>
        <w:t>.</w:t>
      </w:r>
      <w:r w:rsidR="008C5274" w:rsidRPr="00882EBF">
        <w:rPr>
          <w:rFonts w:ascii="Arial" w:hAnsi="Arial"/>
          <w:sz w:val="16"/>
          <w:szCs w:val="24"/>
        </w:rPr>
        <w:t xml:space="preserve"> August</w:t>
      </w:r>
      <w:r w:rsidRPr="00882EBF">
        <w:rPr>
          <w:rFonts w:ascii="Arial" w:hAnsi="Arial"/>
          <w:sz w:val="16"/>
          <w:szCs w:val="24"/>
        </w:rPr>
        <w:t xml:space="preserve"> 2023)</w:t>
      </w:r>
    </w:p>
    <w:p w14:paraId="01501DC6" w14:textId="135237A4" w:rsidR="00B60659" w:rsidRPr="00882EBF"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882EBF">
        <w:rPr>
          <w:rFonts w:ascii="Arial" w:hAnsi="Arial" w:cs="Arial"/>
          <w:sz w:val="16"/>
          <w:szCs w:val="16"/>
          <w:lang w:eastAsia="en-US"/>
        </w:rPr>
        <w:t xml:space="preserve">Punkt </w:t>
      </w:r>
      <w:r w:rsidR="008C5274" w:rsidRPr="00882EBF">
        <w:rPr>
          <w:rFonts w:ascii="Arial" w:hAnsi="Arial" w:cs="Arial"/>
          <w:sz w:val="16"/>
          <w:szCs w:val="16"/>
          <w:lang w:eastAsia="en-US"/>
        </w:rPr>
        <w:t>4 b)</w:t>
      </w:r>
      <w:r w:rsidRPr="00882EBF">
        <w:rPr>
          <w:rFonts w:ascii="Arial" w:hAnsi="Arial" w:cs="Arial"/>
          <w:sz w:val="16"/>
          <w:szCs w:val="16"/>
          <w:lang w:eastAsia="en-US"/>
        </w:rPr>
        <w:t xml:space="preserve"> der vorläufigen Tagesordnung</w:t>
      </w:r>
    </w:p>
    <w:p w14:paraId="7992D5BF" w14:textId="77777777" w:rsidR="00B60659" w:rsidRPr="00882EBF" w:rsidRDefault="00B60659"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882EBF">
        <w:rPr>
          <w:rFonts w:ascii="Arial" w:hAnsi="Arial" w:cs="Arial"/>
          <w:b/>
          <w:sz w:val="14"/>
          <w:szCs w:val="16"/>
          <w:lang w:eastAsia="en-US"/>
        </w:rPr>
        <w:t>Vorschläge für Änderungen der dem ADN beigefügten Verordnung: Weitere Änderungsvorschläge</w:t>
      </w:r>
    </w:p>
    <w:p w14:paraId="111EEFA9" w14:textId="77777777" w:rsidR="00B60659" w:rsidRPr="00882EBF" w:rsidRDefault="00B60659" w:rsidP="00B60659">
      <w:pPr>
        <w:widowControl/>
        <w:overflowPunct/>
        <w:autoSpaceDE/>
        <w:autoSpaceDN/>
        <w:adjustRightInd/>
        <w:ind w:firstLine="0"/>
        <w:textAlignment w:val="auto"/>
        <w:rPr>
          <w:b/>
          <w:lang w:eastAsia="de-DE"/>
        </w:rPr>
      </w:pPr>
    </w:p>
    <w:p w14:paraId="6C280DEA" w14:textId="49F2E4B2" w:rsidR="008D3DAE" w:rsidRPr="00882EBF" w:rsidRDefault="0079361A" w:rsidP="008D3DAE">
      <w:pPr>
        <w:spacing w:line="276" w:lineRule="auto"/>
        <w:ind w:firstLine="0"/>
        <w:jc w:val="left"/>
        <w:rPr>
          <w:b/>
          <w:sz w:val="28"/>
        </w:rPr>
      </w:pPr>
      <w:r w:rsidRPr="0079361A">
        <w:rPr>
          <w:b/>
          <w:sz w:val="28"/>
        </w:rPr>
        <w:t xml:space="preserve">Korrektur in 9.3.2.22.4 b) </w:t>
      </w:r>
      <w:r w:rsidR="002C47FF">
        <w:rPr>
          <w:b/>
          <w:sz w:val="28"/>
        </w:rPr>
        <w:t xml:space="preserve">des </w:t>
      </w:r>
      <w:r w:rsidRPr="0079361A">
        <w:rPr>
          <w:b/>
          <w:sz w:val="28"/>
        </w:rPr>
        <w:t>ADN – Unterdruckventil mit detonationssicherer Flammendurchschlagssicherung</w:t>
      </w:r>
    </w:p>
    <w:p w14:paraId="57AABC0C" w14:textId="77777777" w:rsidR="008D3DAE" w:rsidRPr="00882EBF" w:rsidRDefault="008D3DAE" w:rsidP="008D3DAE">
      <w:pPr>
        <w:spacing w:line="276" w:lineRule="auto"/>
        <w:ind w:firstLine="0"/>
        <w:jc w:val="left"/>
        <w:rPr>
          <w:sz w:val="22"/>
          <w:szCs w:val="24"/>
        </w:rPr>
      </w:pPr>
    </w:p>
    <w:p w14:paraId="4BFD03E2" w14:textId="59648438" w:rsidR="008D3DAE" w:rsidRPr="00882EBF" w:rsidRDefault="0079361A" w:rsidP="008D3DAE">
      <w:pPr>
        <w:spacing w:after="120"/>
        <w:ind w:firstLine="0"/>
        <w:jc w:val="left"/>
        <w:rPr>
          <w:b/>
          <w:sz w:val="24"/>
        </w:rPr>
      </w:pPr>
      <w:r w:rsidRPr="0079361A">
        <w:rPr>
          <w:b/>
          <w:sz w:val="24"/>
        </w:rPr>
        <w:t>Eingereicht von der Europäischen Binnenschifffahrts-Union (EBU) und der Europäischen Schifferorganisation (ESO)</w:t>
      </w:r>
      <w:r w:rsidR="008D3DAE" w:rsidRPr="00882EBF">
        <w:rPr>
          <w:b/>
          <w:sz w:val="24"/>
        </w:rPr>
        <w:footnoteReference w:customMarkFollows="1" w:id="1"/>
        <w:t xml:space="preserve">*, </w:t>
      </w:r>
      <w:r w:rsidR="008D3DAE" w:rsidRPr="00882EBF">
        <w:rPr>
          <w:b/>
          <w:sz w:val="24"/>
        </w:rPr>
        <w:footnoteReference w:customMarkFollows="1" w:id="2"/>
        <w:t>**</w:t>
      </w:r>
    </w:p>
    <w:p w14:paraId="34A4FAD7" w14:textId="77777777" w:rsidR="0079361A" w:rsidRPr="0079361A" w:rsidRDefault="0079361A" w:rsidP="0079361A">
      <w:pPr>
        <w:widowControl/>
        <w:overflowPunct/>
        <w:autoSpaceDE/>
        <w:autoSpaceDN/>
        <w:adjustRightInd/>
        <w:spacing w:after="160" w:line="259" w:lineRule="auto"/>
        <w:ind w:left="0" w:firstLine="0"/>
        <w:textAlignment w:val="auto"/>
        <w:rPr>
          <w:rFonts w:eastAsia="Calibri"/>
          <w:kern w:val="2"/>
          <w:sz w:val="22"/>
          <w:szCs w:val="22"/>
          <w:lang w:eastAsia="en-US"/>
          <w14:ligatures w14:val="standardContextual"/>
        </w:rPr>
      </w:pPr>
    </w:p>
    <w:p w14:paraId="3837D6E8" w14:textId="77777777" w:rsidR="0079361A" w:rsidRPr="0079361A" w:rsidRDefault="0079361A" w:rsidP="0079361A">
      <w:pPr>
        <w:widowControl/>
        <w:overflowPunct/>
        <w:autoSpaceDE/>
        <w:autoSpaceDN/>
        <w:adjustRightInd/>
        <w:spacing w:line="240" w:lineRule="atLeast"/>
        <w:ind w:firstLine="0"/>
        <w:jc w:val="left"/>
        <w:textAlignment w:val="auto"/>
        <w:rPr>
          <w:rFonts w:eastAsia="Calibri"/>
          <w:b/>
          <w:bCs/>
          <w:kern w:val="2"/>
          <w:sz w:val="28"/>
          <w:szCs w:val="28"/>
          <w:lang w:eastAsia="en-US"/>
          <w14:ligatures w14:val="standardContextual"/>
        </w:rPr>
      </w:pPr>
      <w:r w:rsidRPr="0079361A">
        <w:rPr>
          <w:rFonts w:eastAsia="Calibri"/>
          <w:b/>
          <w:bCs/>
          <w:kern w:val="2"/>
          <w:sz w:val="28"/>
          <w:szCs w:val="28"/>
          <w:lang w:eastAsia="en-US"/>
          <w14:ligatures w14:val="standardContextual"/>
        </w:rPr>
        <w:t>Einleitung</w:t>
      </w:r>
    </w:p>
    <w:p w14:paraId="7C1327A8" w14:textId="77777777" w:rsidR="0079361A" w:rsidRPr="0079361A" w:rsidRDefault="0079361A" w:rsidP="0079361A">
      <w:pPr>
        <w:widowControl/>
        <w:overflowPunct/>
        <w:autoSpaceDE/>
        <w:autoSpaceDN/>
        <w:adjustRightInd/>
        <w:spacing w:line="240" w:lineRule="atLeast"/>
        <w:ind w:firstLine="0"/>
        <w:jc w:val="left"/>
        <w:textAlignment w:val="auto"/>
        <w:rPr>
          <w:rFonts w:eastAsia="Calibri"/>
          <w:b/>
          <w:bCs/>
          <w:kern w:val="2"/>
          <w:sz w:val="22"/>
          <w:szCs w:val="22"/>
          <w:lang w:eastAsia="en-US"/>
          <w14:ligatures w14:val="standardContextual"/>
        </w:rPr>
      </w:pPr>
    </w:p>
    <w:p w14:paraId="513C6316" w14:textId="59BFC393" w:rsidR="0079361A" w:rsidRDefault="0079361A" w:rsidP="0079361A">
      <w:pPr>
        <w:widowControl/>
        <w:tabs>
          <w:tab w:val="left" w:pos="1701"/>
        </w:tabs>
        <w:overflowPunct/>
        <w:autoSpaceDE/>
        <w:autoSpaceDN/>
        <w:adjustRightInd/>
        <w:spacing w:line="240" w:lineRule="atLeast"/>
        <w:ind w:firstLine="0"/>
        <w:textAlignment w:val="auto"/>
        <w:rPr>
          <w:rFonts w:eastAsia="Calibri"/>
          <w:kern w:val="2"/>
          <w:sz w:val="22"/>
          <w:szCs w:val="22"/>
          <w:lang w:eastAsia="en-US"/>
          <w14:ligatures w14:val="standardContextual"/>
        </w:rPr>
      </w:pPr>
      <w:r>
        <w:rPr>
          <w:rFonts w:eastAsia="Calibri"/>
          <w:kern w:val="2"/>
          <w:sz w:val="22"/>
          <w:szCs w:val="22"/>
          <w:lang w:eastAsia="en-US"/>
          <w14:ligatures w14:val="standardContextual"/>
        </w:rPr>
        <w:t>1.</w:t>
      </w:r>
      <w:r>
        <w:rPr>
          <w:rFonts w:eastAsia="Calibri"/>
          <w:kern w:val="2"/>
          <w:sz w:val="22"/>
          <w:szCs w:val="22"/>
          <w:lang w:eastAsia="en-US"/>
          <w14:ligatures w14:val="standardContextual"/>
        </w:rPr>
        <w:tab/>
      </w:r>
      <w:r w:rsidRPr="0079361A">
        <w:rPr>
          <w:rFonts w:eastAsia="Calibri"/>
          <w:kern w:val="2"/>
          <w:sz w:val="22"/>
          <w:szCs w:val="22"/>
          <w:lang w:eastAsia="en-US"/>
          <w14:ligatures w14:val="standardContextual"/>
        </w:rPr>
        <w:t xml:space="preserve">EBU/ESO möchten den ADN-Sicherheitsausschuss mit diesem Antrag auf eine Unstimmigkeit bezüglich der Sicherheitsanforderungen an das Unterdruckventil, als Ausrüstung im Zusammenhang mit dem Anschluss des/der Ladetanks an die Gasabfuhrleitung, zwischen den </w:t>
      </w:r>
      <w:r w:rsidR="00617A1E">
        <w:rPr>
          <w:rFonts w:eastAsia="Calibri"/>
          <w:kern w:val="2"/>
          <w:sz w:val="22"/>
          <w:szCs w:val="22"/>
          <w:lang w:eastAsia="en-US"/>
          <w14:ligatures w14:val="standardContextual"/>
        </w:rPr>
        <w:t>Absätzen</w:t>
      </w:r>
      <w:r w:rsidRPr="0079361A">
        <w:rPr>
          <w:rFonts w:eastAsia="Calibri"/>
          <w:kern w:val="2"/>
          <w:sz w:val="22"/>
          <w:szCs w:val="22"/>
          <w:lang w:eastAsia="en-US"/>
          <w14:ligatures w14:val="standardContextual"/>
        </w:rPr>
        <w:t xml:space="preserve"> 9.3.2.22.4 b), 9.3.2.22.5 a) und 9.3.3.22.4 d) </w:t>
      </w:r>
      <w:r w:rsidR="00617A1E">
        <w:rPr>
          <w:rFonts w:eastAsia="Calibri"/>
          <w:kern w:val="2"/>
          <w:sz w:val="22"/>
          <w:szCs w:val="22"/>
          <w:lang w:eastAsia="en-US"/>
          <w14:ligatures w14:val="standardContextual"/>
        </w:rPr>
        <w:t xml:space="preserve">des </w:t>
      </w:r>
      <w:r w:rsidRPr="0079361A">
        <w:rPr>
          <w:rFonts w:eastAsia="Calibri"/>
          <w:kern w:val="2"/>
          <w:sz w:val="22"/>
          <w:szCs w:val="22"/>
          <w:lang w:eastAsia="en-US"/>
          <w14:ligatures w14:val="standardContextual"/>
        </w:rPr>
        <w:t>ADN aufmerksam machen.</w:t>
      </w:r>
    </w:p>
    <w:p w14:paraId="47CD8645" w14:textId="77777777" w:rsidR="0079361A" w:rsidRPr="0079361A" w:rsidRDefault="0079361A" w:rsidP="0079361A">
      <w:pPr>
        <w:widowControl/>
        <w:tabs>
          <w:tab w:val="left" w:pos="1701"/>
        </w:tabs>
        <w:overflowPunct/>
        <w:autoSpaceDE/>
        <w:autoSpaceDN/>
        <w:adjustRightInd/>
        <w:spacing w:line="240" w:lineRule="atLeast"/>
        <w:ind w:firstLine="0"/>
        <w:textAlignment w:val="auto"/>
        <w:rPr>
          <w:rFonts w:eastAsia="Calibri"/>
          <w:kern w:val="2"/>
          <w:sz w:val="22"/>
          <w:szCs w:val="22"/>
          <w:lang w:eastAsia="en-US"/>
          <w14:ligatures w14:val="standardContextual"/>
        </w:rPr>
      </w:pPr>
    </w:p>
    <w:p w14:paraId="14B236E9" w14:textId="1B47D949" w:rsidR="0079361A" w:rsidRDefault="0079361A" w:rsidP="0079361A">
      <w:pPr>
        <w:widowControl/>
        <w:tabs>
          <w:tab w:val="left" w:pos="1701"/>
        </w:tabs>
        <w:overflowPunct/>
        <w:autoSpaceDE/>
        <w:autoSpaceDN/>
        <w:adjustRightInd/>
        <w:spacing w:line="240" w:lineRule="atLeast"/>
        <w:ind w:firstLine="0"/>
        <w:textAlignment w:val="auto"/>
        <w:rPr>
          <w:rFonts w:eastAsia="Calibri"/>
          <w:kern w:val="2"/>
          <w:sz w:val="22"/>
          <w:szCs w:val="22"/>
          <w:lang w:eastAsia="en-US"/>
          <w14:ligatures w14:val="standardContextual"/>
        </w:rPr>
      </w:pPr>
      <w:r>
        <w:rPr>
          <w:rFonts w:eastAsia="Calibri"/>
          <w:kern w:val="2"/>
          <w:sz w:val="22"/>
          <w:szCs w:val="22"/>
          <w:lang w:eastAsia="en-US"/>
          <w14:ligatures w14:val="standardContextual"/>
        </w:rPr>
        <w:t>2.</w:t>
      </w:r>
      <w:r>
        <w:rPr>
          <w:rFonts w:eastAsia="Calibri"/>
          <w:kern w:val="2"/>
          <w:sz w:val="22"/>
          <w:szCs w:val="22"/>
          <w:lang w:eastAsia="en-US"/>
          <w14:ligatures w14:val="standardContextual"/>
        </w:rPr>
        <w:tab/>
      </w:r>
      <w:r w:rsidRPr="0079361A">
        <w:rPr>
          <w:rFonts w:eastAsia="Calibri"/>
          <w:kern w:val="2"/>
          <w:sz w:val="22"/>
          <w:szCs w:val="22"/>
          <w:lang w:eastAsia="en-US"/>
          <w14:ligatures w14:val="standardContextual"/>
        </w:rPr>
        <w:t xml:space="preserve">In den Abschnitten 9.3.2.22.5 a) sowie in 9.3.3.22.4 d) wird korrekterweise die Deflagrationssicherheit des Unterdruckventils gefordert. Hingegen bestimmt </w:t>
      </w:r>
      <w:r w:rsidR="00617A1E">
        <w:rPr>
          <w:rFonts w:eastAsia="Calibri"/>
          <w:kern w:val="2"/>
          <w:sz w:val="22"/>
          <w:szCs w:val="22"/>
          <w:lang w:eastAsia="en-US"/>
          <w14:ligatures w14:val="standardContextual"/>
        </w:rPr>
        <w:t>Absatz</w:t>
      </w:r>
      <w:r w:rsidRPr="0079361A">
        <w:rPr>
          <w:rFonts w:eastAsia="Calibri"/>
          <w:kern w:val="2"/>
          <w:sz w:val="22"/>
          <w:szCs w:val="22"/>
          <w:lang w:eastAsia="en-US"/>
          <w14:ligatures w14:val="standardContextual"/>
        </w:rPr>
        <w:t xml:space="preserve"> 9.3.2.22.4 b), dass das Unterdruckventil mit einer detonationssicheren Flammendurchschlagssicherung versehen sein muss.</w:t>
      </w:r>
    </w:p>
    <w:p w14:paraId="78F1687F" w14:textId="77777777" w:rsidR="0079361A" w:rsidRPr="0079361A" w:rsidRDefault="0079361A" w:rsidP="0079361A">
      <w:pPr>
        <w:widowControl/>
        <w:tabs>
          <w:tab w:val="left" w:pos="1701"/>
        </w:tabs>
        <w:overflowPunct/>
        <w:autoSpaceDE/>
        <w:autoSpaceDN/>
        <w:adjustRightInd/>
        <w:spacing w:line="240" w:lineRule="atLeast"/>
        <w:ind w:firstLine="0"/>
        <w:textAlignment w:val="auto"/>
        <w:rPr>
          <w:rFonts w:eastAsia="Calibri"/>
          <w:kern w:val="2"/>
          <w:sz w:val="22"/>
          <w:szCs w:val="22"/>
          <w:lang w:eastAsia="en-US"/>
          <w14:ligatures w14:val="standardContextual"/>
        </w:rPr>
      </w:pPr>
    </w:p>
    <w:p w14:paraId="13F13C0C" w14:textId="7E34B33E" w:rsidR="0079361A" w:rsidRDefault="0079361A" w:rsidP="0079361A">
      <w:pPr>
        <w:widowControl/>
        <w:tabs>
          <w:tab w:val="left" w:pos="1701"/>
        </w:tabs>
        <w:overflowPunct/>
        <w:autoSpaceDE/>
        <w:autoSpaceDN/>
        <w:adjustRightInd/>
        <w:spacing w:line="240" w:lineRule="atLeast"/>
        <w:ind w:firstLine="0"/>
        <w:textAlignment w:val="auto"/>
        <w:rPr>
          <w:rFonts w:eastAsia="Calibri"/>
          <w:kern w:val="2"/>
          <w:sz w:val="22"/>
          <w:szCs w:val="22"/>
          <w:lang w:eastAsia="en-US"/>
          <w14:ligatures w14:val="standardContextual"/>
        </w:rPr>
      </w:pPr>
      <w:r>
        <w:rPr>
          <w:rFonts w:eastAsia="Calibri"/>
          <w:kern w:val="2"/>
          <w:sz w:val="22"/>
          <w:szCs w:val="22"/>
          <w:lang w:eastAsia="en-US"/>
          <w14:ligatures w14:val="standardContextual"/>
        </w:rPr>
        <w:t>3.</w:t>
      </w:r>
      <w:r>
        <w:rPr>
          <w:rFonts w:eastAsia="Calibri"/>
          <w:kern w:val="2"/>
          <w:sz w:val="22"/>
          <w:szCs w:val="22"/>
          <w:lang w:eastAsia="en-US"/>
          <w14:ligatures w14:val="standardContextual"/>
        </w:rPr>
        <w:tab/>
      </w:r>
      <w:r w:rsidRPr="0079361A">
        <w:rPr>
          <w:rFonts w:eastAsia="Calibri"/>
          <w:kern w:val="2"/>
          <w:sz w:val="22"/>
          <w:szCs w:val="22"/>
          <w:lang w:eastAsia="en-US"/>
          <w14:ligatures w14:val="standardContextual"/>
        </w:rPr>
        <w:t>Dies ist vor dem Hintergrund, dass es in der Praxis lediglich zu einer atmosphärischen Deflagration, nicht jedoch zu einer Detonation kommen kann, als nicht erforderlich zu bewerten. Folglich ist es für die Sicherheit ausreichend, wenn endständige Ventile (Über- und Unterdruckventile), die mit einer Öffnung zur Atmosphäre verbunden sind, deflagrationssicher sind.</w:t>
      </w:r>
    </w:p>
    <w:p w14:paraId="7AD87276" w14:textId="77777777" w:rsidR="0079361A" w:rsidRPr="0079361A" w:rsidRDefault="0079361A" w:rsidP="0079361A">
      <w:pPr>
        <w:widowControl/>
        <w:tabs>
          <w:tab w:val="left" w:pos="1701"/>
        </w:tabs>
        <w:overflowPunct/>
        <w:autoSpaceDE/>
        <w:autoSpaceDN/>
        <w:adjustRightInd/>
        <w:spacing w:line="240" w:lineRule="atLeast"/>
        <w:ind w:firstLine="0"/>
        <w:textAlignment w:val="auto"/>
        <w:rPr>
          <w:rFonts w:eastAsia="Calibri"/>
          <w:kern w:val="2"/>
          <w:sz w:val="22"/>
          <w:szCs w:val="22"/>
          <w:lang w:eastAsia="en-US"/>
          <w14:ligatures w14:val="standardContextual"/>
        </w:rPr>
      </w:pPr>
    </w:p>
    <w:p w14:paraId="28996311" w14:textId="46CD5193" w:rsidR="0079361A" w:rsidRDefault="0079361A" w:rsidP="0079361A">
      <w:pPr>
        <w:widowControl/>
        <w:tabs>
          <w:tab w:val="left" w:pos="1701"/>
        </w:tabs>
        <w:overflowPunct/>
        <w:autoSpaceDE/>
        <w:autoSpaceDN/>
        <w:adjustRightInd/>
        <w:spacing w:line="240" w:lineRule="atLeast"/>
        <w:ind w:firstLine="0"/>
        <w:textAlignment w:val="auto"/>
        <w:rPr>
          <w:rFonts w:eastAsia="Calibri"/>
          <w:kern w:val="2"/>
          <w:sz w:val="22"/>
          <w:szCs w:val="22"/>
          <w:lang w:eastAsia="en-US"/>
          <w14:ligatures w14:val="standardContextual"/>
        </w:rPr>
      </w:pPr>
      <w:r>
        <w:rPr>
          <w:rFonts w:eastAsia="Calibri"/>
          <w:kern w:val="2"/>
          <w:sz w:val="22"/>
          <w:szCs w:val="22"/>
          <w:lang w:eastAsia="en-US"/>
          <w14:ligatures w14:val="standardContextual"/>
        </w:rPr>
        <w:t>4.</w:t>
      </w:r>
      <w:r>
        <w:rPr>
          <w:rFonts w:eastAsia="Calibri"/>
          <w:kern w:val="2"/>
          <w:sz w:val="22"/>
          <w:szCs w:val="22"/>
          <w:lang w:eastAsia="en-US"/>
          <w14:ligatures w14:val="standardContextual"/>
        </w:rPr>
        <w:tab/>
      </w:r>
      <w:r w:rsidRPr="0079361A">
        <w:rPr>
          <w:rFonts w:eastAsia="Calibri"/>
          <w:kern w:val="2"/>
          <w:sz w:val="22"/>
          <w:szCs w:val="22"/>
          <w:lang w:eastAsia="en-US"/>
          <w14:ligatures w14:val="standardContextual"/>
        </w:rPr>
        <w:t>Anders verhält es sich bei Rohrleitungsarmaturen innerhalb der Leitungssysteme. Diese müssen aufgrund des Umstandes, dass die Anlauflängen bis zum Tank sehr lang und dadurch Detonationen möglich sind, in der Tat detonationssicher ausgerüstet sein.</w:t>
      </w:r>
    </w:p>
    <w:p w14:paraId="4EA15803" w14:textId="77777777" w:rsidR="0079361A" w:rsidRPr="0079361A" w:rsidRDefault="0079361A" w:rsidP="0079361A">
      <w:pPr>
        <w:widowControl/>
        <w:tabs>
          <w:tab w:val="left" w:pos="1701"/>
        </w:tabs>
        <w:overflowPunct/>
        <w:autoSpaceDE/>
        <w:autoSpaceDN/>
        <w:adjustRightInd/>
        <w:spacing w:line="240" w:lineRule="atLeast"/>
        <w:ind w:firstLine="0"/>
        <w:textAlignment w:val="auto"/>
        <w:rPr>
          <w:rFonts w:eastAsia="Calibri"/>
          <w:kern w:val="2"/>
          <w:sz w:val="22"/>
          <w:szCs w:val="22"/>
          <w:lang w:eastAsia="en-US"/>
          <w14:ligatures w14:val="standardContextual"/>
        </w:rPr>
      </w:pPr>
    </w:p>
    <w:p w14:paraId="53748387" w14:textId="77777777" w:rsidR="002C47FF" w:rsidRDefault="002C47FF">
      <w:pPr>
        <w:widowControl/>
        <w:overflowPunct/>
        <w:autoSpaceDE/>
        <w:autoSpaceDN/>
        <w:adjustRightInd/>
        <w:ind w:left="0" w:firstLine="0"/>
        <w:jc w:val="left"/>
        <w:textAlignment w:val="auto"/>
        <w:rPr>
          <w:rFonts w:eastAsia="Calibri"/>
          <w:kern w:val="2"/>
          <w:sz w:val="22"/>
          <w:szCs w:val="22"/>
          <w:lang w:eastAsia="en-US"/>
          <w14:ligatures w14:val="standardContextual"/>
        </w:rPr>
      </w:pPr>
      <w:r>
        <w:rPr>
          <w:rFonts w:eastAsia="Calibri"/>
          <w:kern w:val="2"/>
          <w:sz w:val="22"/>
          <w:szCs w:val="22"/>
          <w:lang w:eastAsia="en-US"/>
          <w14:ligatures w14:val="standardContextual"/>
        </w:rPr>
        <w:br w:type="page"/>
      </w:r>
    </w:p>
    <w:p w14:paraId="1F7A3A53" w14:textId="2B20831E" w:rsidR="0079361A" w:rsidRPr="0079361A" w:rsidRDefault="0079361A" w:rsidP="0079361A">
      <w:pPr>
        <w:widowControl/>
        <w:tabs>
          <w:tab w:val="left" w:pos="1701"/>
        </w:tabs>
        <w:overflowPunct/>
        <w:autoSpaceDE/>
        <w:autoSpaceDN/>
        <w:adjustRightInd/>
        <w:spacing w:line="240" w:lineRule="atLeast"/>
        <w:ind w:firstLine="0"/>
        <w:textAlignment w:val="auto"/>
        <w:rPr>
          <w:rFonts w:eastAsia="Calibri"/>
          <w:kern w:val="2"/>
          <w:sz w:val="22"/>
          <w:szCs w:val="22"/>
          <w:lang w:eastAsia="en-US"/>
          <w14:ligatures w14:val="standardContextual"/>
        </w:rPr>
      </w:pPr>
      <w:r>
        <w:rPr>
          <w:rFonts w:eastAsia="Calibri"/>
          <w:kern w:val="2"/>
          <w:sz w:val="22"/>
          <w:szCs w:val="22"/>
          <w:lang w:eastAsia="en-US"/>
          <w14:ligatures w14:val="standardContextual"/>
        </w:rPr>
        <w:lastRenderedPageBreak/>
        <w:t>5.</w:t>
      </w:r>
      <w:r>
        <w:rPr>
          <w:rFonts w:eastAsia="Calibri"/>
          <w:kern w:val="2"/>
          <w:sz w:val="22"/>
          <w:szCs w:val="22"/>
          <w:lang w:eastAsia="en-US"/>
          <w14:ligatures w14:val="standardContextual"/>
        </w:rPr>
        <w:tab/>
      </w:r>
      <w:r w:rsidRPr="0079361A">
        <w:rPr>
          <w:rFonts w:eastAsia="Calibri"/>
          <w:kern w:val="2"/>
          <w:sz w:val="22"/>
          <w:szCs w:val="22"/>
          <w:lang w:eastAsia="en-US"/>
          <w14:ligatures w14:val="standardContextual"/>
        </w:rPr>
        <w:t xml:space="preserve">EBU/ESO nehmen an, dass es sich in Abschnitt 9.3.2.22.4 b) </w:t>
      </w:r>
      <w:r w:rsidR="00617A1E">
        <w:rPr>
          <w:rFonts w:eastAsia="Calibri"/>
          <w:kern w:val="2"/>
          <w:sz w:val="22"/>
          <w:szCs w:val="22"/>
          <w:lang w:eastAsia="en-US"/>
          <w14:ligatures w14:val="standardContextual"/>
        </w:rPr>
        <w:t xml:space="preserve">des </w:t>
      </w:r>
      <w:r w:rsidRPr="0079361A">
        <w:rPr>
          <w:rFonts w:eastAsia="Calibri"/>
          <w:kern w:val="2"/>
          <w:sz w:val="22"/>
          <w:szCs w:val="22"/>
          <w:lang w:eastAsia="en-US"/>
          <w14:ligatures w14:val="standardContextual"/>
        </w:rPr>
        <w:t xml:space="preserve">ADN um einen redaktionellen Fehler handelt und verweisen auf die korrekte Anforderung an das Unterdruckventil in 9.3.2.22.5 a) und 9.3.3.22.4 d) </w:t>
      </w:r>
      <w:r w:rsidR="00617A1E">
        <w:rPr>
          <w:rFonts w:eastAsia="Calibri"/>
          <w:kern w:val="2"/>
          <w:sz w:val="22"/>
          <w:szCs w:val="22"/>
          <w:lang w:eastAsia="en-US"/>
          <w14:ligatures w14:val="standardContextual"/>
        </w:rPr>
        <w:t xml:space="preserve">des </w:t>
      </w:r>
      <w:r w:rsidRPr="0079361A">
        <w:rPr>
          <w:rFonts w:eastAsia="Calibri"/>
          <w:kern w:val="2"/>
          <w:sz w:val="22"/>
          <w:szCs w:val="22"/>
          <w:lang w:eastAsia="en-US"/>
          <w14:ligatures w14:val="standardContextual"/>
        </w:rPr>
        <w:t>ADN.</w:t>
      </w:r>
    </w:p>
    <w:p w14:paraId="2F1C5001" w14:textId="37E6B074" w:rsidR="0079361A" w:rsidRDefault="0079361A">
      <w:pPr>
        <w:widowControl/>
        <w:overflowPunct/>
        <w:autoSpaceDE/>
        <w:autoSpaceDN/>
        <w:adjustRightInd/>
        <w:ind w:left="0" w:firstLine="0"/>
        <w:jc w:val="left"/>
        <w:textAlignment w:val="auto"/>
        <w:rPr>
          <w:rFonts w:eastAsia="Calibri"/>
          <w:kern w:val="2"/>
          <w:sz w:val="22"/>
          <w:szCs w:val="22"/>
          <w:lang w:eastAsia="en-US"/>
          <w14:ligatures w14:val="standardContextual"/>
        </w:rPr>
      </w:pPr>
    </w:p>
    <w:p w14:paraId="69DC5CAD" w14:textId="77777777" w:rsidR="0079361A" w:rsidRPr="0079361A" w:rsidRDefault="0079361A" w:rsidP="0079361A">
      <w:pPr>
        <w:widowControl/>
        <w:overflowPunct/>
        <w:autoSpaceDE/>
        <w:autoSpaceDN/>
        <w:adjustRightInd/>
        <w:spacing w:line="240" w:lineRule="atLeast"/>
        <w:ind w:firstLine="0"/>
        <w:textAlignment w:val="auto"/>
        <w:rPr>
          <w:rFonts w:eastAsia="Calibri"/>
          <w:kern w:val="2"/>
          <w:sz w:val="22"/>
          <w:szCs w:val="22"/>
          <w:lang w:eastAsia="en-US"/>
          <w14:ligatures w14:val="standardContextual"/>
        </w:rPr>
      </w:pPr>
    </w:p>
    <w:p w14:paraId="6C3605A3" w14:textId="77777777" w:rsidR="0079361A" w:rsidRPr="0079361A" w:rsidRDefault="0079361A" w:rsidP="0079361A">
      <w:pPr>
        <w:widowControl/>
        <w:overflowPunct/>
        <w:autoSpaceDE/>
        <w:autoSpaceDN/>
        <w:adjustRightInd/>
        <w:spacing w:line="240" w:lineRule="atLeast"/>
        <w:ind w:firstLine="0"/>
        <w:jc w:val="left"/>
        <w:textAlignment w:val="auto"/>
        <w:rPr>
          <w:rFonts w:eastAsia="Calibri"/>
          <w:b/>
          <w:bCs/>
          <w:kern w:val="2"/>
          <w:sz w:val="28"/>
          <w:szCs w:val="28"/>
          <w:lang w:eastAsia="en-US"/>
          <w14:ligatures w14:val="standardContextual"/>
        </w:rPr>
      </w:pPr>
      <w:r w:rsidRPr="0079361A">
        <w:rPr>
          <w:rFonts w:eastAsia="Calibri"/>
          <w:b/>
          <w:bCs/>
          <w:kern w:val="2"/>
          <w:sz w:val="28"/>
          <w:szCs w:val="28"/>
          <w:lang w:eastAsia="en-US"/>
          <w14:ligatures w14:val="standardContextual"/>
        </w:rPr>
        <w:t>Antrag</w:t>
      </w:r>
    </w:p>
    <w:p w14:paraId="2DEA2095" w14:textId="77777777" w:rsidR="0079361A" w:rsidRPr="0079361A" w:rsidRDefault="0079361A" w:rsidP="0079361A">
      <w:pPr>
        <w:widowControl/>
        <w:overflowPunct/>
        <w:autoSpaceDE/>
        <w:autoSpaceDN/>
        <w:adjustRightInd/>
        <w:spacing w:line="240" w:lineRule="atLeast"/>
        <w:ind w:firstLine="0"/>
        <w:jc w:val="left"/>
        <w:textAlignment w:val="auto"/>
        <w:rPr>
          <w:rFonts w:eastAsia="Calibri"/>
          <w:b/>
          <w:bCs/>
          <w:kern w:val="2"/>
          <w:sz w:val="22"/>
          <w:szCs w:val="22"/>
          <w:lang w:eastAsia="en-US"/>
          <w14:ligatures w14:val="standardContextual"/>
        </w:rPr>
      </w:pPr>
    </w:p>
    <w:p w14:paraId="6F831ECB" w14:textId="675E3B1D" w:rsidR="0079361A" w:rsidRPr="002B6A69" w:rsidRDefault="0079361A" w:rsidP="0079361A">
      <w:pPr>
        <w:widowControl/>
        <w:tabs>
          <w:tab w:val="left" w:pos="1701"/>
        </w:tabs>
        <w:overflowPunct/>
        <w:autoSpaceDE/>
        <w:autoSpaceDN/>
        <w:adjustRightInd/>
        <w:spacing w:line="240" w:lineRule="atLeast"/>
        <w:ind w:firstLine="0"/>
        <w:textAlignment w:val="auto"/>
        <w:rPr>
          <w:rFonts w:eastAsia="Calibri"/>
          <w:kern w:val="2"/>
          <w:sz w:val="22"/>
          <w:szCs w:val="22"/>
          <w:lang w:eastAsia="en-US"/>
          <w14:ligatures w14:val="standardContextual"/>
        </w:rPr>
      </w:pPr>
      <w:r>
        <w:rPr>
          <w:rFonts w:eastAsia="Calibri"/>
          <w:kern w:val="2"/>
          <w:sz w:val="22"/>
          <w:szCs w:val="22"/>
          <w:lang w:eastAsia="en-US"/>
          <w14:ligatures w14:val="standardContextual"/>
        </w:rPr>
        <w:t>6.</w:t>
      </w:r>
      <w:r>
        <w:rPr>
          <w:rFonts w:eastAsia="Calibri"/>
          <w:kern w:val="2"/>
          <w:sz w:val="22"/>
          <w:szCs w:val="22"/>
          <w:lang w:eastAsia="en-US"/>
          <w14:ligatures w14:val="standardContextual"/>
        </w:rPr>
        <w:tab/>
      </w:r>
      <w:r w:rsidRPr="0079361A">
        <w:rPr>
          <w:rFonts w:eastAsia="Calibri"/>
          <w:kern w:val="2"/>
          <w:sz w:val="22"/>
          <w:szCs w:val="22"/>
          <w:lang w:eastAsia="en-US"/>
          <w14:ligatures w14:val="standardContextual"/>
        </w:rPr>
        <w:t>EBU/ESO beantragen die Änderung des Wortlauts des Abschnitts 9.3.2.22.4 b), 1.</w:t>
      </w:r>
      <w:r w:rsidR="003838C7">
        <w:rPr>
          <w:rFonts w:eastAsia="Calibri"/>
          <w:kern w:val="2"/>
          <w:sz w:val="22"/>
          <w:szCs w:val="22"/>
          <w:lang w:eastAsia="en-US"/>
          <w14:ligatures w14:val="standardContextual"/>
        </w:rPr>
        <w:t> </w:t>
      </w:r>
      <w:r w:rsidRPr="0079361A">
        <w:rPr>
          <w:rFonts w:eastAsia="Calibri"/>
          <w:kern w:val="2"/>
          <w:sz w:val="22"/>
          <w:szCs w:val="22"/>
          <w:lang w:eastAsia="en-US"/>
          <w14:ligatures w14:val="standardContextual"/>
        </w:rPr>
        <w:t xml:space="preserve">Spiegelstrich. Die Änderungen sind </w:t>
      </w:r>
      <w:r w:rsidRPr="002B6A69">
        <w:rPr>
          <w:rFonts w:eastAsia="Calibri"/>
          <w:kern w:val="2"/>
          <w:sz w:val="22"/>
          <w:szCs w:val="22"/>
          <w:lang w:eastAsia="en-US"/>
          <w14:ligatures w14:val="standardContextual"/>
        </w:rPr>
        <w:t>fett und unterstrichen:</w:t>
      </w:r>
    </w:p>
    <w:p w14:paraId="7371336A" w14:textId="77777777" w:rsidR="0079361A" w:rsidRPr="0079361A" w:rsidRDefault="0079361A" w:rsidP="0079361A">
      <w:pPr>
        <w:widowControl/>
        <w:overflowPunct/>
        <w:autoSpaceDE/>
        <w:autoSpaceDN/>
        <w:adjustRightInd/>
        <w:spacing w:line="240" w:lineRule="atLeast"/>
        <w:ind w:firstLine="0"/>
        <w:textAlignment w:val="auto"/>
        <w:rPr>
          <w:rFonts w:eastAsia="Calibri"/>
          <w:kern w:val="2"/>
          <w:sz w:val="22"/>
          <w:szCs w:val="22"/>
          <w:lang w:eastAsia="en-US"/>
          <w14:ligatures w14:val="standardContextual"/>
        </w:rPr>
      </w:pPr>
    </w:p>
    <w:p w14:paraId="14415732" w14:textId="280C26E3" w:rsidR="0079361A" w:rsidRPr="0079361A" w:rsidRDefault="0079361A" w:rsidP="0079361A">
      <w:pPr>
        <w:widowControl/>
        <w:overflowPunct/>
        <w:autoSpaceDE/>
        <w:autoSpaceDN/>
        <w:adjustRightInd/>
        <w:spacing w:line="240" w:lineRule="atLeast"/>
        <w:ind w:firstLine="0"/>
        <w:textAlignment w:val="auto"/>
        <w:rPr>
          <w:rFonts w:eastAsia="Calibri"/>
          <w:kern w:val="2"/>
          <w:sz w:val="22"/>
          <w:szCs w:val="22"/>
          <w:lang w:eastAsia="en-US"/>
          <w14:ligatures w14:val="standardContextual"/>
        </w:rPr>
      </w:pPr>
      <w:r w:rsidRPr="0079361A">
        <w:rPr>
          <w:rFonts w:eastAsia="Calibri"/>
          <w:kern w:val="2"/>
          <w:sz w:val="22"/>
          <w:szCs w:val="22"/>
          <w:lang w:eastAsia="en-US"/>
          <w14:ligatures w14:val="standardContextual"/>
        </w:rPr>
        <w:t xml:space="preserve">„- die Gasabfuhrleitung an der Einführung in jeden Ladetank </w:t>
      </w:r>
      <w:r w:rsidRPr="0079361A">
        <w:rPr>
          <w:rFonts w:eastAsia="Calibri"/>
          <w:b/>
          <w:bCs/>
          <w:kern w:val="2"/>
          <w:sz w:val="22"/>
          <w:szCs w:val="22"/>
          <w:u w:val="single"/>
          <w:lang w:eastAsia="en-US"/>
          <w14:ligatures w14:val="standardContextual"/>
        </w:rPr>
        <w:t>mit einer detonationssicheren Flammendurchschlagssicherung</w:t>
      </w:r>
      <w:r w:rsidRPr="0079361A">
        <w:rPr>
          <w:rFonts w:eastAsia="Calibri"/>
          <w:kern w:val="2"/>
          <w:sz w:val="22"/>
          <w:szCs w:val="22"/>
          <w:lang w:eastAsia="en-US"/>
          <w14:ligatures w14:val="standardContextual"/>
        </w:rPr>
        <w:t xml:space="preserve"> sowie das Unterdruckventil mit einer </w:t>
      </w:r>
      <w:r w:rsidRPr="0079361A">
        <w:rPr>
          <w:rFonts w:eastAsia="Calibri"/>
          <w:strike/>
          <w:kern w:val="2"/>
          <w:sz w:val="22"/>
          <w:szCs w:val="22"/>
          <w:lang w:eastAsia="en-US"/>
          <w14:ligatures w14:val="standardContextual"/>
        </w:rPr>
        <w:t>detonationssicheren</w:t>
      </w:r>
      <w:r w:rsidRPr="0079361A">
        <w:rPr>
          <w:rFonts w:eastAsia="Calibri"/>
          <w:kern w:val="2"/>
          <w:sz w:val="22"/>
          <w:szCs w:val="22"/>
          <w:lang w:eastAsia="en-US"/>
          <w14:ligatures w14:val="standardContextual"/>
        </w:rPr>
        <w:t xml:space="preserve"> </w:t>
      </w:r>
      <w:r w:rsidRPr="0079361A">
        <w:rPr>
          <w:rFonts w:eastAsia="Calibri"/>
          <w:b/>
          <w:bCs/>
          <w:kern w:val="2"/>
          <w:sz w:val="22"/>
          <w:szCs w:val="22"/>
          <w:u w:val="single"/>
          <w:lang w:eastAsia="en-US"/>
          <w14:ligatures w14:val="standardContextual"/>
        </w:rPr>
        <w:t>deflagrationssicheren</w:t>
      </w:r>
      <w:r w:rsidRPr="0079361A">
        <w:rPr>
          <w:rFonts w:eastAsia="Calibri"/>
          <w:kern w:val="2"/>
          <w:sz w:val="22"/>
          <w:szCs w:val="22"/>
          <w:lang w:eastAsia="en-US"/>
          <w14:ligatures w14:val="standardContextual"/>
        </w:rPr>
        <w:t xml:space="preserve"> Flammendurchschlagsicherung versehen sein, und…“</w:t>
      </w:r>
      <w:r w:rsidR="002C47FF">
        <w:rPr>
          <w:rFonts w:eastAsia="Calibri"/>
          <w:kern w:val="2"/>
          <w:sz w:val="22"/>
          <w:szCs w:val="22"/>
          <w:lang w:eastAsia="en-US"/>
          <w14:ligatures w14:val="standardContextual"/>
        </w:rPr>
        <w:t>.</w:t>
      </w:r>
    </w:p>
    <w:p w14:paraId="6951FA3D" w14:textId="77777777" w:rsidR="00B827ED" w:rsidRPr="00882EBF" w:rsidRDefault="00B827ED" w:rsidP="0079361A">
      <w:pPr>
        <w:widowControl/>
        <w:suppressAutoHyphens/>
        <w:overflowPunct/>
        <w:autoSpaceDE/>
        <w:autoSpaceDN/>
        <w:adjustRightInd/>
        <w:spacing w:line="240" w:lineRule="atLeast"/>
        <w:ind w:firstLine="0"/>
        <w:jc w:val="left"/>
        <w:textAlignment w:val="auto"/>
        <w:rPr>
          <w:b/>
          <w:bCs/>
        </w:rPr>
      </w:pPr>
    </w:p>
    <w:p w14:paraId="258CF0B9" w14:textId="25BD601E" w:rsidR="00751575" w:rsidRPr="00B800CC" w:rsidRDefault="00B60659" w:rsidP="0079361A">
      <w:pPr>
        <w:tabs>
          <w:tab w:val="left" w:pos="567"/>
          <w:tab w:val="left" w:pos="1418"/>
        </w:tabs>
        <w:spacing w:line="240" w:lineRule="atLeast"/>
        <w:ind w:firstLine="0"/>
        <w:jc w:val="center"/>
      </w:pPr>
      <w:r w:rsidRPr="00882EBF">
        <w:t>***</w:t>
      </w:r>
    </w:p>
    <w:sectPr w:rsidR="00751575" w:rsidRPr="00B800CC" w:rsidSect="00596953">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C35E" w14:textId="77777777" w:rsidR="008220D9" w:rsidRDefault="008220D9" w:rsidP="0011702A">
      <w:r>
        <w:separator/>
      </w:r>
    </w:p>
  </w:endnote>
  <w:endnote w:type="continuationSeparator" w:id="0">
    <w:p w14:paraId="491E93BE" w14:textId="77777777" w:rsidR="008220D9" w:rsidRDefault="008220D9"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0089D717" w:rsidR="00915307" w:rsidRPr="008D3DAE" w:rsidRDefault="00B665FE" w:rsidP="008D3DAE">
    <w:pPr>
      <w:suppressAutoHyphens/>
      <w:jc w:val="right"/>
      <w:rPr>
        <w:lang w:val="fr-FR"/>
      </w:rPr>
    </w:pPr>
    <w:r>
      <w:rPr>
        <w:rFonts w:ascii="Arial" w:hAnsi="Arial" w:cs="Arial"/>
        <w:noProof/>
        <w:snapToGrid w:val="0"/>
        <w:sz w:val="12"/>
        <w:lang w:val="fr-FR"/>
      </w:rPr>
      <w:t>M</w:t>
    </w:r>
    <w:r w:rsidR="008D3DAE">
      <w:rPr>
        <w:rFonts w:ascii="Arial" w:hAnsi="Arial" w:cs="Arial"/>
        <w:noProof/>
        <w:snapToGrid w:val="0"/>
        <w:sz w:val="12"/>
        <w:lang w:val="fr-FR"/>
      </w:rPr>
      <w:t>m</w:t>
    </w:r>
    <w:r>
      <w:rPr>
        <w:rFonts w:ascii="Arial" w:hAnsi="Arial" w:cs="Arial"/>
        <w:noProof/>
        <w:snapToGrid w:val="0"/>
        <w:sz w:val="12"/>
        <w:lang w:val="fr-FR"/>
      </w:rPr>
      <w:t>_ebueso</w:t>
    </w:r>
    <w:r w:rsidR="008D3DAE">
      <w:rPr>
        <w:rFonts w:ascii="Arial" w:hAnsi="Arial" w:cs="Arial"/>
        <w:noProof/>
        <w:snapToGrid w:val="0"/>
        <w:sz w:val="12"/>
        <w:lang w:val="fr-FR"/>
      </w:rPr>
      <w:t>/adn_wp15_ac2_2023_</w:t>
    </w:r>
    <w:r>
      <w:rPr>
        <w:rFonts w:ascii="Arial" w:hAnsi="Arial" w:cs="Arial"/>
        <w:noProof/>
        <w:snapToGrid w:val="0"/>
        <w:sz w:val="12"/>
        <w:lang w:val="fr-FR"/>
      </w:rPr>
      <w:t>38</w:t>
    </w:r>
    <w:r w:rsidR="008D3DAE">
      <w:rPr>
        <w:rFonts w:ascii="Arial" w:hAnsi="Arial" w:cs="Arial"/>
        <w:noProof/>
        <w:snapToGrid w:val="0"/>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0EADFA95" w:rsidR="00455E11" w:rsidRPr="00B60659" w:rsidRDefault="00455E11" w:rsidP="00B60659">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mm/adn_wp15_ac2_2023_DE-Cde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05DE" w14:textId="77777777" w:rsidR="008220D9" w:rsidRDefault="008220D9" w:rsidP="0011702A">
      <w:r>
        <w:separator/>
      </w:r>
    </w:p>
  </w:footnote>
  <w:footnote w:type="continuationSeparator" w:id="0">
    <w:p w14:paraId="43906B93" w14:textId="77777777" w:rsidR="008220D9" w:rsidRDefault="008220D9" w:rsidP="0011702A">
      <w:r>
        <w:continuationSeparator/>
      </w:r>
    </w:p>
  </w:footnote>
  <w:footnote w:id="1">
    <w:p w14:paraId="4A90418F" w14:textId="00745B2A" w:rsidR="008D3DAE" w:rsidRPr="00B60659" w:rsidRDefault="008D3DAE" w:rsidP="008D3DAE">
      <w:pPr>
        <w:pStyle w:val="Notedebasdepage"/>
        <w:rPr>
          <w:sz w:val="16"/>
          <w:szCs w:val="16"/>
        </w:rPr>
      </w:pPr>
      <w:r w:rsidRPr="00B60659">
        <w:rPr>
          <w:rStyle w:val="Appelnotedebasdep"/>
        </w:rPr>
        <w:tab/>
        <w:t>*</w:t>
      </w:r>
      <w:r w:rsidRPr="00B60659">
        <w:rPr>
          <w:rStyle w:val="Appelnotedebasdep"/>
        </w:rPr>
        <w:tab/>
      </w:r>
      <w:r w:rsidRPr="00B60659">
        <w:rPr>
          <w:sz w:val="16"/>
          <w:szCs w:val="16"/>
        </w:rPr>
        <w:t>Von der UNECE in Englisch, Französisch und Russisch unter dem Aktenzeichen ECE/TRANS/WP.15/AC.2/2023/</w:t>
      </w:r>
      <w:r w:rsidR="00B665FE">
        <w:rPr>
          <w:sz w:val="16"/>
          <w:szCs w:val="16"/>
        </w:rPr>
        <w:t>38</w:t>
      </w:r>
      <w:r w:rsidRPr="00B60659">
        <w:rPr>
          <w:sz w:val="16"/>
          <w:szCs w:val="16"/>
        </w:rPr>
        <w:t>.</w:t>
      </w:r>
    </w:p>
  </w:footnote>
  <w:footnote w:id="2">
    <w:p w14:paraId="1B2FF234" w14:textId="32F4EE8C" w:rsidR="008D3DAE" w:rsidRPr="00B60659" w:rsidRDefault="008D3DAE" w:rsidP="008D3DAE">
      <w:pPr>
        <w:pStyle w:val="Notedebasdepage"/>
        <w:rPr>
          <w:sz w:val="16"/>
          <w:szCs w:val="16"/>
        </w:rPr>
      </w:pPr>
      <w:r w:rsidRPr="00B60659">
        <w:rPr>
          <w:rStyle w:val="Appelnotedebasdep"/>
        </w:rPr>
        <w:tab/>
        <w:t>**</w:t>
      </w:r>
      <w:r w:rsidRPr="00B60659">
        <w:rPr>
          <w:rStyle w:val="Appelnotedebasdep"/>
        </w:rPr>
        <w:tab/>
      </w:r>
      <w:r w:rsidRPr="00B60659">
        <w:rPr>
          <w:sz w:val="16"/>
          <w:szCs w:val="16"/>
        </w:rPr>
        <w:t>A/</w:t>
      </w:r>
      <w:r>
        <w:rPr>
          <w:sz w:val="16"/>
          <w:szCs w:val="16"/>
        </w:rPr>
        <w:t>77</w:t>
      </w:r>
      <w:r w:rsidRPr="00B60659">
        <w:rPr>
          <w:sz w:val="16"/>
          <w:szCs w:val="16"/>
        </w:rPr>
        <w:t xml:space="preserve">/6 (Kap. 20) </w:t>
      </w:r>
      <w:r>
        <w:rPr>
          <w:sz w:val="16"/>
          <w:szCs w:val="16"/>
        </w:rPr>
        <w:t>Tabelle</w:t>
      </w:r>
      <w:r w:rsidRPr="00B60659">
        <w:rPr>
          <w:sz w:val="16"/>
          <w:szCs w:val="16"/>
        </w:rPr>
        <w:t xml:space="preserv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64D74EBF"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B665FE">
      <w:rPr>
        <w:rFonts w:ascii="Arial" w:hAnsi="Arial"/>
        <w:snapToGrid w:val="0"/>
        <w:sz w:val="16"/>
        <w:szCs w:val="16"/>
        <w:lang w:val="fr-FR"/>
      </w:rPr>
      <w:t>38</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385B9668"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8A42A5" w:rsidRPr="00B60659">
      <w:rPr>
        <w:rFonts w:ascii="Arial" w:hAnsi="Arial"/>
        <w:snapToGrid w:val="0"/>
        <w:sz w:val="16"/>
        <w:szCs w:val="16"/>
        <w:lang w:val="fr-FR"/>
      </w:rPr>
      <w:t>DE_C</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56721D8B"/>
    <w:multiLevelType w:val="hybridMultilevel"/>
    <w:tmpl w:val="C9F65CFA"/>
    <w:lvl w:ilvl="0" w:tplc="4FB40E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8"/>
  </w:num>
  <w:num w:numId="4" w16cid:durableId="58795070">
    <w:abstractNumId w:val="9"/>
  </w:num>
  <w:num w:numId="5" w16cid:durableId="2117282849">
    <w:abstractNumId w:val="4"/>
  </w:num>
  <w:num w:numId="6" w16cid:durableId="64181020">
    <w:abstractNumId w:val="3"/>
  </w:num>
  <w:num w:numId="7" w16cid:durableId="447357181">
    <w:abstractNumId w:val="6"/>
  </w:num>
  <w:num w:numId="8" w16cid:durableId="222369782">
    <w:abstractNumId w:val="1"/>
  </w:num>
  <w:num w:numId="9" w16cid:durableId="1770274270">
    <w:abstractNumId w:val="5"/>
  </w:num>
  <w:num w:numId="10" w16cid:durableId="2094469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7E84"/>
    <w:rsid w:val="00052E7E"/>
    <w:rsid w:val="000543C2"/>
    <w:rsid w:val="000563D5"/>
    <w:rsid w:val="00056B10"/>
    <w:rsid w:val="00057DC8"/>
    <w:rsid w:val="0006299C"/>
    <w:rsid w:val="0007311B"/>
    <w:rsid w:val="00076F9A"/>
    <w:rsid w:val="00080275"/>
    <w:rsid w:val="00080F60"/>
    <w:rsid w:val="00084B40"/>
    <w:rsid w:val="00090A58"/>
    <w:rsid w:val="0009215A"/>
    <w:rsid w:val="00097410"/>
    <w:rsid w:val="0009790D"/>
    <w:rsid w:val="000A1A85"/>
    <w:rsid w:val="000A324C"/>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6650"/>
    <w:rsid w:val="00106FC3"/>
    <w:rsid w:val="00113A60"/>
    <w:rsid w:val="00114102"/>
    <w:rsid w:val="0011545F"/>
    <w:rsid w:val="0011702A"/>
    <w:rsid w:val="0012236C"/>
    <w:rsid w:val="00126AA9"/>
    <w:rsid w:val="00131CD7"/>
    <w:rsid w:val="00132CD8"/>
    <w:rsid w:val="00143354"/>
    <w:rsid w:val="00144209"/>
    <w:rsid w:val="0014655C"/>
    <w:rsid w:val="001515D6"/>
    <w:rsid w:val="0015578B"/>
    <w:rsid w:val="00156782"/>
    <w:rsid w:val="001568F4"/>
    <w:rsid w:val="00156903"/>
    <w:rsid w:val="00156ACE"/>
    <w:rsid w:val="0016040C"/>
    <w:rsid w:val="0016468C"/>
    <w:rsid w:val="0016790C"/>
    <w:rsid w:val="001729A2"/>
    <w:rsid w:val="001735B9"/>
    <w:rsid w:val="001739E9"/>
    <w:rsid w:val="00176072"/>
    <w:rsid w:val="0017767A"/>
    <w:rsid w:val="001878DE"/>
    <w:rsid w:val="00190390"/>
    <w:rsid w:val="00197CF4"/>
    <w:rsid w:val="001A078E"/>
    <w:rsid w:val="001A791F"/>
    <w:rsid w:val="001B26EA"/>
    <w:rsid w:val="001B4F22"/>
    <w:rsid w:val="001B7B3E"/>
    <w:rsid w:val="001C0E5C"/>
    <w:rsid w:val="001C1D1B"/>
    <w:rsid w:val="001C303B"/>
    <w:rsid w:val="001C4ED8"/>
    <w:rsid w:val="001D1B0A"/>
    <w:rsid w:val="001D34F6"/>
    <w:rsid w:val="001E4D07"/>
    <w:rsid w:val="001E515F"/>
    <w:rsid w:val="0020240A"/>
    <w:rsid w:val="00202E6D"/>
    <w:rsid w:val="0020337F"/>
    <w:rsid w:val="00205465"/>
    <w:rsid w:val="002132D2"/>
    <w:rsid w:val="00221D05"/>
    <w:rsid w:val="00223DF9"/>
    <w:rsid w:val="00231D22"/>
    <w:rsid w:val="00235B56"/>
    <w:rsid w:val="00240203"/>
    <w:rsid w:val="002406C8"/>
    <w:rsid w:val="0024118A"/>
    <w:rsid w:val="002421A1"/>
    <w:rsid w:val="002431F2"/>
    <w:rsid w:val="002460C4"/>
    <w:rsid w:val="00250FDB"/>
    <w:rsid w:val="00253DB1"/>
    <w:rsid w:val="002546D9"/>
    <w:rsid w:val="00255192"/>
    <w:rsid w:val="00256B18"/>
    <w:rsid w:val="0027414F"/>
    <w:rsid w:val="002748A2"/>
    <w:rsid w:val="00280779"/>
    <w:rsid w:val="00283323"/>
    <w:rsid w:val="00290B95"/>
    <w:rsid w:val="00291CB3"/>
    <w:rsid w:val="002945CA"/>
    <w:rsid w:val="002A337E"/>
    <w:rsid w:val="002A53A6"/>
    <w:rsid w:val="002B0567"/>
    <w:rsid w:val="002B0630"/>
    <w:rsid w:val="002B365C"/>
    <w:rsid w:val="002B3FEF"/>
    <w:rsid w:val="002B4C67"/>
    <w:rsid w:val="002B5AED"/>
    <w:rsid w:val="002B5AFB"/>
    <w:rsid w:val="002B6A69"/>
    <w:rsid w:val="002C0469"/>
    <w:rsid w:val="002C382E"/>
    <w:rsid w:val="002C47FF"/>
    <w:rsid w:val="002C742A"/>
    <w:rsid w:val="002D1BFB"/>
    <w:rsid w:val="002D4720"/>
    <w:rsid w:val="002D7C79"/>
    <w:rsid w:val="002E0D39"/>
    <w:rsid w:val="002E2DAD"/>
    <w:rsid w:val="002E3745"/>
    <w:rsid w:val="002E3FE8"/>
    <w:rsid w:val="002E6A16"/>
    <w:rsid w:val="002E7227"/>
    <w:rsid w:val="002F4FC6"/>
    <w:rsid w:val="00303233"/>
    <w:rsid w:val="003033DD"/>
    <w:rsid w:val="00316D5A"/>
    <w:rsid w:val="0032045B"/>
    <w:rsid w:val="00320C5F"/>
    <w:rsid w:val="003233C8"/>
    <w:rsid w:val="00325D76"/>
    <w:rsid w:val="00326B14"/>
    <w:rsid w:val="00337284"/>
    <w:rsid w:val="00342BA1"/>
    <w:rsid w:val="003439FC"/>
    <w:rsid w:val="00344C19"/>
    <w:rsid w:val="00351F70"/>
    <w:rsid w:val="00357412"/>
    <w:rsid w:val="00361725"/>
    <w:rsid w:val="00363525"/>
    <w:rsid w:val="0036362E"/>
    <w:rsid w:val="00364E68"/>
    <w:rsid w:val="003702C7"/>
    <w:rsid w:val="00372561"/>
    <w:rsid w:val="0037328B"/>
    <w:rsid w:val="003838C7"/>
    <w:rsid w:val="0038428F"/>
    <w:rsid w:val="003866B8"/>
    <w:rsid w:val="00386A42"/>
    <w:rsid w:val="00387545"/>
    <w:rsid w:val="00394763"/>
    <w:rsid w:val="00395742"/>
    <w:rsid w:val="00397E52"/>
    <w:rsid w:val="003A2337"/>
    <w:rsid w:val="003B23DA"/>
    <w:rsid w:val="003C0CEA"/>
    <w:rsid w:val="003C61C4"/>
    <w:rsid w:val="003D3605"/>
    <w:rsid w:val="003D5B9B"/>
    <w:rsid w:val="003D7BD0"/>
    <w:rsid w:val="003E328C"/>
    <w:rsid w:val="003E6E61"/>
    <w:rsid w:val="003F334D"/>
    <w:rsid w:val="00400ADD"/>
    <w:rsid w:val="00401179"/>
    <w:rsid w:val="0040118C"/>
    <w:rsid w:val="0040293E"/>
    <w:rsid w:val="00405327"/>
    <w:rsid w:val="00406965"/>
    <w:rsid w:val="00410285"/>
    <w:rsid w:val="00411B22"/>
    <w:rsid w:val="00415794"/>
    <w:rsid w:val="004176F9"/>
    <w:rsid w:val="00427609"/>
    <w:rsid w:val="00427804"/>
    <w:rsid w:val="00430CD0"/>
    <w:rsid w:val="00432779"/>
    <w:rsid w:val="00432C11"/>
    <w:rsid w:val="0043787C"/>
    <w:rsid w:val="00442166"/>
    <w:rsid w:val="00446085"/>
    <w:rsid w:val="0045323C"/>
    <w:rsid w:val="0045350F"/>
    <w:rsid w:val="00454151"/>
    <w:rsid w:val="0045596C"/>
    <w:rsid w:val="00455E11"/>
    <w:rsid w:val="00464867"/>
    <w:rsid w:val="00466FB5"/>
    <w:rsid w:val="00472198"/>
    <w:rsid w:val="004819A4"/>
    <w:rsid w:val="0048292C"/>
    <w:rsid w:val="00483272"/>
    <w:rsid w:val="004847DC"/>
    <w:rsid w:val="00492FA6"/>
    <w:rsid w:val="00494624"/>
    <w:rsid w:val="0049785E"/>
    <w:rsid w:val="004A0752"/>
    <w:rsid w:val="004A3FE7"/>
    <w:rsid w:val="004A46B8"/>
    <w:rsid w:val="004A4944"/>
    <w:rsid w:val="004B0D93"/>
    <w:rsid w:val="004B25CA"/>
    <w:rsid w:val="004B7EA6"/>
    <w:rsid w:val="004C18DE"/>
    <w:rsid w:val="004D23FB"/>
    <w:rsid w:val="004D323E"/>
    <w:rsid w:val="004E622A"/>
    <w:rsid w:val="004F2E32"/>
    <w:rsid w:val="004F3B7F"/>
    <w:rsid w:val="004F4DE3"/>
    <w:rsid w:val="004F5608"/>
    <w:rsid w:val="004F7A39"/>
    <w:rsid w:val="005009E5"/>
    <w:rsid w:val="005030D3"/>
    <w:rsid w:val="0051114B"/>
    <w:rsid w:val="0051476B"/>
    <w:rsid w:val="00514AB7"/>
    <w:rsid w:val="0051535A"/>
    <w:rsid w:val="00534340"/>
    <w:rsid w:val="00540161"/>
    <w:rsid w:val="00540683"/>
    <w:rsid w:val="005533B4"/>
    <w:rsid w:val="00561447"/>
    <w:rsid w:val="0056152E"/>
    <w:rsid w:val="0056605A"/>
    <w:rsid w:val="005718EF"/>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2ECA"/>
    <w:rsid w:val="005C558D"/>
    <w:rsid w:val="005C7246"/>
    <w:rsid w:val="005E1804"/>
    <w:rsid w:val="005E5EF7"/>
    <w:rsid w:val="005F26AD"/>
    <w:rsid w:val="005F3476"/>
    <w:rsid w:val="005F58DF"/>
    <w:rsid w:val="0060269E"/>
    <w:rsid w:val="00602860"/>
    <w:rsid w:val="006047AC"/>
    <w:rsid w:val="00607B11"/>
    <w:rsid w:val="006105FE"/>
    <w:rsid w:val="00611C20"/>
    <w:rsid w:val="006157A9"/>
    <w:rsid w:val="00616CDB"/>
    <w:rsid w:val="00617A1E"/>
    <w:rsid w:val="00620049"/>
    <w:rsid w:val="00620982"/>
    <w:rsid w:val="00622293"/>
    <w:rsid w:val="006256AF"/>
    <w:rsid w:val="00626C86"/>
    <w:rsid w:val="00630422"/>
    <w:rsid w:val="00635F4A"/>
    <w:rsid w:val="00642215"/>
    <w:rsid w:val="00643AEA"/>
    <w:rsid w:val="00651386"/>
    <w:rsid w:val="00651558"/>
    <w:rsid w:val="0066312D"/>
    <w:rsid w:val="00663395"/>
    <w:rsid w:val="006639F3"/>
    <w:rsid w:val="00666284"/>
    <w:rsid w:val="00670028"/>
    <w:rsid w:val="006702A6"/>
    <w:rsid w:val="00672E12"/>
    <w:rsid w:val="006739C8"/>
    <w:rsid w:val="00687752"/>
    <w:rsid w:val="0069164E"/>
    <w:rsid w:val="006920A8"/>
    <w:rsid w:val="006924C5"/>
    <w:rsid w:val="00693A58"/>
    <w:rsid w:val="006970A1"/>
    <w:rsid w:val="006A0959"/>
    <w:rsid w:val="006A1747"/>
    <w:rsid w:val="006A507B"/>
    <w:rsid w:val="006A73AD"/>
    <w:rsid w:val="006A7F94"/>
    <w:rsid w:val="006B2A78"/>
    <w:rsid w:val="006B51FD"/>
    <w:rsid w:val="006B57B7"/>
    <w:rsid w:val="006B5F03"/>
    <w:rsid w:val="006B7C55"/>
    <w:rsid w:val="006C6A7F"/>
    <w:rsid w:val="006D594B"/>
    <w:rsid w:val="006E10F5"/>
    <w:rsid w:val="006F3126"/>
    <w:rsid w:val="006F3C42"/>
    <w:rsid w:val="006F4A9E"/>
    <w:rsid w:val="0070287D"/>
    <w:rsid w:val="00702BE6"/>
    <w:rsid w:val="00706883"/>
    <w:rsid w:val="007147BF"/>
    <w:rsid w:val="007225A1"/>
    <w:rsid w:val="00741D8D"/>
    <w:rsid w:val="00742BD3"/>
    <w:rsid w:val="00742E01"/>
    <w:rsid w:val="00751575"/>
    <w:rsid w:val="00754516"/>
    <w:rsid w:val="00760FB2"/>
    <w:rsid w:val="007705CB"/>
    <w:rsid w:val="00773B7E"/>
    <w:rsid w:val="0079124E"/>
    <w:rsid w:val="00792E94"/>
    <w:rsid w:val="0079361A"/>
    <w:rsid w:val="00794CE8"/>
    <w:rsid w:val="007A19A7"/>
    <w:rsid w:val="007A3544"/>
    <w:rsid w:val="007A584D"/>
    <w:rsid w:val="007B200A"/>
    <w:rsid w:val="007B35E7"/>
    <w:rsid w:val="007B5D5A"/>
    <w:rsid w:val="007C1775"/>
    <w:rsid w:val="007C1AA7"/>
    <w:rsid w:val="007D1EF9"/>
    <w:rsid w:val="007D2FA0"/>
    <w:rsid w:val="007D6265"/>
    <w:rsid w:val="007E4902"/>
    <w:rsid w:val="007E7F2A"/>
    <w:rsid w:val="00805AEB"/>
    <w:rsid w:val="00810504"/>
    <w:rsid w:val="0081450F"/>
    <w:rsid w:val="008149EA"/>
    <w:rsid w:val="00820289"/>
    <w:rsid w:val="008220D9"/>
    <w:rsid w:val="00826787"/>
    <w:rsid w:val="00830EC1"/>
    <w:rsid w:val="00834438"/>
    <w:rsid w:val="00835551"/>
    <w:rsid w:val="00836749"/>
    <w:rsid w:val="00837FB8"/>
    <w:rsid w:val="00841328"/>
    <w:rsid w:val="00854209"/>
    <w:rsid w:val="0086266B"/>
    <w:rsid w:val="0086477D"/>
    <w:rsid w:val="008650FC"/>
    <w:rsid w:val="008677BA"/>
    <w:rsid w:val="0087179D"/>
    <w:rsid w:val="0087551D"/>
    <w:rsid w:val="00876F50"/>
    <w:rsid w:val="00882EBF"/>
    <w:rsid w:val="00894221"/>
    <w:rsid w:val="00896081"/>
    <w:rsid w:val="008967B7"/>
    <w:rsid w:val="008A42A5"/>
    <w:rsid w:val="008A6928"/>
    <w:rsid w:val="008A6D40"/>
    <w:rsid w:val="008B3106"/>
    <w:rsid w:val="008B56D1"/>
    <w:rsid w:val="008B6668"/>
    <w:rsid w:val="008B7C4B"/>
    <w:rsid w:val="008C42D5"/>
    <w:rsid w:val="008C5274"/>
    <w:rsid w:val="008D3CEC"/>
    <w:rsid w:val="008D3DAE"/>
    <w:rsid w:val="008F283A"/>
    <w:rsid w:val="008F4B57"/>
    <w:rsid w:val="00901FC4"/>
    <w:rsid w:val="00903D48"/>
    <w:rsid w:val="0090748A"/>
    <w:rsid w:val="00912A46"/>
    <w:rsid w:val="00915307"/>
    <w:rsid w:val="009411AB"/>
    <w:rsid w:val="009422FA"/>
    <w:rsid w:val="0094594F"/>
    <w:rsid w:val="00946D8A"/>
    <w:rsid w:val="00953866"/>
    <w:rsid w:val="009629E6"/>
    <w:rsid w:val="00962E31"/>
    <w:rsid w:val="00965DC5"/>
    <w:rsid w:val="00966CE6"/>
    <w:rsid w:val="00975B09"/>
    <w:rsid w:val="009767E1"/>
    <w:rsid w:val="009771C0"/>
    <w:rsid w:val="009777E8"/>
    <w:rsid w:val="00981397"/>
    <w:rsid w:val="0098158C"/>
    <w:rsid w:val="00987D27"/>
    <w:rsid w:val="0099031A"/>
    <w:rsid w:val="00991BA0"/>
    <w:rsid w:val="00992A56"/>
    <w:rsid w:val="009A4FC8"/>
    <w:rsid w:val="009B3B1B"/>
    <w:rsid w:val="009C228D"/>
    <w:rsid w:val="009C79C4"/>
    <w:rsid w:val="009E0ED9"/>
    <w:rsid w:val="009E281C"/>
    <w:rsid w:val="009E3EBD"/>
    <w:rsid w:val="009E795B"/>
    <w:rsid w:val="009F2DD9"/>
    <w:rsid w:val="009F3B72"/>
    <w:rsid w:val="009F53D9"/>
    <w:rsid w:val="00A0030F"/>
    <w:rsid w:val="00A005D6"/>
    <w:rsid w:val="00A0311E"/>
    <w:rsid w:val="00A05AB3"/>
    <w:rsid w:val="00A05C9B"/>
    <w:rsid w:val="00A0723D"/>
    <w:rsid w:val="00A1154E"/>
    <w:rsid w:val="00A12E60"/>
    <w:rsid w:val="00A1389E"/>
    <w:rsid w:val="00A20E79"/>
    <w:rsid w:val="00A21A7D"/>
    <w:rsid w:val="00A249EB"/>
    <w:rsid w:val="00A25483"/>
    <w:rsid w:val="00A2645D"/>
    <w:rsid w:val="00A27409"/>
    <w:rsid w:val="00A3038F"/>
    <w:rsid w:val="00A34A45"/>
    <w:rsid w:val="00A43936"/>
    <w:rsid w:val="00A53208"/>
    <w:rsid w:val="00A57CE8"/>
    <w:rsid w:val="00A62126"/>
    <w:rsid w:val="00A71FAE"/>
    <w:rsid w:val="00A73F86"/>
    <w:rsid w:val="00A77993"/>
    <w:rsid w:val="00A77C4E"/>
    <w:rsid w:val="00A81D2D"/>
    <w:rsid w:val="00A917C1"/>
    <w:rsid w:val="00A94B80"/>
    <w:rsid w:val="00A952F9"/>
    <w:rsid w:val="00AB0162"/>
    <w:rsid w:val="00AB23F2"/>
    <w:rsid w:val="00AB6055"/>
    <w:rsid w:val="00AB6CAD"/>
    <w:rsid w:val="00AC1577"/>
    <w:rsid w:val="00AC3059"/>
    <w:rsid w:val="00AC79AA"/>
    <w:rsid w:val="00AD1D10"/>
    <w:rsid w:val="00AD68F2"/>
    <w:rsid w:val="00AD69C2"/>
    <w:rsid w:val="00AD6ABA"/>
    <w:rsid w:val="00AE50D2"/>
    <w:rsid w:val="00AE73A7"/>
    <w:rsid w:val="00AE7E9E"/>
    <w:rsid w:val="00AF6E21"/>
    <w:rsid w:val="00B02145"/>
    <w:rsid w:val="00B041A6"/>
    <w:rsid w:val="00B11AE6"/>
    <w:rsid w:val="00B152A7"/>
    <w:rsid w:val="00B17A75"/>
    <w:rsid w:val="00B2269A"/>
    <w:rsid w:val="00B26810"/>
    <w:rsid w:val="00B30626"/>
    <w:rsid w:val="00B40836"/>
    <w:rsid w:val="00B41BB5"/>
    <w:rsid w:val="00B45122"/>
    <w:rsid w:val="00B4533C"/>
    <w:rsid w:val="00B47F6F"/>
    <w:rsid w:val="00B51966"/>
    <w:rsid w:val="00B60659"/>
    <w:rsid w:val="00B665FE"/>
    <w:rsid w:val="00B71545"/>
    <w:rsid w:val="00B737F6"/>
    <w:rsid w:val="00B7461E"/>
    <w:rsid w:val="00B76631"/>
    <w:rsid w:val="00B800CC"/>
    <w:rsid w:val="00B80DBC"/>
    <w:rsid w:val="00B81581"/>
    <w:rsid w:val="00B81860"/>
    <w:rsid w:val="00B827ED"/>
    <w:rsid w:val="00B87AB9"/>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D6076"/>
    <w:rsid w:val="00BD77CE"/>
    <w:rsid w:val="00BE5C4D"/>
    <w:rsid w:val="00BE6EB5"/>
    <w:rsid w:val="00BF2066"/>
    <w:rsid w:val="00BF414C"/>
    <w:rsid w:val="00BF6A72"/>
    <w:rsid w:val="00BF7D16"/>
    <w:rsid w:val="00C01D3D"/>
    <w:rsid w:val="00C05BE8"/>
    <w:rsid w:val="00C05CED"/>
    <w:rsid w:val="00C1252B"/>
    <w:rsid w:val="00C161A1"/>
    <w:rsid w:val="00C16233"/>
    <w:rsid w:val="00C24FA8"/>
    <w:rsid w:val="00C27690"/>
    <w:rsid w:val="00C321B7"/>
    <w:rsid w:val="00C3512B"/>
    <w:rsid w:val="00C42401"/>
    <w:rsid w:val="00C4703A"/>
    <w:rsid w:val="00C47775"/>
    <w:rsid w:val="00C509C1"/>
    <w:rsid w:val="00C532C5"/>
    <w:rsid w:val="00C64A71"/>
    <w:rsid w:val="00C7003A"/>
    <w:rsid w:val="00C7159B"/>
    <w:rsid w:val="00C7193B"/>
    <w:rsid w:val="00C72A39"/>
    <w:rsid w:val="00C75520"/>
    <w:rsid w:val="00C801B5"/>
    <w:rsid w:val="00C82985"/>
    <w:rsid w:val="00C90787"/>
    <w:rsid w:val="00C93A09"/>
    <w:rsid w:val="00C942C1"/>
    <w:rsid w:val="00C945EC"/>
    <w:rsid w:val="00C95218"/>
    <w:rsid w:val="00C96029"/>
    <w:rsid w:val="00CA2B03"/>
    <w:rsid w:val="00CA3E92"/>
    <w:rsid w:val="00CA71CC"/>
    <w:rsid w:val="00CB17EE"/>
    <w:rsid w:val="00CB257D"/>
    <w:rsid w:val="00CC62F9"/>
    <w:rsid w:val="00CC7E35"/>
    <w:rsid w:val="00CD1C39"/>
    <w:rsid w:val="00CD7A4F"/>
    <w:rsid w:val="00CE1F32"/>
    <w:rsid w:val="00CE293A"/>
    <w:rsid w:val="00CE77BC"/>
    <w:rsid w:val="00CF2359"/>
    <w:rsid w:val="00CF3B37"/>
    <w:rsid w:val="00CF3E33"/>
    <w:rsid w:val="00CF645B"/>
    <w:rsid w:val="00D03FC5"/>
    <w:rsid w:val="00D04647"/>
    <w:rsid w:val="00D048ED"/>
    <w:rsid w:val="00D064E0"/>
    <w:rsid w:val="00D12EA3"/>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7150D"/>
    <w:rsid w:val="00D729A3"/>
    <w:rsid w:val="00D80CB1"/>
    <w:rsid w:val="00D8467E"/>
    <w:rsid w:val="00D85731"/>
    <w:rsid w:val="00D9039B"/>
    <w:rsid w:val="00D92E0F"/>
    <w:rsid w:val="00D97C9F"/>
    <w:rsid w:val="00DA0AF9"/>
    <w:rsid w:val="00DA1F54"/>
    <w:rsid w:val="00DA28E2"/>
    <w:rsid w:val="00DA312C"/>
    <w:rsid w:val="00DA3AF6"/>
    <w:rsid w:val="00DA541A"/>
    <w:rsid w:val="00DB2F25"/>
    <w:rsid w:val="00DB57E7"/>
    <w:rsid w:val="00DC66D9"/>
    <w:rsid w:val="00DD2ED1"/>
    <w:rsid w:val="00DE103A"/>
    <w:rsid w:val="00DE554A"/>
    <w:rsid w:val="00DF426C"/>
    <w:rsid w:val="00DF7632"/>
    <w:rsid w:val="00E0097F"/>
    <w:rsid w:val="00E040C4"/>
    <w:rsid w:val="00E1103A"/>
    <w:rsid w:val="00E13946"/>
    <w:rsid w:val="00E14568"/>
    <w:rsid w:val="00E14631"/>
    <w:rsid w:val="00E15BFC"/>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19C6"/>
    <w:rsid w:val="00E626D1"/>
    <w:rsid w:val="00E66171"/>
    <w:rsid w:val="00E73800"/>
    <w:rsid w:val="00E82CF7"/>
    <w:rsid w:val="00E86945"/>
    <w:rsid w:val="00E86C83"/>
    <w:rsid w:val="00E8770E"/>
    <w:rsid w:val="00E93819"/>
    <w:rsid w:val="00EA0422"/>
    <w:rsid w:val="00EA2C25"/>
    <w:rsid w:val="00EA7A70"/>
    <w:rsid w:val="00EB4ADF"/>
    <w:rsid w:val="00EB4D3D"/>
    <w:rsid w:val="00EB5EF1"/>
    <w:rsid w:val="00EC05BE"/>
    <w:rsid w:val="00EC2C52"/>
    <w:rsid w:val="00ED1827"/>
    <w:rsid w:val="00ED49D7"/>
    <w:rsid w:val="00ED557F"/>
    <w:rsid w:val="00EE4226"/>
    <w:rsid w:val="00EE457F"/>
    <w:rsid w:val="00EE5CAB"/>
    <w:rsid w:val="00EF00ED"/>
    <w:rsid w:val="00EF022A"/>
    <w:rsid w:val="00EF6C77"/>
    <w:rsid w:val="00EF7231"/>
    <w:rsid w:val="00F07812"/>
    <w:rsid w:val="00F10D47"/>
    <w:rsid w:val="00F12E99"/>
    <w:rsid w:val="00F205EE"/>
    <w:rsid w:val="00F24CA4"/>
    <w:rsid w:val="00F26C2C"/>
    <w:rsid w:val="00F31FEF"/>
    <w:rsid w:val="00F330E1"/>
    <w:rsid w:val="00F42DC0"/>
    <w:rsid w:val="00F4792F"/>
    <w:rsid w:val="00F52363"/>
    <w:rsid w:val="00F524CA"/>
    <w:rsid w:val="00F52E19"/>
    <w:rsid w:val="00F54B55"/>
    <w:rsid w:val="00F54B5E"/>
    <w:rsid w:val="00F55DD3"/>
    <w:rsid w:val="00F607DC"/>
    <w:rsid w:val="00F632C8"/>
    <w:rsid w:val="00F63BC2"/>
    <w:rsid w:val="00F70B1D"/>
    <w:rsid w:val="00F70D98"/>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B6B37"/>
    <w:rsid w:val="00FC032F"/>
    <w:rsid w:val="00FC2D7D"/>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D3DA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qFormat/>
    <w:rsid w:val="0024118A"/>
    <w:pPr>
      <w:widowControl/>
      <w:suppressAutoHyphens/>
      <w:overflowPunct/>
      <w:autoSpaceDE/>
      <w:autoSpaceDN/>
      <w:adjustRightInd/>
      <w:spacing w:after="120" w:line="240" w:lineRule="atLeast"/>
      <w:ind w:right="1134" w:firstLine="0"/>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3AD7C9DD-2305-4FAA-9050-4D773111996E}"/>
</file>

<file path=customXml/itemProps3.xml><?xml version="1.0" encoding="utf-8"?>
<ds:datastoreItem xmlns:ds="http://schemas.openxmlformats.org/officeDocument/2006/customXml" ds:itemID="{8051EB9B-5419-4D82-A8A4-8A4283067EBE}"/>
</file>

<file path=customXml/itemProps4.xml><?xml version="1.0" encoding="utf-8"?>
<ds:datastoreItem xmlns:ds="http://schemas.openxmlformats.org/officeDocument/2006/customXml" ds:itemID="{B8868194-91A7-4735-8A93-47D52DF8E96B}"/>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2163</Characters>
  <Application>Microsoft Office Word</Application>
  <DocSecurity>0</DocSecurity>
  <Lines>18</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2</cp:revision>
  <cp:lastPrinted>2017-06-06T08:16:00Z</cp:lastPrinted>
  <dcterms:created xsi:type="dcterms:W3CDTF">2023-06-09T12:28:00Z</dcterms:created>
  <dcterms:modified xsi:type="dcterms:W3CDTF">2023-06-09T12:28:00Z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