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C0CB3A2" w:rsidR="00FC215C" w:rsidRPr="00E44D34" w:rsidRDefault="00FC215C" w:rsidP="00B666B2">
            <w:pPr>
              <w:jc w:val="right"/>
              <w:rPr>
                <w:b/>
                <w:sz w:val="40"/>
                <w:szCs w:val="40"/>
              </w:rPr>
            </w:pPr>
            <w:r w:rsidRPr="00E44D34">
              <w:rPr>
                <w:b/>
                <w:sz w:val="40"/>
                <w:szCs w:val="40"/>
              </w:rPr>
              <w:t>UN/SCETDG/</w:t>
            </w:r>
            <w:r w:rsidR="00051811">
              <w:rPr>
                <w:b/>
                <w:sz w:val="40"/>
                <w:szCs w:val="40"/>
              </w:rPr>
              <w:t>62</w:t>
            </w:r>
            <w:r w:rsidRPr="00E44D34">
              <w:rPr>
                <w:b/>
                <w:sz w:val="40"/>
                <w:szCs w:val="40"/>
              </w:rPr>
              <w:t>/INF.</w:t>
            </w:r>
            <w:r w:rsidR="00DD0FA3">
              <w:rPr>
                <w:b/>
                <w:sz w:val="40"/>
                <w:szCs w:val="40"/>
              </w:rPr>
              <w:t>20</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25D33F3"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603C89">
              <w:rPr>
                <w:b/>
              </w:rPr>
              <w:t>20</w:t>
            </w:r>
            <w:r w:rsidR="00AD7C5F">
              <w:rPr>
                <w:b/>
              </w:rPr>
              <w:t xml:space="preserve"> </w:t>
            </w:r>
            <w:r w:rsidR="007517DA">
              <w:rPr>
                <w:b/>
              </w:rPr>
              <w:t>June</w:t>
            </w:r>
            <w:r w:rsidR="00AD7C5F">
              <w:rPr>
                <w:b/>
              </w:rPr>
              <w:t xml:space="preserve"> 202</w:t>
            </w:r>
            <w:r w:rsidR="00310F0B">
              <w:rPr>
                <w:b/>
              </w:rPr>
              <w:t>3</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6256BA" w:rsidRDefault="00006E29" w:rsidP="00D73803">
            <w:pPr>
              <w:spacing w:before="40"/>
              <w:rPr>
                <w:b/>
              </w:rPr>
            </w:pPr>
            <w:r w:rsidRPr="006256BA">
              <w:rPr>
                <w:b/>
              </w:rPr>
              <w:t xml:space="preserve">Sub-Committee of Experts on the Transport of Dangerous Goods </w:t>
            </w:r>
          </w:p>
          <w:p w14:paraId="613C7C0F" w14:textId="20243C79" w:rsidR="00006E29" w:rsidRPr="006256BA" w:rsidRDefault="00D553D5" w:rsidP="00CB2799">
            <w:pPr>
              <w:spacing w:before="120" w:line="240" w:lineRule="auto"/>
              <w:ind w:left="34" w:hanging="34"/>
              <w:rPr>
                <w:b/>
              </w:rPr>
            </w:pPr>
            <w:r w:rsidRPr="006256BA">
              <w:rPr>
                <w:b/>
              </w:rPr>
              <w:t>Sixty</w:t>
            </w:r>
            <w:r w:rsidR="00DD0FA3">
              <w:rPr>
                <w:b/>
              </w:rPr>
              <w:t>-</w:t>
            </w:r>
            <w:r w:rsidRPr="006256BA">
              <w:rPr>
                <w:b/>
              </w:rPr>
              <w:t>second</w:t>
            </w:r>
            <w:r w:rsidR="00006E29" w:rsidRPr="006256BA">
              <w:rPr>
                <w:b/>
              </w:rPr>
              <w:t xml:space="preserve"> session</w:t>
            </w:r>
          </w:p>
          <w:p w14:paraId="08637EEC" w14:textId="77777777" w:rsidR="005F1540" w:rsidRDefault="00006E29" w:rsidP="00CB2799">
            <w:pPr>
              <w:spacing w:before="40"/>
              <w:rPr>
                <w:b/>
                <w:bCs/>
              </w:rPr>
            </w:pPr>
            <w:r w:rsidRPr="006256BA">
              <w:t xml:space="preserve">Geneva, </w:t>
            </w:r>
            <w:r w:rsidR="00D553D5" w:rsidRPr="006256BA">
              <w:t>3-7</w:t>
            </w:r>
            <w:r w:rsidRPr="006256BA">
              <w:t xml:space="preserve"> July 202</w:t>
            </w:r>
            <w:r w:rsidR="00D553D5" w:rsidRPr="006256BA">
              <w:t>3</w:t>
            </w:r>
            <w:r w:rsidRPr="006256BA">
              <w:br/>
            </w:r>
            <w:r w:rsidRPr="006256BA">
              <w:rPr>
                <w:lang w:val="en-US"/>
              </w:rPr>
              <w:t>Item 6 (</w:t>
            </w:r>
            <w:r w:rsidR="00A53982" w:rsidRPr="006256BA">
              <w:rPr>
                <w:lang w:val="en-US"/>
              </w:rPr>
              <w:t>b</w:t>
            </w:r>
            <w:r w:rsidRPr="006256BA">
              <w:rPr>
                <w:lang w:val="en-US"/>
              </w:rPr>
              <w:t>) of the provisional agenda</w:t>
            </w:r>
            <w:r w:rsidRPr="006256BA">
              <w:rPr>
                <w:lang w:val="en-US"/>
              </w:rPr>
              <w:br/>
            </w:r>
            <w:r w:rsidRPr="006256BA">
              <w:rPr>
                <w:b/>
                <w:bCs/>
              </w:rPr>
              <w:t xml:space="preserve">Miscellaneous proposals for amendments to the Model Regulations </w:t>
            </w:r>
            <w:r w:rsidRPr="006256BA">
              <w:rPr>
                <w:b/>
                <w:bCs/>
              </w:rPr>
              <w:br/>
              <w:t>on the Transport of Dangerous Goods:</w:t>
            </w:r>
          </w:p>
          <w:p w14:paraId="2D48A0DB" w14:textId="77777777" w:rsidR="00006E29" w:rsidRDefault="003173F6" w:rsidP="00CB2799">
            <w:pPr>
              <w:spacing w:before="40"/>
              <w:rPr>
                <w:b/>
                <w:bCs/>
                <w:strike/>
              </w:rPr>
            </w:pPr>
            <w:proofErr w:type="spellStart"/>
            <w:r w:rsidRPr="006256BA">
              <w:rPr>
                <w:b/>
                <w:bCs/>
              </w:rPr>
              <w:t>packagings</w:t>
            </w:r>
            <w:proofErr w:type="spellEnd"/>
            <w:r w:rsidRPr="006256BA">
              <w:rPr>
                <w:b/>
                <w:bCs/>
              </w:rPr>
              <w:t xml:space="preserve"> including the use of recycled plastics material</w:t>
            </w:r>
            <w:r w:rsidR="00284E1C" w:rsidRPr="006256BA">
              <w:rPr>
                <w:b/>
                <w:bCs/>
                <w:strike/>
              </w:rPr>
              <w:t xml:space="preserve"> </w:t>
            </w:r>
          </w:p>
          <w:p w14:paraId="3BDE97DE" w14:textId="6C08EBBD" w:rsidR="005F1540" w:rsidRPr="00E44D34" w:rsidRDefault="005F1540" w:rsidP="00CB2799">
            <w:pPr>
              <w:spacing w:before="40"/>
              <w:rPr>
                <w:b/>
              </w:rPr>
            </w:pPr>
          </w:p>
        </w:tc>
      </w:tr>
    </w:tbl>
    <w:p w14:paraId="5B999E79" w14:textId="30D66DC3" w:rsidR="00A53982" w:rsidRPr="00A15E22" w:rsidRDefault="00A53982" w:rsidP="00A53982">
      <w:pPr>
        <w:pStyle w:val="HChG"/>
        <w:spacing w:before="120"/>
        <w:rPr>
          <w:lang w:val="en-US"/>
        </w:rPr>
      </w:pPr>
      <w:r w:rsidRPr="00A15E22">
        <w:rPr>
          <w:rFonts w:eastAsia="Arial Unicode MS"/>
          <w:lang w:val="en-US"/>
        </w:rPr>
        <w:tab/>
      </w:r>
      <w:r w:rsidRPr="00A15E22">
        <w:rPr>
          <w:rFonts w:eastAsia="Arial Unicode MS"/>
          <w:lang w:val="en-US"/>
        </w:rPr>
        <w:tab/>
      </w:r>
      <w:proofErr w:type="spellStart"/>
      <w:r w:rsidRPr="00A434C0">
        <w:rPr>
          <w:rFonts w:eastAsia="Arial Unicode MS"/>
        </w:rPr>
        <w:t>Revision</w:t>
      </w:r>
      <w:proofErr w:type="spellEnd"/>
      <w:r w:rsidRPr="00A15E22">
        <w:rPr>
          <w:rFonts w:eastAsia="Arial Unicode MS"/>
          <w:lang w:val="en-US"/>
        </w:rPr>
        <w:t xml:space="preserve"> of </w:t>
      </w:r>
      <w:r w:rsidR="003A4553">
        <w:rPr>
          <w:rFonts w:eastAsia="Arial Unicode MS"/>
          <w:lang w:val="en-US"/>
        </w:rPr>
        <w:t xml:space="preserve">standard </w:t>
      </w:r>
      <w:r w:rsidRPr="00A15E22">
        <w:rPr>
          <w:rFonts w:eastAsia="Arial Unicode MS"/>
          <w:lang w:val="en-US"/>
        </w:rPr>
        <w:t>ISO 535:</w:t>
      </w:r>
      <w:r w:rsidR="003675C9">
        <w:rPr>
          <w:rFonts w:eastAsia="Arial Unicode MS"/>
          <w:lang w:val="en-US"/>
        </w:rPr>
        <w:t>2014</w:t>
      </w:r>
    </w:p>
    <w:p w14:paraId="2F617AF9" w14:textId="77777777" w:rsidR="00A53982" w:rsidRPr="00372A88" w:rsidRDefault="00A53982" w:rsidP="004E2CEA">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p>
    <w:p w14:paraId="49B77554" w14:textId="4247E5A6" w:rsidR="00A53982" w:rsidRPr="00372A88" w:rsidRDefault="00A53982" w:rsidP="005F1540">
      <w:pPr>
        <w:pStyle w:val="HChG"/>
        <w:ind w:firstLine="0"/>
        <w:jc w:val="both"/>
        <w:rPr>
          <w:lang w:val="en-US"/>
        </w:rPr>
      </w:pPr>
      <w:r w:rsidRPr="00372A88">
        <w:rPr>
          <w:sz w:val="24"/>
          <w:szCs w:val="24"/>
          <w:lang w:val="en-US"/>
        </w:rPr>
        <w:tab/>
      </w:r>
      <w:r w:rsidRPr="005F1540">
        <w:rPr>
          <w:szCs w:val="28"/>
          <w:lang w:val="en-GB"/>
        </w:rPr>
        <w:t>Introduction</w:t>
      </w:r>
    </w:p>
    <w:p w14:paraId="1E1CED50" w14:textId="40894E52" w:rsidR="00A53982" w:rsidRDefault="00A53982" w:rsidP="00A53982">
      <w:pPr>
        <w:pStyle w:val="SingleTxtG"/>
        <w:rPr>
          <w:lang w:val="en-US"/>
        </w:rPr>
      </w:pPr>
      <w:r w:rsidRPr="00372A88">
        <w:rPr>
          <w:lang w:val="en-US"/>
        </w:rPr>
        <w:tab/>
        <w:t>1.</w:t>
      </w:r>
      <w:r w:rsidRPr="00372A88">
        <w:rPr>
          <w:lang w:val="en-US"/>
        </w:rPr>
        <w:tab/>
      </w:r>
      <w:r w:rsidR="003675C9">
        <w:rPr>
          <w:lang w:val="en-US"/>
        </w:rPr>
        <w:t xml:space="preserve">In July 2021, the </w:t>
      </w:r>
      <w:r w:rsidR="005F1540">
        <w:rPr>
          <w:lang w:val="en-US"/>
        </w:rPr>
        <w:t>Subcommittee</w:t>
      </w:r>
      <w:r w:rsidR="003675C9">
        <w:rPr>
          <w:lang w:val="en-US"/>
        </w:rPr>
        <w:t xml:space="preserve"> agreed to amend the version of </w:t>
      </w:r>
      <w:r w:rsidR="003A4553">
        <w:rPr>
          <w:lang w:val="en-US"/>
        </w:rPr>
        <w:t>stan</w:t>
      </w:r>
      <w:r w:rsidR="00690465">
        <w:rPr>
          <w:lang w:val="en-US"/>
        </w:rPr>
        <w:t>d</w:t>
      </w:r>
      <w:r w:rsidR="003A4553">
        <w:rPr>
          <w:lang w:val="en-US"/>
        </w:rPr>
        <w:t>ard</w:t>
      </w:r>
      <w:r w:rsidR="003675C9">
        <w:rPr>
          <w:lang w:val="en-US"/>
        </w:rPr>
        <w:t xml:space="preserve"> ISO</w:t>
      </w:r>
      <w:r w:rsidR="000B5761">
        <w:rPr>
          <w:lang w:val="en-US"/>
        </w:rPr>
        <w:t xml:space="preserve"> 535 to reference the last version available (ISO 535:2014), following a proposal from Spain (INF</w:t>
      </w:r>
      <w:r w:rsidR="00690465">
        <w:rPr>
          <w:lang w:val="en-US"/>
        </w:rPr>
        <w:t>.</w:t>
      </w:r>
      <w:r w:rsidR="000B5761">
        <w:rPr>
          <w:lang w:val="en-US"/>
        </w:rPr>
        <w:t xml:space="preserve">4 </w:t>
      </w:r>
      <w:r w:rsidR="00690465">
        <w:rPr>
          <w:lang w:val="en-US"/>
        </w:rPr>
        <w:t>of</w:t>
      </w:r>
      <w:r w:rsidR="000B5761">
        <w:rPr>
          <w:lang w:val="en-US"/>
        </w:rPr>
        <w:t xml:space="preserve"> the </w:t>
      </w:r>
      <w:r w:rsidR="00182667">
        <w:rPr>
          <w:lang w:val="en-US"/>
        </w:rPr>
        <w:t>58</w:t>
      </w:r>
      <w:r w:rsidR="00182667" w:rsidRPr="00182667">
        <w:rPr>
          <w:vertAlign w:val="superscript"/>
          <w:lang w:val="en-US"/>
        </w:rPr>
        <w:t>th</w:t>
      </w:r>
      <w:r w:rsidR="00182667">
        <w:rPr>
          <w:lang w:val="en-US"/>
        </w:rPr>
        <w:t xml:space="preserve"> session).</w:t>
      </w:r>
      <w:r w:rsidR="000B5761">
        <w:rPr>
          <w:lang w:val="en-US"/>
        </w:rPr>
        <w:t xml:space="preserve"> </w:t>
      </w:r>
      <w:r w:rsidR="00182667">
        <w:rPr>
          <w:lang w:val="en-US"/>
        </w:rPr>
        <w:t>T</w:t>
      </w:r>
      <w:r>
        <w:rPr>
          <w:lang w:val="en-US"/>
        </w:rPr>
        <w:t xml:space="preserve">he Cobb method </w:t>
      </w:r>
      <w:r w:rsidR="00161952">
        <w:rPr>
          <w:lang w:val="en-US"/>
        </w:rPr>
        <w:t xml:space="preserve">is a method </w:t>
      </w:r>
      <w:r>
        <w:rPr>
          <w:lang w:val="en-US"/>
        </w:rPr>
        <w:t>of determining water abso</w:t>
      </w:r>
      <w:r w:rsidR="007B06F2">
        <w:rPr>
          <w:lang w:val="en-US"/>
        </w:rPr>
        <w:t>r</w:t>
      </w:r>
      <w:r>
        <w:rPr>
          <w:lang w:val="en-US"/>
        </w:rPr>
        <w:t>pti</w:t>
      </w:r>
      <w:r w:rsidR="0018162F">
        <w:rPr>
          <w:lang w:val="en-US"/>
        </w:rPr>
        <w:t>veness</w:t>
      </w:r>
      <w:r>
        <w:rPr>
          <w:lang w:val="en-US"/>
        </w:rPr>
        <w:t>, which is referenced in 6.1.4.12.1, 6.5.5.4.1</w:t>
      </w:r>
      <w:r w:rsidR="00161952">
        <w:rPr>
          <w:lang w:val="en-US"/>
        </w:rPr>
        <w:t>6</w:t>
      </w:r>
      <w:r>
        <w:rPr>
          <w:lang w:val="en-US"/>
        </w:rPr>
        <w:t>, 6.5.5.5.3 and 6.6.4.4.1.</w:t>
      </w:r>
    </w:p>
    <w:p w14:paraId="56C8C8B7" w14:textId="54D500A5" w:rsidR="00A53982" w:rsidRDefault="00A53982" w:rsidP="00593401">
      <w:pPr>
        <w:pStyle w:val="SingleTxtG"/>
        <w:rPr>
          <w:lang w:val="en-US"/>
        </w:rPr>
      </w:pPr>
      <w:r>
        <w:rPr>
          <w:lang w:val="en-US"/>
        </w:rPr>
        <w:t>2.</w:t>
      </w:r>
      <w:r>
        <w:rPr>
          <w:lang w:val="en-US"/>
        </w:rPr>
        <w:tab/>
        <w:t>In 20</w:t>
      </w:r>
      <w:r w:rsidR="00182667">
        <w:rPr>
          <w:lang w:val="en-US"/>
        </w:rPr>
        <w:t>2</w:t>
      </w:r>
      <w:r w:rsidR="004F12B6">
        <w:rPr>
          <w:lang w:val="en-US"/>
        </w:rPr>
        <w:t>3</w:t>
      </w:r>
      <w:r>
        <w:rPr>
          <w:lang w:val="en-US"/>
        </w:rPr>
        <w:t xml:space="preserve"> a</w:t>
      </w:r>
      <w:r w:rsidR="009951B5">
        <w:rPr>
          <w:lang w:val="en-US"/>
        </w:rPr>
        <w:t xml:space="preserve"> revised</w:t>
      </w:r>
      <w:r>
        <w:rPr>
          <w:lang w:val="en-US"/>
        </w:rPr>
        <w:t xml:space="preserve"> version of the standard was published</w:t>
      </w:r>
      <w:r w:rsidR="00182667">
        <w:rPr>
          <w:lang w:val="en-US"/>
        </w:rPr>
        <w:t>,</w:t>
      </w:r>
      <w:r>
        <w:rPr>
          <w:lang w:val="en-US"/>
        </w:rPr>
        <w:t xml:space="preserve"> name</w:t>
      </w:r>
      <w:r w:rsidR="00F87B50">
        <w:rPr>
          <w:lang w:val="en-US"/>
        </w:rPr>
        <w:t>ly</w:t>
      </w:r>
      <w:r>
        <w:rPr>
          <w:lang w:val="en-US"/>
        </w:rPr>
        <w:t xml:space="preserve"> </w:t>
      </w:r>
      <w:r w:rsidR="00CF65AA">
        <w:rPr>
          <w:lang w:val="en-US"/>
        </w:rPr>
        <w:t>“</w:t>
      </w:r>
      <w:r>
        <w:rPr>
          <w:lang w:val="en-US"/>
        </w:rPr>
        <w:t>ISO 535:20</w:t>
      </w:r>
      <w:r w:rsidR="004F12B6">
        <w:rPr>
          <w:lang w:val="en-US"/>
        </w:rPr>
        <w:t>23</w:t>
      </w:r>
      <w:r>
        <w:rPr>
          <w:lang w:val="en-US"/>
        </w:rPr>
        <w:t xml:space="preserve"> Paper and board</w:t>
      </w:r>
      <w:r w:rsidR="003D293B">
        <w:rPr>
          <w:lang w:val="en-US"/>
        </w:rPr>
        <w:t xml:space="preserve"> </w:t>
      </w:r>
      <w:r w:rsidR="00593401">
        <w:rPr>
          <w:lang w:val="en-US"/>
        </w:rPr>
        <w:t>–</w:t>
      </w:r>
      <w:r w:rsidR="003D293B">
        <w:rPr>
          <w:lang w:val="en-US"/>
        </w:rPr>
        <w:t xml:space="preserve"> </w:t>
      </w:r>
      <w:r>
        <w:rPr>
          <w:lang w:val="en-US"/>
        </w:rPr>
        <w:t>Determination of water absorptiveness</w:t>
      </w:r>
      <w:r w:rsidR="00DD1E65">
        <w:rPr>
          <w:lang w:val="en-US"/>
        </w:rPr>
        <w:t xml:space="preserve"> </w:t>
      </w:r>
      <w:r w:rsidR="00593401">
        <w:rPr>
          <w:lang w:val="en-US"/>
        </w:rPr>
        <w:t>–</w:t>
      </w:r>
      <w:r w:rsidR="00DD1E65">
        <w:rPr>
          <w:lang w:val="en-US"/>
        </w:rPr>
        <w:t xml:space="preserve"> </w:t>
      </w:r>
      <w:r>
        <w:rPr>
          <w:lang w:val="en-US"/>
        </w:rPr>
        <w:t>Cobb method</w:t>
      </w:r>
      <w:r w:rsidR="00F022C9">
        <w:rPr>
          <w:lang w:val="en-US"/>
        </w:rPr>
        <w:t>”</w:t>
      </w:r>
      <w:r>
        <w:rPr>
          <w:lang w:val="en-US"/>
        </w:rPr>
        <w:t>.</w:t>
      </w:r>
    </w:p>
    <w:p w14:paraId="3576206F" w14:textId="68B34B83" w:rsidR="007517DA" w:rsidRDefault="00A53982" w:rsidP="00EF65FB">
      <w:pPr>
        <w:pStyle w:val="SingleTxtG"/>
        <w:rPr>
          <w:lang w:val="en-US"/>
        </w:rPr>
      </w:pPr>
      <w:r w:rsidRPr="001421C5">
        <w:rPr>
          <w:lang w:val="en-US"/>
        </w:rPr>
        <w:t>3.</w:t>
      </w:r>
      <w:r w:rsidRPr="001421C5">
        <w:rPr>
          <w:lang w:val="en-US"/>
        </w:rPr>
        <w:tab/>
        <w:t xml:space="preserve">The revised version </w:t>
      </w:r>
      <w:r w:rsidR="00AA3A57">
        <w:rPr>
          <w:lang w:val="en-US"/>
        </w:rPr>
        <w:t xml:space="preserve">of </w:t>
      </w:r>
      <w:r w:rsidR="007517DA" w:rsidRPr="001421C5">
        <w:rPr>
          <w:lang w:val="en-US"/>
        </w:rPr>
        <w:t>ISO 535:2023 incorporates several modifications compared to the 2014 version. Most of them do not affect the specifications referenced in 6.1.4.12.1, 6.5.5.4.1</w:t>
      </w:r>
      <w:r w:rsidR="00161952">
        <w:rPr>
          <w:lang w:val="en-US"/>
        </w:rPr>
        <w:t>6</w:t>
      </w:r>
      <w:r w:rsidR="007517DA" w:rsidRPr="001421C5">
        <w:rPr>
          <w:lang w:val="en-US"/>
        </w:rPr>
        <w:t>, 6.5.5.5.3 and 6.6.4.4.1, such as a better definition of the roller for drying, the inclusion of the test time of 600 s or expressing the range for removing the water in the 1800</w:t>
      </w:r>
      <w:r w:rsidR="00EF65FB">
        <w:rPr>
          <w:lang w:val="en-US"/>
        </w:rPr>
        <w:t> </w:t>
      </w:r>
      <w:r w:rsidR="007517DA" w:rsidRPr="001421C5">
        <w:rPr>
          <w:lang w:val="en-US"/>
        </w:rPr>
        <w:t>s test as (1785 ± 30) s instead of "between 1755 and 1815".</w:t>
      </w:r>
    </w:p>
    <w:p w14:paraId="0FC70636" w14:textId="5D7C2DB4" w:rsidR="007517DA" w:rsidRPr="001421C5" w:rsidRDefault="002255B5" w:rsidP="00EF65FB">
      <w:pPr>
        <w:pStyle w:val="SingleTxtG"/>
        <w:rPr>
          <w:lang w:val="en-US"/>
        </w:rPr>
      </w:pPr>
      <w:r>
        <w:rPr>
          <w:lang w:val="en-US"/>
        </w:rPr>
        <w:t>4.</w:t>
      </w:r>
      <w:r>
        <w:rPr>
          <w:lang w:val="en-US"/>
        </w:rPr>
        <w:tab/>
      </w:r>
      <w:r w:rsidR="007517DA" w:rsidRPr="001421C5">
        <w:rPr>
          <w:lang w:val="en-US"/>
        </w:rPr>
        <w:t>However, there are other modifications to be considered:</w:t>
      </w:r>
    </w:p>
    <w:p w14:paraId="57B379E3" w14:textId="5154A8AE" w:rsidR="007517DA" w:rsidRPr="00980725" w:rsidRDefault="00C64B12" w:rsidP="00EF65FB">
      <w:pPr>
        <w:pStyle w:val="SingleTxtG"/>
        <w:ind w:left="1701"/>
        <w:rPr>
          <w:lang w:val="en-US"/>
        </w:rPr>
      </w:pPr>
      <w:r>
        <w:rPr>
          <w:lang w:val="en-US"/>
        </w:rPr>
        <w:t>(a)</w:t>
      </w:r>
      <w:r w:rsidR="003256BD">
        <w:rPr>
          <w:lang w:val="en-US"/>
        </w:rPr>
        <w:tab/>
      </w:r>
      <w:r w:rsidR="007517DA" w:rsidRPr="00980725">
        <w:rPr>
          <w:lang w:val="en-US"/>
        </w:rPr>
        <w:t xml:space="preserve">Rejection of test pieces: the reasons for rejection of test pieces are better described, </w:t>
      </w:r>
      <w:r w:rsidR="003256BD">
        <w:rPr>
          <w:lang w:val="en-US"/>
        </w:rPr>
        <w:t>as</w:t>
      </w:r>
      <w:r w:rsidR="007517DA" w:rsidRPr="00980725">
        <w:rPr>
          <w:lang w:val="en-US"/>
        </w:rPr>
        <w:t xml:space="preserve"> reasons due to the nature of the tested material, such as water leaking from the test area or water penetration through the test pieces, but also due to test performance failures, such as too much or too little cylinder pressure in the Cobb apparatus or wetting of the specimen outside the test area during handling.</w:t>
      </w:r>
    </w:p>
    <w:p w14:paraId="1260B3E0" w14:textId="7A039159" w:rsidR="007517DA" w:rsidRPr="00980725" w:rsidRDefault="00C64B12" w:rsidP="00EF65FB">
      <w:pPr>
        <w:pStyle w:val="SingleTxtG"/>
        <w:ind w:left="1701"/>
        <w:rPr>
          <w:lang w:val="en-US"/>
        </w:rPr>
      </w:pPr>
      <w:r>
        <w:rPr>
          <w:lang w:val="en-US"/>
        </w:rPr>
        <w:t>(b)</w:t>
      </w:r>
      <w:r w:rsidR="003256BD">
        <w:rPr>
          <w:lang w:val="en-US"/>
        </w:rPr>
        <w:tab/>
      </w:r>
      <w:r w:rsidR="007517DA" w:rsidRPr="00980725">
        <w:rPr>
          <w:lang w:val="en-US"/>
        </w:rPr>
        <w:t>Drying of corrugated board test pieces: the corrugated board is dried by passing the roller with the axis parallel to the glue lines (as in previous version of the standard, but a figure is included to avoid mistakes.</w:t>
      </w:r>
    </w:p>
    <w:p w14:paraId="09351F6F" w14:textId="6E8DE682" w:rsidR="00A53982" w:rsidRDefault="002255B5" w:rsidP="00A53982">
      <w:pPr>
        <w:pStyle w:val="SingleTxtG"/>
        <w:rPr>
          <w:lang w:val="en-US"/>
        </w:rPr>
      </w:pPr>
      <w:r>
        <w:rPr>
          <w:lang w:val="en-US"/>
        </w:rPr>
        <w:t>5</w:t>
      </w:r>
      <w:r w:rsidR="00A53982" w:rsidRPr="003256BD">
        <w:rPr>
          <w:lang w:val="en-US"/>
        </w:rPr>
        <w:t>.</w:t>
      </w:r>
      <w:r w:rsidR="00A53982" w:rsidRPr="003256BD">
        <w:rPr>
          <w:lang w:val="en-US"/>
        </w:rPr>
        <w:tab/>
      </w:r>
      <w:r w:rsidR="003256BD">
        <w:rPr>
          <w:lang w:val="en-US"/>
        </w:rPr>
        <w:t>It</w:t>
      </w:r>
      <w:r w:rsidR="00A53982" w:rsidRPr="003256BD">
        <w:rPr>
          <w:lang w:val="en-US"/>
        </w:rPr>
        <w:t xml:space="preserve"> would be better to refer to the lat</w:t>
      </w:r>
      <w:r w:rsidR="0018162F" w:rsidRPr="003256BD">
        <w:rPr>
          <w:lang w:val="en-US"/>
        </w:rPr>
        <w:t>est</w:t>
      </w:r>
      <w:r w:rsidR="00A53982" w:rsidRPr="003256BD">
        <w:rPr>
          <w:lang w:val="en-US"/>
        </w:rPr>
        <w:t xml:space="preserve"> version of the standard, and therefore the expert from Spain proposes to modify the mentioned paragraphs updating the version of </w:t>
      </w:r>
      <w:r w:rsidR="00C64B12">
        <w:rPr>
          <w:lang w:val="en-US"/>
        </w:rPr>
        <w:t xml:space="preserve">standard </w:t>
      </w:r>
      <w:r w:rsidR="00A53982" w:rsidRPr="003256BD">
        <w:rPr>
          <w:lang w:val="en-US"/>
        </w:rPr>
        <w:t xml:space="preserve">ISO 535, as shown in paragraph </w:t>
      </w:r>
      <w:r w:rsidR="00C64B12">
        <w:rPr>
          <w:lang w:val="en-US"/>
        </w:rPr>
        <w:t>6 below</w:t>
      </w:r>
      <w:r w:rsidR="00A53982" w:rsidRPr="003256BD">
        <w:rPr>
          <w:lang w:val="en-US"/>
        </w:rPr>
        <w:t>.</w:t>
      </w:r>
    </w:p>
    <w:p w14:paraId="56038937" w14:textId="77777777" w:rsidR="00A53982" w:rsidRPr="00FB5674" w:rsidRDefault="00A53982" w:rsidP="00A53982">
      <w:pPr>
        <w:pStyle w:val="HChG"/>
        <w:ind w:firstLine="0"/>
        <w:jc w:val="both"/>
        <w:rPr>
          <w:sz w:val="24"/>
          <w:szCs w:val="24"/>
          <w:lang w:val="en-GB"/>
        </w:rPr>
      </w:pPr>
      <w:r w:rsidRPr="00FB5674">
        <w:rPr>
          <w:szCs w:val="28"/>
          <w:lang w:val="en-GB"/>
        </w:rPr>
        <w:t>Proposal</w:t>
      </w:r>
    </w:p>
    <w:p w14:paraId="60B3DD0B" w14:textId="52913859" w:rsidR="00A53982" w:rsidRPr="00FB5674" w:rsidRDefault="002255B5" w:rsidP="002255B5">
      <w:pPr>
        <w:pStyle w:val="SingleTxtG"/>
        <w:rPr>
          <w:lang w:val="en-US"/>
        </w:rPr>
      </w:pPr>
      <w:r>
        <w:rPr>
          <w:lang w:val="en-US"/>
        </w:rPr>
        <w:t>6</w:t>
      </w:r>
      <w:r w:rsidR="00A53982">
        <w:rPr>
          <w:lang w:val="en-US"/>
        </w:rPr>
        <w:t>.</w:t>
      </w:r>
      <w:r w:rsidR="00A53982">
        <w:rPr>
          <w:lang w:val="en-US"/>
        </w:rPr>
        <w:tab/>
      </w:r>
      <w:r w:rsidR="00B46383">
        <w:rPr>
          <w:lang w:val="en-US"/>
        </w:rPr>
        <w:t>Amend</w:t>
      </w:r>
      <w:r w:rsidR="00A53982" w:rsidRPr="00FB5674">
        <w:rPr>
          <w:lang w:val="en-US"/>
        </w:rPr>
        <w:t xml:space="preserve"> </w:t>
      </w:r>
      <w:r w:rsidR="00A53982">
        <w:rPr>
          <w:lang w:val="en-US"/>
        </w:rPr>
        <w:t>6.1.4.12.1, 6.5.5.4.1</w:t>
      </w:r>
      <w:r w:rsidR="00161952">
        <w:rPr>
          <w:lang w:val="en-US"/>
        </w:rPr>
        <w:t>6</w:t>
      </w:r>
      <w:r w:rsidR="00A53982">
        <w:rPr>
          <w:lang w:val="en-US"/>
        </w:rPr>
        <w:t>, 6.5.5.5.3 and 6.6.4.4.1</w:t>
      </w:r>
      <w:r w:rsidR="00CE52AD">
        <w:rPr>
          <w:lang w:val="en-US"/>
        </w:rPr>
        <w:t xml:space="preserve"> </w:t>
      </w:r>
      <w:r>
        <w:rPr>
          <w:lang w:val="en-US"/>
        </w:rPr>
        <w:t>by replacing the</w:t>
      </w:r>
      <w:r w:rsidR="00CE52AD">
        <w:rPr>
          <w:lang w:val="en-US"/>
        </w:rPr>
        <w:t xml:space="preserve"> reference to</w:t>
      </w:r>
      <w:r w:rsidR="00A53982">
        <w:rPr>
          <w:lang w:val="en-US"/>
        </w:rPr>
        <w:t xml:space="preserve"> </w:t>
      </w:r>
      <w:r w:rsidR="00AA0894">
        <w:rPr>
          <w:lang w:val="en-US"/>
        </w:rPr>
        <w:t>“</w:t>
      </w:r>
      <w:r w:rsidR="00A53982">
        <w:rPr>
          <w:lang w:val="en-US"/>
        </w:rPr>
        <w:t>ISO 535:</w:t>
      </w:r>
      <w:r w:rsidR="004F12B6">
        <w:rPr>
          <w:lang w:val="en-US"/>
        </w:rPr>
        <w:t>2014</w:t>
      </w:r>
      <w:r w:rsidR="00354647">
        <w:rPr>
          <w:lang w:val="en-US"/>
        </w:rPr>
        <w:t>”</w:t>
      </w:r>
      <w:r w:rsidR="00A53982">
        <w:rPr>
          <w:lang w:val="en-US"/>
        </w:rPr>
        <w:t xml:space="preserve"> </w:t>
      </w:r>
      <w:r w:rsidR="00CE52AD">
        <w:rPr>
          <w:lang w:val="en-US"/>
        </w:rPr>
        <w:t>by</w:t>
      </w:r>
      <w:r w:rsidR="00A53982">
        <w:rPr>
          <w:lang w:val="en-US"/>
        </w:rPr>
        <w:t xml:space="preserve"> </w:t>
      </w:r>
      <w:r w:rsidR="00ED1FC7">
        <w:rPr>
          <w:lang w:val="en-US"/>
        </w:rPr>
        <w:t>“</w:t>
      </w:r>
      <w:r w:rsidR="00A53982">
        <w:rPr>
          <w:lang w:val="en-US"/>
        </w:rPr>
        <w:t>ISO 535:</w:t>
      </w:r>
      <w:r w:rsidR="004F12B6">
        <w:rPr>
          <w:lang w:val="en-US"/>
        </w:rPr>
        <w:t>2023</w:t>
      </w:r>
      <w:r w:rsidR="00224CA2">
        <w:rPr>
          <w:lang w:val="en-US"/>
        </w:rPr>
        <w:t>”</w:t>
      </w:r>
      <w:r w:rsidR="00A53982">
        <w:rPr>
          <w:lang w:val="en-US"/>
        </w:rPr>
        <w:t>.</w:t>
      </w:r>
    </w:p>
    <w:p w14:paraId="263BE5BD" w14:textId="16BB25B6" w:rsidR="008247E7" w:rsidRPr="004E2CEA" w:rsidRDefault="004E2CEA" w:rsidP="004E2CEA">
      <w:pPr>
        <w:spacing w:before="240"/>
        <w:jc w:val="center"/>
        <w:rPr>
          <w:u w:val="single"/>
        </w:rPr>
      </w:pPr>
      <w:r>
        <w:rPr>
          <w:u w:val="single"/>
        </w:rPr>
        <w:tab/>
      </w:r>
      <w:r>
        <w:rPr>
          <w:u w:val="single"/>
        </w:rPr>
        <w:tab/>
      </w:r>
      <w:r>
        <w:rPr>
          <w:u w:val="single"/>
        </w:rPr>
        <w:tab/>
      </w:r>
    </w:p>
    <w:sectPr w:rsidR="008247E7" w:rsidRPr="004E2CE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4822" w14:textId="77777777" w:rsidR="005E195C" w:rsidRDefault="005E195C"/>
  </w:endnote>
  <w:endnote w:type="continuationSeparator" w:id="0">
    <w:p w14:paraId="12A0EF94" w14:textId="77777777" w:rsidR="005E195C" w:rsidRDefault="005E195C"/>
  </w:endnote>
  <w:endnote w:type="continuationNotice" w:id="1">
    <w:p w14:paraId="69ADF563" w14:textId="77777777" w:rsidR="005E195C" w:rsidRDefault="005E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95DD" w14:textId="77777777" w:rsidR="005E195C" w:rsidRPr="000B175B" w:rsidRDefault="005E195C" w:rsidP="000B175B">
      <w:pPr>
        <w:tabs>
          <w:tab w:val="right" w:pos="2155"/>
        </w:tabs>
        <w:spacing w:after="80"/>
        <w:ind w:left="680"/>
        <w:rPr>
          <w:u w:val="single"/>
        </w:rPr>
      </w:pPr>
      <w:r>
        <w:rPr>
          <w:u w:val="single"/>
        </w:rPr>
        <w:tab/>
      </w:r>
    </w:p>
  </w:footnote>
  <w:footnote w:type="continuationSeparator" w:id="0">
    <w:p w14:paraId="2C27C400" w14:textId="77777777" w:rsidR="005E195C" w:rsidRPr="00FC68B7" w:rsidRDefault="005E195C" w:rsidP="00FC68B7">
      <w:pPr>
        <w:tabs>
          <w:tab w:val="left" w:pos="2155"/>
        </w:tabs>
        <w:spacing w:after="80"/>
        <w:ind w:left="680"/>
        <w:rPr>
          <w:u w:val="single"/>
        </w:rPr>
      </w:pPr>
      <w:r>
        <w:rPr>
          <w:u w:val="single"/>
        </w:rPr>
        <w:tab/>
      </w:r>
    </w:p>
  </w:footnote>
  <w:footnote w:type="continuationNotice" w:id="1">
    <w:p w14:paraId="1748E1D1" w14:textId="77777777" w:rsidR="005E195C" w:rsidRDefault="005E1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3F3725B4" w:rsidR="00090CBF" w:rsidRPr="00B5392B" w:rsidRDefault="00090CBF">
    <w:pPr>
      <w:pStyle w:val="Header"/>
      <w:rPr>
        <w:lang w:val="nl-NL"/>
      </w:rPr>
    </w:pPr>
    <w:r w:rsidRPr="00340E2C">
      <w:rPr>
        <w:lang w:val="nl-NL"/>
      </w:rPr>
      <w:t>UN/SCETDG/5</w:t>
    </w:r>
    <w:r>
      <w:rPr>
        <w:lang w:val="nl-NL"/>
      </w:rPr>
      <w:t>7</w:t>
    </w:r>
    <w:r w:rsidRPr="00340E2C">
      <w:rPr>
        <w:lang w:val="nl-NL"/>
      </w:rPr>
      <w:t>/INF.</w:t>
    </w:r>
    <w:r w:rsidR="008247E7">
      <w:rPr>
        <w:lang w:val="nl-NL"/>
      </w:rPr>
      <w:t>20</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7"/>
  </w:num>
  <w:num w:numId="15">
    <w:abstractNumId w:val="31"/>
  </w:num>
  <w:num w:numId="16">
    <w:abstractNumId w:val="16"/>
  </w:num>
  <w:num w:numId="17">
    <w:abstractNumId w:val="10"/>
  </w:num>
  <w:num w:numId="18">
    <w:abstractNumId w:val="32"/>
  </w:num>
  <w:num w:numId="19">
    <w:abstractNumId w:val="30"/>
  </w:num>
  <w:num w:numId="20">
    <w:abstractNumId w:val="11"/>
  </w:num>
  <w:num w:numId="21">
    <w:abstractNumId w:val="28"/>
  </w:num>
  <w:num w:numId="22">
    <w:abstractNumId w:val="13"/>
  </w:num>
  <w:num w:numId="23">
    <w:abstractNumId w:val="29"/>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1811"/>
    <w:rsid w:val="00053492"/>
    <w:rsid w:val="000556F5"/>
    <w:rsid w:val="0005710C"/>
    <w:rsid w:val="00064402"/>
    <w:rsid w:val="00067E6D"/>
    <w:rsid w:val="00072C03"/>
    <w:rsid w:val="00072C8C"/>
    <w:rsid w:val="00073129"/>
    <w:rsid w:val="00075F99"/>
    <w:rsid w:val="00076A0A"/>
    <w:rsid w:val="00081F6F"/>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797C"/>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E1C"/>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0F0B"/>
    <w:rsid w:val="00313AC2"/>
    <w:rsid w:val="00313B8C"/>
    <w:rsid w:val="00315D73"/>
    <w:rsid w:val="00316FF9"/>
    <w:rsid w:val="003173F6"/>
    <w:rsid w:val="00321716"/>
    <w:rsid w:val="003229D8"/>
    <w:rsid w:val="003244D9"/>
    <w:rsid w:val="003256BD"/>
    <w:rsid w:val="00327D0A"/>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6793"/>
    <w:rsid w:val="004E0C5D"/>
    <w:rsid w:val="004E2CEA"/>
    <w:rsid w:val="004F12B6"/>
    <w:rsid w:val="004F4240"/>
    <w:rsid w:val="004F6D33"/>
    <w:rsid w:val="004F6DF4"/>
    <w:rsid w:val="004F77CD"/>
    <w:rsid w:val="0050042A"/>
    <w:rsid w:val="00504855"/>
    <w:rsid w:val="00507CF1"/>
    <w:rsid w:val="00522177"/>
    <w:rsid w:val="00526AFD"/>
    <w:rsid w:val="00527910"/>
    <w:rsid w:val="005318BF"/>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2490"/>
    <w:rsid w:val="00603C89"/>
    <w:rsid w:val="00603E3C"/>
    <w:rsid w:val="0060673A"/>
    <w:rsid w:val="00611FC4"/>
    <w:rsid w:val="00612812"/>
    <w:rsid w:val="006147E0"/>
    <w:rsid w:val="006176FB"/>
    <w:rsid w:val="006216A1"/>
    <w:rsid w:val="006256BA"/>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465"/>
    <w:rsid w:val="00690CD6"/>
    <w:rsid w:val="006A098A"/>
    <w:rsid w:val="006A3932"/>
    <w:rsid w:val="006A53DC"/>
    <w:rsid w:val="006A63E3"/>
    <w:rsid w:val="006A7392"/>
    <w:rsid w:val="006B1148"/>
    <w:rsid w:val="006B1C55"/>
    <w:rsid w:val="006B5782"/>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1E2"/>
    <w:rsid w:val="00741F59"/>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0BAE"/>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725"/>
    <w:rsid w:val="00980BD7"/>
    <w:rsid w:val="00984471"/>
    <w:rsid w:val="00985F37"/>
    <w:rsid w:val="009879EA"/>
    <w:rsid w:val="009908A5"/>
    <w:rsid w:val="0099124E"/>
    <w:rsid w:val="00991261"/>
    <w:rsid w:val="00991CC2"/>
    <w:rsid w:val="009951B5"/>
    <w:rsid w:val="009953D5"/>
    <w:rsid w:val="009A1D29"/>
    <w:rsid w:val="009C5690"/>
    <w:rsid w:val="009C6394"/>
    <w:rsid w:val="009D0E2A"/>
    <w:rsid w:val="009D0F0E"/>
    <w:rsid w:val="009D1AAE"/>
    <w:rsid w:val="009D634E"/>
    <w:rsid w:val="009E1560"/>
    <w:rsid w:val="009F0F06"/>
    <w:rsid w:val="009F1220"/>
    <w:rsid w:val="009F28BC"/>
    <w:rsid w:val="009F4FC5"/>
    <w:rsid w:val="00A0152E"/>
    <w:rsid w:val="00A12B58"/>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0894"/>
    <w:rsid w:val="00AA1D9A"/>
    <w:rsid w:val="00AA32EB"/>
    <w:rsid w:val="00AA3A57"/>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E1FF8"/>
    <w:rsid w:val="00BE382C"/>
    <w:rsid w:val="00BE50CA"/>
    <w:rsid w:val="00BE618E"/>
    <w:rsid w:val="00BF16FB"/>
    <w:rsid w:val="00C0263F"/>
    <w:rsid w:val="00C03B44"/>
    <w:rsid w:val="00C05987"/>
    <w:rsid w:val="00C13A85"/>
    <w:rsid w:val="00C17563"/>
    <w:rsid w:val="00C218A4"/>
    <w:rsid w:val="00C31519"/>
    <w:rsid w:val="00C36D37"/>
    <w:rsid w:val="00C415CF"/>
    <w:rsid w:val="00C463DD"/>
    <w:rsid w:val="00C46D5B"/>
    <w:rsid w:val="00C537D5"/>
    <w:rsid w:val="00C62F76"/>
    <w:rsid w:val="00C64B12"/>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5AA"/>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7C13"/>
    <w:rsid w:val="00D57FD9"/>
    <w:rsid w:val="00D610C1"/>
    <w:rsid w:val="00D6123A"/>
    <w:rsid w:val="00D658FA"/>
    <w:rsid w:val="00D730E3"/>
    <w:rsid w:val="00D73803"/>
    <w:rsid w:val="00D753D8"/>
    <w:rsid w:val="00D80B70"/>
    <w:rsid w:val="00D8588A"/>
    <w:rsid w:val="00D9274F"/>
    <w:rsid w:val="00D92BE0"/>
    <w:rsid w:val="00D96248"/>
    <w:rsid w:val="00D96CC5"/>
    <w:rsid w:val="00D978C6"/>
    <w:rsid w:val="00D97B77"/>
    <w:rsid w:val="00DA6620"/>
    <w:rsid w:val="00DA67AD"/>
    <w:rsid w:val="00DA7D8F"/>
    <w:rsid w:val="00DB39FA"/>
    <w:rsid w:val="00DD0FA3"/>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5F93"/>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2966"/>
    <w:rsid w:val="00EE4D59"/>
    <w:rsid w:val="00EE73C3"/>
    <w:rsid w:val="00EF1D7F"/>
    <w:rsid w:val="00EF4AAC"/>
    <w:rsid w:val="00EF5645"/>
    <w:rsid w:val="00EF65FB"/>
    <w:rsid w:val="00F01C57"/>
    <w:rsid w:val="00F022C9"/>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768DC"/>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23</TotalTime>
  <Pages>1</Pages>
  <Words>391</Words>
  <Characters>2151</Characters>
  <Application>Microsoft Office Word</Application>
  <DocSecurity>0</DocSecurity>
  <Lines>17</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Alicia Dorca Garcia</cp:lastModifiedBy>
  <cp:revision>26</cp:revision>
  <cp:lastPrinted>2020-09-24T07:01:00Z</cp:lastPrinted>
  <dcterms:created xsi:type="dcterms:W3CDTF">2023-06-19T09:29:00Z</dcterms:created>
  <dcterms:modified xsi:type="dcterms:W3CDTF">2023-06-30T13:03:00Z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