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E1707A" w:rsidRPr="008D1D6E" w14:paraId="2CBE1771" w14:textId="77777777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CBE1770" w14:textId="15BC3889" w:rsidR="00645A0B" w:rsidRPr="008D1D6E" w:rsidRDefault="00645A0B" w:rsidP="00F64C95">
            <w:pPr>
              <w:tabs>
                <w:tab w:val="right" w:pos="9214"/>
              </w:tabs>
            </w:pPr>
            <w:r w:rsidRPr="008D1D6E">
              <w:rPr>
                <w:b/>
                <w:sz w:val="24"/>
                <w:szCs w:val="24"/>
              </w:rPr>
              <w:t>Committee of Experts on the Transport of Dangerous Goods</w:t>
            </w:r>
            <w:r w:rsidRPr="008D1D6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D1D6E">
              <w:rPr>
                <w:b/>
                <w:sz w:val="24"/>
                <w:szCs w:val="24"/>
              </w:rPr>
              <w:br/>
              <w:t>and Labelling of Chemicals</w:t>
            </w:r>
            <w:r w:rsidRPr="008D1D6E">
              <w:rPr>
                <w:b/>
              </w:rPr>
              <w:tab/>
            </w:r>
            <w:r w:rsidR="0017110A" w:rsidRPr="008D1D6E">
              <w:rPr>
                <w:b/>
              </w:rPr>
              <w:t>23 June</w:t>
            </w:r>
            <w:r w:rsidR="00602A51" w:rsidRPr="008D1D6E">
              <w:rPr>
                <w:b/>
              </w:rPr>
              <w:t xml:space="preserve"> </w:t>
            </w:r>
            <w:r w:rsidR="00DF2019" w:rsidRPr="008D1D6E">
              <w:rPr>
                <w:b/>
              </w:rPr>
              <w:t>202</w:t>
            </w:r>
            <w:r w:rsidR="0017110A" w:rsidRPr="008D1D6E">
              <w:rPr>
                <w:b/>
              </w:rPr>
              <w:t>3</w:t>
            </w:r>
          </w:p>
        </w:tc>
      </w:tr>
      <w:tr w:rsidR="00645A0B" w:rsidRPr="008D1D6E" w14:paraId="2CBE1774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2" w14:textId="77777777" w:rsidR="00645A0B" w:rsidRPr="008D1D6E" w:rsidRDefault="00645A0B" w:rsidP="00165735">
            <w:pPr>
              <w:spacing w:before="120"/>
              <w:rPr>
                <w:b/>
              </w:rPr>
            </w:pPr>
            <w:r w:rsidRPr="008D1D6E">
              <w:rPr>
                <w:b/>
              </w:rPr>
              <w:t xml:space="preserve">Sub-Committee of Experts on the </w:t>
            </w:r>
            <w:r w:rsidRPr="008D1D6E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BE1773" w14:textId="77777777" w:rsidR="00645A0B" w:rsidRPr="008D1D6E" w:rsidRDefault="00645A0B" w:rsidP="00165735">
            <w:pPr>
              <w:spacing w:before="120"/>
              <w:rPr>
                <w:b/>
              </w:rPr>
            </w:pPr>
            <w:r w:rsidRPr="008D1D6E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8D1D6E" w14:paraId="2CBE1777" w14:textId="77777777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5" w14:textId="1E49897A" w:rsidR="00645A0B" w:rsidRPr="008D1D6E" w:rsidRDefault="003F750C" w:rsidP="00F64C95">
            <w:pPr>
              <w:spacing w:before="120"/>
              <w:ind w:left="34" w:hanging="34"/>
              <w:rPr>
                <w:b/>
              </w:rPr>
            </w:pPr>
            <w:r w:rsidRPr="008D1D6E">
              <w:rPr>
                <w:b/>
                <w:bCs/>
              </w:rPr>
              <w:t>Sixty-</w:t>
            </w:r>
            <w:r w:rsidR="00D50A87" w:rsidRPr="008D1D6E">
              <w:rPr>
                <w:b/>
                <w:bCs/>
              </w:rPr>
              <w:t>second</w:t>
            </w:r>
            <w:r w:rsidRPr="008D1D6E">
              <w:rPr>
                <w:b/>
                <w:bCs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CBE1776" w14:textId="01D42691" w:rsidR="00645A0B" w:rsidRPr="008D1D6E" w:rsidRDefault="00362334" w:rsidP="00E63DE8">
            <w:pPr>
              <w:spacing w:before="120"/>
              <w:ind w:left="34" w:hanging="34"/>
              <w:rPr>
                <w:b/>
              </w:rPr>
            </w:pPr>
            <w:r w:rsidRPr="008D1D6E">
              <w:rPr>
                <w:b/>
              </w:rPr>
              <w:t>Forty-</w:t>
            </w:r>
            <w:r w:rsidR="00D50A87" w:rsidRPr="008D1D6E">
              <w:rPr>
                <w:b/>
              </w:rPr>
              <w:t>fourth</w:t>
            </w:r>
            <w:r w:rsidR="008A1598" w:rsidRPr="008D1D6E">
              <w:rPr>
                <w:b/>
              </w:rPr>
              <w:t xml:space="preserve"> </w:t>
            </w:r>
            <w:r w:rsidRPr="008D1D6E">
              <w:rPr>
                <w:b/>
              </w:rPr>
              <w:t>session</w:t>
            </w:r>
          </w:p>
        </w:tc>
      </w:tr>
      <w:tr w:rsidR="00645A0B" w:rsidRPr="008D1D6E" w14:paraId="2CBE177F" w14:textId="77777777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71E2D83" w14:textId="77777777" w:rsidR="00526E2A" w:rsidRPr="008D1D6E" w:rsidRDefault="00282D44" w:rsidP="00526E2A">
            <w:r w:rsidRPr="008D1D6E">
              <w:t xml:space="preserve">Geneva, </w:t>
            </w:r>
            <w:r w:rsidR="00891E7A" w:rsidRPr="008D1D6E">
              <w:t>3-7 July</w:t>
            </w:r>
            <w:r w:rsidRPr="008D1D6E">
              <w:t xml:space="preserve"> 202</w:t>
            </w:r>
            <w:r w:rsidR="00891E7A" w:rsidRPr="008D1D6E">
              <w:t>3</w:t>
            </w:r>
            <w:r w:rsidR="006A4C67" w:rsidRPr="008D1D6E">
              <w:br/>
            </w:r>
            <w:r w:rsidR="00526E2A" w:rsidRPr="008D1D6E">
              <w:t>Item 2 (h) of the provisional agenda</w:t>
            </w:r>
          </w:p>
          <w:p w14:paraId="2BC4B243" w14:textId="77777777" w:rsidR="00526E2A" w:rsidRPr="008D1D6E" w:rsidRDefault="00526E2A" w:rsidP="00526E2A">
            <w:pPr>
              <w:rPr>
                <w:b/>
                <w:bCs/>
              </w:rPr>
            </w:pPr>
            <w:r w:rsidRPr="008D1D6E">
              <w:rPr>
                <w:b/>
                <w:bCs/>
              </w:rPr>
              <w:t>Explosives and related matters:</w:t>
            </w:r>
          </w:p>
          <w:p w14:paraId="2CBE177A" w14:textId="68FA8FAD" w:rsidR="00645A0B" w:rsidRPr="008D1D6E" w:rsidRDefault="00526E2A" w:rsidP="0042348E">
            <w:pPr>
              <w:spacing w:before="40"/>
              <w:ind w:left="-18" w:firstLine="18"/>
              <w:rPr>
                <w:b/>
                <w:bCs/>
              </w:rPr>
            </w:pPr>
            <w:r w:rsidRPr="008D1D6E">
              <w:rPr>
                <w:b/>
                <w:bCs/>
              </w:rPr>
              <w:t>miscellaneous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6D7D06D" w14:textId="2BA9A58A" w:rsidR="007C4B64" w:rsidRPr="008D1D6E" w:rsidRDefault="00440CA9" w:rsidP="007C4B64">
            <w:r w:rsidRPr="008D1D6E">
              <w:t xml:space="preserve">Geneva, </w:t>
            </w:r>
            <w:r w:rsidR="00F9293A" w:rsidRPr="008D1D6E">
              <w:t>10</w:t>
            </w:r>
            <w:r w:rsidRPr="008D1D6E">
              <w:t>-</w:t>
            </w:r>
            <w:r w:rsidR="00F9293A" w:rsidRPr="008D1D6E">
              <w:t>12</w:t>
            </w:r>
            <w:r w:rsidRPr="008D1D6E">
              <w:t xml:space="preserve"> </w:t>
            </w:r>
            <w:r w:rsidR="007F4CF9" w:rsidRPr="008D1D6E">
              <w:t>July</w:t>
            </w:r>
            <w:r w:rsidR="008A1598" w:rsidRPr="008D1D6E">
              <w:t xml:space="preserve"> </w:t>
            </w:r>
            <w:r w:rsidRPr="008D1D6E">
              <w:t>202</w:t>
            </w:r>
            <w:r w:rsidR="007F4CF9" w:rsidRPr="008D1D6E">
              <w:t>3</w:t>
            </w:r>
            <w:r w:rsidR="007C4B64" w:rsidRPr="008D1D6E">
              <w:br/>
              <w:t xml:space="preserve">Item </w:t>
            </w:r>
            <w:r w:rsidR="005478A7" w:rsidRPr="008D1D6E">
              <w:t xml:space="preserve">2 </w:t>
            </w:r>
            <w:r w:rsidR="003B656D" w:rsidRPr="008D1D6E">
              <w:t>(</w:t>
            </w:r>
            <w:r w:rsidR="005478A7" w:rsidRPr="008D1D6E">
              <w:t>k</w:t>
            </w:r>
            <w:r w:rsidR="003B656D" w:rsidRPr="008D1D6E">
              <w:t>)</w:t>
            </w:r>
            <w:r w:rsidR="007C4B64" w:rsidRPr="008D1D6E">
              <w:t xml:space="preserve"> of the provisional agenda</w:t>
            </w:r>
          </w:p>
          <w:p w14:paraId="2CBE177E" w14:textId="37E6F86B" w:rsidR="00645A0B" w:rsidRPr="008D1D6E" w:rsidRDefault="00217BB8" w:rsidP="006D51B8">
            <w:pPr>
              <w:rPr>
                <w:b/>
                <w:bCs/>
              </w:rPr>
            </w:pPr>
            <w:r w:rsidRPr="008D1D6E">
              <w:rPr>
                <w:b/>
              </w:rPr>
              <w:t>Work on the Globally Harmonized System of Classification and Labelling of Chemicals: other matters</w:t>
            </w:r>
          </w:p>
        </w:tc>
      </w:tr>
    </w:tbl>
    <w:p w14:paraId="3398DECC" w14:textId="127659BE" w:rsidR="00443E39" w:rsidRPr="008D1D6E" w:rsidRDefault="005F3597" w:rsidP="00443E39">
      <w:pPr>
        <w:pStyle w:val="HChG"/>
        <w:rPr>
          <w:rFonts w:eastAsia="MS Mincho"/>
          <w:lang w:val="en-GB" w:eastAsia="ja-JP"/>
        </w:rPr>
      </w:pPr>
      <w:r w:rsidRPr="008D1D6E">
        <w:rPr>
          <w:rFonts w:eastAsia="MS Mincho"/>
          <w:lang w:val="en-GB" w:eastAsia="ja-JP"/>
        </w:rPr>
        <w:tab/>
      </w:r>
      <w:r w:rsidR="00443E39" w:rsidRPr="008D1D6E">
        <w:rPr>
          <w:rFonts w:eastAsia="MS Mincho"/>
          <w:lang w:val="en-GB" w:eastAsia="ja-JP"/>
        </w:rPr>
        <w:tab/>
      </w:r>
      <w:r w:rsidR="00443E39" w:rsidRPr="008D1D6E">
        <w:rPr>
          <w:rFonts w:eastAsia="MS Mincho"/>
          <w:lang w:val="en-GB" w:eastAsia="ja-JP"/>
        </w:rPr>
        <w:tab/>
      </w:r>
      <w:r w:rsidR="00435E45" w:rsidRPr="008D1D6E">
        <w:rPr>
          <w:rFonts w:eastAsia="MS Mincho"/>
          <w:lang w:val="en-GB" w:eastAsia="ja-JP"/>
        </w:rPr>
        <w:t xml:space="preserve">Comments </w:t>
      </w:r>
      <w:r w:rsidR="001B68A7" w:rsidRPr="008D1D6E">
        <w:rPr>
          <w:rFonts w:eastAsia="MS Mincho"/>
          <w:lang w:val="en-GB" w:eastAsia="ja-JP"/>
        </w:rPr>
        <w:t xml:space="preserve">and proposals related to </w:t>
      </w:r>
      <w:r w:rsidR="00E11705" w:rsidRPr="008D1D6E">
        <w:rPr>
          <w:rFonts w:eastAsia="MS Mincho"/>
          <w:lang w:val="en-GB" w:eastAsia="ja-JP"/>
        </w:rPr>
        <w:t xml:space="preserve">document </w:t>
      </w:r>
      <w:r w:rsidR="001B68A7" w:rsidRPr="008D1D6E">
        <w:rPr>
          <w:rFonts w:eastAsia="MS Mincho"/>
          <w:lang w:val="en-GB" w:eastAsia="ja-JP"/>
        </w:rPr>
        <w:t>ST/SG/AC.10/C.3/2023/17−ST/SG/AC.10/C.4/2023/3</w:t>
      </w:r>
    </w:p>
    <w:p w14:paraId="0AA7FF5F" w14:textId="1EC8A47B" w:rsidR="00443E39" w:rsidRPr="008D1D6E" w:rsidRDefault="00443E39" w:rsidP="00443E39">
      <w:pPr>
        <w:pStyle w:val="H1G"/>
        <w:rPr>
          <w:lang w:eastAsia="ja-JP"/>
        </w:rPr>
      </w:pPr>
      <w:r w:rsidRPr="008D1D6E">
        <w:rPr>
          <w:lang w:eastAsia="ja-JP"/>
        </w:rPr>
        <w:tab/>
      </w:r>
      <w:r w:rsidRPr="008D1D6E">
        <w:rPr>
          <w:lang w:eastAsia="ja-JP"/>
        </w:rPr>
        <w:tab/>
        <w:t xml:space="preserve">Transmitted by the </w:t>
      </w:r>
      <w:r w:rsidR="00AB5DDB" w:rsidRPr="008D1D6E">
        <w:rPr>
          <w:lang w:eastAsia="ja-JP"/>
        </w:rPr>
        <w:t>Sporting Arms &amp; Ammunition Manufacturers’ Institute</w:t>
      </w:r>
    </w:p>
    <w:p w14:paraId="1285D4B0" w14:textId="77777777" w:rsidR="00D646A0" w:rsidRPr="008D1D6E" w:rsidRDefault="00D646A0" w:rsidP="00D646A0">
      <w:pPr>
        <w:pStyle w:val="HChG"/>
        <w:rPr>
          <w:lang w:val="en-GB"/>
        </w:rPr>
      </w:pPr>
      <w:r w:rsidRPr="008D1D6E">
        <w:rPr>
          <w:lang w:val="en-GB"/>
        </w:rPr>
        <w:tab/>
      </w:r>
      <w:r w:rsidRPr="008D1D6E">
        <w:rPr>
          <w:lang w:val="en-GB"/>
        </w:rPr>
        <w:tab/>
        <w:t>Introduction</w:t>
      </w:r>
    </w:p>
    <w:p w14:paraId="5881632D" w14:textId="4CE70872" w:rsidR="00506BAE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1.</w:t>
      </w:r>
      <w:r w:rsidRPr="008D1D6E">
        <w:rPr>
          <w:lang w:val="en-GB"/>
        </w:rPr>
        <w:tab/>
      </w:r>
      <w:r w:rsidR="009A523C" w:rsidRPr="008D1D6E">
        <w:rPr>
          <w:lang w:val="en-GB"/>
        </w:rPr>
        <w:t xml:space="preserve">In </w:t>
      </w:r>
      <w:r w:rsidR="00A92CF9" w:rsidRPr="008D1D6E">
        <w:rPr>
          <w:lang w:val="en-GB"/>
        </w:rPr>
        <w:t xml:space="preserve">document </w:t>
      </w:r>
      <w:r w:rsidR="009A523C" w:rsidRPr="008D1D6E">
        <w:rPr>
          <w:lang w:val="en-GB"/>
        </w:rPr>
        <w:t xml:space="preserve">ST/SG/AC.10/C.3/2023/17−ST/SG/AC.10/C.4/2023/3, </w:t>
      </w:r>
      <w:r w:rsidR="001B68A7" w:rsidRPr="008D1D6E">
        <w:rPr>
          <w:lang w:val="en-GB"/>
        </w:rPr>
        <w:t xml:space="preserve">AEISG returns to </w:t>
      </w:r>
      <w:r w:rsidR="009A523C" w:rsidRPr="008D1D6E">
        <w:rPr>
          <w:lang w:val="en-GB"/>
        </w:rPr>
        <w:t>their</w:t>
      </w:r>
      <w:r w:rsidR="001B68A7" w:rsidRPr="008D1D6E">
        <w:rPr>
          <w:lang w:val="en-GB"/>
        </w:rPr>
        <w:t xml:space="preserve"> </w:t>
      </w:r>
      <w:r w:rsidR="009A523C" w:rsidRPr="008D1D6E">
        <w:rPr>
          <w:lang w:val="en-GB"/>
        </w:rPr>
        <w:t>comments</w:t>
      </w:r>
      <w:r w:rsidR="001B68A7" w:rsidRPr="008D1D6E">
        <w:rPr>
          <w:lang w:val="en-GB"/>
        </w:rPr>
        <w:t xml:space="preserve"> </w:t>
      </w:r>
      <w:r w:rsidR="00E76393" w:rsidRPr="008D1D6E">
        <w:rPr>
          <w:lang w:val="en-GB"/>
        </w:rPr>
        <w:t>from the last biennium to</w:t>
      </w:r>
      <w:r w:rsidR="009A523C" w:rsidRPr="008D1D6E">
        <w:rPr>
          <w:lang w:val="en-GB"/>
        </w:rPr>
        <w:t xml:space="preserve"> optimiz</w:t>
      </w:r>
      <w:r w:rsidR="00E76393" w:rsidRPr="008D1D6E">
        <w:rPr>
          <w:lang w:val="en-GB"/>
        </w:rPr>
        <w:t>e</w:t>
      </w:r>
      <w:r w:rsidR="009A523C" w:rsidRPr="008D1D6E">
        <w:rPr>
          <w:lang w:val="en-GB"/>
        </w:rPr>
        <w:t xml:space="preserve"> the classification logic for desensitised explosives in the GHS and </w:t>
      </w:r>
      <w:r w:rsidR="007941AC">
        <w:rPr>
          <w:lang w:val="en-GB"/>
        </w:rPr>
        <w:t>TDG</w:t>
      </w:r>
      <w:r w:rsidR="009A523C" w:rsidRPr="008D1D6E">
        <w:rPr>
          <w:lang w:val="en-GB"/>
        </w:rPr>
        <w:t>.</w:t>
      </w:r>
      <w:r w:rsidR="00421C60" w:rsidRPr="008D1D6E">
        <w:rPr>
          <w:lang w:val="en-GB"/>
        </w:rPr>
        <w:t xml:space="preserve"> In this </w:t>
      </w:r>
      <w:r w:rsidR="008D1D6E" w:rsidRPr="008D1D6E">
        <w:rPr>
          <w:lang w:val="en-GB"/>
        </w:rPr>
        <w:t>document</w:t>
      </w:r>
      <w:r w:rsidR="00421C60" w:rsidRPr="008D1D6E">
        <w:rPr>
          <w:lang w:val="en-GB"/>
        </w:rPr>
        <w:t xml:space="preserve"> SAAMI comments </w:t>
      </w:r>
      <w:r w:rsidR="00A567ED" w:rsidRPr="008D1D6E">
        <w:rPr>
          <w:lang w:val="en-GB"/>
        </w:rPr>
        <w:t xml:space="preserve">on the AEISG proposals and </w:t>
      </w:r>
      <w:r w:rsidR="0051248D" w:rsidRPr="008D1D6E">
        <w:rPr>
          <w:lang w:val="en-GB"/>
        </w:rPr>
        <w:t>submits</w:t>
      </w:r>
      <w:r w:rsidR="00A567ED" w:rsidRPr="008D1D6E">
        <w:rPr>
          <w:lang w:val="en-GB"/>
        </w:rPr>
        <w:t xml:space="preserve"> proposal</w:t>
      </w:r>
      <w:r w:rsidR="005478A7" w:rsidRPr="008D1D6E">
        <w:rPr>
          <w:lang w:val="en-GB"/>
        </w:rPr>
        <w:t>s</w:t>
      </w:r>
      <w:r w:rsidR="00A567ED" w:rsidRPr="008D1D6E">
        <w:rPr>
          <w:lang w:val="en-GB"/>
        </w:rPr>
        <w:t xml:space="preserve"> </w:t>
      </w:r>
      <w:r w:rsidR="00DF78E0" w:rsidRPr="008D1D6E">
        <w:rPr>
          <w:lang w:val="en-GB"/>
        </w:rPr>
        <w:t>related to recognition of the GHS burning rate test in the TDG classification logic</w:t>
      </w:r>
      <w:r w:rsidR="00603445" w:rsidRPr="008D1D6E">
        <w:rPr>
          <w:lang w:val="en-GB"/>
        </w:rPr>
        <w:t xml:space="preserve"> and the 300 </w:t>
      </w:r>
      <w:r w:rsidR="005E6D30" w:rsidRPr="008D1D6E">
        <w:rPr>
          <w:lang w:val="en-GB"/>
        </w:rPr>
        <w:t>J</w:t>
      </w:r>
      <w:r w:rsidR="00603445" w:rsidRPr="008D1D6E">
        <w:rPr>
          <w:lang w:val="en-GB"/>
        </w:rPr>
        <w:t>/g cut</w:t>
      </w:r>
      <w:r w:rsidRPr="008D1D6E">
        <w:rPr>
          <w:lang w:val="en-GB"/>
        </w:rPr>
        <w:t>-</w:t>
      </w:r>
      <w:r w:rsidR="00603445" w:rsidRPr="008D1D6E">
        <w:rPr>
          <w:lang w:val="en-GB"/>
        </w:rPr>
        <w:t>off for desensitised explosives</w:t>
      </w:r>
      <w:r w:rsidR="00DF78E0" w:rsidRPr="008D1D6E">
        <w:rPr>
          <w:lang w:val="en-GB"/>
        </w:rPr>
        <w:t>.</w:t>
      </w:r>
    </w:p>
    <w:p w14:paraId="7E1AFB3D" w14:textId="5716421C" w:rsidR="00E373C2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2.</w:t>
      </w:r>
      <w:r w:rsidRPr="008D1D6E">
        <w:rPr>
          <w:lang w:val="en-GB"/>
        </w:rPr>
        <w:tab/>
      </w:r>
      <w:r w:rsidR="00E373C2" w:rsidRPr="008D1D6E">
        <w:rPr>
          <w:lang w:val="en-GB"/>
        </w:rPr>
        <w:t xml:space="preserve">This </w:t>
      </w:r>
      <w:r w:rsidR="007576CB" w:rsidRPr="008D1D6E">
        <w:rPr>
          <w:lang w:val="en-GB"/>
        </w:rPr>
        <w:t xml:space="preserve">informal </w:t>
      </w:r>
      <w:r w:rsidR="009B2F83">
        <w:rPr>
          <w:lang w:val="en-GB"/>
        </w:rPr>
        <w:t>document</w:t>
      </w:r>
      <w:r w:rsidR="00E373C2" w:rsidRPr="008D1D6E">
        <w:rPr>
          <w:lang w:val="en-GB"/>
        </w:rPr>
        <w:t xml:space="preserve"> </w:t>
      </w:r>
      <w:r w:rsidR="007576CB" w:rsidRPr="008D1D6E">
        <w:rPr>
          <w:lang w:val="en-GB"/>
        </w:rPr>
        <w:t>addresses</w:t>
      </w:r>
      <w:r w:rsidR="00E373C2" w:rsidRPr="008D1D6E">
        <w:rPr>
          <w:lang w:val="en-GB"/>
        </w:rPr>
        <w:t xml:space="preserve"> cross-sectoral </w:t>
      </w:r>
      <w:r w:rsidR="007576CB" w:rsidRPr="008D1D6E">
        <w:rPr>
          <w:lang w:val="en-GB"/>
        </w:rPr>
        <w:t xml:space="preserve">issues within the GHS and </w:t>
      </w:r>
      <w:r w:rsidR="004330E6" w:rsidRPr="008D1D6E">
        <w:rPr>
          <w:lang w:val="en-GB"/>
        </w:rPr>
        <w:t>TDG</w:t>
      </w:r>
      <w:r w:rsidR="007576CB" w:rsidRPr="008D1D6E">
        <w:rPr>
          <w:lang w:val="en-GB"/>
        </w:rPr>
        <w:t>.</w:t>
      </w:r>
      <w:r w:rsidR="00ED1D26" w:rsidRPr="008D1D6E">
        <w:rPr>
          <w:lang w:val="en-GB"/>
        </w:rPr>
        <w:t xml:space="preserve"> </w:t>
      </w:r>
      <w:r w:rsidR="00534BF5" w:rsidRPr="008D1D6E">
        <w:rPr>
          <w:lang w:val="en-GB"/>
        </w:rPr>
        <w:t>As a basis for discussion, it is our opinion that:</w:t>
      </w:r>
    </w:p>
    <w:p w14:paraId="6B31847D" w14:textId="0BF319A5" w:rsidR="00BD09DE" w:rsidRPr="008D1D6E" w:rsidRDefault="00E11705" w:rsidP="00E11705">
      <w:pPr>
        <w:pStyle w:val="SingleTxtG"/>
        <w:ind w:left="2268" w:hanging="567"/>
        <w:rPr>
          <w:lang w:val="en-GB"/>
        </w:rPr>
      </w:pPr>
      <w:r w:rsidRPr="008D1D6E">
        <w:rPr>
          <w:lang w:val="en-GB"/>
        </w:rPr>
        <w:t>(</w:t>
      </w:r>
      <w:r w:rsidR="00534BF5" w:rsidRPr="008D1D6E">
        <w:rPr>
          <w:lang w:val="en-GB"/>
        </w:rPr>
        <w:t>a</w:t>
      </w:r>
      <w:r w:rsidRPr="008D1D6E">
        <w:rPr>
          <w:lang w:val="en-GB"/>
        </w:rPr>
        <w:t>)</w:t>
      </w:r>
      <w:r w:rsidR="00365015" w:rsidRPr="008D1D6E">
        <w:rPr>
          <w:lang w:val="en-GB"/>
        </w:rPr>
        <w:tab/>
      </w:r>
      <w:r w:rsidR="00D26771" w:rsidRPr="008D1D6E">
        <w:rPr>
          <w:lang w:val="en-GB"/>
        </w:rPr>
        <w:t xml:space="preserve">the norm is that </w:t>
      </w:r>
      <w:r w:rsidR="00365015" w:rsidRPr="008D1D6E">
        <w:rPr>
          <w:lang w:val="en-GB"/>
        </w:rPr>
        <w:t xml:space="preserve">the sub-committees seek for </w:t>
      </w:r>
      <w:r w:rsidR="00534BF5" w:rsidRPr="008D1D6E">
        <w:rPr>
          <w:lang w:val="en-GB"/>
        </w:rPr>
        <w:t xml:space="preserve">TDG and GHS </w:t>
      </w:r>
      <w:r w:rsidR="00365015" w:rsidRPr="008D1D6E">
        <w:rPr>
          <w:lang w:val="en-GB"/>
        </w:rPr>
        <w:t>to be</w:t>
      </w:r>
      <w:r w:rsidR="00534BF5" w:rsidRPr="008D1D6E">
        <w:rPr>
          <w:lang w:val="en-GB"/>
        </w:rPr>
        <w:t xml:space="preserve"> harmonized </w:t>
      </w:r>
      <w:r w:rsidR="00C03C99" w:rsidRPr="008D1D6E">
        <w:rPr>
          <w:lang w:val="en-GB"/>
        </w:rPr>
        <w:t xml:space="preserve">and aligned when possible. However, TDG and GHS </w:t>
      </w:r>
      <w:r w:rsidR="00365015" w:rsidRPr="008D1D6E">
        <w:rPr>
          <w:lang w:val="en-GB"/>
        </w:rPr>
        <w:t>are not</w:t>
      </w:r>
      <w:r w:rsidR="00534BF5" w:rsidRPr="008D1D6E">
        <w:rPr>
          <w:lang w:val="en-GB"/>
        </w:rPr>
        <w:t xml:space="preserve"> always aligned</w:t>
      </w:r>
      <w:r w:rsidR="00C86ABD" w:rsidRPr="008D1D6E">
        <w:rPr>
          <w:lang w:val="en-GB"/>
        </w:rPr>
        <w:t>, nor would this always be desirable</w:t>
      </w:r>
      <w:r w:rsidR="00D26771" w:rsidRPr="008D1D6E">
        <w:rPr>
          <w:lang w:val="en-GB"/>
        </w:rPr>
        <w:t>,</w:t>
      </w:r>
      <w:r w:rsidR="00BD09DE" w:rsidRPr="008D1D6E">
        <w:rPr>
          <w:lang w:val="en-GB"/>
        </w:rPr>
        <w:t xml:space="preserve"> given the</w:t>
      </w:r>
      <w:r w:rsidR="005876B2" w:rsidRPr="008D1D6E">
        <w:rPr>
          <w:lang w:val="en-GB"/>
        </w:rPr>
        <w:t>ir</w:t>
      </w:r>
      <w:r w:rsidR="00BD09DE" w:rsidRPr="008D1D6E">
        <w:rPr>
          <w:lang w:val="en-GB"/>
        </w:rPr>
        <w:t xml:space="preserve"> differ</w:t>
      </w:r>
      <w:r w:rsidR="008A6CEE" w:rsidRPr="008D1D6E">
        <w:rPr>
          <w:lang w:val="en-GB"/>
        </w:rPr>
        <w:t>ing</w:t>
      </w:r>
      <w:r w:rsidR="00BD09DE" w:rsidRPr="008D1D6E">
        <w:rPr>
          <w:lang w:val="en-GB"/>
        </w:rPr>
        <w:t xml:space="preserve"> objectives</w:t>
      </w:r>
      <w:r w:rsidR="00534BF5" w:rsidRPr="008D1D6E">
        <w:rPr>
          <w:lang w:val="en-GB"/>
        </w:rPr>
        <w:t xml:space="preserve">. </w:t>
      </w:r>
      <w:r w:rsidR="008666A3" w:rsidRPr="008D1D6E">
        <w:rPr>
          <w:lang w:val="en-GB"/>
        </w:rPr>
        <w:t xml:space="preserve">In cases where additional alignment is desirable, </w:t>
      </w:r>
      <w:r w:rsidR="00D95289" w:rsidRPr="008D1D6E">
        <w:rPr>
          <w:lang w:val="en-GB"/>
        </w:rPr>
        <w:t xml:space="preserve">it is helpful to acknowledge </w:t>
      </w:r>
      <w:r w:rsidR="008666A3" w:rsidRPr="008D1D6E">
        <w:rPr>
          <w:lang w:val="en-GB"/>
        </w:rPr>
        <w:t xml:space="preserve">this underlying </w:t>
      </w:r>
      <w:r w:rsidR="00D95289" w:rsidRPr="008D1D6E">
        <w:rPr>
          <w:lang w:val="en-GB"/>
        </w:rPr>
        <w:t>approach</w:t>
      </w:r>
      <w:r w:rsidR="00772F2D" w:rsidRPr="008D1D6E">
        <w:rPr>
          <w:lang w:val="en-GB"/>
        </w:rPr>
        <w:t>,</w:t>
      </w:r>
      <w:r w:rsidR="008666A3" w:rsidRPr="008D1D6E">
        <w:rPr>
          <w:lang w:val="en-GB"/>
        </w:rPr>
        <w:t xml:space="preserve"> and </w:t>
      </w:r>
      <w:r w:rsidR="00D95289" w:rsidRPr="008D1D6E">
        <w:rPr>
          <w:lang w:val="en-GB"/>
        </w:rPr>
        <w:t xml:space="preserve">make </w:t>
      </w:r>
      <w:r w:rsidR="008666A3" w:rsidRPr="008D1D6E">
        <w:rPr>
          <w:lang w:val="en-GB"/>
        </w:rPr>
        <w:t xml:space="preserve">proposals </w:t>
      </w:r>
      <w:r w:rsidR="00C01ADE" w:rsidRPr="008D1D6E">
        <w:rPr>
          <w:lang w:val="en-GB"/>
        </w:rPr>
        <w:t>to achieve the desired outcome.</w:t>
      </w:r>
    </w:p>
    <w:p w14:paraId="053FD28A" w14:textId="1E560932" w:rsidR="00534BF5" w:rsidRPr="008D1D6E" w:rsidRDefault="00E11705" w:rsidP="00E11705">
      <w:pPr>
        <w:pStyle w:val="SingleTxtG"/>
        <w:ind w:left="2268" w:hanging="567"/>
        <w:rPr>
          <w:lang w:val="en-GB"/>
        </w:rPr>
      </w:pPr>
      <w:r w:rsidRPr="008D1D6E">
        <w:rPr>
          <w:lang w:val="en-GB"/>
        </w:rPr>
        <w:t>(</w:t>
      </w:r>
      <w:r w:rsidR="00BD09DE" w:rsidRPr="008D1D6E">
        <w:rPr>
          <w:lang w:val="en-GB"/>
        </w:rPr>
        <w:t>b</w:t>
      </w:r>
      <w:r w:rsidRPr="008D1D6E">
        <w:rPr>
          <w:lang w:val="en-GB"/>
        </w:rPr>
        <w:t>)</w:t>
      </w:r>
      <w:r w:rsidR="00BD09DE" w:rsidRPr="008D1D6E">
        <w:rPr>
          <w:lang w:val="en-GB"/>
        </w:rPr>
        <w:tab/>
      </w:r>
      <w:r w:rsidR="00245C35" w:rsidRPr="008D1D6E">
        <w:rPr>
          <w:lang w:val="en-GB"/>
        </w:rPr>
        <w:t xml:space="preserve">Chapter </w:t>
      </w:r>
      <w:r w:rsidR="005527A0" w:rsidRPr="008D1D6E">
        <w:rPr>
          <w:lang w:val="en-GB"/>
        </w:rPr>
        <w:t>2.17</w:t>
      </w:r>
      <w:r w:rsidR="00245C35" w:rsidRPr="008D1D6E">
        <w:rPr>
          <w:lang w:val="en-GB"/>
        </w:rPr>
        <w:t xml:space="preserve"> in the GHS addressing the</w:t>
      </w:r>
      <w:r w:rsidR="005527A0" w:rsidRPr="008D1D6E">
        <w:rPr>
          <w:lang w:val="en-GB"/>
        </w:rPr>
        <w:t xml:space="preserve"> </w:t>
      </w:r>
      <w:r w:rsidR="00A05F49" w:rsidRPr="008D1D6E">
        <w:rPr>
          <w:lang w:val="en-GB"/>
        </w:rPr>
        <w:t xml:space="preserve">class of </w:t>
      </w:r>
      <w:r w:rsidR="005669D7" w:rsidRPr="008D1D6E">
        <w:rPr>
          <w:lang w:val="en-GB"/>
        </w:rPr>
        <w:t>desensiti</w:t>
      </w:r>
      <w:r w:rsidR="00E76994" w:rsidRPr="008D1D6E">
        <w:rPr>
          <w:lang w:val="en-GB"/>
        </w:rPr>
        <w:t>z</w:t>
      </w:r>
      <w:r w:rsidR="005669D7" w:rsidRPr="008D1D6E">
        <w:rPr>
          <w:lang w:val="en-GB"/>
        </w:rPr>
        <w:t>ed</w:t>
      </w:r>
      <w:r w:rsidR="00A05F49" w:rsidRPr="008D1D6E">
        <w:rPr>
          <w:lang w:val="en-GB"/>
        </w:rPr>
        <w:t xml:space="preserve"> explosives</w:t>
      </w:r>
      <w:r w:rsidR="00A44ECE" w:rsidRPr="008D1D6E">
        <w:rPr>
          <w:lang w:val="en-GB"/>
        </w:rPr>
        <w:t xml:space="preserve"> </w:t>
      </w:r>
      <w:r w:rsidR="008A220D" w:rsidRPr="008D1D6E">
        <w:rPr>
          <w:lang w:val="en-GB"/>
        </w:rPr>
        <w:t>parallels</w:t>
      </w:r>
      <w:r w:rsidR="008A2CD8" w:rsidRPr="008D1D6E">
        <w:rPr>
          <w:lang w:val="en-GB"/>
        </w:rPr>
        <w:t xml:space="preserve"> </w:t>
      </w:r>
      <w:r w:rsidR="008A220D" w:rsidRPr="008D1D6E">
        <w:rPr>
          <w:lang w:val="en-GB"/>
        </w:rPr>
        <w:t>the classification of</w:t>
      </w:r>
      <w:r w:rsidR="005527A0" w:rsidRPr="008D1D6E">
        <w:rPr>
          <w:lang w:val="en-GB"/>
        </w:rPr>
        <w:t xml:space="preserve"> desensitised explosives in TDG class 3 and division 4.1, but </w:t>
      </w:r>
      <w:r w:rsidR="008A220D" w:rsidRPr="008D1D6E">
        <w:rPr>
          <w:lang w:val="en-GB"/>
        </w:rPr>
        <w:t>is</w:t>
      </w:r>
      <w:r w:rsidR="00C421D1" w:rsidRPr="008D1D6E">
        <w:rPr>
          <w:lang w:val="en-GB"/>
        </w:rPr>
        <w:t xml:space="preserve"> </w:t>
      </w:r>
      <w:r w:rsidR="005527A0" w:rsidRPr="008D1D6E">
        <w:rPr>
          <w:lang w:val="en-GB"/>
        </w:rPr>
        <w:t xml:space="preserve">not a direct corollary. The </w:t>
      </w:r>
      <w:r w:rsidR="00365015" w:rsidRPr="008D1D6E">
        <w:rPr>
          <w:lang w:val="en-GB"/>
        </w:rPr>
        <w:t xml:space="preserve">categories within </w:t>
      </w:r>
      <w:r w:rsidR="005527A0" w:rsidRPr="008D1D6E">
        <w:rPr>
          <w:lang w:val="en-GB"/>
        </w:rPr>
        <w:t>GHS</w:t>
      </w:r>
      <w:r w:rsidR="00C8718C" w:rsidRPr="008D1D6E">
        <w:rPr>
          <w:lang w:val="en-GB"/>
        </w:rPr>
        <w:t xml:space="preserve"> chapter</w:t>
      </w:r>
      <w:r w:rsidR="005527A0" w:rsidRPr="008D1D6E">
        <w:rPr>
          <w:lang w:val="en-GB"/>
        </w:rPr>
        <w:t xml:space="preserve"> 2.1</w:t>
      </w:r>
      <w:r w:rsidR="00102F6C" w:rsidRPr="008D1D6E">
        <w:rPr>
          <w:lang w:val="en-GB"/>
        </w:rPr>
        <w:t>7</w:t>
      </w:r>
      <w:r w:rsidR="007477E3" w:rsidRPr="008D1D6E">
        <w:rPr>
          <w:lang w:val="en-GB"/>
        </w:rPr>
        <w:t>, which the burning rate</w:t>
      </w:r>
      <w:r w:rsidR="00723709" w:rsidRPr="008D1D6E">
        <w:rPr>
          <w:lang w:val="en-GB"/>
        </w:rPr>
        <w:t xml:space="preserve"> test</w:t>
      </w:r>
      <w:r w:rsidR="007477E3" w:rsidRPr="008D1D6E">
        <w:rPr>
          <w:lang w:val="en-GB"/>
        </w:rPr>
        <w:t xml:space="preserve"> is used to determine, </w:t>
      </w:r>
      <w:r w:rsidR="00435E92" w:rsidRPr="008D1D6E">
        <w:rPr>
          <w:lang w:val="en-GB"/>
        </w:rPr>
        <w:t>do not exist in TDG.</w:t>
      </w:r>
    </w:p>
    <w:p w14:paraId="3EB99BEE" w14:textId="795A116D" w:rsidR="004F47B9" w:rsidRPr="008D1D6E" w:rsidRDefault="00E11705" w:rsidP="00E11705">
      <w:pPr>
        <w:pStyle w:val="SingleTxtG"/>
        <w:ind w:left="2268" w:hanging="567"/>
        <w:rPr>
          <w:lang w:val="en-GB"/>
        </w:rPr>
      </w:pPr>
      <w:r w:rsidRPr="008D1D6E">
        <w:rPr>
          <w:lang w:val="en-GB"/>
        </w:rPr>
        <w:t>(c)</w:t>
      </w:r>
      <w:r w:rsidR="00435E92" w:rsidRPr="008D1D6E">
        <w:rPr>
          <w:lang w:val="en-GB"/>
        </w:rPr>
        <w:tab/>
      </w:r>
      <w:r w:rsidR="0080549A" w:rsidRPr="008D1D6E">
        <w:rPr>
          <w:lang w:val="en-GB"/>
        </w:rPr>
        <w:t xml:space="preserve">when the GHS burning rate test was proposed for adoption as a basis of the new </w:t>
      </w:r>
      <w:r w:rsidR="00C8718C" w:rsidRPr="008D1D6E">
        <w:rPr>
          <w:lang w:val="en-GB"/>
        </w:rPr>
        <w:t>c</w:t>
      </w:r>
      <w:r w:rsidR="0080549A" w:rsidRPr="008D1D6E">
        <w:rPr>
          <w:lang w:val="en-GB"/>
        </w:rPr>
        <w:t xml:space="preserve">hapter 2.17, it was not determined that alignment with TDG would be beneficial. </w:t>
      </w:r>
      <w:r w:rsidR="003B11DF" w:rsidRPr="008D1D6E">
        <w:rPr>
          <w:lang w:val="en-GB"/>
        </w:rPr>
        <w:t xml:space="preserve">Conversely, a </w:t>
      </w:r>
      <w:r w:rsidR="00E849AF" w:rsidRPr="008D1D6E">
        <w:rPr>
          <w:lang w:val="en-GB"/>
        </w:rPr>
        <w:t xml:space="preserve">new </w:t>
      </w:r>
      <w:r w:rsidR="007B176B" w:rsidRPr="008D1D6E">
        <w:rPr>
          <w:lang w:val="en-GB"/>
        </w:rPr>
        <w:t xml:space="preserve">Part V </w:t>
      </w:r>
      <w:r w:rsidR="006374E8" w:rsidRPr="008D1D6E">
        <w:rPr>
          <w:lang w:val="en-GB"/>
        </w:rPr>
        <w:t>of the M</w:t>
      </w:r>
      <w:r w:rsidR="00C8718C" w:rsidRPr="008D1D6E">
        <w:rPr>
          <w:lang w:val="en-GB"/>
        </w:rPr>
        <w:t>anual of Tests and Criteria (M</w:t>
      </w:r>
      <w:r w:rsidR="006374E8" w:rsidRPr="008D1D6E">
        <w:rPr>
          <w:lang w:val="en-GB"/>
        </w:rPr>
        <w:t>TC</w:t>
      </w:r>
      <w:r w:rsidR="00C8718C" w:rsidRPr="008D1D6E">
        <w:rPr>
          <w:lang w:val="en-GB"/>
        </w:rPr>
        <w:t>)</w:t>
      </w:r>
      <w:r w:rsidR="006374E8" w:rsidRPr="008D1D6E">
        <w:rPr>
          <w:lang w:val="en-GB"/>
        </w:rPr>
        <w:t xml:space="preserve"> </w:t>
      </w:r>
      <w:r w:rsidR="007B176B" w:rsidRPr="008D1D6E">
        <w:rPr>
          <w:lang w:val="en-GB"/>
        </w:rPr>
        <w:t>was created to house the bur</w:t>
      </w:r>
      <w:r w:rsidR="00102F6C" w:rsidRPr="008D1D6E">
        <w:rPr>
          <w:lang w:val="en-GB"/>
        </w:rPr>
        <w:t>n</w:t>
      </w:r>
      <w:r w:rsidR="007B176B" w:rsidRPr="008D1D6E">
        <w:rPr>
          <w:lang w:val="en-GB"/>
        </w:rPr>
        <w:t xml:space="preserve">ing rate test </w:t>
      </w:r>
      <w:r w:rsidR="006374E8" w:rsidRPr="008D1D6E">
        <w:rPr>
          <w:lang w:val="en-GB"/>
        </w:rPr>
        <w:t>and</w:t>
      </w:r>
      <w:r w:rsidR="007B176B" w:rsidRPr="008D1D6E">
        <w:rPr>
          <w:lang w:val="en-GB"/>
        </w:rPr>
        <w:t xml:space="preserve"> keep it separate from transport</w:t>
      </w:r>
      <w:r w:rsidR="00B74344" w:rsidRPr="008D1D6E">
        <w:rPr>
          <w:lang w:val="en-GB"/>
        </w:rPr>
        <w:t>, and other non-transport tests that might be created later</w:t>
      </w:r>
      <w:r w:rsidR="007B176B" w:rsidRPr="008D1D6E">
        <w:rPr>
          <w:lang w:val="en-GB"/>
        </w:rPr>
        <w:t xml:space="preserve">. </w:t>
      </w:r>
      <w:r w:rsidR="006374E8" w:rsidRPr="008D1D6E">
        <w:rPr>
          <w:lang w:val="en-GB"/>
        </w:rPr>
        <w:t>Accordingly, the</w:t>
      </w:r>
      <w:r w:rsidR="007B176B" w:rsidRPr="008D1D6E">
        <w:rPr>
          <w:lang w:val="en-GB"/>
        </w:rPr>
        <w:t xml:space="preserve"> burning rate test does not appear in the classification procedures of Part 1 for explosives.</w:t>
      </w:r>
      <w:r w:rsidR="007C576B" w:rsidRPr="008D1D6E">
        <w:rPr>
          <w:lang w:val="en-GB"/>
        </w:rPr>
        <w:t xml:space="preserve"> </w:t>
      </w:r>
    </w:p>
    <w:p w14:paraId="772CC0EF" w14:textId="62DD7618" w:rsidR="004A2F87" w:rsidRPr="008D1D6E" w:rsidRDefault="00E11705" w:rsidP="00E11705">
      <w:pPr>
        <w:pStyle w:val="SingleTxtG"/>
        <w:ind w:left="2268" w:hanging="567"/>
        <w:rPr>
          <w:lang w:val="en-GB"/>
        </w:rPr>
      </w:pPr>
      <w:r w:rsidRPr="008D1D6E">
        <w:rPr>
          <w:lang w:val="en-GB"/>
        </w:rPr>
        <w:t>(</w:t>
      </w:r>
      <w:r w:rsidR="004A2F87" w:rsidRPr="008D1D6E">
        <w:rPr>
          <w:lang w:val="en-GB"/>
        </w:rPr>
        <w:t>d</w:t>
      </w:r>
      <w:r w:rsidRPr="008D1D6E">
        <w:rPr>
          <w:lang w:val="en-GB"/>
        </w:rPr>
        <w:t>)</w:t>
      </w:r>
      <w:r w:rsidR="004A2F87" w:rsidRPr="008D1D6E">
        <w:rPr>
          <w:lang w:val="en-GB"/>
        </w:rPr>
        <w:tab/>
      </w:r>
      <w:r w:rsidR="00A04B2A" w:rsidRPr="008D1D6E">
        <w:rPr>
          <w:lang w:val="en-GB"/>
        </w:rPr>
        <w:t>i</w:t>
      </w:r>
      <w:r w:rsidR="004A2F87" w:rsidRPr="008D1D6E">
        <w:rPr>
          <w:lang w:val="en-GB"/>
        </w:rPr>
        <w:t>t is our opinion that</w:t>
      </w:r>
      <w:r w:rsidR="00C54E70" w:rsidRPr="008D1D6E">
        <w:rPr>
          <w:lang w:val="en-GB"/>
        </w:rPr>
        <w:t>, when applicable,</w:t>
      </w:r>
      <w:r w:rsidR="004A2F87" w:rsidRPr="008D1D6E">
        <w:rPr>
          <w:lang w:val="en-GB"/>
        </w:rPr>
        <w:t xml:space="preserve"> </w:t>
      </w:r>
      <w:r w:rsidR="00C54E70" w:rsidRPr="008D1D6E">
        <w:rPr>
          <w:lang w:val="en-GB"/>
        </w:rPr>
        <w:t>MTC Part 1 is a prerequisite to the</w:t>
      </w:r>
      <w:r w:rsidR="004C7A5E" w:rsidRPr="008D1D6E">
        <w:rPr>
          <w:lang w:val="en-GB"/>
        </w:rPr>
        <w:t xml:space="preserve"> classification of a </w:t>
      </w:r>
      <w:r w:rsidR="005669D7" w:rsidRPr="008D1D6E">
        <w:rPr>
          <w:lang w:val="en-GB"/>
        </w:rPr>
        <w:t>desensitised</w:t>
      </w:r>
      <w:r w:rsidR="004C7A5E" w:rsidRPr="008D1D6E">
        <w:rPr>
          <w:lang w:val="en-GB"/>
        </w:rPr>
        <w:t xml:space="preserve"> explosive.</w:t>
      </w:r>
      <w:r w:rsidR="00D45687" w:rsidRPr="008D1D6E">
        <w:rPr>
          <w:lang w:val="en-GB"/>
        </w:rPr>
        <w:t xml:space="preserve"> </w:t>
      </w:r>
      <w:r w:rsidR="00595C16" w:rsidRPr="008D1D6E">
        <w:rPr>
          <w:lang w:val="en-GB"/>
        </w:rPr>
        <w:t xml:space="preserve">The classification system is designed to appropriately capture substances and mixtures in the most correct classification. Exceptions to this must be carefully evaluated. </w:t>
      </w:r>
      <w:r w:rsidR="00D45687" w:rsidRPr="008D1D6E">
        <w:rPr>
          <w:lang w:val="en-GB"/>
        </w:rPr>
        <w:t xml:space="preserve">Note that </w:t>
      </w:r>
      <w:r w:rsidR="007563BE" w:rsidRPr="008D1D6E">
        <w:rPr>
          <w:lang w:val="en-GB"/>
        </w:rPr>
        <w:t xml:space="preserve">MTC </w:t>
      </w:r>
      <w:r w:rsidR="007563BE" w:rsidRPr="008D1D6E">
        <w:rPr>
          <w:lang w:val="en-GB"/>
        </w:rPr>
        <w:lastRenderedPageBreak/>
        <w:t>Part 1</w:t>
      </w:r>
      <w:r w:rsidR="00D45687" w:rsidRPr="008D1D6E">
        <w:rPr>
          <w:lang w:val="en-GB"/>
        </w:rPr>
        <w:t xml:space="preserve"> tests are not applicable to nitrocellulose </w:t>
      </w:r>
      <w:r w:rsidR="007563BE" w:rsidRPr="008D1D6E">
        <w:rPr>
          <w:lang w:val="en-GB"/>
        </w:rPr>
        <w:t xml:space="preserve">and other desensitised explosives </w:t>
      </w:r>
      <w:r w:rsidR="00D45687" w:rsidRPr="008D1D6E">
        <w:rPr>
          <w:lang w:val="en-GB"/>
        </w:rPr>
        <w:t xml:space="preserve">assigned to a UN </w:t>
      </w:r>
      <w:r w:rsidR="00B144D5" w:rsidRPr="008D1D6E">
        <w:rPr>
          <w:lang w:val="en-GB"/>
        </w:rPr>
        <w:t>entry</w:t>
      </w:r>
      <w:r w:rsidR="00D45687" w:rsidRPr="008D1D6E">
        <w:rPr>
          <w:lang w:val="en-GB"/>
        </w:rPr>
        <w:t xml:space="preserve"> outside of Class 1</w:t>
      </w:r>
      <w:r w:rsidR="00835023" w:rsidRPr="008D1D6E">
        <w:rPr>
          <w:lang w:val="en-GB"/>
        </w:rPr>
        <w:t xml:space="preserve"> as a policy</w:t>
      </w:r>
      <w:r w:rsidR="00AC3623" w:rsidRPr="008D1D6E">
        <w:rPr>
          <w:lang w:val="en-GB"/>
        </w:rPr>
        <w:t xml:space="preserve"> </w:t>
      </w:r>
      <w:r w:rsidR="00835023" w:rsidRPr="008D1D6E">
        <w:rPr>
          <w:lang w:val="en-GB"/>
        </w:rPr>
        <w:t>decision</w:t>
      </w:r>
      <w:r w:rsidR="00D45687" w:rsidRPr="008D1D6E">
        <w:rPr>
          <w:lang w:val="en-GB"/>
        </w:rPr>
        <w:t>.</w:t>
      </w:r>
    </w:p>
    <w:p w14:paraId="402AA6C6" w14:textId="113FA0BC" w:rsidR="00435E92" w:rsidRPr="008D1D6E" w:rsidRDefault="00E11705" w:rsidP="00E11705">
      <w:pPr>
        <w:pStyle w:val="SingleTxtG"/>
        <w:ind w:left="2268" w:hanging="567"/>
        <w:rPr>
          <w:lang w:val="en-GB"/>
        </w:rPr>
      </w:pPr>
      <w:r w:rsidRPr="008D1D6E">
        <w:rPr>
          <w:lang w:val="en-GB"/>
        </w:rPr>
        <w:t>(e)</w:t>
      </w:r>
      <w:r w:rsidR="004F47B9" w:rsidRPr="008D1D6E">
        <w:rPr>
          <w:lang w:val="en-GB"/>
        </w:rPr>
        <w:tab/>
      </w:r>
      <w:r w:rsidR="00597DA7" w:rsidRPr="008D1D6E">
        <w:rPr>
          <w:lang w:val="en-GB"/>
        </w:rPr>
        <w:t>f</w:t>
      </w:r>
      <w:r w:rsidR="007C576B" w:rsidRPr="008D1D6E">
        <w:rPr>
          <w:lang w:val="en-GB"/>
        </w:rPr>
        <w:t>or efficiency</w:t>
      </w:r>
      <w:r w:rsidR="00641E3F" w:rsidRPr="008D1D6E">
        <w:rPr>
          <w:lang w:val="en-GB"/>
        </w:rPr>
        <w:t>,</w:t>
      </w:r>
      <w:r w:rsidR="007C576B" w:rsidRPr="008D1D6E">
        <w:rPr>
          <w:lang w:val="en-GB"/>
        </w:rPr>
        <w:t xml:space="preserve"> it might be possible </w:t>
      </w:r>
      <w:r w:rsidR="00641E3F" w:rsidRPr="008D1D6E">
        <w:rPr>
          <w:lang w:val="en-GB"/>
        </w:rPr>
        <w:t xml:space="preserve">to waive the </w:t>
      </w:r>
      <w:r w:rsidR="00E76994" w:rsidRPr="008D1D6E">
        <w:rPr>
          <w:lang w:val="en-GB"/>
        </w:rPr>
        <w:t>t</w:t>
      </w:r>
      <w:r w:rsidR="00641E3F" w:rsidRPr="008D1D6E">
        <w:rPr>
          <w:lang w:val="en-GB"/>
        </w:rPr>
        <w:t xml:space="preserve">est </w:t>
      </w:r>
      <w:r w:rsidR="00E76994" w:rsidRPr="008D1D6E">
        <w:rPr>
          <w:lang w:val="en-GB"/>
        </w:rPr>
        <w:t>s</w:t>
      </w:r>
      <w:r w:rsidR="00641E3F" w:rsidRPr="008D1D6E">
        <w:rPr>
          <w:lang w:val="en-GB"/>
        </w:rPr>
        <w:t xml:space="preserve">eries 6(c) bonfire </w:t>
      </w:r>
      <w:r w:rsidR="007C576B" w:rsidRPr="008D1D6E">
        <w:rPr>
          <w:lang w:val="en-GB"/>
        </w:rPr>
        <w:t xml:space="preserve">in those cases where the </w:t>
      </w:r>
      <w:r w:rsidR="00103D06" w:rsidRPr="008D1D6E">
        <w:rPr>
          <w:lang w:val="en-GB"/>
        </w:rPr>
        <w:t xml:space="preserve">GHS </w:t>
      </w:r>
      <w:r w:rsidR="00641E3F" w:rsidRPr="008D1D6E">
        <w:rPr>
          <w:lang w:val="en-GB"/>
        </w:rPr>
        <w:t>burning rate test is performed</w:t>
      </w:r>
      <w:r w:rsidR="004F47B9" w:rsidRPr="008D1D6E">
        <w:rPr>
          <w:lang w:val="en-GB"/>
        </w:rPr>
        <w:t>, if proper consideration is given and a solution is agreed</w:t>
      </w:r>
      <w:r w:rsidR="00D84660" w:rsidRPr="008D1D6E">
        <w:rPr>
          <w:lang w:val="en-GB"/>
        </w:rPr>
        <w:t xml:space="preserve"> upon</w:t>
      </w:r>
      <w:r w:rsidR="00641E3F" w:rsidRPr="008D1D6E">
        <w:rPr>
          <w:lang w:val="en-GB"/>
        </w:rPr>
        <w:t>.</w:t>
      </w:r>
      <w:r w:rsidR="004F47B9" w:rsidRPr="008D1D6E">
        <w:rPr>
          <w:lang w:val="en-GB"/>
        </w:rPr>
        <w:t xml:space="preserve"> SAAMI makes a proposal in this paper </w:t>
      </w:r>
      <w:r w:rsidR="00103D06" w:rsidRPr="008D1D6E">
        <w:rPr>
          <w:lang w:val="en-GB"/>
        </w:rPr>
        <w:t>for</w:t>
      </w:r>
      <w:r w:rsidR="004F47B9" w:rsidRPr="008D1D6E">
        <w:rPr>
          <w:lang w:val="en-GB"/>
        </w:rPr>
        <w:t xml:space="preserve"> this. </w:t>
      </w:r>
    </w:p>
    <w:p w14:paraId="679B2E14" w14:textId="53118B5C" w:rsidR="00925D59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3.</w:t>
      </w:r>
      <w:r w:rsidRPr="008D1D6E">
        <w:rPr>
          <w:lang w:val="en-GB"/>
        </w:rPr>
        <w:tab/>
      </w:r>
      <w:r w:rsidR="00F1182B" w:rsidRPr="008D1D6E">
        <w:rPr>
          <w:lang w:val="en-GB"/>
        </w:rPr>
        <w:t>The d</w:t>
      </w:r>
      <w:r w:rsidR="00925D59" w:rsidRPr="008D1D6E">
        <w:rPr>
          <w:lang w:val="en-GB"/>
        </w:rPr>
        <w:t>iscussion headers below with quotations are taken from the AEISG working document.</w:t>
      </w:r>
      <w:r w:rsidR="003C3F0C" w:rsidRPr="008D1D6E">
        <w:rPr>
          <w:lang w:val="en-GB"/>
        </w:rPr>
        <w:t xml:space="preserve"> Other discussions </w:t>
      </w:r>
      <w:r w:rsidR="00F1182B" w:rsidRPr="008D1D6E">
        <w:rPr>
          <w:lang w:val="en-GB"/>
        </w:rPr>
        <w:t xml:space="preserve">which </w:t>
      </w:r>
      <w:r w:rsidR="008A189C" w:rsidRPr="008D1D6E">
        <w:rPr>
          <w:lang w:val="en-GB"/>
        </w:rPr>
        <w:t xml:space="preserve">also </w:t>
      </w:r>
      <w:r w:rsidR="003C3F0C" w:rsidRPr="008D1D6E">
        <w:rPr>
          <w:lang w:val="en-GB"/>
        </w:rPr>
        <w:t>pertain to the subject come from SAAMI.</w:t>
      </w:r>
    </w:p>
    <w:p w14:paraId="719FD6DA" w14:textId="518E9FF4" w:rsidR="00506BAE" w:rsidRPr="008D1D6E" w:rsidRDefault="00F62475" w:rsidP="00925D59">
      <w:pPr>
        <w:pStyle w:val="HChG"/>
        <w:ind w:left="2268"/>
        <w:rPr>
          <w:lang w:val="en-GB"/>
        </w:rPr>
      </w:pPr>
      <w:r w:rsidRPr="008D1D6E">
        <w:rPr>
          <w:lang w:val="en-GB"/>
        </w:rPr>
        <w:t>“</w:t>
      </w:r>
      <w:r w:rsidR="00D875DF" w:rsidRPr="008D1D6E">
        <w:rPr>
          <w:lang w:val="en-GB"/>
        </w:rPr>
        <w:t>Inconsistent classification of explosives</w:t>
      </w:r>
      <w:r w:rsidRPr="008D1D6E">
        <w:rPr>
          <w:lang w:val="en-GB"/>
        </w:rPr>
        <w:t>”</w:t>
      </w:r>
    </w:p>
    <w:p w14:paraId="4CBC8E64" w14:textId="2981BFCA" w:rsidR="00506BAE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4.</w:t>
      </w:r>
      <w:r w:rsidRPr="008D1D6E">
        <w:rPr>
          <w:lang w:val="en-GB"/>
        </w:rPr>
        <w:tab/>
      </w:r>
      <w:r w:rsidR="00825F9E" w:rsidRPr="008D1D6E">
        <w:rPr>
          <w:lang w:val="en-GB"/>
        </w:rPr>
        <w:t>We agree with AEISG</w:t>
      </w:r>
      <w:r w:rsidR="00083338" w:rsidRPr="008D1D6E">
        <w:rPr>
          <w:lang w:val="en-GB"/>
        </w:rPr>
        <w:t>’s proposals to amend MTC</w:t>
      </w:r>
      <w:r w:rsidR="00825F9E" w:rsidRPr="008D1D6E">
        <w:rPr>
          <w:lang w:val="en-GB"/>
        </w:rPr>
        <w:t xml:space="preserve"> </w:t>
      </w:r>
      <w:r w:rsidR="00BD03B1" w:rsidRPr="008D1D6E">
        <w:rPr>
          <w:lang w:val="en-GB"/>
        </w:rPr>
        <w:t>Section 51</w:t>
      </w:r>
      <w:r w:rsidR="001B746E" w:rsidRPr="008D1D6E">
        <w:rPr>
          <w:lang w:val="en-GB"/>
        </w:rPr>
        <w:t xml:space="preserve"> </w:t>
      </w:r>
      <w:r w:rsidR="00A73C99" w:rsidRPr="008D1D6E">
        <w:rPr>
          <w:lang w:val="en-GB"/>
        </w:rPr>
        <w:t xml:space="preserve">so that a failure </w:t>
      </w:r>
      <w:r w:rsidR="00ED1D26" w:rsidRPr="008D1D6E">
        <w:rPr>
          <w:lang w:val="en-GB"/>
        </w:rPr>
        <w:t xml:space="preserve">of the burning rate test </w:t>
      </w:r>
      <w:r w:rsidR="00FF094B" w:rsidRPr="008D1D6E">
        <w:rPr>
          <w:lang w:val="en-GB"/>
        </w:rPr>
        <w:t>does</w:t>
      </w:r>
      <w:r w:rsidR="000A0AC6" w:rsidRPr="008D1D6E">
        <w:rPr>
          <w:lang w:val="en-GB"/>
        </w:rPr>
        <w:t xml:space="preserve"> not pre-determine the outcome of </w:t>
      </w:r>
      <w:r w:rsidR="000B602E" w:rsidRPr="008D1D6E">
        <w:rPr>
          <w:lang w:val="en-GB"/>
        </w:rPr>
        <w:t xml:space="preserve">the </w:t>
      </w:r>
      <w:r w:rsidR="000A0AC6" w:rsidRPr="008D1D6E">
        <w:rPr>
          <w:lang w:val="en-GB"/>
        </w:rPr>
        <w:t>explosives classification logic</w:t>
      </w:r>
      <w:r w:rsidR="00AF2BC9" w:rsidRPr="008D1D6E">
        <w:rPr>
          <w:lang w:val="en-GB"/>
        </w:rPr>
        <w:t xml:space="preserve">. Substances and mixtures failing </w:t>
      </w:r>
      <w:r w:rsidR="00542D83" w:rsidRPr="008D1D6E">
        <w:rPr>
          <w:lang w:val="en-GB"/>
        </w:rPr>
        <w:t xml:space="preserve">the burning rate test become candidates </w:t>
      </w:r>
      <w:r w:rsidR="0011022E" w:rsidRPr="008D1D6E">
        <w:rPr>
          <w:lang w:val="en-GB"/>
        </w:rPr>
        <w:t xml:space="preserve">for the explosives classification procedure, but there might be instances where </w:t>
      </w:r>
      <w:r w:rsidR="00E20196" w:rsidRPr="008D1D6E">
        <w:rPr>
          <w:lang w:val="en-GB"/>
        </w:rPr>
        <w:t>the final classification is other than explosive.</w:t>
      </w:r>
      <w:r w:rsidR="008B19B3" w:rsidRPr="008D1D6E">
        <w:rPr>
          <w:lang w:val="en-GB"/>
        </w:rPr>
        <w:t xml:space="preserve"> </w:t>
      </w:r>
      <w:r w:rsidR="00F751E2" w:rsidRPr="008D1D6E">
        <w:rPr>
          <w:lang w:val="en-GB"/>
        </w:rPr>
        <w:t xml:space="preserve">For example, we find no reference in </w:t>
      </w:r>
      <w:r w:rsidR="00656218" w:rsidRPr="008D1D6E">
        <w:rPr>
          <w:lang w:val="en-GB"/>
        </w:rPr>
        <w:t>explosives</w:t>
      </w:r>
      <w:r w:rsidR="00F751E2" w:rsidRPr="008D1D6E">
        <w:rPr>
          <w:lang w:val="en-GB"/>
        </w:rPr>
        <w:t xml:space="preserve"> </w:t>
      </w:r>
      <w:r w:rsidR="00656218" w:rsidRPr="008D1D6E">
        <w:rPr>
          <w:lang w:val="en-GB"/>
        </w:rPr>
        <w:t xml:space="preserve">classification logic </w:t>
      </w:r>
      <w:r w:rsidR="00F751E2" w:rsidRPr="008D1D6E">
        <w:rPr>
          <w:lang w:val="en-GB"/>
        </w:rPr>
        <w:t xml:space="preserve">to </w:t>
      </w:r>
      <w:r w:rsidR="00656218" w:rsidRPr="008D1D6E">
        <w:rPr>
          <w:lang w:val="en-GB"/>
        </w:rPr>
        <w:t xml:space="preserve">a corrected burning rate of 1200 kg/min. </w:t>
      </w:r>
      <w:r w:rsidR="0053106C" w:rsidRPr="008D1D6E">
        <w:rPr>
          <w:lang w:val="en-GB"/>
        </w:rPr>
        <w:t>We</w:t>
      </w:r>
      <w:r w:rsidR="008B19B3" w:rsidRPr="008D1D6E">
        <w:rPr>
          <w:lang w:val="en-GB"/>
        </w:rPr>
        <w:t xml:space="preserve"> see no harm in </w:t>
      </w:r>
      <w:r w:rsidR="00A64E06" w:rsidRPr="008D1D6E">
        <w:rPr>
          <w:lang w:val="en-GB"/>
        </w:rPr>
        <w:t>applying</w:t>
      </w:r>
      <w:r w:rsidR="008B19B3" w:rsidRPr="008D1D6E">
        <w:rPr>
          <w:lang w:val="en-GB"/>
        </w:rPr>
        <w:t xml:space="preserve"> the </w:t>
      </w:r>
      <w:r w:rsidR="00656218" w:rsidRPr="008D1D6E">
        <w:rPr>
          <w:lang w:val="en-GB"/>
        </w:rPr>
        <w:t xml:space="preserve">MTC Part 1 </w:t>
      </w:r>
      <w:r w:rsidR="008B19B3" w:rsidRPr="008D1D6E">
        <w:rPr>
          <w:lang w:val="en-GB"/>
        </w:rPr>
        <w:t>classification logic</w:t>
      </w:r>
      <w:r w:rsidR="00122FD2" w:rsidRPr="008D1D6E">
        <w:rPr>
          <w:lang w:val="en-GB"/>
        </w:rPr>
        <w:t xml:space="preserve"> and </w:t>
      </w:r>
      <w:r w:rsidR="00BB1BA2" w:rsidRPr="008D1D6E">
        <w:rPr>
          <w:lang w:val="en-GB"/>
        </w:rPr>
        <w:t>relying</w:t>
      </w:r>
      <w:r w:rsidR="00122FD2" w:rsidRPr="008D1D6E">
        <w:rPr>
          <w:lang w:val="en-GB"/>
        </w:rPr>
        <w:t xml:space="preserve"> on its outcome</w:t>
      </w:r>
      <w:r w:rsidR="00BB1BA2" w:rsidRPr="008D1D6E">
        <w:rPr>
          <w:lang w:val="en-GB"/>
        </w:rPr>
        <w:t xml:space="preserve">. This </w:t>
      </w:r>
      <w:r w:rsidR="00D84660" w:rsidRPr="008D1D6E">
        <w:rPr>
          <w:lang w:val="en-GB"/>
        </w:rPr>
        <w:t>is required</w:t>
      </w:r>
      <w:r w:rsidR="00A64E06" w:rsidRPr="008D1D6E">
        <w:rPr>
          <w:lang w:val="en-GB"/>
        </w:rPr>
        <w:t xml:space="preserve"> </w:t>
      </w:r>
      <w:r w:rsidR="005721B1" w:rsidRPr="008D1D6E">
        <w:rPr>
          <w:lang w:val="en-GB"/>
        </w:rPr>
        <w:t>anyway</w:t>
      </w:r>
      <w:r w:rsidR="009B1AA2" w:rsidRPr="008D1D6E">
        <w:rPr>
          <w:lang w:val="en-GB"/>
        </w:rPr>
        <w:t xml:space="preserve"> </w:t>
      </w:r>
      <w:r w:rsidR="00A64E06" w:rsidRPr="008D1D6E">
        <w:rPr>
          <w:lang w:val="en-GB"/>
        </w:rPr>
        <w:t>to determine whether an explosive is forbidden for transport and to determine a division and compatibility group.</w:t>
      </w:r>
    </w:p>
    <w:p w14:paraId="235B725C" w14:textId="697BEA97" w:rsidR="00923C85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5.</w:t>
      </w:r>
      <w:r w:rsidRPr="008D1D6E">
        <w:rPr>
          <w:lang w:val="en-GB"/>
        </w:rPr>
        <w:tab/>
      </w:r>
      <w:r w:rsidR="00402C68" w:rsidRPr="008D1D6E">
        <w:rPr>
          <w:lang w:val="en-GB"/>
        </w:rPr>
        <w:t xml:space="preserve">For consistency, the new reference proposed for </w:t>
      </w:r>
      <w:r w:rsidR="00110518" w:rsidRPr="008D1D6E">
        <w:rPr>
          <w:lang w:val="en-GB"/>
        </w:rPr>
        <w:t xml:space="preserve">paragraph </w:t>
      </w:r>
      <w:r w:rsidR="00402C68" w:rsidRPr="008D1D6E">
        <w:rPr>
          <w:lang w:val="en-GB"/>
        </w:rPr>
        <w:t>51.4.4.3</w:t>
      </w:r>
      <w:r w:rsidR="00110518" w:rsidRPr="008D1D6E">
        <w:rPr>
          <w:lang w:val="en-GB"/>
        </w:rPr>
        <w:t xml:space="preserve"> in the MTC</w:t>
      </w:r>
      <w:r w:rsidR="00402C68" w:rsidRPr="008D1D6E">
        <w:rPr>
          <w:lang w:val="en-GB"/>
        </w:rPr>
        <w:t xml:space="preserve"> should be amended to </w:t>
      </w:r>
      <w:r w:rsidR="00C76844" w:rsidRPr="008D1D6E">
        <w:rPr>
          <w:lang w:val="en-GB"/>
        </w:rPr>
        <w:t>“(see chapter 2.1 of the GHS)”.</w:t>
      </w:r>
      <w:r w:rsidR="00417783" w:rsidRPr="008D1D6E">
        <w:rPr>
          <w:lang w:val="en-GB"/>
        </w:rPr>
        <w:t xml:space="preserve"> We suggest amending “…is not included in the class of desensitised explosives …” to </w:t>
      </w:r>
      <w:r w:rsidR="00D073DB" w:rsidRPr="008D1D6E">
        <w:rPr>
          <w:lang w:val="en-GB"/>
        </w:rPr>
        <w:t xml:space="preserve">read </w:t>
      </w:r>
      <w:r w:rsidR="00417783" w:rsidRPr="008D1D6E">
        <w:rPr>
          <w:lang w:val="en-GB"/>
        </w:rPr>
        <w:t>“… is not classified as a desensitised explosive …”.</w:t>
      </w:r>
    </w:p>
    <w:p w14:paraId="7923C54B" w14:textId="1F8637D4" w:rsidR="00D875DF" w:rsidRPr="008D1D6E" w:rsidRDefault="00925D59" w:rsidP="00D875DF">
      <w:pPr>
        <w:pStyle w:val="HChG"/>
        <w:ind w:left="2268"/>
        <w:rPr>
          <w:lang w:val="en-GB"/>
        </w:rPr>
      </w:pPr>
      <w:r w:rsidRPr="008D1D6E">
        <w:rPr>
          <w:lang w:val="en-GB"/>
        </w:rPr>
        <w:t>“Exclusion</w:t>
      </w:r>
      <w:r w:rsidR="00FA3AD2" w:rsidRPr="008D1D6E">
        <w:rPr>
          <w:lang w:val="en-GB"/>
        </w:rPr>
        <w:t xml:space="preserve"> of nitrocellulose mixtures from sensitivity testing”</w:t>
      </w:r>
    </w:p>
    <w:p w14:paraId="209304F2" w14:textId="68C062DF" w:rsidR="00E20196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6.</w:t>
      </w:r>
      <w:r w:rsidRPr="008D1D6E">
        <w:rPr>
          <w:lang w:val="en-GB"/>
        </w:rPr>
        <w:tab/>
      </w:r>
      <w:r w:rsidR="00B572B7" w:rsidRPr="008D1D6E">
        <w:rPr>
          <w:lang w:val="en-GB"/>
        </w:rPr>
        <w:t>TDG and GHS</w:t>
      </w:r>
      <w:r w:rsidR="00DA44EF" w:rsidRPr="008D1D6E">
        <w:rPr>
          <w:lang w:val="en-GB"/>
        </w:rPr>
        <w:t xml:space="preserve"> are aligned so that</w:t>
      </w:r>
      <w:r w:rsidR="00B572B7" w:rsidRPr="008D1D6E">
        <w:rPr>
          <w:lang w:val="en-GB"/>
        </w:rPr>
        <w:t xml:space="preserve"> </w:t>
      </w:r>
      <w:r w:rsidR="002B0FA8" w:rsidRPr="008D1D6E">
        <w:rPr>
          <w:lang w:val="en-GB"/>
        </w:rPr>
        <w:t xml:space="preserve">certain </w:t>
      </w:r>
      <w:r w:rsidR="00B572B7" w:rsidRPr="008D1D6E">
        <w:rPr>
          <w:lang w:val="en-GB"/>
        </w:rPr>
        <w:t>nitrocellulose</w:t>
      </w:r>
      <w:r w:rsidR="00DA44EF" w:rsidRPr="008D1D6E">
        <w:rPr>
          <w:lang w:val="en-GB"/>
        </w:rPr>
        <w:t xml:space="preserve"> configurations are</w:t>
      </w:r>
      <w:r w:rsidR="00B572B7" w:rsidRPr="008D1D6E">
        <w:rPr>
          <w:lang w:val="en-GB"/>
        </w:rPr>
        <w:t xml:space="preserve"> subjected to </w:t>
      </w:r>
      <w:r w:rsidR="00DA44EF" w:rsidRPr="008D1D6E">
        <w:rPr>
          <w:lang w:val="en-GB"/>
        </w:rPr>
        <w:t xml:space="preserve">Test </w:t>
      </w:r>
      <w:r w:rsidR="00DE7528" w:rsidRPr="008D1D6E">
        <w:rPr>
          <w:lang w:val="en-GB"/>
        </w:rPr>
        <w:t>Series 3</w:t>
      </w:r>
      <w:r w:rsidR="00B572B7" w:rsidRPr="008D1D6E">
        <w:rPr>
          <w:lang w:val="en-GB"/>
        </w:rPr>
        <w:t xml:space="preserve"> when classed as an explosive</w:t>
      </w:r>
      <w:r w:rsidR="00DA44EF" w:rsidRPr="008D1D6E">
        <w:rPr>
          <w:lang w:val="en-GB"/>
        </w:rPr>
        <w:t xml:space="preserve">, while </w:t>
      </w:r>
      <w:r w:rsidR="0024311D" w:rsidRPr="008D1D6E">
        <w:rPr>
          <w:lang w:val="en-GB"/>
        </w:rPr>
        <w:t xml:space="preserve">certain </w:t>
      </w:r>
      <w:r w:rsidR="00DA44EF" w:rsidRPr="008D1D6E">
        <w:rPr>
          <w:lang w:val="en-GB"/>
        </w:rPr>
        <w:t>others are</w:t>
      </w:r>
      <w:r w:rsidR="00B572B7" w:rsidRPr="008D1D6E">
        <w:rPr>
          <w:lang w:val="en-GB"/>
        </w:rPr>
        <w:t xml:space="preserve"> not subjected to </w:t>
      </w:r>
      <w:r w:rsidR="00DA44EF" w:rsidRPr="008D1D6E">
        <w:rPr>
          <w:lang w:val="en-GB"/>
        </w:rPr>
        <w:t xml:space="preserve">Test </w:t>
      </w:r>
      <w:r w:rsidR="004E278C" w:rsidRPr="008D1D6E">
        <w:rPr>
          <w:lang w:val="en-GB"/>
        </w:rPr>
        <w:t>Series 3</w:t>
      </w:r>
      <w:r w:rsidR="00DA44EF" w:rsidRPr="008D1D6E">
        <w:rPr>
          <w:lang w:val="en-GB"/>
        </w:rPr>
        <w:t xml:space="preserve"> </w:t>
      </w:r>
      <w:r w:rsidR="00B572B7" w:rsidRPr="008D1D6E">
        <w:rPr>
          <w:lang w:val="en-GB"/>
        </w:rPr>
        <w:t>when classified as a desensiti</w:t>
      </w:r>
      <w:r w:rsidR="00E31FE7" w:rsidRPr="008D1D6E">
        <w:rPr>
          <w:lang w:val="en-GB"/>
        </w:rPr>
        <w:t>s</w:t>
      </w:r>
      <w:r w:rsidR="00B572B7" w:rsidRPr="008D1D6E">
        <w:rPr>
          <w:lang w:val="en-GB"/>
        </w:rPr>
        <w:t xml:space="preserve">ed explosive. </w:t>
      </w:r>
      <w:r w:rsidR="00F07E9F" w:rsidRPr="008D1D6E">
        <w:rPr>
          <w:lang w:val="en-GB"/>
        </w:rPr>
        <w:t xml:space="preserve">We do not support the proposal to </w:t>
      </w:r>
      <w:r w:rsidR="00096AE3" w:rsidRPr="008D1D6E">
        <w:rPr>
          <w:lang w:val="en-GB"/>
        </w:rPr>
        <w:t>dele</w:t>
      </w:r>
      <w:r w:rsidR="00732EC5" w:rsidRPr="008D1D6E">
        <w:rPr>
          <w:lang w:val="en-GB"/>
        </w:rPr>
        <w:t xml:space="preserve">te the note to </w:t>
      </w:r>
      <w:r w:rsidR="00F81C54" w:rsidRPr="008D1D6E">
        <w:rPr>
          <w:lang w:val="en-GB"/>
        </w:rPr>
        <w:t>paragraph</w:t>
      </w:r>
      <w:r w:rsidR="00732EC5" w:rsidRPr="008D1D6E">
        <w:rPr>
          <w:lang w:val="en-GB"/>
        </w:rPr>
        <w:t xml:space="preserve"> 2.17.2.3</w:t>
      </w:r>
      <w:r w:rsidR="00F81C54" w:rsidRPr="008D1D6E">
        <w:rPr>
          <w:lang w:val="en-GB"/>
        </w:rPr>
        <w:t xml:space="preserve"> in the GHS</w:t>
      </w:r>
      <w:r w:rsidR="00732EC5" w:rsidRPr="008D1D6E">
        <w:rPr>
          <w:lang w:val="en-GB"/>
        </w:rPr>
        <w:t xml:space="preserve"> and </w:t>
      </w:r>
      <w:r w:rsidR="00F07E9F" w:rsidRPr="008D1D6E">
        <w:rPr>
          <w:lang w:val="en-GB"/>
        </w:rPr>
        <w:t xml:space="preserve">impose these tests on nitrocellulose which </w:t>
      </w:r>
      <w:r w:rsidR="00DA44EF" w:rsidRPr="008D1D6E">
        <w:rPr>
          <w:lang w:val="en-GB"/>
        </w:rPr>
        <w:t>has been assigned a UN entry</w:t>
      </w:r>
      <w:r w:rsidR="00F07E9F" w:rsidRPr="008D1D6E">
        <w:rPr>
          <w:lang w:val="en-GB"/>
        </w:rPr>
        <w:t xml:space="preserve"> </w:t>
      </w:r>
      <w:r w:rsidR="0002502F" w:rsidRPr="008D1D6E">
        <w:rPr>
          <w:lang w:val="en-GB"/>
        </w:rPr>
        <w:t>in Division 4.1</w:t>
      </w:r>
      <w:r w:rsidR="00F07E9F" w:rsidRPr="008D1D6E">
        <w:rPr>
          <w:lang w:val="en-GB"/>
        </w:rPr>
        <w:t xml:space="preserve">. </w:t>
      </w:r>
      <w:r w:rsidR="0037208C" w:rsidRPr="008D1D6E">
        <w:rPr>
          <w:lang w:val="en-GB"/>
        </w:rPr>
        <w:t>This would create</w:t>
      </w:r>
      <w:r w:rsidR="008A5576" w:rsidRPr="008D1D6E">
        <w:rPr>
          <w:lang w:val="en-GB"/>
        </w:rPr>
        <w:t xml:space="preserve"> a divergence </w:t>
      </w:r>
      <w:r w:rsidR="004B42A1" w:rsidRPr="008D1D6E">
        <w:rPr>
          <w:lang w:val="en-GB"/>
        </w:rPr>
        <w:t>between</w:t>
      </w:r>
      <w:r w:rsidR="008A5576" w:rsidRPr="008D1D6E">
        <w:rPr>
          <w:lang w:val="en-GB"/>
        </w:rPr>
        <w:t xml:space="preserve"> GHS </w:t>
      </w:r>
      <w:r w:rsidR="00973976" w:rsidRPr="008D1D6E">
        <w:rPr>
          <w:lang w:val="en-GB"/>
        </w:rPr>
        <w:t>and</w:t>
      </w:r>
      <w:r w:rsidR="008A5576" w:rsidRPr="008D1D6E">
        <w:rPr>
          <w:lang w:val="en-GB"/>
        </w:rPr>
        <w:t xml:space="preserve"> TDG</w:t>
      </w:r>
      <w:r w:rsidR="0037208C" w:rsidRPr="008D1D6E">
        <w:rPr>
          <w:lang w:val="en-GB"/>
        </w:rPr>
        <w:t>,</w:t>
      </w:r>
      <w:r w:rsidR="008A5576" w:rsidRPr="008D1D6E">
        <w:rPr>
          <w:lang w:val="en-GB"/>
        </w:rPr>
        <w:t xml:space="preserve"> where alignment already occurs.</w:t>
      </w:r>
    </w:p>
    <w:p w14:paraId="6A735CD0" w14:textId="1A964C23" w:rsidR="00E72FA9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7.</w:t>
      </w:r>
      <w:r w:rsidRPr="008D1D6E">
        <w:rPr>
          <w:lang w:val="en-GB"/>
        </w:rPr>
        <w:tab/>
      </w:r>
      <w:r w:rsidR="00FA2E49" w:rsidRPr="008D1D6E">
        <w:rPr>
          <w:lang w:val="en-GB"/>
        </w:rPr>
        <w:t xml:space="preserve">It should be noted that dangerous goods outside of Class 1 may not meet all the requirements of MTC Part 1. </w:t>
      </w:r>
      <w:r w:rsidR="00EE1C03" w:rsidRPr="008D1D6E">
        <w:rPr>
          <w:lang w:val="en-GB"/>
        </w:rPr>
        <w:t>As a matter of policy, e</w:t>
      </w:r>
      <w:r w:rsidR="00BE1695" w:rsidRPr="008D1D6E">
        <w:rPr>
          <w:lang w:val="en-GB"/>
        </w:rPr>
        <w:t xml:space="preserve">xplosives classification tests in the Model Regulations and the MTC do not apply to </w:t>
      </w:r>
      <w:r w:rsidR="00E72FA9" w:rsidRPr="008D1D6E">
        <w:rPr>
          <w:lang w:val="en-GB"/>
        </w:rPr>
        <w:t>UN number assignment</w:t>
      </w:r>
      <w:r w:rsidR="00BE1695" w:rsidRPr="008D1D6E">
        <w:rPr>
          <w:lang w:val="en-GB"/>
        </w:rPr>
        <w:t>s</w:t>
      </w:r>
      <w:r w:rsidR="00E72FA9" w:rsidRPr="008D1D6E">
        <w:rPr>
          <w:lang w:val="en-GB"/>
        </w:rPr>
        <w:t xml:space="preserve"> outside of Class</w:t>
      </w:r>
      <w:r w:rsidR="00593C5C" w:rsidRPr="008D1D6E">
        <w:rPr>
          <w:lang w:val="en-GB"/>
        </w:rPr>
        <w:t> </w:t>
      </w:r>
      <w:r w:rsidR="00E72FA9" w:rsidRPr="008D1D6E">
        <w:rPr>
          <w:lang w:val="en-GB"/>
        </w:rPr>
        <w:t xml:space="preserve">1. </w:t>
      </w:r>
      <w:r w:rsidR="00900D6D" w:rsidRPr="008D1D6E">
        <w:rPr>
          <w:lang w:val="en-GB"/>
        </w:rPr>
        <w:t>This is based</w:t>
      </w:r>
      <w:r w:rsidR="002C4552" w:rsidRPr="008D1D6E">
        <w:rPr>
          <w:lang w:val="en-GB"/>
        </w:rPr>
        <w:t>, for example,</w:t>
      </w:r>
      <w:r w:rsidR="00900D6D" w:rsidRPr="008D1D6E">
        <w:rPr>
          <w:lang w:val="en-GB"/>
        </w:rPr>
        <w:t xml:space="preserve"> on </w:t>
      </w:r>
      <w:r w:rsidR="002C4552" w:rsidRPr="008D1D6E">
        <w:rPr>
          <w:lang w:val="en-GB"/>
        </w:rPr>
        <w:t xml:space="preserve">public interest and </w:t>
      </w:r>
      <w:r w:rsidR="00FE37AF" w:rsidRPr="008D1D6E">
        <w:rPr>
          <w:lang w:val="en-GB"/>
        </w:rPr>
        <w:t>historical safety records</w:t>
      </w:r>
      <w:r w:rsidR="00B0755C" w:rsidRPr="008D1D6E">
        <w:rPr>
          <w:lang w:val="en-GB"/>
        </w:rPr>
        <w:t xml:space="preserve">, and whether </w:t>
      </w:r>
      <w:r w:rsidR="005452FE" w:rsidRPr="008D1D6E">
        <w:rPr>
          <w:lang w:val="en-GB"/>
        </w:rPr>
        <w:t>chemicals justify the additional resources required for the management of explosives</w:t>
      </w:r>
      <w:r w:rsidR="00FE37AF" w:rsidRPr="008D1D6E">
        <w:rPr>
          <w:lang w:val="en-GB"/>
        </w:rPr>
        <w:t xml:space="preserve">. </w:t>
      </w:r>
      <w:r w:rsidR="009870CE" w:rsidRPr="008D1D6E">
        <w:rPr>
          <w:lang w:val="en-GB"/>
        </w:rPr>
        <w:t>This approach encompasses</w:t>
      </w:r>
      <w:r w:rsidR="0024311D" w:rsidRPr="008D1D6E">
        <w:rPr>
          <w:lang w:val="en-GB"/>
        </w:rPr>
        <w:t xml:space="preserve"> </w:t>
      </w:r>
      <w:r w:rsidR="009158EE" w:rsidRPr="008D1D6E">
        <w:rPr>
          <w:lang w:val="en-GB"/>
        </w:rPr>
        <w:t>the flammable solid UN entries for desensiti</w:t>
      </w:r>
      <w:r w:rsidR="00E31FE7" w:rsidRPr="008D1D6E">
        <w:rPr>
          <w:lang w:val="en-GB"/>
        </w:rPr>
        <w:t>s</w:t>
      </w:r>
      <w:r w:rsidR="009158EE" w:rsidRPr="008D1D6E">
        <w:rPr>
          <w:lang w:val="en-GB"/>
        </w:rPr>
        <w:t>ed explosives with specific proper shipping names (e.g., not N</w:t>
      </w:r>
      <w:r w:rsidR="00593C5C" w:rsidRPr="008D1D6E">
        <w:rPr>
          <w:lang w:val="en-GB"/>
        </w:rPr>
        <w:t>.</w:t>
      </w:r>
      <w:r w:rsidR="009158EE" w:rsidRPr="008D1D6E">
        <w:rPr>
          <w:lang w:val="en-GB"/>
        </w:rPr>
        <w:t>O</w:t>
      </w:r>
      <w:r w:rsidR="00593C5C" w:rsidRPr="008D1D6E">
        <w:rPr>
          <w:lang w:val="en-GB"/>
        </w:rPr>
        <w:t>.</w:t>
      </w:r>
      <w:r w:rsidR="009158EE" w:rsidRPr="008D1D6E">
        <w:rPr>
          <w:lang w:val="en-GB"/>
        </w:rPr>
        <w:t>S</w:t>
      </w:r>
      <w:r w:rsidR="00593C5C" w:rsidRPr="008D1D6E">
        <w:rPr>
          <w:lang w:val="en-GB"/>
        </w:rPr>
        <w:t>.</w:t>
      </w:r>
      <w:r w:rsidR="009158EE" w:rsidRPr="008D1D6E">
        <w:rPr>
          <w:lang w:val="en-GB"/>
        </w:rPr>
        <w:t>)</w:t>
      </w:r>
      <w:r w:rsidR="009870CE" w:rsidRPr="008D1D6E">
        <w:rPr>
          <w:lang w:val="en-GB"/>
        </w:rPr>
        <w:t>, which</w:t>
      </w:r>
      <w:r w:rsidR="009158EE" w:rsidRPr="008D1D6E">
        <w:rPr>
          <w:lang w:val="en-GB"/>
        </w:rPr>
        <w:t xml:space="preserve"> are </w:t>
      </w:r>
      <w:r w:rsidR="009870CE" w:rsidRPr="008D1D6E">
        <w:rPr>
          <w:lang w:val="en-GB"/>
        </w:rPr>
        <w:t xml:space="preserve">not </w:t>
      </w:r>
      <w:r w:rsidR="009158EE" w:rsidRPr="008D1D6E">
        <w:rPr>
          <w:lang w:val="en-GB"/>
        </w:rPr>
        <w:t>subject to MTC Part 1</w:t>
      </w:r>
      <w:r w:rsidR="0036521B" w:rsidRPr="008D1D6E">
        <w:rPr>
          <w:lang w:val="en-GB"/>
        </w:rPr>
        <w:t>.</w:t>
      </w:r>
    </w:p>
    <w:p w14:paraId="0D3784F6" w14:textId="51CC8112" w:rsidR="00E72FA9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8.</w:t>
      </w:r>
      <w:r w:rsidRPr="008D1D6E">
        <w:rPr>
          <w:lang w:val="en-GB"/>
        </w:rPr>
        <w:tab/>
      </w:r>
      <w:r w:rsidR="00595DF9" w:rsidRPr="008D1D6E">
        <w:rPr>
          <w:lang w:val="en-GB"/>
        </w:rPr>
        <w:t>For this reason,</w:t>
      </w:r>
      <w:r w:rsidR="00E72FA9" w:rsidRPr="008D1D6E">
        <w:rPr>
          <w:lang w:val="en-GB"/>
        </w:rPr>
        <w:t xml:space="preserve"> </w:t>
      </w:r>
      <w:r w:rsidR="006C585C" w:rsidRPr="008D1D6E">
        <w:rPr>
          <w:lang w:val="en-GB"/>
        </w:rPr>
        <w:t>during the work on MTC Appendix 10</w:t>
      </w:r>
      <w:r w:rsidR="00736C3E" w:rsidRPr="008D1D6E">
        <w:rPr>
          <w:lang w:val="en-GB"/>
        </w:rPr>
        <w:t>,</w:t>
      </w:r>
      <w:r w:rsidR="006C585C" w:rsidRPr="008D1D6E">
        <w:rPr>
          <w:lang w:val="en-GB"/>
        </w:rPr>
        <w:t xml:space="preserve"> nitrocellulose was</w:t>
      </w:r>
      <w:r w:rsidR="00595DF9" w:rsidRPr="008D1D6E">
        <w:rPr>
          <w:lang w:val="en-GB"/>
        </w:rPr>
        <w:t xml:space="preserve"> assigned </w:t>
      </w:r>
      <w:r w:rsidR="006C585C" w:rsidRPr="008D1D6E">
        <w:rPr>
          <w:lang w:val="en-GB"/>
        </w:rPr>
        <w:t xml:space="preserve">two </w:t>
      </w:r>
      <w:r w:rsidR="00E72FA9" w:rsidRPr="008D1D6E">
        <w:rPr>
          <w:lang w:val="en-GB"/>
        </w:rPr>
        <w:t>differently worded special provisions</w:t>
      </w:r>
      <w:r w:rsidR="00F50E5A" w:rsidRPr="008D1D6E">
        <w:rPr>
          <w:lang w:val="en-GB"/>
        </w:rPr>
        <w:t>, one</w:t>
      </w:r>
      <w:r w:rsidR="00E72FA9" w:rsidRPr="008D1D6E">
        <w:rPr>
          <w:lang w:val="en-GB"/>
        </w:rPr>
        <w:t xml:space="preserve"> </w:t>
      </w:r>
      <w:r w:rsidR="006C585C" w:rsidRPr="008D1D6E">
        <w:rPr>
          <w:lang w:val="en-GB"/>
        </w:rPr>
        <w:t xml:space="preserve">for Class 1 </w:t>
      </w:r>
      <w:r w:rsidR="00F50E5A" w:rsidRPr="008D1D6E">
        <w:rPr>
          <w:lang w:val="en-GB"/>
        </w:rPr>
        <w:t>and the other for</w:t>
      </w:r>
      <w:r w:rsidR="006C585C" w:rsidRPr="008D1D6E">
        <w:rPr>
          <w:lang w:val="en-GB"/>
        </w:rPr>
        <w:t xml:space="preserve"> </w:t>
      </w:r>
      <w:r w:rsidR="008C2304" w:rsidRPr="008D1D6E">
        <w:rPr>
          <w:lang w:val="en-GB"/>
        </w:rPr>
        <w:t>Division 4.1</w:t>
      </w:r>
      <w:r w:rsidR="00E72FA9" w:rsidRPr="008D1D6E">
        <w:rPr>
          <w:lang w:val="en-GB"/>
        </w:rPr>
        <w:t xml:space="preserve">.  </w:t>
      </w:r>
      <w:r w:rsidR="00736C3E" w:rsidRPr="008D1D6E">
        <w:rPr>
          <w:lang w:val="en-GB"/>
        </w:rPr>
        <w:t>The special provisions are identical, except that f</w:t>
      </w:r>
      <w:r w:rsidR="00E72FA9" w:rsidRPr="008D1D6E">
        <w:rPr>
          <w:lang w:val="en-GB"/>
        </w:rPr>
        <w:t xml:space="preserve">or Class 1 entries, </w:t>
      </w:r>
      <w:r w:rsidR="00593C5C" w:rsidRPr="008D1D6E">
        <w:rPr>
          <w:lang w:val="en-GB"/>
        </w:rPr>
        <w:t xml:space="preserve">special provision (SP) </w:t>
      </w:r>
      <w:r w:rsidR="00AA6823" w:rsidRPr="008D1D6E">
        <w:rPr>
          <w:lang w:val="en-GB"/>
        </w:rPr>
        <w:t xml:space="preserve">393 waives </w:t>
      </w:r>
      <w:r w:rsidR="00E76994" w:rsidRPr="008D1D6E">
        <w:rPr>
          <w:lang w:val="en-GB"/>
        </w:rPr>
        <w:t>t</w:t>
      </w:r>
      <w:r w:rsidR="00E72FA9" w:rsidRPr="008D1D6E">
        <w:rPr>
          <w:lang w:val="en-GB"/>
        </w:rPr>
        <w:t xml:space="preserve">est 3c with an additional sentence </w:t>
      </w:r>
      <w:r w:rsidR="00AA6823" w:rsidRPr="008D1D6E">
        <w:rPr>
          <w:lang w:val="en-GB"/>
        </w:rPr>
        <w:t>no</w:t>
      </w:r>
      <w:r w:rsidR="005458A4" w:rsidRPr="008D1D6E">
        <w:rPr>
          <w:lang w:val="en-GB"/>
        </w:rPr>
        <w:t>t</w:t>
      </w:r>
      <w:r w:rsidR="00AA6823" w:rsidRPr="008D1D6E">
        <w:rPr>
          <w:lang w:val="en-GB"/>
        </w:rPr>
        <w:t xml:space="preserve"> present in SP</w:t>
      </w:r>
      <w:r w:rsidR="00716642">
        <w:rPr>
          <w:lang w:val="en-GB"/>
        </w:rPr>
        <w:t> </w:t>
      </w:r>
      <w:r w:rsidR="00AA6823" w:rsidRPr="008D1D6E">
        <w:rPr>
          <w:lang w:val="en-GB"/>
        </w:rPr>
        <w:t>394</w:t>
      </w:r>
      <w:r w:rsidR="00E72FA9" w:rsidRPr="008D1D6E">
        <w:rPr>
          <w:lang w:val="en-GB"/>
        </w:rPr>
        <w:t xml:space="preserve">. </w:t>
      </w:r>
      <w:r w:rsidR="00736C3E" w:rsidRPr="008D1D6E">
        <w:rPr>
          <w:lang w:val="en-GB"/>
        </w:rPr>
        <w:t xml:space="preserve">This is not necessary for Division 4.1, where </w:t>
      </w:r>
      <w:r w:rsidR="00600890" w:rsidRPr="008D1D6E">
        <w:rPr>
          <w:lang w:val="en-GB"/>
        </w:rPr>
        <w:t>test series</w:t>
      </w:r>
      <w:r w:rsidR="00BE1695" w:rsidRPr="008D1D6E">
        <w:rPr>
          <w:lang w:val="en-GB"/>
        </w:rPr>
        <w:t xml:space="preserve"> 3 does not apply</w:t>
      </w:r>
      <w:r w:rsidR="00E72FA9" w:rsidRPr="008D1D6E">
        <w:rPr>
          <w:lang w:val="en-GB"/>
        </w:rPr>
        <w:t xml:space="preserve">.  </w:t>
      </w:r>
    </w:p>
    <w:p w14:paraId="3E698854" w14:textId="41B3BAD5" w:rsidR="00506BAE" w:rsidRPr="008D1D6E" w:rsidRDefault="00801A19" w:rsidP="00801A19">
      <w:pPr>
        <w:pStyle w:val="HChG"/>
        <w:ind w:left="2268"/>
        <w:rPr>
          <w:lang w:val="en-GB"/>
        </w:rPr>
      </w:pPr>
      <w:r w:rsidRPr="008D1D6E">
        <w:rPr>
          <w:lang w:val="en-GB"/>
        </w:rPr>
        <w:t>“Application of the burning rate test”</w:t>
      </w:r>
    </w:p>
    <w:p w14:paraId="04C1C5E7" w14:textId="2D80785D" w:rsidR="004D28A9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9.</w:t>
      </w:r>
      <w:r w:rsidRPr="008D1D6E">
        <w:rPr>
          <w:lang w:val="en-GB"/>
        </w:rPr>
        <w:tab/>
      </w:r>
      <w:r w:rsidR="00600890" w:rsidRPr="008D1D6E">
        <w:rPr>
          <w:lang w:val="en-GB"/>
        </w:rPr>
        <w:t xml:space="preserve">Paragraph </w:t>
      </w:r>
      <w:r w:rsidR="00036EF3" w:rsidRPr="008D1D6E">
        <w:rPr>
          <w:lang w:val="en-GB"/>
        </w:rPr>
        <w:t xml:space="preserve">51.4.1.2 </w:t>
      </w:r>
      <w:r w:rsidR="00600890" w:rsidRPr="008D1D6E">
        <w:rPr>
          <w:lang w:val="en-GB"/>
        </w:rPr>
        <w:t xml:space="preserve">in section 51 of the MTC </w:t>
      </w:r>
      <w:r w:rsidR="00036EF3" w:rsidRPr="008D1D6E">
        <w:rPr>
          <w:lang w:val="en-GB"/>
        </w:rPr>
        <w:t xml:space="preserve">addresses the applicability of the burning rate test. It currently waives the test where other </w:t>
      </w:r>
      <w:r w:rsidR="0049326D" w:rsidRPr="008D1D6E">
        <w:rPr>
          <w:lang w:val="en-GB"/>
        </w:rPr>
        <w:t xml:space="preserve">tests or information are </w:t>
      </w:r>
      <w:r w:rsidR="00D84660" w:rsidRPr="008D1D6E">
        <w:rPr>
          <w:lang w:val="en-GB"/>
        </w:rPr>
        <w:t>available</w:t>
      </w:r>
      <w:r w:rsidR="00B31B7B" w:rsidRPr="008D1D6E">
        <w:rPr>
          <w:lang w:val="en-GB"/>
        </w:rPr>
        <w:t>,</w:t>
      </w:r>
      <w:r w:rsidR="00D84660" w:rsidRPr="008D1D6E">
        <w:rPr>
          <w:lang w:val="en-GB"/>
        </w:rPr>
        <w:t xml:space="preserve"> and</w:t>
      </w:r>
      <w:r w:rsidR="0049326D" w:rsidRPr="008D1D6E">
        <w:rPr>
          <w:lang w:val="en-GB"/>
        </w:rPr>
        <w:t xml:space="preserve"> precludes Division 1.1 explosives</w:t>
      </w:r>
      <w:r w:rsidR="005926BA" w:rsidRPr="008D1D6E">
        <w:rPr>
          <w:lang w:val="en-GB"/>
        </w:rPr>
        <w:t xml:space="preserve"> from testing</w:t>
      </w:r>
      <w:r w:rsidR="0049326D" w:rsidRPr="008D1D6E">
        <w:rPr>
          <w:lang w:val="en-GB"/>
        </w:rPr>
        <w:t>.</w:t>
      </w:r>
    </w:p>
    <w:p w14:paraId="7E23AEC7" w14:textId="2D2CA574" w:rsidR="00340CC2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lastRenderedPageBreak/>
        <w:t>10.</w:t>
      </w:r>
      <w:r w:rsidRPr="008D1D6E">
        <w:rPr>
          <w:lang w:val="en-GB"/>
        </w:rPr>
        <w:tab/>
      </w:r>
      <w:r w:rsidR="0049326D" w:rsidRPr="008D1D6E">
        <w:rPr>
          <w:lang w:val="en-GB"/>
        </w:rPr>
        <w:t xml:space="preserve">We agree with AEISG in principle that a reference to </w:t>
      </w:r>
      <w:r w:rsidR="00C16C56" w:rsidRPr="008D1D6E">
        <w:rPr>
          <w:lang w:val="en-GB"/>
        </w:rPr>
        <w:t xml:space="preserve">Division 1.1 is over-specific. </w:t>
      </w:r>
      <w:r w:rsidR="00B44C2D" w:rsidRPr="008D1D6E">
        <w:rPr>
          <w:lang w:val="en-GB"/>
        </w:rPr>
        <w:t>However, s</w:t>
      </w:r>
      <w:r w:rsidR="004D28A9" w:rsidRPr="008D1D6E">
        <w:rPr>
          <w:lang w:val="en-GB"/>
        </w:rPr>
        <w:t xml:space="preserve">ince </w:t>
      </w:r>
      <w:r w:rsidR="003A4262" w:rsidRPr="008D1D6E">
        <w:rPr>
          <w:lang w:val="en-GB"/>
        </w:rPr>
        <w:t>the text</w:t>
      </w:r>
      <w:r w:rsidR="004D28A9" w:rsidRPr="008D1D6E">
        <w:rPr>
          <w:lang w:val="en-GB"/>
        </w:rPr>
        <w:t xml:space="preserve"> is causing </w:t>
      </w:r>
      <w:r w:rsidR="00B847EF" w:rsidRPr="008D1D6E">
        <w:rPr>
          <w:lang w:val="en-GB"/>
        </w:rPr>
        <w:t>an interpretation issue</w:t>
      </w:r>
      <w:r w:rsidR="00080BB8" w:rsidRPr="008D1D6E">
        <w:rPr>
          <w:lang w:val="en-GB"/>
        </w:rPr>
        <w:t>, we</w:t>
      </w:r>
      <w:r w:rsidR="00B847EF" w:rsidRPr="008D1D6E">
        <w:rPr>
          <w:lang w:val="en-GB"/>
        </w:rPr>
        <w:t xml:space="preserve"> recommend deleting it</w:t>
      </w:r>
      <w:r w:rsidR="001D1D36" w:rsidRPr="008D1D6E">
        <w:rPr>
          <w:lang w:val="en-GB"/>
        </w:rPr>
        <w:t xml:space="preserve"> completely</w:t>
      </w:r>
      <w:r w:rsidR="00F9339A" w:rsidRPr="008D1D6E">
        <w:rPr>
          <w:lang w:val="en-GB"/>
        </w:rPr>
        <w:t xml:space="preserve"> </w:t>
      </w:r>
      <w:r w:rsidR="00736E8D" w:rsidRPr="008D1D6E">
        <w:rPr>
          <w:lang w:val="en-GB"/>
        </w:rPr>
        <w:t>as being superfluous:</w:t>
      </w:r>
    </w:p>
    <w:p w14:paraId="1C1F4EBE" w14:textId="5EA4FC6C" w:rsidR="00741C9E" w:rsidRPr="008D1D6E" w:rsidRDefault="00E11705" w:rsidP="00741C9E">
      <w:pPr>
        <w:pStyle w:val="SingleTxtG"/>
        <w:ind w:left="1701"/>
        <w:rPr>
          <w:lang w:val="en-GB"/>
        </w:rPr>
      </w:pPr>
      <w:r w:rsidRPr="008D1D6E">
        <w:rPr>
          <w:lang w:val="en-GB"/>
        </w:rPr>
        <w:t>(</w:t>
      </w:r>
      <w:r w:rsidR="00741C9E" w:rsidRPr="008D1D6E">
        <w:rPr>
          <w:lang w:val="en-GB"/>
        </w:rPr>
        <w:t>a</w:t>
      </w:r>
      <w:r w:rsidRPr="008D1D6E">
        <w:rPr>
          <w:lang w:val="en-GB"/>
        </w:rPr>
        <w:t>)</w:t>
      </w:r>
      <w:r w:rsidR="00741C9E" w:rsidRPr="008D1D6E">
        <w:rPr>
          <w:lang w:val="en-GB"/>
        </w:rPr>
        <w:tab/>
      </w:r>
      <w:r w:rsidR="00736E8D" w:rsidRPr="008D1D6E">
        <w:rPr>
          <w:lang w:val="en-GB"/>
        </w:rPr>
        <w:t>N</w:t>
      </w:r>
      <w:r w:rsidR="00AC1075" w:rsidRPr="008D1D6E">
        <w:rPr>
          <w:lang w:val="en-GB"/>
        </w:rPr>
        <w:t>ot only Division 1.1, but all subsets of e</w:t>
      </w:r>
      <w:r w:rsidR="00741C9E" w:rsidRPr="008D1D6E">
        <w:rPr>
          <w:lang w:val="en-GB"/>
        </w:rPr>
        <w:t>xplosives and desensiti</w:t>
      </w:r>
      <w:r w:rsidR="00E76994" w:rsidRPr="008D1D6E">
        <w:rPr>
          <w:lang w:val="en-GB"/>
        </w:rPr>
        <w:t>z</w:t>
      </w:r>
      <w:r w:rsidR="00741C9E" w:rsidRPr="008D1D6E">
        <w:rPr>
          <w:lang w:val="en-GB"/>
        </w:rPr>
        <w:t xml:space="preserve">ed explosives are mutually excluded </w:t>
      </w:r>
      <w:r w:rsidR="00483EA8" w:rsidRPr="008D1D6E">
        <w:rPr>
          <w:lang w:val="en-GB"/>
        </w:rPr>
        <w:t xml:space="preserve">from a combined classification by </w:t>
      </w:r>
      <w:r w:rsidR="00A54C92" w:rsidRPr="008D1D6E">
        <w:rPr>
          <w:lang w:val="en-GB"/>
        </w:rPr>
        <w:t xml:space="preserve">the GHS in </w:t>
      </w:r>
      <w:r w:rsidR="00600890" w:rsidRPr="008D1D6E">
        <w:rPr>
          <w:lang w:val="en-GB"/>
        </w:rPr>
        <w:t>para</w:t>
      </w:r>
      <w:r w:rsidR="00A54C92" w:rsidRPr="008D1D6E">
        <w:rPr>
          <w:lang w:val="en-GB"/>
        </w:rPr>
        <w:t xml:space="preserve">graphs </w:t>
      </w:r>
      <w:r w:rsidR="00483EA8" w:rsidRPr="008D1D6E">
        <w:rPr>
          <w:lang w:val="en-GB"/>
        </w:rPr>
        <w:t>2.1.1.2.2</w:t>
      </w:r>
      <w:r w:rsidR="00A54C92" w:rsidRPr="008D1D6E">
        <w:rPr>
          <w:lang w:val="en-GB"/>
        </w:rPr>
        <w:t> </w:t>
      </w:r>
      <w:r w:rsidR="00483EA8" w:rsidRPr="008D1D6E">
        <w:rPr>
          <w:lang w:val="en-GB"/>
        </w:rPr>
        <w:t xml:space="preserve">(b), 2.17.1.1 and 2.17.2.2 </w:t>
      </w:r>
      <w:r w:rsidR="00A54C92" w:rsidRPr="008D1D6E">
        <w:rPr>
          <w:lang w:val="en-GB"/>
        </w:rPr>
        <w:t>(</w:t>
      </w:r>
      <w:r w:rsidR="00483EA8" w:rsidRPr="008D1D6E">
        <w:rPr>
          <w:lang w:val="en-GB"/>
        </w:rPr>
        <w:t>Note 4</w:t>
      </w:r>
      <w:r w:rsidR="00A54C92" w:rsidRPr="008D1D6E">
        <w:rPr>
          <w:lang w:val="en-GB"/>
        </w:rPr>
        <w:t>)</w:t>
      </w:r>
      <w:r w:rsidR="00483EA8" w:rsidRPr="008D1D6E">
        <w:rPr>
          <w:lang w:val="en-GB"/>
        </w:rPr>
        <w:t>.</w:t>
      </w:r>
    </w:p>
    <w:p w14:paraId="622F9469" w14:textId="29BB9F34" w:rsidR="00483EA8" w:rsidRPr="008D1D6E" w:rsidRDefault="00E11705" w:rsidP="00741C9E">
      <w:pPr>
        <w:pStyle w:val="SingleTxtG"/>
        <w:ind w:left="1701"/>
        <w:rPr>
          <w:lang w:val="en-GB"/>
        </w:rPr>
      </w:pPr>
      <w:r w:rsidRPr="008D1D6E">
        <w:rPr>
          <w:lang w:val="en-GB"/>
        </w:rPr>
        <w:t>(</w:t>
      </w:r>
      <w:r w:rsidR="00483EA8" w:rsidRPr="008D1D6E">
        <w:rPr>
          <w:lang w:val="en-GB"/>
        </w:rPr>
        <w:t>b</w:t>
      </w:r>
      <w:r w:rsidRPr="008D1D6E">
        <w:rPr>
          <w:lang w:val="en-GB"/>
        </w:rPr>
        <w:t>)</w:t>
      </w:r>
      <w:r w:rsidR="00483EA8" w:rsidRPr="008D1D6E">
        <w:rPr>
          <w:lang w:val="en-GB"/>
        </w:rPr>
        <w:tab/>
      </w:r>
      <w:r w:rsidR="002B2956" w:rsidRPr="008D1D6E">
        <w:rPr>
          <w:lang w:val="en-GB"/>
        </w:rPr>
        <w:t xml:space="preserve">The reference here to mass explosion is already covered by </w:t>
      </w:r>
      <w:r w:rsidR="00A54C92" w:rsidRPr="008D1D6E">
        <w:rPr>
          <w:lang w:val="en-GB"/>
        </w:rPr>
        <w:t xml:space="preserve">the </w:t>
      </w:r>
      <w:r w:rsidR="002B2956" w:rsidRPr="008D1D6E">
        <w:rPr>
          <w:lang w:val="en-GB"/>
        </w:rPr>
        <w:t xml:space="preserve">MTC </w:t>
      </w:r>
      <w:r w:rsidR="00A54C92" w:rsidRPr="008D1D6E">
        <w:rPr>
          <w:lang w:val="en-GB"/>
        </w:rPr>
        <w:t xml:space="preserve">in </w:t>
      </w:r>
      <w:r w:rsidR="002B2956" w:rsidRPr="008D1D6E">
        <w:rPr>
          <w:lang w:val="en-GB"/>
        </w:rPr>
        <w:t>51.2.</w:t>
      </w:r>
      <w:r w:rsidR="007D2186" w:rsidRPr="008D1D6E">
        <w:rPr>
          <w:lang w:val="en-GB"/>
        </w:rPr>
        <w:t>2</w:t>
      </w:r>
      <w:r w:rsidR="00087228">
        <w:rPr>
          <w:lang w:val="en-GB"/>
        </w:rPr>
        <w:t> </w:t>
      </w:r>
      <w:r w:rsidR="007D2186" w:rsidRPr="008D1D6E">
        <w:rPr>
          <w:lang w:val="en-GB"/>
        </w:rPr>
        <w:t>(b) which excludes substan</w:t>
      </w:r>
      <w:r w:rsidR="0051354E" w:rsidRPr="008D1D6E">
        <w:rPr>
          <w:lang w:val="en-GB"/>
        </w:rPr>
        <w:t>c</w:t>
      </w:r>
      <w:r w:rsidR="007D2186" w:rsidRPr="008D1D6E">
        <w:rPr>
          <w:lang w:val="en-GB"/>
        </w:rPr>
        <w:t xml:space="preserve">es and mixtures </w:t>
      </w:r>
      <w:r w:rsidR="0051354E" w:rsidRPr="008D1D6E">
        <w:rPr>
          <w:lang w:val="en-GB"/>
        </w:rPr>
        <w:t xml:space="preserve">which exhibit a mass explosion hazard in </w:t>
      </w:r>
      <w:r w:rsidR="00A52DC9" w:rsidRPr="008D1D6E">
        <w:rPr>
          <w:lang w:val="en-GB"/>
        </w:rPr>
        <w:t>t</w:t>
      </w:r>
      <w:r w:rsidR="0051354E" w:rsidRPr="008D1D6E">
        <w:rPr>
          <w:lang w:val="en-GB"/>
        </w:rPr>
        <w:t xml:space="preserve">est </w:t>
      </w:r>
      <w:r w:rsidR="00A52DC9" w:rsidRPr="008D1D6E">
        <w:rPr>
          <w:lang w:val="en-GB"/>
        </w:rPr>
        <w:t>s</w:t>
      </w:r>
      <w:r w:rsidR="0051354E" w:rsidRPr="008D1D6E">
        <w:rPr>
          <w:lang w:val="en-GB"/>
        </w:rPr>
        <w:t xml:space="preserve">eries 6(a) and </w:t>
      </w:r>
      <w:r w:rsidR="00890907" w:rsidRPr="008D1D6E">
        <w:rPr>
          <w:lang w:val="en-GB"/>
        </w:rPr>
        <w:t>6(b). Under the GHS, if that data does not exist, it could still be inferred to fail these tests if a substance or mixture is known to have that characteristic</w:t>
      </w:r>
      <w:r w:rsidR="00B92F7C" w:rsidRPr="008D1D6E">
        <w:rPr>
          <w:lang w:val="en-GB"/>
        </w:rPr>
        <w:t xml:space="preserve"> in other testing</w:t>
      </w:r>
      <w:r w:rsidR="00890907" w:rsidRPr="008D1D6E">
        <w:rPr>
          <w:lang w:val="en-GB"/>
        </w:rPr>
        <w:t>.</w:t>
      </w:r>
    </w:p>
    <w:p w14:paraId="2AF079D0" w14:textId="05C42B3B" w:rsidR="00B92F7C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11.</w:t>
      </w:r>
      <w:r w:rsidRPr="008D1D6E">
        <w:rPr>
          <w:lang w:val="en-GB"/>
        </w:rPr>
        <w:tab/>
      </w:r>
      <w:r w:rsidR="00B92F7C" w:rsidRPr="008D1D6E">
        <w:rPr>
          <w:lang w:val="en-GB"/>
        </w:rPr>
        <w:t xml:space="preserve">We propose </w:t>
      </w:r>
      <w:r w:rsidR="00D84660" w:rsidRPr="008D1D6E">
        <w:rPr>
          <w:lang w:val="en-GB"/>
        </w:rPr>
        <w:t>striking</w:t>
      </w:r>
      <w:r w:rsidR="00B92F7C" w:rsidRPr="008D1D6E">
        <w:rPr>
          <w:lang w:val="en-GB"/>
        </w:rPr>
        <w:t xml:space="preserve"> </w:t>
      </w:r>
      <w:r w:rsidR="00D01000" w:rsidRPr="008D1D6E">
        <w:rPr>
          <w:lang w:val="en-GB"/>
        </w:rPr>
        <w:t>51.4.1.2</w:t>
      </w:r>
      <w:r w:rsidR="00A52DC9" w:rsidRPr="008D1D6E">
        <w:rPr>
          <w:lang w:val="en-GB"/>
        </w:rPr>
        <w:t> </w:t>
      </w:r>
      <w:r w:rsidR="00D01000" w:rsidRPr="008D1D6E">
        <w:rPr>
          <w:lang w:val="en-GB"/>
        </w:rPr>
        <w:t>(b) and append</w:t>
      </w:r>
      <w:r w:rsidR="00D84660" w:rsidRPr="008D1D6E">
        <w:rPr>
          <w:lang w:val="en-GB"/>
        </w:rPr>
        <w:t>ing</w:t>
      </w:r>
      <w:r w:rsidR="00D01000" w:rsidRPr="008D1D6E">
        <w:rPr>
          <w:lang w:val="en-GB"/>
        </w:rPr>
        <w:t xml:space="preserve"> (a) to the main paragraph.</w:t>
      </w:r>
    </w:p>
    <w:p w14:paraId="5577A091" w14:textId="07FE4325" w:rsidR="00D646A0" w:rsidRPr="008D1D6E" w:rsidRDefault="00D646A0" w:rsidP="00D646A0">
      <w:pPr>
        <w:pStyle w:val="HChG"/>
        <w:rPr>
          <w:lang w:val="en-GB"/>
        </w:rPr>
      </w:pPr>
      <w:r w:rsidRPr="008D1D6E">
        <w:rPr>
          <w:lang w:val="en-GB"/>
        </w:rPr>
        <w:tab/>
      </w:r>
      <w:r w:rsidRPr="008D1D6E">
        <w:rPr>
          <w:lang w:val="en-GB"/>
        </w:rPr>
        <w:tab/>
      </w:r>
      <w:r w:rsidR="00527349" w:rsidRPr="008D1D6E">
        <w:rPr>
          <w:lang w:val="en-GB"/>
        </w:rPr>
        <w:t xml:space="preserve">Waiving </w:t>
      </w:r>
      <w:r w:rsidR="00E11705" w:rsidRPr="008D1D6E">
        <w:rPr>
          <w:lang w:val="en-GB"/>
        </w:rPr>
        <w:t>t</w:t>
      </w:r>
      <w:r w:rsidR="00527349" w:rsidRPr="008D1D6E">
        <w:rPr>
          <w:lang w:val="en-GB"/>
        </w:rPr>
        <w:t xml:space="preserve">est </w:t>
      </w:r>
      <w:r w:rsidR="00E11705" w:rsidRPr="008D1D6E">
        <w:rPr>
          <w:lang w:val="en-GB"/>
        </w:rPr>
        <w:t>s</w:t>
      </w:r>
      <w:r w:rsidR="00527349" w:rsidRPr="008D1D6E">
        <w:rPr>
          <w:lang w:val="en-GB"/>
        </w:rPr>
        <w:t>eries 6(c)</w:t>
      </w:r>
    </w:p>
    <w:p w14:paraId="1932D252" w14:textId="5C4D0423" w:rsidR="00527349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12.</w:t>
      </w:r>
      <w:r w:rsidRPr="008D1D6E">
        <w:rPr>
          <w:lang w:val="en-GB"/>
        </w:rPr>
        <w:tab/>
      </w:r>
      <w:r w:rsidR="00527349" w:rsidRPr="008D1D6E">
        <w:rPr>
          <w:lang w:val="en-GB"/>
        </w:rPr>
        <w:t xml:space="preserve">SAAMI requests that the explosives working group consider what actions would be required to waive </w:t>
      </w:r>
      <w:r w:rsidR="00A52DC9" w:rsidRPr="008D1D6E">
        <w:rPr>
          <w:lang w:val="en-GB"/>
        </w:rPr>
        <w:t>t</w:t>
      </w:r>
      <w:r w:rsidR="00527349" w:rsidRPr="008D1D6E">
        <w:rPr>
          <w:lang w:val="en-GB"/>
        </w:rPr>
        <w:t xml:space="preserve">est </w:t>
      </w:r>
      <w:r w:rsidR="00A52DC9" w:rsidRPr="008D1D6E">
        <w:rPr>
          <w:lang w:val="en-GB"/>
        </w:rPr>
        <w:t>s</w:t>
      </w:r>
      <w:r w:rsidR="00527349" w:rsidRPr="008D1D6E">
        <w:rPr>
          <w:lang w:val="en-GB"/>
        </w:rPr>
        <w:t xml:space="preserve">eries 6(c) when </w:t>
      </w:r>
      <w:r w:rsidR="00A36193" w:rsidRPr="008D1D6E">
        <w:rPr>
          <w:lang w:val="en-GB"/>
        </w:rPr>
        <w:t xml:space="preserve">the </w:t>
      </w:r>
      <w:r w:rsidR="00D5600E" w:rsidRPr="008D1D6E">
        <w:rPr>
          <w:lang w:val="en-GB"/>
        </w:rPr>
        <w:t xml:space="preserve">burning rate test is performed. The burning rate test is arguably a more severe test, with a larger sample quantity, but </w:t>
      </w:r>
      <w:r w:rsidR="00847023" w:rsidRPr="008D1D6E">
        <w:rPr>
          <w:lang w:val="en-GB"/>
        </w:rPr>
        <w:t xml:space="preserve">the criteria </w:t>
      </w:r>
      <w:r w:rsidR="005B110C" w:rsidRPr="008D1D6E">
        <w:rPr>
          <w:lang w:val="en-GB"/>
        </w:rPr>
        <w:t xml:space="preserve">of </w:t>
      </w:r>
      <w:r w:rsidR="00A52DC9" w:rsidRPr="008D1D6E">
        <w:rPr>
          <w:lang w:val="en-GB"/>
        </w:rPr>
        <w:t>t</w:t>
      </w:r>
      <w:r w:rsidR="00D32316" w:rsidRPr="008D1D6E">
        <w:rPr>
          <w:lang w:val="en-GB"/>
        </w:rPr>
        <w:t>est 6(c)</w:t>
      </w:r>
      <w:r w:rsidR="00847023" w:rsidRPr="008D1D6E">
        <w:rPr>
          <w:lang w:val="en-GB"/>
        </w:rPr>
        <w:t xml:space="preserve"> test are absent.</w:t>
      </w:r>
    </w:p>
    <w:p w14:paraId="2AB5B442" w14:textId="5883396F" w:rsidR="00D82481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13.</w:t>
      </w:r>
      <w:r w:rsidRPr="008D1D6E">
        <w:rPr>
          <w:lang w:val="en-GB"/>
        </w:rPr>
        <w:tab/>
      </w:r>
      <w:r w:rsidR="00D82481" w:rsidRPr="008D1D6E">
        <w:rPr>
          <w:lang w:val="en-GB"/>
        </w:rPr>
        <w:t>It is likely that the GHS burning rate test could substitute for the 6</w:t>
      </w:r>
      <w:r w:rsidR="00AE64D8" w:rsidRPr="008D1D6E">
        <w:rPr>
          <w:lang w:val="en-GB"/>
        </w:rPr>
        <w:t>(</w:t>
      </w:r>
      <w:r w:rsidR="00D82481" w:rsidRPr="008D1D6E">
        <w:rPr>
          <w:lang w:val="en-GB"/>
        </w:rPr>
        <w:t>c</w:t>
      </w:r>
      <w:r w:rsidR="00AE64D8" w:rsidRPr="008D1D6E">
        <w:rPr>
          <w:lang w:val="en-GB"/>
        </w:rPr>
        <w:t>)</w:t>
      </w:r>
      <w:r w:rsidR="00D82481" w:rsidRPr="008D1D6E">
        <w:rPr>
          <w:lang w:val="en-GB"/>
        </w:rPr>
        <w:t xml:space="preserve"> test, as the main </w:t>
      </w:r>
      <w:r w:rsidR="0060727B" w:rsidRPr="008D1D6E">
        <w:rPr>
          <w:lang w:val="en-GB"/>
        </w:rPr>
        <w:t xml:space="preserve">classification </w:t>
      </w:r>
      <w:r w:rsidR="00D82481" w:rsidRPr="008D1D6E">
        <w:rPr>
          <w:lang w:val="en-GB"/>
        </w:rPr>
        <w:t xml:space="preserve">criteria of interest for substances are flame ball size and burn time, which can be measured visually looking at a video. </w:t>
      </w:r>
      <w:r w:rsidR="00326C69" w:rsidRPr="008D1D6E">
        <w:rPr>
          <w:lang w:val="en-GB"/>
        </w:rPr>
        <w:t>T</w:t>
      </w:r>
      <w:r w:rsidR="00D82481" w:rsidRPr="008D1D6E">
        <w:rPr>
          <w:lang w:val="en-GB"/>
        </w:rPr>
        <w:t xml:space="preserve">he GHS test already has a more detailed approach to </w:t>
      </w:r>
      <w:r w:rsidR="00621FBF" w:rsidRPr="008D1D6E">
        <w:rPr>
          <w:lang w:val="en-GB"/>
        </w:rPr>
        <w:t xml:space="preserve">thermal </w:t>
      </w:r>
      <w:r w:rsidR="00D82481" w:rsidRPr="008D1D6E">
        <w:rPr>
          <w:lang w:val="en-GB"/>
        </w:rPr>
        <w:t>flux.</w:t>
      </w:r>
    </w:p>
    <w:p w14:paraId="545D207A" w14:textId="6B9EC7BC" w:rsidR="00523415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14.</w:t>
      </w:r>
      <w:r w:rsidRPr="008D1D6E">
        <w:rPr>
          <w:lang w:val="en-GB"/>
        </w:rPr>
        <w:tab/>
      </w:r>
      <w:r w:rsidR="00523415" w:rsidRPr="008D1D6E">
        <w:rPr>
          <w:lang w:val="en-GB"/>
        </w:rPr>
        <w:t>Some adjustments to the criteria</w:t>
      </w:r>
      <w:r w:rsidR="00B47334" w:rsidRPr="008D1D6E">
        <w:rPr>
          <w:lang w:val="en-GB"/>
        </w:rPr>
        <w:t xml:space="preserve">, i.e. the </w:t>
      </w:r>
      <w:r w:rsidR="008A2CD8" w:rsidRPr="008D1D6E">
        <w:rPr>
          <w:lang w:val="en-GB"/>
        </w:rPr>
        <w:t>one met</w:t>
      </w:r>
      <w:r w:rsidR="008C0558" w:rsidRPr="008D1D6E">
        <w:rPr>
          <w:lang w:val="en-GB"/>
        </w:rPr>
        <w:t>re</w:t>
      </w:r>
      <w:r w:rsidR="00B47334" w:rsidRPr="008D1D6E">
        <w:rPr>
          <w:lang w:val="en-GB"/>
        </w:rPr>
        <w:t xml:space="preserve"> flame limit and the </w:t>
      </w:r>
      <w:r w:rsidR="00213663" w:rsidRPr="008D1D6E">
        <w:rPr>
          <w:lang w:val="en-GB"/>
        </w:rPr>
        <w:t xml:space="preserve">minimum </w:t>
      </w:r>
      <w:r w:rsidR="00B47334" w:rsidRPr="008D1D6E">
        <w:rPr>
          <w:lang w:val="en-GB"/>
        </w:rPr>
        <w:t>burn time</w:t>
      </w:r>
      <w:r w:rsidR="00213663" w:rsidRPr="008D1D6E">
        <w:rPr>
          <w:lang w:val="en-GB"/>
        </w:rPr>
        <w:t>,</w:t>
      </w:r>
      <w:r w:rsidR="00B47334" w:rsidRPr="008D1D6E">
        <w:rPr>
          <w:lang w:val="en-GB"/>
        </w:rPr>
        <w:t xml:space="preserve"> </w:t>
      </w:r>
      <w:r w:rsidR="00523415" w:rsidRPr="008D1D6E">
        <w:rPr>
          <w:lang w:val="en-GB"/>
        </w:rPr>
        <w:t xml:space="preserve">might be necessary to </w:t>
      </w:r>
      <w:r w:rsidR="00554B85" w:rsidRPr="008D1D6E">
        <w:rPr>
          <w:lang w:val="en-GB"/>
        </w:rPr>
        <w:t>account</w:t>
      </w:r>
      <w:r w:rsidR="00523415" w:rsidRPr="008D1D6E">
        <w:rPr>
          <w:lang w:val="en-GB"/>
        </w:rPr>
        <w:t xml:space="preserve"> for sample sizes up to five times the size of the sample in </w:t>
      </w:r>
      <w:r w:rsidR="00A470B2" w:rsidRPr="008D1D6E">
        <w:rPr>
          <w:lang w:val="en-GB"/>
        </w:rPr>
        <w:t>t</w:t>
      </w:r>
      <w:r w:rsidR="00523415" w:rsidRPr="008D1D6E">
        <w:rPr>
          <w:lang w:val="en-GB"/>
        </w:rPr>
        <w:t xml:space="preserve">est </w:t>
      </w:r>
      <w:r w:rsidR="00D32316" w:rsidRPr="008D1D6E">
        <w:rPr>
          <w:lang w:val="en-GB"/>
        </w:rPr>
        <w:t>6(c).</w:t>
      </w:r>
    </w:p>
    <w:p w14:paraId="473AA17E" w14:textId="5B8AAD5E" w:rsidR="00847023" w:rsidRPr="008D1D6E" w:rsidRDefault="00F82968" w:rsidP="00F82968">
      <w:pPr>
        <w:pStyle w:val="HChG"/>
        <w:rPr>
          <w:lang w:val="en-GB"/>
        </w:rPr>
      </w:pPr>
      <w:r w:rsidRPr="008D1D6E">
        <w:rPr>
          <w:lang w:val="en-GB"/>
        </w:rPr>
        <w:tab/>
      </w:r>
      <w:r w:rsidRPr="008D1D6E">
        <w:rPr>
          <w:lang w:val="en-GB"/>
        </w:rPr>
        <w:tab/>
      </w:r>
      <w:r w:rsidR="00A06003" w:rsidRPr="008D1D6E">
        <w:rPr>
          <w:lang w:val="en-GB"/>
        </w:rPr>
        <w:t xml:space="preserve">Aligning TDG with the GHS </w:t>
      </w:r>
      <w:r w:rsidR="004B4A20" w:rsidRPr="008D1D6E">
        <w:rPr>
          <w:lang w:val="en-GB"/>
        </w:rPr>
        <w:t xml:space="preserve">300 J/g </w:t>
      </w:r>
      <w:r w:rsidR="00E11705" w:rsidRPr="008D1D6E">
        <w:rPr>
          <w:lang w:val="en-GB"/>
        </w:rPr>
        <w:t>c</w:t>
      </w:r>
      <w:r w:rsidR="00A06003" w:rsidRPr="008D1D6E">
        <w:rPr>
          <w:lang w:val="en-GB"/>
        </w:rPr>
        <w:t>ut</w:t>
      </w:r>
      <w:r w:rsidR="00E11705" w:rsidRPr="008D1D6E">
        <w:rPr>
          <w:lang w:val="en-GB"/>
        </w:rPr>
        <w:t>-</w:t>
      </w:r>
      <w:r w:rsidR="00A06003" w:rsidRPr="008D1D6E">
        <w:rPr>
          <w:lang w:val="en-GB"/>
        </w:rPr>
        <w:t>off</w:t>
      </w:r>
    </w:p>
    <w:p w14:paraId="6FE6CFA9" w14:textId="7AC426E9" w:rsidR="00F82968" w:rsidRPr="008D1D6E" w:rsidRDefault="00E11705" w:rsidP="00E11705">
      <w:pPr>
        <w:pStyle w:val="SingleTxtG"/>
        <w:rPr>
          <w:lang w:val="en-GB"/>
        </w:rPr>
      </w:pPr>
      <w:r w:rsidRPr="008D1D6E">
        <w:rPr>
          <w:lang w:val="en-GB"/>
        </w:rPr>
        <w:t>15.</w:t>
      </w:r>
      <w:r w:rsidRPr="008D1D6E">
        <w:rPr>
          <w:lang w:val="en-GB"/>
        </w:rPr>
        <w:tab/>
      </w:r>
      <w:r w:rsidR="00F82968" w:rsidRPr="008D1D6E">
        <w:rPr>
          <w:lang w:val="en-GB"/>
        </w:rPr>
        <w:t xml:space="preserve">SAAMI requests that the explosives working group consider what </w:t>
      </w:r>
      <w:r w:rsidR="003C3F0C" w:rsidRPr="008D1D6E">
        <w:rPr>
          <w:lang w:val="en-GB"/>
        </w:rPr>
        <w:t xml:space="preserve">factors would need to be considered to align </w:t>
      </w:r>
      <w:r w:rsidR="00773548" w:rsidRPr="008D1D6E">
        <w:rPr>
          <w:lang w:val="en-GB"/>
        </w:rPr>
        <w:t xml:space="preserve">TDG with the GHS de minimis value of 300 J/g, below which a substance or mixture </w:t>
      </w:r>
      <w:r w:rsidR="00283FE7" w:rsidRPr="008D1D6E">
        <w:rPr>
          <w:lang w:val="en-GB"/>
        </w:rPr>
        <w:t xml:space="preserve">would be </w:t>
      </w:r>
      <w:r w:rsidR="00773548" w:rsidRPr="008D1D6E">
        <w:rPr>
          <w:lang w:val="en-GB"/>
        </w:rPr>
        <w:t xml:space="preserve">neither an explosive </w:t>
      </w:r>
      <w:r w:rsidR="001154D6" w:rsidRPr="008D1D6E">
        <w:rPr>
          <w:lang w:val="en-GB"/>
        </w:rPr>
        <w:t>n</w:t>
      </w:r>
      <w:r w:rsidR="00773548" w:rsidRPr="008D1D6E">
        <w:rPr>
          <w:lang w:val="en-GB"/>
        </w:rPr>
        <w:t>or a desensitised explosive</w:t>
      </w:r>
      <w:r w:rsidR="00F82968" w:rsidRPr="008D1D6E">
        <w:rPr>
          <w:lang w:val="en-GB"/>
        </w:rPr>
        <w:t>.</w:t>
      </w:r>
    </w:p>
    <w:p w14:paraId="1B4782A1" w14:textId="01CB3F93" w:rsidR="00443E39" w:rsidRPr="000265B4" w:rsidRDefault="00443E39" w:rsidP="00443E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3E39" w:rsidRPr="000265B4" w:rsidSect="00DB2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560" w:right="1134" w:bottom="1418" w:left="1134" w:header="85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5B9B9" w14:textId="77777777" w:rsidR="00C172D0" w:rsidRDefault="00C172D0"/>
  </w:endnote>
  <w:endnote w:type="continuationSeparator" w:id="0">
    <w:p w14:paraId="08E274B5" w14:textId="77777777" w:rsidR="00C172D0" w:rsidRDefault="00C172D0"/>
  </w:endnote>
  <w:endnote w:type="continuationNotice" w:id="1">
    <w:p w14:paraId="14FA7F02" w14:textId="77777777" w:rsidR="00C172D0" w:rsidRDefault="00C17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F" w14:textId="77777777"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E268BA">
      <w:rPr>
        <w:b/>
        <w:sz w:val="20"/>
        <w:szCs w:val="22"/>
      </w:rPr>
      <w:fldChar w:fldCharType="begin"/>
    </w:r>
    <w:r w:rsidRPr="00E268BA">
      <w:rPr>
        <w:b/>
        <w:sz w:val="20"/>
        <w:szCs w:val="22"/>
      </w:rPr>
      <w:instrText xml:space="preserve"> PAGE  \* MERGEFORMAT </w:instrText>
    </w:r>
    <w:r w:rsidRPr="00E268BA">
      <w:rPr>
        <w:b/>
        <w:sz w:val="20"/>
        <w:szCs w:val="22"/>
      </w:rPr>
      <w:fldChar w:fldCharType="separate"/>
    </w:r>
    <w:r w:rsidR="005D1BB4" w:rsidRPr="00E268BA">
      <w:rPr>
        <w:b/>
        <w:noProof/>
        <w:sz w:val="20"/>
        <w:szCs w:val="22"/>
      </w:rPr>
      <w:t>2</w:t>
    </w:r>
    <w:r w:rsidRPr="00E268BA">
      <w:rPr>
        <w:b/>
        <w:sz w:val="20"/>
        <w:szCs w:val="22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90" w14:textId="77777777"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D1BB4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60"/>
      <w:docPartObj>
        <w:docPartGallery w:val="Page Numbers (Bottom of Page)"/>
        <w:docPartUnique/>
      </w:docPartObj>
    </w:sdtPr>
    <w:sdtEndPr>
      <w:rPr>
        <w:b/>
        <w:bCs/>
        <w:noProof/>
        <w:sz w:val="20"/>
      </w:rPr>
    </w:sdtEndPr>
    <w:sdtContent>
      <w:p w14:paraId="38D41199" w14:textId="25F6966C" w:rsidR="00DB272A" w:rsidRPr="00DB272A" w:rsidRDefault="00DB272A" w:rsidP="00E268BA">
        <w:pPr>
          <w:pStyle w:val="Footer"/>
          <w:jc w:val="right"/>
          <w:rPr>
            <w:b/>
            <w:bCs/>
            <w:sz w:val="20"/>
          </w:rPr>
        </w:pPr>
        <w:r w:rsidRPr="00DB272A">
          <w:rPr>
            <w:b/>
            <w:bCs/>
            <w:sz w:val="20"/>
          </w:rPr>
          <w:fldChar w:fldCharType="begin"/>
        </w:r>
        <w:r w:rsidRPr="00DB272A">
          <w:rPr>
            <w:b/>
            <w:bCs/>
            <w:sz w:val="20"/>
          </w:rPr>
          <w:instrText xml:space="preserve"> PAGE   \* MERGEFORMAT </w:instrText>
        </w:r>
        <w:r w:rsidRPr="00DB272A">
          <w:rPr>
            <w:b/>
            <w:bCs/>
            <w:sz w:val="20"/>
          </w:rPr>
          <w:fldChar w:fldCharType="separate"/>
        </w:r>
        <w:r w:rsidRPr="00DB272A">
          <w:rPr>
            <w:b/>
            <w:bCs/>
            <w:noProof/>
            <w:sz w:val="20"/>
          </w:rPr>
          <w:t>2</w:t>
        </w:r>
        <w:r w:rsidRPr="00DB272A">
          <w:rPr>
            <w:b/>
            <w:b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E6A8" w14:textId="77777777" w:rsidR="00C172D0" w:rsidRPr="000B175B" w:rsidRDefault="00C172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35F33D" w14:textId="77777777" w:rsidR="00C172D0" w:rsidRPr="00FC68B7" w:rsidRDefault="00C172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0B2F10B" w14:textId="77777777" w:rsidR="00C172D0" w:rsidRDefault="00C17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178C" w14:textId="49C45B37" w:rsidR="00567DFB" w:rsidRPr="009C1F06" w:rsidRDefault="00DE236F">
    <w:pPr>
      <w:pStyle w:val="Header"/>
      <w:rPr>
        <w:sz w:val="20"/>
        <w:lang w:val="nl-NL"/>
      </w:rPr>
    </w:pPr>
    <w:r w:rsidRPr="009C1F06">
      <w:rPr>
        <w:sz w:val="20"/>
        <w:lang w:val="nl-NL"/>
      </w:rPr>
      <w:t>UN/SCETDG/</w:t>
    </w:r>
    <w:r w:rsidR="002E5936" w:rsidRPr="009C1F06">
      <w:rPr>
        <w:sz w:val="20"/>
        <w:lang w:val="nl-NL"/>
      </w:rPr>
      <w:t>6</w:t>
    </w:r>
    <w:r w:rsidR="00E11705">
      <w:rPr>
        <w:sz w:val="20"/>
        <w:lang w:val="nl-NL"/>
      </w:rPr>
      <w:t>2</w:t>
    </w:r>
    <w:r w:rsidRPr="009C1F06">
      <w:rPr>
        <w:sz w:val="20"/>
        <w:lang w:val="nl-NL"/>
      </w:rPr>
      <w:t>/INF.</w:t>
    </w:r>
    <w:r w:rsidR="00E11705">
      <w:rPr>
        <w:sz w:val="20"/>
        <w:lang w:val="nl-NL"/>
      </w:rPr>
      <w:t>28</w:t>
    </w:r>
  </w:p>
  <w:p w14:paraId="2CBE178D" w14:textId="0A831770" w:rsidR="00DE236F" w:rsidRPr="009C1F06" w:rsidRDefault="00DE236F">
    <w:pPr>
      <w:pStyle w:val="Header"/>
      <w:rPr>
        <w:sz w:val="20"/>
        <w:lang w:val="nl-NL"/>
      </w:rPr>
    </w:pPr>
    <w:r w:rsidRPr="009C1F06">
      <w:rPr>
        <w:sz w:val="20"/>
        <w:lang w:val="nl-NL"/>
      </w:rPr>
      <w:t>UN/SCEGHS/</w:t>
    </w:r>
    <w:r w:rsidR="00E1707A" w:rsidRPr="009C1F06">
      <w:rPr>
        <w:sz w:val="20"/>
        <w:lang w:val="nl-NL"/>
      </w:rPr>
      <w:t>4</w:t>
    </w:r>
    <w:r w:rsidR="00E11705">
      <w:rPr>
        <w:sz w:val="20"/>
        <w:lang w:val="nl-NL"/>
      </w:rPr>
      <w:t>4</w:t>
    </w:r>
    <w:r w:rsidRPr="009C1F06">
      <w:rPr>
        <w:sz w:val="20"/>
        <w:lang w:val="nl-NL"/>
      </w:rPr>
      <w:t>/INF.</w:t>
    </w:r>
    <w:r w:rsidR="00E11705">
      <w:rPr>
        <w:sz w:val="20"/>
        <w:lang w:val="nl-NL"/>
      </w:rPr>
      <w:t>1</w:t>
    </w:r>
    <w:r w:rsidR="009D0D97">
      <w:rPr>
        <w:sz w:val="20"/>
        <w:lang w:val="nl-NL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CC2D" w14:textId="4DBD74CA" w:rsidR="008B2FD9" w:rsidRPr="00E1707A" w:rsidRDefault="008B2FD9" w:rsidP="008B2FD9">
    <w:pPr>
      <w:pStyle w:val="Header"/>
      <w:jc w:val="right"/>
      <w:rPr>
        <w:lang w:val="nl-NL"/>
      </w:rPr>
    </w:pPr>
    <w:r w:rsidRPr="00E1707A">
      <w:rPr>
        <w:lang w:val="nl-NL"/>
      </w:rPr>
      <w:t>UN/SCETDG/</w:t>
    </w:r>
    <w:r w:rsidR="00E56BAA">
      <w:rPr>
        <w:lang w:val="nl-NL"/>
      </w:rPr>
      <w:t>6</w:t>
    </w:r>
    <w:r w:rsidR="00E11705">
      <w:rPr>
        <w:lang w:val="nl-NL"/>
      </w:rPr>
      <w:t>2</w:t>
    </w:r>
    <w:r w:rsidRPr="00E1707A">
      <w:rPr>
        <w:lang w:val="nl-NL"/>
      </w:rPr>
      <w:t>/INF.</w:t>
    </w:r>
    <w:r w:rsidR="00E11705">
      <w:rPr>
        <w:lang w:val="nl-NL"/>
      </w:rPr>
      <w:t>28</w:t>
    </w:r>
  </w:p>
  <w:p w14:paraId="2CBE178E" w14:textId="35A02502" w:rsidR="00DE236F" w:rsidRPr="00E638E2" w:rsidRDefault="008B2FD9" w:rsidP="008B2FD9">
    <w:pPr>
      <w:pStyle w:val="Header"/>
      <w:jc w:val="right"/>
      <w:rPr>
        <w:lang w:val="fr-CH"/>
      </w:rPr>
    </w:pPr>
    <w:r w:rsidRPr="00E1707A">
      <w:rPr>
        <w:lang w:val="nl-NL"/>
      </w:rPr>
      <w:t>UN/SCEGHS/4</w:t>
    </w:r>
    <w:r w:rsidR="00E11705">
      <w:rPr>
        <w:lang w:val="nl-NL"/>
      </w:rPr>
      <w:t>4</w:t>
    </w:r>
    <w:r w:rsidRPr="00E1707A">
      <w:rPr>
        <w:lang w:val="nl-NL"/>
      </w:rPr>
      <w:t>/INF.</w:t>
    </w:r>
    <w:r w:rsidR="00E11705">
      <w:rPr>
        <w:lang w:val="nl-NL"/>
      </w:rPr>
      <w:t>1</w:t>
    </w:r>
    <w:r w:rsidR="00BC0574">
      <w:rPr>
        <w:lang w:val="nl-NL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105221" w:rsidRPr="00BC0574" w14:paraId="54D9EFA3" w14:textId="77777777">
      <w:trPr>
        <w:trHeight w:val="851"/>
      </w:trPr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654B4186" w14:textId="45E7A5F0" w:rsidR="00105221" w:rsidRPr="00C167E5" w:rsidRDefault="00105221" w:rsidP="00105221">
          <w:pPr>
            <w:jc w:val="right"/>
            <w:rPr>
              <w:b/>
              <w:sz w:val="40"/>
              <w:szCs w:val="40"/>
              <w:lang w:val="fr-CH"/>
            </w:rPr>
          </w:pPr>
          <w:r w:rsidRPr="00C167E5">
            <w:rPr>
              <w:b/>
              <w:sz w:val="40"/>
              <w:szCs w:val="40"/>
              <w:lang w:val="fr-CH"/>
            </w:rPr>
            <w:t>UN/SCETDG/6</w:t>
          </w:r>
          <w:r>
            <w:rPr>
              <w:b/>
              <w:sz w:val="40"/>
              <w:szCs w:val="40"/>
              <w:lang w:val="fr-CH"/>
            </w:rPr>
            <w:t>2</w:t>
          </w:r>
          <w:r w:rsidRPr="00C167E5">
            <w:rPr>
              <w:b/>
              <w:sz w:val="40"/>
              <w:szCs w:val="40"/>
              <w:lang w:val="fr-CH"/>
            </w:rPr>
            <w:t>/INF.</w:t>
          </w:r>
          <w:r w:rsidR="003E3F95">
            <w:rPr>
              <w:b/>
              <w:sz w:val="40"/>
              <w:szCs w:val="40"/>
              <w:lang w:val="fr-CH"/>
            </w:rPr>
            <w:t>28</w:t>
          </w:r>
        </w:p>
        <w:p w14:paraId="131D9E7B" w14:textId="282728A2" w:rsidR="00105221" w:rsidRPr="00BC0574" w:rsidRDefault="00105221" w:rsidP="00105221">
          <w:pPr>
            <w:jc w:val="right"/>
            <w:rPr>
              <w:b/>
              <w:sz w:val="40"/>
              <w:szCs w:val="40"/>
              <w:lang w:val="fr-CH"/>
            </w:rPr>
          </w:pPr>
          <w:r w:rsidRPr="00C167E5">
            <w:rPr>
              <w:b/>
              <w:sz w:val="40"/>
              <w:szCs w:val="40"/>
              <w:lang w:val="fr-CH"/>
            </w:rPr>
            <w:t>UN/SCEGHS/4</w:t>
          </w:r>
          <w:r>
            <w:rPr>
              <w:b/>
              <w:sz w:val="40"/>
              <w:szCs w:val="40"/>
              <w:lang w:val="fr-CH"/>
            </w:rPr>
            <w:t>4</w:t>
          </w:r>
          <w:r w:rsidRPr="00C167E5">
            <w:rPr>
              <w:b/>
              <w:sz w:val="40"/>
              <w:szCs w:val="40"/>
              <w:lang w:val="fr-CH"/>
            </w:rPr>
            <w:t>/INF.</w:t>
          </w:r>
          <w:r w:rsidR="003E3F95">
            <w:rPr>
              <w:b/>
              <w:sz w:val="40"/>
              <w:szCs w:val="40"/>
              <w:lang w:val="fr-CH"/>
            </w:rPr>
            <w:t>15</w:t>
          </w:r>
        </w:p>
        <w:p w14:paraId="72557E44" w14:textId="77777777" w:rsidR="00105221" w:rsidRPr="00BC0574" w:rsidRDefault="00105221" w:rsidP="00105221">
          <w:pPr>
            <w:jc w:val="right"/>
            <w:rPr>
              <w:lang w:val="fr-CH"/>
            </w:rPr>
          </w:pPr>
        </w:p>
      </w:tc>
    </w:tr>
  </w:tbl>
  <w:p w14:paraId="2CBE1792" w14:textId="77777777" w:rsidR="00DE236F" w:rsidRPr="00BC6FC2" w:rsidRDefault="00DE236F" w:rsidP="00BC0574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6F3"/>
    <w:multiLevelType w:val="hybridMultilevel"/>
    <w:tmpl w:val="229ADC8A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033411F7"/>
    <w:multiLevelType w:val="hybridMultilevel"/>
    <w:tmpl w:val="0E52DEBE"/>
    <w:lvl w:ilvl="0" w:tplc="BA6E94CE">
      <w:start w:val="1"/>
      <w:numFmt w:val="lowerLetter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  <w:sz w:val="22"/>
      </w:rPr>
    </w:lvl>
    <w:lvl w:ilvl="1" w:tplc="C4BA9AF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F858EB8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27C046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07AC36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C212AF4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3BA27F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AD0A2E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61EF68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30AD3"/>
    <w:multiLevelType w:val="hybridMultilevel"/>
    <w:tmpl w:val="AB6A72DA"/>
    <w:lvl w:ilvl="0" w:tplc="CD78292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0C70598A"/>
    <w:multiLevelType w:val="multilevel"/>
    <w:tmpl w:val="81E0D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141478D6"/>
    <w:multiLevelType w:val="hybridMultilevel"/>
    <w:tmpl w:val="714A8B6E"/>
    <w:lvl w:ilvl="0" w:tplc="4718E602">
      <w:start w:val="2"/>
      <w:numFmt w:val="decimal"/>
      <w:lvlText w:val="%1."/>
      <w:lvlJc w:val="left"/>
      <w:pPr>
        <w:ind w:left="720" w:hanging="360"/>
      </w:pPr>
      <w:rPr>
        <w:rFonts w:ascii="Helvetica" w:hAnsi="Helvetica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062795D"/>
    <w:multiLevelType w:val="hybridMultilevel"/>
    <w:tmpl w:val="44EA4EEA"/>
    <w:lvl w:ilvl="0" w:tplc="4244756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B255AE9"/>
    <w:multiLevelType w:val="hybridMultilevel"/>
    <w:tmpl w:val="FFFFFFFF"/>
    <w:lvl w:ilvl="0" w:tplc="C192A7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4C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AC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2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09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E7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0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2E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EF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415E3"/>
    <w:multiLevelType w:val="hybridMultilevel"/>
    <w:tmpl w:val="FFFFFFFF"/>
    <w:lvl w:ilvl="0" w:tplc="B8BA52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786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2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3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64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9A1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43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66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944BB"/>
    <w:multiLevelType w:val="hybridMultilevel"/>
    <w:tmpl w:val="46106188"/>
    <w:lvl w:ilvl="0" w:tplc="97F40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2510438"/>
    <w:multiLevelType w:val="hybridMultilevel"/>
    <w:tmpl w:val="03D8D6F2"/>
    <w:lvl w:ilvl="0" w:tplc="A4386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BB6171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B8B0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86B5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FEAB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2C5D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28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66165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4B285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5" w15:restartNumberingAfterBreak="0">
    <w:nsid w:val="33B0200B"/>
    <w:multiLevelType w:val="hybridMultilevel"/>
    <w:tmpl w:val="1CD216D2"/>
    <w:lvl w:ilvl="0" w:tplc="5F583A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74B791B"/>
    <w:multiLevelType w:val="hybridMultilevel"/>
    <w:tmpl w:val="310618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8" w15:restartNumberingAfterBreak="0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A2ACB"/>
    <w:multiLevelType w:val="hybridMultilevel"/>
    <w:tmpl w:val="C18C9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64777"/>
    <w:multiLevelType w:val="hybridMultilevel"/>
    <w:tmpl w:val="8B12DD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CDF3310"/>
    <w:multiLevelType w:val="hybridMultilevel"/>
    <w:tmpl w:val="108298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B8B0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1C63EAB"/>
    <w:multiLevelType w:val="hybridMultilevel"/>
    <w:tmpl w:val="D7A69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56D58"/>
    <w:multiLevelType w:val="hybridMultilevel"/>
    <w:tmpl w:val="B42227CA"/>
    <w:lvl w:ilvl="0" w:tplc="FFFFFFFF">
      <w:start w:val="1"/>
      <w:numFmt w:val="lowerRoman"/>
      <w:lvlText w:val="%1."/>
      <w:lvlJc w:val="right"/>
      <w:pPr>
        <w:ind w:left="1350" w:hanging="360"/>
      </w:pPr>
    </w:lvl>
    <w:lvl w:ilvl="1" w:tplc="040C0019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C3762"/>
    <w:multiLevelType w:val="hybridMultilevel"/>
    <w:tmpl w:val="B914D1F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41" w15:restartNumberingAfterBreak="0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F392F3B"/>
    <w:multiLevelType w:val="hybridMultilevel"/>
    <w:tmpl w:val="6CDE1902"/>
    <w:lvl w:ilvl="0" w:tplc="E11811CE">
      <w:start w:val="1"/>
      <w:numFmt w:val="lowerRoman"/>
      <w:lvlText w:val="%1."/>
      <w:lvlJc w:val="right"/>
      <w:pPr>
        <w:ind w:left="1080" w:hanging="360"/>
      </w:pPr>
    </w:lvl>
    <w:lvl w:ilvl="1" w:tplc="8BF01FA0">
      <w:start w:val="1"/>
      <w:numFmt w:val="lowerLetter"/>
      <w:lvlText w:val="%2."/>
      <w:lvlJc w:val="left"/>
      <w:pPr>
        <w:ind w:left="1800" w:hanging="360"/>
      </w:pPr>
    </w:lvl>
    <w:lvl w:ilvl="2" w:tplc="B78C1226">
      <w:start w:val="1"/>
      <w:numFmt w:val="lowerRoman"/>
      <w:lvlText w:val="%3."/>
      <w:lvlJc w:val="right"/>
      <w:pPr>
        <w:ind w:left="2520" w:hanging="180"/>
      </w:pPr>
    </w:lvl>
    <w:lvl w:ilvl="3" w:tplc="AA4A6B18">
      <w:start w:val="1"/>
      <w:numFmt w:val="decimal"/>
      <w:lvlText w:val="%4."/>
      <w:lvlJc w:val="left"/>
      <w:pPr>
        <w:ind w:left="3240" w:hanging="360"/>
      </w:pPr>
    </w:lvl>
    <w:lvl w:ilvl="4" w:tplc="FD069C82">
      <w:start w:val="1"/>
      <w:numFmt w:val="lowerLetter"/>
      <w:lvlText w:val="%5."/>
      <w:lvlJc w:val="left"/>
      <w:pPr>
        <w:ind w:left="3960" w:hanging="360"/>
      </w:pPr>
    </w:lvl>
    <w:lvl w:ilvl="5" w:tplc="9C4237AE">
      <w:start w:val="1"/>
      <w:numFmt w:val="lowerRoman"/>
      <w:lvlText w:val="%6."/>
      <w:lvlJc w:val="right"/>
      <w:pPr>
        <w:ind w:left="4680" w:hanging="180"/>
      </w:pPr>
    </w:lvl>
    <w:lvl w:ilvl="6" w:tplc="77544C12">
      <w:start w:val="1"/>
      <w:numFmt w:val="decimal"/>
      <w:lvlText w:val="%7."/>
      <w:lvlJc w:val="left"/>
      <w:pPr>
        <w:ind w:left="5400" w:hanging="360"/>
      </w:pPr>
    </w:lvl>
    <w:lvl w:ilvl="7" w:tplc="B0A2D2C4">
      <w:start w:val="1"/>
      <w:numFmt w:val="lowerLetter"/>
      <w:lvlText w:val="%8."/>
      <w:lvlJc w:val="left"/>
      <w:pPr>
        <w:ind w:left="6120" w:hanging="360"/>
      </w:pPr>
    </w:lvl>
    <w:lvl w:ilvl="8" w:tplc="3EA6E322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F2151"/>
    <w:multiLevelType w:val="hybridMultilevel"/>
    <w:tmpl w:val="F90E3CC6"/>
    <w:lvl w:ilvl="0" w:tplc="78F0EA3A">
      <w:start w:val="1"/>
      <w:numFmt w:val="decimal"/>
      <w:lvlText w:val="%1."/>
      <w:lvlJc w:val="left"/>
      <w:pPr>
        <w:ind w:left="1694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36346958">
    <w:abstractNumId w:val="1"/>
  </w:num>
  <w:num w:numId="2" w16cid:durableId="807093866">
    <w:abstractNumId w:val="0"/>
  </w:num>
  <w:num w:numId="3" w16cid:durableId="1692417696">
    <w:abstractNumId w:val="2"/>
  </w:num>
  <w:num w:numId="4" w16cid:durableId="1358581386">
    <w:abstractNumId w:val="3"/>
  </w:num>
  <w:num w:numId="5" w16cid:durableId="547106111">
    <w:abstractNumId w:val="8"/>
  </w:num>
  <w:num w:numId="6" w16cid:durableId="833881306">
    <w:abstractNumId w:val="9"/>
  </w:num>
  <w:num w:numId="7" w16cid:durableId="1672684892">
    <w:abstractNumId w:val="7"/>
  </w:num>
  <w:num w:numId="8" w16cid:durableId="720902655">
    <w:abstractNumId w:val="6"/>
  </w:num>
  <w:num w:numId="9" w16cid:durableId="1542934605">
    <w:abstractNumId w:val="5"/>
  </w:num>
  <w:num w:numId="10" w16cid:durableId="1221208954">
    <w:abstractNumId w:val="4"/>
  </w:num>
  <w:num w:numId="11" w16cid:durableId="1301838353">
    <w:abstractNumId w:val="35"/>
  </w:num>
  <w:num w:numId="12" w16cid:durableId="1653411550">
    <w:abstractNumId w:val="16"/>
  </w:num>
  <w:num w:numId="13" w16cid:durableId="252134622">
    <w:abstractNumId w:val="12"/>
  </w:num>
  <w:num w:numId="14" w16cid:durableId="247816063">
    <w:abstractNumId w:val="38"/>
  </w:num>
  <w:num w:numId="15" w16cid:durableId="1772967930">
    <w:abstractNumId w:val="43"/>
  </w:num>
  <w:num w:numId="16" w16cid:durableId="677345132">
    <w:abstractNumId w:val="28"/>
  </w:num>
  <w:num w:numId="17" w16cid:durableId="1292711820">
    <w:abstractNumId w:val="32"/>
  </w:num>
  <w:num w:numId="18" w16cid:durableId="1830055636">
    <w:abstractNumId w:val="41"/>
  </w:num>
  <w:num w:numId="19" w16cid:durableId="725180642">
    <w:abstractNumId w:val="27"/>
  </w:num>
  <w:num w:numId="20" w16cid:durableId="245500820">
    <w:abstractNumId w:val="40"/>
  </w:num>
  <w:num w:numId="21" w16cid:durableId="669797478">
    <w:abstractNumId w:val="24"/>
  </w:num>
  <w:num w:numId="22" w16cid:durableId="1835294116">
    <w:abstractNumId w:val="30"/>
  </w:num>
  <w:num w:numId="23" w16cid:durableId="1845123227">
    <w:abstractNumId w:val="45"/>
  </w:num>
  <w:num w:numId="24" w16cid:durableId="542592642">
    <w:abstractNumId w:val="20"/>
  </w:num>
  <w:num w:numId="25" w16cid:durableId="763497589">
    <w:abstractNumId w:val="29"/>
  </w:num>
  <w:num w:numId="26" w16cid:durableId="444428083">
    <w:abstractNumId w:val="18"/>
  </w:num>
  <w:num w:numId="27" w16cid:durableId="48191257">
    <w:abstractNumId w:val="11"/>
  </w:num>
  <w:num w:numId="28" w16cid:durableId="1740592093">
    <w:abstractNumId w:val="19"/>
  </w:num>
  <w:num w:numId="29" w16cid:durableId="1236550075">
    <w:abstractNumId w:val="21"/>
  </w:num>
  <w:num w:numId="30" w16cid:durableId="2004970130">
    <w:abstractNumId w:val="17"/>
  </w:num>
  <w:num w:numId="31" w16cid:durableId="443503472">
    <w:abstractNumId w:val="25"/>
  </w:num>
  <w:num w:numId="32" w16cid:durableId="1262227206">
    <w:abstractNumId w:val="22"/>
  </w:num>
  <w:num w:numId="33" w16cid:durableId="574780546">
    <w:abstractNumId w:val="23"/>
  </w:num>
  <w:num w:numId="34" w16cid:durableId="1928495062">
    <w:abstractNumId w:val="42"/>
  </w:num>
  <w:num w:numId="35" w16cid:durableId="1452938112">
    <w:abstractNumId w:val="37"/>
  </w:num>
  <w:num w:numId="36" w16cid:durableId="823162976">
    <w:abstractNumId w:val="34"/>
  </w:num>
  <w:num w:numId="37" w16cid:durableId="1914774432">
    <w:abstractNumId w:val="10"/>
  </w:num>
  <w:num w:numId="38" w16cid:durableId="1712461293">
    <w:abstractNumId w:val="15"/>
  </w:num>
  <w:num w:numId="39" w16cid:durableId="1313020912">
    <w:abstractNumId w:val="36"/>
  </w:num>
  <w:num w:numId="40" w16cid:durableId="1278954125">
    <w:abstractNumId w:val="14"/>
  </w:num>
  <w:num w:numId="41" w16cid:durableId="211885707">
    <w:abstractNumId w:val="33"/>
  </w:num>
  <w:num w:numId="42" w16cid:durableId="624312244">
    <w:abstractNumId w:val="26"/>
  </w:num>
  <w:num w:numId="43" w16cid:durableId="197470992">
    <w:abstractNumId w:val="31"/>
  </w:num>
  <w:num w:numId="44" w16cid:durableId="1710300234">
    <w:abstractNumId w:val="13"/>
  </w:num>
  <w:num w:numId="45" w16cid:durableId="1935674163">
    <w:abstractNumId w:val="39"/>
  </w:num>
  <w:num w:numId="46" w16cid:durableId="21709814">
    <w:abstractNumId w:val="4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4EE4"/>
    <w:rsid w:val="0000630C"/>
    <w:rsid w:val="00006FAE"/>
    <w:rsid w:val="000133C5"/>
    <w:rsid w:val="00013F48"/>
    <w:rsid w:val="000144C7"/>
    <w:rsid w:val="000168D8"/>
    <w:rsid w:val="0001748E"/>
    <w:rsid w:val="00017D24"/>
    <w:rsid w:val="0002125F"/>
    <w:rsid w:val="000216C2"/>
    <w:rsid w:val="000216CC"/>
    <w:rsid w:val="0002502F"/>
    <w:rsid w:val="000310A2"/>
    <w:rsid w:val="000352B1"/>
    <w:rsid w:val="000364BC"/>
    <w:rsid w:val="00036B0D"/>
    <w:rsid w:val="00036EF3"/>
    <w:rsid w:val="00043180"/>
    <w:rsid w:val="000504CE"/>
    <w:rsid w:val="0005087A"/>
    <w:rsid w:val="00050922"/>
    <w:rsid w:val="00050F6B"/>
    <w:rsid w:val="00053492"/>
    <w:rsid w:val="0005710C"/>
    <w:rsid w:val="00061551"/>
    <w:rsid w:val="00063F5B"/>
    <w:rsid w:val="00064402"/>
    <w:rsid w:val="000658FC"/>
    <w:rsid w:val="00066C72"/>
    <w:rsid w:val="00067E6D"/>
    <w:rsid w:val="00072C8C"/>
    <w:rsid w:val="00072F16"/>
    <w:rsid w:val="00073129"/>
    <w:rsid w:val="00075F99"/>
    <w:rsid w:val="00076A0A"/>
    <w:rsid w:val="00080BB8"/>
    <w:rsid w:val="000819E1"/>
    <w:rsid w:val="00082CE1"/>
    <w:rsid w:val="00083338"/>
    <w:rsid w:val="00083598"/>
    <w:rsid w:val="00084632"/>
    <w:rsid w:val="0008612B"/>
    <w:rsid w:val="000867EA"/>
    <w:rsid w:val="00087228"/>
    <w:rsid w:val="00087CFD"/>
    <w:rsid w:val="00091046"/>
    <w:rsid w:val="000911D9"/>
    <w:rsid w:val="00091419"/>
    <w:rsid w:val="00091740"/>
    <w:rsid w:val="00091CB3"/>
    <w:rsid w:val="000931C0"/>
    <w:rsid w:val="00094D14"/>
    <w:rsid w:val="0009504C"/>
    <w:rsid w:val="00096AE3"/>
    <w:rsid w:val="000A0AC6"/>
    <w:rsid w:val="000A2236"/>
    <w:rsid w:val="000A25BA"/>
    <w:rsid w:val="000A35F2"/>
    <w:rsid w:val="000A3747"/>
    <w:rsid w:val="000A3A48"/>
    <w:rsid w:val="000A4C38"/>
    <w:rsid w:val="000B175B"/>
    <w:rsid w:val="000B3A0F"/>
    <w:rsid w:val="000B4919"/>
    <w:rsid w:val="000B49DC"/>
    <w:rsid w:val="000B602E"/>
    <w:rsid w:val="000B7AF2"/>
    <w:rsid w:val="000B7D55"/>
    <w:rsid w:val="000C1ED8"/>
    <w:rsid w:val="000C5D4B"/>
    <w:rsid w:val="000C61D8"/>
    <w:rsid w:val="000C623B"/>
    <w:rsid w:val="000C717F"/>
    <w:rsid w:val="000D0B8F"/>
    <w:rsid w:val="000D481F"/>
    <w:rsid w:val="000D6D97"/>
    <w:rsid w:val="000D759E"/>
    <w:rsid w:val="000D7830"/>
    <w:rsid w:val="000D7F79"/>
    <w:rsid w:val="000E0415"/>
    <w:rsid w:val="000F404F"/>
    <w:rsid w:val="000F52D6"/>
    <w:rsid w:val="000F6A20"/>
    <w:rsid w:val="00100142"/>
    <w:rsid w:val="00102F6C"/>
    <w:rsid w:val="00103D06"/>
    <w:rsid w:val="0010461A"/>
    <w:rsid w:val="00105221"/>
    <w:rsid w:val="00107652"/>
    <w:rsid w:val="0011022E"/>
    <w:rsid w:val="00110518"/>
    <w:rsid w:val="00110EC5"/>
    <w:rsid w:val="00111DFC"/>
    <w:rsid w:val="00115303"/>
    <w:rsid w:val="001154D6"/>
    <w:rsid w:val="00117787"/>
    <w:rsid w:val="00117D0D"/>
    <w:rsid w:val="00121EB7"/>
    <w:rsid w:val="00122FD2"/>
    <w:rsid w:val="001301BB"/>
    <w:rsid w:val="00131B10"/>
    <w:rsid w:val="00131D42"/>
    <w:rsid w:val="00133637"/>
    <w:rsid w:val="00133C50"/>
    <w:rsid w:val="001406F4"/>
    <w:rsid w:val="00141FDE"/>
    <w:rsid w:val="00161E15"/>
    <w:rsid w:val="00162E8B"/>
    <w:rsid w:val="001633FB"/>
    <w:rsid w:val="00163A1B"/>
    <w:rsid w:val="00165735"/>
    <w:rsid w:val="00167786"/>
    <w:rsid w:val="0017110A"/>
    <w:rsid w:val="001760F4"/>
    <w:rsid w:val="00180A6A"/>
    <w:rsid w:val="00181019"/>
    <w:rsid w:val="001835BF"/>
    <w:rsid w:val="00184B86"/>
    <w:rsid w:val="00184FC8"/>
    <w:rsid w:val="001855B8"/>
    <w:rsid w:val="00192D34"/>
    <w:rsid w:val="001A02A4"/>
    <w:rsid w:val="001A3A37"/>
    <w:rsid w:val="001A7D61"/>
    <w:rsid w:val="001B35EE"/>
    <w:rsid w:val="001B4277"/>
    <w:rsid w:val="001B4B04"/>
    <w:rsid w:val="001B68A7"/>
    <w:rsid w:val="001B6B72"/>
    <w:rsid w:val="001B746E"/>
    <w:rsid w:val="001C3B32"/>
    <w:rsid w:val="001C429D"/>
    <w:rsid w:val="001C6663"/>
    <w:rsid w:val="001C7895"/>
    <w:rsid w:val="001D1D36"/>
    <w:rsid w:val="001D26DF"/>
    <w:rsid w:val="001D2FDC"/>
    <w:rsid w:val="001D3123"/>
    <w:rsid w:val="001D3721"/>
    <w:rsid w:val="001D3A88"/>
    <w:rsid w:val="001D4B2D"/>
    <w:rsid w:val="001D4E70"/>
    <w:rsid w:val="001E797C"/>
    <w:rsid w:val="001F1165"/>
    <w:rsid w:val="001F3EF5"/>
    <w:rsid w:val="001F7E3C"/>
    <w:rsid w:val="00200894"/>
    <w:rsid w:val="00210EB3"/>
    <w:rsid w:val="00211B12"/>
    <w:rsid w:val="00211E0B"/>
    <w:rsid w:val="00213663"/>
    <w:rsid w:val="0021481D"/>
    <w:rsid w:val="002153F8"/>
    <w:rsid w:val="00217BB8"/>
    <w:rsid w:val="00221589"/>
    <w:rsid w:val="00221AC2"/>
    <w:rsid w:val="00223E43"/>
    <w:rsid w:val="00224CD9"/>
    <w:rsid w:val="002254A7"/>
    <w:rsid w:val="002309A7"/>
    <w:rsid w:val="00231894"/>
    <w:rsid w:val="00235381"/>
    <w:rsid w:val="00237785"/>
    <w:rsid w:val="00241178"/>
    <w:rsid w:val="00241466"/>
    <w:rsid w:val="0024267F"/>
    <w:rsid w:val="00242D99"/>
    <w:rsid w:val="0024311D"/>
    <w:rsid w:val="0024375E"/>
    <w:rsid w:val="002440E7"/>
    <w:rsid w:val="00245C35"/>
    <w:rsid w:val="00247570"/>
    <w:rsid w:val="00253CD8"/>
    <w:rsid w:val="00257287"/>
    <w:rsid w:val="00257C1E"/>
    <w:rsid w:val="00261B71"/>
    <w:rsid w:val="00261E65"/>
    <w:rsid w:val="002621F5"/>
    <w:rsid w:val="00263C5F"/>
    <w:rsid w:val="00264F1D"/>
    <w:rsid w:val="0026623E"/>
    <w:rsid w:val="0027018D"/>
    <w:rsid w:val="002708B5"/>
    <w:rsid w:val="002725CA"/>
    <w:rsid w:val="00273A92"/>
    <w:rsid w:val="00274DD9"/>
    <w:rsid w:val="00276AD2"/>
    <w:rsid w:val="00277896"/>
    <w:rsid w:val="00280EB7"/>
    <w:rsid w:val="00282C5A"/>
    <w:rsid w:val="00282D44"/>
    <w:rsid w:val="00283FE7"/>
    <w:rsid w:val="002974E6"/>
    <w:rsid w:val="002976CF"/>
    <w:rsid w:val="002A0BD2"/>
    <w:rsid w:val="002A56D0"/>
    <w:rsid w:val="002A5B17"/>
    <w:rsid w:val="002B067A"/>
    <w:rsid w:val="002B0FA8"/>
    <w:rsid w:val="002B1514"/>
    <w:rsid w:val="002B1CDA"/>
    <w:rsid w:val="002B2956"/>
    <w:rsid w:val="002B4530"/>
    <w:rsid w:val="002B49C4"/>
    <w:rsid w:val="002B7739"/>
    <w:rsid w:val="002C01A4"/>
    <w:rsid w:val="002C16CD"/>
    <w:rsid w:val="002C17B9"/>
    <w:rsid w:val="002C4552"/>
    <w:rsid w:val="002C7F25"/>
    <w:rsid w:val="002D09BD"/>
    <w:rsid w:val="002D328B"/>
    <w:rsid w:val="002D5A85"/>
    <w:rsid w:val="002D5C7D"/>
    <w:rsid w:val="002D7D42"/>
    <w:rsid w:val="002E0BB9"/>
    <w:rsid w:val="002E35BB"/>
    <w:rsid w:val="002E5936"/>
    <w:rsid w:val="002F0A0F"/>
    <w:rsid w:val="002F344C"/>
    <w:rsid w:val="002F4395"/>
    <w:rsid w:val="002F68FD"/>
    <w:rsid w:val="00302157"/>
    <w:rsid w:val="00304656"/>
    <w:rsid w:val="003107FA"/>
    <w:rsid w:val="00315D73"/>
    <w:rsid w:val="00316FF9"/>
    <w:rsid w:val="0032121A"/>
    <w:rsid w:val="00321716"/>
    <w:rsid w:val="003229D8"/>
    <w:rsid w:val="00322A8D"/>
    <w:rsid w:val="00326C69"/>
    <w:rsid w:val="00327D0A"/>
    <w:rsid w:val="003312A7"/>
    <w:rsid w:val="00332AB6"/>
    <w:rsid w:val="00337B20"/>
    <w:rsid w:val="00340CC2"/>
    <w:rsid w:val="003415E7"/>
    <w:rsid w:val="003517C3"/>
    <w:rsid w:val="00355502"/>
    <w:rsid w:val="00356BC7"/>
    <w:rsid w:val="003573D2"/>
    <w:rsid w:val="00357A20"/>
    <w:rsid w:val="00362334"/>
    <w:rsid w:val="00365015"/>
    <w:rsid w:val="0036521B"/>
    <w:rsid w:val="0036641E"/>
    <w:rsid w:val="00366B09"/>
    <w:rsid w:val="0037208C"/>
    <w:rsid w:val="00372F06"/>
    <w:rsid w:val="00374F1E"/>
    <w:rsid w:val="003753C8"/>
    <w:rsid w:val="00376AD2"/>
    <w:rsid w:val="00380C4F"/>
    <w:rsid w:val="0038277A"/>
    <w:rsid w:val="00383045"/>
    <w:rsid w:val="00391647"/>
    <w:rsid w:val="00391DE5"/>
    <w:rsid w:val="0039277A"/>
    <w:rsid w:val="00396A06"/>
    <w:rsid w:val="00396F6A"/>
    <w:rsid w:val="003972E0"/>
    <w:rsid w:val="003A1EC2"/>
    <w:rsid w:val="003A27EB"/>
    <w:rsid w:val="003A28DC"/>
    <w:rsid w:val="003A4262"/>
    <w:rsid w:val="003A52D7"/>
    <w:rsid w:val="003A5669"/>
    <w:rsid w:val="003A5A16"/>
    <w:rsid w:val="003B11DF"/>
    <w:rsid w:val="003B5C07"/>
    <w:rsid w:val="003B656D"/>
    <w:rsid w:val="003C0657"/>
    <w:rsid w:val="003C0FEC"/>
    <w:rsid w:val="003C18C9"/>
    <w:rsid w:val="003C239C"/>
    <w:rsid w:val="003C2CC4"/>
    <w:rsid w:val="003C388D"/>
    <w:rsid w:val="003C3F0C"/>
    <w:rsid w:val="003C655D"/>
    <w:rsid w:val="003C664B"/>
    <w:rsid w:val="003D4B23"/>
    <w:rsid w:val="003D7399"/>
    <w:rsid w:val="003E3F95"/>
    <w:rsid w:val="003E497C"/>
    <w:rsid w:val="003F23A4"/>
    <w:rsid w:val="003F5B52"/>
    <w:rsid w:val="003F750C"/>
    <w:rsid w:val="00402C68"/>
    <w:rsid w:val="00403EC6"/>
    <w:rsid w:val="00406CD4"/>
    <w:rsid w:val="004116B4"/>
    <w:rsid w:val="00412406"/>
    <w:rsid w:val="00414400"/>
    <w:rsid w:val="00416028"/>
    <w:rsid w:val="0041673F"/>
    <w:rsid w:val="00417783"/>
    <w:rsid w:val="0041F112"/>
    <w:rsid w:val="00421C60"/>
    <w:rsid w:val="0042348E"/>
    <w:rsid w:val="00426195"/>
    <w:rsid w:val="0042717A"/>
    <w:rsid w:val="00430051"/>
    <w:rsid w:val="00430086"/>
    <w:rsid w:val="00430918"/>
    <w:rsid w:val="004325CB"/>
    <w:rsid w:val="004330E6"/>
    <w:rsid w:val="00435E45"/>
    <w:rsid w:val="00435E92"/>
    <w:rsid w:val="00436FEA"/>
    <w:rsid w:val="00437B5B"/>
    <w:rsid w:val="00437F3F"/>
    <w:rsid w:val="00440CA9"/>
    <w:rsid w:val="0044106B"/>
    <w:rsid w:val="00443E39"/>
    <w:rsid w:val="00446DE4"/>
    <w:rsid w:val="0045261B"/>
    <w:rsid w:val="00452D10"/>
    <w:rsid w:val="00454036"/>
    <w:rsid w:val="004553E9"/>
    <w:rsid w:val="004562AA"/>
    <w:rsid w:val="0046443A"/>
    <w:rsid w:val="004653B3"/>
    <w:rsid w:val="004654C4"/>
    <w:rsid w:val="0046668F"/>
    <w:rsid w:val="0046773D"/>
    <w:rsid w:val="0046788D"/>
    <w:rsid w:val="0047650A"/>
    <w:rsid w:val="0048304D"/>
    <w:rsid w:val="004835C0"/>
    <w:rsid w:val="00483EA8"/>
    <w:rsid w:val="00484A9B"/>
    <w:rsid w:val="00492AF9"/>
    <w:rsid w:val="0049326D"/>
    <w:rsid w:val="00494C77"/>
    <w:rsid w:val="00497711"/>
    <w:rsid w:val="004977CE"/>
    <w:rsid w:val="004A024E"/>
    <w:rsid w:val="004A2F87"/>
    <w:rsid w:val="004A6DB4"/>
    <w:rsid w:val="004B1E47"/>
    <w:rsid w:val="004B2C9D"/>
    <w:rsid w:val="004B42A1"/>
    <w:rsid w:val="004B4A20"/>
    <w:rsid w:val="004B5939"/>
    <w:rsid w:val="004B5A41"/>
    <w:rsid w:val="004B73D6"/>
    <w:rsid w:val="004C39D0"/>
    <w:rsid w:val="004C4F1A"/>
    <w:rsid w:val="004C571E"/>
    <w:rsid w:val="004C6D6D"/>
    <w:rsid w:val="004C7A5E"/>
    <w:rsid w:val="004D28A9"/>
    <w:rsid w:val="004D56A5"/>
    <w:rsid w:val="004D6AEC"/>
    <w:rsid w:val="004E0C5D"/>
    <w:rsid w:val="004E0D88"/>
    <w:rsid w:val="004E278C"/>
    <w:rsid w:val="004E517F"/>
    <w:rsid w:val="004F1E93"/>
    <w:rsid w:val="004F2F21"/>
    <w:rsid w:val="004F3AC0"/>
    <w:rsid w:val="004F4240"/>
    <w:rsid w:val="004F47B9"/>
    <w:rsid w:val="004F77CD"/>
    <w:rsid w:val="00506BAE"/>
    <w:rsid w:val="00507CF1"/>
    <w:rsid w:val="0051248D"/>
    <w:rsid w:val="0051354E"/>
    <w:rsid w:val="00514EDD"/>
    <w:rsid w:val="00522177"/>
    <w:rsid w:val="00523415"/>
    <w:rsid w:val="00526E2A"/>
    <w:rsid w:val="00527349"/>
    <w:rsid w:val="00527910"/>
    <w:rsid w:val="00530A24"/>
    <w:rsid w:val="00530C66"/>
    <w:rsid w:val="0053106C"/>
    <w:rsid w:val="00534BF5"/>
    <w:rsid w:val="00541393"/>
    <w:rsid w:val="005420F2"/>
    <w:rsid w:val="00542505"/>
    <w:rsid w:val="00542D83"/>
    <w:rsid w:val="005452FE"/>
    <w:rsid w:val="005458A4"/>
    <w:rsid w:val="005475D4"/>
    <w:rsid w:val="005478A7"/>
    <w:rsid w:val="00547C8B"/>
    <w:rsid w:val="005527A0"/>
    <w:rsid w:val="005528FB"/>
    <w:rsid w:val="00554B85"/>
    <w:rsid w:val="00555CDB"/>
    <w:rsid w:val="00561B6D"/>
    <w:rsid w:val="00562C3F"/>
    <w:rsid w:val="00562D45"/>
    <w:rsid w:val="0056615B"/>
    <w:rsid w:val="005669D7"/>
    <w:rsid w:val="00567DFB"/>
    <w:rsid w:val="00571721"/>
    <w:rsid w:val="00571DAA"/>
    <w:rsid w:val="005721B1"/>
    <w:rsid w:val="0058129D"/>
    <w:rsid w:val="00584BB9"/>
    <w:rsid w:val="005869A6"/>
    <w:rsid w:val="005876B2"/>
    <w:rsid w:val="00590144"/>
    <w:rsid w:val="005926BA"/>
    <w:rsid w:val="00593C5C"/>
    <w:rsid w:val="00595C16"/>
    <w:rsid w:val="00595DF9"/>
    <w:rsid w:val="0059682C"/>
    <w:rsid w:val="00597DA7"/>
    <w:rsid w:val="005A3DE1"/>
    <w:rsid w:val="005A5879"/>
    <w:rsid w:val="005A5ECE"/>
    <w:rsid w:val="005A64DD"/>
    <w:rsid w:val="005A7236"/>
    <w:rsid w:val="005B09F0"/>
    <w:rsid w:val="005B0CED"/>
    <w:rsid w:val="005B110C"/>
    <w:rsid w:val="005B3DB3"/>
    <w:rsid w:val="005B528A"/>
    <w:rsid w:val="005B7CDD"/>
    <w:rsid w:val="005C4CB5"/>
    <w:rsid w:val="005D0C6C"/>
    <w:rsid w:val="005D0F42"/>
    <w:rsid w:val="005D1BB4"/>
    <w:rsid w:val="005D277F"/>
    <w:rsid w:val="005D602E"/>
    <w:rsid w:val="005E1CCD"/>
    <w:rsid w:val="005E35D7"/>
    <w:rsid w:val="005E5946"/>
    <w:rsid w:val="005E6D30"/>
    <w:rsid w:val="005F3597"/>
    <w:rsid w:val="005F3A39"/>
    <w:rsid w:val="005F5C2F"/>
    <w:rsid w:val="005F7BB1"/>
    <w:rsid w:val="00600890"/>
    <w:rsid w:val="0060169A"/>
    <w:rsid w:val="00602490"/>
    <w:rsid w:val="00602A51"/>
    <w:rsid w:val="00603445"/>
    <w:rsid w:val="00603E3C"/>
    <w:rsid w:val="0060505C"/>
    <w:rsid w:val="0060727B"/>
    <w:rsid w:val="00610576"/>
    <w:rsid w:val="00611167"/>
    <w:rsid w:val="00611FC4"/>
    <w:rsid w:val="00612812"/>
    <w:rsid w:val="006143AC"/>
    <w:rsid w:val="006176FB"/>
    <w:rsid w:val="006179CB"/>
    <w:rsid w:val="00621FBF"/>
    <w:rsid w:val="00626B06"/>
    <w:rsid w:val="006279AC"/>
    <w:rsid w:val="00630D9D"/>
    <w:rsid w:val="0063419C"/>
    <w:rsid w:val="00635381"/>
    <w:rsid w:val="00636677"/>
    <w:rsid w:val="00636986"/>
    <w:rsid w:val="00636F1E"/>
    <w:rsid w:val="006374E8"/>
    <w:rsid w:val="00637542"/>
    <w:rsid w:val="00640B26"/>
    <w:rsid w:val="00641194"/>
    <w:rsid w:val="00641E3F"/>
    <w:rsid w:val="00645A0B"/>
    <w:rsid w:val="006500BA"/>
    <w:rsid w:val="006506DB"/>
    <w:rsid w:val="00656218"/>
    <w:rsid w:val="00662121"/>
    <w:rsid w:val="00662E09"/>
    <w:rsid w:val="006648AD"/>
    <w:rsid w:val="0066648F"/>
    <w:rsid w:val="006700D0"/>
    <w:rsid w:val="00670CF0"/>
    <w:rsid w:val="00675F87"/>
    <w:rsid w:val="00676CFB"/>
    <w:rsid w:val="00687476"/>
    <w:rsid w:val="00690CD6"/>
    <w:rsid w:val="006950DB"/>
    <w:rsid w:val="00696D43"/>
    <w:rsid w:val="006A3932"/>
    <w:rsid w:val="006A42B2"/>
    <w:rsid w:val="006A4C67"/>
    <w:rsid w:val="006A63E3"/>
    <w:rsid w:val="006A7392"/>
    <w:rsid w:val="006B1C55"/>
    <w:rsid w:val="006B38A1"/>
    <w:rsid w:val="006C000C"/>
    <w:rsid w:val="006C0D34"/>
    <w:rsid w:val="006C251B"/>
    <w:rsid w:val="006C2F7E"/>
    <w:rsid w:val="006C48EF"/>
    <w:rsid w:val="006C4D99"/>
    <w:rsid w:val="006C585C"/>
    <w:rsid w:val="006C74C4"/>
    <w:rsid w:val="006D0C97"/>
    <w:rsid w:val="006D1E62"/>
    <w:rsid w:val="006D2639"/>
    <w:rsid w:val="006D3560"/>
    <w:rsid w:val="006D51B8"/>
    <w:rsid w:val="006D5927"/>
    <w:rsid w:val="006D68FB"/>
    <w:rsid w:val="006E0B07"/>
    <w:rsid w:val="006E3B65"/>
    <w:rsid w:val="006E4F2F"/>
    <w:rsid w:val="006E564B"/>
    <w:rsid w:val="007025C0"/>
    <w:rsid w:val="00704833"/>
    <w:rsid w:val="00707F04"/>
    <w:rsid w:val="00710842"/>
    <w:rsid w:val="00711637"/>
    <w:rsid w:val="00714143"/>
    <w:rsid w:val="007149A0"/>
    <w:rsid w:val="00714F4F"/>
    <w:rsid w:val="00716642"/>
    <w:rsid w:val="00716B23"/>
    <w:rsid w:val="007236AA"/>
    <w:rsid w:val="00723709"/>
    <w:rsid w:val="0072632A"/>
    <w:rsid w:val="00732EC5"/>
    <w:rsid w:val="0073435C"/>
    <w:rsid w:val="00736C3E"/>
    <w:rsid w:val="00736E6A"/>
    <w:rsid w:val="00736E8D"/>
    <w:rsid w:val="00741C9E"/>
    <w:rsid w:val="00741F59"/>
    <w:rsid w:val="0074697D"/>
    <w:rsid w:val="007477E3"/>
    <w:rsid w:val="00752E9E"/>
    <w:rsid w:val="007536EF"/>
    <w:rsid w:val="00755EBE"/>
    <w:rsid w:val="007563BE"/>
    <w:rsid w:val="0075710E"/>
    <w:rsid w:val="007576CB"/>
    <w:rsid w:val="00761619"/>
    <w:rsid w:val="0076177C"/>
    <w:rsid w:val="007626C8"/>
    <w:rsid w:val="00763C33"/>
    <w:rsid w:val="00766322"/>
    <w:rsid w:val="00767E6C"/>
    <w:rsid w:val="00770BCD"/>
    <w:rsid w:val="00771904"/>
    <w:rsid w:val="00772F2D"/>
    <w:rsid w:val="00773353"/>
    <w:rsid w:val="00773548"/>
    <w:rsid w:val="00774129"/>
    <w:rsid w:val="00774E8F"/>
    <w:rsid w:val="00774EAA"/>
    <w:rsid w:val="0078123B"/>
    <w:rsid w:val="007855F6"/>
    <w:rsid w:val="00786434"/>
    <w:rsid w:val="00786A9D"/>
    <w:rsid w:val="00790791"/>
    <w:rsid w:val="007941AC"/>
    <w:rsid w:val="00796F36"/>
    <w:rsid w:val="00797966"/>
    <w:rsid w:val="00797FDD"/>
    <w:rsid w:val="007A2C46"/>
    <w:rsid w:val="007A2CDB"/>
    <w:rsid w:val="007A45E0"/>
    <w:rsid w:val="007A62EC"/>
    <w:rsid w:val="007B14CA"/>
    <w:rsid w:val="007B176B"/>
    <w:rsid w:val="007B1A7E"/>
    <w:rsid w:val="007B2BA8"/>
    <w:rsid w:val="007B4FC4"/>
    <w:rsid w:val="007B6BA5"/>
    <w:rsid w:val="007B702A"/>
    <w:rsid w:val="007C2C0D"/>
    <w:rsid w:val="007C3162"/>
    <w:rsid w:val="007C3390"/>
    <w:rsid w:val="007C3D2F"/>
    <w:rsid w:val="007C4B64"/>
    <w:rsid w:val="007C4F4B"/>
    <w:rsid w:val="007C576B"/>
    <w:rsid w:val="007C644D"/>
    <w:rsid w:val="007D2186"/>
    <w:rsid w:val="007D4ED7"/>
    <w:rsid w:val="007D7663"/>
    <w:rsid w:val="007D7BC6"/>
    <w:rsid w:val="007E0CE9"/>
    <w:rsid w:val="007E3C94"/>
    <w:rsid w:val="007E43AB"/>
    <w:rsid w:val="007E4BD3"/>
    <w:rsid w:val="007E5D7C"/>
    <w:rsid w:val="007F1018"/>
    <w:rsid w:val="007F215C"/>
    <w:rsid w:val="007F2A54"/>
    <w:rsid w:val="007F4CF9"/>
    <w:rsid w:val="007F5104"/>
    <w:rsid w:val="007F6611"/>
    <w:rsid w:val="00800024"/>
    <w:rsid w:val="00801A19"/>
    <w:rsid w:val="008037A2"/>
    <w:rsid w:val="0080549A"/>
    <w:rsid w:val="008137EF"/>
    <w:rsid w:val="00816582"/>
    <w:rsid w:val="00816AB6"/>
    <w:rsid w:val="008175E9"/>
    <w:rsid w:val="00820A2D"/>
    <w:rsid w:val="0082247C"/>
    <w:rsid w:val="0082393B"/>
    <w:rsid w:val="008242D7"/>
    <w:rsid w:val="00825F9E"/>
    <w:rsid w:val="00826C09"/>
    <w:rsid w:val="0083043E"/>
    <w:rsid w:val="0083069A"/>
    <w:rsid w:val="00830DEF"/>
    <w:rsid w:val="00832A1D"/>
    <w:rsid w:val="00834479"/>
    <w:rsid w:val="00835023"/>
    <w:rsid w:val="00835396"/>
    <w:rsid w:val="008375A2"/>
    <w:rsid w:val="0084344A"/>
    <w:rsid w:val="00843AB2"/>
    <w:rsid w:val="00844EAB"/>
    <w:rsid w:val="00846809"/>
    <w:rsid w:val="00847023"/>
    <w:rsid w:val="0084737B"/>
    <w:rsid w:val="00857284"/>
    <w:rsid w:val="00860824"/>
    <w:rsid w:val="00860A81"/>
    <w:rsid w:val="00860FAF"/>
    <w:rsid w:val="0086107D"/>
    <w:rsid w:val="00862BD5"/>
    <w:rsid w:val="00863D94"/>
    <w:rsid w:val="00864231"/>
    <w:rsid w:val="00864251"/>
    <w:rsid w:val="008645EA"/>
    <w:rsid w:val="008666A3"/>
    <w:rsid w:val="00867EC4"/>
    <w:rsid w:val="00870566"/>
    <w:rsid w:val="00871FD5"/>
    <w:rsid w:val="0087567B"/>
    <w:rsid w:val="00876A20"/>
    <w:rsid w:val="00881213"/>
    <w:rsid w:val="00884233"/>
    <w:rsid w:val="0088642C"/>
    <w:rsid w:val="00890907"/>
    <w:rsid w:val="00890B55"/>
    <w:rsid w:val="008916A5"/>
    <w:rsid w:val="00891E7A"/>
    <w:rsid w:val="008979B1"/>
    <w:rsid w:val="008A0B75"/>
    <w:rsid w:val="008A1542"/>
    <w:rsid w:val="008A1598"/>
    <w:rsid w:val="008A189C"/>
    <w:rsid w:val="008A220D"/>
    <w:rsid w:val="008A2CD8"/>
    <w:rsid w:val="008A5576"/>
    <w:rsid w:val="008A6B25"/>
    <w:rsid w:val="008A6BE3"/>
    <w:rsid w:val="008A6C4F"/>
    <w:rsid w:val="008A6CEE"/>
    <w:rsid w:val="008A7679"/>
    <w:rsid w:val="008A7AB3"/>
    <w:rsid w:val="008B19B3"/>
    <w:rsid w:val="008B2FD9"/>
    <w:rsid w:val="008B309F"/>
    <w:rsid w:val="008B3EC4"/>
    <w:rsid w:val="008B65FB"/>
    <w:rsid w:val="008C0558"/>
    <w:rsid w:val="008C2304"/>
    <w:rsid w:val="008C3B3C"/>
    <w:rsid w:val="008C4283"/>
    <w:rsid w:val="008C5EA7"/>
    <w:rsid w:val="008C6F95"/>
    <w:rsid w:val="008C7192"/>
    <w:rsid w:val="008C74C3"/>
    <w:rsid w:val="008C7BF7"/>
    <w:rsid w:val="008D134F"/>
    <w:rsid w:val="008D1D6E"/>
    <w:rsid w:val="008D3C75"/>
    <w:rsid w:val="008D6942"/>
    <w:rsid w:val="008E06F5"/>
    <w:rsid w:val="008E0E46"/>
    <w:rsid w:val="008E1DAE"/>
    <w:rsid w:val="008E295A"/>
    <w:rsid w:val="008F2D9A"/>
    <w:rsid w:val="008F44B8"/>
    <w:rsid w:val="008F483C"/>
    <w:rsid w:val="008F504A"/>
    <w:rsid w:val="00900D6D"/>
    <w:rsid w:val="00904EBC"/>
    <w:rsid w:val="009158EE"/>
    <w:rsid w:val="00917870"/>
    <w:rsid w:val="00922DEF"/>
    <w:rsid w:val="00923019"/>
    <w:rsid w:val="00923160"/>
    <w:rsid w:val="00923C85"/>
    <w:rsid w:val="00924B63"/>
    <w:rsid w:val="00925D59"/>
    <w:rsid w:val="009363B6"/>
    <w:rsid w:val="00940F46"/>
    <w:rsid w:val="00941ECC"/>
    <w:rsid w:val="00945A5D"/>
    <w:rsid w:val="00946A0D"/>
    <w:rsid w:val="00950609"/>
    <w:rsid w:val="00953043"/>
    <w:rsid w:val="00955109"/>
    <w:rsid w:val="00955ECC"/>
    <w:rsid w:val="009617F8"/>
    <w:rsid w:val="009639D3"/>
    <w:rsid w:val="00963B67"/>
    <w:rsid w:val="00963CBA"/>
    <w:rsid w:val="0096556A"/>
    <w:rsid w:val="00966DBD"/>
    <w:rsid w:val="009701ED"/>
    <w:rsid w:val="00970463"/>
    <w:rsid w:val="00973976"/>
    <w:rsid w:val="009768AA"/>
    <w:rsid w:val="00976DEF"/>
    <w:rsid w:val="00983103"/>
    <w:rsid w:val="00983354"/>
    <w:rsid w:val="00984471"/>
    <w:rsid w:val="00985F37"/>
    <w:rsid w:val="009870CE"/>
    <w:rsid w:val="009879EA"/>
    <w:rsid w:val="009908A5"/>
    <w:rsid w:val="0099124E"/>
    <w:rsid w:val="00991261"/>
    <w:rsid w:val="009953D5"/>
    <w:rsid w:val="009A1D29"/>
    <w:rsid w:val="009A523C"/>
    <w:rsid w:val="009B1AA2"/>
    <w:rsid w:val="009B2F83"/>
    <w:rsid w:val="009B31F4"/>
    <w:rsid w:val="009C1F06"/>
    <w:rsid w:val="009C4856"/>
    <w:rsid w:val="009C6394"/>
    <w:rsid w:val="009D056E"/>
    <w:rsid w:val="009D0D97"/>
    <w:rsid w:val="009D0E2A"/>
    <w:rsid w:val="009D0F0E"/>
    <w:rsid w:val="009D1AAE"/>
    <w:rsid w:val="009D35E5"/>
    <w:rsid w:val="009D5013"/>
    <w:rsid w:val="009D5536"/>
    <w:rsid w:val="009D634E"/>
    <w:rsid w:val="009D6B51"/>
    <w:rsid w:val="009E1560"/>
    <w:rsid w:val="009E380E"/>
    <w:rsid w:val="009E3C0B"/>
    <w:rsid w:val="009E7BEE"/>
    <w:rsid w:val="009F0F06"/>
    <w:rsid w:val="009F1735"/>
    <w:rsid w:val="009F4FC5"/>
    <w:rsid w:val="009F77FE"/>
    <w:rsid w:val="00A0219F"/>
    <w:rsid w:val="00A02F21"/>
    <w:rsid w:val="00A04238"/>
    <w:rsid w:val="00A04B2A"/>
    <w:rsid w:val="00A05F49"/>
    <w:rsid w:val="00A06003"/>
    <w:rsid w:val="00A11E79"/>
    <w:rsid w:val="00A13F4E"/>
    <w:rsid w:val="00A1427D"/>
    <w:rsid w:val="00A14BBD"/>
    <w:rsid w:val="00A1666C"/>
    <w:rsid w:val="00A1699F"/>
    <w:rsid w:val="00A235F1"/>
    <w:rsid w:val="00A24B4B"/>
    <w:rsid w:val="00A34563"/>
    <w:rsid w:val="00A349AE"/>
    <w:rsid w:val="00A34B00"/>
    <w:rsid w:val="00A36193"/>
    <w:rsid w:val="00A36529"/>
    <w:rsid w:val="00A3777A"/>
    <w:rsid w:val="00A44CB5"/>
    <w:rsid w:val="00A44ECE"/>
    <w:rsid w:val="00A470B2"/>
    <w:rsid w:val="00A50077"/>
    <w:rsid w:val="00A52DC9"/>
    <w:rsid w:val="00A54C92"/>
    <w:rsid w:val="00A54CA8"/>
    <w:rsid w:val="00A54F76"/>
    <w:rsid w:val="00A567ED"/>
    <w:rsid w:val="00A60196"/>
    <w:rsid w:val="00A6199C"/>
    <w:rsid w:val="00A622AF"/>
    <w:rsid w:val="00A62445"/>
    <w:rsid w:val="00A649E3"/>
    <w:rsid w:val="00A64E06"/>
    <w:rsid w:val="00A65F4A"/>
    <w:rsid w:val="00A66636"/>
    <w:rsid w:val="00A72F22"/>
    <w:rsid w:val="00A73C99"/>
    <w:rsid w:val="00A744D7"/>
    <w:rsid w:val="00A748A6"/>
    <w:rsid w:val="00A74A46"/>
    <w:rsid w:val="00A75EC9"/>
    <w:rsid w:val="00A77065"/>
    <w:rsid w:val="00A810D4"/>
    <w:rsid w:val="00A83538"/>
    <w:rsid w:val="00A83678"/>
    <w:rsid w:val="00A8523D"/>
    <w:rsid w:val="00A855F5"/>
    <w:rsid w:val="00A86C80"/>
    <w:rsid w:val="00A879A4"/>
    <w:rsid w:val="00A92CF9"/>
    <w:rsid w:val="00A92D29"/>
    <w:rsid w:val="00AA1D9A"/>
    <w:rsid w:val="00AA2ED7"/>
    <w:rsid w:val="00AA32EB"/>
    <w:rsid w:val="00AA6823"/>
    <w:rsid w:val="00AB382F"/>
    <w:rsid w:val="00AB4CF1"/>
    <w:rsid w:val="00AB5087"/>
    <w:rsid w:val="00AB5DDB"/>
    <w:rsid w:val="00AB63FA"/>
    <w:rsid w:val="00AC1075"/>
    <w:rsid w:val="00AC3623"/>
    <w:rsid w:val="00AC7E57"/>
    <w:rsid w:val="00AD34EE"/>
    <w:rsid w:val="00AD5CD4"/>
    <w:rsid w:val="00AD7C88"/>
    <w:rsid w:val="00AE45DE"/>
    <w:rsid w:val="00AE64D8"/>
    <w:rsid w:val="00AF0878"/>
    <w:rsid w:val="00AF2BC9"/>
    <w:rsid w:val="00AF2F9D"/>
    <w:rsid w:val="00AF6710"/>
    <w:rsid w:val="00B013E6"/>
    <w:rsid w:val="00B01E71"/>
    <w:rsid w:val="00B04D66"/>
    <w:rsid w:val="00B06D4D"/>
    <w:rsid w:val="00B0755C"/>
    <w:rsid w:val="00B10C19"/>
    <w:rsid w:val="00B1157C"/>
    <w:rsid w:val="00B1292B"/>
    <w:rsid w:val="00B144D5"/>
    <w:rsid w:val="00B1501F"/>
    <w:rsid w:val="00B2085F"/>
    <w:rsid w:val="00B22B5C"/>
    <w:rsid w:val="00B265C0"/>
    <w:rsid w:val="00B26710"/>
    <w:rsid w:val="00B26B3C"/>
    <w:rsid w:val="00B27ED7"/>
    <w:rsid w:val="00B28366"/>
    <w:rsid w:val="00B30179"/>
    <w:rsid w:val="00B31B7B"/>
    <w:rsid w:val="00B3317B"/>
    <w:rsid w:val="00B3578D"/>
    <w:rsid w:val="00B41384"/>
    <w:rsid w:val="00B4398E"/>
    <w:rsid w:val="00B44C2D"/>
    <w:rsid w:val="00B47334"/>
    <w:rsid w:val="00B47F37"/>
    <w:rsid w:val="00B50E39"/>
    <w:rsid w:val="00B518BE"/>
    <w:rsid w:val="00B5392B"/>
    <w:rsid w:val="00B572B7"/>
    <w:rsid w:val="00B6571D"/>
    <w:rsid w:val="00B65D5C"/>
    <w:rsid w:val="00B71E2B"/>
    <w:rsid w:val="00B73DA8"/>
    <w:rsid w:val="00B74344"/>
    <w:rsid w:val="00B74F7C"/>
    <w:rsid w:val="00B758FC"/>
    <w:rsid w:val="00B75E05"/>
    <w:rsid w:val="00B770BE"/>
    <w:rsid w:val="00B8050A"/>
    <w:rsid w:val="00B81E12"/>
    <w:rsid w:val="00B83109"/>
    <w:rsid w:val="00B847EF"/>
    <w:rsid w:val="00B84AAC"/>
    <w:rsid w:val="00B90F54"/>
    <w:rsid w:val="00B91CC3"/>
    <w:rsid w:val="00B92A0C"/>
    <w:rsid w:val="00B92F7C"/>
    <w:rsid w:val="00B93068"/>
    <w:rsid w:val="00B931A6"/>
    <w:rsid w:val="00BA5059"/>
    <w:rsid w:val="00BA62F0"/>
    <w:rsid w:val="00BB176D"/>
    <w:rsid w:val="00BB1BA2"/>
    <w:rsid w:val="00BB26DB"/>
    <w:rsid w:val="00BB28DD"/>
    <w:rsid w:val="00BB3B28"/>
    <w:rsid w:val="00BC0574"/>
    <w:rsid w:val="00BC6FC2"/>
    <w:rsid w:val="00BC74E9"/>
    <w:rsid w:val="00BD03B1"/>
    <w:rsid w:val="00BD0861"/>
    <w:rsid w:val="00BD09DE"/>
    <w:rsid w:val="00BD6FBB"/>
    <w:rsid w:val="00BE1695"/>
    <w:rsid w:val="00BE1FF8"/>
    <w:rsid w:val="00BE289D"/>
    <w:rsid w:val="00BE50CA"/>
    <w:rsid w:val="00BE618E"/>
    <w:rsid w:val="00BF57C3"/>
    <w:rsid w:val="00BF688A"/>
    <w:rsid w:val="00C01ADE"/>
    <w:rsid w:val="00C0263F"/>
    <w:rsid w:val="00C03B44"/>
    <w:rsid w:val="00C03C99"/>
    <w:rsid w:val="00C03CAD"/>
    <w:rsid w:val="00C10E79"/>
    <w:rsid w:val="00C11170"/>
    <w:rsid w:val="00C11E5B"/>
    <w:rsid w:val="00C13A85"/>
    <w:rsid w:val="00C167E5"/>
    <w:rsid w:val="00C16C56"/>
    <w:rsid w:val="00C172D0"/>
    <w:rsid w:val="00C218A4"/>
    <w:rsid w:val="00C223C2"/>
    <w:rsid w:val="00C2756F"/>
    <w:rsid w:val="00C323C9"/>
    <w:rsid w:val="00C35B6C"/>
    <w:rsid w:val="00C36D37"/>
    <w:rsid w:val="00C37FC8"/>
    <w:rsid w:val="00C421D1"/>
    <w:rsid w:val="00C45BF0"/>
    <w:rsid w:val="00C463DD"/>
    <w:rsid w:val="00C46D5B"/>
    <w:rsid w:val="00C5156B"/>
    <w:rsid w:val="00C5189A"/>
    <w:rsid w:val="00C53676"/>
    <w:rsid w:val="00C537D5"/>
    <w:rsid w:val="00C54E70"/>
    <w:rsid w:val="00C62F76"/>
    <w:rsid w:val="00C66D78"/>
    <w:rsid w:val="00C67A2F"/>
    <w:rsid w:val="00C745C3"/>
    <w:rsid w:val="00C76844"/>
    <w:rsid w:val="00C81212"/>
    <w:rsid w:val="00C84FF1"/>
    <w:rsid w:val="00C86ABD"/>
    <w:rsid w:val="00C8718C"/>
    <w:rsid w:val="00C871F2"/>
    <w:rsid w:val="00C90B87"/>
    <w:rsid w:val="00C91180"/>
    <w:rsid w:val="00C93C11"/>
    <w:rsid w:val="00C971F6"/>
    <w:rsid w:val="00CA049C"/>
    <w:rsid w:val="00CA04FB"/>
    <w:rsid w:val="00CA381C"/>
    <w:rsid w:val="00CA74D3"/>
    <w:rsid w:val="00CB2158"/>
    <w:rsid w:val="00CB4EA7"/>
    <w:rsid w:val="00CB6380"/>
    <w:rsid w:val="00CC255D"/>
    <w:rsid w:val="00CC4200"/>
    <w:rsid w:val="00CC4CA6"/>
    <w:rsid w:val="00CD0009"/>
    <w:rsid w:val="00CD30EE"/>
    <w:rsid w:val="00CD3225"/>
    <w:rsid w:val="00CD5BEB"/>
    <w:rsid w:val="00CE1953"/>
    <w:rsid w:val="00CE4083"/>
    <w:rsid w:val="00CE46BA"/>
    <w:rsid w:val="00CE4A8F"/>
    <w:rsid w:val="00CE5A6F"/>
    <w:rsid w:val="00CE75E0"/>
    <w:rsid w:val="00CF6F32"/>
    <w:rsid w:val="00CF778D"/>
    <w:rsid w:val="00D01000"/>
    <w:rsid w:val="00D01787"/>
    <w:rsid w:val="00D0631B"/>
    <w:rsid w:val="00D06C3A"/>
    <w:rsid w:val="00D073DB"/>
    <w:rsid w:val="00D164BA"/>
    <w:rsid w:val="00D2031B"/>
    <w:rsid w:val="00D210EF"/>
    <w:rsid w:val="00D212A9"/>
    <w:rsid w:val="00D24B54"/>
    <w:rsid w:val="00D25E36"/>
    <w:rsid w:val="00D25E8C"/>
    <w:rsid w:val="00D25FE2"/>
    <w:rsid w:val="00D26771"/>
    <w:rsid w:val="00D27714"/>
    <w:rsid w:val="00D27E89"/>
    <w:rsid w:val="00D30B25"/>
    <w:rsid w:val="00D32316"/>
    <w:rsid w:val="00D37E80"/>
    <w:rsid w:val="00D43252"/>
    <w:rsid w:val="00D45687"/>
    <w:rsid w:val="00D459E0"/>
    <w:rsid w:val="00D4616E"/>
    <w:rsid w:val="00D46231"/>
    <w:rsid w:val="00D46568"/>
    <w:rsid w:val="00D477C4"/>
    <w:rsid w:val="00D50A87"/>
    <w:rsid w:val="00D51087"/>
    <w:rsid w:val="00D5409C"/>
    <w:rsid w:val="00D54AC4"/>
    <w:rsid w:val="00D5600E"/>
    <w:rsid w:val="00D57C13"/>
    <w:rsid w:val="00D57FD9"/>
    <w:rsid w:val="00D610C1"/>
    <w:rsid w:val="00D62650"/>
    <w:rsid w:val="00D646A0"/>
    <w:rsid w:val="00D658FA"/>
    <w:rsid w:val="00D730E3"/>
    <w:rsid w:val="00D753D8"/>
    <w:rsid w:val="00D76A70"/>
    <w:rsid w:val="00D77A1B"/>
    <w:rsid w:val="00D82481"/>
    <w:rsid w:val="00D82EF7"/>
    <w:rsid w:val="00D84660"/>
    <w:rsid w:val="00D875DF"/>
    <w:rsid w:val="00D9274F"/>
    <w:rsid w:val="00D95289"/>
    <w:rsid w:val="00D96248"/>
    <w:rsid w:val="00D96CC5"/>
    <w:rsid w:val="00D978C6"/>
    <w:rsid w:val="00D97B77"/>
    <w:rsid w:val="00DA0C04"/>
    <w:rsid w:val="00DA27BE"/>
    <w:rsid w:val="00DA44EF"/>
    <w:rsid w:val="00DA5AA0"/>
    <w:rsid w:val="00DA62E3"/>
    <w:rsid w:val="00DA6620"/>
    <w:rsid w:val="00DA67AD"/>
    <w:rsid w:val="00DB272A"/>
    <w:rsid w:val="00DC00A0"/>
    <w:rsid w:val="00DC2F1C"/>
    <w:rsid w:val="00DD0B71"/>
    <w:rsid w:val="00DD0E29"/>
    <w:rsid w:val="00DD42A0"/>
    <w:rsid w:val="00DE236F"/>
    <w:rsid w:val="00DE3ECB"/>
    <w:rsid w:val="00DE4785"/>
    <w:rsid w:val="00DE7267"/>
    <w:rsid w:val="00DE7528"/>
    <w:rsid w:val="00DF0A4D"/>
    <w:rsid w:val="00DF2019"/>
    <w:rsid w:val="00DF3039"/>
    <w:rsid w:val="00DF3A04"/>
    <w:rsid w:val="00DF4518"/>
    <w:rsid w:val="00DF78E0"/>
    <w:rsid w:val="00E03A3A"/>
    <w:rsid w:val="00E11705"/>
    <w:rsid w:val="00E130AB"/>
    <w:rsid w:val="00E131D3"/>
    <w:rsid w:val="00E141A9"/>
    <w:rsid w:val="00E1495C"/>
    <w:rsid w:val="00E1679E"/>
    <w:rsid w:val="00E1707A"/>
    <w:rsid w:val="00E20196"/>
    <w:rsid w:val="00E239A0"/>
    <w:rsid w:val="00E268BA"/>
    <w:rsid w:val="00E2797E"/>
    <w:rsid w:val="00E31FE7"/>
    <w:rsid w:val="00E34E58"/>
    <w:rsid w:val="00E36838"/>
    <w:rsid w:val="00E36C10"/>
    <w:rsid w:val="00E3725A"/>
    <w:rsid w:val="00E373C2"/>
    <w:rsid w:val="00E40B76"/>
    <w:rsid w:val="00E42461"/>
    <w:rsid w:val="00E4443D"/>
    <w:rsid w:val="00E4507C"/>
    <w:rsid w:val="00E51A2C"/>
    <w:rsid w:val="00E52EB0"/>
    <w:rsid w:val="00E54352"/>
    <w:rsid w:val="00E55D45"/>
    <w:rsid w:val="00E5644E"/>
    <w:rsid w:val="00E5691C"/>
    <w:rsid w:val="00E569A3"/>
    <w:rsid w:val="00E56BAA"/>
    <w:rsid w:val="00E607DC"/>
    <w:rsid w:val="00E631BA"/>
    <w:rsid w:val="00E638E2"/>
    <w:rsid w:val="00E63DE8"/>
    <w:rsid w:val="00E6613A"/>
    <w:rsid w:val="00E71F0F"/>
    <w:rsid w:val="00E7260F"/>
    <w:rsid w:val="00E72FA9"/>
    <w:rsid w:val="00E730D8"/>
    <w:rsid w:val="00E76393"/>
    <w:rsid w:val="00E76994"/>
    <w:rsid w:val="00E77880"/>
    <w:rsid w:val="00E81230"/>
    <w:rsid w:val="00E81B98"/>
    <w:rsid w:val="00E83D46"/>
    <w:rsid w:val="00E849AF"/>
    <w:rsid w:val="00E8535A"/>
    <w:rsid w:val="00E864BE"/>
    <w:rsid w:val="00E90647"/>
    <w:rsid w:val="00E93458"/>
    <w:rsid w:val="00E96630"/>
    <w:rsid w:val="00EA0364"/>
    <w:rsid w:val="00EA48C4"/>
    <w:rsid w:val="00EA772F"/>
    <w:rsid w:val="00EA793E"/>
    <w:rsid w:val="00EB2AE3"/>
    <w:rsid w:val="00EB4C06"/>
    <w:rsid w:val="00EB51D5"/>
    <w:rsid w:val="00EB65EF"/>
    <w:rsid w:val="00EB66DE"/>
    <w:rsid w:val="00EB6832"/>
    <w:rsid w:val="00EB71BA"/>
    <w:rsid w:val="00EB798F"/>
    <w:rsid w:val="00EC14E9"/>
    <w:rsid w:val="00EC271A"/>
    <w:rsid w:val="00EC755A"/>
    <w:rsid w:val="00ED1D26"/>
    <w:rsid w:val="00ED1E0A"/>
    <w:rsid w:val="00ED3508"/>
    <w:rsid w:val="00ED3F6F"/>
    <w:rsid w:val="00ED7502"/>
    <w:rsid w:val="00ED7A2A"/>
    <w:rsid w:val="00EE1C03"/>
    <w:rsid w:val="00EE22B5"/>
    <w:rsid w:val="00EE3269"/>
    <w:rsid w:val="00EE484D"/>
    <w:rsid w:val="00EE4D59"/>
    <w:rsid w:val="00EE5A73"/>
    <w:rsid w:val="00EE73C3"/>
    <w:rsid w:val="00EF1D7F"/>
    <w:rsid w:val="00EF4AAC"/>
    <w:rsid w:val="00F01C57"/>
    <w:rsid w:val="00F03FA2"/>
    <w:rsid w:val="00F05283"/>
    <w:rsid w:val="00F07537"/>
    <w:rsid w:val="00F07E12"/>
    <w:rsid w:val="00F07E9F"/>
    <w:rsid w:val="00F111C5"/>
    <w:rsid w:val="00F1182B"/>
    <w:rsid w:val="00F1200D"/>
    <w:rsid w:val="00F2104F"/>
    <w:rsid w:val="00F30A8A"/>
    <w:rsid w:val="00F33ED7"/>
    <w:rsid w:val="00F34267"/>
    <w:rsid w:val="00F3574D"/>
    <w:rsid w:val="00F363DE"/>
    <w:rsid w:val="00F36AAE"/>
    <w:rsid w:val="00F375DC"/>
    <w:rsid w:val="00F40295"/>
    <w:rsid w:val="00F40E75"/>
    <w:rsid w:val="00F412D3"/>
    <w:rsid w:val="00F44172"/>
    <w:rsid w:val="00F444E3"/>
    <w:rsid w:val="00F453C3"/>
    <w:rsid w:val="00F5087E"/>
    <w:rsid w:val="00F50E5A"/>
    <w:rsid w:val="00F51BAB"/>
    <w:rsid w:val="00F535BE"/>
    <w:rsid w:val="00F54674"/>
    <w:rsid w:val="00F62475"/>
    <w:rsid w:val="00F64C95"/>
    <w:rsid w:val="00F66D55"/>
    <w:rsid w:val="00F73F05"/>
    <w:rsid w:val="00F74389"/>
    <w:rsid w:val="00F751E2"/>
    <w:rsid w:val="00F75E96"/>
    <w:rsid w:val="00F76A73"/>
    <w:rsid w:val="00F81C54"/>
    <w:rsid w:val="00F82968"/>
    <w:rsid w:val="00F928DC"/>
    <w:rsid w:val="00F9293A"/>
    <w:rsid w:val="00F9339A"/>
    <w:rsid w:val="00F93C5A"/>
    <w:rsid w:val="00FA00A0"/>
    <w:rsid w:val="00FA0155"/>
    <w:rsid w:val="00FA2E49"/>
    <w:rsid w:val="00FA3AD2"/>
    <w:rsid w:val="00FA3D6B"/>
    <w:rsid w:val="00FA3FB7"/>
    <w:rsid w:val="00FB5A37"/>
    <w:rsid w:val="00FB7793"/>
    <w:rsid w:val="00FC0215"/>
    <w:rsid w:val="00FC18AA"/>
    <w:rsid w:val="00FC215C"/>
    <w:rsid w:val="00FC60A0"/>
    <w:rsid w:val="00FC68B7"/>
    <w:rsid w:val="00FC7CBB"/>
    <w:rsid w:val="00FD3C5D"/>
    <w:rsid w:val="00FD3E70"/>
    <w:rsid w:val="00FD4BD6"/>
    <w:rsid w:val="00FD5CF7"/>
    <w:rsid w:val="00FD6B2B"/>
    <w:rsid w:val="00FE071A"/>
    <w:rsid w:val="00FE37AF"/>
    <w:rsid w:val="00FE3EEA"/>
    <w:rsid w:val="00FF03BB"/>
    <w:rsid w:val="00FF071A"/>
    <w:rsid w:val="00FF094B"/>
    <w:rsid w:val="00FF51FB"/>
    <w:rsid w:val="00FF67F6"/>
    <w:rsid w:val="01316EAD"/>
    <w:rsid w:val="0162A5D5"/>
    <w:rsid w:val="0190EEBF"/>
    <w:rsid w:val="01CDF828"/>
    <w:rsid w:val="0202B05F"/>
    <w:rsid w:val="02247C48"/>
    <w:rsid w:val="0243FAB6"/>
    <w:rsid w:val="02606A09"/>
    <w:rsid w:val="028E68B6"/>
    <w:rsid w:val="02905CAD"/>
    <w:rsid w:val="02A063AD"/>
    <w:rsid w:val="031E13FF"/>
    <w:rsid w:val="0336D6BA"/>
    <w:rsid w:val="03373B37"/>
    <w:rsid w:val="034185A2"/>
    <w:rsid w:val="0351ED3E"/>
    <w:rsid w:val="038E81E5"/>
    <w:rsid w:val="03E6AE14"/>
    <w:rsid w:val="0422BBB8"/>
    <w:rsid w:val="044E48E3"/>
    <w:rsid w:val="0452AA94"/>
    <w:rsid w:val="047E0B88"/>
    <w:rsid w:val="04B76BEC"/>
    <w:rsid w:val="04DFF176"/>
    <w:rsid w:val="0539B9A9"/>
    <w:rsid w:val="0569AC83"/>
    <w:rsid w:val="057B9B78"/>
    <w:rsid w:val="057DE74A"/>
    <w:rsid w:val="05A503B7"/>
    <w:rsid w:val="05B602A6"/>
    <w:rsid w:val="05C4D552"/>
    <w:rsid w:val="061417D1"/>
    <w:rsid w:val="06229AB9"/>
    <w:rsid w:val="06324231"/>
    <w:rsid w:val="0633FD47"/>
    <w:rsid w:val="06426EAA"/>
    <w:rsid w:val="064BC9C4"/>
    <w:rsid w:val="0675743D"/>
    <w:rsid w:val="06A7A234"/>
    <w:rsid w:val="06C6DEE9"/>
    <w:rsid w:val="06E75C59"/>
    <w:rsid w:val="071D8350"/>
    <w:rsid w:val="0732E41B"/>
    <w:rsid w:val="07337FE4"/>
    <w:rsid w:val="0747AB7A"/>
    <w:rsid w:val="0759B547"/>
    <w:rsid w:val="07891DE4"/>
    <w:rsid w:val="079D2213"/>
    <w:rsid w:val="07BC84B2"/>
    <w:rsid w:val="07CA491C"/>
    <w:rsid w:val="07DF2BB8"/>
    <w:rsid w:val="0844667E"/>
    <w:rsid w:val="085BBEDE"/>
    <w:rsid w:val="085E2756"/>
    <w:rsid w:val="0864BF57"/>
    <w:rsid w:val="08947A3B"/>
    <w:rsid w:val="089CD044"/>
    <w:rsid w:val="08A0B5CD"/>
    <w:rsid w:val="08E923E0"/>
    <w:rsid w:val="09466656"/>
    <w:rsid w:val="098A6528"/>
    <w:rsid w:val="099DD1A4"/>
    <w:rsid w:val="09C49D70"/>
    <w:rsid w:val="09E41D9C"/>
    <w:rsid w:val="0A1F57A7"/>
    <w:rsid w:val="0A65E7DE"/>
    <w:rsid w:val="0A92D49A"/>
    <w:rsid w:val="0A94BBC5"/>
    <w:rsid w:val="0AEE58E0"/>
    <w:rsid w:val="0B183E1C"/>
    <w:rsid w:val="0B1BC55E"/>
    <w:rsid w:val="0B5B1A6F"/>
    <w:rsid w:val="0BEADCFC"/>
    <w:rsid w:val="0CB47E72"/>
    <w:rsid w:val="0CBCFDCF"/>
    <w:rsid w:val="0D82A02D"/>
    <w:rsid w:val="0D8E88D5"/>
    <w:rsid w:val="0D94D731"/>
    <w:rsid w:val="0DB5B83B"/>
    <w:rsid w:val="0E2720D9"/>
    <w:rsid w:val="0E29BF47"/>
    <w:rsid w:val="0E39D97D"/>
    <w:rsid w:val="0E41C7D1"/>
    <w:rsid w:val="0E9E4049"/>
    <w:rsid w:val="0E9F9B89"/>
    <w:rsid w:val="0EB006DB"/>
    <w:rsid w:val="0F174C64"/>
    <w:rsid w:val="0F2E7C83"/>
    <w:rsid w:val="0F325480"/>
    <w:rsid w:val="0F682CE8"/>
    <w:rsid w:val="0F766E7E"/>
    <w:rsid w:val="0F7AD9C3"/>
    <w:rsid w:val="0F8AD46C"/>
    <w:rsid w:val="0FBD2FBE"/>
    <w:rsid w:val="0FE53512"/>
    <w:rsid w:val="102300C8"/>
    <w:rsid w:val="103BD712"/>
    <w:rsid w:val="106AD0B3"/>
    <w:rsid w:val="1072A5E1"/>
    <w:rsid w:val="109796EA"/>
    <w:rsid w:val="1098949D"/>
    <w:rsid w:val="10ADB79F"/>
    <w:rsid w:val="10CBFB96"/>
    <w:rsid w:val="10D82DBC"/>
    <w:rsid w:val="11485103"/>
    <w:rsid w:val="116AC93B"/>
    <w:rsid w:val="11707B0E"/>
    <w:rsid w:val="117845A8"/>
    <w:rsid w:val="1181A65B"/>
    <w:rsid w:val="119A57E8"/>
    <w:rsid w:val="11B56276"/>
    <w:rsid w:val="11EAF26F"/>
    <w:rsid w:val="11EBABAA"/>
    <w:rsid w:val="120035B5"/>
    <w:rsid w:val="122BD018"/>
    <w:rsid w:val="124245D6"/>
    <w:rsid w:val="124783A6"/>
    <w:rsid w:val="124C497D"/>
    <w:rsid w:val="125A1E80"/>
    <w:rsid w:val="126D4FFA"/>
    <w:rsid w:val="12AF4219"/>
    <w:rsid w:val="12BAC2E3"/>
    <w:rsid w:val="1350F693"/>
    <w:rsid w:val="1369B94E"/>
    <w:rsid w:val="1383C975"/>
    <w:rsid w:val="1395CA0C"/>
    <w:rsid w:val="139A1D49"/>
    <w:rsid w:val="13AA3617"/>
    <w:rsid w:val="13D6D237"/>
    <w:rsid w:val="13E372BB"/>
    <w:rsid w:val="13EFFA94"/>
    <w:rsid w:val="142762B7"/>
    <w:rsid w:val="14BECA92"/>
    <w:rsid w:val="14C6C001"/>
    <w:rsid w:val="14FA7521"/>
    <w:rsid w:val="151C916B"/>
    <w:rsid w:val="152ADEFA"/>
    <w:rsid w:val="153B0C2F"/>
    <w:rsid w:val="1585D123"/>
    <w:rsid w:val="15B3EBF5"/>
    <w:rsid w:val="160D8769"/>
    <w:rsid w:val="162DB817"/>
    <w:rsid w:val="164104F3"/>
    <w:rsid w:val="165E7805"/>
    <w:rsid w:val="16662BE9"/>
    <w:rsid w:val="166E0275"/>
    <w:rsid w:val="16977547"/>
    <w:rsid w:val="16D44BDF"/>
    <w:rsid w:val="16EEADC4"/>
    <w:rsid w:val="170A5F9B"/>
    <w:rsid w:val="170CF58D"/>
    <w:rsid w:val="174DFB05"/>
    <w:rsid w:val="17818162"/>
    <w:rsid w:val="179E0B46"/>
    <w:rsid w:val="17CF64E0"/>
    <w:rsid w:val="17D87901"/>
    <w:rsid w:val="17EB30D1"/>
    <w:rsid w:val="18050CCE"/>
    <w:rsid w:val="181DD812"/>
    <w:rsid w:val="181E0D9D"/>
    <w:rsid w:val="182467B6"/>
    <w:rsid w:val="183EC99B"/>
    <w:rsid w:val="18B67FC4"/>
    <w:rsid w:val="1920C4FC"/>
    <w:rsid w:val="1938C6AB"/>
    <w:rsid w:val="19397CFA"/>
    <w:rsid w:val="194B9F6F"/>
    <w:rsid w:val="1950BED4"/>
    <w:rsid w:val="1991C2AF"/>
    <w:rsid w:val="19B1CC63"/>
    <w:rsid w:val="19CC4C4B"/>
    <w:rsid w:val="19CF4D11"/>
    <w:rsid w:val="19FF07E8"/>
    <w:rsid w:val="1A446354"/>
    <w:rsid w:val="1A6582FE"/>
    <w:rsid w:val="1A83E1E8"/>
    <w:rsid w:val="1A8B3605"/>
    <w:rsid w:val="1AF4F4C5"/>
    <w:rsid w:val="1B31E928"/>
    <w:rsid w:val="1B406F0E"/>
    <w:rsid w:val="1B736A6D"/>
    <w:rsid w:val="1BEF1C69"/>
    <w:rsid w:val="1BF93A79"/>
    <w:rsid w:val="1C09A58C"/>
    <w:rsid w:val="1C27B154"/>
    <w:rsid w:val="1C637A48"/>
    <w:rsid w:val="1C77B1B1"/>
    <w:rsid w:val="1C790A47"/>
    <w:rsid w:val="1C89D4BA"/>
    <w:rsid w:val="1D94E2E5"/>
    <w:rsid w:val="1DA02DC5"/>
    <w:rsid w:val="1DA875DD"/>
    <w:rsid w:val="1DB66404"/>
    <w:rsid w:val="1DDC8B2A"/>
    <w:rsid w:val="1E21EC12"/>
    <w:rsid w:val="1E48D604"/>
    <w:rsid w:val="1E5F2E6C"/>
    <w:rsid w:val="1E717770"/>
    <w:rsid w:val="1E74F75C"/>
    <w:rsid w:val="1EE12EC4"/>
    <w:rsid w:val="1FB06DA0"/>
    <w:rsid w:val="1FB5989F"/>
    <w:rsid w:val="1FB7CE46"/>
    <w:rsid w:val="1FD531D7"/>
    <w:rsid w:val="1FF38A0E"/>
    <w:rsid w:val="2047D7AF"/>
    <w:rsid w:val="205F6B7A"/>
    <w:rsid w:val="206B9278"/>
    <w:rsid w:val="209F9B38"/>
    <w:rsid w:val="20A8D28E"/>
    <w:rsid w:val="20C44837"/>
    <w:rsid w:val="20F1D15B"/>
    <w:rsid w:val="210E974F"/>
    <w:rsid w:val="210F734F"/>
    <w:rsid w:val="213E27BF"/>
    <w:rsid w:val="21671752"/>
    <w:rsid w:val="2182BB7B"/>
    <w:rsid w:val="2194020F"/>
    <w:rsid w:val="21A440C7"/>
    <w:rsid w:val="21C7B26A"/>
    <w:rsid w:val="21CA0DA5"/>
    <w:rsid w:val="2220F201"/>
    <w:rsid w:val="2237EBD1"/>
    <w:rsid w:val="2253E281"/>
    <w:rsid w:val="225C9F0F"/>
    <w:rsid w:val="2293F033"/>
    <w:rsid w:val="2294ED9F"/>
    <w:rsid w:val="22BDD65C"/>
    <w:rsid w:val="22ED9CE3"/>
    <w:rsid w:val="2345DEDC"/>
    <w:rsid w:val="234ADCE0"/>
    <w:rsid w:val="23801A81"/>
    <w:rsid w:val="238E5663"/>
    <w:rsid w:val="23AB152D"/>
    <w:rsid w:val="23D074B9"/>
    <w:rsid w:val="24175A73"/>
    <w:rsid w:val="2466A8BC"/>
    <w:rsid w:val="24850E87"/>
    <w:rsid w:val="2487435A"/>
    <w:rsid w:val="2487B48A"/>
    <w:rsid w:val="24887CB6"/>
    <w:rsid w:val="24965322"/>
    <w:rsid w:val="24E06B22"/>
    <w:rsid w:val="24E10B53"/>
    <w:rsid w:val="24F3437E"/>
    <w:rsid w:val="2559F165"/>
    <w:rsid w:val="256CBFD3"/>
    <w:rsid w:val="2575E9C4"/>
    <w:rsid w:val="25F67AE0"/>
    <w:rsid w:val="26383935"/>
    <w:rsid w:val="26759B7E"/>
    <w:rsid w:val="27040083"/>
    <w:rsid w:val="2716D6AE"/>
    <w:rsid w:val="2730D2F1"/>
    <w:rsid w:val="27476005"/>
    <w:rsid w:val="2755199F"/>
    <w:rsid w:val="27AB0E3B"/>
    <w:rsid w:val="27CD5C6C"/>
    <w:rsid w:val="281859B6"/>
    <w:rsid w:val="2819F6E5"/>
    <w:rsid w:val="2868B1D4"/>
    <w:rsid w:val="28859199"/>
    <w:rsid w:val="28BA6C5C"/>
    <w:rsid w:val="28EF922F"/>
    <w:rsid w:val="28FFB1C7"/>
    <w:rsid w:val="293CC593"/>
    <w:rsid w:val="297064FB"/>
    <w:rsid w:val="2973C6AF"/>
    <w:rsid w:val="297FBCC3"/>
    <w:rsid w:val="299B950C"/>
    <w:rsid w:val="29A8611B"/>
    <w:rsid w:val="29DDAFC2"/>
    <w:rsid w:val="29E6A531"/>
    <w:rsid w:val="2A2BF62F"/>
    <w:rsid w:val="2A3AFF0F"/>
    <w:rsid w:val="2AE5F757"/>
    <w:rsid w:val="2AED9944"/>
    <w:rsid w:val="2B00D9B7"/>
    <w:rsid w:val="2B14AEA5"/>
    <w:rsid w:val="2B844890"/>
    <w:rsid w:val="2B9AD6DA"/>
    <w:rsid w:val="2BC6597F"/>
    <w:rsid w:val="2C035E30"/>
    <w:rsid w:val="2C10268D"/>
    <w:rsid w:val="2C814C3E"/>
    <w:rsid w:val="2CBCB74E"/>
    <w:rsid w:val="2CD43E87"/>
    <w:rsid w:val="2CD896C9"/>
    <w:rsid w:val="2D1F4212"/>
    <w:rsid w:val="2D597015"/>
    <w:rsid w:val="2D5AE214"/>
    <w:rsid w:val="2DE92EB1"/>
    <w:rsid w:val="2E3DF992"/>
    <w:rsid w:val="2F06C7F8"/>
    <w:rsid w:val="2F5CE3EE"/>
    <w:rsid w:val="2FAEC9A9"/>
    <w:rsid w:val="30252A8D"/>
    <w:rsid w:val="303AF16B"/>
    <w:rsid w:val="30756FCB"/>
    <w:rsid w:val="307B1EC0"/>
    <w:rsid w:val="30C015AF"/>
    <w:rsid w:val="30DB410C"/>
    <w:rsid w:val="30DC409D"/>
    <w:rsid w:val="30FEB2AF"/>
    <w:rsid w:val="3104D9CD"/>
    <w:rsid w:val="310831EA"/>
    <w:rsid w:val="310AA706"/>
    <w:rsid w:val="31B771F5"/>
    <w:rsid w:val="31F8DA53"/>
    <w:rsid w:val="324AF61B"/>
    <w:rsid w:val="32890F3D"/>
    <w:rsid w:val="32A32337"/>
    <w:rsid w:val="32DA07C0"/>
    <w:rsid w:val="3317D2E8"/>
    <w:rsid w:val="331AB031"/>
    <w:rsid w:val="331E885E"/>
    <w:rsid w:val="3330FCBD"/>
    <w:rsid w:val="3343FDFC"/>
    <w:rsid w:val="342FAD21"/>
    <w:rsid w:val="3435B96F"/>
    <w:rsid w:val="347AB2E8"/>
    <w:rsid w:val="34A0CE46"/>
    <w:rsid w:val="35047676"/>
    <w:rsid w:val="3530E1F7"/>
    <w:rsid w:val="35480FDB"/>
    <w:rsid w:val="35844FF6"/>
    <w:rsid w:val="35AFE11F"/>
    <w:rsid w:val="35C05183"/>
    <w:rsid w:val="35ED4F05"/>
    <w:rsid w:val="365D5526"/>
    <w:rsid w:val="36EEF287"/>
    <w:rsid w:val="371995E3"/>
    <w:rsid w:val="372A55DE"/>
    <w:rsid w:val="372F575D"/>
    <w:rsid w:val="37674DE3"/>
    <w:rsid w:val="37E0D130"/>
    <w:rsid w:val="37ED7092"/>
    <w:rsid w:val="383DEA08"/>
    <w:rsid w:val="384394FD"/>
    <w:rsid w:val="3855D0B2"/>
    <w:rsid w:val="38569A58"/>
    <w:rsid w:val="38822E3F"/>
    <w:rsid w:val="3886A109"/>
    <w:rsid w:val="388C0B2D"/>
    <w:rsid w:val="38944478"/>
    <w:rsid w:val="38C96251"/>
    <w:rsid w:val="38D5D847"/>
    <w:rsid w:val="38F3FAB8"/>
    <w:rsid w:val="3901FB4C"/>
    <w:rsid w:val="39368A70"/>
    <w:rsid w:val="393A30C5"/>
    <w:rsid w:val="39531D5E"/>
    <w:rsid w:val="39B24361"/>
    <w:rsid w:val="3A42107D"/>
    <w:rsid w:val="3A7B978D"/>
    <w:rsid w:val="3AE43EAD"/>
    <w:rsid w:val="3AF17FF3"/>
    <w:rsid w:val="3B20E70B"/>
    <w:rsid w:val="3B2C3491"/>
    <w:rsid w:val="3B5E8450"/>
    <w:rsid w:val="3B60B9CD"/>
    <w:rsid w:val="3B8BD645"/>
    <w:rsid w:val="3B93EBBF"/>
    <w:rsid w:val="3BA85EC7"/>
    <w:rsid w:val="3C02A142"/>
    <w:rsid w:val="3C2B6A10"/>
    <w:rsid w:val="3C556E71"/>
    <w:rsid w:val="3CE55B34"/>
    <w:rsid w:val="3D1A0862"/>
    <w:rsid w:val="3D3A8426"/>
    <w:rsid w:val="3DB653F6"/>
    <w:rsid w:val="3DB89906"/>
    <w:rsid w:val="3DD2256B"/>
    <w:rsid w:val="3DE9C186"/>
    <w:rsid w:val="3E0AFD82"/>
    <w:rsid w:val="3E0DD539"/>
    <w:rsid w:val="3E141F89"/>
    <w:rsid w:val="3E8A6999"/>
    <w:rsid w:val="3ECA525A"/>
    <w:rsid w:val="3ECBFE5D"/>
    <w:rsid w:val="3EF436C1"/>
    <w:rsid w:val="3F2FD546"/>
    <w:rsid w:val="3F33D3FD"/>
    <w:rsid w:val="3F4780CC"/>
    <w:rsid w:val="3F6BFA4B"/>
    <w:rsid w:val="3F6E9F36"/>
    <w:rsid w:val="3FA0B282"/>
    <w:rsid w:val="3FC1B3FA"/>
    <w:rsid w:val="403876A0"/>
    <w:rsid w:val="404394C7"/>
    <w:rsid w:val="40486B44"/>
    <w:rsid w:val="405D3C35"/>
    <w:rsid w:val="4066E07B"/>
    <w:rsid w:val="4080A32A"/>
    <w:rsid w:val="40D59C0A"/>
    <w:rsid w:val="40F0809E"/>
    <w:rsid w:val="412DD7C2"/>
    <w:rsid w:val="4147DDF4"/>
    <w:rsid w:val="41B9F178"/>
    <w:rsid w:val="41CBCD96"/>
    <w:rsid w:val="41FA0225"/>
    <w:rsid w:val="4211EEA8"/>
    <w:rsid w:val="42542F1C"/>
    <w:rsid w:val="428A9DC1"/>
    <w:rsid w:val="42952A6F"/>
    <w:rsid w:val="42A23A47"/>
    <w:rsid w:val="42A299D7"/>
    <w:rsid w:val="42DE3CF9"/>
    <w:rsid w:val="4358A6FA"/>
    <w:rsid w:val="435FF550"/>
    <w:rsid w:val="438E0578"/>
    <w:rsid w:val="43B18181"/>
    <w:rsid w:val="43DC0BF3"/>
    <w:rsid w:val="441BA809"/>
    <w:rsid w:val="4427BB8C"/>
    <w:rsid w:val="443352A4"/>
    <w:rsid w:val="44354DBB"/>
    <w:rsid w:val="446AB496"/>
    <w:rsid w:val="44AC0DA2"/>
    <w:rsid w:val="44CCC946"/>
    <w:rsid w:val="44E8C6E9"/>
    <w:rsid w:val="4501CF04"/>
    <w:rsid w:val="4524821B"/>
    <w:rsid w:val="452F5FA7"/>
    <w:rsid w:val="454DC21C"/>
    <w:rsid w:val="455A1058"/>
    <w:rsid w:val="455CBA45"/>
    <w:rsid w:val="456BB472"/>
    <w:rsid w:val="45A5AA1F"/>
    <w:rsid w:val="45B9BE9C"/>
    <w:rsid w:val="45C0EEFA"/>
    <w:rsid w:val="45FB9D95"/>
    <w:rsid w:val="460EBB50"/>
    <w:rsid w:val="461283BC"/>
    <w:rsid w:val="46303EA5"/>
    <w:rsid w:val="4646349B"/>
    <w:rsid w:val="46984E5B"/>
    <w:rsid w:val="46D5EF2E"/>
    <w:rsid w:val="46DCB85C"/>
    <w:rsid w:val="47112BDC"/>
    <w:rsid w:val="47549AEA"/>
    <w:rsid w:val="47788296"/>
    <w:rsid w:val="47E65C87"/>
    <w:rsid w:val="47F41651"/>
    <w:rsid w:val="47FA143A"/>
    <w:rsid w:val="4814C062"/>
    <w:rsid w:val="481C4C55"/>
    <w:rsid w:val="48209805"/>
    <w:rsid w:val="4841680E"/>
    <w:rsid w:val="4865F36E"/>
    <w:rsid w:val="486AD6D3"/>
    <w:rsid w:val="487D0C89"/>
    <w:rsid w:val="48965F38"/>
    <w:rsid w:val="4906799E"/>
    <w:rsid w:val="492B9F4C"/>
    <w:rsid w:val="492E8C90"/>
    <w:rsid w:val="493808E2"/>
    <w:rsid w:val="494AD0A3"/>
    <w:rsid w:val="4A2DB351"/>
    <w:rsid w:val="4A4E4130"/>
    <w:rsid w:val="4A769BB7"/>
    <w:rsid w:val="4AF04D59"/>
    <w:rsid w:val="4B00C7F4"/>
    <w:rsid w:val="4B2363EA"/>
    <w:rsid w:val="4B37E2D5"/>
    <w:rsid w:val="4B787158"/>
    <w:rsid w:val="4B815AFD"/>
    <w:rsid w:val="4C1FE4AE"/>
    <w:rsid w:val="4CE460ED"/>
    <w:rsid w:val="4D2B382F"/>
    <w:rsid w:val="4D37F1EA"/>
    <w:rsid w:val="4D40E561"/>
    <w:rsid w:val="4D6939CD"/>
    <w:rsid w:val="4D76B723"/>
    <w:rsid w:val="4D96374F"/>
    <w:rsid w:val="4E86ECF8"/>
    <w:rsid w:val="4EDDBAFB"/>
    <w:rsid w:val="4F3168EE"/>
    <w:rsid w:val="4F34ED1A"/>
    <w:rsid w:val="4F426111"/>
    <w:rsid w:val="4F5F43C0"/>
    <w:rsid w:val="4F657AC3"/>
    <w:rsid w:val="4FD7B839"/>
    <w:rsid w:val="50087E0E"/>
    <w:rsid w:val="50523C6A"/>
    <w:rsid w:val="505FD384"/>
    <w:rsid w:val="50C00E84"/>
    <w:rsid w:val="50C10888"/>
    <w:rsid w:val="50C762A1"/>
    <w:rsid w:val="5102CDDB"/>
    <w:rsid w:val="512580C8"/>
    <w:rsid w:val="51273CC2"/>
    <w:rsid w:val="514B4E09"/>
    <w:rsid w:val="5168423A"/>
    <w:rsid w:val="516C33B1"/>
    <w:rsid w:val="518E19DC"/>
    <w:rsid w:val="51983514"/>
    <w:rsid w:val="51A7F134"/>
    <w:rsid w:val="51D055CA"/>
    <w:rsid w:val="51FD757D"/>
    <w:rsid w:val="5230A5DA"/>
    <w:rsid w:val="527569CE"/>
    <w:rsid w:val="52A64206"/>
    <w:rsid w:val="52AEE97D"/>
    <w:rsid w:val="52C9CA94"/>
    <w:rsid w:val="53024D2E"/>
    <w:rsid w:val="533CEE1F"/>
    <w:rsid w:val="537D86CC"/>
    <w:rsid w:val="538912E3"/>
    <w:rsid w:val="53C681EE"/>
    <w:rsid w:val="53F2FB48"/>
    <w:rsid w:val="541A0E3D"/>
    <w:rsid w:val="541ABB76"/>
    <w:rsid w:val="542D5713"/>
    <w:rsid w:val="5460DAE7"/>
    <w:rsid w:val="546A637F"/>
    <w:rsid w:val="5492CB72"/>
    <w:rsid w:val="54A3A178"/>
    <w:rsid w:val="54AE7C9B"/>
    <w:rsid w:val="54B98CA6"/>
    <w:rsid w:val="5540FFFE"/>
    <w:rsid w:val="55677C29"/>
    <w:rsid w:val="5579A9AC"/>
    <w:rsid w:val="55A6198E"/>
    <w:rsid w:val="55AAC1CA"/>
    <w:rsid w:val="55B52A16"/>
    <w:rsid w:val="55D1A0BD"/>
    <w:rsid w:val="560706B9"/>
    <w:rsid w:val="5607F745"/>
    <w:rsid w:val="5619D527"/>
    <w:rsid w:val="5666B531"/>
    <w:rsid w:val="5691E523"/>
    <w:rsid w:val="569F9EBD"/>
    <w:rsid w:val="56E35C24"/>
    <w:rsid w:val="56E3B4E6"/>
    <w:rsid w:val="56E9AF69"/>
    <w:rsid w:val="571E295A"/>
    <w:rsid w:val="573BBD4A"/>
    <w:rsid w:val="574940BD"/>
    <w:rsid w:val="57BBA1BA"/>
    <w:rsid w:val="57C90EED"/>
    <w:rsid w:val="58195E17"/>
    <w:rsid w:val="582A16BC"/>
    <w:rsid w:val="58464544"/>
    <w:rsid w:val="5871BAEC"/>
    <w:rsid w:val="58AFC294"/>
    <w:rsid w:val="58BE6C90"/>
    <w:rsid w:val="58C4BAEC"/>
    <w:rsid w:val="5908F88B"/>
    <w:rsid w:val="5910E9C6"/>
    <w:rsid w:val="5915E241"/>
    <w:rsid w:val="59263DD4"/>
    <w:rsid w:val="59586655"/>
    <w:rsid w:val="596E2428"/>
    <w:rsid w:val="5977A4B9"/>
    <w:rsid w:val="5988592F"/>
    <w:rsid w:val="59E4B118"/>
    <w:rsid w:val="59EB96C2"/>
    <w:rsid w:val="59F73959"/>
    <w:rsid w:val="5A044A50"/>
    <w:rsid w:val="5A0DE55C"/>
    <w:rsid w:val="5A15EE8D"/>
    <w:rsid w:val="5A19B799"/>
    <w:rsid w:val="5A681DC9"/>
    <w:rsid w:val="5A869863"/>
    <w:rsid w:val="5AA2837F"/>
    <w:rsid w:val="5AD3E084"/>
    <w:rsid w:val="5ADF11DE"/>
    <w:rsid w:val="5AE61875"/>
    <w:rsid w:val="5BC0F074"/>
    <w:rsid w:val="5BD8B710"/>
    <w:rsid w:val="5C13BDA3"/>
    <w:rsid w:val="5C32774D"/>
    <w:rsid w:val="5C6202D3"/>
    <w:rsid w:val="5C940201"/>
    <w:rsid w:val="5CB5721D"/>
    <w:rsid w:val="5CC3F505"/>
    <w:rsid w:val="5CEE2625"/>
    <w:rsid w:val="5CF0626B"/>
    <w:rsid w:val="5D66CA9C"/>
    <w:rsid w:val="5DD0A1C7"/>
    <w:rsid w:val="5E0265CB"/>
    <w:rsid w:val="5E16F592"/>
    <w:rsid w:val="5F007EF2"/>
    <w:rsid w:val="5F127A07"/>
    <w:rsid w:val="5F1A4EA7"/>
    <w:rsid w:val="5F524ED1"/>
    <w:rsid w:val="5F67441A"/>
    <w:rsid w:val="5F997B67"/>
    <w:rsid w:val="5FD4BA8C"/>
    <w:rsid w:val="5FD721D7"/>
    <w:rsid w:val="60144321"/>
    <w:rsid w:val="60438336"/>
    <w:rsid w:val="60701AE9"/>
    <w:rsid w:val="607AD504"/>
    <w:rsid w:val="6084EC2D"/>
    <w:rsid w:val="6088DD0C"/>
    <w:rsid w:val="60C4C7C5"/>
    <w:rsid w:val="60F28DD5"/>
    <w:rsid w:val="613BB728"/>
    <w:rsid w:val="61426543"/>
    <w:rsid w:val="615A8F90"/>
    <w:rsid w:val="61CAF61F"/>
    <w:rsid w:val="61FA87FD"/>
    <w:rsid w:val="6269D6CA"/>
    <w:rsid w:val="627B81B1"/>
    <w:rsid w:val="62CE4F0A"/>
    <w:rsid w:val="62D0FB66"/>
    <w:rsid w:val="62F1F37E"/>
    <w:rsid w:val="631B00AE"/>
    <w:rsid w:val="6327F775"/>
    <w:rsid w:val="6339C24E"/>
    <w:rsid w:val="63628753"/>
    <w:rsid w:val="637494EA"/>
    <w:rsid w:val="637EB80C"/>
    <w:rsid w:val="6395AACE"/>
    <w:rsid w:val="639AE5F2"/>
    <w:rsid w:val="63C17A85"/>
    <w:rsid w:val="63C9353A"/>
    <w:rsid w:val="63D2035B"/>
    <w:rsid w:val="63D95B5B"/>
    <w:rsid w:val="63FCE712"/>
    <w:rsid w:val="641A796A"/>
    <w:rsid w:val="642117E3"/>
    <w:rsid w:val="64282B00"/>
    <w:rsid w:val="6446331C"/>
    <w:rsid w:val="6452D8C1"/>
    <w:rsid w:val="6454B4AD"/>
    <w:rsid w:val="6474412D"/>
    <w:rsid w:val="647FEDC9"/>
    <w:rsid w:val="649BA4B7"/>
    <w:rsid w:val="64BB261A"/>
    <w:rsid w:val="64D02A1D"/>
    <w:rsid w:val="65035A7A"/>
    <w:rsid w:val="65182522"/>
    <w:rsid w:val="651DE39D"/>
    <w:rsid w:val="656F1D35"/>
    <w:rsid w:val="657D3516"/>
    <w:rsid w:val="65E4DAE4"/>
    <w:rsid w:val="66058B25"/>
    <w:rsid w:val="66170365"/>
    <w:rsid w:val="6629D1D3"/>
    <w:rsid w:val="6639473D"/>
    <w:rsid w:val="6655F77F"/>
    <w:rsid w:val="6659B189"/>
    <w:rsid w:val="668F4632"/>
    <w:rsid w:val="668FC8C1"/>
    <w:rsid w:val="66A14B52"/>
    <w:rsid w:val="66F070FC"/>
    <w:rsid w:val="672A76CA"/>
    <w:rsid w:val="676FA33F"/>
    <w:rsid w:val="67DE78F1"/>
    <w:rsid w:val="6800D5DC"/>
    <w:rsid w:val="68486CD5"/>
    <w:rsid w:val="6858AB8D"/>
    <w:rsid w:val="6869C4C9"/>
    <w:rsid w:val="68A39260"/>
    <w:rsid w:val="68ABF269"/>
    <w:rsid w:val="6928C884"/>
    <w:rsid w:val="692E511C"/>
    <w:rsid w:val="6990CDF7"/>
    <w:rsid w:val="69BAD621"/>
    <w:rsid w:val="69DE1618"/>
    <w:rsid w:val="69F250DF"/>
    <w:rsid w:val="6A28A5E2"/>
    <w:rsid w:val="6A34B818"/>
    <w:rsid w:val="6A3C72CD"/>
    <w:rsid w:val="6A484FD4"/>
    <w:rsid w:val="6A4C908B"/>
    <w:rsid w:val="6A5C1886"/>
    <w:rsid w:val="6AB97DBF"/>
    <w:rsid w:val="6AC0398D"/>
    <w:rsid w:val="6ADAAC85"/>
    <w:rsid w:val="6AE148AA"/>
    <w:rsid w:val="6B006B84"/>
    <w:rsid w:val="6B5341EB"/>
    <w:rsid w:val="6B5A2DF5"/>
    <w:rsid w:val="6B6CDA82"/>
    <w:rsid w:val="6B6F4EA2"/>
    <w:rsid w:val="6BC6A386"/>
    <w:rsid w:val="6BDE9C22"/>
    <w:rsid w:val="6C060CEB"/>
    <w:rsid w:val="6C2E3F27"/>
    <w:rsid w:val="6C39DE23"/>
    <w:rsid w:val="6CAFAB03"/>
    <w:rsid w:val="6CB75659"/>
    <w:rsid w:val="6CB99CCB"/>
    <w:rsid w:val="6CE65E26"/>
    <w:rsid w:val="6CF9795D"/>
    <w:rsid w:val="6D0E07B8"/>
    <w:rsid w:val="6D1821FA"/>
    <w:rsid w:val="6D467E95"/>
    <w:rsid w:val="6D488F6E"/>
    <w:rsid w:val="6D96893D"/>
    <w:rsid w:val="6D9918F3"/>
    <w:rsid w:val="6DB24BE8"/>
    <w:rsid w:val="6E0DFD37"/>
    <w:rsid w:val="6E3681E7"/>
    <w:rsid w:val="6E7E23A2"/>
    <w:rsid w:val="6ED1088C"/>
    <w:rsid w:val="6F2FFBBE"/>
    <w:rsid w:val="6F40EBB0"/>
    <w:rsid w:val="6F42A5D3"/>
    <w:rsid w:val="6F70B351"/>
    <w:rsid w:val="6FB3EA41"/>
    <w:rsid w:val="70001A13"/>
    <w:rsid w:val="702B5F4B"/>
    <w:rsid w:val="70BB4FD4"/>
    <w:rsid w:val="71459DF9"/>
    <w:rsid w:val="71B4B6E8"/>
    <w:rsid w:val="71E5A668"/>
    <w:rsid w:val="71F0F534"/>
    <w:rsid w:val="71FA6E67"/>
    <w:rsid w:val="7207B7C7"/>
    <w:rsid w:val="721958FC"/>
    <w:rsid w:val="7225E965"/>
    <w:rsid w:val="72681A82"/>
    <w:rsid w:val="727A1743"/>
    <w:rsid w:val="727CE574"/>
    <w:rsid w:val="7296F7E2"/>
    <w:rsid w:val="72CB61F1"/>
    <w:rsid w:val="72E018E6"/>
    <w:rsid w:val="72FC6C41"/>
    <w:rsid w:val="730426F6"/>
    <w:rsid w:val="73286DA4"/>
    <w:rsid w:val="7362C10F"/>
    <w:rsid w:val="736D6493"/>
    <w:rsid w:val="739CF1CB"/>
    <w:rsid w:val="73B41B6A"/>
    <w:rsid w:val="73F2591E"/>
    <w:rsid w:val="7405A25E"/>
    <w:rsid w:val="74244FF3"/>
    <w:rsid w:val="744D5BFE"/>
    <w:rsid w:val="7477C9CA"/>
    <w:rsid w:val="747952C9"/>
    <w:rsid w:val="747D4ED8"/>
    <w:rsid w:val="74CAC318"/>
    <w:rsid w:val="74DED1C0"/>
    <w:rsid w:val="74ED9108"/>
    <w:rsid w:val="751D83A0"/>
    <w:rsid w:val="752F420A"/>
    <w:rsid w:val="755C3F8C"/>
    <w:rsid w:val="760F9FA4"/>
    <w:rsid w:val="7660C192"/>
    <w:rsid w:val="769072DA"/>
    <w:rsid w:val="76942F25"/>
    <w:rsid w:val="776F6133"/>
    <w:rsid w:val="77791301"/>
    <w:rsid w:val="778BED2C"/>
    <w:rsid w:val="77BEB7D5"/>
    <w:rsid w:val="77ECCEFF"/>
    <w:rsid w:val="77EE0A46"/>
    <w:rsid w:val="77F5B77F"/>
    <w:rsid w:val="780FEB3A"/>
    <w:rsid w:val="78378645"/>
    <w:rsid w:val="783E4600"/>
    <w:rsid w:val="7894825E"/>
    <w:rsid w:val="78AC390D"/>
    <w:rsid w:val="78D00B63"/>
    <w:rsid w:val="78E62D26"/>
    <w:rsid w:val="78F4CBBE"/>
    <w:rsid w:val="79050A76"/>
    <w:rsid w:val="79620BA2"/>
    <w:rsid w:val="7976AD4E"/>
    <w:rsid w:val="79ACC961"/>
    <w:rsid w:val="79BF5921"/>
    <w:rsid w:val="79D03B35"/>
    <w:rsid w:val="79DA07D4"/>
    <w:rsid w:val="79EFCEB4"/>
    <w:rsid w:val="79FB81CA"/>
    <w:rsid w:val="7A09A274"/>
    <w:rsid w:val="7A49DFC3"/>
    <w:rsid w:val="7A9B56C4"/>
    <w:rsid w:val="7AB121B4"/>
    <w:rsid w:val="7AD94AE9"/>
    <w:rsid w:val="7B5692B9"/>
    <w:rsid w:val="7B8F18BC"/>
    <w:rsid w:val="7BB3923B"/>
    <w:rsid w:val="7BB9E097"/>
    <w:rsid w:val="7BBD48A7"/>
    <w:rsid w:val="7BC8CB12"/>
    <w:rsid w:val="7BCBD296"/>
    <w:rsid w:val="7C7853DB"/>
    <w:rsid w:val="7CB5EAE2"/>
    <w:rsid w:val="7CED3DA4"/>
    <w:rsid w:val="7CEFA61C"/>
    <w:rsid w:val="7CF72E00"/>
    <w:rsid w:val="7D0D5572"/>
    <w:rsid w:val="7D4B00D5"/>
    <w:rsid w:val="7D83AB94"/>
    <w:rsid w:val="7DB830FA"/>
    <w:rsid w:val="7DFFD445"/>
    <w:rsid w:val="7E4EC0A3"/>
    <w:rsid w:val="7EA0DF0F"/>
    <w:rsid w:val="7F21EA18"/>
    <w:rsid w:val="7F461F88"/>
    <w:rsid w:val="7F742397"/>
    <w:rsid w:val="7F764535"/>
    <w:rsid w:val="7FD4D1AC"/>
    <w:rsid w:val="7FE6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E1769"/>
  <w15:docId w15:val="{4BFC16D4-CE75-4531-AE45-3311129C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FA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uiPriority w:val="99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uiPriority w:val="99"/>
    <w:rsid w:val="00115303"/>
    <w:rPr>
      <w:b/>
      <w:bCs/>
      <w:lang w:val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character" w:styleId="SmartLink">
    <w:name w:val="Smart Link"/>
    <w:uiPriority w:val="99"/>
    <w:semiHidden/>
    <w:unhideWhenUsed/>
    <w:rsid w:val="0024267F"/>
    <w:rPr>
      <w:color w:val="0000FF"/>
      <w:u w:val="single"/>
      <w:shd w:val="clear" w:color="auto" w:fill="F3F2F1"/>
    </w:rPr>
  </w:style>
  <w:style w:type="paragraph" w:customStyle="1" w:styleId="paragraph">
    <w:name w:val="paragraph"/>
    <w:basedOn w:val="Normal"/>
    <w:rsid w:val="30252A8D"/>
    <w:pPr>
      <w:spacing w:beforeAutospacing="1" w:afterAutospacing="1"/>
    </w:pPr>
    <w:rPr>
      <w:sz w:val="24"/>
      <w:szCs w:val="24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B2FD9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855F5"/>
    <w:rPr>
      <w:sz w:val="1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55F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A855F5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5F5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2A56D0"/>
    <w:rPr>
      <w:b/>
      <w:sz w:val="24"/>
      <w:lang w:eastAsia="en-US"/>
    </w:rPr>
  </w:style>
  <w:style w:type="paragraph" w:customStyle="1" w:styleId="GHSHeading3">
    <w:name w:val="GHSHeading3"/>
    <w:basedOn w:val="Heading3"/>
    <w:rsid w:val="00443E39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1stline">
    <w:name w:val="GHS_1st line"/>
    <w:basedOn w:val="Normal"/>
    <w:qFormat/>
    <w:rsid w:val="00443E39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ind w:firstLine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ée un document." ma:contentTypeScope="" ma:versionID="1caf4ffa0988abc87f7723fe6588a624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661a28bb76e3d6441cb029918bc28782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945D36-2F30-44AA-9DE9-5214C865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65A17-77EF-42CE-939B-1357D8DD87E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6637A118-6675-4F0D-9301-71D1D7FC0F34}"/>
</file>

<file path=customXml/itemProps4.xml><?xml version="1.0" encoding="utf-8"?>
<ds:datastoreItem xmlns:ds="http://schemas.openxmlformats.org/officeDocument/2006/customXml" ds:itemID="{C4112EF9-0CD4-4EAB-B964-E72433F83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80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rfoster</dc:creator>
  <cp:keywords/>
  <cp:lastModifiedBy>Romain Hubert</cp:lastModifiedBy>
  <cp:revision>75</cp:revision>
  <cp:lastPrinted>2023-06-21T14:55:00Z</cp:lastPrinted>
  <dcterms:created xsi:type="dcterms:W3CDTF">2023-06-21T14:21:00Z</dcterms:created>
  <dcterms:modified xsi:type="dcterms:W3CDTF">2023-06-23T09:52:00Z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3459000</vt:r8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MediaServiceImageTags">
    <vt:lpwstr/>
  </property>
  <property fmtid="{D5CDD505-2E9C-101B-9397-08002B2CF9AE}" pid="8" name="Office of Origin">
    <vt:lpwstr/>
  </property>
</Properties>
</file>