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2236"/>
        <w:gridCol w:w="3214"/>
        <w:gridCol w:w="2930"/>
      </w:tblGrid>
      <w:tr w:rsidR="00E52109" w14:paraId="6610386D" w14:textId="77777777" w:rsidTr="006476E1">
        <w:trPr>
          <w:trHeight w:val="851"/>
        </w:trPr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BAB2A3" w14:textId="77777777" w:rsidR="00E52109" w:rsidRPr="002A32CB" w:rsidRDefault="00E52109" w:rsidP="004858F5"/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63D075" w14:textId="77777777" w:rsidR="00E52109" w:rsidRDefault="00E52109" w:rsidP="006476E1">
            <w:pPr>
              <w:spacing w:after="80" w:line="3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411005" w14:textId="1E3733FE" w:rsidR="00E52109" w:rsidRDefault="00474D27" w:rsidP="00474D27">
            <w:pPr>
              <w:suppressAutoHyphens w:val="0"/>
              <w:jc w:val="right"/>
            </w:pPr>
            <w:r w:rsidRPr="00474D27">
              <w:rPr>
                <w:sz w:val="40"/>
              </w:rPr>
              <w:t>ST</w:t>
            </w:r>
            <w:r>
              <w:t>/SG/AC.10/C.3/2023/</w:t>
            </w:r>
            <w:r w:rsidR="00533794">
              <w:t>9</w:t>
            </w:r>
          </w:p>
        </w:tc>
      </w:tr>
      <w:tr w:rsidR="00E52109" w14:paraId="54746F6C" w14:textId="77777777" w:rsidTr="006476E1">
        <w:trPr>
          <w:trHeight w:val="2835"/>
        </w:trPr>
        <w:tc>
          <w:tcPr>
            <w:tcW w:w="125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75198AC" w14:textId="77777777" w:rsidR="00E52109" w:rsidRDefault="00E52109" w:rsidP="006476E1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D4CB42C" wp14:editId="62A8E5B5">
                  <wp:extent cx="714375" cy="590550"/>
                  <wp:effectExtent l="0" t="0" r="9525" b="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05AC79E" w14:textId="77777777" w:rsidR="00E52109" w:rsidRDefault="00D94B05" w:rsidP="006476E1">
            <w:pPr>
              <w:spacing w:before="120" w:line="420" w:lineRule="exac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Secretariat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47C7FEA" w14:textId="77777777" w:rsidR="00D94B05" w:rsidRDefault="00474D27" w:rsidP="00474D27">
            <w:pPr>
              <w:suppressAutoHyphens w:val="0"/>
              <w:spacing w:before="240" w:line="240" w:lineRule="exact"/>
            </w:pPr>
            <w:r>
              <w:t>Distr.: General</w:t>
            </w:r>
          </w:p>
          <w:p w14:paraId="6F35C7AB" w14:textId="17880D12" w:rsidR="00474D27" w:rsidRDefault="008804CA" w:rsidP="00474D27">
            <w:pPr>
              <w:suppressAutoHyphens w:val="0"/>
              <w:spacing w:line="240" w:lineRule="exact"/>
            </w:pPr>
            <w:r>
              <w:t>11</w:t>
            </w:r>
            <w:r w:rsidR="00B355B7">
              <w:t xml:space="preserve"> </w:t>
            </w:r>
            <w:r w:rsidR="005F2C9C">
              <w:t>April</w:t>
            </w:r>
            <w:r w:rsidR="00474D27">
              <w:t xml:space="preserve"> 2023</w:t>
            </w:r>
          </w:p>
          <w:p w14:paraId="31B52485" w14:textId="77777777" w:rsidR="00474D27" w:rsidRDefault="00474D27" w:rsidP="00474D27">
            <w:pPr>
              <w:suppressAutoHyphens w:val="0"/>
              <w:spacing w:line="240" w:lineRule="exact"/>
            </w:pPr>
          </w:p>
          <w:p w14:paraId="25A8B6AA" w14:textId="0D46E30D" w:rsidR="00474D27" w:rsidRDefault="00474D27" w:rsidP="00474D27">
            <w:pPr>
              <w:suppressAutoHyphens w:val="0"/>
              <w:spacing w:line="240" w:lineRule="exact"/>
            </w:pPr>
            <w:r>
              <w:t>Original: English</w:t>
            </w:r>
          </w:p>
        </w:tc>
      </w:tr>
    </w:tbl>
    <w:p w14:paraId="43EC8544" w14:textId="77777777" w:rsidR="005A5B2E" w:rsidRPr="006500BA" w:rsidRDefault="005A5B2E" w:rsidP="004858F5">
      <w:pPr>
        <w:spacing w:before="120"/>
        <w:rPr>
          <w:b/>
          <w:sz w:val="24"/>
          <w:szCs w:val="24"/>
        </w:rPr>
      </w:pPr>
      <w:r w:rsidRPr="006500BA">
        <w:rPr>
          <w:b/>
          <w:sz w:val="24"/>
          <w:szCs w:val="24"/>
        </w:rPr>
        <w:t>Committee of Experts on the Transport of Dangerous Goods</w:t>
      </w:r>
      <w:r w:rsidRPr="006500BA">
        <w:rPr>
          <w:b/>
          <w:sz w:val="24"/>
          <w:szCs w:val="24"/>
        </w:rPr>
        <w:br/>
        <w:t>and on the Globally Harmonized System of Classification</w:t>
      </w:r>
      <w:r w:rsidRPr="006500BA">
        <w:rPr>
          <w:b/>
          <w:sz w:val="24"/>
          <w:szCs w:val="24"/>
        </w:rPr>
        <w:br/>
        <w:t>and Labelling of Chemicals</w:t>
      </w:r>
    </w:p>
    <w:p w14:paraId="63C164E8" w14:textId="77777777" w:rsidR="005A5B2E" w:rsidRPr="006500BA" w:rsidRDefault="005A5B2E" w:rsidP="004858F5">
      <w:pPr>
        <w:spacing w:before="120"/>
        <w:rPr>
          <w:rFonts w:ascii="Helv" w:hAnsi="Helv" w:cs="Helv"/>
          <w:b/>
          <w:color w:val="000000"/>
        </w:rPr>
      </w:pPr>
      <w:r w:rsidRPr="006500BA">
        <w:rPr>
          <w:b/>
        </w:rPr>
        <w:t xml:space="preserve">Sub-Committee of Experts on the </w:t>
      </w:r>
      <w:r>
        <w:rPr>
          <w:b/>
        </w:rPr>
        <w:t>Transport of Dangerous Goods</w:t>
      </w:r>
    </w:p>
    <w:p w14:paraId="0D490501" w14:textId="5F901D51" w:rsidR="005A5B2E" w:rsidRPr="006500BA" w:rsidRDefault="00FF661B" w:rsidP="004858F5">
      <w:pPr>
        <w:spacing w:before="120"/>
        <w:rPr>
          <w:b/>
        </w:rPr>
      </w:pPr>
      <w:r>
        <w:rPr>
          <w:b/>
        </w:rPr>
        <w:t>Sixty-second</w:t>
      </w:r>
      <w:r w:rsidR="005A5B2E">
        <w:rPr>
          <w:b/>
        </w:rPr>
        <w:t xml:space="preserve"> </w:t>
      </w:r>
      <w:r w:rsidR="005A5B2E" w:rsidRPr="006500BA">
        <w:rPr>
          <w:b/>
        </w:rPr>
        <w:t>session</w:t>
      </w:r>
    </w:p>
    <w:p w14:paraId="4551C058" w14:textId="3897513C" w:rsidR="005A5B2E" w:rsidRPr="006500BA" w:rsidRDefault="005A5B2E" w:rsidP="004858F5">
      <w:r w:rsidRPr="006500BA">
        <w:t xml:space="preserve">Geneva, </w:t>
      </w:r>
      <w:r>
        <w:t>3-7 July 2023</w:t>
      </w:r>
    </w:p>
    <w:p w14:paraId="6C4CC6A9" w14:textId="6D779A15" w:rsidR="005A5B2E" w:rsidRPr="006500BA" w:rsidRDefault="005A5B2E" w:rsidP="004858F5">
      <w:r w:rsidRPr="006500BA">
        <w:t xml:space="preserve">Item </w:t>
      </w:r>
      <w:r w:rsidR="003D42B5">
        <w:t>6</w:t>
      </w:r>
      <w:r w:rsidR="00961958">
        <w:t xml:space="preserve"> (</w:t>
      </w:r>
      <w:r w:rsidR="00C676F3">
        <w:t>d</w:t>
      </w:r>
      <w:r w:rsidR="00961958">
        <w:t>)</w:t>
      </w:r>
      <w:r w:rsidRPr="006500BA">
        <w:t xml:space="preserve"> of the provisional agenda</w:t>
      </w:r>
    </w:p>
    <w:p w14:paraId="29B37A79" w14:textId="08B9DE11" w:rsidR="00A913A8" w:rsidRDefault="00A913A8" w:rsidP="004858F5">
      <w:pPr>
        <w:rPr>
          <w:b/>
          <w:bCs/>
        </w:rPr>
      </w:pPr>
      <w:r w:rsidRPr="00A913A8">
        <w:rPr>
          <w:b/>
          <w:bCs/>
        </w:rPr>
        <w:t>Miscellaneous proposals for amendments to the Model Regulations</w:t>
      </w:r>
    </w:p>
    <w:p w14:paraId="27FD7E5F" w14:textId="40E41301" w:rsidR="00AF5DE1" w:rsidRDefault="00A913A8" w:rsidP="004858F5">
      <w:pPr>
        <w:rPr>
          <w:b/>
          <w:bCs/>
        </w:rPr>
      </w:pPr>
      <w:r w:rsidRPr="00A913A8">
        <w:rPr>
          <w:b/>
          <w:bCs/>
        </w:rPr>
        <w:t>on the Transport of Dangerous Goods: Other miscellaneous proposals</w:t>
      </w:r>
    </w:p>
    <w:p w14:paraId="69D24852" w14:textId="41C5B26C" w:rsidR="00043167" w:rsidRDefault="00043167" w:rsidP="00E74539">
      <w:pPr>
        <w:pStyle w:val="HChG"/>
        <w:ind w:right="992"/>
      </w:pPr>
      <w:r>
        <w:tab/>
      </w:r>
      <w:r>
        <w:tab/>
      </w:r>
      <w:r w:rsidR="00AF643A" w:rsidRPr="00AF643A">
        <w:t xml:space="preserve">Proposal for the maximum permitted stacking load applicable for overpack with </w:t>
      </w:r>
      <w:r w:rsidR="00BD17BF">
        <w:t>intermediate bulk container</w:t>
      </w:r>
      <w:r w:rsidR="00AF643A" w:rsidRPr="00AF643A">
        <w:t>s</w:t>
      </w:r>
    </w:p>
    <w:p w14:paraId="432D5FEF" w14:textId="17688EDD" w:rsidR="00043167" w:rsidRDefault="00043167" w:rsidP="00043167">
      <w:pPr>
        <w:pStyle w:val="H1G"/>
      </w:pPr>
      <w:r>
        <w:tab/>
      </w:r>
      <w:r>
        <w:tab/>
      </w:r>
      <w:r w:rsidRPr="00043167">
        <w:t>Transmitted</w:t>
      </w:r>
      <w:r>
        <w:t xml:space="preserve"> by </w:t>
      </w:r>
      <w:r w:rsidR="00940A77">
        <w:t xml:space="preserve">the </w:t>
      </w:r>
      <w:r w:rsidR="003956C5" w:rsidRPr="00AF2D23">
        <w:rPr>
          <w:rFonts w:eastAsia="Arial Unicode MS" w:cs="Arial Unicode MS"/>
          <w:lang w:eastAsia="en-US"/>
        </w:rPr>
        <w:t xml:space="preserve">expert from </w:t>
      </w:r>
      <w:r w:rsidR="004201F3">
        <w:rPr>
          <w:rFonts w:eastAsia="Arial Unicode MS" w:cs="Arial Unicode MS"/>
          <w:lang w:eastAsia="en-US"/>
        </w:rPr>
        <w:t>China</w:t>
      </w:r>
      <w:r>
        <w:rPr>
          <w:rStyle w:val="FootnoteReference"/>
        </w:rPr>
        <w:footnoteReference w:id="2"/>
      </w:r>
    </w:p>
    <w:p w14:paraId="3EC63994" w14:textId="5DBF4CFD" w:rsidR="00043167" w:rsidRDefault="00043167" w:rsidP="00043167">
      <w:pPr>
        <w:pStyle w:val="HChG"/>
      </w:pPr>
      <w:r>
        <w:tab/>
      </w:r>
      <w:r>
        <w:tab/>
      </w:r>
      <w:r w:rsidR="00AC1D7C">
        <w:t>Introduction</w:t>
      </w:r>
    </w:p>
    <w:p w14:paraId="0C5A07D0" w14:textId="35065051" w:rsidR="009D1CFB" w:rsidRPr="00BD5F55" w:rsidRDefault="00BD5F55" w:rsidP="007E04BF">
      <w:pPr>
        <w:pStyle w:val="SingleTxtG"/>
        <w:kinsoku/>
        <w:overflowPunct/>
        <w:autoSpaceDE/>
        <w:autoSpaceDN/>
        <w:adjustRightInd/>
        <w:snapToGrid/>
        <w:spacing w:after="240"/>
        <w:rPr>
          <w:lang w:val="en-US"/>
        </w:rPr>
      </w:pPr>
      <w:r>
        <w:rPr>
          <w:szCs w:val="21"/>
        </w:rPr>
        <w:t>1.</w:t>
      </w:r>
      <w:r>
        <w:rPr>
          <w:szCs w:val="21"/>
        </w:rPr>
        <w:tab/>
      </w:r>
      <w:r w:rsidR="009D1CFB" w:rsidRPr="007D6EDA">
        <w:rPr>
          <w:szCs w:val="21"/>
        </w:rPr>
        <w:t xml:space="preserve">In </w:t>
      </w:r>
      <w:r w:rsidR="00613C67" w:rsidRPr="007D6EDA">
        <w:rPr>
          <w:szCs w:val="21"/>
        </w:rPr>
        <w:t>6.5.2.2.2</w:t>
      </w:r>
      <w:r w:rsidR="00613C67">
        <w:rPr>
          <w:szCs w:val="21"/>
        </w:rPr>
        <w:t xml:space="preserve"> of </w:t>
      </w:r>
      <w:r w:rsidR="009D1CFB">
        <w:rPr>
          <w:szCs w:val="21"/>
        </w:rPr>
        <w:t>the</w:t>
      </w:r>
      <w:r w:rsidR="009D1CFB" w:rsidRPr="007D6EDA">
        <w:rPr>
          <w:szCs w:val="21"/>
        </w:rPr>
        <w:t xml:space="preserve"> Model Regulations</w:t>
      </w:r>
      <w:r w:rsidR="009D1CFB">
        <w:rPr>
          <w:rFonts w:hint="eastAsia"/>
          <w:szCs w:val="21"/>
        </w:rPr>
        <w:t>,</w:t>
      </w:r>
      <w:r w:rsidR="009D1CFB" w:rsidRPr="007D6EDA">
        <w:rPr>
          <w:szCs w:val="21"/>
        </w:rPr>
        <w:t xml:space="preserve"> the maximum permitted stacking load applicable </w:t>
      </w:r>
      <w:r w:rsidR="004436D3">
        <w:rPr>
          <w:szCs w:val="21"/>
        </w:rPr>
        <w:t xml:space="preserve">for </w:t>
      </w:r>
      <w:r w:rsidR="004C67E9">
        <w:t>intermediate bulk containers (</w:t>
      </w:r>
      <w:r w:rsidR="004C67E9" w:rsidRPr="00AF643A">
        <w:t>IBCs</w:t>
      </w:r>
      <w:r w:rsidR="004C67E9">
        <w:t>)</w:t>
      </w:r>
      <w:r w:rsidR="004C67E9" w:rsidRPr="007D6EDA">
        <w:rPr>
          <w:szCs w:val="21"/>
        </w:rPr>
        <w:t xml:space="preserve"> </w:t>
      </w:r>
      <w:r w:rsidR="009D1CFB" w:rsidRPr="007D6EDA">
        <w:rPr>
          <w:szCs w:val="21"/>
        </w:rPr>
        <w:t xml:space="preserve">shall be displayed on a symbol as shown in </w:t>
      </w:r>
      <w:r w:rsidR="004921ED">
        <w:rPr>
          <w:szCs w:val="21"/>
        </w:rPr>
        <w:t>f</w:t>
      </w:r>
      <w:r w:rsidR="009D1CFB" w:rsidRPr="007D6EDA">
        <w:rPr>
          <w:szCs w:val="21"/>
        </w:rPr>
        <w:t xml:space="preserve">igure 6.5.1 or </w:t>
      </w:r>
      <w:r w:rsidR="004921ED">
        <w:rPr>
          <w:szCs w:val="21"/>
        </w:rPr>
        <w:t>f</w:t>
      </w:r>
      <w:r w:rsidR="009D1CFB" w:rsidRPr="007D6EDA">
        <w:rPr>
          <w:szCs w:val="21"/>
        </w:rPr>
        <w:t>igure 6.5.2</w:t>
      </w:r>
      <w:r w:rsidR="004921ED">
        <w:rPr>
          <w:szCs w:val="21"/>
        </w:rPr>
        <w:t xml:space="preserve"> below</w:t>
      </w:r>
      <w:r w:rsidR="009D1CFB" w:rsidRPr="007D6EDA">
        <w:rPr>
          <w:szCs w:val="21"/>
        </w:rPr>
        <w:t>. The symbol shall be durable and clearly visible.</w:t>
      </w:r>
    </w:p>
    <w:p w14:paraId="52C07A4A" w14:textId="21162235" w:rsidR="00BD5F55" w:rsidRPr="00F31284" w:rsidRDefault="00BD5F55" w:rsidP="00BD5F55">
      <w:pPr>
        <w:tabs>
          <w:tab w:val="center" w:pos="2977"/>
          <w:tab w:val="center" w:pos="6946"/>
        </w:tabs>
        <w:rPr>
          <w:b/>
          <w:bCs/>
        </w:rPr>
      </w:pPr>
      <w:r w:rsidRPr="00F31284">
        <w:rPr>
          <w:b/>
          <w:bCs/>
        </w:rPr>
        <w:tab/>
        <w:t>Figure 6.5.1</w:t>
      </w:r>
      <w:r w:rsidRPr="00F31284">
        <w:rPr>
          <w:b/>
          <w:bCs/>
        </w:rPr>
        <w:tab/>
        <w:t>Figure 6.5.2</w:t>
      </w:r>
    </w:p>
    <w:p w14:paraId="3D205801" w14:textId="1E62BF52" w:rsidR="00BD5F55" w:rsidRDefault="0038781E" w:rsidP="00BD5F55">
      <w:pPr>
        <w:tabs>
          <w:tab w:val="center" w:pos="2977"/>
          <w:tab w:val="center" w:pos="694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526390" wp14:editId="06C9C291">
                <wp:simplePos x="0" y="0"/>
                <wp:positionH relativeFrom="column">
                  <wp:posOffset>4609148</wp:posOffset>
                </wp:positionH>
                <wp:positionV relativeFrom="paragraph">
                  <wp:posOffset>549026</wp:posOffset>
                </wp:positionV>
                <wp:extent cx="1060255" cy="375858"/>
                <wp:effectExtent l="0" t="635" r="635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0255" cy="375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D71C8" w14:textId="77777777" w:rsidR="0038781E" w:rsidRPr="000E4C0E" w:rsidRDefault="0038781E" w:rsidP="0038781E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Minimum dimension</w:t>
                            </w:r>
                          </w:p>
                          <w:p w14:paraId="4D92FA52" w14:textId="77777777" w:rsidR="0038781E" w:rsidRPr="000E4C0E" w:rsidRDefault="0038781E" w:rsidP="0038781E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100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263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95pt;margin-top:43.25pt;width:83.5pt;height:29.6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" fillcolor="white [3212]" stroked="f">
                <v:textbox>
                  <w:txbxContent>
                    <w:p w14:paraId="7DCD71C8" w14:textId="77777777" w:rsidR="0038781E" w:rsidRPr="000E4C0E" w:rsidRDefault="0038781E" w:rsidP="0038781E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Minimum dimension</w:t>
                      </w:r>
                    </w:p>
                    <w:p w14:paraId="4D92FA52" w14:textId="77777777" w:rsidR="0038781E" w:rsidRPr="000E4C0E" w:rsidRDefault="0038781E" w:rsidP="0038781E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100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20706C" wp14:editId="59028F10">
                <wp:simplePos x="0" y="0"/>
                <wp:positionH relativeFrom="column">
                  <wp:posOffset>3761876</wp:posOffset>
                </wp:positionH>
                <wp:positionV relativeFrom="paragraph">
                  <wp:posOffset>1406856</wp:posOffset>
                </wp:positionV>
                <wp:extent cx="1060255" cy="375858"/>
                <wp:effectExtent l="0" t="0" r="6985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255" cy="375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3C3DC" w14:textId="77777777" w:rsidR="0038781E" w:rsidRPr="000E4C0E" w:rsidRDefault="0038781E" w:rsidP="0038781E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Minimum dimension</w:t>
                            </w:r>
                          </w:p>
                          <w:p w14:paraId="1F2DA923" w14:textId="77777777" w:rsidR="0038781E" w:rsidRPr="000E4C0E" w:rsidRDefault="0038781E" w:rsidP="0038781E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100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706C" id="_x0000_s1027" type="#_x0000_t202" style="position:absolute;margin-left:296.2pt;margin-top:110.8pt;width:83.5pt;height:29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" fillcolor="white [3212]" stroked="f">
                <v:textbox>
                  <w:txbxContent>
                    <w:p w14:paraId="2773C3DC" w14:textId="77777777" w:rsidR="0038781E" w:rsidRPr="000E4C0E" w:rsidRDefault="0038781E" w:rsidP="0038781E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Minimum dimension</w:t>
                      </w:r>
                    </w:p>
                    <w:p w14:paraId="1F2DA923" w14:textId="77777777" w:rsidR="0038781E" w:rsidRPr="000E4C0E" w:rsidRDefault="0038781E" w:rsidP="0038781E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100 mm</w:t>
                      </w:r>
                    </w:p>
                  </w:txbxContent>
                </v:textbox>
              </v:shape>
            </w:pict>
          </mc:Fallback>
        </mc:AlternateContent>
      </w:r>
      <w:r w:rsidR="00A1046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CEAFE1" wp14:editId="53DC3C06">
                <wp:simplePos x="0" y="0"/>
                <wp:positionH relativeFrom="column">
                  <wp:posOffset>2035728</wp:posOffset>
                </wp:positionH>
                <wp:positionV relativeFrom="paragraph">
                  <wp:posOffset>589873</wp:posOffset>
                </wp:positionV>
                <wp:extent cx="1105134" cy="342198"/>
                <wp:effectExtent l="635" t="0" r="635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05134" cy="342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BD301" w14:textId="77777777" w:rsidR="00A1046B" w:rsidRPr="000E4C0E" w:rsidRDefault="00A1046B" w:rsidP="00A1046B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Minimum dimension</w:t>
                            </w:r>
                          </w:p>
                          <w:p w14:paraId="587AA15B" w14:textId="77777777" w:rsidR="00A1046B" w:rsidRPr="000E4C0E" w:rsidRDefault="00A1046B" w:rsidP="00A1046B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100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AFE1" id="_x0000_s1028" type="#_x0000_t202" style="position:absolute;margin-left:160.3pt;margin-top:46.45pt;width:87pt;height:26.95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" fillcolor="white [3212]" stroked="f">
                <v:textbox>
                  <w:txbxContent>
                    <w:p w14:paraId="3A1BD301" w14:textId="77777777" w:rsidR="00A1046B" w:rsidRPr="000E4C0E" w:rsidRDefault="00A1046B" w:rsidP="00A1046B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Minimum dimension</w:t>
                      </w:r>
                    </w:p>
                    <w:p w14:paraId="587AA15B" w14:textId="77777777" w:rsidR="00A1046B" w:rsidRPr="000E4C0E" w:rsidRDefault="00A1046B" w:rsidP="00A1046B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100 mm</w:t>
                      </w:r>
                    </w:p>
                  </w:txbxContent>
                </v:textbox>
              </v:shape>
            </w:pict>
          </mc:Fallback>
        </mc:AlternateContent>
      </w:r>
      <w:r w:rsidR="00EF764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4A3B86" wp14:editId="6B93261C">
                <wp:simplePos x="0" y="0"/>
                <wp:positionH relativeFrom="column">
                  <wp:posOffset>1204077</wp:posOffset>
                </wp:positionH>
                <wp:positionV relativeFrom="paragraph">
                  <wp:posOffset>1396139</wp:posOffset>
                </wp:positionV>
                <wp:extent cx="1060255" cy="375858"/>
                <wp:effectExtent l="0" t="0" r="6985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255" cy="375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D7027" w14:textId="28C59CFA" w:rsidR="00EF7647" w:rsidRPr="000E4C0E" w:rsidRDefault="00886AF1" w:rsidP="000E4C0E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Minimum dimension</w:t>
                            </w:r>
                          </w:p>
                          <w:p w14:paraId="67B7FD5D" w14:textId="7A89AB58" w:rsidR="000E4C0E" w:rsidRPr="000E4C0E" w:rsidRDefault="000E4C0E" w:rsidP="000E4C0E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0E4C0E">
                              <w:rPr>
                                <w:sz w:val="16"/>
                                <w:szCs w:val="16"/>
                                <w:lang w:val="fr-CH"/>
                              </w:rPr>
                              <w:t>100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3B86" id="_x0000_s1029" type="#_x0000_t202" style="position:absolute;margin-left:94.8pt;margin-top:109.95pt;width:83.5pt;height:29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" fillcolor="white [3212]" stroked="f">
                <v:textbox>
                  <w:txbxContent>
                    <w:p w14:paraId="587D7027" w14:textId="28C59CFA" w:rsidR="00EF7647" w:rsidRPr="000E4C0E" w:rsidRDefault="00886AF1" w:rsidP="000E4C0E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Minimum dimension</w:t>
                      </w:r>
                    </w:p>
                    <w:p w14:paraId="67B7FD5D" w14:textId="7A89AB58" w:rsidR="000E4C0E" w:rsidRPr="000E4C0E" w:rsidRDefault="000E4C0E" w:rsidP="000E4C0E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0E4C0E">
                        <w:rPr>
                          <w:sz w:val="16"/>
                          <w:szCs w:val="16"/>
                          <w:lang w:val="fr-CH"/>
                        </w:rPr>
                        <w:t>100 mm</w:t>
                      </w:r>
                    </w:p>
                  </w:txbxContent>
                </v:textbox>
              </v:shape>
            </w:pict>
          </mc:Fallback>
        </mc:AlternateContent>
      </w:r>
      <w:r w:rsidR="00BD5F55" w:rsidRPr="00F31284">
        <w:tab/>
      </w:r>
      <w:r w:rsidR="00BD5F55" w:rsidRPr="00F31284">
        <w:rPr>
          <w:noProof/>
        </w:rPr>
        <w:drawing>
          <wp:inline distT="0" distB="0" distL="0" distR="0" wp14:anchorId="608FFE13" wp14:editId="0F130ACD">
            <wp:extent cx="1828800" cy="1828800"/>
            <wp:effectExtent l="0" t="0" r="0" b="0"/>
            <wp:docPr id="46" name="Picture 46" descr="Description: Description: Stacking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escription: Description: Stacking symb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F55" w:rsidRPr="00F31284">
        <w:tab/>
      </w:r>
      <w:r w:rsidR="00BD5F55" w:rsidRPr="00F31284">
        <w:rPr>
          <w:noProof/>
        </w:rPr>
        <w:drawing>
          <wp:inline distT="0" distB="0" distL="0" distR="0" wp14:anchorId="68922387" wp14:editId="4969CFB4">
            <wp:extent cx="1828800" cy="1828800"/>
            <wp:effectExtent l="0" t="0" r="0" b="0"/>
            <wp:docPr id="47" name="Picture 47" descr="Description: Description: No Stacking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scription: Description: No Stacking symb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32FE" w14:textId="77777777" w:rsidR="00DF58C4" w:rsidRPr="00F31284" w:rsidRDefault="00DF58C4" w:rsidP="00BD5F55">
      <w:pPr>
        <w:tabs>
          <w:tab w:val="center" w:pos="2977"/>
          <w:tab w:val="center" w:pos="6946"/>
        </w:tabs>
      </w:pPr>
    </w:p>
    <w:p w14:paraId="1CDCE027" w14:textId="77777777" w:rsidR="00BD5F55" w:rsidRPr="00F31284" w:rsidRDefault="00BD5F55" w:rsidP="00BD5F55">
      <w:pPr>
        <w:tabs>
          <w:tab w:val="center" w:pos="2977"/>
          <w:tab w:val="center" w:pos="6946"/>
        </w:tabs>
        <w:spacing w:after="240"/>
      </w:pPr>
      <w:r w:rsidRPr="00F31284">
        <w:tab/>
        <w:t>IBCs capable of being stacked</w:t>
      </w:r>
      <w:r w:rsidRPr="00F31284">
        <w:tab/>
        <w:t>IBCs NOT capable of being stacked</w:t>
      </w:r>
    </w:p>
    <w:p w14:paraId="6139BCBA" w14:textId="77777777" w:rsidR="00D15FD9" w:rsidRDefault="00D15FD9" w:rsidP="0080088D">
      <w:pPr>
        <w:pStyle w:val="SingleTxtG"/>
        <w:keepNext/>
        <w:keepLines/>
        <w:ind w:firstLine="567"/>
        <w:rPr>
          <w:szCs w:val="21"/>
        </w:rPr>
      </w:pPr>
      <w:r>
        <w:rPr>
          <w:szCs w:val="21"/>
        </w:rPr>
        <w:lastRenderedPageBreak/>
        <w:t>Here is an example:</w:t>
      </w:r>
    </w:p>
    <w:tbl>
      <w:tblPr>
        <w:tblStyle w:val="TableGrid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3260"/>
      </w:tblGrid>
      <w:tr w:rsidR="0080088D" w14:paraId="4A7AF757" w14:textId="77777777" w:rsidTr="0080088D">
        <w:tc>
          <w:tcPr>
            <w:tcW w:w="2694" w:type="dxa"/>
          </w:tcPr>
          <w:p w14:paraId="5F2CBFCE" w14:textId="5E0C9F27" w:rsidR="0080088D" w:rsidRDefault="0080088D" w:rsidP="0080088D">
            <w:pPr>
              <w:pStyle w:val="SingleTxtG"/>
              <w:keepNext/>
              <w:keepLines/>
              <w:ind w:left="0"/>
              <w:rPr>
                <w:szCs w:val="21"/>
              </w:rPr>
            </w:pPr>
            <w:r>
              <w:rPr>
                <w:rFonts w:ascii="Arial" w:hAnsi="SimSun" w:cs="Arial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700A2F" wp14:editId="6715F686">
                      <wp:simplePos x="0" y="0"/>
                      <wp:positionH relativeFrom="column">
                        <wp:posOffset>1061307</wp:posOffset>
                      </wp:positionH>
                      <wp:positionV relativeFrom="paragraph">
                        <wp:posOffset>822204</wp:posOffset>
                      </wp:positionV>
                      <wp:extent cx="1388274" cy="69850"/>
                      <wp:effectExtent l="19050" t="57150" r="59690" b="101600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8274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FA706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83.55pt;margin-top:64.75pt;width:109.3pt;height: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" strokecolor="#ffc000" strokeweight="3pt">
                      <v:stroke endarrow="block"/>
                    </v:shape>
                  </w:pict>
                </mc:Fallback>
              </mc:AlternateContent>
            </w:r>
            <w:r w:rsidRPr="00837780">
              <w:rPr>
                <w:rFonts w:ascii="Arial" w:hAnsi="SimSun" w:cs="Arial"/>
                <w:noProof/>
                <w:szCs w:val="21"/>
              </w:rPr>
              <w:drawing>
                <wp:inline distT="0" distB="0" distL="0" distR="0" wp14:anchorId="72CAA670" wp14:editId="469A1B4F">
                  <wp:extent cx="1628731" cy="1859778"/>
                  <wp:effectExtent l="0" t="0" r="0" b="7620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57" cy="186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72D0F" w14:textId="40322044" w:rsidR="0080088D" w:rsidRDefault="0080088D" w:rsidP="0080088D">
            <w:pPr>
              <w:pStyle w:val="SingleTxtG"/>
              <w:keepNext/>
              <w:keepLines/>
              <w:ind w:left="0"/>
              <w:rPr>
                <w:szCs w:val="21"/>
              </w:rPr>
            </w:pPr>
          </w:p>
        </w:tc>
        <w:tc>
          <w:tcPr>
            <w:tcW w:w="3260" w:type="dxa"/>
          </w:tcPr>
          <w:p w14:paraId="3E186F84" w14:textId="75E7C072" w:rsidR="0080088D" w:rsidRDefault="0080088D" w:rsidP="0080088D">
            <w:pPr>
              <w:pStyle w:val="SingleTxtG"/>
              <w:keepNext/>
              <w:keepLines/>
              <w:ind w:left="0"/>
              <w:rPr>
                <w:szCs w:val="21"/>
              </w:rPr>
            </w:pPr>
            <w:r w:rsidRPr="00837780">
              <w:rPr>
                <w:rFonts w:ascii="Arial" w:hAnsi="SimSun" w:cs="Arial"/>
                <w:noProof/>
                <w:szCs w:val="21"/>
              </w:rPr>
              <w:drawing>
                <wp:inline distT="0" distB="0" distL="0" distR="0" wp14:anchorId="30A23F2F" wp14:editId="5B5ECE22">
                  <wp:extent cx="2053021" cy="1866900"/>
                  <wp:effectExtent l="19050" t="0" r="4379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86" cy="188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20A67" w14:textId="3F0552F5" w:rsidR="00D15FD9" w:rsidRPr="007D6EDA" w:rsidRDefault="0080088D" w:rsidP="007E04BF">
      <w:pPr>
        <w:pStyle w:val="SingleTxtG"/>
        <w:kinsoku/>
        <w:overflowPunct/>
        <w:autoSpaceDE/>
        <w:autoSpaceDN/>
        <w:adjustRightInd/>
        <w:snapToGrid/>
        <w:spacing w:before="240"/>
      </w:pPr>
      <w:r>
        <w:t>2.</w:t>
      </w:r>
      <w:r>
        <w:tab/>
      </w:r>
      <w:r w:rsidR="00D15FD9" w:rsidRPr="007D6EDA">
        <w:t xml:space="preserve">But when </w:t>
      </w:r>
      <w:r w:rsidR="00D15FD9">
        <w:t>an over</w:t>
      </w:r>
      <w:r w:rsidR="00D15FD9" w:rsidRPr="007D6EDA">
        <w:t>pack is used</w:t>
      </w:r>
      <w:r w:rsidR="00D15FD9">
        <w:rPr>
          <w:rFonts w:hint="eastAsia"/>
        </w:rPr>
        <w:t>, the symbol</w:t>
      </w:r>
      <w:r w:rsidR="00D15FD9" w:rsidRPr="007D6EDA">
        <w:t xml:space="preserve"> appearing on IBCs inside the overpack may not </w:t>
      </w:r>
      <w:r w:rsidR="00D15FD9">
        <w:t xml:space="preserve">be </w:t>
      </w:r>
      <w:r w:rsidR="00D15FD9" w:rsidRPr="007D6EDA">
        <w:t>clearly visible</w:t>
      </w:r>
      <w:r w:rsidR="00D15FD9">
        <w:t>.</w:t>
      </w:r>
      <w:r w:rsidR="00D15FD9">
        <w:rPr>
          <w:rFonts w:hint="eastAsia"/>
        </w:rPr>
        <w:t xml:space="preserve"> </w:t>
      </w:r>
      <w:r w:rsidR="00D15FD9">
        <w:t>It</w:t>
      </w:r>
      <w:r w:rsidR="00D15FD9" w:rsidRPr="007D6EDA">
        <w:t xml:space="preserve"> may cause safety risk if the special handling instructions </w:t>
      </w:r>
      <w:r w:rsidR="00D15FD9">
        <w:t xml:space="preserve">is </w:t>
      </w:r>
      <w:r w:rsidR="00D15FD9" w:rsidRPr="007D6EDA">
        <w:t>not</w:t>
      </w:r>
      <w:r w:rsidR="00D15FD9">
        <w:t xml:space="preserve"> </w:t>
      </w:r>
      <w:r w:rsidR="00D15FD9" w:rsidRPr="007D6EDA">
        <w:t>shown on the outside of the overpack</w:t>
      </w:r>
      <w:r w:rsidR="00D15FD9">
        <w:rPr>
          <w:rFonts w:hint="eastAsia"/>
        </w:rPr>
        <w:t>,</w:t>
      </w:r>
      <w:r w:rsidR="00D15FD9" w:rsidRPr="007D6EDA">
        <w:t xml:space="preserve"> especially for the IBCs like 13L2</w:t>
      </w:r>
      <w:r w:rsidR="00D15FD9">
        <w:rPr>
          <w:rFonts w:hint="eastAsia"/>
        </w:rPr>
        <w:t xml:space="preserve"> (</w:t>
      </w:r>
      <w:r w:rsidR="00D15FD9" w:rsidRPr="007D6EDA">
        <w:t>coated textile</w:t>
      </w:r>
      <w:r w:rsidR="00D15FD9">
        <w:rPr>
          <w:rFonts w:hint="eastAsia"/>
        </w:rPr>
        <w:t>)</w:t>
      </w:r>
      <w:r w:rsidR="009F0E25">
        <w:t xml:space="preserve"> or</w:t>
      </w:r>
      <w:r w:rsidR="00D15FD9">
        <w:rPr>
          <w:rFonts w:hint="eastAsia"/>
        </w:rPr>
        <w:t xml:space="preserve"> </w:t>
      </w:r>
      <w:r w:rsidR="00D15FD9">
        <w:t>13M1</w:t>
      </w:r>
      <w:r w:rsidR="00D15FD9">
        <w:rPr>
          <w:rFonts w:hint="eastAsia"/>
        </w:rPr>
        <w:t xml:space="preserve"> (</w:t>
      </w:r>
      <w:r w:rsidR="00D15FD9" w:rsidRPr="007D6EDA">
        <w:t>multiwall paper</w:t>
      </w:r>
      <w:r w:rsidR="00D15FD9">
        <w:rPr>
          <w:rFonts w:hint="eastAsia"/>
        </w:rPr>
        <w:t>)</w:t>
      </w:r>
      <w:r w:rsidR="00D15FD9" w:rsidRPr="007D6EDA">
        <w:t>.</w:t>
      </w:r>
    </w:p>
    <w:p w14:paraId="24D61059" w14:textId="4268F3F3" w:rsidR="00D15FD9" w:rsidRPr="007D6EDA" w:rsidRDefault="00D15FD9" w:rsidP="0080088D">
      <w:pPr>
        <w:pStyle w:val="SingleTxtG"/>
        <w:kinsoku/>
        <w:overflowPunct/>
        <w:autoSpaceDE/>
        <w:autoSpaceDN/>
        <w:adjustRightInd/>
        <w:snapToGrid/>
        <w:rPr>
          <w:lang w:val="en-US"/>
        </w:rPr>
      </w:pPr>
      <w:r w:rsidRPr="007D6ED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17D8C9B" wp14:editId="524D6695">
            <wp:simplePos x="0" y="0"/>
            <wp:positionH relativeFrom="column">
              <wp:posOffset>969010</wp:posOffset>
            </wp:positionH>
            <wp:positionV relativeFrom="paragraph">
              <wp:posOffset>768985</wp:posOffset>
            </wp:positionV>
            <wp:extent cx="1587500" cy="2025650"/>
            <wp:effectExtent l="19050" t="0" r="0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88D">
        <w:t>3.</w:t>
      </w:r>
      <w:r w:rsidR="0080088D">
        <w:tab/>
      </w:r>
      <w:r w:rsidRPr="007D6EDA">
        <w:t>Obviously</w:t>
      </w:r>
      <w:r>
        <w:t>,</w:t>
      </w:r>
      <w:r w:rsidRPr="007D6EDA">
        <w:t xml:space="preserve"> when </w:t>
      </w:r>
      <w:r>
        <w:t xml:space="preserve">an </w:t>
      </w:r>
      <w:r w:rsidRPr="007D6EDA">
        <w:t>overpack is used</w:t>
      </w:r>
      <w:r>
        <w:rPr>
          <w:rFonts w:hint="eastAsia"/>
        </w:rPr>
        <w:t xml:space="preserve">, </w:t>
      </w:r>
      <w:r w:rsidRPr="007D6EDA">
        <w:t>the IBCs may be stacked in the overpack</w:t>
      </w:r>
      <w:r>
        <w:rPr>
          <w:rFonts w:hint="eastAsia"/>
        </w:rPr>
        <w:t>. T</w:t>
      </w:r>
      <w:r w:rsidRPr="007D6EDA">
        <w:t>he maximum permitted stacking load</w:t>
      </w:r>
      <w:r>
        <w:t xml:space="preserve"> for the whole overpack may </w:t>
      </w:r>
      <w:r>
        <w:rPr>
          <w:rFonts w:hint="eastAsia"/>
        </w:rPr>
        <w:t>be different from</w:t>
      </w:r>
      <w:r w:rsidRPr="007D6EDA">
        <w:t xml:space="preserve"> </w:t>
      </w:r>
      <w:r>
        <w:t xml:space="preserve">that of any single </w:t>
      </w:r>
      <w:r w:rsidRPr="007D6EDA">
        <w:t>IBC in</w:t>
      </w:r>
      <w:r>
        <w:t>side</w:t>
      </w:r>
      <w:r w:rsidRPr="007D6EDA">
        <w:t xml:space="preserve">. So, it </w:t>
      </w:r>
      <w:r>
        <w:t>should be</w:t>
      </w:r>
      <w:r w:rsidRPr="007D6EDA">
        <w:t xml:space="preserve"> required that the maximum permitted stacking load for the whole overpack </w:t>
      </w:r>
      <w:r w:rsidRPr="00310913">
        <w:t>shall</w:t>
      </w:r>
      <w:r w:rsidRPr="00310913">
        <w:rPr>
          <w:rFonts w:hint="eastAsia"/>
        </w:rPr>
        <w:t xml:space="preserve"> </w:t>
      </w:r>
      <w:r w:rsidRPr="00310913">
        <w:t xml:space="preserve">be </w:t>
      </w:r>
      <w:r w:rsidRPr="00C8341D">
        <w:t>displayed</w:t>
      </w:r>
      <w:r w:rsidR="002E00D6">
        <w:t xml:space="preserve"> in addition</w:t>
      </w:r>
      <w:r w:rsidRPr="007D6EDA">
        <w:t>.</w:t>
      </w:r>
    </w:p>
    <w:p w14:paraId="433DF4C8" w14:textId="2FB60EEA" w:rsidR="00D15FD9" w:rsidRDefault="00633DD6" w:rsidP="00D15FD9">
      <w:pPr>
        <w:pStyle w:val="SingleTxtG"/>
        <w:rPr>
          <w:lang w:val="en-US"/>
        </w:rPr>
      </w:pPr>
      <w:r w:rsidRPr="007D6EDA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111CD27" wp14:editId="18CB67C1">
            <wp:simplePos x="0" y="0"/>
            <wp:positionH relativeFrom="column">
              <wp:posOffset>3057525</wp:posOffset>
            </wp:positionH>
            <wp:positionV relativeFrom="paragraph">
              <wp:posOffset>85312</wp:posOffset>
            </wp:positionV>
            <wp:extent cx="2072197" cy="2030753"/>
            <wp:effectExtent l="0" t="0" r="4445" b="762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97" cy="20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47D50" w14:textId="183D8784" w:rsidR="00D15FD9" w:rsidRDefault="00D15FD9" w:rsidP="00D15FD9">
      <w:pPr>
        <w:pStyle w:val="SingleTxtG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36739" wp14:editId="4E580AE3">
                <wp:simplePos x="0" y="0"/>
                <wp:positionH relativeFrom="column">
                  <wp:posOffset>3996690</wp:posOffset>
                </wp:positionH>
                <wp:positionV relativeFrom="paragraph">
                  <wp:posOffset>187325</wp:posOffset>
                </wp:positionV>
                <wp:extent cx="366395" cy="782955"/>
                <wp:effectExtent l="1905" t="635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144D9" w14:textId="77777777" w:rsidR="00D15FD9" w:rsidRPr="00B357CF" w:rsidRDefault="00D15FD9" w:rsidP="00D15FD9">
                            <w:pPr>
                              <w:rPr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B357CF">
                              <w:rPr>
                                <w:rFonts w:hint="eastAsia"/>
                                <w:color w:val="FF0000"/>
                                <w:sz w:val="84"/>
                                <w:szCs w:val="84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36739" id="Text Box 6" o:spid="_x0000_s1030" type="#_x0000_t202" style="position:absolute;left:0;text-align:left;margin-left:314.7pt;margin-top:14.75pt;width:28.85pt;height:61.6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" filled="f" stroked="f">
                <v:textbox style="mso-fit-shape-to-text:t">
                  <w:txbxContent>
                    <w:p w14:paraId="79B144D9" w14:textId="77777777" w:rsidR="00D15FD9" w:rsidRPr="00B357CF" w:rsidRDefault="00D15FD9" w:rsidP="00D15FD9">
                      <w:pPr>
                        <w:rPr>
                          <w:color w:val="FF0000"/>
                          <w:sz w:val="84"/>
                          <w:szCs w:val="84"/>
                        </w:rPr>
                      </w:pPr>
                      <w:r w:rsidRPr="00B357CF">
                        <w:rPr>
                          <w:rFonts w:hint="eastAsia"/>
                          <w:color w:val="FF0000"/>
                          <w:sz w:val="84"/>
                          <w:szCs w:val="8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6AA84C0A" w14:textId="404FCC3B" w:rsidR="00D15FD9" w:rsidRDefault="00D15FD9" w:rsidP="00D15FD9">
      <w:pPr>
        <w:pStyle w:val="SingleTxtG"/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F3084C7" wp14:editId="45B2C749">
            <wp:simplePos x="0" y="0"/>
            <wp:positionH relativeFrom="column">
              <wp:posOffset>2112010</wp:posOffset>
            </wp:positionH>
            <wp:positionV relativeFrom="paragraph">
              <wp:posOffset>22225</wp:posOffset>
            </wp:positionV>
            <wp:extent cx="184150" cy="298450"/>
            <wp:effectExtent l="19050" t="0" r="6350" b="0"/>
            <wp:wrapNone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A836011" wp14:editId="7E6531C6">
            <wp:simplePos x="0" y="0"/>
            <wp:positionH relativeFrom="column">
              <wp:posOffset>1407160</wp:posOffset>
            </wp:positionH>
            <wp:positionV relativeFrom="paragraph">
              <wp:posOffset>22225</wp:posOffset>
            </wp:positionV>
            <wp:extent cx="184150" cy="298450"/>
            <wp:effectExtent l="19050" t="0" r="6350" b="0"/>
            <wp:wrapNone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62F0BE1" wp14:editId="22A69403">
            <wp:simplePos x="0" y="0"/>
            <wp:positionH relativeFrom="column">
              <wp:posOffset>3877310</wp:posOffset>
            </wp:positionH>
            <wp:positionV relativeFrom="paragraph">
              <wp:posOffset>1177925</wp:posOffset>
            </wp:positionV>
            <wp:extent cx="546100" cy="222250"/>
            <wp:effectExtent l="1905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D214C46" wp14:editId="6B88FFFE">
            <wp:simplePos x="0" y="0"/>
            <wp:positionH relativeFrom="column">
              <wp:posOffset>4245610</wp:posOffset>
            </wp:positionH>
            <wp:positionV relativeFrom="paragraph">
              <wp:posOffset>60325</wp:posOffset>
            </wp:positionV>
            <wp:extent cx="374650" cy="603250"/>
            <wp:effectExtent l="1905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79FDA3" w14:textId="0F14B34E" w:rsidR="00D15FD9" w:rsidRDefault="00D15FD9" w:rsidP="00D15FD9">
      <w:pPr>
        <w:pStyle w:val="SingleTxtG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BA763" wp14:editId="51A901A1">
                <wp:simplePos x="0" y="0"/>
                <wp:positionH relativeFrom="column">
                  <wp:posOffset>2346960</wp:posOffset>
                </wp:positionH>
                <wp:positionV relativeFrom="paragraph">
                  <wp:posOffset>53975</wp:posOffset>
                </wp:positionV>
                <wp:extent cx="1828800" cy="0"/>
                <wp:effectExtent l="19050" t="86360" r="28575" b="9461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5920" id="Straight Arrow Connector 4" o:spid="_x0000_s1026" type="#_x0000_t32" style="position:absolute;margin-left:184.8pt;margin-top:4.25pt;width:2in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" strokecolor="#ffc000" strokeweight="3pt">
                <v:stroke endarrow="block"/>
              </v:shape>
            </w:pict>
          </mc:Fallback>
        </mc:AlternateContent>
      </w:r>
    </w:p>
    <w:p w14:paraId="44044688" w14:textId="77777777" w:rsidR="00D15FD9" w:rsidRDefault="00D15FD9" w:rsidP="00D15FD9">
      <w:pPr>
        <w:pStyle w:val="SingleTxtG"/>
        <w:rPr>
          <w:lang w:val="en-US"/>
        </w:rPr>
      </w:pPr>
    </w:p>
    <w:p w14:paraId="7312B3F5" w14:textId="77777777" w:rsidR="00D15FD9" w:rsidRDefault="00D15FD9" w:rsidP="00D15FD9">
      <w:pPr>
        <w:pStyle w:val="SingleTxtG"/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728D16C" wp14:editId="6B846CC3">
            <wp:simplePos x="0" y="0"/>
            <wp:positionH relativeFrom="column">
              <wp:posOffset>2143760</wp:posOffset>
            </wp:positionH>
            <wp:positionV relativeFrom="paragraph">
              <wp:posOffset>41275</wp:posOffset>
            </wp:positionV>
            <wp:extent cx="184150" cy="298450"/>
            <wp:effectExtent l="19050" t="0" r="6350" b="0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6FA09AA" wp14:editId="0B337C5C">
            <wp:simplePos x="0" y="0"/>
            <wp:positionH relativeFrom="column">
              <wp:posOffset>1438910</wp:posOffset>
            </wp:positionH>
            <wp:positionV relativeFrom="paragraph">
              <wp:posOffset>73025</wp:posOffset>
            </wp:positionV>
            <wp:extent cx="184150" cy="298450"/>
            <wp:effectExtent l="19050" t="0" r="6350" b="0"/>
            <wp:wrapNone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8EB511" w14:textId="77777777" w:rsidR="00D15FD9" w:rsidRDefault="00D15FD9" w:rsidP="00D15FD9">
      <w:pPr>
        <w:pStyle w:val="SingleTxtG"/>
        <w:rPr>
          <w:lang w:val="en-US"/>
        </w:rPr>
      </w:pPr>
    </w:p>
    <w:p w14:paraId="10C518C8" w14:textId="77777777" w:rsidR="00D15FD9" w:rsidRDefault="00D15FD9" w:rsidP="00D15FD9">
      <w:pPr>
        <w:pStyle w:val="SingleTxtG"/>
        <w:rPr>
          <w:lang w:val="en-US"/>
        </w:rPr>
      </w:pPr>
    </w:p>
    <w:p w14:paraId="74546EB2" w14:textId="77777777" w:rsidR="00D15FD9" w:rsidRDefault="00D15FD9" w:rsidP="00D15FD9">
      <w:pPr>
        <w:pStyle w:val="SingleTxtG"/>
        <w:rPr>
          <w:lang w:val="en-US"/>
        </w:rPr>
      </w:pPr>
    </w:p>
    <w:p w14:paraId="66278BC9" w14:textId="77777777" w:rsidR="00D15FD9" w:rsidRPr="002B1109" w:rsidRDefault="00D15FD9" w:rsidP="00D15FD9">
      <w:pPr>
        <w:pStyle w:val="SingleTxtG"/>
        <w:rPr>
          <w:lang w:val="en-US"/>
        </w:rPr>
      </w:pPr>
    </w:p>
    <w:p w14:paraId="2A6675DE" w14:textId="6598D5EB" w:rsidR="00D9151A" w:rsidRDefault="007A676C" w:rsidP="007A676C">
      <w:pPr>
        <w:pStyle w:val="HChG"/>
        <w:rPr>
          <w:rFonts w:eastAsia="Times New Roman"/>
        </w:rPr>
      </w:pPr>
      <w:r>
        <w:tab/>
      </w:r>
      <w:r>
        <w:tab/>
      </w:r>
      <w:r w:rsidR="00D9151A">
        <w:tab/>
        <w:t>Proposal</w:t>
      </w:r>
    </w:p>
    <w:p w14:paraId="7BCEBC36" w14:textId="05E576BA" w:rsidR="00DA0F97" w:rsidRPr="00DA0F97" w:rsidRDefault="00DA0F97" w:rsidP="00DA0F97">
      <w:pPr>
        <w:pStyle w:val="SingleTxtG"/>
      </w:pPr>
      <w:r>
        <w:t>4</w:t>
      </w:r>
      <w:r w:rsidR="00714F5C">
        <w:t>.</w:t>
      </w:r>
      <w:r w:rsidR="00714F5C">
        <w:tab/>
      </w:r>
      <w:r>
        <w:rPr>
          <w:lang w:val="en-US"/>
        </w:rPr>
        <w:t>China proposes to a</w:t>
      </w:r>
      <w:r w:rsidRPr="0063410C">
        <w:rPr>
          <w:lang w:val="en-US"/>
        </w:rPr>
        <w:t xml:space="preserve">mend </w:t>
      </w:r>
      <w:r>
        <w:rPr>
          <w:rFonts w:hint="eastAsia"/>
          <w:lang w:val="en-US"/>
        </w:rPr>
        <w:t xml:space="preserve">5.1.2.1 and 6.5.2.2.2 </w:t>
      </w:r>
      <w:r w:rsidRPr="0063410C">
        <w:rPr>
          <w:lang w:val="en-US"/>
        </w:rPr>
        <w:t>to read as follows (</w:t>
      </w:r>
      <w:r w:rsidRPr="00536DEB">
        <w:t>the deleted text appears in</w:t>
      </w:r>
      <w:r w:rsidRPr="00536DEB">
        <w:rPr>
          <w:strike/>
        </w:rPr>
        <w:t xml:space="preserve"> strikethrough</w:t>
      </w:r>
      <w:r w:rsidRPr="00536DEB">
        <w:t xml:space="preserve"> and new text in</w:t>
      </w:r>
      <w:r w:rsidRPr="00536DEB">
        <w:rPr>
          <w:rFonts w:hint="eastAsia"/>
        </w:rPr>
        <w:t xml:space="preserve"> </w:t>
      </w:r>
      <w:r w:rsidRPr="00536DEB">
        <w:rPr>
          <w:b/>
          <w:u w:val="single"/>
        </w:rPr>
        <w:t>bold underlined</w:t>
      </w:r>
      <w:r w:rsidRPr="0063410C">
        <w:rPr>
          <w:lang w:val="en-US"/>
        </w:rPr>
        <w:t>):</w:t>
      </w:r>
    </w:p>
    <w:p w14:paraId="45176B63" w14:textId="631F45BD" w:rsidR="00DA0F97" w:rsidRPr="00B357CF" w:rsidRDefault="008F5A90" w:rsidP="00DA0F97">
      <w:pPr>
        <w:pStyle w:val="SingleTxtG"/>
        <w:ind w:leftChars="867" w:left="1734" w:rightChars="567"/>
        <w:rPr>
          <w:lang w:val="en-US"/>
        </w:rPr>
      </w:pPr>
      <w:r>
        <w:rPr>
          <w:lang w:val="en-US"/>
        </w:rPr>
        <w:t>“</w:t>
      </w:r>
      <w:r w:rsidR="00DA0F97" w:rsidRPr="00B357CF">
        <w:rPr>
          <w:lang w:val="en-US"/>
        </w:rPr>
        <w:t>5.1.2.1</w:t>
      </w:r>
      <w:r w:rsidR="00543251">
        <w:rPr>
          <w:lang w:val="en-US"/>
        </w:rPr>
        <w:tab/>
      </w:r>
      <w:r w:rsidR="00DA0F97" w:rsidRPr="00B357CF">
        <w:rPr>
          <w:lang w:val="en-US"/>
        </w:rPr>
        <w:t>Unless marks and labels representative of all dangerous goods in the overpack are visible, the overpack shall be:</w:t>
      </w:r>
    </w:p>
    <w:p w14:paraId="2E7F93E6" w14:textId="24B96210" w:rsidR="00DA0F97" w:rsidRPr="00B357CF" w:rsidRDefault="00DA0F97" w:rsidP="00DA0F97">
      <w:pPr>
        <w:pStyle w:val="SingleTxtG"/>
        <w:ind w:leftChars="1446" w:left="3292" w:rightChars="567" w:hangingChars="200" w:hanging="400"/>
        <w:rPr>
          <w:lang w:val="en-US"/>
        </w:rPr>
      </w:pPr>
      <w:r>
        <w:rPr>
          <w:rFonts w:hint="eastAsia"/>
          <w:lang w:val="en-US"/>
        </w:rPr>
        <w:t>(a)</w:t>
      </w:r>
      <w:r w:rsidR="008F5A90">
        <w:rPr>
          <w:lang w:val="en-US"/>
        </w:rPr>
        <w:tab/>
      </w:r>
      <w:r w:rsidRPr="00B357CF">
        <w:rPr>
          <w:lang w:val="en-US"/>
        </w:rPr>
        <w:t>marked with the word “OVERPACK”. The lettering of the “OVERPACK” mark s</w:t>
      </w:r>
      <w:r>
        <w:rPr>
          <w:lang w:val="en-US"/>
        </w:rPr>
        <w:t>hall be at least 12 mm high;</w:t>
      </w:r>
      <w:r w:rsidRPr="007F0ED2">
        <w:rPr>
          <w:strike/>
          <w:lang w:val="en-US"/>
        </w:rPr>
        <w:t xml:space="preserve"> and</w:t>
      </w:r>
    </w:p>
    <w:p w14:paraId="6F59BDB6" w14:textId="02CF7169" w:rsidR="00DA0F97" w:rsidRPr="00B357CF" w:rsidRDefault="00DA0F97" w:rsidP="00DA0F97">
      <w:pPr>
        <w:pStyle w:val="SingleTxtG"/>
        <w:ind w:leftChars="1446" w:left="3292" w:rightChars="567" w:hangingChars="200" w:hanging="400"/>
        <w:rPr>
          <w:b/>
          <w:i/>
          <w:u w:val="single"/>
          <w:lang w:val="en-US"/>
        </w:rPr>
      </w:pPr>
      <w:r>
        <w:rPr>
          <w:rFonts w:hint="eastAsia"/>
          <w:lang w:val="en-US"/>
        </w:rPr>
        <w:t>(b)</w:t>
      </w:r>
      <w:r w:rsidR="008F5A90">
        <w:rPr>
          <w:lang w:val="en-US"/>
        </w:rPr>
        <w:tab/>
      </w:r>
      <w:r w:rsidRPr="00B357CF">
        <w:rPr>
          <w:lang w:val="en-US"/>
        </w:rPr>
        <w:t xml:space="preserve">labelled and marked with the proper shipping name, UN number and other marks, as required for packages by Chapter 5.2, for each item of dangerous </w:t>
      </w:r>
      <w:r>
        <w:rPr>
          <w:lang w:val="en-US"/>
        </w:rPr>
        <w:t>goods contained in the overpack</w:t>
      </w:r>
      <w:r w:rsidRPr="007F0ED2">
        <w:rPr>
          <w:strike/>
          <w:lang w:val="en-US"/>
        </w:rPr>
        <w:t>.</w:t>
      </w:r>
      <w:r w:rsidRPr="007F0ED2">
        <w:rPr>
          <w:b/>
          <w:lang w:val="en-US"/>
        </w:rPr>
        <w:t xml:space="preserve">; </w:t>
      </w:r>
      <w:r w:rsidRPr="007F0ED2">
        <w:rPr>
          <w:b/>
          <w:u w:val="single"/>
          <w:lang w:val="en-US"/>
        </w:rPr>
        <w:t>and</w:t>
      </w:r>
    </w:p>
    <w:p w14:paraId="60CFE32E" w14:textId="3C4E9F78" w:rsidR="00DA0F97" w:rsidRDefault="00DA0F97" w:rsidP="00DA0F97">
      <w:pPr>
        <w:pStyle w:val="SingleTxtG"/>
        <w:ind w:leftChars="1446" w:left="3294" w:rightChars="567" w:hangingChars="200" w:hanging="402"/>
        <w:rPr>
          <w:lang w:val="en-US"/>
        </w:rPr>
      </w:pPr>
      <w:r w:rsidRPr="001417BA">
        <w:rPr>
          <w:rFonts w:hint="eastAsia"/>
          <w:b/>
          <w:u w:val="single"/>
          <w:lang w:val="en-US"/>
        </w:rPr>
        <w:t>(c)</w:t>
      </w:r>
      <w:r w:rsidR="008F5A90">
        <w:rPr>
          <w:b/>
          <w:u w:val="single"/>
          <w:lang w:val="en-US"/>
        </w:rPr>
        <w:tab/>
      </w:r>
      <w:r w:rsidRPr="001417BA">
        <w:rPr>
          <w:b/>
          <w:u w:val="single"/>
          <w:lang w:val="en-US"/>
        </w:rPr>
        <w:t>displayed on a symbol as shown in Figure 6.5.1 or Figure 6.5.2 about the maximum permitted stacking load for the whole overpack when IBCs packages inside the overpack.</w:t>
      </w:r>
    </w:p>
    <w:p w14:paraId="224B437D" w14:textId="77777777" w:rsidR="00DA0F97" w:rsidRPr="001417BA" w:rsidRDefault="00DA0F97" w:rsidP="00DA0F97">
      <w:pPr>
        <w:pStyle w:val="SingleTxtG"/>
        <w:ind w:leftChars="1446" w:left="2892" w:rightChars="567"/>
        <w:rPr>
          <w:b/>
          <w:u w:val="single"/>
          <w:lang w:val="en-US"/>
        </w:rPr>
      </w:pPr>
      <w:r w:rsidRPr="004608AC">
        <w:rPr>
          <w:lang w:val="en-US"/>
        </w:rPr>
        <w:t>Labelling of overpacks containing radioactive material shall be in accordance with 5.2.2.1.12.</w:t>
      </w:r>
    </w:p>
    <w:p w14:paraId="3C68DBD7" w14:textId="3E803A59" w:rsidR="00DA0F97" w:rsidRPr="007F0ED2" w:rsidRDefault="00DA0F97" w:rsidP="00DF58C4">
      <w:pPr>
        <w:pStyle w:val="SingleTxtG"/>
        <w:ind w:leftChars="921" w:left="1842" w:rightChars="567"/>
        <w:rPr>
          <w:rStyle w:val="fontstyle21"/>
          <w:rFonts w:hint="eastAsia"/>
        </w:rPr>
      </w:pPr>
      <w:r w:rsidRPr="007F0ED2">
        <w:rPr>
          <w:rStyle w:val="fontstyle01"/>
          <w:b/>
          <w:i/>
        </w:rPr>
        <w:lastRenderedPageBreak/>
        <w:t>NOTE:</w:t>
      </w:r>
      <w:r w:rsidR="00DF58C4">
        <w:rPr>
          <w:rStyle w:val="fontstyle01"/>
          <w:b/>
          <w:i/>
        </w:rPr>
        <w:tab/>
      </w:r>
      <w:r w:rsidRPr="007F0ED2">
        <w:rPr>
          <w:rStyle w:val="fontstyle21"/>
          <w:rFonts w:hint="eastAsia"/>
        </w:rPr>
        <w:t xml:space="preserve">The size requirement for the </w:t>
      </w:r>
      <w:r w:rsidRPr="007F0ED2">
        <w:rPr>
          <w:rStyle w:val="fontstyle21"/>
          <w:rFonts w:hint="eastAsia"/>
        </w:rPr>
        <w:t>“</w:t>
      </w:r>
      <w:r w:rsidRPr="007F0ED2">
        <w:rPr>
          <w:rStyle w:val="fontstyle21"/>
          <w:rFonts w:hint="eastAsia"/>
        </w:rPr>
        <w:t>OVERPACK</w:t>
      </w:r>
      <w:r w:rsidRPr="007F0ED2">
        <w:rPr>
          <w:rStyle w:val="fontstyle21"/>
          <w:rFonts w:hint="eastAsia"/>
        </w:rPr>
        <w:t>”</w:t>
      </w:r>
      <w:r w:rsidRPr="007F0ED2">
        <w:rPr>
          <w:rStyle w:val="fontstyle21"/>
          <w:rFonts w:hint="eastAsia"/>
        </w:rPr>
        <w:t xml:space="preserve"> mark shall apply as from 1 January 2016.</w:t>
      </w:r>
      <w:r w:rsidR="008F5A90" w:rsidRPr="008F5A90">
        <w:rPr>
          <w:rStyle w:val="fontstyle21"/>
          <w:i w:val="0"/>
          <w:iCs w:val="0"/>
        </w:rPr>
        <w:t>”</w:t>
      </w:r>
    </w:p>
    <w:p w14:paraId="6824B511" w14:textId="2ED80319" w:rsidR="00DA0F97" w:rsidRDefault="00417B57" w:rsidP="002A1059">
      <w:pPr>
        <w:pStyle w:val="SingleTxtG"/>
        <w:ind w:leftChars="867" w:left="1734" w:rightChars="567"/>
        <w:rPr>
          <w:lang w:val="en-US"/>
        </w:rPr>
      </w:pPr>
      <w:r>
        <w:rPr>
          <w:lang w:val="en-US"/>
        </w:rPr>
        <w:t>“</w:t>
      </w:r>
      <w:r w:rsidR="00DA0F97">
        <w:rPr>
          <w:rFonts w:hint="eastAsia"/>
          <w:lang w:val="en-US"/>
        </w:rPr>
        <w:t>6.5.2.2.2</w:t>
      </w:r>
      <w:r>
        <w:rPr>
          <w:lang w:val="en-US"/>
        </w:rPr>
        <w:tab/>
      </w:r>
      <w:r w:rsidR="00DA0F97">
        <w:rPr>
          <w:rFonts w:hint="eastAsia"/>
          <w:lang w:val="en-US"/>
        </w:rPr>
        <w:t>T</w:t>
      </w:r>
      <w:r w:rsidR="00DA0F97" w:rsidRPr="00035718">
        <w:rPr>
          <w:lang w:val="en-US"/>
        </w:rPr>
        <w:t>he maximum permitted stacking load applicable</w:t>
      </w:r>
      <w:r w:rsidR="00DA0F97" w:rsidRPr="00035718">
        <w:rPr>
          <w:rFonts w:hint="eastAsia"/>
          <w:lang w:val="en-US"/>
        </w:rPr>
        <w:t xml:space="preserve"> </w:t>
      </w:r>
      <w:r w:rsidR="00DA0F97">
        <w:rPr>
          <w:b/>
          <w:u w:val="single"/>
          <w:lang w:val="en-US"/>
        </w:rPr>
        <w:t xml:space="preserve">for IBCs </w:t>
      </w:r>
      <w:r w:rsidR="00DA0F97" w:rsidRPr="00035718">
        <w:rPr>
          <w:b/>
          <w:u w:val="single"/>
          <w:lang w:val="en-US"/>
        </w:rPr>
        <w:t>and overpack with IBCs</w:t>
      </w:r>
      <w:r w:rsidR="00DA0F97" w:rsidRPr="00417B57">
        <w:rPr>
          <w:rFonts w:hint="eastAsia"/>
          <w:bCs/>
          <w:lang w:val="en-US"/>
        </w:rPr>
        <w:t xml:space="preserve"> </w:t>
      </w:r>
      <w:r w:rsidR="00DA0F97" w:rsidRPr="00035718">
        <w:rPr>
          <w:lang w:val="en-US"/>
        </w:rPr>
        <w:t>shall</w:t>
      </w:r>
      <w:r w:rsidR="00DA0F97" w:rsidRPr="00035718">
        <w:rPr>
          <w:rFonts w:hint="eastAsia"/>
          <w:lang w:val="en-US"/>
        </w:rPr>
        <w:t xml:space="preserve"> </w:t>
      </w:r>
      <w:r w:rsidR="00DA0F97" w:rsidRPr="00035718">
        <w:rPr>
          <w:lang w:val="en-US"/>
        </w:rPr>
        <w:t>be displayed on a symbol as shown</w:t>
      </w:r>
      <w:r w:rsidR="00DA0F97" w:rsidRPr="00035718">
        <w:rPr>
          <w:rFonts w:hint="eastAsia"/>
          <w:lang w:val="en-US"/>
        </w:rPr>
        <w:t xml:space="preserve"> </w:t>
      </w:r>
      <w:r w:rsidR="00DA0F97" w:rsidRPr="00035718">
        <w:rPr>
          <w:lang w:val="en-US"/>
        </w:rPr>
        <w:t>in Figure 6</w:t>
      </w:r>
      <w:r w:rsidR="00DA0F97" w:rsidRPr="00035718">
        <w:rPr>
          <w:rFonts w:hint="eastAsia"/>
          <w:lang w:val="en-US"/>
        </w:rPr>
        <w:t>.5.1</w:t>
      </w:r>
      <w:r w:rsidR="00DA0F97" w:rsidRPr="00035718">
        <w:rPr>
          <w:lang w:val="en-US"/>
        </w:rPr>
        <w:t xml:space="preserve"> or Figure 6</w:t>
      </w:r>
      <w:r w:rsidR="00DA0F97" w:rsidRPr="00035718">
        <w:rPr>
          <w:rFonts w:hint="eastAsia"/>
          <w:lang w:val="en-US"/>
        </w:rPr>
        <w:t>.5.2</w:t>
      </w:r>
      <w:r w:rsidR="00DA0F97" w:rsidRPr="00035718">
        <w:rPr>
          <w:lang w:val="en-US"/>
        </w:rPr>
        <w:t xml:space="preserve">. The symbol </w:t>
      </w:r>
      <w:r w:rsidR="00DA0F97" w:rsidRPr="00035718">
        <w:rPr>
          <w:rFonts w:hint="eastAsia"/>
          <w:lang w:val="en-US"/>
        </w:rPr>
        <w:t>shall</w:t>
      </w:r>
      <w:r w:rsidR="00DA0F97" w:rsidRPr="00035718">
        <w:rPr>
          <w:lang w:val="en-US"/>
        </w:rPr>
        <w:t xml:space="preserve"> be durable and clearly visible.</w:t>
      </w:r>
      <w:r>
        <w:rPr>
          <w:lang w:val="en-US"/>
        </w:rPr>
        <w:t>”</w:t>
      </w:r>
    </w:p>
    <w:p w14:paraId="074B002C" w14:textId="6D7F1241" w:rsidR="00A00A4B" w:rsidRDefault="00A00A4B" w:rsidP="002A1059">
      <w:pPr>
        <w:spacing w:before="240" w:after="120"/>
        <w:ind w:right="1134"/>
        <w:contextualSpacing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00A4B" w:rsidSect="00474D2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footnotePr>
        <w:numFmt w:val="chicago"/>
      </w:footnotePr>
      <w:endnotePr>
        <w:numFmt w:val="decimal"/>
      </w:endnotePr>
      <w:pgSz w:w="11907" w:h="16840" w:code="9"/>
      <w:pgMar w:top="1417" w:right="1134" w:bottom="1134" w:left="1134" w:header="85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B27EF" w14:textId="77777777" w:rsidR="00BF68E0" w:rsidRPr="00C47B2E" w:rsidRDefault="00BF68E0" w:rsidP="00C47B2E">
      <w:pPr>
        <w:pStyle w:val="Footer"/>
      </w:pPr>
    </w:p>
  </w:endnote>
  <w:endnote w:type="continuationSeparator" w:id="0">
    <w:p w14:paraId="041FDD2C" w14:textId="77777777" w:rsidR="00BF68E0" w:rsidRPr="00C47B2E" w:rsidRDefault="00BF68E0" w:rsidP="00C47B2E">
      <w:pPr>
        <w:pStyle w:val="Footer"/>
      </w:pPr>
    </w:p>
  </w:endnote>
  <w:endnote w:type="continuationNotice" w:id="1">
    <w:p w14:paraId="763C2FD8" w14:textId="77777777" w:rsidR="00BF68E0" w:rsidRPr="00C47B2E" w:rsidRDefault="00BF68E0" w:rsidP="00C47B2E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4F775" w14:textId="6CF07199" w:rsidR="00D94B05" w:rsidRPr="00474D27" w:rsidRDefault="00474D27" w:rsidP="00474D27">
    <w:pPr>
      <w:pStyle w:val="Footer"/>
      <w:tabs>
        <w:tab w:val="right" w:pos="9598"/>
        <w:tab w:val="right" w:pos="9638"/>
      </w:tabs>
      <w:rPr>
        <w:sz w:val="18"/>
      </w:rPr>
    </w:pPr>
    <w:r w:rsidRPr="00474D27">
      <w:rPr>
        <w:b/>
        <w:sz w:val="18"/>
      </w:rPr>
      <w:fldChar w:fldCharType="begin"/>
    </w:r>
    <w:r w:rsidRPr="00474D27">
      <w:rPr>
        <w:b/>
        <w:sz w:val="18"/>
      </w:rPr>
      <w:instrText xml:space="preserve"> PAGE  \* MERGEFORMAT </w:instrText>
    </w:r>
    <w:r w:rsidRPr="00474D27">
      <w:rPr>
        <w:b/>
        <w:sz w:val="18"/>
      </w:rPr>
      <w:fldChar w:fldCharType="separate"/>
    </w:r>
    <w:r w:rsidRPr="00474D27">
      <w:rPr>
        <w:b/>
        <w:noProof/>
        <w:sz w:val="18"/>
      </w:rPr>
      <w:t>2</w:t>
    </w:r>
    <w:r w:rsidRPr="00474D27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3BC8" w14:textId="0AB470A1" w:rsidR="00D94B05" w:rsidRPr="00474D27" w:rsidRDefault="00474D27" w:rsidP="008804CA">
    <w:pPr>
      <w:pStyle w:val="Footer"/>
      <w:tabs>
        <w:tab w:val="right" w:pos="9598"/>
        <w:tab w:val="right" w:pos="9638"/>
      </w:tabs>
      <w:rPr>
        <w:sz w:val="18"/>
      </w:rPr>
    </w:pPr>
    <w:r>
      <w:rPr>
        <w:b/>
        <w:sz w:val="18"/>
      </w:rPr>
      <w:tab/>
    </w:r>
    <w:r w:rsidR="008804CA" w:rsidRPr="00474D27">
      <w:rPr>
        <w:b/>
        <w:sz w:val="18"/>
      </w:rPr>
      <w:fldChar w:fldCharType="begin"/>
    </w:r>
    <w:r w:rsidR="008804CA" w:rsidRPr="00474D27">
      <w:rPr>
        <w:b/>
        <w:sz w:val="18"/>
      </w:rPr>
      <w:instrText xml:space="preserve"> PAGE  \* MERGEFORMAT </w:instrText>
    </w:r>
    <w:r w:rsidR="008804CA" w:rsidRPr="00474D27">
      <w:rPr>
        <w:b/>
        <w:sz w:val="18"/>
      </w:rPr>
      <w:fldChar w:fldCharType="separate"/>
    </w:r>
    <w:r w:rsidR="008804CA">
      <w:rPr>
        <w:b/>
        <w:sz w:val="18"/>
      </w:rPr>
      <w:t>2</w:t>
    </w:r>
    <w:r w:rsidR="008804CA" w:rsidRPr="00474D2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F4115" w14:textId="7EF40EC5" w:rsidR="00D94B05" w:rsidRDefault="00826F6A" w:rsidP="00826F6A">
    <w:pPr>
      <w:pStyle w:val="Footer"/>
      <w:rPr>
        <w:rFonts w:asciiTheme="majorBidi" w:hAnsiTheme="majorBidi" w:cstheme="majorBidi"/>
        <w:sz w:val="20"/>
      </w:rPr>
    </w:pPr>
    <w:r w:rsidRPr="00826F6A">
      <w:rPr>
        <w:rFonts w:asciiTheme="majorBidi" w:hAnsiTheme="majorBidi" w:cstheme="majorBidi"/>
        <w:noProof/>
        <w:sz w:val="20"/>
        <w:lang w:val="en-US"/>
      </w:rPr>
      <w:drawing>
        <wp:anchor distT="0" distB="0" distL="114300" distR="114300" simplePos="0" relativeHeight="251661312" behindDoc="0" locked="1" layoutInCell="1" allowOverlap="1" wp14:anchorId="2E19036C" wp14:editId="10A5045A">
          <wp:simplePos x="0" y="0"/>
          <wp:positionH relativeFrom="column">
            <wp:posOffset>4558030</wp:posOffset>
          </wp:positionH>
          <wp:positionV relativeFrom="page">
            <wp:posOffset>10128250</wp:posOffset>
          </wp:positionV>
          <wp:extent cx="932400" cy="230400"/>
          <wp:effectExtent l="0" t="0" r="1270" b="0"/>
          <wp:wrapNone/>
          <wp:docPr id="3" name="Picture 3" descr="Please recyc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00" cy="23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90B73F" w14:textId="17D5E578" w:rsidR="00826F6A" w:rsidRPr="00826F6A" w:rsidRDefault="00826F6A" w:rsidP="00826F6A">
    <w:pPr>
      <w:pStyle w:val="Footer"/>
      <w:kinsoku/>
      <w:overflowPunct/>
      <w:autoSpaceDE/>
      <w:autoSpaceDN/>
      <w:adjustRightInd/>
      <w:ind w:right="1134"/>
      <w:rPr>
        <w:rFonts w:asciiTheme="majorBidi" w:hAnsiTheme="majorBidi" w:cstheme="majorBidi"/>
        <w:sz w:val="20"/>
      </w:rPr>
    </w:pPr>
    <w:r>
      <w:rPr>
        <w:rFonts w:asciiTheme="majorBidi" w:hAnsiTheme="majorBidi" w:cstheme="majorBidi"/>
        <w:sz w:val="20"/>
      </w:rPr>
      <w:t>GE.23-06590(E)</w:t>
    </w:r>
    <w:r>
      <w:rPr>
        <w:rFonts w:asciiTheme="majorBidi" w:hAnsiTheme="majorBidi" w:cstheme="majorBidi"/>
        <w:noProof/>
        <w:sz w:val="20"/>
      </w:rPr>
      <w:drawing>
        <wp:anchor distT="0" distB="0" distL="114300" distR="114300" simplePos="0" relativeHeight="251662336" behindDoc="0" locked="0" layoutInCell="1" allowOverlap="1" wp14:anchorId="764AD72D" wp14:editId="38E7F5D1">
          <wp:simplePos x="0" y="0"/>
          <wp:positionH relativeFrom="margin">
            <wp:posOffset>5615940</wp:posOffset>
          </wp:positionH>
          <wp:positionV relativeFrom="margin">
            <wp:posOffset>8905875</wp:posOffset>
          </wp:positionV>
          <wp:extent cx="561975" cy="561975"/>
          <wp:effectExtent l="0" t="0" r="9525" b="9525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46377" w14:textId="77777777" w:rsidR="00BF68E0" w:rsidRPr="00C47B2E" w:rsidRDefault="00BF68E0" w:rsidP="00C47B2E">
      <w:pPr>
        <w:tabs>
          <w:tab w:val="right" w:pos="2155"/>
        </w:tabs>
        <w:spacing w:after="80" w:line="240" w:lineRule="auto"/>
        <w:ind w:left="680"/>
      </w:pPr>
      <w:r>
        <w:rPr>
          <w:u w:val="single"/>
        </w:rPr>
        <w:tab/>
      </w:r>
    </w:p>
  </w:footnote>
  <w:footnote w:type="continuationSeparator" w:id="0">
    <w:p w14:paraId="18390709" w14:textId="77777777" w:rsidR="00BF68E0" w:rsidRPr="00C47B2E" w:rsidRDefault="00BF68E0" w:rsidP="005E716E">
      <w:pPr>
        <w:tabs>
          <w:tab w:val="right" w:pos="2155"/>
        </w:tabs>
        <w:spacing w:after="80" w:line="240" w:lineRule="auto"/>
        <w:ind w:left="680"/>
      </w:pPr>
      <w:r>
        <w:rPr>
          <w:u w:val="single"/>
        </w:rPr>
        <w:tab/>
      </w:r>
    </w:p>
  </w:footnote>
  <w:footnote w:type="continuationNotice" w:id="1">
    <w:p w14:paraId="5EA0F92D" w14:textId="77777777" w:rsidR="00BF68E0" w:rsidRPr="00C47B2E" w:rsidRDefault="00BF68E0" w:rsidP="00C47B2E">
      <w:pPr>
        <w:pStyle w:val="Footer"/>
      </w:pPr>
    </w:p>
  </w:footnote>
  <w:footnote w:id="2">
    <w:p w14:paraId="3D016CE1" w14:textId="69DCE0D1" w:rsidR="00043167" w:rsidRPr="00537719" w:rsidRDefault="00F96FF2" w:rsidP="00F96FF2">
      <w:pPr>
        <w:pStyle w:val="FootnoteText"/>
        <w:rPr>
          <w:lang w:val="fr-CH"/>
        </w:rPr>
      </w:pPr>
      <w:r>
        <w:tab/>
      </w:r>
      <w:r w:rsidR="00043167">
        <w:rPr>
          <w:rStyle w:val="FootnoteReference"/>
        </w:rPr>
        <w:footnoteRef/>
      </w:r>
      <w:r w:rsidR="00043167">
        <w:t xml:space="preserve"> </w:t>
      </w:r>
      <w:r>
        <w:tab/>
      </w:r>
      <w:r w:rsidR="00537719" w:rsidRPr="00537719">
        <w:t xml:space="preserve">A/77/6 (Sect. 20), </w:t>
      </w:r>
      <w:r w:rsidR="00537719" w:rsidRPr="00F96FF2">
        <w:t>table</w:t>
      </w:r>
      <w:r w:rsidR="00537719" w:rsidRPr="00537719">
        <w:t xml:space="preserve"> 20.6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AFB9" w14:textId="1058ED95" w:rsidR="00474D27" w:rsidRPr="00F42AED" w:rsidRDefault="00F42AED">
    <w:pPr>
      <w:pStyle w:val="Header"/>
      <w:rPr>
        <w:lang w:val="fr-CH"/>
      </w:rPr>
    </w:pPr>
    <w:r>
      <w:rPr>
        <w:lang w:val="fr-CH"/>
      </w:rPr>
      <w:t>ST/SG/AC.10/C.3/2023/</w:t>
    </w:r>
    <w:r w:rsidR="00533794">
      <w:rPr>
        <w:lang w:val="fr-CH"/>
      </w:rPr>
      <w:t>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4C95" w14:textId="45588919" w:rsidR="00D94B05" w:rsidRPr="00474D27" w:rsidRDefault="00F96FF2" w:rsidP="00474D27">
    <w:pPr>
      <w:pStyle w:val="Header"/>
      <w:jc w:val="right"/>
    </w:pPr>
    <w:fldSimple w:instr=" TITLE  \* MERGEFORMAT ">
      <w:r w:rsidR="00474D27">
        <w:t>ST/SG/AC.10/C.3/2023/</w:t>
      </w:r>
      <w:r w:rsidR="00533794">
        <w:t>9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76A7" w14:textId="77777777" w:rsidR="00B157E2" w:rsidRDefault="00B157E2" w:rsidP="00213FD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137C7"/>
    <w:multiLevelType w:val="hybridMultilevel"/>
    <w:tmpl w:val="00309CDC"/>
    <w:lvl w:ilvl="0" w:tplc="F60238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3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DD657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77050D7"/>
    <w:multiLevelType w:val="hybridMultilevel"/>
    <w:tmpl w:val="08DE7C6A"/>
    <w:lvl w:ilvl="0" w:tplc="BB3EE580">
      <w:start w:val="1"/>
      <w:numFmt w:val="decimal"/>
      <w:lvlText w:val="%1."/>
      <w:lvlJc w:val="left"/>
      <w:pPr>
        <w:tabs>
          <w:tab w:val="num" w:pos="2257"/>
        </w:tabs>
        <w:ind w:left="2257" w:hanging="555"/>
      </w:pPr>
    </w:lvl>
    <w:lvl w:ilvl="1" w:tplc="0809000F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09000F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09000F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6" w15:restartNumberingAfterBreak="0">
    <w:nsid w:val="1A1A1A36"/>
    <w:multiLevelType w:val="hybridMultilevel"/>
    <w:tmpl w:val="7B5886AE"/>
    <w:lvl w:ilvl="0" w:tplc="B2889A1A">
      <w:start w:val="5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1BE72468"/>
    <w:multiLevelType w:val="hybridMultilevel"/>
    <w:tmpl w:val="F77E5E72"/>
    <w:lvl w:ilvl="0" w:tplc="52501996">
      <w:numFmt w:val="bullet"/>
      <w:lvlText w:val="-"/>
      <w:lvlJc w:val="left"/>
      <w:pPr>
        <w:ind w:left="2064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8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E5C4B"/>
    <w:multiLevelType w:val="hybridMultilevel"/>
    <w:tmpl w:val="5F9EBCE4"/>
    <w:lvl w:ilvl="0" w:tplc="AA4A4E3C">
      <w:start w:val="1"/>
      <w:numFmt w:val="decimal"/>
      <w:lvlText w:val="%1."/>
      <w:lvlJc w:val="left"/>
      <w:pPr>
        <w:ind w:left="1704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1230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631A1639"/>
    <w:multiLevelType w:val="hybridMultilevel"/>
    <w:tmpl w:val="F53EF5BE"/>
    <w:lvl w:ilvl="0" w:tplc="674057A2">
      <w:start w:val="1"/>
      <w:numFmt w:val="decimal"/>
      <w:lvlText w:val="%1."/>
      <w:lvlJc w:val="left"/>
      <w:pPr>
        <w:ind w:left="155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14" w15:restartNumberingAfterBreak="0">
    <w:nsid w:val="68862366"/>
    <w:multiLevelType w:val="hybridMultilevel"/>
    <w:tmpl w:val="523E6D94"/>
    <w:lvl w:ilvl="0" w:tplc="E24C15DA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03AB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2364023">
    <w:abstractNumId w:val="10"/>
  </w:num>
  <w:num w:numId="2" w16cid:durableId="2127582402">
    <w:abstractNumId w:val="8"/>
  </w:num>
  <w:num w:numId="3" w16cid:durableId="1699889314">
    <w:abstractNumId w:val="0"/>
  </w:num>
  <w:num w:numId="4" w16cid:durableId="27687559">
    <w:abstractNumId w:val="11"/>
  </w:num>
  <w:num w:numId="5" w16cid:durableId="1327707316">
    <w:abstractNumId w:val="12"/>
  </w:num>
  <w:num w:numId="6" w16cid:durableId="1784419432">
    <w:abstractNumId w:val="15"/>
  </w:num>
  <w:num w:numId="7" w16cid:durableId="916673398">
    <w:abstractNumId w:val="4"/>
  </w:num>
  <w:num w:numId="8" w16cid:durableId="46883055">
    <w:abstractNumId w:val="1"/>
  </w:num>
  <w:num w:numId="9" w16cid:durableId="1199901246">
    <w:abstractNumId w:val="14"/>
  </w:num>
  <w:num w:numId="10" w16cid:durableId="734858586">
    <w:abstractNumId w:val="1"/>
  </w:num>
  <w:num w:numId="11" w16cid:durableId="854417570">
    <w:abstractNumId w:val="14"/>
  </w:num>
  <w:num w:numId="12" w16cid:durableId="1454666748">
    <w:abstractNumId w:val="3"/>
  </w:num>
  <w:num w:numId="13" w16cid:durableId="273634392">
    <w:abstractNumId w:val="3"/>
  </w:num>
  <w:num w:numId="14" w16cid:durableId="4095410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01683419">
    <w:abstractNumId w:val="9"/>
  </w:num>
  <w:num w:numId="16" w16cid:durableId="344207308">
    <w:abstractNumId w:val="7"/>
  </w:num>
  <w:num w:numId="17" w16cid:durableId="1911043208">
    <w:abstractNumId w:val="5"/>
  </w:num>
  <w:num w:numId="18" w16cid:durableId="1424648491">
    <w:abstractNumId w:val="6"/>
  </w:num>
  <w:num w:numId="19" w16cid:durableId="1084574271">
    <w:abstractNumId w:val="2"/>
  </w:num>
  <w:num w:numId="20" w16cid:durableId="17653731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567"/>
  <w:hyphenationZone w:val="425"/>
  <w:evenAndOddHeaders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D27"/>
    <w:rsid w:val="00014935"/>
    <w:rsid w:val="0002191D"/>
    <w:rsid w:val="00032DC7"/>
    <w:rsid w:val="00033A5E"/>
    <w:rsid w:val="00043167"/>
    <w:rsid w:val="00046E92"/>
    <w:rsid w:val="00063C90"/>
    <w:rsid w:val="000716C0"/>
    <w:rsid w:val="00074E6C"/>
    <w:rsid w:val="0008175F"/>
    <w:rsid w:val="000B03BE"/>
    <w:rsid w:val="000B1B59"/>
    <w:rsid w:val="000C5AD2"/>
    <w:rsid w:val="000D7986"/>
    <w:rsid w:val="000D7D5C"/>
    <w:rsid w:val="000E4037"/>
    <w:rsid w:val="000E4C0E"/>
    <w:rsid w:val="000F52F8"/>
    <w:rsid w:val="00101B98"/>
    <w:rsid w:val="00104559"/>
    <w:rsid w:val="00120C2A"/>
    <w:rsid w:val="00121007"/>
    <w:rsid w:val="00141F80"/>
    <w:rsid w:val="00146B5F"/>
    <w:rsid w:val="001514D1"/>
    <w:rsid w:val="00182158"/>
    <w:rsid w:val="00187149"/>
    <w:rsid w:val="0018724B"/>
    <w:rsid w:val="001959B9"/>
    <w:rsid w:val="001B40F8"/>
    <w:rsid w:val="001C3551"/>
    <w:rsid w:val="001D25EA"/>
    <w:rsid w:val="001D2F05"/>
    <w:rsid w:val="001F0C9C"/>
    <w:rsid w:val="0020197F"/>
    <w:rsid w:val="002131BE"/>
    <w:rsid w:val="00213FDB"/>
    <w:rsid w:val="00232546"/>
    <w:rsid w:val="002345AE"/>
    <w:rsid w:val="00235E2C"/>
    <w:rsid w:val="00236C45"/>
    <w:rsid w:val="00247E2C"/>
    <w:rsid w:val="0025292A"/>
    <w:rsid w:val="00267D25"/>
    <w:rsid w:val="002735F0"/>
    <w:rsid w:val="0028082C"/>
    <w:rsid w:val="00282305"/>
    <w:rsid w:val="002A1059"/>
    <w:rsid w:val="002A32CB"/>
    <w:rsid w:val="002A3DB4"/>
    <w:rsid w:val="002C444C"/>
    <w:rsid w:val="002D06B8"/>
    <w:rsid w:val="002D1238"/>
    <w:rsid w:val="002D3009"/>
    <w:rsid w:val="002D5B2C"/>
    <w:rsid w:val="002D6C53"/>
    <w:rsid w:val="002E00D6"/>
    <w:rsid w:val="002E5FE5"/>
    <w:rsid w:val="002F5595"/>
    <w:rsid w:val="002F55D0"/>
    <w:rsid w:val="00316BD4"/>
    <w:rsid w:val="00323272"/>
    <w:rsid w:val="00324661"/>
    <w:rsid w:val="00334702"/>
    <w:rsid w:val="00334F6A"/>
    <w:rsid w:val="00336D8A"/>
    <w:rsid w:val="00342AC8"/>
    <w:rsid w:val="00343302"/>
    <w:rsid w:val="00356BFB"/>
    <w:rsid w:val="003736D0"/>
    <w:rsid w:val="00376E0E"/>
    <w:rsid w:val="00381BAE"/>
    <w:rsid w:val="0038781E"/>
    <w:rsid w:val="003956C5"/>
    <w:rsid w:val="003979DE"/>
    <w:rsid w:val="003A548E"/>
    <w:rsid w:val="003A579D"/>
    <w:rsid w:val="003A57B8"/>
    <w:rsid w:val="003A7209"/>
    <w:rsid w:val="003B4550"/>
    <w:rsid w:val="003C0009"/>
    <w:rsid w:val="003D2A18"/>
    <w:rsid w:val="003D42B5"/>
    <w:rsid w:val="003D7634"/>
    <w:rsid w:val="003F19A6"/>
    <w:rsid w:val="004113B9"/>
    <w:rsid w:val="00411D7B"/>
    <w:rsid w:val="00413386"/>
    <w:rsid w:val="004147C3"/>
    <w:rsid w:val="00417054"/>
    <w:rsid w:val="00417B57"/>
    <w:rsid w:val="004201F3"/>
    <w:rsid w:val="004256DA"/>
    <w:rsid w:val="004436D3"/>
    <w:rsid w:val="00450E5C"/>
    <w:rsid w:val="004604D7"/>
    <w:rsid w:val="00461253"/>
    <w:rsid w:val="00474D27"/>
    <w:rsid w:val="0047616C"/>
    <w:rsid w:val="004858F5"/>
    <w:rsid w:val="004921ED"/>
    <w:rsid w:val="004A22BC"/>
    <w:rsid w:val="004A2814"/>
    <w:rsid w:val="004A5D44"/>
    <w:rsid w:val="004A60F0"/>
    <w:rsid w:val="004C0622"/>
    <w:rsid w:val="004C322A"/>
    <w:rsid w:val="004C67E9"/>
    <w:rsid w:val="004D36F4"/>
    <w:rsid w:val="004D4360"/>
    <w:rsid w:val="004D47C6"/>
    <w:rsid w:val="004E00EF"/>
    <w:rsid w:val="005038FC"/>
    <w:rsid w:val="00504020"/>
    <w:rsid w:val="005042C2"/>
    <w:rsid w:val="00531CA1"/>
    <w:rsid w:val="00533794"/>
    <w:rsid w:val="00537719"/>
    <w:rsid w:val="00543251"/>
    <w:rsid w:val="00544AD1"/>
    <w:rsid w:val="005471F4"/>
    <w:rsid w:val="00573A69"/>
    <w:rsid w:val="00591F37"/>
    <w:rsid w:val="005A1D1A"/>
    <w:rsid w:val="005A5B2E"/>
    <w:rsid w:val="005B113F"/>
    <w:rsid w:val="005B3493"/>
    <w:rsid w:val="005C4A7C"/>
    <w:rsid w:val="005D3B6A"/>
    <w:rsid w:val="005E0693"/>
    <w:rsid w:val="005E716E"/>
    <w:rsid w:val="005F2C9C"/>
    <w:rsid w:val="006004DB"/>
    <w:rsid w:val="00605236"/>
    <w:rsid w:val="006060DB"/>
    <w:rsid w:val="00613C67"/>
    <w:rsid w:val="00620A15"/>
    <w:rsid w:val="006252C5"/>
    <w:rsid w:val="00633DD6"/>
    <w:rsid w:val="00636F9E"/>
    <w:rsid w:val="006476E1"/>
    <w:rsid w:val="0064795E"/>
    <w:rsid w:val="00650C58"/>
    <w:rsid w:val="00652FB3"/>
    <w:rsid w:val="006531E8"/>
    <w:rsid w:val="00657AC8"/>
    <w:rsid w:val="006604DF"/>
    <w:rsid w:val="00663344"/>
    <w:rsid w:val="0066785D"/>
    <w:rsid w:val="00670EA2"/>
    <w:rsid w:val="00671529"/>
    <w:rsid w:val="0067442E"/>
    <w:rsid w:val="00684C97"/>
    <w:rsid w:val="0069534D"/>
    <w:rsid w:val="006C65AB"/>
    <w:rsid w:val="006E2B61"/>
    <w:rsid w:val="006E2D45"/>
    <w:rsid w:val="006E56FF"/>
    <w:rsid w:val="006F1330"/>
    <w:rsid w:val="0070489D"/>
    <w:rsid w:val="00713FFC"/>
    <w:rsid w:val="00714F5C"/>
    <w:rsid w:val="00722E86"/>
    <w:rsid w:val="007268F9"/>
    <w:rsid w:val="00750282"/>
    <w:rsid w:val="00750B54"/>
    <w:rsid w:val="007633D0"/>
    <w:rsid w:val="00764440"/>
    <w:rsid w:val="0077101B"/>
    <w:rsid w:val="007746BE"/>
    <w:rsid w:val="007A676C"/>
    <w:rsid w:val="007B0E5A"/>
    <w:rsid w:val="007B2519"/>
    <w:rsid w:val="007C4E30"/>
    <w:rsid w:val="007C52B0"/>
    <w:rsid w:val="007C6033"/>
    <w:rsid w:val="007D11AD"/>
    <w:rsid w:val="007D24D4"/>
    <w:rsid w:val="007D68E7"/>
    <w:rsid w:val="007E04BF"/>
    <w:rsid w:val="0080088D"/>
    <w:rsid w:val="00804255"/>
    <w:rsid w:val="00806D0A"/>
    <w:rsid w:val="008147C8"/>
    <w:rsid w:val="0081753A"/>
    <w:rsid w:val="0082196F"/>
    <w:rsid w:val="00825AA9"/>
    <w:rsid w:val="00826F6A"/>
    <w:rsid w:val="00840CC9"/>
    <w:rsid w:val="00850A14"/>
    <w:rsid w:val="00857D23"/>
    <w:rsid w:val="00871197"/>
    <w:rsid w:val="00877E21"/>
    <w:rsid w:val="008804CA"/>
    <w:rsid w:val="00880AD8"/>
    <w:rsid w:val="00886AF1"/>
    <w:rsid w:val="008B292F"/>
    <w:rsid w:val="008B32F6"/>
    <w:rsid w:val="008C556F"/>
    <w:rsid w:val="008D03A2"/>
    <w:rsid w:val="008D087F"/>
    <w:rsid w:val="008D1419"/>
    <w:rsid w:val="008D48D1"/>
    <w:rsid w:val="008D67DC"/>
    <w:rsid w:val="008E4590"/>
    <w:rsid w:val="008F5A90"/>
    <w:rsid w:val="00903577"/>
    <w:rsid w:val="009066BF"/>
    <w:rsid w:val="00911BEE"/>
    <w:rsid w:val="00914B5C"/>
    <w:rsid w:val="00931AAD"/>
    <w:rsid w:val="00940A77"/>
    <w:rsid w:val="009411B4"/>
    <w:rsid w:val="00946F1D"/>
    <w:rsid w:val="00961958"/>
    <w:rsid w:val="009678E9"/>
    <w:rsid w:val="00971461"/>
    <w:rsid w:val="00983471"/>
    <w:rsid w:val="009A0387"/>
    <w:rsid w:val="009C4467"/>
    <w:rsid w:val="009C7AE2"/>
    <w:rsid w:val="009D0139"/>
    <w:rsid w:val="009D1CFB"/>
    <w:rsid w:val="009D717D"/>
    <w:rsid w:val="009D7775"/>
    <w:rsid w:val="009F0E25"/>
    <w:rsid w:val="009F1D5A"/>
    <w:rsid w:val="009F5CDC"/>
    <w:rsid w:val="00A00A4B"/>
    <w:rsid w:val="00A02E71"/>
    <w:rsid w:val="00A072D7"/>
    <w:rsid w:val="00A1046B"/>
    <w:rsid w:val="00A148B1"/>
    <w:rsid w:val="00A34C8D"/>
    <w:rsid w:val="00A421FF"/>
    <w:rsid w:val="00A55D1E"/>
    <w:rsid w:val="00A775CF"/>
    <w:rsid w:val="00A816FD"/>
    <w:rsid w:val="00A913A8"/>
    <w:rsid w:val="00AA6130"/>
    <w:rsid w:val="00AC1D7C"/>
    <w:rsid w:val="00AC5ADA"/>
    <w:rsid w:val="00AD038D"/>
    <w:rsid w:val="00AD1018"/>
    <w:rsid w:val="00AD1A9C"/>
    <w:rsid w:val="00AD30E5"/>
    <w:rsid w:val="00AD677D"/>
    <w:rsid w:val="00AF0269"/>
    <w:rsid w:val="00AF5DE1"/>
    <w:rsid w:val="00AF643A"/>
    <w:rsid w:val="00AF7683"/>
    <w:rsid w:val="00B06045"/>
    <w:rsid w:val="00B157E2"/>
    <w:rsid w:val="00B206DD"/>
    <w:rsid w:val="00B355B7"/>
    <w:rsid w:val="00B4659A"/>
    <w:rsid w:val="00B516CA"/>
    <w:rsid w:val="00B52EF4"/>
    <w:rsid w:val="00B61DCE"/>
    <w:rsid w:val="00B6373A"/>
    <w:rsid w:val="00B6646C"/>
    <w:rsid w:val="00B777AD"/>
    <w:rsid w:val="00B965A6"/>
    <w:rsid w:val="00BB4D76"/>
    <w:rsid w:val="00BC44E8"/>
    <w:rsid w:val="00BD17BF"/>
    <w:rsid w:val="00BD1D89"/>
    <w:rsid w:val="00BD3DA0"/>
    <w:rsid w:val="00BD5704"/>
    <w:rsid w:val="00BD5F55"/>
    <w:rsid w:val="00BE2AEF"/>
    <w:rsid w:val="00BE701E"/>
    <w:rsid w:val="00BF225A"/>
    <w:rsid w:val="00BF68E0"/>
    <w:rsid w:val="00C03015"/>
    <w:rsid w:val="00C0358D"/>
    <w:rsid w:val="00C16BA1"/>
    <w:rsid w:val="00C223D7"/>
    <w:rsid w:val="00C33081"/>
    <w:rsid w:val="00C35A27"/>
    <w:rsid w:val="00C40EA7"/>
    <w:rsid w:val="00C47B2E"/>
    <w:rsid w:val="00C50F64"/>
    <w:rsid w:val="00C52C67"/>
    <w:rsid w:val="00C676F3"/>
    <w:rsid w:val="00C72745"/>
    <w:rsid w:val="00C75205"/>
    <w:rsid w:val="00C82ACF"/>
    <w:rsid w:val="00C84008"/>
    <w:rsid w:val="00CA3FD5"/>
    <w:rsid w:val="00CB1B16"/>
    <w:rsid w:val="00CC6034"/>
    <w:rsid w:val="00CE44A0"/>
    <w:rsid w:val="00D014B0"/>
    <w:rsid w:val="00D02F1A"/>
    <w:rsid w:val="00D15FD9"/>
    <w:rsid w:val="00D17E4C"/>
    <w:rsid w:val="00D22DA6"/>
    <w:rsid w:val="00D27A3B"/>
    <w:rsid w:val="00D33845"/>
    <w:rsid w:val="00D35429"/>
    <w:rsid w:val="00D43C34"/>
    <w:rsid w:val="00D63CD2"/>
    <w:rsid w:val="00D65499"/>
    <w:rsid w:val="00D71AAB"/>
    <w:rsid w:val="00D729DB"/>
    <w:rsid w:val="00D87DC2"/>
    <w:rsid w:val="00D9151A"/>
    <w:rsid w:val="00D91CB7"/>
    <w:rsid w:val="00D94B05"/>
    <w:rsid w:val="00D96044"/>
    <w:rsid w:val="00DA0F97"/>
    <w:rsid w:val="00DA6169"/>
    <w:rsid w:val="00DB2890"/>
    <w:rsid w:val="00DB7C5B"/>
    <w:rsid w:val="00DE47EE"/>
    <w:rsid w:val="00DE5A65"/>
    <w:rsid w:val="00DF2A2A"/>
    <w:rsid w:val="00DF58C4"/>
    <w:rsid w:val="00E02C2B"/>
    <w:rsid w:val="00E0660D"/>
    <w:rsid w:val="00E078CC"/>
    <w:rsid w:val="00E16678"/>
    <w:rsid w:val="00E21C27"/>
    <w:rsid w:val="00E26BCF"/>
    <w:rsid w:val="00E418FB"/>
    <w:rsid w:val="00E44F0B"/>
    <w:rsid w:val="00E466FD"/>
    <w:rsid w:val="00E5186E"/>
    <w:rsid w:val="00E52109"/>
    <w:rsid w:val="00E56028"/>
    <w:rsid w:val="00E57ACC"/>
    <w:rsid w:val="00E66A67"/>
    <w:rsid w:val="00E733C9"/>
    <w:rsid w:val="00E74539"/>
    <w:rsid w:val="00E75317"/>
    <w:rsid w:val="00E92C36"/>
    <w:rsid w:val="00EB44A4"/>
    <w:rsid w:val="00EC0CE6"/>
    <w:rsid w:val="00EC2831"/>
    <w:rsid w:val="00EC7809"/>
    <w:rsid w:val="00EC7C1D"/>
    <w:rsid w:val="00ED14FE"/>
    <w:rsid w:val="00ED6C48"/>
    <w:rsid w:val="00EE3045"/>
    <w:rsid w:val="00EF5A71"/>
    <w:rsid w:val="00EF7647"/>
    <w:rsid w:val="00F06EDF"/>
    <w:rsid w:val="00F2617C"/>
    <w:rsid w:val="00F33E3B"/>
    <w:rsid w:val="00F42AED"/>
    <w:rsid w:val="00F44451"/>
    <w:rsid w:val="00F508CE"/>
    <w:rsid w:val="00F62B6B"/>
    <w:rsid w:val="00F65F5D"/>
    <w:rsid w:val="00F86A3A"/>
    <w:rsid w:val="00F86C92"/>
    <w:rsid w:val="00F96FF2"/>
    <w:rsid w:val="00FC66DF"/>
    <w:rsid w:val="00FE5056"/>
    <w:rsid w:val="00FF394E"/>
    <w:rsid w:val="00FF661B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F7DFE"/>
  <w15:docId w15:val="{2A86FE4C-C66E-4CB8-A9B0-050A1F3C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iPriority="0" w:unhideWhenUsed="1" w:qFormat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CE6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</w:style>
  <w:style w:type="paragraph" w:styleId="Heading1">
    <w:name w:val="heading 1"/>
    <w:aliases w:val="Table_G"/>
    <w:basedOn w:val="SingleTxtG"/>
    <w:next w:val="SingleTxtG"/>
    <w:link w:val="Heading1Char"/>
    <w:qFormat/>
    <w:rsid w:val="004A281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rsid w:val="004A2814"/>
    <w:p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semiHidden/>
    <w:rsid w:val="004A2814"/>
    <w:p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semiHidden/>
    <w:rsid w:val="004A2814"/>
    <w:p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semiHidden/>
    <w:rsid w:val="004A2814"/>
    <w:p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semiHidden/>
    <w:rsid w:val="004A2814"/>
    <w:p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4A2814"/>
    <w:p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4A2814"/>
    <w:p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4A281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link w:val="HeaderChar"/>
    <w:qFormat/>
    <w:rsid w:val="004A281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3B4550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link w:val="FooterChar"/>
    <w:qFormat/>
    <w:rsid w:val="004A2814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247E2C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4A281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link w:val="H1GChar"/>
    <w:uiPriority w:val="99"/>
    <w:qFormat/>
    <w:rsid w:val="004A281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4A2814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4A281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4A281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4A281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4A281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uiPriority w:val="99"/>
    <w:qFormat/>
    <w:rsid w:val="004A2814"/>
    <w:pPr>
      <w:numPr>
        <w:numId w:val="10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4A2814"/>
    <w:pPr>
      <w:numPr>
        <w:numId w:val="11"/>
      </w:numPr>
      <w:spacing w:after="120"/>
      <w:ind w:right="1134"/>
      <w:jc w:val="both"/>
    </w:pPr>
  </w:style>
  <w:style w:type="paragraph" w:customStyle="1" w:styleId="ParNoG">
    <w:name w:val="_ParNo_G"/>
    <w:basedOn w:val="SingleTxtG"/>
    <w:qFormat/>
    <w:rsid w:val="00B206DD"/>
    <w:pPr>
      <w:numPr>
        <w:numId w:val="13"/>
      </w:numPr>
      <w:suppressAutoHyphens w:val="0"/>
      <w:kinsoku/>
      <w:overflowPunct/>
      <w:autoSpaceDE/>
      <w:autoSpaceDN/>
      <w:adjustRightInd/>
      <w:snapToGrid/>
    </w:pPr>
    <w:rPr>
      <w:rFonts w:eastAsia="Times New Roman"/>
    </w:rPr>
  </w:style>
  <w:style w:type="numbering" w:styleId="111111">
    <w:name w:val="Outline List 2"/>
    <w:basedOn w:val="NoList"/>
    <w:semiHidden/>
    <w:rsid w:val="007268F9"/>
    <w:pPr>
      <w:numPr>
        <w:numId w:val="5"/>
      </w:numPr>
    </w:pPr>
  </w:style>
  <w:style w:type="numbering" w:styleId="1ai">
    <w:name w:val="Outline List 1"/>
    <w:basedOn w:val="NoList"/>
    <w:semiHidden/>
    <w:rsid w:val="007268F9"/>
    <w:pPr>
      <w:numPr>
        <w:numId w:val="6"/>
      </w:numPr>
    </w:pPr>
  </w:style>
  <w:style w:type="character" w:styleId="EndnoteReference">
    <w:name w:val="endnote reference"/>
    <w:aliases w:val="1_G"/>
    <w:qFormat/>
    <w:rsid w:val="004A281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4A281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7268F9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4A2814"/>
  </w:style>
  <w:style w:type="character" w:customStyle="1" w:styleId="EndnoteTextChar">
    <w:name w:val="Endnote Text Char"/>
    <w:aliases w:val="2_G Char"/>
    <w:basedOn w:val="DefaultParagraphFont"/>
    <w:link w:val="EndnoteText"/>
    <w:rsid w:val="007268F9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FootnoteReference">
    <w:name w:val="footnote reference"/>
    <w:aliases w:val="4_G"/>
    <w:uiPriority w:val="99"/>
    <w:qFormat/>
    <w:rsid w:val="004A2814"/>
    <w:rPr>
      <w:rFonts w:ascii="Times New Roman" w:hAnsi="Times New Roman"/>
      <w:sz w:val="18"/>
      <w:vertAlign w:val="superscript"/>
    </w:rPr>
  </w:style>
  <w:style w:type="character" w:customStyle="1" w:styleId="Heading1Char">
    <w:name w:val="Heading 1 Char"/>
    <w:aliases w:val="Table_G Char"/>
    <w:basedOn w:val="DefaultParagraphFont"/>
    <w:link w:val="Heading1"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styleId="PageNumber">
    <w:name w:val="page number"/>
    <w:aliases w:val="7_G"/>
    <w:rsid w:val="004A2814"/>
    <w:rPr>
      <w:rFonts w:ascii="Times New Roman" w:hAnsi="Times New Roman"/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1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109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EC0CE6"/>
    <w:rPr>
      <w:color w:val="0000FF"/>
      <w:u w:val="none"/>
    </w:rPr>
  </w:style>
  <w:style w:type="character" w:styleId="FollowedHyperlink">
    <w:name w:val="FollowedHyperlink"/>
    <w:basedOn w:val="DefaultParagraphFont"/>
    <w:rsid w:val="00EC0CE6"/>
    <w:rPr>
      <w:color w:val="0000FF"/>
      <w:u w:val="none"/>
    </w:rPr>
  </w:style>
  <w:style w:type="table" w:styleId="TableGrid">
    <w:name w:val="Table Grid"/>
    <w:basedOn w:val="TableNormal"/>
    <w:rsid w:val="004A2814"/>
    <w:pPr>
      <w:suppressAutoHyphens/>
      <w:spacing w:after="0" w:line="240" w:lineRule="atLeast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HChGChar">
    <w:name w:val="_ H _Ch_G Char"/>
    <w:link w:val="HChG"/>
    <w:qFormat/>
    <w:locked/>
    <w:rsid w:val="00043167"/>
    <w:rPr>
      <w:b/>
      <w:sz w:val="28"/>
    </w:rPr>
  </w:style>
  <w:style w:type="character" w:customStyle="1" w:styleId="H1GChar">
    <w:name w:val="_ H_1_G Char"/>
    <w:link w:val="H1G"/>
    <w:uiPriority w:val="99"/>
    <w:locked/>
    <w:rsid w:val="00043167"/>
    <w:rPr>
      <w:b/>
      <w:sz w:val="24"/>
    </w:rPr>
  </w:style>
  <w:style w:type="paragraph" w:styleId="ListParagraph">
    <w:name w:val="List Paragraph"/>
    <w:basedOn w:val="Normal"/>
    <w:uiPriority w:val="34"/>
    <w:qFormat/>
    <w:rsid w:val="00D9151A"/>
    <w:pPr>
      <w:kinsoku/>
      <w:overflowPunct/>
      <w:autoSpaceDE/>
      <w:autoSpaceDN/>
      <w:adjustRightInd/>
      <w:snapToGrid/>
      <w:ind w:left="720"/>
      <w:contextualSpacing/>
    </w:pPr>
    <w:rPr>
      <w:rFonts w:eastAsia="Times New Roman"/>
      <w:lang w:eastAsia="en-US"/>
    </w:rPr>
  </w:style>
  <w:style w:type="character" w:customStyle="1" w:styleId="SingleTxtGChar">
    <w:name w:val="_ Single Txt_G Char"/>
    <w:link w:val="SingleTxtG"/>
    <w:qFormat/>
    <w:locked/>
    <w:rsid w:val="00D9151A"/>
  </w:style>
  <w:style w:type="character" w:customStyle="1" w:styleId="rynqvb">
    <w:name w:val="rynqvb"/>
    <w:basedOn w:val="DefaultParagraphFont"/>
    <w:rsid w:val="002A3DB4"/>
  </w:style>
  <w:style w:type="character" w:customStyle="1" w:styleId="fontstyle01">
    <w:name w:val="fontstyle01"/>
    <w:basedOn w:val="DefaultParagraphFont"/>
    <w:rsid w:val="00DA0F97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A0F97"/>
    <w:rPr>
      <w:rFonts w:ascii="TimesNewRomanPS-ItalicMT" w:hAnsi="TimesNewRomanPS-ItalicM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wmf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gif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ée un document." ma:contentTypeScope="" ma:versionID="1caf4ffa0988abc87f7723fe6588a624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661a28bb76e3d6441cb029918bc28782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ADE85-413A-4FD7-970B-1D434B82C62C}"/>
</file>

<file path=customXml/itemProps2.xml><?xml version="1.0" encoding="utf-8"?>
<ds:datastoreItem xmlns:ds="http://schemas.openxmlformats.org/officeDocument/2006/customXml" ds:itemID="{042F9910-9DB8-4D22-A445-417F8DD4F8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518F60-7DA2-420D-843C-E28B2BAD8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2342</Characters>
  <Application>Microsoft Office Word</Application>
  <DocSecurity>0</DocSecurity>
  <Lines>72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ST/SG/AC.10/C.3/2023/.....e</vt:lpstr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ST/SG/AC.10/C.3/2023/9</dc:title>
  <dc:subject>2306590</dc:subject>
  <dc:creator>Laurence BERTHET</dc:creator>
  <cp:keywords/>
  <dc:description/>
  <cp:lastModifiedBy>Maria Rosario Corazon Gatmaytan</cp:lastModifiedBy>
  <cp:revision>2</cp:revision>
  <dcterms:created xsi:type="dcterms:W3CDTF">2023-04-11T11:32:00Z</dcterms:created>
  <dcterms:modified xsi:type="dcterms:W3CDTF">2023-04-11T11:32:00Z</dcterms:modified>
</cp:coreProperties>
</file>