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610386D" w14:textId="77777777" w:rsidTr="006476E1">
        <w:trPr>
          <w:trHeight w:val="851"/>
        </w:trPr>
        <w:tc>
          <w:tcPr>
            <w:tcW w:w="1259" w:type="dxa"/>
            <w:tcBorders>
              <w:top w:val="nil"/>
              <w:left w:val="nil"/>
              <w:bottom w:val="single" w:sz="4" w:space="0" w:color="auto"/>
              <w:right w:val="nil"/>
            </w:tcBorders>
          </w:tcPr>
          <w:p w14:paraId="26BAB2A3" w14:textId="77777777" w:rsidR="00E52109" w:rsidRPr="002A32CB" w:rsidRDefault="00E52109" w:rsidP="004858F5"/>
        </w:tc>
        <w:tc>
          <w:tcPr>
            <w:tcW w:w="2236" w:type="dxa"/>
            <w:tcBorders>
              <w:top w:val="nil"/>
              <w:left w:val="nil"/>
              <w:bottom w:val="single" w:sz="4" w:space="0" w:color="auto"/>
              <w:right w:val="nil"/>
            </w:tcBorders>
            <w:vAlign w:val="bottom"/>
          </w:tcPr>
          <w:p w14:paraId="6363D07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7411005" w14:textId="58458AC7" w:rsidR="00E52109" w:rsidRDefault="00474D27" w:rsidP="00474D27">
            <w:pPr>
              <w:suppressAutoHyphens w:val="0"/>
              <w:jc w:val="right"/>
            </w:pPr>
            <w:r w:rsidRPr="00474D27">
              <w:rPr>
                <w:sz w:val="40"/>
              </w:rPr>
              <w:t>ST</w:t>
            </w:r>
            <w:r>
              <w:t>/SG/AC.10/C.3/2023/</w:t>
            </w:r>
            <w:r w:rsidR="0016016A">
              <w:t>10</w:t>
            </w:r>
          </w:p>
        </w:tc>
      </w:tr>
      <w:tr w:rsidR="00E52109" w14:paraId="54746F6C" w14:textId="77777777" w:rsidTr="006476E1">
        <w:trPr>
          <w:trHeight w:val="2835"/>
        </w:trPr>
        <w:tc>
          <w:tcPr>
            <w:tcW w:w="1259" w:type="dxa"/>
            <w:tcBorders>
              <w:top w:val="single" w:sz="4" w:space="0" w:color="auto"/>
              <w:left w:val="nil"/>
              <w:bottom w:val="single" w:sz="12" w:space="0" w:color="auto"/>
              <w:right w:val="nil"/>
            </w:tcBorders>
          </w:tcPr>
          <w:p w14:paraId="175198AC" w14:textId="77777777" w:rsidR="00E52109" w:rsidRDefault="00E52109" w:rsidP="006476E1">
            <w:pPr>
              <w:spacing w:before="120"/>
              <w:jc w:val="center"/>
            </w:pPr>
            <w:r>
              <w:rPr>
                <w:noProof/>
                <w:lang w:val="fr-CH" w:eastAsia="fr-CH"/>
              </w:rPr>
              <w:drawing>
                <wp:inline distT="0" distB="0" distL="0" distR="0" wp14:anchorId="5D4CB42C" wp14:editId="62A8E5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5AC79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47C7FEA" w14:textId="77777777" w:rsidR="00D94B05" w:rsidRDefault="00474D27" w:rsidP="00474D27">
            <w:pPr>
              <w:suppressAutoHyphens w:val="0"/>
              <w:spacing w:before="240" w:line="240" w:lineRule="exact"/>
            </w:pPr>
            <w:r>
              <w:t>Distr.: General</w:t>
            </w:r>
          </w:p>
          <w:p w14:paraId="6F35C7AB" w14:textId="166C12F9" w:rsidR="00474D27" w:rsidRDefault="00264731" w:rsidP="00474D27">
            <w:pPr>
              <w:suppressAutoHyphens w:val="0"/>
              <w:spacing w:line="240" w:lineRule="exact"/>
            </w:pPr>
            <w:r>
              <w:t>11</w:t>
            </w:r>
            <w:r w:rsidR="00B355B7">
              <w:t xml:space="preserve"> </w:t>
            </w:r>
            <w:r w:rsidR="005F2C9C">
              <w:t>April</w:t>
            </w:r>
            <w:r w:rsidR="00474D27">
              <w:t xml:space="preserve"> 2023</w:t>
            </w:r>
          </w:p>
          <w:p w14:paraId="31B52485" w14:textId="77777777" w:rsidR="00474D27" w:rsidRDefault="00474D27" w:rsidP="00474D27">
            <w:pPr>
              <w:suppressAutoHyphens w:val="0"/>
              <w:spacing w:line="240" w:lineRule="exact"/>
            </w:pPr>
          </w:p>
          <w:p w14:paraId="25A8B6AA" w14:textId="0D46E30D" w:rsidR="00474D27" w:rsidRDefault="00474D27" w:rsidP="00474D27">
            <w:pPr>
              <w:suppressAutoHyphens w:val="0"/>
              <w:spacing w:line="240" w:lineRule="exact"/>
            </w:pPr>
            <w:r>
              <w:t>Original: English</w:t>
            </w:r>
          </w:p>
        </w:tc>
      </w:tr>
    </w:tbl>
    <w:p w14:paraId="43EC8544" w14:textId="77777777" w:rsidR="005A5B2E" w:rsidRPr="006500BA" w:rsidRDefault="005A5B2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3C164E8" w14:textId="77777777" w:rsidR="005A5B2E" w:rsidRPr="006500BA" w:rsidRDefault="005A5B2E" w:rsidP="004858F5">
      <w:pPr>
        <w:spacing w:before="120"/>
        <w:rPr>
          <w:rFonts w:ascii="Helv" w:hAnsi="Helv" w:cs="Helv"/>
          <w:b/>
          <w:color w:val="000000"/>
        </w:rPr>
      </w:pPr>
      <w:r w:rsidRPr="006500BA">
        <w:rPr>
          <w:b/>
        </w:rPr>
        <w:t xml:space="preserve">Sub-Committee of Experts on the </w:t>
      </w:r>
      <w:r>
        <w:rPr>
          <w:b/>
        </w:rPr>
        <w:t>Transport of Dangerous Goods</w:t>
      </w:r>
    </w:p>
    <w:p w14:paraId="0D490501" w14:textId="5F901D51" w:rsidR="005A5B2E" w:rsidRPr="006500BA" w:rsidRDefault="00FF661B" w:rsidP="004858F5">
      <w:pPr>
        <w:spacing w:before="120"/>
        <w:rPr>
          <w:b/>
        </w:rPr>
      </w:pPr>
      <w:r>
        <w:rPr>
          <w:b/>
        </w:rPr>
        <w:t>Sixty-second</w:t>
      </w:r>
      <w:r w:rsidR="005A5B2E">
        <w:rPr>
          <w:b/>
        </w:rPr>
        <w:t xml:space="preserve"> </w:t>
      </w:r>
      <w:r w:rsidR="005A5B2E" w:rsidRPr="006500BA">
        <w:rPr>
          <w:b/>
        </w:rPr>
        <w:t>session</w:t>
      </w:r>
    </w:p>
    <w:p w14:paraId="4551C058" w14:textId="6444E203" w:rsidR="005A5B2E" w:rsidRPr="006500BA" w:rsidRDefault="005A5B2E" w:rsidP="004858F5">
      <w:r w:rsidRPr="006500BA">
        <w:t xml:space="preserve">Geneva, </w:t>
      </w:r>
      <w:r>
        <w:t xml:space="preserve">3-7 July 2023 </w:t>
      </w:r>
    </w:p>
    <w:p w14:paraId="6C4CC6A9" w14:textId="629F7C45" w:rsidR="005A5B2E" w:rsidRPr="006500BA" w:rsidRDefault="005A5B2E" w:rsidP="004858F5">
      <w:r w:rsidRPr="006500BA">
        <w:t xml:space="preserve">Item </w:t>
      </w:r>
      <w:r w:rsidR="003D42B5">
        <w:t>6</w:t>
      </w:r>
      <w:r w:rsidR="00961958">
        <w:t xml:space="preserve"> (</w:t>
      </w:r>
      <w:r w:rsidR="009444D4">
        <w:t>a</w:t>
      </w:r>
      <w:r w:rsidR="00961958">
        <w:t>)</w:t>
      </w:r>
      <w:r w:rsidRPr="006500BA">
        <w:t xml:space="preserve"> of the provisional agenda</w:t>
      </w:r>
    </w:p>
    <w:p w14:paraId="29B37A79" w14:textId="08B9DE11" w:rsidR="00A913A8" w:rsidRDefault="00A913A8" w:rsidP="004858F5">
      <w:pPr>
        <w:rPr>
          <w:b/>
          <w:bCs/>
        </w:rPr>
      </w:pPr>
      <w:r w:rsidRPr="00A913A8">
        <w:rPr>
          <w:b/>
          <w:bCs/>
        </w:rPr>
        <w:t>Miscellaneous proposals for amendments to the Model Regulations</w:t>
      </w:r>
    </w:p>
    <w:p w14:paraId="27FD7E5F" w14:textId="35651BFD" w:rsidR="00AF5DE1" w:rsidRDefault="00A913A8" w:rsidP="004858F5">
      <w:pPr>
        <w:rPr>
          <w:b/>
          <w:bCs/>
        </w:rPr>
      </w:pPr>
      <w:r w:rsidRPr="00A913A8">
        <w:rPr>
          <w:b/>
          <w:bCs/>
        </w:rPr>
        <w:t xml:space="preserve">on the Transport of Dangerous Goods: </w:t>
      </w:r>
      <w:r w:rsidR="009444D4" w:rsidRPr="00FC63AE">
        <w:rPr>
          <w:b/>
        </w:rPr>
        <w:t>Marking and labelling</w:t>
      </w:r>
    </w:p>
    <w:p w14:paraId="69D24852" w14:textId="21B7F5E6" w:rsidR="00043167" w:rsidRDefault="00043167" w:rsidP="00E74539">
      <w:pPr>
        <w:pStyle w:val="HChG"/>
        <w:ind w:right="992"/>
      </w:pPr>
      <w:r>
        <w:tab/>
      </w:r>
      <w:r>
        <w:tab/>
      </w:r>
      <w:r w:rsidR="00FD3B83">
        <w:rPr>
          <w:rFonts w:hint="eastAsia"/>
        </w:rPr>
        <w:t>P</w:t>
      </w:r>
      <w:r w:rsidR="00FD3B83">
        <w:t>roposal for</w:t>
      </w:r>
      <w:r w:rsidR="00FD3B83">
        <w:rPr>
          <w:rFonts w:hint="eastAsia"/>
        </w:rPr>
        <w:t xml:space="preserve"> t</w:t>
      </w:r>
      <w:r w:rsidR="00FD3B83">
        <w:t>he</w:t>
      </w:r>
      <w:r w:rsidR="00FD3B83">
        <w:rPr>
          <w:rFonts w:hint="eastAsia"/>
          <w:lang w:val="en-US"/>
        </w:rPr>
        <w:t xml:space="preserve"> lithium battery mark located on the same surface of the package near the hazard labels</w:t>
      </w:r>
    </w:p>
    <w:p w14:paraId="432D5FEF" w14:textId="17688EDD" w:rsidR="00043167" w:rsidRDefault="00043167" w:rsidP="00043167">
      <w:pPr>
        <w:pStyle w:val="H1G"/>
      </w:pPr>
      <w:r>
        <w:tab/>
      </w:r>
      <w:r>
        <w:tab/>
      </w:r>
      <w:r w:rsidRPr="00043167">
        <w:t>Transmitted</w:t>
      </w:r>
      <w:r>
        <w:t xml:space="preserve"> by </w:t>
      </w:r>
      <w:r w:rsidR="00940A77">
        <w:t xml:space="preserve">the </w:t>
      </w:r>
      <w:r w:rsidR="003956C5" w:rsidRPr="00AF2D23">
        <w:rPr>
          <w:rFonts w:eastAsia="Arial Unicode MS" w:cs="Arial Unicode MS"/>
          <w:lang w:eastAsia="en-US"/>
        </w:rPr>
        <w:t xml:space="preserve">expert from </w:t>
      </w:r>
      <w:r w:rsidR="004201F3">
        <w:rPr>
          <w:rFonts w:eastAsia="Arial Unicode MS" w:cs="Arial Unicode MS"/>
          <w:lang w:eastAsia="en-US"/>
        </w:rPr>
        <w:t>China</w:t>
      </w:r>
      <w:r>
        <w:rPr>
          <w:rStyle w:val="FootnoteReference"/>
        </w:rPr>
        <w:footnoteReference w:id="2"/>
      </w:r>
    </w:p>
    <w:p w14:paraId="3EC63994" w14:textId="5DBF4CFD" w:rsidR="00043167" w:rsidRDefault="00043167" w:rsidP="00043167">
      <w:pPr>
        <w:pStyle w:val="HChG"/>
      </w:pPr>
      <w:r>
        <w:tab/>
      </w:r>
      <w:r>
        <w:tab/>
      </w:r>
      <w:r w:rsidR="00AC1D7C">
        <w:t>Introduction</w:t>
      </w:r>
    </w:p>
    <w:p w14:paraId="42B98A52" w14:textId="0B53F740" w:rsidR="00E92659" w:rsidRPr="00E92659" w:rsidRDefault="00BD5F55" w:rsidP="00E92659">
      <w:pPr>
        <w:pStyle w:val="SingleTxtG"/>
        <w:kinsoku/>
        <w:overflowPunct/>
        <w:autoSpaceDE/>
        <w:autoSpaceDN/>
        <w:adjustRightInd/>
        <w:snapToGrid/>
      </w:pPr>
      <w:r w:rsidRPr="00E92659">
        <w:rPr>
          <w:szCs w:val="21"/>
        </w:rPr>
        <w:t>1.</w:t>
      </w:r>
      <w:r w:rsidRPr="00E92659">
        <w:rPr>
          <w:szCs w:val="21"/>
        </w:rPr>
        <w:tab/>
      </w:r>
      <w:r w:rsidR="00E12C11">
        <w:rPr>
          <w:szCs w:val="21"/>
        </w:rPr>
        <w:t>The location of l</w:t>
      </w:r>
      <w:r w:rsidR="00E92659" w:rsidRPr="00E92659">
        <w:t>ithium battery mark has not been stated explicitly in the Model Regulations. However, if the lithium battery mark is not located on the same surface of the package near the hazard labels, information can be missed or misunderstood during transport.</w:t>
      </w:r>
    </w:p>
    <w:p w14:paraId="62FC3152" w14:textId="327EEA99" w:rsidR="00E92659" w:rsidRPr="00E92659" w:rsidRDefault="00E92659" w:rsidP="00C262B2">
      <w:pPr>
        <w:pStyle w:val="SingleTxtG"/>
        <w:kinsoku/>
        <w:overflowPunct/>
        <w:autoSpaceDE/>
        <w:autoSpaceDN/>
        <w:adjustRightInd/>
        <w:snapToGrid/>
        <w:ind w:firstLine="567"/>
      </w:pPr>
      <w:r w:rsidRPr="00E92659">
        <w:t>For example:</w:t>
      </w:r>
    </w:p>
    <w:p w14:paraId="7FFD0634" w14:textId="0A066BCE" w:rsidR="00E92659" w:rsidRPr="00E92659" w:rsidRDefault="00E92659" w:rsidP="00057C3C">
      <w:pPr>
        <w:pStyle w:val="SingleTxtG"/>
        <w:kinsoku/>
        <w:overflowPunct/>
        <w:autoSpaceDE/>
        <w:autoSpaceDN/>
        <w:adjustRightInd/>
        <w:snapToGrid/>
        <w:ind w:left="1701"/>
      </w:pPr>
      <w:r w:rsidRPr="00E92659">
        <w:t>Where a package contains cargoes classified as UN 3537 and electronic tracing loggers inside, the cargo handlers can potentially miss the mark or label if the loggers’ lithium battery (UN 3481) mark is not on the same surface with the division 2.1 hazard label of UN 3537.</w:t>
      </w:r>
    </w:p>
    <w:p w14:paraId="48BE503A" w14:textId="6E90E3E8" w:rsidR="008C5D73" w:rsidRPr="00E92659" w:rsidRDefault="00E92659" w:rsidP="00E92659">
      <w:pPr>
        <w:pStyle w:val="SingleTxtG"/>
        <w:kinsoku/>
        <w:overflowPunct/>
        <w:autoSpaceDE/>
        <w:autoSpaceDN/>
        <w:adjustRightInd/>
        <w:snapToGrid/>
      </w:pPr>
      <w:r w:rsidRPr="00E92659">
        <w:t>2.</w:t>
      </w:r>
      <w:r w:rsidRPr="00E92659">
        <w:tab/>
        <w:t>For reference, the environment</w:t>
      </w:r>
      <w:r w:rsidR="005B6C05">
        <w:t>ally</w:t>
      </w:r>
      <w:r w:rsidRPr="00E92659">
        <w:t xml:space="preserve"> hazard</w:t>
      </w:r>
      <w:r w:rsidR="0094740C">
        <w:t>ou</w:t>
      </w:r>
      <w:r w:rsidRPr="00E92659">
        <w:t xml:space="preserve">s substance mark </w:t>
      </w:r>
      <w:r w:rsidR="0094740C">
        <w:t>shall</w:t>
      </w:r>
      <w:r w:rsidRPr="00E92659">
        <w:t xml:space="preserve"> be located adjacent to the marks required by 5.2.1.1 according to 5.2.1.6.2.</w:t>
      </w:r>
      <w:r w:rsidR="00D76DC0">
        <w:t xml:space="preserve"> Furthermore</w:t>
      </w:r>
      <w:r w:rsidRPr="00E92659">
        <w:t xml:space="preserve">, the hazard labels </w:t>
      </w:r>
      <w:r w:rsidR="00C11BE0">
        <w:t>shall</w:t>
      </w:r>
      <w:r w:rsidRPr="00E92659">
        <w:t xml:space="preserve"> be located on the same surface of the package near the proper shipping name </w:t>
      </w:r>
      <w:r w:rsidR="006C29F0" w:rsidRPr="00E92659">
        <w:t>mark</w:t>
      </w:r>
      <w:r w:rsidR="006C29F0">
        <w:t xml:space="preserve"> if</w:t>
      </w:r>
      <w:r w:rsidRPr="00E92659">
        <w:t xml:space="preserve"> the package dimensions are adequate according to 5.2.2.1.6. Therefore, the environment</w:t>
      </w:r>
      <w:r w:rsidR="00A302E0">
        <w:t>ally</w:t>
      </w:r>
      <w:r w:rsidRPr="00E92659">
        <w:t xml:space="preserve"> hazard</w:t>
      </w:r>
      <w:r w:rsidR="00A302E0">
        <w:t>ou</w:t>
      </w:r>
      <w:r w:rsidRPr="00E92659">
        <w:t>s substance mark and the hazard labels shall be located on the same surface of the package near the proper shipping name mark</w:t>
      </w:r>
      <w:r w:rsidR="009B44AE">
        <w:t>.</w:t>
      </w:r>
    </w:p>
    <w:p w14:paraId="66278BC9" w14:textId="2FA41A12" w:rsidR="00D15FD9" w:rsidRPr="002B1109" w:rsidRDefault="0080088D" w:rsidP="00E92659">
      <w:pPr>
        <w:pStyle w:val="SingleTxtG"/>
        <w:kinsoku/>
        <w:overflowPunct/>
        <w:autoSpaceDE/>
        <w:autoSpaceDN/>
        <w:adjustRightInd/>
        <w:snapToGrid/>
        <w:rPr>
          <w:lang w:val="en-US"/>
        </w:rPr>
      </w:pPr>
      <w:r>
        <w:t>3.</w:t>
      </w:r>
      <w:r>
        <w:tab/>
      </w:r>
      <w:r w:rsidR="00461B31">
        <w:rPr>
          <w:rFonts w:hint="eastAsia"/>
          <w:lang w:val="en-US"/>
        </w:rPr>
        <w:t>To avoid missing or misunderstanding information, the lithium battery mark should be located on the same surface of the package with hazard labels</w:t>
      </w:r>
      <w:r w:rsidR="00461B31">
        <w:rPr>
          <w:lang w:val="en-US"/>
        </w:rPr>
        <w:t>.</w:t>
      </w:r>
    </w:p>
    <w:p w14:paraId="2A6675DE" w14:textId="6598D5EB" w:rsidR="00D9151A" w:rsidRDefault="007A676C" w:rsidP="007A676C">
      <w:pPr>
        <w:pStyle w:val="HChG"/>
        <w:rPr>
          <w:rFonts w:eastAsia="Times New Roman"/>
        </w:rPr>
      </w:pPr>
      <w:r>
        <w:tab/>
      </w:r>
      <w:r>
        <w:tab/>
      </w:r>
      <w:r w:rsidR="00D9151A">
        <w:tab/>
        <w:t>Proposal</w:t>
      </w:r>
    </w:p>
    <w:p w14:paraId="0B89EC9D" w14:textId="77777777" w:rsidR="00D63AA2" w:rsidRDefault="00DA0F97" w:rsidP="00D63AA2">
      <w:pPr>
        <w:pStyle w:val="SingleTxtG"/>
        <w:rPr>
          <w:lang w:val="en-US"/>
        </w:rPr>
      </w:pPr>
      <w:r>
        <w:t>4</w:t>
      </w:r>
      <w:r w:rsidR="00714F5C">
        <w:t>.</w:t>
      </w:r>
      <w:r w:rsidR="00714F5C">
        <w:tab/>
      </w:r>
      <w:r w:rsidR="00D63AA2">
        <w:rPr>
          <w:lang w:val="en-US"/>
        </w:rPr>
        <w:t xml:space="preserve">China proposes to </w:t>
      </w:r>
      <w:r w:rsidR="00D63AA2">
        <w:rPr>
          <w:rFonts w:hint="eastAsia"/>
          <w:lang w:val="en-US"/>
        </w:rPr>
        <w:t>add</w:t>
      </w:r>
      <w:r w:rsidR="00D63AA2">
        <w:rPr>
          <w:lang w:val="en-US"/>
        </w:rPr>
        <w:t xml:space="preserve"> a note at the end of </w:t>
      </w:r>
      <w:r w:rsidR="00D63AA2">
        <w:rPr>
          <w:rFonts w:hint="eastAsia"/>
          <w:lang w:val="en-US"/>
        </w:rPr>
        <w:t>5.2.1.9</w:t>
      </w:r>
      <w:r w:rsidR="00D63AA2">
        <w:rPr>
          <w:lang w:val="en-US"/>
        </w:rPr>
        <w:t>.1 to read as follows (</w:t>
      </w:r>
      <w:r w:rsidR="00D63AA2" w:rsidRPr="004F7C4D">
        <w:rPr>
          <w:lang w:val="en-US"/>
        </w:rPr>
        <w:t xml:space="preserve">new text in </w:t>
      </w:r>
      <w:r w:rsidR="00D63AA2">
        <w:rPr>
          <w:b/>
          <w:u w:val="single"/>
          <w:lang w:val="en-US"/>
        </w:rPr>
        <w:t>bold and underlined</w:t>
      </w:r>
      <w:r w:rsidR="00D63AA2">
        <w:rPr>
          <w:lang w:val="en-US"/>
        </w:rPr>
        <w:t>):</w:t>
      </w:r>
    </w:p>
    <w:p w14:paraId="4546F982" w14:textId="048E0D99" w:rsidR="00D63AA2" w:rsidRDefault="00453A2F" w:rsidP="00D63AA2">
      <w:pPr>
        <w:pStyle w:val="SingleTxtG"/>
        <w:rPr>
          <w:lang w:val="en-US"/>
        </w:rPr>
      </w:pPr>
      <w:r>
        <w:rPr>
          <w:lang w:val="en-US"/>
        </w:rPr>
        <w:lastRenderedPageBreak/>
        <w:t>“</w:t>
      </w:r>
      <w:r w:rsidR="00D63AA2">
        <w:rPr>
          <w:rFonts w:hint="eastAsia"/>
          <w:lang w:val="en-US"/>
        </w:rPr>
        <w:t>5.2.1.9.1</w:t>
      </w:r>
      <w:r w:rsidR="00650B42">
        <w:rPr>
          <w:lang w:val="en-US"/>
        </w:rPr>
        <w:tab/>
      </w:r>
      <w:r w:rsidR="00D63AA2">
        <w:rPr>
          <w:rFonts w:hint="eastAsia"/>
          <w:lang w:val="en-US"/>
        </w:rPr>
        <w:t xml:space="preserve">Packages containing lithium cells or batteries prepared in accordance with special provision 188 shall be marked as shown in </w:t>
      </w:r>
      <w:r w:rsidR="00694706">
        <w:rPr>
          <w:lang w:val="en-US"/>
        </w:rPr>
        <w:t>f</w:t>
      </w:r>
      <w:r w:rsidR="00D63AA2">
        <w:rPr>
          <w:rFonts w:hint="eastAsia"/>
          <w:lang w:val="en-US"/>
        </w:rPr>
        <w:t>igure 5.2.5.</w:t>
      </w:r>
    </w:p>
    <w:p w14:paraId="4EDECC17" w14:textId="58AC5EB4" w:rsidR="00D63AA2" w:rsidRDefault="00D63AA2" w:rsidP="00D63AA2">
      <w:pPr>
        <w:pStyle w:val="SingleTxtG"/>
        <w:rPr>
          <w:b/>
          <w:i/>
          <w:iCs/>
          <w:u w:val="single"/>
          <w:lang w:val="en-US"/>
        </w:rPr>
      </w:pPr>
      <w:r>
        <w:rPr>
          <w:rFonts w:hint="eastAsia"/>
          <w:b/>
          <w:i/>
          <w:iCs/>
          <w:u w:val="single"/>
          <w:lang w:val="en-US"/>
        </w:rPr>
        <w:t>NOTE:</w:t>
      </w:r>
      <w:r w:rsidR="00650B42">
        <w:rPr>
          <w:b/>
          <w:i/>
          <w:iCs/>
          <w:u w:val="single"/>
          <w:lang w:val="en-US"/>
        </w:rPr>
        <w:tab/>
      </w:r>
      <w:r w:rsidRPr="001837E0">
        <w:rPr>
          <w:rFonts w:hint="eastAsia"/>
          <w:b/>
          <w:i/>
          <w:iCs/>
          <w:u w:val="single"/>
          <w:lang w:val="en-US"/>
        </w:rPr>
        <w:t xml:space="preserve">Lithium battery mark </w:t>
      </w:r>
      <w:r>
        <w:rPr>
          <w:rFonts w:hint="eastAsia"/>
          <w:b/>
          <w:i/>
          <w:iCs/>
          <w:u w:val="single"/>
          <w:lang w:val="en-US"/>
        </w:rPr>
        <w:t>shall be located adjacent to the marks required by 5.2.1.1.</w:t>
      </w:r>
      <w:r w:rsidRPr="001837E0">
        <w:rPr>
          <w:b/>
          <w:i/>
          <w:iCs/>
          <w:u w:val="single"/>
          <w:lang w:val="en-US"/>
        </w:rPr>
        <w:t xml:space="preserve"> The requirements of 5.2.1.2 and 5.2.1.4 shall be met</w:t>
      </w:r>
      <w:r w:rsidRPr="00650B42">
        <w:rPr>
          <w:bCs/>
          <w:i/>
          <w:iCs/>
          <w:lang w:val="en-US"/>
        </w:rPr>
        <w:t>.</w:t>
      </w:r>
      <w:r w:rsidR="00650B42" w:rsidRPr="00650B42">
        <w:rPr>
          <w:bCs/>
          <w:i/>
          <w:iCs/>
          <w:lang w:val="en-US"/>
        </w:rPr>
        <w:t>”</w:t>
      </w:r>
    </w:p>
    <w:p w14:paraId="074B002C" w14:textId="6D7F1241" w:rsidR="00A00A4B" w:rsidRDefault="00A00A4B" w:rsidP="004E00EF">
      <w:pPr>
        <w:spacing w:after="120"/>
        <w:ind w:right="1134"/>
        <w:contextualSpacing/>
        <w:jc w:val="center"/>
        <w:rPr>
          <w:u w:val="single"/>
        </w:rPr>
      </w:pPr>
      <w:r>
        <w:rPr>
          <w:u w:val="single"/>
        </w:rPr>
        <w:tab/>
      </w:r>
      <w:r>
        <w:rPr>
          <w:u w:val="single"/>
        </w:rPr>
        <w:tab/>
      </w:r>
      <w:r>
        <w:rPr>
          <w:u w:val="single"/>
        </w:rPr>
        <w:tab/>
      </w:r>
    </w:p>
    <w:sectPr w:rsidR="00A00A4B" w:rsidSect="00474D27">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4A3D" w14:textId="77777777" w:rsidR="00E90D81" w:rsidRPr="00C47B2E" w:rsidRDefault="00E90D81" w:rsidP="00C47B2E">
      <w:pPr>
        <w:pStyle w:val="Footer"/>
      </w:pPr>
    </w:p>
  </w:endnote>
  <w:endnote w:type="continuationSeparator" w:id="0">
    <w:p w14:paraId="628184BD" w14:textId="77777777" w:rsidR="00E90D81" w:rsidRPr="00C47B2E" w:rsidRDefault="00E90D81" w:rsidP="00C47B2E">
      <w:pPr>
        <w:pStyle w:val="Footer"/>
      </w:pPr>
    </w:p>
  </w:endnote>
  <w:endnote w:type="continuationNotice" w:id="1">
    <w:p w14:paraId="0C480C0F" w14:textId="77777777" w:rsidR="00E90D81" w:rsidRPr="00C47B2E" w:rsidRDefault="00E90D8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775" w14:textId="6CF07199" w:rsidR="00D94B05" w:rsidRPr="00474D27" w:rsidRDefault="00474D27" w:rsidP="00474D27">
    <w:pPr>
      <w:pStyle w:val="Footer"/>
      <w:tabs>
        <w:tab w:val="right" w:pos="9598"/>
        <w:tab w:val="right" w:pos="9638"/>
      </w:tabs>
      <w:rPr>
        <w:sz w:val="18"/>
      </w:rPr>
    </w:pPr>
    <w:r w:rsidRPr="00474D27">
      <w:rPr>
        <w:b/>
        <w:sz w:val="18"/>
      </w:rPr>
      <w:fldChar w:fldCharType="begin"/>
    </w:r>
    <w:r w:rsidRPr="00474D27">
      <w:rPr>
        <w:b/>
        <w:sz w:val="18"/>
      </w:rPr>
      <w:instrText xml:space="preserve"> PAGE  \* MERGEFORMAT </w:instrText>
    </w:r>
    <w:r w:rsidRPr="00474D27">
      <w:rPr>
        <w:b/>
        <w:sz w:val="18"/>
      </w:rPr>
      <w:fldChar w:fldCharType="separate"/>
    </w:r>
    <w:r w:rsidRPr="00474D27">
      <w:rPr>
        <w:b/>
        <w:noProof/>
        <w:sz w:val="18"/>
      </w:rPr>
      <w:t>2</w:t>
    </w:r>
    <w:r w:rsidRPr="00474D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3BC8" w14:textId="5D2A3268" w:rsidR="00D94B05" w:rsidRPr="00474D27" w:rsidRDefault="00474D27" w:rsidP="00474D27">
    <w:pPr>
      <w:pStyle w:val="Footer"/>
      <w:tabs>
        <w:tab w:val="left" w:pos="5775"/>
        <w:tab w:val="right" w:pos="9598"/>
        <w:tab w:val="right" w:pos="9638"/>
      </w:tabs>
      <w:rPr>
        <w:sz w:val="18"/>
      </w:rPr>
    </w:pPr>
    <w:r>
      <w:rPr>
        <w:b/>
        <w:sz w:val="18"/>
      </w:rPr>
      <w:tab/>
    </w:r>
    <w:r w:rsidRPr="00474D27">
      <w:rPr>
        <w:sz w:val="18"/>
      </w:rPr>
      <w:fldChar w:fldCharType="begin"/>
    </w:r>
    <w:r w:rsidRPr="00474D27">
      <w:rPr>
        <w:sz w:val="18"/>
      </w:rPr>
      <w:instrText xml:space="preserve"> PAGE  \* MERGEFORMAT </w:instrText>
    </w:r>
    <w:r w:rsidRPr="00474D27">
      <w:rPr>
        <w:sz w:val="18"/>
      </w:rPr>
      <w:fldChar w:fldCharType="separate"/>
    </w:r>
    <w:r w:rsidRPr="00474D27">
      <w:rPr>
        <w:noProof/>
        <w:sz w:val="18"/>
      </w:rPr>
      <w:t>3</w:t>
    </w:r>
    <w:r w:rsidRPr="00474D2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4115" w14:textId="5FB9BAA7" w:rsidR="00D94B05" w:rsidRDefault="008B2E7A" w:rsidP="008B2E7A">
    <w:pPr>
      <w:pStyle w:val="Footer"/>
      <w:rPr>
        <w:rFonts w:asciiTheme="majorBidi" w:hAnsiTheme="majorBidi" w:cstheme="majorBidi"/>
        <w:sz w:val="20"/>
      </w:rPr>
    </w:pPr>
    <w:r w:rsidRPr="008B2E7A">
      <w:rPr>
        <w:rFonts w:asciiTheme="majorBidi" w:hAnsiTheme="majorBidi" w:cstheme="majorBidi"/>
        <w:noProof/>
        <w:sz w:val="20"/>
        <w:lang w:val="en-US"/>
      </w:rPr>
      <w:drawing>
        <wp:anchor distT="0" distB="0" distL="114300" distR="114300" simplePos="0" relativeHeight="251661312" behindDoc="0" locked="1" layoutInCell="1" allowOverlap="1" wp14:anchorId="36570A29" wp14:editId="442D9CC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02A047" w14:textId="699B50F4" w:rsidR="008B2E7A" w:rsidRPr="008B2E7A" w:rsidRDefault="008B2E7A" w:rsidP="008B2E7A">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GE.23-06591(E)</w:t>
    </w:r>
    <w:r>
      <w:rPr>
        <w:rFonts w:asciiTheme="majorBidi" w:hAnsiTheme="majorBidi" w:cstheme="majorBidi"/>
        <w:noProof/>
        <w:sz w:val="20"/>
      </w:rPr>
      <w:drawing>
        <wp:anchor distT="0" distB="0" distL="114300" distR="114300" simplePos="0" relativeHeight="251662336" behindDoc="0" locked="0" layoutInCell="1" allowOverlap="1" wp14:anchorId="6F1A4785" wp14:editId="0A0634C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B4EB" w14:textId="77777777" w:rsidR="00E90D81" w:rsidRPr="00C47B2E" w:rsidRDefault="00E90D81" w:rsidP="00C47B2E">
      <w:pPr>
        <w:tabs>
          <w:tab w:val="right" w:pos="2155"/>
        </w:tabs>
        <w:spacing w:after="80" w:line="240" w:lineRule="auto"/>
        <w:ind w:left="680"/>
      </w:pPr>
      <w:r>
        <w:rPr>
          <w:u w:val="single"/>
        </w:rPr>
        <w:tab/>
      </w:r>
    </w:p>
  </w:footnote>
  <w:footnote w:type="continuationSeparator" w:id="0">
    <w:p w14:paraId="2E84C370" w14:textId="77777777" w:rsidR="00E90D81" w:rsidRPr="00C47B2E" w:rsidRDefault="00E90D81" w:rsidP="005E716E">
      <w:pPr>
        <w:tabs>
          <w:tab w:val="right" w:pos="2155"/>
        </w:tabs>
        <w:spacing w:after="80" w:line="240" w:lineRule="auto"/>
        <w:ind w:left="680"/>
      </w:pPr>
      <w:r>
        <w:rPr>
          <w:u w:val="single"/>
        </w:rPr>
        <w:tab/>
      </w:r>
    </w:p>
  </w:footnote>
  <w:footnote w:type="continuationNotice" w:id="1">
    <w:p w14:paraId="5E1A3045" w14:textId="77777777" w:rsidR="00E90D81" w:rsidRPr="00C47B2E" w:rsidRDefault="00E90D81" w:rsidP="00C47B2E">
      <w:pPr>
        <w:pStyle w:val="Footer"/>
      </w:pPr>
    </w:p>
  </w:footnote>
  <w:footnote w:id="2">
    <w:p w14:paraId="3D016CE1" w14:textId="65625F61" w:rsidR="00043167" w:rsidRPr="00537719" w:rsidRDefault="00264731" w:rsidP="00264731">
      <w:pPr>
        <w:pStyle w:val="FootnoteText"/>
        <w:rPr>
          <w:lang w:val="fr-CH"/>
        </w:rPr>
      </w:pPr>
      <w:r>
        <w:tab/>
      </w:r>
      <w:r w:rsidR="00043167">
        <w:rPr>
          <w:rStyle w:val="FootnoteReference"/>
        </w:rPr>
        <w:footnoteRef/>
      </w:r>
      <w:r w:rsidR="00043167">
        <w:t xml:space="preserve"> </w:t>
      </w:r>
      <w:r>
        <w:tab/>
      </w:r>
      <w:r w:rsidR="00537719" w:rsidRPr="00537719">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AFB9" w14:textId="79B60B0E" w:rsidR="00474D27" w:rsidRPr="00F42AED" w:rsidRDefault="00F42AED">
    <w:pPr>
      <w:pStyle w:val="Header"/>
      <w:rPr>
        <w:lang w:val="fr-CH"/>
      </w:rPr>
    </w:pPr>
    <w:r>
      <w:rPr>
        <w:lang w:val="fr-CH"/>
      </w:rPr>
      <w:t>ST/SG/AC.10/C.3/2023/</w:t>
    </w:r>
    <w:r w:rsidR="00D221E9">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4C95" w14:textId="45588919" w:rsidR="00D94B05" w:rsidRPr="00474D27" w:rsidRDefault="00264731" w:rsidP="00474D27">
    <w:pPr>
      <w:pStyle w:val="Header"/>
      <w:jc w:val="right"/>
    </w:pPr>
    <w:fldSimple w:instr=" TITLE  \* MERGEFORMAT ">
      <w:r w:rsidR="00474D27">
        <w:t>ST/SG/AC.10/C.3/2023/</w:t>
      </w:r>
      <w:r w:rsidR="00533794">
        <w:t>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76A7" w14:textId="77777777" w:rsidR="00B157E2" w:rsidRDefault="00B157E2" w:rsidP="00213FD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137C7"/>
    <w:multiLevelType w:val="hybridMultilevel"/>
    <w:tmpl w:val="00309CDC"/>
    <w:lvl w:ilvl="0" w:tplc="F6023836">
      <w:start w:val="1"/>
      <w:numFmt w:val="decimal"/>
      <w:lvlText w:val="%1."/>
      <w:lvlJc w:val="left"/>
      <w:pPr>
        <w:ind w:left="1494" w:hanging="360"/>
      </w:pPr>
      <w:rPr>
        <w:rFonts w:hint="default"/>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7050D7"/>
    <w:multiLevelType w:val="hybridMultilevel"/>
    <w:tmpl w:val="08DE7C6A"/>
    <w:lvl w:ilvl="0" w:tplc="BB3EE580">
      <w:start w:val="1"/>
      <w:numFmt w:val="decimal"/>
      <w:lvlText w:val="%1."/>
      <w:lvlJc w:val="left"/>
      <w:pPr>
        <w:tabs>
          <w:tab w:val="num" w:pos="2257"/>
        </w:tabs>
        <w:ind w:left="2257" w:hanging="555"/>
      </w:pPr>
    </w:lvl>
    <w:lvl w:ilvl="1" w:tplc="0809000F">
      <w:start w:val="1"/>
      <w:numFmt w:val="decimal"/>
      <w:lvlText w:val="%2."/>
      <w:lvlJc w:val="left"/>
      <w:pPr>
        <w:tabs>
          <w:tab w:val="num" w:pos="2214"/>
        </w:tabs>
        <w:ind w:left="2214" w:hanging="36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6" w15:restartNumberingAfterBreak="0">
    <w:nsid w:val="1A1A1A36"/>
    <w:multiLevelType w:val="hybridMultilevel"/>
    <w:tmpl w:val="7B5886AE"/>
    <w:lvl w:ilvl="0" w:tplc="B2889A1A">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15:restartNumberingAfterBreak="0">
    <w:nsid w:val="1BE72468"/>
    <w:multiLevelType w:val="hybridMultilevel"/>
    <w:tmpl w:val="F77E5E72"/>
    <w:lvl w:ilvl="0" w:tplc="52501996">
      <w:numFmt w:val="bullet"/>
      <w:lvlText w:val="-"/>
      <w:lvlJc w:val="left"/>
      <w:pPr>
        <w:ind w:left="2064" w:hanging="360"/>
      </w:pPr>
      <w:rPr>
        <w:rFonts w:ascii="Times New Roman" w:eastAsia="SimSun" w:hAnsi="Times New Roman" w:cs="Times New Roman" w:hint="default"/>
      </w:rPr>
    </w:lvl>
    <w:lvl w:ilvl="1" w:tplc="04070003" w:tentative="1">
      <w:start w:val="1"/>
      <w:numFmt w:val="bullet"/>
      <w:lvlText w:val="o"/>
      <w:lvlJc w:val="left"/>
      <w:pPr>
        <w:ind w:left="2784" w:hanging="360"/>
      </w:pPr>
      <w:rPr>
        <w:rFonts w:ascii="Courier New" w:hAnsi="Courier New" w:cs="Courier New" w:hint="default"/>
      </w:rPr>
    </w:lvl>
    <w:lvl w:ilvl="2" w:tplc="04070005" w:tentative="1">
      <w:start w:val="1"/>
      <w:numFmt w:val="bullet"/>
      <w:lvlText w:val=""/>
      <w:lvlJc w:val="left"/>
      <w:pPr>
        <w:ind w:left="3504" w:hanging="360"/>
      </w:pPr>
      <w:rPr>
        <w:rFonts w:ascii="Wingdings" w:hAnsi="Wingdings" w:hint="default"/>
      </w:rPr>
    </w:lvl>
    <w:lvl w:ilvl="3" w:tplc="04070001" w:tentative="1">
      <w:start w:val="1"/>
      <w:numFmt w:val="bullet"/>
      <w:lvlText w:val=""/>
      <w:lvlJc w:val="left"/>
      <w:pPr>
        <w:ind w:left="4224" w:hanging="360"/>
      </w:pPr>
      <w:rPr>
        <w:rFonts w:ascii="Symbol" w:hAnsi="Symbol" w:hint="default"/>
      </w:rPr>
    </w:lvl>
    <w:lvl w:ilvl="4" w:tplc="04070003" w:tentative="1">
      <w:start w:val="1"/>
      <w:numFmt w:val="bullet"/>
      <w:lvlText w:val="o"/>
      <w:lvlJc w:val="left"/>
      <w:pPr>
        <w:ind w:left="4944" w:hanging="360"/>
      </w:pPr>
      <w:rPr>
        <w:rFonts w:ascii="Courier New" w:hAnsi="Courier New" w:cs="Courier New" w:hint="default"/>
      </w:rPr>
    </w:lvl>
    <w:lvl w:ilvl="5" w:tplc="04070005" w:tentative="1">
      <w:start w:val="1"/>
      <w:numFmt w:val="bullet"/>
      <w:lvlText w:val=""/>
      <w:lvlJc w:val="left"/>
      <w:pPr>
        <w:ind w:left="5664" w:hanging="360"/>
      </w:pPr>
      <w:rPr>
        <w:rFonts w:ascii="Wingdings" w:hAnsi="Wingdings" w:hint="default"/>
      </w:rPr>
    </w:lvl>
    <w:lvl w:ilvl="6" w:tplc="04070001" w:tentative="1">
      <w:start w:val="1"/>
      <w:numFmt w:val="bullet"/>
      <w:lvlText w:val=""/>
      <w:lvlJc w:val="left"/>
      <w:pPr>
        <w:ind w:left="6384" w:hanging="360"/>
      </w:pPr>
      <w:rPr>
        <w:rFonts w:ascii="Symbol" w:hAnsi="Symbol" w:hint="default"/>
      </w:rPr>
    </w:lvl>
    <w:lvl w:ilvl="7" w:tplc="04070003" w:tentative="1">
      <w:start w:val="1"/>
      <w:numFmt w:val="bullet"/>
      <w:lvlText w:val="o"/>
      <w:lvlJc w:val="left"/>
      <w:pPr>
        <w:ind w:left="7104" w:hanging="360"/>
      </w:pPr>
      <w:rPr>
        <w:rFonts w:ascii="Courier New" w:hAnsi="Courier New" w:cs="Courier New" w:hint="default"/>
      </w:rPr>
    </w:lvl>
    <w:lvl w:ilvl="8" w:tplc="04070005" w:tentative="1">
      <w:start w:val="1"/>
      <w:numFmt w:val="bullet"/>
      <w:lvlText w:val=""/>
      <w:lvlJc w:val="left"/>
      <w:pPr>
        <w:ind w:left="7824"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E5C4B"/>
    <w:multiLevelType w:val="hybridMultilevel"/>
    <w:tmpl w:val="5F9EBCE4"/>
    <w:lvl w:ilvl="0" w:tplc="AA4A4E3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31A1639"/>
    <w:multiLevelType w:val="hybridMultilevel"/>
    <w:tmpl w:val="F53EF5BE"/>
    <w:lvl w:ilvl="0" w:tplc="674057A2">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2364023">
    <w:abstractNumId w:val="10"/>
  </w:num>
  <w:num w:numId="2" w16cid:durableId="2127582402">
    <w:abstractNumId w:val="8"/>
  </w:num>
  <w:num w:numId="3" w16cid:durableId="1699889314">
    <w:abstractNumId w:val="0"/>
  </w:num>
  <w:num w:numId="4" w16cid:durableId="27687559">
    <w:abstractNumId w:val="11"/>
  </w:num>
  <w:num w:numId="5" w16cid:durableId="1327707316">
    <w:abstractNumId w:val="12"/>
  </w:num>
  <w:num w:numId="6" w16cid:durableId="1784419432">
    <w:abstractNumId w:val="15"/>
  </w:num>
  <w:num w:numId="7" w16cid:durableId="916673398">
    <w:abstractNumId w:val="4"/>
  </w:num>
  <w:num w:numId="8" w16cid:durableId="46883055">
    <w:abstractNumId w:val="1"/>
  </w:num>
  <w:num w:numId="9" w16cid:durableId="1199901246">
    <w:abstractNumId w:val="14"/>
  </w:num>
  <w:num w:numId="10" w16cid:durableId="734858586">
    <w:abstractNumId w:val="1"/>
  </w:num>
  <w:num w:numId="11" w16cid:durableId="854417570">
    <w:abstractNumId w:val="14"/>
  </w:num>
  <w:num w:numId="12" w16cid:durableId="1454666748">
    <w:abstractNumId w:val="3"/>
  </w:num>
  <w:num w:numId="13" w16cid:durableId="273634392">
    <w:abstractNumId w:val="3"/>
  </w:num>
  <w:num w:numId="14" w16cid:durableId="409541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1683419">
    <w:abstractNumId w:val="9"/>
  </w:num>
  <w:num w:numId="16" w16cid:durableId="344207308">
    <w:abstractNumId w:val="7"/>
  </w:num>
  <w:num w:numId="17" w16cid:durableId="1911043208">
    <w:abstractNumId w:val="5"/>
  </w:num>
  <w:num w:numId="18" w16cid:durableId="1424648491">
    <w:abstractNumId w:val="6"/>
  </w:num>
  <w:num w:numId="19" w16cid:durableId="1084574271">
    <w:abstractNumId w:val="2"/>
  </w:num>
  <w:num w:numId="20" w16cid:durableId="1765373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27"/>
    <w:rsid w:val="00014935"/>
    <w:rsid w:val="0002191D"/>
    <w:rsid w:val="00032DC7"/>
    <w:rsid w:val="00033A5E"/>
    <w:rsid w:val="00043167"/>
    <w:rsid w:val="00046E92"/>
    <w:rsid w:val="00057C3C"/>
    <w:rsid w:val="00063C90"/>
    <w:rsid w:val="000716C0"/>
    <w:rsid w:val="00074E6C"/>
    <w:rsid w:val="0008175F"/>
    <w:rsid w:val="000B03BE"/>
    <w:rsid w:val="000B1B59"/>
    <w:rsid w:val="000C5AD2"/>
    <w:rsid w:val="000D7986"/>
    <w:rsid w:val="000D7D5C"/>
    <w:rsid w:val="000E4037"/>
    <w:rsid w:val="000E4C0E"/>
    <w:rsid w:val="000F52F8"/>
    <w:rsid w:val="00101B98"/>
    <w:rsid w:val="00104559"/>
    <w:rsid w:val="00120C2A"/>
    <w:rsid w:val="00121007"/>
    <w:rsid w:val="00141F80"/>
    <w:rsid w:val="00146B5F"/>
    <w:rsid w:val="001514D1"/>
    <w:rsid w:val="0016016A"/>
    <w:rsid w:val="00182158"/>
    <w:rsid w:val="00187149"/>
    <w:rsid w:val="0018724B"/>
    <w:rsid w:val="001959B9"/>
    <w:rsid w:val="001B40F8"/>
    <w:rsid w:val="001C3551"/>
    <w:rsid w:val="001D25EA"/>
    <w:rsid w:val="001D2F05"/>
    <w:rsid w:val="001F0C9C"/>
    <w:rsid w:val="0020197F"/>
    <w:rsid w:val="002131BE"/>
    <w:rsid w:val="00213FDB"/>
    <w:rsid w:val="00232546"/>
    <w:rsid w:val="002345AE"/>
    <w:rsid w:val="00235E2C"/>
    <w:rsid w:val="00236C45"/>
    <w:rsid w:val="00247E2C"/>
    <w:rsid w:val="0025236B"/>
    <w:rsid w:val="0025292A"/>
    <w:rsid w:val="00264731"/>
    <w:rsid w:val="00267D25"/>
    <w:rsid w:val="002735F0"/>
    <w:rsid w:val="0028082C"/>
    <w:rsid w:val="00282305"/>
    <w:rsid w:val="002A32CB"/>
    <w:rsid w:val="002A3DB4"/>
    <w:rsid w:val="002C444C"/>
    <w:rsid w:val="002C7963"/>
    <w:rsid w:val="002D06B8"/>
    <w:rsid w:val="002D1238"/>
    <w:rsid w:val="002D3009"/>
    <w:rsid w:val="002D5B2C"/>
    <w:rsid w:val="002D6C53"/>
    <w:rsid w:val="002E00D6"/>
    <w:rsid w:val="002E5FE5"/>
    <w:rsid w:val="002F5595"/>
    <w:rsid w:val="002F55D0"/>
    <w:rsid w:val="00316BD4"/>
    <w:rsid w:val="00323272"/>
    <w:rsid w:val="00324661"/>
    <w:rsid w:val="00334702"/>
    <w:rsid w:val="00334F6A"/>
    <w:rsid w:val="00336D8A"/>
    <w:rsid w:val="00342AC8"/>
    <w:rsid w:val="00343302"/>
    <w:rsid w:val="00356BFB"/>
    <w:rsid w:val="003736D0"/>
    <w:rsid w:val="00376E0E"/>
    <w:rsid w:val="00381BAE"/>
    <w:rsid w:val="0038781E"/>
    <w:rsid w:val="003956C5"/>
    <w:rsid w:val="003979DE"/>
    <w:rsid w:val="003A548E"/>
    <w:rsid w:val="003A579D"/>
    <w:rsid w:val="003A57B8"/>
    <w:rsid w:val="003B4550"/>
    <w:rsid w:val="003C0009"/>
    <w:rsid w:val="003D2A18"/>
    <w:rsid w:val="003D42B5"/>
    <w:rsid w:val="003D7634"/>
    <w:rsid w:val="003F19A6"/>
    <w:rsid w:val="004113B9"/>
    <w:rsid w:val="00411D7B"/>
    <w:rsid w:val="00413386"/>
    <w:rsid w:val="004147C3"/>
    <w:rsid w:val="00417054"/>
    <w:rsid w:val="00417B57"/>
    <w:rsid w:val="004201F3"/>
    <w:rsid w:val="004256DA"/>
    <w:rsid w:val="004436D3"/>
    <w:rsid w:val="00450E5C"/>
    <w:rsid w:val="00453A2F"/>
    <w:rsid w:val="004604D7"/>
    <w:rsid w:val="00461253"/>
    <w:rsid w:val="00461B31"/>
    <w:rsid w:val="00474D27"/>
    <w:rsid w:val="0047616C"/>
    <w:rsid w:val="004858F5"/>
    <w:rsid w:val="004A22BC"/>
    <w:rsid w:val="004A2814"/>
    <w:rsid w:val="004A5D44"/>
    <w:rsid w:val="004A60F0"/>
    <w:rsid w:val="004C0622"/>
    <w:rsid w:val="004C322A"/>
    <w:rsid w:val="004C67E9"/>
    <w:rsid w:val="004D36F4"/>
    <w:rsid w:val="004D4360"/>
    <w:rsid w:val="004D47C6"/>
    <w:rsid w:val="004E00EF"/>
    <w:rsid w:val="005038FC"/>
    <w:rsid w:val="00504020"/>
    <w:rsid w:val="005042C2"/>
    <w:rsid w:val="00531CA1"/>
    <w:rsid w:val="00533794"/>
    <w:rsid w:val="00537719"/>
    <w:rsid w:val="00543251"/>
    <w:rsid w:val="00544AD1"/>
    <w:rsid w:val="005471F4"/>
    <w:rsid w:val="00573A69"/>
    <w:rsid w:val="00591F37"/>
    <w:rsid w:val="005A1D1A"/>
    <w:rsid w:val="005A5B2E"/>
    <w:rsid w:val="005B113F"/>
    <w:rsid w:val="005B3493"/>
    <w:rsid w:val="005B6C05"/>
    <w:rsid w:val="005C4A7C"/>
    <w:rsid w:val="005D3B6A"/>
    <w:rsid w:val="005E0693"/>
    <w:rsid w:val="005E716E"/>
    <w:rsid w:val="005F2C9C"/>
    <w:rsid w:val="006004DB"/>
    <w:rsid w:val="00605236"/>
    <w:rsid w:val="006060DB"/>
    <w:rsid w:val="00613C67"/>
    <w:rsid w:val="00620A15"/>
    <w:rsid w:val="006252C5"/>
    <w:rsid w:val="00633DD6"/>
    <w:rsid w:val="00636F9E"/>
    <w:rsid w:val="006476E1"/>
    <w:rsid w:val="0064795E"/>
    <w:rsid w:val="00650B42"/>
    <w:rsid w:val="00650C58"/>
    <w:rsid w:val="00652FB3"/>
    <w:rsid w:val="00657AC8"/>
    <w:rsid w:val="006604DF"/>
    <w:rsid w:val="00663344"/>
    <w:rsid w:val="0066785D"/>
    <w:rsid w:val="00670EA2"/>
    <w:rsid w:val="00671529"/>
    <w:rsid w:val="0067442E"/>
    <w:rsid w:val="00684C97"/>
    <w:rsid w:val="00694706"/>
    <w:rsid w:val="0069534D"/>
    <w:rsid w:val="006C29F0"/>
    <w:rsid w:val="006C65AB"/>
    <w:rsid w:val="006E2B61"/>
    <w:rsid w:val="006E2D45"/>
    <w:rsid w:val="006E56FF"/>
    <w:rsid w:val="006F1330"/>
    <w:rsid w:val="0070489D"/>
    <w:rsid w:val="00713FFC"/>
    <w:rsid w:val="00714F5C"/>
    <w:rsid w:val="00722E86"/>
    <w:rsid w:val="007268F9"/>
    <w:rsid w:val="00750282"/>
    <w:rsid w:val="00750B54"/>
    <w:rsid w:val="007633D0"/>
    <w:rsid w:val="00764440"/>
    <w:rsid w:val="0077101B"/>
    <w:rsid w:val="007746BE"/>
    <w:rsid w:val="007A676C"/>
    <w:rsid w:val="007B0E5A"/>
    <w:rsid w:val="007B2519"/>
    <w:rsid w:val="007C4E30"/>
    <w:rsid w:val="007C52B0"/>
    <w:rsid w:val="007C6033"/>
    <w:rsid w:val="007D11AD"/>
    <w:rsid w:val="007D24D4"/>
    <w:rsid w:val="007D68E7"/>
    <w:rsid w:val="0080088D"/>
    <w:rsid w:val="00804255"/>
    <w:rsid w:val="00806D0A"/>
    <w:rsid w:val="008147C8"/>
    <w:rsid w:val="0081753A"/>
    <w:rsid w:val="0082196F"/>
    <w:rsid w:val="00825AA9"/>
    <w:rsid w:val="00840CC9"/>
    <w:rsid w:val="00850A14"/>
    <w:rsid w:val="00857D23"/>
    <w:rsid w:val="00871197"/>
    <w:rsid w:val="00877E21"/>
    <w:rsid w:val="00880AD8"/>
    <w:rsid w:val="00886AF1"/>
    <w:rsid w:val="008B292F"/>
    <w:rsid w:val="008B2E7A"/>
    <w:rsid w:val="008B32F6"/>
    <w:rsid w:val="008C556F"/>
    <w:rsid w:val="008C5D73"/>
    <w:rsid w:val="008D03A2"/>
    <w:rsid w:val="008D087F"/>
    <w:rsid w:val="008D1419"/>
    <w:rsid w:val="008D48D1"/>
    <w:rsid w:val="008D67DC"/>
    <w:rsid w:val="008E4590"/>
    <w:rsid w:val="008F5A90"/>
    <w:rsid w:val="00903577"/>
    <w:rsid w:val="009066BF"/>
    <w:rsid w:val="00911BEE"/>
    <w:rsid w:val="00914B5C"/>
    <w:rsid w:val="00931AAD"/>
    <w:rsid w:val="00940A77"/>
    <w:rsid w:val="009411B4"/>
    <w:rsid w:val="009444D4"/>
    <w:rsid w:val="00946F1D"/>
    <w:rsid w:val="0094740C"/>
    <w:rsid w:val="00961958"/>
    <w:rsid w:val="009678E9"/>
    <w:rsid w:val="00971461"/>
    <w:rsid w:val="00983471"/>
    <w:rsid w:val="009A0387"/>
    <w:rsid w:val="009B44AE"/>
    <w:rsid w:val="009C4467"/>
    <w:rsid w:val="009C7AE2"/>
    <w:rsid w:val="009D0139"/>
    <w:rsid w:val="009D1CFB"/>
    <w:rsid w:val="009D717D"/>
    <w:rsid w:val="009D7775"/>
    <w:rsid w:val="009F0E25"/>
    <w:rsid w:val="009F1D5A"/>
    <w:rsid w:val="009F5CDC"/>
    <w:rsid w:val="00A00A4B"/>
    <w:rsid w:val="00A02E71"/>
    <w:rsid w:val="00A072D7"/>
    <w:rsid w:val="00A1046B"/>
    <w:rsid w:val="00A148B1"/>
    <w:rsid w:val="00A302E0"/>
    <w:rsid w:val="00A34C8D"/>
    <w:rsid w:val="00A421FF"/>
    <w:rsid w:val="00A55D1E"/>
    <w:rsid w:val="00A775CF"/>
    <w:rsid w:val="00A816FD"/>
    <w:rsid w:val="00A913A8"/>
    <w:rsid w:val="00AA6130"/>
    <w:rsid w:val="00AC1D7C"/>
    <w:rsid w:val="00AC28AF"/>
    <w:rsid w:val="00AC5ADA"/>
    <w:rsid w:val="00AD038D"/>
    <w:rsid w:val="00AD1018"/>
    <w:rsid w:val="00AD1A9C"/>
    <w:rsid w:val="00AD30E5"/>
    <w:rsid w:val="00AD677D"/>
    <w:rsid w:val="00AF0269"/>
    <w:rsid w:val="00AF5DE1"/>
    <w:rsid w:val="00AF643A"/>
    <w:rsid w:val="00AF7683"/>
    <w:rsid w:val="00B06045"/>
    <w:rsid w:val="00B157E2"/>
    <w:rsid w:val="00B206DD"/>
    <w:rsid w:val="00B355B7"/>
    <w:rsid w:val="00B4659A"/>
    <w:rsid w:val="00B516CA"/>
    <w:rsid w:val="00B52EF4"/>
    <w:rsid w:val="00B61DCE"/>
    <w:rsid w:val="00B6373A"/>
    <w:rsid w:val="00B6646C"/>
    <w:rsid w:val="00B777AD"/>
    <w:rsid w:val="00B965A6"/>
    <w:rsid w:val="00BB4D76"/>
    <w:rsid w:val="00BC44E8"/>
    <w:rsid w:val="00BD17BF"/>
    <w:rsid w:val="00BD1D89"/>
    <w:rsid w:val="00BD3DA0"/>
    <w:rsid w:val="00BD5704"/>
    <w:rsid w:val="00BD5F55"/>
    <w:rsid w:val="00BE2AEF"/>
    <w:rsid w:val="00BE701E"/>
    <w:rsid w:val="00BF225A"/>
    <w:rsid w:val="00C03015"/>
    <w:rsid w:val="00C0358D"/>
    <w:rsid w:val="00C11BE0"/>
    <w:rsid w:val="00C16BA1"/>
    <w:rsid w:val="00C223D7"/>
    <w:rsid w:val="00C262B2"/>
    <w:rsid w:val="00C33081"/>
    <w:rsid w:val="00C35A27"/>
    <w:rsid w:val="00C40EA7"/>
    <w:rsid w:val="00C47B2E"/>
    <w:rsid w:val="00C50F64"/>
    <w:rsid w:val="00C52C67"/>
    <w:rsid w:val="00C676F3"/>
    <w:rsid w:val="00C72745"/>
    <w:rsid w:val="00C75205"/>
    <w:rsid w:val="00C82ACF"/>
    <w:rsid w:val="00C84008"/>
    <w:rsid w:val="00CA3FD5"/>
    <w:rsid w:val="00CB1B16"/>
    <w:rsid w:val="00CC6034"/>
    <w:rsid w:val="00CE44A0"/>
    <w:rsid w:val="00D014B0"/>
    <w:rsid w:val="00D02F1A"/>
    <w:rsid w:val="00D15BD4"/>
    <w:rsid w:val="00D15FD9"/>
    <w:rsid w:val="00D17E4C"/>
    <w:rsid w:val="00D221E9"/>
    <w:rsid w:val="00D22DA6"/>
    <w:rsid w:val="00D27A3B"/>
    <w:rsid w:val="00D33845"/>
    <w:rsid w:val="00D35429"/>
    <w:rsid w:val="00D43C34"/>
    <w:rsid w:val="00D63AA2"/>
    <w:rsid w:val="00D63CD2"/>
    <w:rsid w:val="00D65499"/>
    <w:rsid w:val="00D71AAB"/>
    <w:rsid w:val="00D729DB"/>
    <w:rsid w:val="00D738E4"/>
    <w:rsid w:val="00D76DC0"/>
    <w:rsid w:val="00D87DC2"/>
    <w:rsid w:val="00D9151A"/>
    <w:rsid w:val="00D91CB7"/>
    <w:rsid w:val="00D94B05"/>
    <w:rsid w:val="00D96044"/>
    <w:rsid w:val="00DA0F97"/>
    <w:rsid w:val="00DA6169"/>
    <w:rsid w:val="00DB2890"/>
    <w:rsid w:val="00DB7C5B"/>
    <w:rsid w:val="00DE47EE"/>
    <w:rsid w:val="00DE5A65"/>
    <w:rsid w:val="00DF2A2A"/>
    <w:rsid w:val="00DF58C4"/>
    <w:rsid w:val="00E02C2B"/>
    <w:rsid w:val="00E0660D"/>
    <w:rsid w:val="00E078CC"/>
    <w:rsid w:val="00E12C11"/>
    <w:rsid w:val="00E16678"/>
    <w:rsid w:val="00E21C27"/>
    <w:rsid w:val="00E26BCF"/>
    <w:rsid w:val="00E418FB"/>
    <w:rsid w:val="00E44F0B"/>
    <w:rsid w:val="00E466FD"/>
    <w:rsid w:val="00E5186E"/>
    <w:rsid w:val="00E52109"/>
    <w:rsid w:val="00E56028"/>
    <w:rsid w:val="00E57ACC"/>
    <w:rsid w:val="00E66A67"/>
    <w:rsid w:val="00E733C9"/>
    <w:rsid w:val="00E74539"/>
    <w:rsid w:val="00E75317"/>
    <w:rsid w:val="00E90D81"/>
    <w:rsid w:val="00E92659"/>
    <w:rsid w:val="00E92C36"/>
    <w:rsid w:val="00EB44A4"/>
    <w:rsid w:val="00EC0CE6"/>
    <w:rsid w:val="00EC2831"/>
    <w:rsid w:val="00EC7809"/>
    <w:rsid w:val="00EC7C1D"/>
    <w:rsid w:val="00ED14FE"/>
    <w:rsid w:val="00ED6C48"/>
    <w:rsid w:val="00EE3045"/>
    <w:rsid w:val="00EF5A71"/>
    <w:rsid w:val="00EF7647"/>
    <w:rsid w:val="00F06EDF"/>
    <w:rsid w:val="00F33E3B"/>
    <w:rsid w:val="00F42AED"/>
    <w:rsid w:val="00F44451"/>
    <w:rsid w:val="00F508CE"/>
    <w:rsid w:val="00F62B6B"/>
    <w:rsid w:val="00F65F5D"/>
    <w:rsid w:val="00F86A3A"/>
    <w:rsid w:val="00F86C92"/>
    <w:rsid w:val="00FC66DF"/>
    <w:rsid w:val="00FD3B83"/>
    <w:rsid w:val="00FE5056"/>
    <w:rsid w:val="00FF394E"/>
    <w:rsid w:val="00FF661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7DFE"/>
  <w15:docId w15:val="{2A86FE4C-C66E-4CB8-A9B0-050A1F3C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uiPriority w:val="99"/>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043167"/>
    <w:rPr>
      <w:b/>
      <w:sz w:val="28"/>
    </w:rPr>
  </w:style>
  <w:style w:type="character" w:customStyle="1" w:styleId="H1GChar">
    <w:name w:val="_ H_1_G Char"/>
    <w:link w:val="H1G"/>
    <w:uiPriority w:val="99"/>
    <w:locked/>
    <w:rsid w:val="00043167"/>
    <w:rPr>
      <w:b/>
      <w:sz w:val="24"/>
    </w:rPr>
  </w:style>
  <w:style w:type="paragraph" w:styleId="ListParagraph">
    <w:name w:val="List Paragraph"/>
    <w:basedOn w:val="Normal"/>
    <w:uiPriority w:val="34"/>
    <w:qFormat/>
    <w:rsid w:val="00D9151A"/>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qFormat/>
    <w:locked/>
    <w:rsid w:val="00D9151A"/>
  </w:style>
  <w:style w:type="character" w:customStyle="1" w:styleId="rynqvb">
    <w:name w:val="rynqvb"/>
    <w:basedOn w:val="DefaultParagraphFont"/>
    <w:rsid w:val="002A3DB4"/>
  </w:style>
  <w:style w:type="character" w:customStyle="1" w:styleId="fontstyle01">
    <w:name w:val="fontstyle01"/>
    <w:basedOn w:val="DefaultParagraphFont"/>
    <w:rsid w:val="00DA0F97"/>
    <w:rPr>
      <w:rFonts w:ascii="Times New Roman" w:hAnsi="Times New Roman" w:cs="Times New Roman" w:hint="default"/>
      <w:color w:val="000000"/>
      <w:sz w:val="20"/>
      <w:szCs w:val="20"/>
    </w:rPr>
  </w:style>
  <w:style w:type="character" w:customStyle="1" w:styleId="fontstyle21">
    <w:name w:val="fontstyle21"/>
    <w:basedOn w:val="DefaultParagraphFont"/>
    <w:rsid w:val="00DA0F97"/>
    <w:rPr>
      <w:rFonts w:ascii="TimesNewRomanPS-ItalicMT" w:hAnsi="TimesNewRomanPS-ItalicMT"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77562834">
      <w:bodyDiv w:val="1"/>
      <w:marLeft w:val="0"/>
      <w:marRight w:val="0"/>
      <w:marTop w:val="0"/>
      <w:marBottom w:val="0"/>
      <w:divBdr>
        <w:top w:val="none" w:sz="0" w:space="0" w:color="auto"/>
        <w:left w:val="none" w:sz="0" w:space="0" w:color="auto"/>
        <w:bottom w:val="none" w:sz="0" w:space="0" w:color="auto"/>
        <w:right w:val="none" w:sz="0" w:space="0" w:color="auto"/>
      </w:divBdr>
    </w:div>
    <w:div w:id="4574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0C96-4BFA-44A5-9F1B-8D5A4D461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F9910-9DB8-4D22-A445-417F8DD4F85C}">
  <ds:schemaRefs>
    <ds:schemaRef ds:uri="http://schemas.microsoft.com/sharepoint/v3/contenttype/form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1911</Characters>
  <Application>Microsoft Office Word</Application>
  <DocSecurity>0</DocSecurity>
  <Lines>46</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ST/SG/AC.10/C.3/2023/.....e</vt: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ST/SG/AC.10/C.3/2023/10</dc:title>
  <dc:subject>2306591</dc:subject>
  <dc:creator>Laurence BERTHET</dc:creator>
  <cp:keywords/>
  <dc:description/>
  <cp:lastModifiedBy>Maria Rosario Corazon Gatmaytan</cp:lastModifiedBy>
  <cp:revision>2</cp:revision>
  <dcterms:created xsi:type="dcterms:W3CDTF">2023-04-11T11:13:00Z</dcterms:created>
  <dcterms:modified xsi:type="dcterms:W3CDTF">2023-04-11T11:13:00Z</dcterms:modified>
</cp:coreProperties>
</file>