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5EF7" w14:textId="25837F8D" w:rsidR="00A57020" w:rsidRPr="00BD24B2" w:rsidRDefault="006C4413" w:rsidP="00563428">
      <w:pPr>
        <w:pStyle w:val="HChG"/>
        <w:tabs>
          <w:tab w:val="left" w:pos="8789"/>
          <w:tab w:val="left" w:pos="9072"/>
          <w:tab w:val="left" w:pos="9214"/>
        </w:tabs>
        <w:spacing w:after="0"/>
        <w:ind w:left="709" w:right="842" w:firstLine="0"/>
        <w:jc w:val="center"/>
        <w:rPr>
          <w:bCs/>
          <w:iCs/>
          <w:lang w:eastAsia="ja-JP"/>
        </w:rPr>
      </w:pPr>
      <w:r>
        <w:rPr>
          <w:bCs/>
          <w:iCs/>
          <w:lang w:eastAsia="ja-JP"/>
        </w:rPr>
        <w:t>Special Interest Group</w:t>
      </w:r>
      <w:r w:rsidR="00563428">
        <w:rPr>
          <w:bCs/>
          <w:iCs/>
          <w:lang w:eastAsia="ja-JP"/>
        </w:rPr>
        <w:t xml:space="preserve"> </w:t>
      </w:r>
      <w:r w:rsidR="00BD24B2">
        <w:rPr>
          <w:bCs/>
          <w:iCs/>
          <w:lang w:eastAsia="ja-JP"/>
        </w:rPr>
        <w:t xml:space="preserve">on </w:t>
      </w:r>
      <w:r>
        <w:rPr>
          <w:bCs/>
          <w:iCs/>
          <w:lang w:eastAsia="ja-JP"/>
        </w:rPr>
        <w:br/>
        <w:t>Electro Mechanical Brakes</w:t>
      </w:r>
      <w:r w:rsidR="00D25D45">
        <w:rPr>
          <w:bCs/>
          <w:iCs/>
          <w:lang w:eastAsia="ja-JP"/>
        </w:rPr>
        <w:t xml:space="preserve"> (</w:t>
      </w:r>
      <w:r>
        <w:rPr>
          <w:bCs/>
          <w:iCs/>
          <w:lang w:eastAsia="ja-JP"/>
        </w:rPr>
        <w:t>EMB</w:t>
      </w:r>
      <w:r w:rsidR="006F3569">
        <w:rPr>
          <w:bCs/>
          <w:iCs/>
          <w:lang w:eastAsia="ja-JP"/>
        </w:rPr>
        <w:t>) and Brake By Wire (BBW)</w:t>
      </w:r>
    </w:p>
    <w:p w14:paraId="5107F057" w14:textId="77777777" w:rsidR="00901994" w:rsidRDefault="009B490A" w:rsidP="009B490A">
      <w:pPr>
        <w:pStyle w:val="HChG"/>
      </w:pPr>
      <w:r w:rsidRPr="00CC55A9">
        <w:tab/>
        <w:t>I.</w:t>
      </w:r>
      <w:r w:rsidRPr="00CC55A9">
        <w:tab/>
      </w:r>
      <w:r w:rsidR="00901994">
        <w:t>Proposal</w:t>
      </w:r>
    </w:p>
    <w:p w14:paraId="3C1E5567" w14:textId="327B8C58" w:rsidR="009B490A" w:rsidRPr="00882A67" w:rsidRDefault="00901994" w:rsidP="009B490A">
      <w:pPr>
        <w:pStyle w:val="HChG"/>
        <w:rPr>
          <w:sz w:val="24"/>
          <w:szCs w:val="24"/>
        </w:rPr>
      </w:pPr>
      <w:r w:rsidRPr="00882A67">
        <w:rPr>
          <w:sz w:val="24"/>
          <w:szCs w:val="24"/>
        </w:rPr>
        <w:tab/>
      </w:r>
      <w:r w:rsidR="00BD24B2" w:rsidRPr="00882A67">
        <w:rPr>
          <w:sz w:val="24"/>
          <w:szCs w:val="24"/>
        </w:rPr>
        <w:t>A</w:t>
      </w:r>
      <w:r w:rsidRPr="00882A67">
        <w:rPr>
          <w:sz w:val="24"/>
          <w:szCs w:val="24"/>
        </w:rPr>
        <w:t>.</w:t>
      </w:r>
      <w:r w:rsidRPr="00882A67">
        <w:rPr>
          <w:sz w:val="24"/>
          <w:szCs w:val="24"/>
        </w:rPr>
        <w:tab/>
      </w:r>
      <w:r w:rsidR="009B490A" w:rsidRPr="00882A67">
        <w:rPr>
          <w:sz w:val="24"/>
          <w:szCs w:val="24"/>
        </w:rPr>
        <w:t>Terms of Reference</w:t>
      </w:r>
    </w:p>
    <w:p w14:paraId="543CC83C" w14:textId="00CDDEDB" w:rsidR="00DE4423" w:rsidRDefault="009B490A" w:rsidP="00DE4423">
      <w:pPr>
        <w:pStyle w:val="SingleTxtG"/>
        <w:ind w:left="1701" w:hanging="567"/>
      </w:pPr>
      <w:r w:rsidRPr="00CC55A9">
        <w:t>1.</w:t>
      </w:r>
      <w:r w:rsidRPr="00CC55A9">
        <w:tab/>
      </w:r>
      <w:r w:rsidR="002E6EA5">
        <w:t xml:space="preserve">The </w:t>
      </w:r>
      <w:r w:rsidR="006C4413">
        <w:rPr>
          <w:bCs/>
          <w:iCs/>
          <w:lang w:eastAsia="ja-JP"/>
        </w:rPr>
        <w:t xml:space="preserve">Special Interest Group </w:t>
      </w:r>
      <w:r w:rsidR="00030138">
        <w:t>(</w:t>
      </w:r>
      <w:r w:rsidR="006C4413">
        <w:t>SIG</w:t>
      </w:r>
      <w:r w:rsidR="00030138">
        <w:t>)</w:t>
      </w:r>
      <w:r w:rsidR="002E6EA5">
        <w:t xml:space="preserve"> </w:t>
      </w:r>
      <w:r w:rsidR="002E6EA5">
        <w:rPr>
          <w:rFonts w:hint="eastAsia"/>
          <w:lang w:eastAsia="ja-JP"/>
        </w:rPr>
        <w:t>shall</w:t>
      </w:r>
      <w:r w:rsidR="002E6EA5">
        <w:t xml:space="preserve"> develop a draft regulatory proposal to </w:t>
      </w:r>
      <w:r w:rsidR="006C4413">
        <w:t>amend</w:t>
      </w:r>
      <w:r w:rsidR="00D25D45">
        <w:t xml:space="preserve"> </w:t>
      </w:r>
      <w:r w:rsidR="002E6EA5" w:rsidRPr="00BC070E">
        <w:t>UN-</w:t>
      </w:r>
      <w:r w:rsidR="002E6EA5">
        <w:t>Regulation</w:t>
      </w:r>
      <w:r w:rsidR="006C4413">
        <w:t xml:space="preserve">s </w:t>
      </w:r>
      <w:r w:rsidR="00E81A8A">
        <w:t xml:space="preserve">Nos. </w:t>
      </w:r>
      <w:r w:rsidR="006C4413">
        <w:t>13</w:t>
      </w:r>
      <w:r w:rsidR="00E81A8A">
        <w:t xml:space="preserve"> (UN R13)</w:t>
      </w:r>
      <w:r w:rsidR="006C4413">
        <w:t xml:space="preserve"> and 13-H</w:t>
      </w:r>
      <w:r w:rsidR="00E81A8A">
        <w:t xml:space="preserve"> (UN R13-H)</w:t>
      </w:r>
      <w:r w:rsidR="00615BBA">
        <w:t xml:space="preserve"> for</w:t>
      </w:r>
      <w:r w:rsidR="002E6EA5">
        <w:t xml:space="preserve"> M</w:t>
      </w:r>
      <w:r w:rsidR="006C4413">
        <w:t xml:space="preserve"> and</w:t>
      </w:r>
      <w:r w:rsidR="002E6EA5">
        <w:t xml:space="preserve"> N vehicles</w:t>
      </w:r>
      <w:r w:rsidR="00A10697">
        <w:t xml:space="preserve"> as follows and shall contain of two subgroups:</w:t>
      </w:r>
      <w:r w:rsidR="006C4413">
        <w:t xml:space="preserve"> </w:t>
      </w:r>
    </w:p>
    <w:p w14:paraId="4C5802C7" w14:textId="46AF7588" w:rsidR="00652928" w:rsidRDefault="009B7EDE" w:rsidP="006865CF">
      <w:pPr>
        <w:pStyle w:val="SingleTxtG"/>
        <w:ind w:left="1701"/>
        <w:rPr>
          <w:lang w:eastAsia="ja-JP"/>
        </w:rPr>
      </w:pPr>
      <w:r w:rsidRPr="009B7EDE">
        <w:t xml:space="preserve">Subgroup </w:t>
      </w:r>
      <w:r w:rsidR="00A10697">
        <w:t xml:space="preserve">1, </w:t>
      </w:r>
      <w:r w:rsidRPr="009B7EDE">
        <w:t>UN R13</w:t>
      </w:r>
      <w:r w:rsidR="00A10697">
        <w:t xml:space="preserve"> </w:t>
      </w:r>
    </w:p>
    <w:p w14:paraId="3F44A720" w14:textId="55C9C7DA" w:rsidR="00652928" w:rsidRDefault="009B7EDE" w:rsidP="006865CF">
      <w:pPr>
        <w:pStyle w:val="SingleTxtG"/>
        <w:ind w:left="1701"/>
      </w:pPr>
      <w:r w:rsidRPr="009B7EDE">
        <w:t xml:space="preserve">Subgroup </w:t>
      </w:r>
      <w:r w:rsidR="00A10697">
        <w:t xml:space="preserve">2, </w:t>
      </w:r>
      <w:r w:rsidRPr="009B7EDE">
        <w:t>UN R13-H</w:t>
      </w:r>
    </w:p>
    <w:p w14:paraId="0DEAE220" w14:textId="57DC5039" w:rsidR="009B7EDE" w:rsidRDefault="009B7EDE" w:rsidP="00882A67">
      <w:pPr>
        <w:pStyle w:val="SingleTxtG"/>
        <w:ind w:left="1701"/>
        <w:rPr>
          <w:lang w:eastAsia="ja-JP"/>
        </w:rPr>
      </w:pPr>
      <w:r w:rsidRPr="009B7EDE">
        <w:rPr>
          <w:lang w:eastAsia="ja-JP"/>
        </w:rPr>
        <w:t xml:space="preserve">Both subgroups shall be coordinated by SIG </w:t>
      </w:r>
      <w:r w:rsidR="00BC7223">
        <w:rPr>
          <w:lang w:eastAsia="ja-JP"/>
        </w:rPr>
        <w:t xml:space="preserve">on </w:t>
      </w:r>
      <w:r w:rsidR="00BC7223" w:rsidRPr="00BC7223">
        <w:rPr>
          <w:lang w:eastAsia="ja-JP"/>
        </w:rPr>
        <w:t xml:space="preserve">Electro Mechanical Brakes </w:t>
      </w:r>
      <w:r w:rsidR="00BC7223">
        <w:rPr>
          <w:lang w:eastAsia="ja-JP"/>
        </w:rPr>
        <w:t>(</w:t>
      </w:r>
      <w:r w:rsidRPr="009B7EDE">
        <w:rPr>
          <w:lang w:eastAsia="ja-JP"/>
        </w:rPr>
        <w:t>EMB</w:t>
      </w:r>
      <w:r w:rsidR="00BC7223">
        <w:rPr>
          <w:lang w:eastAsia="ja-JP"/>
        </w:rPr>
        <w:t>)</w:t>
      </w:r>
      <w:r w:rsidRPr="009B7EDE">
        <w:rPr>
          <w:lang w:eastAsia="ja-JP"/>
        </w:rPr>
        <w:t xml:space="preserve"> ensuring that the amended requirements on EMB &amp; Brake-by-wire are </w:t>
      </w:r>
      <w:r w:rsidR="00A10697">
        <w:rPr>
          <w:lang w:eastAsia="ja-JP"/>
        </w:rPr>
        <w:t>harmonized/coordinated</w:t>
      </w:r>
      <w:r w:rsidRPr="009B7EDE">
        <w:rPr>
          <w:lang w:eastAsia="ja-JP"/>
        </w:rPr>
        <w:t xml:space="preserve"> among UN R13 and UN R13-H.</w:t>
      </w:r>
    </w:p>
    <w:p w14:paraId="7A85B553" w14:textId="22E7F607" w:rsidR="007B6931" w:rsidRDefault="002E6EA5" w:rsidP="00882A67">
      <w:pPr>
        <w:pStyle w:val="SingleTxtG"/>
        <w:ind w:left="1701" w:hanging="567"/>
      </w:pPr>
      <w:bookmarkStart w:id="0" w:name="_Hlk133940574"/>
      <w:r w:rsidRPr="00D90DD7">
        <w:t>2.</w:t>
      </w:r>
      <w:r w:rsidRPr="00D90DD7">
        <w:tab/>
        <w:t xml:space="preserve">In particular the </w:t>
      </w:r>
      <w:r w:rsidR="00A10697">
        <w:t>Subgroup 1</w:t>
      </w:r>
      <w:r w:rsidRPr="00D90DD7">
        <w:t xml:space="preserve"> shall address the following</w:t>
      </w:r>
      <w:r w:rsidR="00652928">
        <w:t xml:space="preserve"> </w:t>
      </w:r>
      <w:r w:rsidR="006F3569">
        <w:t>items</w:t>
      </w:r>
      <w:r w:rsidRPr="00D90DD7">
        <w:t>:</w:t>
      </w:r>
    </w:p>
    <w:p w14:paraId="44035765" w14:textId="5BA93E03" w:rsidR="00F7274A" w:rsidRDefault="007B6931" w:rsidP="009C2923">
      <w:pPr>
        <w:pStyle w:val="SingleTxtG"/>
        <w:ind w:left="1701"/>
      </w:pPr>
      <w:r>
        <w:t>(</w:t>
      </w:r>
      <w:r w:rsidR="009C2923">
        <w:t>a</w:t>
      </w:r>
      <w:r>
        <w:t>)</w:t>
      </w:r>
      <w:r w:rsidR="009C2923">
        <w:tab/>
      </w:r>
      <w:r w:rsidR="00F7274A">
        <w:t>Full EMB</w:t>
      </w:r>
    </w:p>
    <w:p w14:paraId="4D77473B" w14:textId="5D723168" w:rsidR="00652928" w:rsidRDefault="007B6931" w:rsidP="009C2923">
      <w:pPr>
        <w:pStyle w:val="SingleTxtG"/>
        <w:ind w:left="2268" w:hanging="567"/>
        <w:rPr>
          <w:lang w:eastAsia="ja-JP"/>
        </w:rPr>
      </w:pPr>
      <w:r>
        <w:t>(</w:t>
      </w:r>
      <w:r w:rsidR="009C2923">
        <w:t>b)</w:t>
      </w:r>
      <w:r w:rsidR="009C2923">
        <w:tab/>
      </w:r>
      <w:r w:rsidR="00E22688">
        <w:t>Clarification of p</w:t>
      </w:r>
      <w:r w:rsidR="00F7274A">
        <w:t>urely Electric Control transmission w. pneumatic energy</w:t>
      </w:r>
      <w:r w:rsidR="009C2923">
        <w:t xml:space="preserve"> </w:t>
      </w:r>
      <w:r w:rsidR="00F7274A">
        <w:t>transmission</w:t>
      </w:r>
      <w:r w:rsidR="00E22688">
        <w:t>.</w:t>
      </w:r>
      <w:bookmarkStart w:id="1" w:name="_Hlk134006945"/>
      <w:bookmarkEnd w:id="0"/>
    </w:p>
    <w:p w14:paraId="3C43D666" w14:textId="134EA46A" w:rsidR="00652928" w:rsidRDefault="00417A99" w:rsidP="008811CB">
      <w:pPr>
        <w:pStyle w:val="SingleTxtG"/>
        <w:ind w:left="1701"/>
        <w:rPr>
          <w:lang w:eastAsia="ja-JP"/>
        </w:rPr>
      </w:pPr>
      <w:r>
        <w:rPr>
          <w:lang w:eastAsia="ja-JP"/>
        </w:rPr>
        <w:t xml:space="preserve">Base for the work shall be documents presented to </w:t>
      </w:r>
      <w:r w:rsidR="000A0BD8">
        <w:rPr>
          <w:lang w:eastAsia="ja-JP"/>
        </w:rPr>
        <w:t>the Working Party on Automated/Autonomous and Connected Vehicles (</w:t>
      </w:r>
      <w:r>
        <w:rPr>
          <w:lang w:eastAsia="ja-JP"/>
        </w:rPr>
        <w:t>GRVA</w:t>
      </w:r>
      <w:r w:rsidR="000A0BD8">
        <w:rPr>
          <w:lang w:eastAsia="ja-JP"/>
        </w:rPr>
        <w:t>)</w:t>
      </w:r>
      <w:r>
        <w:rPr>
          <w:lang w:eastAsia="ja-JP"/>
        </w:rPr>
        <w:t xml:space="preserve"> in former meetings, </w:t>
      </w:r>
      <w:r w:rsidR="00652928">
        <w:rPr>
          <w:lang w:eastAsia="ja-JP"/>
        </w:rPr>
        <w:tab/>
      </w:r>
      <w:r>
        <w:rPr>
          <w:lang w:eastAsia="ja-JP"/>
        </w:rPr>
        <w:t xml:space="preserve">e.g. GRVA-15-17 </w:t>
      </w:r>
      <w:r w:rsidR="000E741D">
        <w:rPr>
          <w:lang w:eastAsia="ja-JP"/>
        </w:rPr>
        <w:t xml:space="preserve">and the GRVA Workshop held in Brussels on </w:t>
      </w:r>
      <w:r w:rsidR="001A66C5">
        <w:rPr>
          <w:lang w:eastAsia="ja-JP"/>
        </w:rPr>
        <w:t xml:space="preserve">29-30 March </w:t>
      </w:r>
      <w:r w:rsidR="000E741D">
        <w:rPr>
          <w:lang w:eastAsia="ja-JP"/>
        </w:rPr>
        <w:t>2023.</w:t>
      </w:r>
      <w:bookmarkEnd w:id="1"/>
    </w:p>
    <w:p w14:paraId="3B1F45B2" w14:textId="25981191" w:rsidR="00652928" w:rsidRDefault="00652928" w:rsidP="00882A67">
      <w:pPr>
        <w:pStyle w:val="SingleTxtG"/>
        <w:ind w:left="1701" w:hanging="567"/>
      </w:pPr>
      <w:r>
        <w:t>3</w:t>
      </w:r>
      <w:r w:rsidRPr="00D90DD7">
        <w:t>.</w:t>
      </w:r>
      <w:r w:rsidRPr="00D90DD7">
        <w:tab/>
        <w:t xml:space="preserve">In particular the </w:t>
      </w:r>
      <w:r>
        <w:t xml:space="preserve">Subgroup </w:t>
      </w:r>
      <w:r w:rsidR="00F5101A">
        <w:t>2</w:t>
      </w:r>
      <w:r w:rsidRPr="00D90DD7">
        <w:t xml:space="preserve"> shall address the following</w:t>
      </w:r>
      <w:r>
        <w:t xml:space="preserve"> items</w:t>
      </w:r>
      <w:r w:rsidRPr="00D90DD7">
        <w:t>:</w:t>
      </w:r>
    </w:p>
    <w:p w14:paraId="34DEEE61" w14:textId="39A853D2" w:rsidR="00E85E6A" w:rsidRDefault="007B6931" w:rsidP="00E85E6A">
      <w:pPr>
        <w:pStyle w:val="SingleTxtG"/>
        <w:ind w:left="1701" w:hanging="567"/>
      </w:pPr>
      <w:r w:rsidRPr="00652928">
        <w:tab/>
      </w:r>
      <w:r w:rsidRPr="00652928">
        <w:tab/>
      </w:r>
      <w:r w:rsidR="00A10697" w:rsidRPr="00652928">
        <w:t>(</w:t>
      </w:r>
      <w:r w:rsidR="00E85E6A">
        <w:t>a</w:t>
      </w:r>
      <w:r w:rsidR="00A10697" w:rsidRPr="00652928">
        <w:t>)</w:t>
      </w:r>
      <w:r w:rsidR="00E85E6A">
        <w:tab/>
      </w:r>
      <w:r w:rsidRPr="00652928">
        <w:t>E</w:t>
      </w:r>
      <w:r w:rsidR="00A10697" w:rsidRPr="00652928">
        <w:t>lectro-mechanical-braking systems</w:t>
      </w:r>
    </w:p>
    <w:p w14:paraId="5C21C463" w14:textId="05FB7656" w:rsidR="00E85E6A" w:rsidRDefault="00A10697" w:rsidP="00E85E6A">
      <w:pPr>
        <w:pStyle w:val="SingleTxtG"/>
        <w:ind w:left="1701" w:hanging="567"/>
      </w:pPr>
      <w:r w:rsidRPr="007B6931">
        <w:tab/>
        <w:t>(</w:t>
      </w:r>
      <w:r w:rsidR="00E85E6A">
        <w:t>b</w:t>
      </w:r>
      <w:r w:rsidRPr="007B6931">
        <w:t>)</w:t>
      </w:r>
      <w:r w:rsidR="00E85E6A">
        <w:tab/>
      </w:r>
      <w:r w:rsidR="007B6931" w:rsidRPr="007B6931">
        <w:t>E</w:t>
      </w:r>
      <w:r w:rsidRPr="007B6931">
        <w:t>lectro-hydraulic-braking systems</w:t>
      </w:r>
    </w:p>
    <w:p w14:paraId="5D2E6CE2" w14:textId="229604E6" w:rsidR="00E85E6A" w:rsidRDefault="00A10697" w:rsidP="00E85E6A">
      <w:pPr>
        <w:pStyle w:val="SingleTxtG"/>
        <w:ind w:left="1701"/>
      </w:pPr>
      <w:r w:rsidRPr="007B6931">
        <w:t>(</w:t>
      </w:r>
      <w:r w:rsidR="00E85E6A">
        <w:t>c</w:t>
      </w:r>
      <w:r w:rsidRPr="007B6931">
        <w:t>)</w:t>
      </w:r>
      <w:r w:rsidR="00E85E6A">
        <w:tab/>
      </w:r>
      <w:r w:rsidR="007B6931" w:rsidRPr="007B6931">
        <w:t>E</w:t>
      </w:r>
      <w:r w:rsidRPr="007B6931">
        <w:t>lectro-mechanical/electro-hydraulic braking systems</w:t>
      </w:r>
    </w:p>
    <w:p w14:paraId="27E9D260" w14:textId="2B3CCE8C" w:rsidR="000E741D" w:rsidRPr="00A10697" w:rsidRDefault="00652928" w:rsidP="00E85E6A">
      <w:pPr>
        <w:pStyle w:val="SingleTxtG"/>
        <w:ind w:left="1701" w:hanging="567"/>
        <w:rPr>
          <w:lang w:val="en-US"/>
        </w:rPr>
      </w:pPr>
      <w:r>
        <w:rPr>
          <w:lang w:eastAsia="ja-JP"/>
        </w:rPr>
        <w:tab/>
      </w:r>
      <w:r w:rsidR="000E741D">
        <w:rPr>
          <w:lang w:eastAsia="ja-JP"/>
        </w:rPr>
        <w:t>Base for the work shall be documents presented at the GRVA Workshop held</w:t>
      </w:r>
      <w:r>
        <w:rPr>
          <w:lang w:eastAsia="ja-JP"/>
        </w:rPr>
        <w:t xml:space="preserve"> </w:t>
      </w:r>
      <w:r w:rsidR="000E741D">
        <w:rPr>
          <w:lang w:eastAsia="ja-JP"/>
        </w:rPr>
        <w:t xml:space="preserve">in Brussels on </w:t>
      </w:r>
      <w:r w:rsidR="00B73CB4">
        <w:rPr>
          <w:lang w:eastAsia="ja-JP"/>
        </w:rPr>
        <w:t xml:space="preserve">29-30 </w:t>
      </w:r>
      <w:r w:rsidR="000E741D">
        <w:rPr>
          <w:lang w:eastAsia="ja-JP"/>
        </w:rPr>
        <w:t>March 2023.</w:t>
      </w:r>
    </w:p>
    <w:p w14:paraId="6E9748ED" w14:textId="47BF92CE" w:rsidR="002E6EA5" w:rsidRPr="00CC55A9" w:rsidRDefault="00AE5800" w:rsidP="00882A67">
      <w:pPr>
        <w:pStyle w:val="SingleTxtG"/>
        <w:ind w:left="1701" w:hanging="567"/>
      </w:pPr>
      <w:r>
        <w:t>4</w:t>
      </w:r>
      <w:r w:rsidR="002E6EA5" w:rsidRPr="00CC55A9">
        <w:t>.</w:t>
      </w:r>
      <w:r w:rsidR="002E6EA5" w:rsidRPr="00CC55A9">
        <w:tab/>
      </w:r>
      <w:r w:rsidR="006D4C8F">
        <w:t xml:space="preserve">The regulatory text </w:t>
      </w:r>
      <w:r w:rsidR="002E6EA5" w:rsidRPr="00CC55A9">
        <w:t xml:space="preserve">shall, to the fullest extent possible, be performance based and technology neutral. </w:t>
      </w:r>
    </w:p>
    <w:p w14:paraId="0832B544" w14:textId="7694C9D3" w:rsidR="000E741D" w:rsidRDefault="00AE5800" w:rsidP="00DE4423">
      <w:pPr>
        <w:pStyle w:val="SingleTxtG"/>
        <w:ind w:left="1701" w:hanging="567"/>
      </w:pPr>
      <w:r>
        <w:t>5</w:t>
      </w:r>
      <w:r w:rsidR="002E6EA5">
        <w:t>.</w:t>
      </w:r>
      <w:r w:rsidR="002E6EA5">
        <w:tab/>
        <w:t xml:space="preserve">The </w:t>
      </w:r>
      <w:r w:rsidR="001767AD">
        <w:t>SIG</w:t>
      </w:r>
      <w:r w:rsidR="002E6EA5">
        <w:t xml:space="preserve"> shall deliver the</w:t>
      </w:r>
      <w:r w:rsidR="00A57020">
        <w:t xml:space="preserve"> complete</w:t>
      </w:r>
      <w:r w:rsidR="002E6EA5">
        <w:t xml:space="preserve"> regulatory text for </w:t>
      </w:r>
      <w:r w:rsidR="001767AD">
        <w:rPr>
          <w:bCs/>
          <w:iCs/>
          <w:lang w:eastAsia="ja-JP"/>
        </w:rPr>
        <w:t>Electro Mechanical Brakes</w:t>
      </w:r>
      <w:r w:rsidR="00B354D1">
        <w:rPr>
          <w:bCs/>
          <w:iCs/>
          <w:lang w:eastAsia="ja-JP"/>
        </w:rPr>
        <w:t xml:space="preserve"> </w:t>
      </w:r>
      <w:r w:rsidR="002E6EA5">
        <w:t xml:space="preserve">requirements as </w:t>
      </w:r>
      <w:r w:rsidR="001767AD">
        <w:rPr>
          <w:lang w:eastAsia="ja-JP"/>
        </w:rPr>
        <w:t>amendments to</w:t>
      </w:r>
      <w:r w:rsidR="002E6EA5">
        <w:t xml:space="preserve"> UN-Regulation </w:t>
      </w:r>
      <w:r w:rsidR="00351D2B">
        <w:t xml:space="preserve">No. </w:t>
      </w:r>
      <w:r w:rsidR="001767AD">
        <w:t xml:space="preserve">13 </w:t>
      </w:r>
      <w:r w:rsidR="002E6EA5" w:rsidRPr="00A57020">
        <w:t>for the</w:t>
      </w:r>
      <w:r w:rsidR="00D81811">
        <w:rPr>
          <w:rFonts w:hint="eastAsia"/>
          <w:lang w:eastAsia="ja-JP"/>
        </w:rPr>
        <w:t>［</w:t>
      </w:r>
      <w:r w:rsidR="000F49F3">
        <w:t>May</w:t>
      </w:r>
      <w:r w:rsidR="000F49F3" w:rsidRPr="00A57020">
        <w:t xml:space="preserve"> </w:t>
      </w:r>
      <w:r w:rsidR="00D81811" w:rsidRPr="00A57020">
        <w:t>202</w:t>
      </w:r>
      <w:r w:rsidR="000F49F3">
        <w:t>4</w:t>
      </w:r>
      <w:r w:rsidR="00D81811">
        <w:rPr>
          <w:rFonts w:hint="eastAsia"/>
          <w:lang w:eastAsia="ja-JP"/>
        </w:rPr>
        <w:t>］</w:t>
      </w:r>
      <w:r w:rsidR="002E6EA5">
        <w:t>session of GRVA</w:t>
      </w:r>
      <w:r w:rsidR="00363097">
        <w:t xml:space="preserve"> and for UN-Regulation </w:t>
      </w:r>
      <w:r w:rsidR="00351D2B">
        <w:t xml:space="preserve">No. </w:t>
      </w:r>
      <w:r w:rsidR="00363097">
        <w:t>13-H for the</w:t>
      </w:r>
      <w:r w:rsidR="00363097">
        <w:rPr>
          <w:rFonts w:hint="eastAsia"/>
          <w:lang w:eastAsia="ja-JP"/>
        </w:rPr>
        <w:t>［</w:t>
      </w:r>
      <w:r w:rsidR="006D4C8F">
        <w:t xml:space="preserve"> May 2024</w:t>
      </w:r>
      <w:r w:rsidR="00363097">
        <w:rPr>
          <w:rFonts w:hint="eastAsia"/>
          <w:lang w:eastAsia="ja-JP"/>
        </w:rPr>
        <w:t>］</w:t>
      </w:r>
      <w:r w:rsidR="00363097">
        <w:t>session of GRVA.</w:t>
      </w:r>
    </w:p>
    <w:p w14:paraId="02904551" w14:textId="77777777" w:rsidR="00E20F6E" w:rsidRDefault="00E20F6E">
      <w:pPr>
        <w:suppressAutoHyphens w:val="0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14:paraId="1F220C19" w14:textId="3784F3F8" w:rsidR="009B490A" w:rsidRPr="00882A67" w:rsidRDefault="00901994" w:rsidP="009B490A">
      <w:pPr>
        <w:pStyle w:val="HChG"/>
        <w:rPr>
          <w:sz w:val="24"/>
          <w:szCs w:val="24"/>
        </w:rPr>
      </w:pPr>
      <w:r w:rsidRPr="00882A67">
        <w:rPr>
          <w:sz w:val="24"/>
          <w:szCs w:val="24"/>
        </w:rPr>
        <w:lastRenderedPageBreak/>
        <w:tab/>
      </w:r>
      <w:r w:rsidR="00BD24B2" w:rsidRPr="00882A67">
        <w:rPr>
          <w:sz w:val="24"/>
          <w:szCs w:val="24"/>
        </w:rPr>
        <w:t>B</w:t>
      </w:r>
      <w:r w:rsidR="009B490A" w:rsidRPr="00882A67">
        <w:rPr>
          <w:sz w:val="24"/>
          <w:szCs w:val="24"/>
        </w:rPr>
        <w:t>.</w:t>
      </w:r>
      <w:r w:rsidR="009B490A" w:rsidRPr="00882A67">
        <w:rPr>
          <w:sz w:val="24"/>
          <w:szCs w:val="24"/>
        </w:rPr>
        <w:tab/>
        <w:t>Rules of Procedure</w:t>
      </w:r>
    </w:p>
    <w:p w14:paraId="7836CC3B" w14:textId="2B76F615" w:rsidR="009B490A" w:rsidRPr="00FC1800" w:rsidRDefault="009B490A" w:rsidP="00FC1800">
      <w:pPr>
        <w:pStyle w:val="SingleTxtG"/>
        <w:ind w:left="1701" w:hanging="567"/>
      </w:pPr>
      <w:r w:rsidRPr="00FC1800">
        <w:t>1.</w:t>
      </w:r>
      <w:r w:rsidRPr="00FC1800">
        <w:tab/>
        <w:t xml:space="preserve">The </w:t>
      </w:r>
      <w:r w:rsidR="001767AD" w:rsidRPr="00FC1800">
        <w:t>SI</w:t>
      </w:r>
      <w:r w:rsidRPr="00FC1800">
        <w:t>G shall report to GRVA and is open to all participants of</w:t>
      </w:r>
      <w:r w:rsidR="00351D2B">
        <w:t xml:space="preserve"> the </w:t>
      </w:r>
      <w:r w:rsidR="004038A8" w:rsidRPr="004038A8">
        <w:t>World Forum for Harmonization of Vehicle Regulations</w:t>
      </w:r>
      <w:r w:rsidR="004038A8" w:rsidRPr="004038A8">
        <w:t xml:space="preserve"> </w:t>
      </w:r>
      <w:r w:rsidR="004038A8">
        <w:t>(</w:t>
      </w:r>
      <w:r w:rsidRPr="00FC1800">
        <w:t>WP.29</w:t>
      </w:r>
      <w:r w:rsidR="004038A8">
        <w:t>)</w:t>
      </w:r>
      <w:r w:rsidRPr="00FC1800">
        <w:t>.</w:t>
      </w:r>
    </w:p>
    <w:p w14:paraId="6945F9A1" w14:textId="4921CC11" w:rsidR="009B490A" w:rsidRPr="00FC1800" w:rsidRDefault="009B490A" w:rsidP="00FC1800">
      <w:pPr>
        <w:pStyle w:val="SingleTxtG"/>
        <w:ind w:left="1701" w:hanging="567"/>
      </w:pPr>
      <w:r w:rsidRPr="00FC1800">
        <w:t>2.</w:t>
      </w:r>
      <w:r w:rsidRPr="00FC1800">
        <w:tab/>
      </w:r>
      <w:r w:rsidR="00ED0006" w:rsidRPr="00FC1800">
        <w:t xml:space="preserve">One </w:t>
      </w:r>
      <w:r w:rsidR="00A57020" w:rsidRPr="00FC1800">
        <w:t>Chair</w:t>
      </w:r>
      <w:r w:rsidR="00C028E2" w:rsidRPr="00FC1800">
        <w:t xml:space="preserve"> </w:t>
      </w:r>
      <w:r w:rsidRPr="00FC1800">
        <w:t xml:space="preserve">and a </w:t>
      </w:r>
      <w:r w:rsidR="004038A8">
        <w:t>s</w:t>
      </w:r>
      <w:r w:rsidRPr="00FC1800">
        <w:t>ecretary</w:t>
      </w:r>
      <w:r w:rsidR="00C028E2" w:rsidRPr="00FC1800">
        <w:t xml:space="preserve"> </w:t>
      </w:r>
      <w:r w:rsidRPr="00FC1800">
        <w:t xml:space="preserve">will manage the </w:t>
      </w:r>
      <w:r w:rsidR="001767AD" w:rsidRPr="00FC1800">
        <w:t>SI</w:t>
      </w:r>
      <w:r w:rsidRPr="00FC1800">
        <w:t>G.</w:t>
      </w:r>
    </w:p>
    <w:p w14:paraId="3C867B9E" w14:textId="74CE1999" w:rsidR="009B490A" w:rsidRPr="00FC1800" w:rsidRDefault="009B490A" w:rsidP="00FC1800">
      <w:pPr>
        <w:pStyle w:val="SingleTxtG"/>
        <w:ind w:left="1701" w:hanging="567"/>
      </w:pPr>
      <w:r w:rsidRPr="00FC1800">
        <w:t>3.</w:t>
      </w:r>
      <w:r w:rsidRPr="00FC1800">
        <w:tab/>
      </w:r>
      <w:bookmarkStart w:id="2" w:name="_Hlk12352038"/>
      <w:r w:rsidRPr="00FC1800">
        <w:t xml:space="preserve">The </w:t>
      </w:r>
      <w:r w:rsidR="00A57020" w:rsidRPr="00FC1800">
        <w:t xml:space="preserve">Chair </w:t>
      </w:r>
      <w:r w:rsidRPr="00FC1800">
        <w:t xml:space="preserve">may invite experts (at their discretion), including non-participants of WP.29, </w:t>
      </w:r>
      <w:r w:rsidR="00ED0006" w:rsidRPr="00FC1800">
        <w:t>on demand</w:t>
      </w:r>
      <w:r w:rsidRPr="00FC1800">
        <w:t>.</w:t>
      </w:r>
      <w:bookmarkEnd w:id="2"/>
    </w:p>
    <w:p w14:paraId="0E4125FB" w14:textId="2B296FE8" w:rsidR="009B490A" w:rsidRPr="00FC1800" w:rsidRDefault="009B490A" w:rsidP="00FC1800">
      <w:pPr>
        <w:pStyle w:val="SingleTxtG"/>
        <w:ind w:left="1701" w:hanging="567"/>
      </w:pPr>
      <w:r w:rsidRPr="00FC1800">
        <w:t>4.</w:t>
      </w:r>
      <w:r w:rsidRPr="00FC1800">
        <w:tab/>
        <w:t xml:space="preserve">The working language of the </w:t>
      </w:r>
      <w:r w:rsidR="00ED0006" w:rsidRPr="00FC1800">
        <w:t>SI</w:t>
      </w:r>
      <w:r w:rsidRPr="00FC1800">
        <w:t xml:space="preserve">G will be </w:t>
      </w:r>
      <w:r w:rsidR="006D4C8F" w:rsidRPr="00FC1800">
        <w:t>English,</w:t>
      </w:r>
      <w:r w:rsidR="00363097" w:rsidRPr="00FC1800">
        <w:t xml:space="preserve"> and the meetings set up as Hybrid meetings.</w:t>
      </w:r>
    </w:p>
    <w:p w14:paraId="745ACFE5" w14:textId="515E3A7C" w:rsidR="009B490A" w:rsidRPr="00FC1800" w:rsidRDefault="009B490A" w:rsidP="00FC1800">
      <w:pPr>
        <w:pStyle w:val="SingleTxtG"/>
        <w:ind w:left="1701" w:hanging="567"/>
      </w:pPr>
      <w:r w:rsidRPr="00FC1800">
        <w:t>5.</w:t>
      </w:r>
      <w:r w:rsidRPr="00FC1800">
        <w:tab/>
        <w:t xml:space="preserve">All documents and/or proposals must be submitted to the </w:t>
      </w:r>
      <w:r w:rsidR="0013595F">
        <w:t>s</w:t>
      </w:r>
      <w:r w:rsidRPr="00FC1800">
        <w:t>e</w:t>
      </w:r>
      <w:r w:rsidR="0013595F">
        <w:t>c</w:t>
      </w:r>
      <w:r w:rsidRPr="00FC1800">
        <w:t xml:space="preserve">retary of the relevant group in a suitable electronic format in advance of the meeting. The group may refuse to discuss any item or proposal which has not been circulated </w:t>
      </w:r>
      <w:r w:rsidR="00ED0006" w:rsidRPr="00FC1800">
        <w:t>[</w:t>
      </w:r>
      <w:r w:rsidRPr="00FC1800">
        <w:t>five</w:t>
      </w:r>
      <w:r w:rsidR="00ED0006" w:rsidRPr="00FC1800">
        <w:t>]</w:t>
      </w:r>
      <w:r w:rsidRPr="00FC1800">
        <w:t xml:space="preserve"> working days in advance to the meeting.  </w:t>
      </w:r>
    </w:p>
    <w:p w14:paraId="5AE6697E" w14:textId="578BF0F0" w:rsidR="009B490A" w:rsidRPr="00FC1800" w:rsidRDefault="009B490A" w:rsidP="00FC1800">
      <w:pPr>
        <w:pStyle w:val="SingleTxtG"/>
        <w:ind w:left="1701" w:hanging="567"/>
      </w:pPr>
      <w:r w:rsidRPr="00FC1800">
        <w:t>6.</w:t>
      </w:r>
      <w:r w:rsidRPr="00FC1800">
        <w:tab/>
        <w:t xml:space="preserve">An agenda and related documents will be circulated to all members of the </w:t>
      </w:r>
      <w:r w:rsidR="00ED0006" w:rsidRPr="00FC1800">
        <w:t>SIG</w:t>
      </w:r>
      <w:r w:rsidRPr="00FC1800">
        <w:t xml:space="preserve"> in advance of all scheduled meetings. </w:t>
      </w:r>
    </w:p>
    <w:p w14:paraId="5469F6CA" w14:textId="5D75AB33" w:rsidR="009B490A" w:rsidRPr="00FC1800" w:rsidRDefault="009B490A" w:rsidP="00FC1800">
      <w:pPr>
        <w:pStyle w:val="SingleTxtG"/>
        <w:ind w:left="1701" w:hanging="567"/>
      </w:pPr>
      <w:r w:rsidRPr="00FC1800">
        <w:t>7.</w:t>
      </w:r>
      <w:r w:rsidRPr="00FC1800">
        <w:tab/>
        <w:t>Decisions will be reached by consensus. When consens</w:t>
      </w:r>
      <w:r w:rsidR="00B056C2" w:rsidRPr="00FC1800">
        <w:t xml:space="preserve">us cannot be reached, </w:t>
      </w:r>
      <w:r w:rsidR="00BB4DBC" w:rsidRPr="00FC1800">
        <w:t>[</w:t>
      </w:r>
      <w:r w:rsidR="00B056C2" w:rsidRPr="00FC1800">
        <w:t>the Chair</w:t>
      </w:r>
      <w:r w:rsidR="00BB4DBC" w:rsidRPr="00FC1800">
        <w:t>]</w:t>
      </w:r>
      <w:r w:rsidR="00B056C2" w:rsidRPr="00FC1800">
        <w:t xml:space="preserve"> of the group</w:t>
      </w:r>
      <w:r w:rsidRPr="00FC1800">
        <w:t xml:space="preserve"> shall present the different points of view to GRVA. </w:t>
      </w:r>
      <w:r w:rsidR="00BB4DBC" w:rsidRPr="00FC1800">
        <w:t>[</w:t>
      </w:r>
      <w:r w:rsidR="00ED0006" w:rsidRPr="00FC1800">
        <w:t xml:space="preserve">The </w:t>
      </w:r>
      <w:r w:rsidRPr="00FC1800">
        <w:t>Chair</w:t>
      </w:r>
      <w:r w:rsidR="00BB4DBC" w:rsidRPr="00FC1800">
        <w:t>]</w:t>
      </w:r>
      <w:r w:rsidRPr="00FC1800">
        <w:t xml:space="preserve"> may seek guidance from GRVA as appropriate.</w:t>
      </w:r>
    </w:p>
    <w:p w14:paraId="002D926E" w14:textId="4A5C21F0" w:rsidR="009B490A" w:rsidRPr="00FC1800" w:rsidRDefault="009B490A" w:rsidP="00FC1800">
      <w:pPr>
        <w:pStyle w:val="SingleTxtG"/>
        <w:ind w:left="1701" w:hanging="567"/>
      </w:pPr>
      <w:r w:rsidRPr="00FC1800">
        <w:t>8.</w:t>
      </w:r>
      <w:r w:rsidRPr="00FC1800">
        <w:tab/>
        <w:t xml:space="preserve">The progress of </w:t>
      </w:r>
      <w:r w:rsidR="00F5101A" w:rsidRPr="00FC1800">
        <w:t xml:space="preserve">the SIG </w:t>
      </w:r>
      <w:r w:rsidRPr="00FC1800">
        <w:t>will be</w:t>
      </w:r>
      <w:bookmarkStart w:id="3" w:name="_Hlk11308770"/>
      <w:r w:rsidRPr="00FC1800">
        <w:t xml:space="preserve"> </w:t>
      </w:r>
      <w:bookmarkEnd w:id="3"/>
      <w:r w:rsidRPr="00FC1800">
        <w:t>reported routinely to GRVA – wherever possible as an informal docu</w:t>
      </w:r>
      <w:r w:rsidR="00B056C2" w:rsidRPr="00FC1800">
        <w:t xml:space="preserve">ment and presented by </w:t>
      </w:r>
      <w:r w:rsidR="00BB4DBC" w:rsidRPr="00FC1800">
        <w:t>[</w:t>
      </w:r>
      <w:r w:rsidR="00B056C2" w:rsidRPr="00FC1800">
        <w:t>t</w:t>
      </w:r>
      <w:r w:rsidR="00ED0006" w:rsidRPr="00FC1800">
        <w:t xml:space="preserve">he </w:t>
      </w:r>
      <w:r w:rsidR="00B056C2" w:rsidRPr="00FC1800">
        <w:t>Chair</w:t>
      </w:r>
      <w:r w:rsidR="00BB4DBC" w:rsidRPr="00FC1800">
        <w:t>]</w:t>
      </w:r>
      <w:r w:rsidRPr="00FC1800">
        <w:t xml:space="preserve">. </w:t>
      </w:r>
    </w:p>
    <w:p w14:paraId="6F5740C7" w14:textId="27170DFD" w:rsidR="009B490A" w:rsidRPr="00FC1800" w:rsidRDefault="009B490A" w:rsidP="00FC1800">
      <w:pPr>
        <w:pStyle w:val="SingleTxtG"/>
        <w:ind w:left="1701" w:hanging="567"/>
      </w:pPr>
      <w:r w:rsidRPr="00FC1800">
        <w:t>9.</w:t>
      </w:r>
      <w:r w:rsidRPr="00FC1800">
        <w:tab/>
        <w:t xml:space="preserve">All documents shall be distributed in digital format. Meeting documents should be made available to the </w:t>
      </w:r>
      <w:r w:rsidR="0051212F">
        <w:t>s</w:t>
      </w:r>
      <w:r w:rsidRPr="00FC1800">
        <w:t>ecretary for publication on the dedicated website.</w:t>
      </w:r>
    </w:p>
    <w:p w14:paraId="683CED7B" w14:textId="78FFA679" w:rsidR="009B490A" w:rsidRPr="00FC1800" w:rsidRDefault="009B490A" w:rsidP="00FC1800">
      <w:pPr>
        <w:pStyle w:val="SingleTxtG"/>
        <w:ind w:left="1701" w:hanging="567"/>
      </w:pPr>
      <w:r w:rsidRPr="00FC1800">
        <w:t>10.</w:t>
      </w:r>
      <w:r w:rsidRPr="00FC1800">
        <w:tab/>
        <w:t>Final decision on proposals rests with WP.29 and the Contracting Parties.</w:t>
      </w:r>
    </w:p>
    <w:p w14:paraId="4A1A57B2" w14:textId="55FB0EA8" w:rsidR="00901994" w:rsidRDefault="00901994" w:rsidP="00901994">
      <w:pPr>
        <w:pStyle w:val="HChG"/>
      </w:pPr>
      <w:r>
        <w:tab/>
        <w:t>I</w:t>
      </w:r>
      <w:r w:rsidRPr="00CC55A9">
        <w:t>I.</w:t>
      </w:r>
      <w:r w:rsidRPr="00CC55A9">
        <w:tab/>
      </w:r>
      <w:r>
        <w:t>Justification</w:t>
      </w:r>
    </w:p>
    <w:p w14:paraId="2C75621A" w14:textId="22D842B2" w:rsidR="003812EB" w:rsidRPr="00A14C14" w:rsidRDefault="00A14C14" w:rsidP="00A14C14">
      <w:pPr>
        <w:pStyle w:val="SingleTxtG"/>
      </w:pPr>
      <w:r>
        <w:t>1.</w:t>
      </w:r>
      <w:r>
        <w:tab/>
      </w:r>
      <w:r w:rsidR="00E9783F" w:rsidRPr="00A14C14">
        <w:t>CLEPA</w:t>
      </w:r>
      <w:r w:rsidR="00E31AC6" w:rsidRPr="00A14C14">
        <w:t>/OICA</w:t>
      </w:r>
      <w:r w:rsidR="00A02B6F" w:rsidRPr="00A14C14">
        <w:t xml:space="preserve"> has </w:t>
      </w:r>
      <w:r w:rsidR="00773022" w:rsidRPr="00A14C14">
        <w:t xml:space="preserve">a strong interest in </w:t>
      </w:r>
      <w:r w:rsidR="00E9783F" w:rsidRPr="00A14C14">
        <w:t>amending the existing regulations to allow for the introduction of new braking technologies with identical safety level and further developing the regulations towards performance requirements for Electro Mechanical Brakes (EMB)</w:t>
      </w:r>
      <w:r w:rsidR="006D4C8F" w:rsidRPr="00A14C14">
        <w:t xml:space="preserve"> and B</w:t>
      </w:r>
      <w:r w:rsidR="00C94746" w:rsidRPr="00A14C14">
        <w:t>r</w:t>
      </w:r>
      <w:r w:rsidR="006D4C8F" w:rsidRPr="00A14C14">
        <w:t>ake By Wire (BBW)</w:t>
      </w:r>
      <w:r w:rsidR="003812EB" w:rsidRPr="00A14C14">
        <w:t>.</w:t>
      </w:r>
      <w:r w:rsidR="00450A93" w:rsidRPr="00A14C14">
        <w:t xml:space="preserve"> We particularly</w:t>
      </w:r>
      <w:r w:rsidR="00BE519F" w:rsidRPr="00A14C14">
        <w:t xml:space="preserve"> </w:t>
      </w:r>
      <w:r w:rsidR="00450A93" w:rsidRPr="00A14C14">
        <w:t xml:space="preserve">consider that </w:t>
      </w:r>
      <w:r w:rsidR="00E9783F" w:rsidRPr="00A14C14">
        <w:t>Electro Mechanical Brakes (EMB)</w:t>
      </w:r>
      <w:r w:rsidR="00773022" w:rsidRPr="00A14C14">
        <w:t xml:space="preserve"> for </w:t>
      </w:r>
      <w:r w:rsidR="00E9783F" w:rsidRPr="00A14C14">
        <w:t>Hea</w:t>
      </w:r>
      <w:r w:rsidR="00304E6D" w:rsidRPr="00A14C14">
        <w:t xml:space="preserve">vy Duty Vehicles as well as </w:t>
      </w:r>
      <w:r w:rsidR="004A7B82" w:rsidRPr="00A14C14">
        <w:t>passenger</w:t>
      </w:r>
      <w:r w:rsidR="00773022" w:rsidRPr="00A14C14">
        <w:t xml:space="preserve"> vehicles</w:t>
      </w:r>
      <w:r w:rsidR="0088787E" w:rsidRPr="00A14C14">
        <w:t xml:space="preserve"> </w:t>
      </w:r>
      <w:r w:rsidR="00450A93" w:rsidRPr="00A14C14">
        <w:t>is</w:t>
      </w:r>
      <w:r w:rsidR="00304E6D" w:rsidRPr="00A14C14">
        <w:t xml:space="preserve"> a </w:t>
      </w:r>
      <w:r w:rsidR="00450A93" w:rsidRPr="00A14C14">
        <w:t>significant and effective technolog</w:t>
      </w:r>
      <w:r w:rsidR="006D4C8F" w:rsidRPr="00A14C14">
        <w:t>y</w:t>
      </w:r>
      <w:r w:rsidR="00450A93" w:rsidRPr="00A14C14">
        <w:t xml:space="preserve"> to </w:t>
      </w:r>
      <w:r w:rsidR="00304E6D" w:rsidRPr="00A14C14">
        <w:t>fit for conventional and electric</w:t>
      </w:r>
      <w:r w:rsidR="006D4C8F" w:rsidRPr="00A14C14">
        <w:t>al</w:t>
      </w:r>
      <w:r w:rsidR="00304E6D" w:rsidRPr="00A14C14">
        <w:t xml:space="preserve"> vehicles.</w:t>
      </w:r>
    </w:p>
    <w:p w14:paraId="0204C6A5" w14:textId="77777777" w:rsidR="00DC30E9" w:rsidRDefault="00DC30E9" w:rsidP="00DC30E9">
      <w:pPr>
        <w:pStyle w:val="SingleTxtG"/>
        <w:ind w:left="2127"/>
        <w:rPr>
          <w:bCs/>
        </w:rPr>
      </w:pPr>
    </w:p>
    <w:p w14:paraId="2CAA9720" w14:textId="06B0A929" w:rsidR="00DC6931" w:rsidRPr="00DF49A0" w:rsidRDefault="00DC6931" w:rsidP="00DC6931">
      <w:pPr>
        <w:pStyle w:val="SingleTxtG"/>
        <w:ind w:left="2127"/>
        <w:jc w:val="center"/>
        <w:rPr>
          <w:bCs/>
        </w:rPr>
      </w:pPr>
      <w:r>
        <w:rPr>
          <w:bCs/>
          <w:lang w:eastAsia="ja-JP"/>
        </w:rPr>
        <w:t>_____________</w:t>
      </w:r>
    </w:p>
    <w:sectPr w:rsidR="00DC6931" w:rsidRPr="00DF49A0" w:rsidSect="00A14C14"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1138" w:footer="4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19D1" w14:textId="77777777" w:rsidR="00AB4EFA" w:rsidRDefault="00AB4EFA"/>
  </w:endnote>
  <w:endnote w:type="continuationSeparator" w:id="0">
    <w:p w14:paraId="7E0F710F" w14:textId="77777777" w:rsidR="00AB4EFA" w:rsidRDefault="00AB4EFA"/>
  </w:endnote>
  <w:endnote w:type="continuationNotice" w:id="1">
    <w:p w14:paraId="632ECD7C" w14:textId="77777777" w:rsidR="00AB4EFA" w:rsidRDefault="00AB4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A495" w14:textId="0DBDEC2B" w:rsidR="00837732" w:rsidRDefault="006F356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19D987" wp14:editId="672212FD">
              <wp:simplePos x="723900" y="102679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0"/>
              <wp:wrapSquare wrapText="bothSides"/>
              <wp:docPr id="2" name="Textfeld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09849B" w14:textId="73312AD6" w:rsidR="006F3569" w:rsidRPr="006F3569" w:rsidRDefault="006F3569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F3569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19D98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709849B" w14:textId="73312AD6" w:rsidR="006F3569" w:rsidRPr="006F3569" w:rsidRDefault="006F3569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6F3569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7434561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37732" w:rsidRPr="00597283">
          <w:rPr>
            <w:b/>
            <w:bCs/>
          </w:rPr>
          <w:fldChar w:fldCharType="begin"/>
        </w:r>
        <w:r w:rsidR="00837732" w:rsidRPr="00597283">
          <w:rPr>
            <w:b/>
            <w:bCs/>
          </w:rPr>
          <w:instrText xml:space="preserve"> PAGE   \* MERGEFORMAT </w:instrText>
        </w:r>
        <w:r w:rsidR="00837732" w:rsidRPr="00597283">
          <w:rPr>
            <w:b/>
            <w:bCs/>
          </w:rPr>
          <w:fldChar w:fldCharType="separate"/>
        </w:r>
        <w:r w:rsidR="00BB4DBC">
          <w:rPr>
            <w:b/>
            <w:bCs/>
            <w:noProof/>
          </w:rPr>
          <w:t>2</w:t>
        </w:r>
        <w:r w:rsidR="00837732" w:rsidRPr="00597283">
          <w:rPr>
            <w:b/>
            <w:bCs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ABA4" w14:textId="159C24A8" w:rsidR="00837732" w:rsidRPr="00597283" w:rsidRDefault="006F3569">
    <w:pPr>
      <w:pStyle w:val="Footer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36FCAD" wp14:editId="653F076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0"/>
              <wp:wrapSquare wrapText="bothSides"/>
              <wp:docPr id="3" name="Textfeld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E9B83D" w14:textId="7F4DEE0C" w:rsidR="006F3569" w:rsidRPr="006F3569" w:rsidRDefault="006F3569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F3569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6FCA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alt="Intern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6E9B83D" w14:textId="7F4DEE0C" w:rsidR="006F3569" w:rsidRPr="006F3569" w:rsidRDefault="006F3569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6F3569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id w:val="518968741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16D87ED3" w14:textId="77777777" w:rsidR="00837732" w:rsidRPr="00597283" w:rsidRDefault="00837732">
        <w:pPr>
          <w:pStyle w:val="Footer"/>
          <w:jc w:val="right"/>
          <w:rPr>
            <w:b/>
            <w:bCs/>
          </w:rPr>
        </w:pPr>
        <w:r w:rsidRPr="00597283">
          <w:rPr>
            <w:b/>
            <w:bCs/>
          </w:rPr>
          <w:fldChar w:fldCharType="begin"/>
        </w:r>
        <w:r w:rsidRPr="00597283">
          <w:rPr>
            <w:b/>
            <w:bCs/>
          </w:rPr>
          <w:instrText xml:space="preserve"> PAGE   \* MERGEFORMAT </w:instrText>
        </w:r>
        <w:r w:rsidRPr="00597283">
          <w:rPr>
            <w:b/>
            <w:bCs/>
          </w:rPr>
          <w:fldChar w:fldCharType="separate"/>
        </w:r>
        <w:r w:rsidR="003543AF">
          <w:rPr>
            <w:b/>
            <w:bCs/>
            <w:noProof/>
          </w:rPr>
          <w:t>3</w:t>
        </w:r>
        <w:r w:rsidRPr="00597283">
          <w:rPr>
            <w:b/>
            <w:bCs/>
            <w:noProof/>
          </w:rPr>
          <w:fldChar w:fldCharType="end"/>
        </w:r>
      </w:p>
    </w:sdtContent>
  </w:sdt>
  <w:p w14:paraId="213CD3B4" w14:textId="77777777" w:rsidR="00837732" w:rsidRDefault="00837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6C18" w14:textId="5B3F15BA" w:rsidR="006F3569" w:rsidRDefault="006F356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31620E" wp14:editId="69AA18EA">
              <wp:simplePos x="723900" y="102679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0"/>
              <wp:wrapSquare wrapText="bothSides"/>
              <wp:docPr id="1" name="Textfeld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8FC55" w14:textId="1FB52D36" w:rsidR="006F3569" w:rsidRPr="006F3569" w:rsidRDefault="006F3569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F3569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1620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CB8FC55" w14:textId="1FB52D36" w:rsidR="006F3569" w:rsidRPr="006F3569" w:rsidRDefault="006F3569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6F3569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6AC8" w14:textId="77777777" w:rsidR="00AB4EFA" w:rsidRPr="000B175B" w:rsidRDefault="00AB4EF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B2C341" w14:textId="77777777" w:rsidR="00AB4EFA" w:rsidRPr="00FC68B7" w:rsidRDefault="00AB4EF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3EEDD32" w14:textId="77777777" w:rsidR="00AB4EFA" w:rsidRDefault="00AB4E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vertAnchor="page" w:horzAnchor="margin" w:tblpXSpec="center" w:tblpY="438"/>
      <w:tblW w:w="99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8"/>
      <w:gridCol w:w="3168"/>
    </w:tblGrid>
    <w:tr w:rsidR="00A14C14" w:rsidRPr="00A14C14" w14:paraId="4D9F2119" w14:textId="77777777" w:rsidTr="00A14C14">
      <w:trPr>
        <w:trHeight w:val="851"/>
      </w:trPr>
      <w:tc>
        <w:tcPr>
          <w:tcW w:w="6804" w:type="dxa"/>
        </w:tcPr>
        <w:p w14:paraId="39077D63" w14:textId="5136F403" w:rsidR="00A14C14" w:rsidRPr="00A14C14" w:rsidRDefault="00A14C14" w:rsidP="00A14C14">
          <w:pPr>
            <w:ind w:left="142"/>
          </w:pPr>
          <w:bookmarkStart w:id="4" w:name="_Hlk12975604"/>
          <w:r w:rsidRPr="00A14C14">
            <w:t>Submitted by the expert</w:t>
          </w:r>
          <w:r>
            <w:rPr>
              <w:b/>
            </w:rPr>
            <w:t>s</w:t>
          </w:r>
          <w:r w:rsidRPr="00A14C14">
            <w:t xml:space="preserve"> </w:t>
          </w:r>
          <w:r>
            <w:rPr>
              <w:b/>
            </w:rPr>
            <w:br/>
          </w:r>
          <w:r w:rsidRPr="00A14C14">
            <w:t>from CLEPA and OICA</w:t>
          </w:r>
        </w:p>
      </w:tc>
      <w:tc>
        <w:tcPr>
          <w:tcW w:w="3152" w:type="dxa"/>
          <w:noWrap/>
          <w:vAlign w:val="center"/>
        </w:tcPr>
        <w:p w14:paraId="6F620A91" w14:textId="2ABF0B85" w:rsidR="00A14C14" w:rsidRPr="00A14C14" w:rsidRDefault="00A14C14" w:rsidP="00A14C14">
          <w:pPr>
            <w:rPr>
              <w:b/>
              <w:bCs/>
            </w:rPr>
          </w:pPr>
          <w:r w:rsidRPr="00A14C14">
            <w:rPr>
              <w:u w:val="single"/>
            </w:rPr>
            <w:t>Informal document</w:t>
          </w:r>
          <w:r w:rsidRPr="00A14C14">
            <w:t xml:space="preserve"> </w:t>
          </w:r>
          <w:r w:rsidRPr="00A14C14">
            <w:rPr>
              <w:b/>
              <w:bCs/>
            </w:rPr>
            <w:t>GRVA-16-</w:t>
          </w:r>
          <w:r>
            <w:rPr>
              <w:b/>
              <w:bCs/>
            </w:rPr>
            <w:t>17</w:t>
          </w:r>
        </w:p>
        <w:p w14:paraId="1F3C4115" w14:textId="77777777" w:rsidR="00A14C14" w:rsidRPr="00A14C14" w:rsidRDefault="00A14C14" w:rsidP="00A14C14">
          <w:r w:rsidRPr="00A14C14">
            <w:t>16th GRVA, 22-26 May 2023</w:t>
          </w:r>
        </w:p>
        <w:p w14:paraId="65998563" w14:textId="77777777" w:rsidR="00A14C14" w:rsidRPr="00A14C14" w:rsidRDefault="00A14C14" w:rsidP="00A14C14">
          <w:pPr>
            <w:rPr>
              <w:lang w:val="en-US"/>
            </w:rPr>
          </w:pPr>
          <w:r w:rsidRPr="00A14C14">
            <w:t>Provisional agenda item 8</w:t>
          </w:r>
          <w:r w:rsidRPr="00A14C14">
            <w:rPr>
              <w:lang w:eastAsia="ja-JP"/>
            </w:rPr>
            <w:t>(b)</w:t>
          </w:r>
        </w:p>
      </w:tc>
    </w:tr>
    <w:bookmarkEnd w:id="4"/>
  </w:tbl>
  <w:p w14:paraId="31EA9981" w14:textId="77777777" w:rsidR="006F3569" w:rsidRPr="00A14C14" w:rsidRDefault="006F3569" w:rsidP="00A14C14">
    <w:pPr>
      <w:pStyle w:val="Header"/>
      <w:pBdr>
        <w:bottom w:val="none" w:sz="0" w:space="0" w:color="auto"/>
      </w:pBdr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1A49B3"/>
    <w:multiLevelType w:val="hybridMultilevel"/>
    <w:tmpl w:val="61323552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1182D36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8D7DCF"/>
    <w:multiLevelType w:val="hybridMultilevel"/>
    <w:tmpl w:val="4AA285C8"/>
    <w:lvl w:ilvl="0" w:tplc="7192674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22BF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C633C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/>
      </w:rPr>
    </w:lvl>
    <w:lvl w:ilvl="3" w:tplc="3588346C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2318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490B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4FE8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8B5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4A31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802C46"/>
    <w:multiLevelType w:val="hybridMultilevel"/>
    <w:tmpl w:val="4CACE6F6"/>
    <w:lvl w:ilvl="0" w:tplc="0407000F">
      <w:start w:val="1"/>
      <w:numFmt w:val="decimal"/>
      <w:lvlText w:val="%1."/>
      <w:lvlJc w:val="left"/>
      <w:pPr>
        <w:ind w:left="1860" w:hanging="360"/>
      </w:pPr>
    </w:lvl>
    <w:lvl w:ilvl="1" w:tplc="04070019" w:tentative="1">
      <w:start w:val="1"/>
      <w:numFmt w:val="lowerLetter"/>
      <w:lvlText w:val="%2."/>
      <w:lvlJc w:val="left"/>
      <w:pPr>
        <w:ind w:left="2580" w:hanging="360"/>
      </w:pPr>
    </w:lvl>
    <w:lvl w:ilvl="2" w:tplc="0407001B" w:tentative="1">
      <w:start w:val="1"/>
      <w:numFmt w:val="lowerRoman"/>
      <w:lvlText w:val="%3."/>
      <w:lvlJc w:val="right"/>
      <w:pPr>
        <w:ind w:left="3300" w:hanging="180"/>
      </w:pPr>
    </w:lvl>
    <w:lvl w:ilvl="3" w:tplc="0407000F" w:tentative="1">
      <w:start w:val="1"/>
      <w:numFmt w:val="decimal"/>
      <w:lvlText w:val="%4."/>
      <w:lvlJc w:val="left"/>
      <w:pPr>
        <w:ind w:left="4020" w:hanging="360"/>
      </w:pPr>
    </w:lvl>
    <w:lvl w:ilvl="4" w:tplc="04070019" w:tentative="1">
      <w:start w:val="1"/>
      <w:numFmt w:val="lowerLetter"/>
      <w:lvlText w:val="%5."/>
      <w:lvlJc w:val="left"/>
      <w:pPr>
        <w:ind w:left="4740" w:hanging="360"/>
      </w:pPr>
    </w:lvl>
    <w:lvl w:ilvl="5" w:tplc="0407001B" w:tentative="1">
      <w:start w:val="1"/>
      <w:numFmt w:val="lowerRoman"/>
      <w:lvlText w:val="%6."/>
      <w:lvlJc w:val="right"/>
      <w:pPr>
        <w:ind w:left="5460" w:hanging="180"/>
      </w:pPr>
    </w:lvl>
    <w:lvl w:ilvl="6" w:tplc="0407000F" w:tentative="1">
      <w:start w:val="1"/>
      <w:numFmt w:val="decimal"/>
      <w:lvlText w:val="%7."/>
      <w:lvlJc w:val="left"/>
      <w:pPr>
        <w:ind w:left="6180" w:hanging="360"/>
      </w:pPr>
    </w:lvl>
    <w:lvl w:ilvl="7" w:tplc="04070019" w:tentative="1">
      <w:start w:val="1"/>
      <w:numFmt w:val="lowerLetter"/>
      <w:lvlText w:val="%8."/>
      <w:lvlJc w:val="left"/>
      <w:pPr>
        <w:ind w:left="6900" w:hanging="360"/>
      </w:pPr>
    </w:lvl>
    <w:lvl w:ilvl="8" w:tplc="0407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375B54DE"/>
    <w:multiLevelType w:val="hybridMultilevel"/>
    <w:tmpl w:val="3BC2D9E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C7909F1"/>
    <w:multiLevelType w:val="hybridMultilevel"/>
    <w:tmpl w:val="11462942"/>
    <w:lvl w:ilvl="0" w:tplc="288260DE">
      <w:start w:val="1"/>
      <w:numFmt w:val="bullet"/>
      <w:lvlText w:val="›"/>
      <w:lvlJc w:val="left"/>
      <w:pPr>
        <w:tabs>
          <w:tab w:val="num" w:pos="1548"/>
        </w:tabs>
        <w:ind w:left="1548" w:hanging="360"/>
      </w:pPr>
      <w:rPr>
        <w:rFonts w:ascii="Times New Roman" w:hAnsi="Times New Roman" w:hint="default"/>
      </w:rPr>
    </w:lvl>
    <w:lvl w:ilvl="1" w:tplc="A9025838" w:tentative="1">
      <w:start w:val="1"/>
      <w:numFmt w:val="bullet"/>
      <w:lvlText w:val="›"/>
      <w:lvlJc w:val="left"/>
      <w:pPr>
        <w:tabs>
          <w:tab w:val="num" w:pos="2268"/>
        </w:tabs>
        <w:ind w:left="2268" w:hanging="360"/>
      </w:pPr>
      <w:rPr>
        <w:rFonts w:ascii="Times New Roman" w:hAnsi="Times New Roman" w:hint="default"/>
      </w:rPr>
    </w:lvl>
    <w:lvl w:ilvl="2" w:tplc="CF00EC0C" w:tentative="1">
      <w:start w:val="1"/>
      <w:numFmt w:val="bullet"/>
      <w:lvlText w:val="›"/>
      <w:lvlJc w:val="left"/>
      <w:pPr>
        <w:tabs>
          <w:tab w:val="num" w:pos="2988"/>
        </w:tabs>
        <w:ind w:left="2988" w:hanging="360"/>
      </w:pPr>
      <w:rPr>
        <w:rFonts w:ascii="Times New Roman" w:hAnsi="Times New Roman" w:hint="default"/>
      </w:rPr>
    </w:lvl>
    <w:lvl w:ilvl="3" w:tplc="1CA07FAC" w:tentative="1">
      <w:start w:val="1"/>
      <w:numFmt w:val="bullet"/>
      <w:lvlText w:val="›"/>
      <w:lvlJc w:val="left"/>
      <w:pPr>
        <w:tabs>
          <w:tab w:val="num" w:pos="3708"/>
        </w:tabs>
        <w:ind w:left="3708" w:hanging="360"/>
      </w:pPr>
      <w:rPr>
        <w:rFonts w:ascii="Times New Roman" w:hAnsi="Times New Roman" w:hint="default"/>
      </w:rPr>
    </w:lvl>
    <w:lvl w:ilvl="4" w:tplc="642ECD18" w:tentative="1">
      <w:start w:val="1"/>
      <w:numFmt w:val="bullet"/>
      <w:lvlText w:val="›"/>
      <w:lvlJc w:val="left"/>
      <w:pPr>
        <w:tabs>
          <w:tab w:val="num" w:pos="4428"/>
        </w:tabs>
        <w:ind w:left="4428" w:hanging="360"/>
      </w:pPr>
      <w:rPr>
        <w:rFonts w:ascii="Times New Roman" w:hAnsi="Times New Roman" w:hint="default"/>
      </w:rPr>
    </w:lvl>
    <w:lvl w:ilvl="5" w:tplc="8B2CC2EE" w:tentative="1">
      <w:start w:val="1"/>
      <w:numFmt w:val="bullet"/>
      <w:lvlText w:val="›"/>
      <w:lvlJc w:val="left"/>
      <w:pPr>
        <w:tabs>
          <w:tab w:val="num" w:pos="5148"/>
        </w:tabs>
        <w:ind w:left="5148" w:hanging="360"/>
      </w:pPr>
      <w:rPr>
        <w:rFonts w:ascii="Times New Roman" w:hAnsi="Times New Roman" w:hint="default"/>
      </w:rPr>
    </w:lvl>
    <w:lvl w:ilvl="6" w:tplc="D00623BC" w:tentative="1">
      <w:start w:val="1"/>
      <w:numFmt w:val="bullet"/>
      <w:lvlText w:val="›"/>
      <w:lvlJc w:val="left"/>
      <w:pPr>
        <w:tabs>
          <w:tab w:val="num" w:pos="5868"/>
        </w:tabs>
        <w:ind w:left="5868" w:hanging="360"/>
      </w:pPr>
      <w:rPr>
        <w:rFonts w:ascii="Times New Roman" w:hAnsi="Times New Roman" w:hint="default"/>
      </w:rPr>
    </w:lvl>
    <w:lvl w:ilvl="7" w:tplc="4FF28692" w:tentative="1">
      <w:start w:val="1"/>
      <w:numFmt w:val="bullet"/>
      <w:lvlText w:val="›"/>
      <w:lvlJc w:val="left"/>
      <w:pPr>
        <w:tabs>
          <w:tab w:val="num" w:pos="6588"/>
        </w:tabs>
        <w:ind w:left="6588" w:hanging="360"/>
      </w:pPr>
      <w:rPr>
        <w:rFonts w:ascii="Times New Roman" w:hAnsi="Times New Roman" w:hint="default"/>
      </w:rPr>
    </w:lvl>
    <w:lvl w:ilvl="8" w:tplc="F12A845C" w:tentative="1">
      <w:start w:val="1"/>
      <w:numFmt w:val="bullet"/>
      <w:lvlText w:val="›"/>
      <w:lvlJc w:val="left"/>
      <w:pPr>
        <w:tabs>
          <w:tab w:val="num" w:pos="7308"/>
        </w:tabs>
        <w:ind w:left="7308" w:hanging="360"/>
      </w:pPr>
      <w:rPr>
        <w:rFonts w:ascii="Times New Roman" w:hAnsi="Times New Roman" w:hint="default"/>
      </w:rPr>
    </w:lvl>
  </w:abstractNum>
  <w:abstractNum w:abstractNumId="17" w15:restartNumberingAfterBreak="0">
    <w:nsid w:val="5B330A7E"/>
    <w:multiLevelType w:val="hybridMultilevel"/>
    <w:tmpl w:val="48B494B4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1182D36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070019">
      <w:start w:val="1"/>
      <w:numFmt w:val="lowerLetter"/>
      <w:lvlText w:val="%3."/>
      <w:lvlJc w:val="lef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04D21"/>
    <w:multiLevelType w:val="hybridMultilevel"/>
    <w:tmpl w:val="52B0BE46"/>
    <w:lvl w:ilvl="0" w:tplc="2890684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6926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BE433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987F4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04A8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52A1CA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A2B18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E188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22996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32661851">
    <w:abstractNumId w:val="1"/>
  </w:num>
  <w:num w:numId="2" w16cid:durableId="350303579">
    <w:abstractNumId w:val="0"/>
  </w:num>
  <w:num w:numId="3" w16cid:durableId="1549534049">
    <w:abstractNumId w:val="2"/>
  </w:num>
  <w:num w:numId="4" w16cid:durableId="959649735">
    <w:abstractNumId w:val="3"/>
  </w:num>
  <w:num w:numId="5" w16cid:durableId="2013340398">
    <w:abstractNumId w:val="8"/>
  </w:num>
  <w:num w:numId="6" w16cid:durableId="342899287">
    <w:abstractNumId w:val="9"/>
  </w:num>
  <w:num w:numId="7" w16cid:durableId="704597466">
    <w:abstractNumId w:val="7"/>
  </w:num>
  <w:num w:numId="8" w16cid:durableId="1825773375">
    <w:abstractNumId w:val="6"/>
  </w:num>
  <w:num w:numId="9" w16cid:durableId="1485320789">
    <w:abstractNumId w:val="5"/>
  </w:num>
  <w:num w:numId="10" w16cid:durableId="2104493291">
    <w:abstractNumId w:val="4"/>
  </w:num>
  <w:num w:numId="11" w16cid:durableId="2094545136">
    <w:abstractNumId w:val="18"/>
  </w:num>
  <w:num w:numId="12" w16cid:durableId="1257905542">
    <w:abstractNumId w:val="12"/>
  </w:num>
  <w:num w:numId="13" w16cid:durableId="1707102069">
    <w:abstractNumId w:val="10"/>
  </w:num>
  <w:num w:numId="14" w16cid:durableId="270475563">
    <w:abstractNumId w:val="19"/>
  </w:num>
  <w:num w:numId="15" w16cid:durableId="1468203159">
    <w:abstractNumId w:val="20"/>
  </w:num>
  <w:num w:numId="16" w16cid:durableId="1623729055">
    <w:abstractNumId w:val="15"/>
  </w:num>
  <w:num w:numId="17" w16cid:durableId="979578967">
    <w:abstractNumId w:val="11"/>
  </w:num>
  <w:num w:numId="18" w16cid:durableId="287664729">
    <w:abstractNumId w:val="17"/>
  </w:num>
  <w:num w:numId="19" w16cid:durableId="2131240716">
    <w:abstractNumId w:val="14"/>
  </w:num>
  <w:num w:numId="20" w16cid:durableId="1652827428">
    <w:abstractNumId w:val="16"/>
  </w:num>
  <w:num w:numId="21" w16cid:durableId="406070885">
    <w:abstractNumId w:val="13"/>
  </w:num>
  <w:num w:numId="22" w16cid:durableId="144592203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ZW" w:vendorID="64" w:dllVersion="0" w:nlCheck="1" w:checkStyle="0"/>
  <w:activeWritingStyle w:appName="MSWord" w:lang="ru-RU" w:vendorID="64" w:dllVersion="0" w:nlCheck="1" w:checkStyle="0"/>
  <w:activeWritingStyle w:appName="MSWord" w:lang="ar-SA" w:vendorID="64" w:dllVersion="0" w:nlCheck="1" w:checkStyle="0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D01"/>
    <w:rsid w:val="00000A12"/>
    <w:rsid w:val="000010F1"/>
    <w:rsid w:val="00006501"/>
    <w:rsid w:val="000105D4"/>
    <w:rsid w:val="000107DE"/>
    <w:rsid w:val="00014A83"/>
    <w:rsid w:val="000154DE"/>
    <w:rsid w:val="00016953"/>
    <w:rsid w:val="00027347"/>
    <w:rsid w:val="0002748B"/>
    <w:rsid w:val="00027761"/>
    <w:rsid w:val="00030138"/>
    <w:rsid w:val="00030F31"/>
    <w:rsid w:val="00031367"/>
    <w:rsid w:val="000357CF"/>
    <w:rsid w:val="00036784"/>
    <w:rsid w:val="00037972"/>
    <w:rsid w:val="000410E3"/>
    <w:rsid w:val="000448BD"/>
    <w:rsid w:val="00046B1F"/>
    <w:rsid w:val="000503B5"/>
    <w:rsid w:val="00050F6B"/>
    <w:rsid w:val="00052635"/>
    <w:rsid w:val="00057E97"/>
    <w:rsid w:val="00060C92"/>
    <w:rsid w:val="00061C03"/>
    <w:rsid w:val="000646F4"/>
    <w:rsid w:val="00065D32"/>
    <w:rsid w:val="00072C8C"/>
    <w:rsid w:val="000733B5"/>
    <w:rsid w:val="000750B8"/>
    <w:rsid w:val="000755DC"/>
    <w:rsid w:val="0007715E"/>
    <w:rsid w:val="00080132"/>
    <w:rsid w:val="00081815"/>
    <w:rsid w:val="00081B3D"/>
    <w:rsid w:val="0008744F"/>
    <w:rsid w:val="00087A32"/>
    <w:rsid w:val="00091B24"/>
    <w:rsid w:val="000931C0"/>
    <w:rsid w:val="000932B1"/>
    <w:rsid w:val="00095CF6"/>
    <w:rsid w:val="000972EC"/>
    <w:rsid w:val="00097A0C"/>
    <w:rsid w:val="000A0BD8"/>
    <w:rsid w:val="000A65FA"/>
    <w:rsid w:val="000A69F0"/>
    <w:rsid w:val="000B0595"/>
    <w:rsid w:val="000B1525"/>
    <w:rsid w:val="000B175B"/>
    <w:rsid w:val="000B18CF"/>
    <w:rsid w:val="000B2F02"/>
    <w:rsid w:val="000B3A0F"/>
    <w:rsid w:val="000B4EF7"/>
    <w:rsid w:val="000B7765"/>
    <w:rsid w:val="000C2C03"/>
    <w:rsid w:val="000C2D2E"/>
    <w:rsid w:val="000E0415"/>
    <w:rsid w:val="000E325A"/>
    <w:rsid w:val="000E3765"/>
    <w:rsid w:val="000E529B"/>
    <w:rsid w:val="000E741D"/>
    <w:rsid w:val="000F205C"/>
    <w:rsid w:val="000F36D4"/>
    <w:rsid w:val="000F49F3"/>
    <w:rsid w:val="000F4A27"/>
    <w:rsid w:val="000F7BFB"/>
    <w:rsid w:val="001103AA"/>
    <w:rsid w:val="00114058"/>
    <w:rsid w:val="001149EC"/>
    <w:rsid w:val="0011666B"/>
    <w:rsid w:val="00117036"/>
    <w:rsid w:val="0011751B"/>
    <w:rsid w:val="001236EF"/>
    <w:rsid w:val="00126D7C"/>
    <w:rsid w:val="00131905"/>
    <w:rsid w:val="0013595F"/>
    <w:rsid w:val="001364A8"/>
    <w:rsid w:val="001416E4"/>
    <w:rsid w:val="00144E34"/>
    <w:rsid w:val="00151D40"/>
    <w:rsid w:val="00156065"/>
    <w:rsid w:val="001630F7"/>
    <w:rsid w:val="00165421"/>
    <w:rsid w:val="00165F3A"/>
    <w:rsid w:val="00167707"/>
    <w:rsid w:val="001767AD"/>
    <w:rsid w:val="0017792B"/>
    <w:rsid w:val="0018162E"/>
    <w:rsid w:val="00182290"/>
    <w:rsid w:val="00186EE4"/>
    <w:rsid w:val="001A0ACA"/>
    <w:rsid w:val="001A1AF5"/>
    <w:rsid w:val="001A3955"/>
    <w:rsid w:val="001A66C5"/>
    <w:rsid w:val="001B4B04"/>
    <w:rsid w:val="001C0435"/>
    <w:rsid w:val="001C397A"/>
    <w:rsid w:val="001C4D4E"/>
    <w:rsid w:val="001C5B17"/>
    <w:rsid w:val="001C6663"/>
    <w:rsid w:val="001C7895"/>
    <w:rsid w:val="001C7F69"/>
    <w:rsid w:val="001D0C8C"/>
    <w:rsid w:val="001D1419"/>
    <w:rsid w:val="001D26DF"/>
    <w:rsid w:val="001D2B5D"/>
    <w:rsid w:val="001D3A03"/>
    <w:rsid w:val="001D5BF6"/>
    <w:rsid w:val="001E0A62"/>
    <w:rsid w:val="001E7B67"/>
    <w:rsid w:val="001F0C0B"/>
    <w:rsid w:val="001F3444"/>
    <w:rsid w:val="00201620"/>
    <w:rsid w:val="00202DA8"/>
    <w:rsid w:val="00205672"/>
    <w:rsid w:val="00205ED9"/>
    <w:rsid w:val="002077BD"/>
    <w:rsid w:val="00211E0B"/>
    <w:rsid w:val="00216696"/>
    <w:rsid w:val="0022147B"/>
    <w:rsid w:val="00222B81"/>
    <w:rsid w:val="00226CA5"/>
    <w:rsid w:val="002323A8"/>
    <w:rsid w:val="00235AD0"/>
    <w:rsid w:val="00240FEE"/>
    <w:rsid w:val="00243850"/>
    <w:rsid w:val="00244017"/>
    <w:rsid w:val="00244620"/>
    <w:rsid w:val="00245E33"/>
    <w:rsid w:val="0024772E"/>
    <w:rsid w:val="00260AB3"/>
    <w:rsid w:val="00267F5F"/>
    <w:rsid w:val="00276040"/>
    <w:rsid w:val="00280A8C"/>
    <w:rsid w:val="00286354"/>
    <w:rsid w:val="00286B4D"/>
    <w:rsid w:val="0029011D"/>
    <w:rsid w:val="00292356"/>
    <w:rsid w:val="002A02EF"/>
    <w:rsid w:val="002A1629"/>
    <w:rsid w:val="002A1EAA"/>
    <w:rsid w:val="002A3222"/>
    <w:rsid w:val="002A3FFB"/>
    <w:rsid w:val="002A79C7"/>
    <w:rsid w:val="002B435B"/>
    <w:rsid w:val="002B4EB5"/>
    <w:rsid w:val="002B6737"/>
    <w:rsid w:val="002C160F"/>
    <w:rsid w:val="002C351D"/>
    <w:rsid w:val="002C3D4C"/>
    <w:rsid w:val="002C52FD"/>
    <w:rsid w:val="002C5B24"/>
    <w:rsid w:val="002D2BF2"/>
    <w:rsid w:val="002D4643"/>
    <w:rsid w:val="002E019F"/>
    <w:rsid w:val="002E6EA5"/>
    <w:rsid w:val="002F175C"/>
    <w:rsid w:val="002F7DE0"/>
    <w:rsid w:val="00301019"/>
    <w:rsid w:val="00302E18"/>
    <w:rsid w:val="0030344C"/>
    <w:rsid w:val="00304E6D"/>
    <w:rsid w:val="00305057"/>
    <w:rsid w:val="00306A11"/>
    <w:rsid w:val="003137EC"/>
    <w:rsid w:val="003178D2"/>
    <w:rsid w:val="003229D8"/>
    <w:rsid w:val="003248FE"/>
    <w:rsid w:val="00325DA1"/>
    <w:rsid w:val="00327552"/>
    <w:rsid w:val="00331FB9"/>
    <w:rsid w:val="003368DD"/>
    <w:rsid w:val="00340F0A"/>
    <w:rsid w:val="00343196"/>
    <w:rsid w:val="00343DFF"/>
    <w:rsid w:val="00343E21"/>
    <w:rsid w:val="00344D59"/>
    <w:rsid w:val="00344FC3"/>
    <w:rsid w:val="00345B1B"/>
    <w:rsid w:val="003466E8"/>
    <w:rsid w:val="00351A81"/>
    <w:rsid w:val="00351D2B"/>
    <w:rsid w:val="00352709"/>
    <w:rsid w:val="00352B3B"/>
    <w:rsid w:val="003543AF"/>
    <w:rsid w:val="00360A14"/>
    <w:rsid w:val="003619B5"/>
    <w:rsid w:val="00361AC3"/>
    <w:rsid w:val="00363097"/>
    <w:rsid w:val="00365763"/>
    <w:rsid w:val="00370392"/>
    <w:rsid w:val="003710D3"/>
    <w:rsid w:val="00371178"/>
    <w:rsid w:val="003746CD"/>
    <w:rsid w:val="003755CA"/>
    <w:rsid w:val="00375F81"/>
    <w:rsid w:val="003778E3"/>
    <w:rsid w:val="00377E74"/>
    <w:rsid w:val="003812EB"/>
    <w:rsid w:val="003827E6"/>
    <w:rsid w:val="0038481F"/>
    <w:rsid w:val="003919AE"/>
    <w:rsid w:val="00392E47"/>
    <w:rsid w:val="003A562C"/>
    <w:rsid w:val="003A5CE8"/>
    <w:rsid w:val="003A6810"/>
    <w:rsid w:val="003B148E"/>
    <w:rsid w:val="003B3831"/>
    <w:rsid w:val="003B4802"/>
    <w:rsid w:val="003B56D8"/>
    <w:rsid w:val="003B57E8"/>
    <w:rsid w:val="003C1645"/>
    <w:rsid w:val="003C2CC4"/>
    <w:rsid w:val="003C3BD6"/>
    <w:rsid w:val="003C534D"/>
    <w:rsid w:val="003D14F2"/>
    <w:rsid w:val="003D3A5D"/>
    <w:rsid w:val="003D4B23"/>
    <w:rsid w:val="003D60D0"/>
    <w:rsid w:val="003D6A83"/>
    <w:rsid w:val="003E00CA"/>
    <w:rsid w:val="003E09F1"/>
    <w:rsid w:val="003E130E"/>
    <w:rsid w:val="003E238A"/>
    <w:rsid w:val="003E289E"/>
    <w:rsid w:val="003E2ECE"/>
    <w:rsid w:val="003E44A2"/>
    <w:rsid w:val="003E567A"/>
    <w:rsid w:val="003F3286"/>
    <w:rsid w:val="003F5F1F"/>
    <w:rsid w:val="003F78AA"/>
    <w:rsid w:val="004038A8"/>
    <w:rsid w:val="00403E48"/>
    <w:rsid w:val="00407D3A"/>
    <w:rsid w:val="00410C89"/>
    <w:rsid w:val="0041705A"/>
    <w:rsid w:val="00417A99"/>
    <w:rsid w:val="00420592"/>
    <w:rsid w:val="0042061E"/>
    <w:rsid w:val="00422E03"/>
    <w:rsid w:val="00424C1A"/>
    <w:rsid w:val="00426B9B"/>
    <w:rsid w:val="00430947"/>
    <w:rsid w:val="004325CB"/>
    <w:rsid w:val="00432B4C"/>
    <w:rsid w:val="004340A1"/>
    <w:rsid w:val="00441766"/>
    <w:rsid w:val="00442A83"/>
    <w:rsid w:val="00446048"/>
    <w:rsid w:val="00450474"/>
    <w:rsid w:val="00450A93"/>
    <w:rsid w:val="00451697"/>
    <w:rsid w:val="0045495B"/>
    <w:rsid w:val="004561E5"/>
    <w:rsid w:val="004600CA"/>
    <w:rsid w:val="0046132D"/>
    <w:rsid w:val="004664EB"/>
    <w:rsid w:val="00466A2A"/>
    <w:rsid w:val="00472CA1"/>
    <w:rsid w:val="00480B6C"/>
    <w:rsid w:val="0048397A"/>
    <w:rsid w:val="00485CBB"/>
    <w:rsid w:val="00485E44"/>
    <w:rsid w:val="004866B7"/>
    <w:rsid w:val="004871A0"/>
    <w:rsid w:val="0049041D"/>
    <w:rsid w:val="00491B0D"/>
    <w:rsid w:val="00492A46"/>
    <w:rsid w:val="00495CE3"/>
    <w:rsid w:val="004A37B1"/>
    <w:rsid w:val="004A7B82"/>
    <w:rsid w:val="004B1AC8"/>
    <w:rsid w:val="004B2408"/>
    <w:rsid w:val="004B26BE"/>
    <w:rsid w:val="004B3730"/>
    <w:rsid w:val="004C03DB"/>
    <w:rsid w:val="004C2461"/>
    <w:rsid w:val="004C2E0C"/>
    <w:rsid w:val="004C3626"/>
    <w:rsid w:val="004C3B32"/>
    <w:rsid w:val="004C4B82"/>
    <w:rsid w:val="004C6B65"/>
    <w:rsid w:val="004C7462"/>
    <w:rsid w:val="004C7F01"/>
    <w:rsid w:val="004D1DEA"/>
    <w:rsid w:val="004D7939"/>
    <w:rsid w:val="004E1E17"/>
    <w:rsid w:val="004E5F87"/>
    <w:rsid w:val="004E77B2"/>
    <w:rsid w:val="004E7D1F"/>
    <w:rsid w:val="004F0E2F"/>
    <w:rsid w:val="004F14FC"/>
    <w:rsid w:val="004F1D67"/>
    <w:rsid w:val="00501AC8"/>
    <w:rsid w:val="00502847"/>
    <w:rsid w:val="00503737"/>
    <w:rsid w:val="00504499"/>
    <w:rsid w:val="00504B2D"/>
    <w:rsid w:val="00510E9A"/>
    <w:rsid w:val="0051212F"/>
    <w:rsid w:val="00514154"/>
    <w:rsid w:val="00514C4A"/>
    <w:rsid w:val="00516F8A"/>
    <w:rsid w:val="0052136D"/>
    <w:rsid w:val="0052162C"/>
    <w:rsid w:val="00525C09"/>
    <w:rsid w:val="0052775E"/>
    <w:rsid w:val="00532E4A"/>
    <w:rsid w:val="00535CDA"/>
    <w:rsid w:val="00536129"/>
    <w:rsid w:val="005410FE"/>
    <w:rsid w:val="00541142"/>
    <w:rsid w:val="005420F2"/>
    <w:rsid w:val="00546C73"/>
    <w:rsid w:val="00552953"/>
    <w:rsid w:val="00552CF8"/>
    <w:rsid w:val="00552F08"/>
    <w:rsid w:val="00553423"/>
    <w:rsid w:val="00554CE5"/>
    <w:rsid w:val="0056209A"/>
    <w:rsid w:val="005628B6"/>
    <w:rsid w:val="00562DA2"/>
    <w:rsid w:val="00563428"/>
    <w:rsid w:val="00564049"/>
    <w:rsid w:val="00564F3B"/>
    <w:rsid w:val="00571AC8"/>
    <w:rsid w:val="00583AA2"/>
    <w:rsid w:val="005941EC"/>
    <w:rsid w:val="0059571D"/>
    <w:rsid w:val="0059724D"/>
    <w:rsid w:val="00597283"/>
    <w:rsid w:val="005A2321"/>
    <w:rsid w:val="005A259D"/>
    <w:rsid w:val="005B320C"/>
    <w:rsid w:val="005B3DB3"/>
    <w:rsid w:val="005B4E13"/>
    <w:rsid w:val="005C342F"/>
    <w:rsid w:val="005C7D1E"/>
    <w:rsid w:val="005D26AB"/>
    <w:rsid w:val="005D4C3D"/>
    <w:rsid w:val="005E202C"/>
    <w:rsid w:val="005E63B3"/>
    <w:rsid w:val="005F1F72"/>
    <w:rsid w:val="005F2DAA"/>
    <w:rsid w:val="005F49D1"/>
    <w:rsid w:val="005F5F67"/>
    <w:rsid w:val="005F7B75"/>
    <w:rsid w:val="005F7F83"/>
    <w:rsid w:val="006001EE"/>
    <w:rsid w:val="00600DEE"/>
    <w:rsid w:val="00605042"/>
    <w:rsid w:val="0060523D"/>
    <w:rsid w:val="00611FC4"/>
    <w:rsid w:val="00611FCA"/>
    <w:rsid w:val="006120F8"/>
    <w:rsid w:val="00615BBA"/>
    <w:rsid w:val="006176FB"/>
    <w:rsid w:val="006203A7"/>
    <w:rsid w:val="00620D8F"/>
    <w:rsid w:val="00620DEE"/>
    <w:rsid w:val="006222C9"/>
    <w:rsid w:val="00622525"/>
    <w:rsid w:val="006233AB"/>
    <w:rsid w:val="00635522"/>
    <w:rsid w:val="00635ED1"/>
    <w:rsid w:val="00640B26"/>
    <w:rsid w:val="00640EED"/>
    <w:rsid w:val="00640F66"/>
    <w:rsid w:val="00641DF1"/>
    <w:rsid w:val="00644263"/>
    <w:rsid w:val="00645C70"/>
    <w:rsid w:val="00650341"/>
    <w:rsid w:val="0065175E"/>
    <w:rsid w:val="006525B8"/>
    <w:rsid w:val="00652928"/>
    <w:rsid w:val="00652D0A"/>
    <w:rsid w:val="0066025C"/>
    <w:rsid w:val="006618E1"/>
    <w:rsid w:val="00662BB6"/>
    <w:rsid w:val="0066526A"/>
    <w:rsid w:val="00667007"/>
    <w:rsid w:val="00667C13"/>
    <w:rsid w:val="00671373"/>
    <w:rsid w:val="00671B51"/>
    <w:rsid w:val="00673081"/>
    <w:rsid w:val="0067362F"/>
    <w:rsid w:val="00674913"/>
    <w:rsid w:val="00674B85"/>
    <w:rsid w:val="00676606"/>
    <w:rsid w:val="0068054A"/>
    <w:rsid w:val="006823B3"/>
    <w:rsid w:val="00684609"/>
    <w:rsid w:val="00684C21"/>
    <w:rsid w:val="006865CF"/>
    <w:rsid w:val="00691B63"/>
    <w:rsid w:val="00694026"/>
    <w:rsid w:val="006952D8"/>
    <w:rsid w:val="0069592F"/>
    <w:rsid w:val="00695EDB"/>
    <w:rsid w:val="006A2530"/>
    <w:rsid w:val="006A6896"/>
    <w:rsid w:val="006A6DC1"/>
    <w:rsid w:val="006B1D3D"/>
    <w:rsid w:val="006B4F96"/>
    <w:rsid w:val="006C3589"/>
    <w:rsid w:val="006C4413"/>
    <w:rsid w:val="006C529D"/>
    <w:rsid w:val="006D015A"/>
    <w:rsid w:val="006D0798"/>
    <w:rsid w:val="006D08F4"/>
    <w:rsid w:val="006D15DD"/>
    <w:rsid w:val="006D3783"/>
    <w:rsid w:val="006D37AF"/>
    <w:rsid w:val="006D3CE9"/>
    <w:rsid w:val="006D4C8F"/>
    <w:rsid w:val="006D51D0"/>
    <w:rsid w:val="006D5FB9"/>
    <w:rsid w:val="006D658E"/>
    <w:rsid w:val="006D7323"/>
    <w:rsid w:val="006E508E"/>
    <w:rsid w:val="006E564B"/>
    <w:rsid w:val="006E7191"/>
    <w:rsid w:val="006F3569"/>
    <w:rsid w:val="00703577"/>
    <w:rsid w:val="007056EA"/>
    <w:rsid w:val="00705894"/>
    <w:rsid w:val="007134A0"/>
    <w:rsid w:val="00713953"/>
    <w:rsid w:val="00716B19"/>
    <w:rsid w:val="007228CA"/>
    <w:rsid w:val="007230B9"/>
    <w:rsid w:val="00724790"/>
    <w:rsid w:val="0072632A"/>
    <w:rsid w:val="007312C8"/>
    <w:rsid w:val="007327D5"/>
    <w:rsid w:val="00734BD5"/>
    <w:rsid w:val="00736168"/>
    <w:rsid w:val="00737EEA"/>
    <w:rsid w:val="00740D41"/>
    <w:rsid w:val="00742AE2"/>
    <w:rsid w:val="00754015"/>
    <w:rsid w:val="0075483C"/>
    <w:rsid w:val="007629C8"/>
    <w:rsid w:val="00763008"/>
    <w:rsid w:val="0076605F"/>
    <w:rsid w:val="00766266"/>
    <w:rsid w:val="0077047D"/>
    <w:rsid w:val="0077091D"/>
    <w:rsid w:val="00773022"/>
    <w:rsid w:val="007749C1"/>
    <w:rsid w:val="00776BC2"/>
    <w:rsid w:val="007819F9"/>
    <w:rsid w:val="00784082"/>
    <w:rsid w:val="00784197"/>
    <w:rsid w:val="0079430E"/>
    <w:rsid w:val="00797035"/>
    <w:rsid w:val="007A5996"/>
    <w:rsid w:val="007B3402"/>
    <w:rsid w:val="007B6931"/>
    <w:rsid w:val="007B6BA5"/>
    <w:rsid w:val="007C3390"/>
    <w:rsid w:val="007C34E1"/>
    <w:rsid w:val="007C4F4B"/>
    <w:rsid w:val="007C6D57"/>
    <w:rsid w:val="007C7CAC"/>
    <w:rsid w:val="007D07C9"/>
    <w:rsid w:val="007D2A94"/>
    <w:rsid w:val="007D3EFC"/>
    <w:rsid w:val="007D61E6"/>
    <w:rsid w:val="007D66E5"/>
    <w:rsid w:val="007E01E9"/>
    <w:rsid w:val="007E4F0F"/>
    <w:rsid w:val="007E63F3"/>
    <w:rsid w:val="007E7F65"/>
    <w:rsid w:val="007F2C63"/>
    <w:rsid w:val="007F6611"/>
    <w:rsid w:val="008015B0"/>
    <w:rsid w:val="00811920"/>
    <w:rsid w:val="0081367F"/>
    <w:rsid w:val="0081520F"/>
    <w:rsid w:val="00815AD0"/>
    <w:rsid w:val="00815EDB"/>
    <w:rsid w:val="00822177"/>
    <w:rsid w:val="008242D7"/>
    <w:rsid w:val="008257B1"/>
    <w:rsid w:val="00832334"/>
    <w:rsid w:val="0083273E"/>
    <w:rsid w:val="00836F07"/>
    <w:rsid w:val="00837732"/>
    <w:rsid w:val="0084094D"/>
    <w:rsid w:val="0084141F"/>
    <w:rsid w:val="008424F8"/>
    <w:rsid w:val="00843191"/>
    <w:rsid w:val="008435E7"/>
    <w:rsid w:val="00843767"/>
    <w:rsid w:val="00844B15"/>
    <w:rsid w:val="00851156"/>
    <w:rsid w:val="00853736"/>
    <w:rsid w:val="0085548E"/>
    <w:rsid w:val="00857DA1"/>
    <w:rsid w:val="0086150D"/>
    <w:rsid w:val="0086446B"/>
    <w:rsid w:val="00865B89"/>
    <w:rsid w:val="008679D9"/>
    <w:rsid w:val="00872550"/>
    <w:rsid w:val="00875C0A"/>
    <w:rsid w:val="008773D8"/>
    <w:rsid w:val="0088014D"/>
    <w:rsid w:val="008811CB"/>
    <w:rsid w:val="00882A67"/>
    <w:rsid w:val="0088787E"/>
    <w:rsid w:val="008878DE"/>
    <w:rsid w:val="00891935"/>
    <w:rsid w:val="008979B1"/>
    <w:rsid w:val="008A1AD1"/>
    <w:rsid w:val="008A1ED5"/>
    <w:rsid w:val="008A3385"/>
    <w:rsid w:val="008A45E3"/>
    <w:rsid w:val="008A4C3E"/>
    <w:rsid w:val="008A6B25"/>
    <w:rsid w:val="008A6C4F"/>
    <w:rsid w:val="008B0055"/>
    <w:rsid w:val="008B2335"/>
    <w:rsid w:val="008B2E36"/>
    <w:rsid w:val="008B667B"/>
    <w:rsid w:val="008B73B6"/>
    <w:rsid w:val="008B74F7"/>
    <w:rsid w:val="008C551D"/>
    <w:rsid w:val="008C551E"/>
    <w:rsid w:val="008C670E"/>
    <w:rsid w:val="008C7B8B"/>
    <w:rsid w:val="008D0AAD"/>
    <w:rsid w:val="008D3E59"/>
    <w:rsid w:val="008E0678"/>
    <w:rsid w:val="008E0C40"/>
    <w:rsid w:val="008E2908"/>
    <w:rsid w:val="008E6B3F"/>
    <w:rsid w:val="008F2C68"/>
    <w:rsid w:val="008F31D2"/>
    <w:rsid w:val="008F481C"/>
    <w:rsid w:val="00901994"/>
    <w:rsid w:val="00903ECB"/>
    <w:rsid w:val="00905337"/>
    <w:rsid w:val="00912699"/>
    <w:rsid w:val="009145F3"/>
    <w:rsid w:val="00915EF6"/>
    <w:rsid w:val="00916862"/>
    <w:rsid w:val="00916E60"/>
    <w:rsid w:val="009223CA"/>
    <w:rsid w:val="0092490C"/>
    <w:rsid w:val="009302D5"/>
    <w:rsid w:val="00931C86"/>
    <w:rsid w:val="00940F93"/>
    <w:rsid w:val="0094144D"/>
    <w:rsid w:val="009448C3"/>
    <w:rsid w:val="0095409A"/>
    <w:rsid w:val="0095470B"/>
    <w:rsid w:val="00962E5F"/>
    <w:rsid w:val="009669EE"/>
    <w:rsid w:val="00973C54"/>
    <w:rsid w:val="009744E3"/>
    <w:rsid w:val="009760F3"/>
    <w:rsid w:val="00976CFB"/>
    <w:rsid w:val="00976ED3"/>
    <w:rsid w:val="0098091D"/>
    <w:rsid w:val="0098276A"/>
    <w:rsid w:val="00982C5F"/>
    <w:rsid w:val="00987F1A"/>
    <w:rsid w:val="009911ED"/>
    <w:rsid w:val="0099182C"/>
    <w:rsid w:val="009944B7"/>
    <w:rsid w:val="00996878"/>
    <w:rsid w:val="009968BF"/>
    <w:rsid w:val="009A0830"/>
    <w:rsid w:val="009A0E8D"/>
    <w:rsid w:val="009A3632"/>
    <w:rsid w:val="009A3FA9"/>
    <w:rsid w:val="009A4975"/>
    <w:rsid w:val="009A65AC"/>
    <w:rsid w:val="009A7F6D"/>
    <w:rsid w:val="009B26E7"/>
    <w:rsid w:val="009B4801"/>
    <w:rsid w:val="009B490A"/>
    <w:rsid w:val="009B64BB"/>
    <w:rsid w:val="009B7EDE"/>
    <w:rsid w:val="009C05EB"/>
    <w:rsid w:val="009C09A2"/>
    <w:rsid w:val="009C2923"/>
    <w:rsid w:val="009C444F"/>
    <w:rsid w:val="009D051F"/>
    <w:rsid w:val="009D47C3"/>
    <w:rsid w:val="009D6087"/>
    <w:rsid w:val="009E379C"/>
    <w:rsid w:val="009E4C03"/>
    <w:rsid w:val="009E4D62"/>
    <w:rsid w:val="009F1131"/>
    <w:rsid w:val="009F19CA"/>
    <w:rsid w:val="009F2A75"/>
    <w:rsid w:val="009F3154"/>
    <w:rsid w:val="009F6122"/>
    <w:rsid w:val="009F6F10"/>
    <w:rsid w:val="00A00697"/>
    <w:rsid w:val="00A00A3F"/>
    <w:rsid w:val="00A01489"/>
    <w:rsid w:val="00A02B6F"/>
    <w:rsid w:val="00A10697"/>
    <w:rsid w:val="00A138F7"/>
    <w:rsid w:val="00A14C14"/>
    <w:rsid w:val="00A247EB"/>
    <w:rsid w:val="00A25364"/>
    <w:rsid w:val="00A26C66"/>
    <w:rsid w:val="00A3026E"/>
    <w:rsid w:val="00A30475"/>
    <w:rsid w:val="00A338F1"/>
    <w:rsid w:val="00A33ABB"/>
    <w:rsid w:val="00A35BE0"/>
    <w:rsid w:val="00A44527"/>
    <w:rsid w:val="00A50E13"/>
    <w:rsid w:val="00A56705"/>
    <w:rsid w:val="00A57020"/>
    <w:rsid w:val="00A57073"/>
    <w:rsid w:val="00A60748"/>
    <w:rsid w:val="00A6129C"/>
    <w:rsid w:val="00A6229C"/>
    <w:rsid w:val="00A631D5"/>
    <w:rsid w:val="00A6428E"/>
    <w:rsid w:val="00A650B9"/>
    <w:rsid w:val="00A72F22"/>
    <w:rsid w:val="00A7360F"/>
    <w:rsid w:val="00A73802"/>
    <w:rsid w:val="00A748A6"/>
    <w:rsid w:val="00A769F4"/>
    <w:rsid w:val="00A776B4"/>
    <w:rsid w:val="00A81292"/>
    <w:rsid w:val="00A812EB"/>
    <w:rsid w:val="00A81C34"/>
    <w:rsid w:val="00A822F0"/>
    <w:rsid w:val="00A82DEE"/>
    <w:rsid w:val="00A916A8"/>
    <w:rsid w:val="00A92B69"/>
    <w:rsid w:val="00A94361"/>
    <w:rsid w:val="00A9518D"/>
    <w:rsid w:val="00AA293C"/>
    <w:rsid w:val="00AA474C"/>
    <w:rsid w:val="00AB4EFA"/>
    <w:rsid w:val="00AB507C"/>
    <w:rsid w:val="00AB710A"/>
    <w:rsid w:val="00AB76EE"/>
    <w:rsid w:val="00AC664F"/>
    <w:rsid w:val="00AD0271"/>
    <w:rsid w:val="00AD642A"/>
    <w:rsid w:val="00AE46A8"/>
    <w:rsid w:val="00AE55E2"/>
    <w:rsid w:val="00AE5800"/>
    <w:rsid w:val="00AF42B0"/>
    <w:rsid w:val="00AF4A89"/>
    <w:rsid w:val="00AF66B8"/>
    <w:rsid w:val="00B01924"/>
    <w:rsid w:val="00B0341F"/>
    <w:rsid w:val="00B056C2"/>
    <w:rsid w:val="00B1115E"/>
    <w:rsid w:val="00B12398"/>
    <w:rsid w:val="00B12B33"/>
    <w:rsid w:val="00B26F3E"/>
    <w:rsid w:val="00B27CE5"/>
    <w:rsid w:val="00B30179"/>
    <w:rsid w:val="00B3097E"/>
    <w:rsid w:val="00B315EE"/>
    <w:rsid w:val="00B3307D"/>
    <w:rsid w:val="00B3427B"/>
    <w:rsid w:val="00B3477A"/>
    <w:rsid w:val="00B354D1"/>
    <w:rsid w:val="00B41382"/>
    <w:rsid w:val="00B416A8"/>
    <w:rsid w:val="00B41DD3"/>
    <w:rsid w:val="00B421C1"/>
    <w:rsid w:val="00B53C21"/>
    <w:rsid w:val="00B53E64"/>
    <w:rsid w:val="00B557E2"/>
    <w:rsid w:val="00B55C71"/>
    <w:rsid w:val="00B56E4A"/>
    <w:rsid w:val="00B56E9C"/>
    <w:rsid w:val="00B62BF9"/>
    <w:rsid w:val="00B640C0"/>
    <w:rsid w:val="00B64B1F"/>
    <w:rsid w:val="00B6553F"/>
    <w:rsid w:val="00B65650"/>
    <w:rsid w:val="00B705E1"/>
    <w:rsid w:val="00B72641"/>
    <w:rsid w:val="00B72AEE"/>
    <w:rsid w:val="00B73CB4"/>
    <w:rsid w:val="00B77D05"/>
    <w:rsid w:val="00B80113"/>
    <w:rsid w:val="00B81206"/>
    <w:rsid w:val="00B817C3"/>
    <w:rsid w:val="00B8194E"/>
    <w:rsid w:val="00B81E12"/>
    <w:rsid w:val="00B9099A"/>
    <w:rsid w:val="00B91D05"/>
    <w:rsid w:val="00BA219E"/>
    <w:rsid w:val="00BA461A"/>
    <w:rsid w:val="00BA59A2"/>
    <w:rsid w:val="00BB0F0E"/>
    <w:rsid w:val="00BB4DBC"/>
    <w:rsid w:val="00BB774D"/>
    <w:rsid w:val="00BB7924"/>
    <w:rsid w:val="00BC070E"/>
    <w:rsid w:val="00BC2C12"/>
    <w:rsid w:val="00BC2C27"/>
    <w:rsid w:val="00BC3FA0"/>
    <w:rsid w:val="00BC5C3B"/>
    <w:rsid w:val="00BC5D01"/>
    <w:rsid w:val="00BC5D60"/>
    <w:rsid w:val="00BC7223"/>
    <w:rsid w:val="00BC74E9"/>
    <w:rsid w:val="00BC7E44"/>
    <w:rsid w:val="00BD2039"/>
    <w:rsid w:val="00BD24B2"/>
    <w:rsid w:val="00BD3877"/>
    <w:rsid w:val="00BD46A4"/>
    <w:rsid w:val="00BD49DB"/>
    <w:rsid w:val="00BD6B55"/>
    <w:rsid w:val="00BE0E85"/>
    <w:rsid w:val="00BE13D1"/>
    <w:rsid w:val="00BE3A65"/>
    <w:rsid w:val="00BE519F"/>
    <w:rsid w:val="00BE7414"/>
    <w:rsid w:val="00BF30B3"/>
    <w:rsid w:val="00BF3192"/>
    <w:rsid w:val="00BF68A8"/>
    <w:rsid w:val="00C028E2"/>
    <w:rsid w:val="00C11A03"/>
    <w:rsid w:val="00C11CD6"/>
    <w:rsid w:val="00C161A0"/>
    <w:rsid w:val="00C201ED"/>
    <w:rsid w:val="00C22C0C"/>
    <w:rsid w:val="00C22D96"/>
    <w:rsid w:val="00C3226C"/>
    <w:rsid w:val="00C3581B"/>
    <w:rsid w:val="00C35D8E"/>
    <w:rsid w:val="00C37738"/>
    <w:rsid w:val="00C406A1"/>
    <w:rsid w:val="00C41C09"/>
    <w:rsid w:val="00C41C7A"/>
    <w:rsid w:val="00C424B0"/>
    <w:rsid w:val="00C44DC7"/>
    <w:rsid w:val="00C4500B"/>
    <w:rsid w:val="00C4527F"/>
    <w:rsid w:val="00C45370"/>
    <w:rsid w:val="00C463DD"/>
    <w:rsid w:val="00C4724C"/>
    <w:rsid w:val="00C4742E"/>
    <w:rsid w:val="00C47605"/>
    <w:rsid w:val="00C57B91"/>
    <w:rsid w:val="00C61A67"/>
    <w:rsid w:val="00C629A0"/>
    <w:rsid w:val="00C62FBA"/>
    <w:rsid w:val="00C63222"/>
    <w:rsid w:val="00C64629"/>
    <w:rsid w:val="00C67D3D"/>
    <w:rsid w:val="00C745C3"/>
    <w:rsid w:val="00C7589D"/>
    <w:rsid w:val="00C91D00"/>
    <w:rsid w:val="00C92079"/>
    <w:rsid w:val="00C93DDC"/>
    <w:rsid w:val="00C94746"/>
    <w:rsid w:val="00C9653D"/>
    <w:rsid w:val="00C96DF2"/>
    <w:rsid w:val="00CA5753"/>
    <w:rsid w:val="00CB3E03"/>
    <w:rsid w:val="00CB4D87"/>
    <w:rsid w:val="00CB61A4"/>
    <w:rsid w:val="00CC2A13"/>
    <w:rsid w:val="00CC2D63"/>
    <w:rsid w:val="00CC3B1A"/>
    <w:rsid w:val="00CC71AF"/>
    <w:rsid w:val="00CC761B"/>
    <w:rsid w:val="00CD2E92"/>
    <w:rsid w:val="00CD3F41"/>
    <w:rsid w:val="00CD4AA6"/>
    <w:rsid w:val="00CD58EF"/>
    <w:rsid w:val="00CD5ED4"/>
    <w:rsid w:val="00CE4A8F"/>
    <w:rsid w:val="00CE52FC"/>
    <w:rsid w:val="00CE6F76"/>
    <w:rsid w:val="00CF40F8"/>
    <w:rsid w:val="00CF6DCE"/>
    <w:rsid w:val="00D0069C"/>
    <w:rsid w:val="00D00FB4"/>
    <w:rsid w:val="00D05EA8"/>
    <w:rsid w:val="00D11EBE"/>
    <w:rsid w:val="00D139C2"/>
    <w:rsid w:val="00D2031B"/>
    <w:rsid w:val="00D227BB"/>
    <w:rsid w:val="00D22FBC"/>
    <w:rsid w:val="00D248B6"/>
    <w:rsid w:val="00D25D45"/>
    <w:rsid w:val="00D25FE2"/>
    <w:rsid w:val="00D26E07"/>
    <w:rsid w:val="00D27EAB"/>
    <w:rsid w:val="00D35E05"/>
    <w:rsid w:val="00D40D03"/>
    <w:rsid w:val="00D43252"/>
    <w:rsid w:val="00D46AED"/>
    <w:rsid w:val="00D47EEA"/>
    <w:rsid w:val="00D50FF4"/>
    <w:rsid w:val="00D511C2"/>
    <w:rsid w:val="00D53955"/>
    <w:rsid w:val="00D53C66"/>
    <w:rsid w:val="00D56480"/>
    <w:rsid w:val="00D56813"/>
    <w:rsid w:val="00D619FA"/>
    <w:rsid w:val="00D62052"/>
    <w:rsid w:val="00D662C7"/>
    <w:rsid w:val="00D72495"/>
    <w:rsid w:val="00D7690F"/>
    <w:rsid w:val="00D773DF"/>
    <w:rsid w:val="00D77980"/>
    <w:rsid w:val="00D81811"/>
    <w:rsid w:val="00D85150"/>
    <w:rsid w:val="00D85AAB"/>
    <w:rsid w:val="00D8658D"/>
    <w:rsid w:val="00D90DD7"/>
    <w:rsid w:val="00D95303"/>
    <w:rsid w:val="00D978C6"/>
    <w:rsid w:val="00DA0D9E"/>
    <w:rsid w:val="00DA1A29"/>
    <w:rsid w:val="00DA3C1C"/>
    <w:rsid w:val="00DB1A6E"/>
    <w:rsid w:val="00DB39CF"/>
    <w:rsid w:val="00DC257B"/>
    <w:rsid w:val="00DC30E9"/>
    <w:rsid w:val="00DC5D95"/>
    <w:rsid w:val="00DC6931"/>
    <w:rsid w:val="00DC6D39"/>
    <w:rsid w:val="00DD7A7F"/>
    <w:rsid w:val="00DE16A3"/>
    <w:rsid w:val="00DE203C"/>
    <w:rsid w:val="00DE3134"/>
    <w:rsid w:val="00DE4423"/>
    <w:rsid w:val="00DE7C8B"/>
    <w:rsid w:val="00DF1EC0"/>
    <w:rsid w:val="00DF49A0"/>
    <w:rsid w:val="00E007C4"/>
    <w:rsid w:val="00E046DF"/>
    <w:rsid w:val="00E05854"/>
    <w:rsid w:val="00E07304"/>
    <w:rsid w:val="00E14478"/>
    <w:rsid w:val="00E14551"/>
    <w:rsid w:val="00E15DD3"/>
    <w:rsid w:val="00E16BB8"/>
    <w:rsid w:val="00E20F6E"/>
    <w:rsid w:val="00E22688"/>
    <w:rsid w:val="00E22B0C"/>
    <w:rsid w:val="00E2509B"/>
    <w:rsid w:val="00E25638"/>
    <w:rsid w:val="00E25C87"/>
    <w:rsid w:val="00E27346"/>
    <w:rsid w:val="00E274B9"/>
    <w:rsid w:val="00E31AC6"/>
    <w:rsid w:val="00E340CF"/>
    <w:rsid w:val="00E364E4"/>
    <w:rsid w:val="00E37E83"/>
    <w:rsid w:val="00E40A45"/>
    <w:rsid w:val="00E41726"/>
    <w:rsid w:val="00E42306"/>
    <w:rsid w:val="00E4302D"/>
    <w:rsid w:val="00E438AC"/>
    <w:rsid w:val="00E44A3E"/>
    <w:rsid w:val="00E45D32"/>
    <w:rsid w:val="00E47C30"/>
    <w:rsid w:val="00E515BB"/>
    <w:rsid w:val="00E560CA"/>
    <w:rsid w:val="00E63F2C"/>
    <w:rsid w:val="00E671E4"/>
    <w:rsid w:val="00E70B0E"/>
    <w:rsid w:val="00E70F0C"/>
    <w:rsid w:val="00E71BC8"/>
    <w:rsid w:val="00E71CA0"/>
    <w:rsid w:val="00E7260F"/>
    <w:rsid w:val="00E73F5D"/>
    <w:rsid w:val="00E769BB"/>
    <w:rsid w:val="00E775F7"/>
    <w:rsid w:val="00E77E4E"/>
    <w:rsid w:val="00E80C3D"/>
    <w:rsid w:val="00E81A8A"/>
    <w:rsid w:val="00E8331A"/>
    <w:rsid w:val="00E841BB"/>
    <w:rsid w:val="00E84469"/>
    <w:rsid w:val="00E85E6A"/>
    <w:rsid w:val="00E86D7D"/>
    <w:rsid w:val="00E91586"/>
    <w:rsid w:val="00E934FC"/>
    <w:rsid w:val="00E93D59"/>
    <w:rsid w:val="00E940F5"/>
    <w:rsid w:val="00E96630"/>
    <w:rsid w:val="00E9783F"/>
    <w:rsid w:val="00EA0B21"/>
    <w:rsid w:val="00EA2A77"/>
    <w:rsid w:val="00EA2EA1"/>
    <w:rsid w:val="00EA7ABD"/>
    <w:rsid w:val="00EB0A63"/>
    <w:rsid w:val="00EB2BDC"/>
    <w:rsid w:val="00EB4F66"/>
    <w:rsid w:val="00EB6931"/>
    <w:rsid w:val="00EC0607"/>
    <w:rsid w:val="00EC65B1"/>
    <w:rsid w:val="00ED0006"/>
    <w:rsid w:val="00ED02D3"/>
    <w:rsid w:val="00ED076A"/>
    <w:rsid w:val="00ED7A2A"/>
    <w:rsid w:val="00EE73D1"/>
    <w:rsid w:val="00EE7C62"/>
    <w:rsid w:val="00EF1D7F"/>
    <w:rsid w:val="00EF4113"/>
    <w:rsid w:val="00F04E8C"/>
    <w:rsid w:val="00F119F0"/>
    <w:rsid w:val="00F1405A"/>
    <w:rsid w:val="00F31E5F"/>
    <w:rsid w:val="00F33BCE"/>
    <w:rsid w:val="00F3579A"/>
    <w:rsid w:val="00F461FA"/>
    <w:rsid w:val="00F5101A"/>
    <w:rsid w:val="00F52985"/>
    <w:rsid w:val="00F5332B"/>
    <w:rsid w:val="00F56F2A"/>
    <w:rsid w:val="00F6100A"/>
    <w:rsid w:val="00F65CDF"/>
    <w:rsid w:val="00F67D5A"/>
    <w:rsid w:val="00F7274A"/>
    <w:rsid w:val="00F753A2"/>
    <w:rsid w:val="00F81058"/>
    <w:rsid w:val="00F81ECE"/>
    <w:rsid w:val="00F906A4"/>
    <w:rsid w:val="00F93781"/>
    <w:rsid w:val="00F940F8"/>
    <w:rsid w:val="00F94108"/>
    <w:rsid w:val="00F97CD9"/>
    <w:rsid w:val="00FA126F"/>
    <w:rsid w:val="00FA1A92"/>
    <w:rsid w:val="00FA1B2A"/>
    <w:rsid w:val="00FA1E8D"/>
    <w:rsid w:val="00FA6CBB"/>
    <w:rsid w:val="00FB12E1"/>
    <w:rsid w:val="00FB1873"/>
    <w:rsid w:val="00FB2BF0"/>
    <w:rsid w:val="00FB5EE5"/>
    <w:rsid w:val="00FB613B"/>
    <w:rsid w:val="00FC1800"/>
    <w:rsid w:val="00FC68B7"/>
    <w:rsid w:val="00FC7D82"/>
    <w:rsid w:val="00FD37B8"/>
    <w:rsid w:val="00FD3F98"/>
    <w:rsid w:val="00FD4288"/>
    <w:rsid w:val="00FE106A"/>
    <w:rsid w:val="00FE3597"/>
    <w:rsid w:val="00FE4AB3"/>
    <w:rsid w:val="00FE5AEE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B3E05"/>
  <w15:docId w15:val="{31B99548-4136-4D8E-9073-9D703923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basedOn w:val="DefaultParagraphFont"/>
    <w:uiPriority w:val="99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basedOn w:val="DefaultParagraphFont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basedOn w:val="DefaultParagraphFont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basedOn w:val="DefaultParagraphFont"/>
    <w:rsid w:val="008A6C4F"/>
    <w:rPr>
      <w:i/>
      <w:iCs/>
    </w:rPr>
  </w:style>
  <w:style w:type="character" w:styleId="HTMLCode">
    <w:name w:val="HTML Code"/>
    <w:basedOn w:val="DefaultParagraphFont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A6C4F"/>
    <w:rPr>
      <w:i/>
      <w:iCs/>
    </w:rPr>
  </w:style>
  <w:style w:type="character" w:styleId="HTMLKeyboard">
    <w:name w:val="HTML Keyboard"/>
    <w:basedOn w:val="DefaultParagraphFont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A6C4F"/>
    <w:rPr>
      <w:i/>
      <w:iCs/>
    </w:rPr>
  </w:style>
  <w:style w:type="character" w:styleId="Hyperlink">
    <w:name w:val="Hyperlink"/>
    <w:basedOn w:val="DefaultParagraphFont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ChGChar">
    <w:name w:val="_ H _Ch_G Char"/>
    <w:link w:val="HChG"/>
    <w:rsid w:val="00BD2039"/>
    <w:rPr>
      <w:b/>
      <w:sz w:val="28"/>
      <w:lang w:eastAsia="en-US"/>
    </w:rPr>
  </w:style>
  <w:style w:type="character" w:customStyle="1" w:styleId="FootnoteTextChar">
    <w:name w:val="Footnote Text Char"/>
    <w:aliases w:val="5_G Char,PP Char,5_G_6 Char"/>
    <w:link w:val="FootnoteText"/>
    <w:uiPriority w:val="99"/>
    <w:rsid w:val="0084141F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4141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4141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4141F"/>
    <w:rPr>
      <w:b/>
      <w:bCs/>
      <w:lang w:eastAsia="en-US"/>
    </w:rPr>
  </w:style>
  <w:style w:type="paragraph" w:styleId="Revision">
    <w:name w:val="Revision"/>
    <w:hidden/>
    <w:uiPriority w:val="99"/>
    <w:semiHidden/>
    <w:rsid w:val="0084141F"/>
    <w:rPr>
      <w:lang w:eastAsia="en-US"/>
    </w:rPr>
  </w:style>
  <w:style w:type="paragraph" w:styleId="BalloonText">
    <w:name w:val="Balloon Text"/>
    <w:basedOn w:val="Normal"/>
    <w:link w:val="BalloonTextChar"/>
    <w:rsid w:val="00841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141F"/>
    <w:rPr>
      <w:rFonts w:ascii="Segoe UI" w:hAnsi="Segoe UI" w:cs="Segoe UI"/>
      <w:sz w:val="18"/>
      <w:szCs w:val="18"/>
      <w:lang w:eastAsia="en-US"/>
    </w:rPr>
  </w:style>
  <w:style w:type="character" w:customStyle="1" w:styleId="H1GChar">
    <w:name w:val="_ H_1_G Char"/>
    <w:link w:val="H1G"/>
    <w:rsid w:val="003B3831"/>
    <w:rPr>
      <w:b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25DA1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25DA1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325DA1"/>
    <w:rPr>
      <w:sz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64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5BF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D015A"/>
    <w:pPr>
      <w:ind w:leftChars="400" w:left="840"/>
    </w:pPr>
    <w:rPr>
      <w:lang w:val="en-US"/>
    </w:rPr>
  </w:style>
  <w:style w:type="character" w:customStyle="1" w:styleId="SingleTxtGCharChar">
    <w:name w:val="_ Single Txt_G Char Char"/>
    <w:locked/>
    <w:rsid w:val="006D015A"/>
  </w:style>
  <w:style w:type="table" w:customStyle="1" w:styleId="TableGrid10">
    <w:name w:val="Table Grid1"/>
    <w:basedOn w:val="TableNormal"/>
    <w:next w:val="TableGrid"/>
    <w:uiPriority w:val="59"/>
    <w:rsid w:val="006D015A"/>
    <w:rPr>
      <w:rFonts w:ascii="Calibri" w:eastAsia="Calibri" w:hAnsi="Calibri" w:cs="Arial"/>
      <w:sz w:val="22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"/>
    <w:basedOn w:val="DefaultParagraphFont"/>
    <w:link w:val="Heading1"/>
    <w:rsid w:val="006D015A"/>
    <w:rPr>
      <w:lang w:eastAsia="en-US"/>
    </w:rPr>
  </w:style>
  <w:style w:type="paragraph" w:styleId="NoSpacing">
    <w:name w:val="No Spacing"/>
    <w:uiPriority w:val="1"/>
    <w:qFormat/>
    <w:rsid w:val="00A56705"/>
    <w:pPr>
      <w:suppressAutoHyphens/>
    </w:pPr>
    <w:rPr>
      <w:lang w:eastAsia="en-US"/>
    </w:rPr>
  </w:style>
  <w:style w:type="paragraph" w:customStyle="1" w:styleId="Style1">
    <w:name w:val="Style1"/>
    <w:basedOn w:val="SingleTxtG"/>
    <w:link w:val="Style1Char"/>
    <w:qFormat/>
    <w:rsid w:val="00A56705"/>
  </w:style>
  <w:style w:type="paragraph" w:customStyle="1" w:styleId="Style2">
    <w:name w:val="Style2"/>
    <w:basedOn w:val="Normal"/>
    <w:link w:val="Style2Char"/>
    <w:qFormat/>
    <w:rsid w:val="0068054A"/>
    <w:pPr>
      <w:spacing w:after="120"/>
      <w:ind w:left="2268" w:right="1134" w:firstLine="567"/>
      <w:jc w:val="both"/>
    </w:pPr>
    <w:rPr>
      <w:rFonts w:eastAsia="SimSun"/>
    </w:rPr>
  </w:style>
  <w:style w:type="character" w:customStyle="1" w:styleId="Style1Char">
    <w:name w:val="Style1 Char"/>
    <w:basedOn w:val="SingleTxtGChar"/>
    <w:link w:val="Style1"/>
    <w:rsid w:val="00A56705"/>
    <w:rPr>
      <w:lang w:val="en-GB" w:eastAsia="en-US" w:bidi="ar-SA"/>
    </w:rPr>
  </w:style>
  <w:style w:type="character" w:customStyle="1" w:styleId="Style2Char">
    <w:name w:val="Style2 Char"/>
    <w:basedOn w:val="DefaultParagraphFont"/>
    <w:link w:val="Style2"/>
    <w:rsid w:val="0068054A"/>
    <w:rPr>
      <w:rFonts w:eastAsia="SimSun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760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604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7604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276040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276040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276040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276040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276040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276040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7604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B72AEE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B72AEE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B72AEE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B72AEE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B72AEE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B72AE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B72AEE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B72AEE"/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72AEE"/>
    <w:rPr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72AEE"/>
    <w:rPr>
      <w:rFonts w:cs="Courier New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72AEE"/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B72AEE"/>
    <w:rPr>
      <w:lang w:eastAsia="en-US"/>
    </w:rPr>
  </w:style>
  <w:style w:type="character" w:customStyle="1" w:styleId="BodyText3Char">
    <w:name w:val="Body Text 3 Char"/>
    <w:basedOn w:val="DefaultParagraphFont"/>
    <w:link w:val="BodyText3"/>
    <w:rsid w:val="00B72AEE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72AEE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B72AEE"/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72AEE"/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72AEE"/>
    <w:rPr>
      <w:sz w:val="16"/>
      <w:szCs w:val="16"/>
      <w:lang w:eastAsia="en-US"/>
    </w:rPr>
  </w:style>
  <w:style w:type="character" w:customStyle="1" w:styleId="ClosingChar">
    <w:name w:val="Closing Char"/>
    <w:basedOn w:val="DefaultParagraphFont"/>
    <w:link w:val="Closing"/>
    <w:rsid w:val="00B72AEE"/>
    <w:rPr>
      <w:lang w:eastAsia="en-US"/>
    </w:rPr>
  </w:style>
  <w:style w:type="character" w:customStyle="1" w:styleId="DateChar">
    <w:name w:val="Date Char"/>
    <w:basedOn w:val="DefaultParagraphFont"/>
    <w:link w:val="Date"/>
    <w:rsid w:val="00B72AEE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B72AEE"/>
    <w:rPr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B72AEE"/>
    <w:rPr>
      <w:i/>
      <w:iCs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B72AEE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B72AEE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B72AEE"/>
    <w:rPr>
      <w:lang w:eastAsia="en-US"/>
    </w:rPr>
  </w:style>
  <w:style w:type="character" w:customStyle="1" w:styleId="SalutationChar">
    <w:name w:val="Salutation Char"/>
    <w:basedOn w:val="DefaultParagraphFont"/>
    <w:link w:val="Salutation"/>
    <w:rsid w:val="00B72AEE"/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B72AEE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B72AEE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72AEE"/>
    <w:rPr>
      <w:rFonts w:ascii="Arial" w:hAnsi="Arial" w:cs="Arial"/>
      <w:b/>
      <w:bCs/>
      <w:kern w:val="28"/>
      <w:sz w:val="32"/>
      <w:szCs w:val="32"/>
      <w:lang w:eastAsia="en-US"/>
    </w:rPr>
  </w:style>
  <w:style w:type="table" w:customStyle="1" w:styleId="TableGrid20">
    <w:name w:val="Table Grid2"/>
    <w:basedOn w:val="TableNormal"/>
    <w:next w:val="TableGrid"/>
    <w:rsid w:val="00C9653D"/>
    <w:rPr>
      <w:rFonts w:ascii="Calibri" w:eastAsia="Calibri" w:hAnsi="Calibri" w:cs="Arial"/>
      <w:sz w:val="22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65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st">
    <w:name w:val="st"/>
    <w:rsid w:val="00C9653D"/>
  </w:style>
  <w:style w:type="paragraph" w:customStyle="1" w:styleId="Stile1">
    <w:name w:val="Stile1"/>
    <w:basedOn w:val="ListNumber"/>
    <w:next w:val="ListNumber2"/>
    <w:link w:val="Stile1Char"/>
    <w:rsid w:val="00C9653D"/>
    <w:pPr>
      <w:numPr>
        <w:numId w:val="0"/>
      </w:numPr>
      <w:tabs>
        <w:tab w:val="left" w:pos="720"/>
      </w:tabs>
      <w:suppressAutoHyphens w:val="0"/>
      <w:spacing w:line="240" w:lineRule="auto"/>
      <w:jc w:val="both"/>
    </w:pPr>
    <w:rPr>
      <w:sz w:val="22"/>
      <w:szCs w:val="22"/>
    </w:rPr>
  </w:style>
  <w:style w:type="character" w:customStyle="1" w:styleId="Stile1Char">
    <w:name w:val="Stile1 Char"/>
    <w:link w:val="Stile1"/>
    <w:rsid w:val="00C9653D"/>
    <w:rPr>
      <w:sz w:val="22"/>
      <w:szCs w:val="22"/>
      <w:lang w:eastAsia="en-US"/>
    </w:rPr>
  </w:style>
  <w:style w:type="table" w:customStyle="1" w:styleId="Table3Deffects11">
    <w:name w:val="Table 3D effects 11"/>
    <w:basedOn w:val="TableNormal"/>
    <w:next w:val="Table3Deffects1"/>
    <w:rsid w:val="00C9653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C9653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C9653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C9653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C9653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C9653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C9653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C9653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C9653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C9653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C9653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C9653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C9653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C9653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C9653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C9653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C9653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"/>
    <w:rsid w:val="00C9653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C9653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C9653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C9653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C9653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C9653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C9653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C9653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C9653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C9653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C9653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C9653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C9653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C9653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C9653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C9653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C9653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C9653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C9653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C9653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C9653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C9653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C965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rsid w:val="00C9653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C9653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C9653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Char">
    <w:name w:val="_ H_2/3_G Char"/>
    <w:link w:val="H23G"/>
    <w:rsid w:val="00C9653D"/>
    <w:rPr>
      <w:b/>
      <w:lang w:eastAsia="en-US"/>
    </w:rPr>
  </w:style>
  <w:style w:type="character" w:customStyle="1" w:styleId="paraChar">
    <w:name w:val="para Char"/>
    <w:link w:val="para"/>
    <w:locked/>
    <w:rsid w:val="00C9653D"/>
  </w:style>
  <w:style w:type="paragraph" w:customStyle="1" w:styleId="para">
    <w:name w:val="para"/>
    <w:basedOn w:val="Normal"/>
    <w:link w:val="paraChar"/>
    <w:qFormat/>
    <w:rsid w:val="00C9653D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ChGCharChar">
    <w:name w:val="_ H _Ch_G Char Char"/>
    <w:locked/>
    <w:rsid w:val="00C9653D"/>
    <w:rPr>
      <w:b/>
      <w:sz w:val="28"/>
      <w:lang w:eastAsia="en-US"/>
    </w:rPr>
  </w:style>
  <w:style w:type="character" w:customStyle="1" w:styleId="a">
    <w:name w:val="日付 (文字)"/>
    <w:link w:val="Date1"/>
    <w:rsid w:val="00C9653D"/>
  </w:style>
  <w:style w:type="character" w:customStyle="1" w:styleId="H1GCharChar">
    <w:name w:val="_ H_1_G Char Char"/>
    <w:rsid w:val="00C9653D"/>
    <w:rPr>
      <w:b/>
      <w:sz w:val="24"/>
      <w:lang w:eastAsia="en-US"/>
    </w:rPr>
  </w:style>
  <w:style w:type="paragraph" w:customStyle="1" w:styleId="Date1">
    <w:name w:val="Date1"/>
    <w:basedOn w:val="Normal"/>
    <w:next w:val="Normal"/>
    <w:link w:val="a"/>
    <w:rsid w:val="00C9653D"/>
    <w:rPr>
      <w:lang w:eastAsia="en-GB"/>
    </w:rPr>
  </w:style>
  <w:style w:type="character" w:customStyle="1" w:styleId="HeaderChar1">
    <w:name w:val="Header Char1"/>
    <w:aliases w:val="6_G Char1"/>
    <w:uiPriority w:val="99"/>
    <w:rsid w:val="00C9653D"/>
    <w:rPr>
      <w:b/>
      <w:sz w:val="18"/>
      <w:lang w:eastAsia="en-US"/>
    </w:rPr>
  </w:style>
  <w:style w:type="paragraph" w:customStyle="1" w:styleId="En-tte1">
    <w:name w:val="En-tête1"/>
    <w:basedOn w:val="Normal"/>
    <w:qFormat/>
    <w:rsid w:val="00C9653D"/>
    <w:pPr>
      <w:tabs>
        <w:tab w:val="center" w:pos="4677"/>
        <w:tab w:val="right" w:pos="9355"/>
      </w:tabs>
      <w:spacing w:line="240" w:lineRule="auto"/>
    </w:pPr>
    <w:rPr>
      <w:color w:val="00000A"/>
      <w:sz w:val="24"/>
      <w:szCs w:val="24"/>
      <w:lang w:val="fr-FR" w:eastAsia="ar-SA"/>
    </w:rPr>
  </w:style>
  <w:style w:type="paragraph" w:customStyle="1" w:styleId="bodytext0">
    <w:name w:val="bodytext"/>
    <w:basedOn w:val="Normal"/>
    <w:rsid w:val="00C9653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table" w:customStyle="1" w:styleId="TableGrid30">
    <w:name w:val="Table Grid3"/>
    <w:basedOn w:val="TableNormal"/>
    <w:next w:val="TableGrid"/>
    <w:rsid w:val="00FB12E1"/>
    <w:rPr>
      <w:rFonts w:ascii="Calibri" w:eastAsia="Calibri" w:hAnsi="Calibri" w:cs="Arial"/>
      <w:sz w:val="22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5_G Char1"/>
    <w:semiHidden/>
    <w:locked/>
    <w:rsid w:val="00982C5F"/>
    <w:rPr>
      <w:sz w:val="18"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E7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1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3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20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4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2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91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4257-6E75-4B2B-95B5-E14268D3E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245D8-B8DD-4774-922F-227B8DEBA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DC00C-A8B5-463F-9C47-632949D5D4D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006a9c5-d130-408c-bc8e-3b5ecdb17aa0}" enabled="1" method="Standard" siteId="{8d4b558f-7b2e-40ba-ad1f-e04d79e6265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49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GRVA-15-07</vt:lpstr>
      <vt:lpstr>GRVA-15-07</vt:lpstr>
      <vt:lpstr>United Nations</vt:lpstr>
      <vt:lpstr>United Nations</vt:lpstr>
    </vt:vector>
  </TitlesOfParts>
  <Company>CSD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GRVA-16-17</dc:title>
  <dc:creator>Rev.26</dc:creator>
  <cp:lastModifiedBy>Laura Mueller</cp:lastModifiedBy>
  <cp:revision>24</cp:revision>
  <cp:lastPrinted>2022-11-15T07:22:00Z</cp:lastPrinted>
  <dcterms:created xsi:type="dcterms:W3CDTF">2023-05-16T15:25:00Z</dcterms:created>
  <dcterms:modified xsi:type="dcterms:W3CDTF">2023-05-17T09:43:00Z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4131b9c50da1bb679159378198e3e16815179b24449f6efb8458c64710396c3f</vt:lpwstr>
  </property>
  <property fmtid="{D5CDD505-2E9C-101B-9397-08002B2CF9AE}" pid="3" name="_NewReviewCycle">
    <vt:lpwstr/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#000000,8,Arial</vt:lpwstr>
  </property>
  <property fmtid="{D5CDD505-2E9C-101B-9397-08002B2CF9AE}" pid="6" name="ClassificationContentMarkingFooterText">
    <vt:lpwstr>Internal</vt:lpwstr>
  </property>
  <property fmtid="{D5CDD505-2E9C-101B-9397-08002B2CF9AE}" pid="7" name="_AdHocReviewCycleID">
    <vt:i4>-740026434</vt:i4>
  </property>
  <property fmtid="{D5CDD505-2E9C-101B-9397-08002B2CF9AE}" pid="8" name="_EmailSubject">
    <vt:lpwstr>Proposal for a Special Interest Group on Electro Mechanical Brakes (EMB) and Brake By Wire (BBW) to amend UN Regulation 13 and R13H</vt:lpwstr>
  </property>
  <property fmtid="{D5CDD505-2E9C-101B-9397-08002B2CF9AE}" pid="9" name="_AuthorEmail">
    <vt:lpwstr>Fredrik.Seglo@Haldex.com</vt:lpwstr>
  </property>
  <property fmtid="{D5CDD505-2E9C-101B-9397-08002B2CF9AE}" pid="10" name="_AuthorEmailDisplayName">
    <vt:lpwstr>Seglö, Fredrik</vt:lpwstr>
  </property>
  <property fmtid="{D5CDD505-2E9C-101B-9397-08002B2CF9AE}" pid="11" name="_PreviousAdHocReviewCycleID">
    <vt:i4>-1627293140</vt:i4>
  </property>
  <property fmtid="{D5CDD505-2E9C-101B-9397-08002B2CF9AE}" pid="12" name="_ReviewingToolsShownOnce">
    <vt:lpwstr/>
  </property>
</Properties>
</file>