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AFF9" w14:textId="77777777" w:rsidR="001B3B3B" w:rsidRDefault="000E43DD" w:rsidP="00DC696D">
      <w:pPr>
        <w:jc w:val="center"/>
        <w:rPr>
          <w:b/>
          <w:bCs/>
          <w:sz w:val="28"/>
          <w:szCs w:val="28"/>
        </w:rPr>
      </w:pPr>
      <w:r w:rsidRPr="00DC696D">
        <w:rPr>
          <w:b/>
          <w:bCs/>
          <w:sz w:val="28"/>
          <w:szCs w:val="28"/>
        </w:rPr>
        <w:t xml:space="preserve">Status Report by Chair of IWG for GTR 20 (Electrical Vehicle Safety) </w:t>
      </w:r>
    </w:p>
    <w:p w14:paraId="29AA24AF" w14:textId="38C8367A" w:rsidR="000E43DD" w:rsidRPr="00DC696D" w:rsidRDefault="000E43DD" w:rsidP="00DC696D">
      <w:pPr>
        <w:jc w:val="center"/>
        <w:rPr>
          <w:b/>
          <w:bCs/>
          <w:sz w:val="28"/>
          <w:szCs w:val="28"/>
        </w:rPr>
      </w:pPr>
      <w:r w:rsidRPr="00DC696D">
        <w:rPr>
          <w:b/>
          <w:bCs/>
          <w:sz w:val="28"/>
          <w:szCs w:val="28"/>
        </w:rPr>
        <w:t>to the 73rd Meeting of G</w:t>
      </w:r>
      <w:r w:rsidR="001B3B3B">
        <w:rPr>
          <w:b/>
          <w:bCs/>
          <w:sz w:val="28"/>
          <w:szCs w:val="28"/>
        </w:rPr>
        <w:t>RSP</w:t>
      </w:r>
      <w:r w:rsidRPr="00DC696D">
        <w:rPr>
          <w:b/>
          <w:bCs/>
          <w:sz w:val="28"/>
          <w:szCs w:val="28"/>
        </w:rPr>
        <w:t>, May 2023</w:t>
      </w:r>
    </w:p>
    <w:p w14:paraId="62E66330" w14:textId="77777777" w:rsidR="00DC696D" w:rsidRDefault="00DC696D" w:rsidP="000E43DD">
      <w:pPr>
        <w:rPr>
          <w:sz w:val="28"/>
          <w:szCs w:val="28"/>
        </w:rPr>
      </w:pPr>
    </w:p>
    <w:p w14:paraId="329DDAFC" w14:textId="31A580E0" w:rsidR="000E43DD" w:rsidRDefault="000E43DD" w:rsidP="000E43D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0E43DD">
        <w:rPr>
          <w:sz w:val="28"/>
          <w:szCs w:val="28"/>
        </w:rPr>
        <w:t>he IWG held its 2</w:t>
      </w:r>
      <w:r>
        <w:rPr>
          <w:sz w:val="28"/>
          <w:szCs w:val="28"/>
        </w:rPr>
        <w:t>6</w:t>
      </w:r>
      <w:r w:rsidRPr="000E43D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0E43DD">
        <w:rPr>
          <w:sz w:val="28"/>
          <w:szCs w:val="28"/>
        </w:rPr>
        <w:t xml:space="preserve">meeting from </w:t>
      </w:r>
      <w:r>
        <w:rPr>
          <w:sz w:val="28"/>
          <w:szCs w:val="28"/>
        </w:rPr>
        <w:t xml:space="preserve">April 18-20 at the OICA’s headquarters in Paris, France. The IWG appreciates OICA’s offer to host it and the kind hospitality.  The meeting was held in-person, although thanks to the EU’s Joint Research Centre (JRC), we allowed for a remote connection for those experts who could not travel to Paris. </w:t>
      </w:r>
    </w:p>
    <w:p w14:paraId="60499DF5" w14:textId="0093D434" w:rsidR="008921B3" w:rsidRDefault="000E43DD" w:rsidP="000E43DD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Pr="000E43DD">
        <w:rPr>
          <w:sz w:val="28"/>
          <w:szCs w:val="28"/>
        </w:rPr>
        <w:t xml:space="preserve">ore than </w:t>
      </w:r>
      <w:r w:rsidR="005D21DA" w:rsidRPr="0035313D">
        <w:rPr>
          <w:sz w:val="28"/>
          <w:szCs w:val="28"/>
        </w:rPr>
        <w:t>7</w:t>
      </w:r>
      <w:r w:rsidR="00C06BA5" w:rsidRPr="0035313D">
        <w:rPr>
          <w:sz w:val="28"/>
          <w:szCs w:val="28"/>
        </w:rPr>
        <w:t>0</w:t>
      </w:r>
      <w:r w:rsidRPr="000E43DD">
        <w:rPr>
          <w:sz w:val="28"/>
          <w:szCs w:val="28"/>
        </w:rPr>
        <w:t xml:space="preserve"> experts from CPs and the industry, </w:t>
      </w:r>
      <w:r>
        <w:rPr>
          <w:sz w:val="28"/>
          <w:szCs w:val="28"/>
        </w:rPr>
        <w:t xml:space="preserve">including Australia, </w:t>
      </w:r>
      <w:r w:rsidRPr="000E43DD">
        <w:rPr>
          <w:sz w:val="28"/>
          <w:szCs w:val="28"/>
        </w:rPr>
        <w:t xml:space="preserve">Canada, China, European </w:t>
      </w:r>
      <w:r w:rsidR="008921B3">
        <w:rPr>
          <w:sz w:val="28"/>
          <w:szCs w:val="28"/>
        </w:rPr>
        <w:t xml:space="preserve">Union and </w:t>
      </w:r>
      <w:r w:rsidRPr="000E43DD">
        <w:rPr>
          <w:sz w:val="28"/>
          <w:szCs w:val="28"/>
        </w:rPr>
        <w:t xml:space="preserve">the </w:t>
      </w:r>
      <w:r w:rsidR="008921B3">
        <w:rPr>
          <w:sz w:val="28"/>
          <w:szCs w:val="28"/>
        </w:rPr>
        <w:t>J</w:t>
      </w:r>
      <w:r>
        <w:rPr>
          <w:sz w:val="28"/>
          <w:szCs w:val="28"/>
        </w:rPr>
        <w:t>RC, France</w:t>
      </w:r>
      <w:r w:rsidR="008921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3283">
        <w:rPr>
          <w:sz w:val="28"/>
          <w:szCs w:val="28"/>
        </w:rPr>
        <w:t xml:space="preserve">Germany, </w:t>
      </w:r>
      <w:r w:rsidRPr="000E43DD">
        <w:rPr>
          <w:sz w:val="28"/>
          <w:szCs w:val="28"/>
        </w:rPr>
        <w:t xml:space="preserve">Japan, Korea, the Russian Federation, the United States, OICA, </w:t>
      </w:r>
      <w:r w:rsidR="008921B3">
        <w:rPr>
          <w:sz w:val="28"/>
          <w:szCs w:val="28"/>
        </w:rPr>
        <w:t xml:space="preserve">CLEPA, </w:t>
      </w:r>
      <w:r w:rsidR="005D21DA">
        <w:rPr>
          <w:sz w:val="28"/>
          <w:szCs w:val="28"/>
        </w:rPr>
        <w:t xml:space="preserve">and </w:t>
      </w:r>
      <w:r w:rsidR="008921B3">
        <w:rPr>
          <w:sz w:val="28"/>
          <w:szCs w:val="28"/>
        </w:rPr>
        <w:t xml:space="preserve">test </w:t>
      </w:r>
      <w:r w:rsidR="005D21DA">
        <w:rPr>
          <w:sz w:val="28"/>
          <w:szCs w:val="28"/>
        </w:rPr>
        <w:t xml:space="preserve">houses </w:t>
      </w:r>
      <w:r w:rsidR="008921B3">
        <w:rPr>
          <w:sz w:val="28"/>
          <w:szCs w:val="28"/>
        </w:rPr>
        <w:t>participated.</w:t>
      </w:r>
    </w:p>
    <w:p w14:paraId="57E79EC9" w14:textId="6F0B3C4F" w:rsidR="00356B16" w:rsidRDefault="008921B3" w:rsidP="000E43DD">
      <w:pPr>
        <w:rPr>
          <w:sz w:val="28"/>
          <w:szCs w:val="28"/>
        </w:rPr>
      </w:pPr>
      <w:r>
        <w:rPr>
          <w:sz w:val="28"/>
          <w:szCs w:val="28"/>
        </w:rPr>
        <w:t xml:space="preserve">The main topic on the agenda was the Thermal propagation, which </w:t>
      </w:r>
      <w:r w:rsidR="0035313D">
        <w:rPr>
          <w:sz w:val="28"/>
          <w:szCs w:val="28"/>
        </w:rPr>
        <w:t xml:space="preserve">was identified </w:t>
      </w:r>
      <w:r w:rsidR="00F01513">
        <w:rPr>
          <w:sz w:val="28"/>
          <w:szCs w:val="28"/>
        </w:rPr>
        <w:t xml:space="preserve">toward the end of </w:t>
      </w:r>
      <w:r w:rsidR="0035313D">
        <w:rPr>
          <w:sz w:val="28"/>
          <w:szCs w:val="28"/>
        </w:rPr>
        <w:t xml:space="preserve">Phase 1 </w:t>
      </w:r>
      <w:r>
        <w:rPr>
          <w:sz w:val="28"/>
          <w:szCs w:val="28"/>
        </w:rPr>
        <w:t xml:space="preserve">as the single most important issue </w:t>
      </w:r>
      <w:r w:rsidR="00F01513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Phase 2.  </w:t>
      </w:r>
      <w:r w:rsidR="00F01513">
        <w:rPr>
          <w:sz w:val="28"/>
          <w:szCs w:val="28"/>
        </w:rPr>
        <w:t>A</w:t>
      </w:r>
      <w:r>
        <w:rPr>
          <w:sz w:val="28"/>
          <w:szCs w:val="28"/>
        </w:rPr>
        <w:t xml:space="preserve">s soon as the GTR 20 was established in </w:t>
      </w:r>
      <w:r w:rsidR="0044170F" w:rsidRPr="00195A2D">
        <w:rPr>
          <w:sz w:val="28"/>
          <w:szCs w:val="28"/>
        </w:rPr>
        <w:t>20</w:t>
      </w:r>
      <w:r w:rsidR="0044170F">
        <w:rPr>
          <w:sz w:val="28"/>
          <w:szCs w:val="28"/>
        </w:rPr>
        <w:t>18</w:t>
      </w:r>
      <w:r>
        <w:rPr>
          <w:sz w:val="28"/>
          <w:szCs w:val="28"/>
        </w:rPr>
        <w:t>, the IWG resumed its deliberations</w:t>
      </w:r>
      <w:r w:rsidR="00F01513">
        <w:rPr>
          <w:sz w:val="28"/>
          <w:szCs w:val="28"/>
        </w:rPr>
        <w:t xml:space="preserve"> on Thermal Propagation and, although, the </w:t>
      </w:r>
      <w:r>
        <w:rPr>
          <w:sz w:val="28"/>
          <w:szCs w:val="28"/>
        </w:rPr>
        <w:t xml:space="preserve">IWG </w:t>
      </w:r>
      <w:r w:rsidR="00356B16">
        <w:rPr>
          <w:sz w:val="28"/>
          <w:szCs w:val="28"/>
        </w:rPr>
        <w:t xml:space="preserve">has </w:t>
      </w:r>
      <w:r w:rsidR="005D21DA">
        <w:rPr>
          <w:sz w:val="28"/>
          <w:szCs w:val="28"/>
        </w:rPr>
        <w:t xml:space="preserve">gained more information </w:t>
      </w:r>
      <w:r w:rsidR="00356B16">
        <w:rPr>
          <w:sz w:val="28"/>
          <w:szCs w:val="28"/>
        </w:rPr>
        <w:t xml:space="preserve">about </w:t>
      </w:r>
      <w:r w:rsidR="00F01513">
        <w:rPr>
          <w:sz w:val="28"/>
          <w:szCs w:val="28"/>
        </w:rPr>
        <w:t>the problem, some</w:t>
      </w:r>
      <w:r w:rsidR="00356B16">
        <w:rPr>
          <w:sz w:val="28"/>
          <w:szCs w:val="28"/>
        </w:rPr>
        <w:t xml:space="preserve"> of the same questions and challenges </w:t>
      </w:r>
      <w:r w:rsidR="00356B16" w:rsidRPr="0035313D">
        <w:rPr>
          <w:sz w:val="28"/>
          <w:szCs w:val="28"/>
        </w:rPr>
        <w:t>persist</w:t>
      </w:r>
      <w:r w:rsidR="00E73283" w:rsidRPr="0035313D">
        <w:rPr>
          <w:sz w:val="28"/>
          <w:szCs w:val="28"/>
        </w:rPr>
        <w:t xml:space="preserve"> </w:t>
      </w:r>
      <w:r w:rsidR="00710238" w:rsidRPr="0035313D">
        <w:rPr>
          <w:sz w:val="28"/>
          <w:szCs w:val="28"/>
        </w:rPr>
        <w:t xml:space="preserve">in Phase </w:t>
      </w:r>
      <w:r w:rsidR="00E73283" w:rsidRPr="0035313D">
        <w:rPr>
          <w:sz w:val="28"/>
          <w:szCs w:val="28"/>
        </w:rPr>
        <w:t>2</w:t>
      </w:r>
      <w:r w:rsidR="00356B16" w:rsidRPr="0035313D">
        <w:rPr>
          <w:sz w:val="28"/>
          <w:szCs w:val="28"/>
        </w:rPr>
        <w:t>.</w:t>
      </w:r>
      <w:r w:rsidR="00356B16">
        <w:rPr>
          <w:sz w:val="28"/>
          <w:szCs w:val="28"/>
        </w:rPr>
        <w:t xml:space="preserve"> </w:t>
      </w:r>
    </w:p>
    <w:p w14:paraId="0FFEAF6A" w14:textId="4FC55E11" w:rsidR="003C0679" w:rsidRDefault="00356B16" w:rsidP="000E43DD">
      <w:pPr>
        <w:rPr>
          <w:sz w:val="28"/>
          <w:szCs w:val="28"/>
        </w:rPr>
      </w:pPr>
      <w:r w:rsidRPr="00195A2D">
        <w:rPr>
          <w:sz w:val="28"/>
          <w:szCs w:val="28"/>
        </w:rPr>
        <w:t>The IWG has a very difficult task ahead</w:t>
      </w:r>
      <w:r w:rsidR="00E11A9D" w:rsidRPr="00195A2D">
        <w:rPr>
          <w:sz w:val="28"/>
          <w:szCs w:val="28"/>
        </w:rPr>
        <w:t xml:space="preserve"> as</w:t>
      </w:r>
      <w:r w:rsidR="00C06BA5" w:rsidRPr="00195A2D">
        <w:rPr>
          <w:sz w:val="28"/>
          <w:szCs w:val="28"/>
        </w:rPr>
        <w:t xml:space="preserve"> it continues to leverag</w:t>
      </w:r>
      <w:r w:rsidR="00710238" w:rsidRPr="00195A2D">
        <w:rPr>
          <w:sz w:val="28"/>
          <w:szCs w:val="28"/>
        </w:rPr>
        <w:t>e</w:t>
      </w:r>
      <w:r w:rsidR="00C06BA5" w:rsidRPr="00195A2D">
        <w:rPr>
          <w:sz w:val="28"/>
          <w:szCs w:val="28"/>
        </w:rPr>
        <w:t xml:space="preserve"> all tools (i.e., test and documentation methods) </w:t>
      </w:r>
      <w:r w:rsidR="0035313D">
        <w:rPr>
          <w:sz w:val="28"/>
          <w:szCs w:val="28"/>
        </w:rPr>
        <w:t xml:space="preserve">and as it considers differing views on other issues </w:t>
      </w:r>
      <w:r w:rsidR="00C06BA5" w:rsidRPr="00195A2D">
        <w:rPr>
          <w:sz w:val="28"/>
          <w:szCs w:val="28"/>
        </w:rPr>
        <w:t xml:space="preserve">to </w:t>
      </w:r>
      <w:r w:rsidR="0035313D">
        <w:rPr>
          <w:sz w:val="28"/>
          <w:szCs w:val="28"/>
        </w:rPr>
        <w:t xml:space="preserve">improve the GTR. </w:t>
      </w:r>
      <w:r w:rsidR="00054038">
        <w:rPr>
          <w:sz w:val="28"/>
          <w:szCs w:val="28"/>
        </w:rPr>
        <w:t xml:space="preserve">We have two draft proposals, one from the European Union and one from OICA to </w:t>
      </w:r>
      <w:r w:rsidR="00F01513">
        <w:rPr>
          <w:sz w:val="28"/>
          <w:szCs w:val="28"/>
        </w:rPr>
        <w:t>examine,</w:t>
      </w:r>
      <w:r w:rsidR="008F227F">
        <w:rPr>
          <w:sz w:val="28"/>
          <w:szCs w:val="28"/>
        </w:rPr>
        <w:t xml:space="preserve"> and I have </w:t>
      </w:r>
      <w:r w:rsidR="00054038">
        <w:rPr>
          <w:sz w:val="28"/>
          <w:szCs w:val="28"/>
        </w:rPr>
        <w:t xml:space="preserve">urged </w:t>
      </w:r>
      <w:r w:rsidR="008F227F">
        <w:rPr>
          <w:sz w:val="28"/>
          <w:szCs w:val="28"/>
        </w:rPr>
        <w:t xml:space="preserve">at the end of our meeting that </w:t>
      </w:r>
      <w:r w:rsidR="00054038">
        <w:rPr>
          <w:sz w:val="28"/>
          <w:szCs w:val="28"/>
        </w:rPr>
        <w:t xml:space="preserve">experts </w:t>
      </w:r>
      <w:r w:rsidR="008F227F" w:rsidRPr="00195A2D">
        <w:rPr>
          <w:sz w:val="28"/>
          <w:szCs w:val="28"/>
        </w:rPr>
        <w:t>re-</w:t>
      </w:r>
      <w:r w:rsidR="00054038" w:rsidRPr="00195A2D">
        <w:rPr>
          <w:sz w:val="28"/>
          <w:szCs w:val="28"/>
        </w:rPr>
        <w:t>consider</w:t>
      </w:r>
      <w:r w:rsidR="00054038">
        <w:rPr>
          <w:sz w:val="28"/>
          <w:szCs w:val="28"/>
        </w:rPr>
        <w:t xml:space="preserve"> them carefully</w:t>
      </w:r>
      <w:r w:rsidR="00C06BA5">
        <w:rPr>
          <w:sz w:val="28"/>
          <w:szCs w:val="28"/>
        </w:rPr>
        <w:t>,</w:t>
      </w:r>
      <w:r w:rsidR="00054038">
        <w:rPr>
          <w:sz w:val="28"/>
          <w:szCs w:val="28"/>
        </w:rPr>
        <w:t xml:space="preserve"> </w:t>
      </w:r>
      <w:proofErr w:type="gramStart"/>
      <w:r w:rsidR="00054038">
        <w:rPr>
          <w:sz w:val="28"/>
          <w:szCs w:val="28"/>
        </w:rPr>
        <w:t>tak</w:t>
      </w:r>
      <w:r w:rsidR="008F227F">
        <w:rPr>
          <w:sz w:val="28"/>
          <w:szCs w:val="28"/>
        </w:rPr>
        <w:t>ing</w:t>
      </w:r>
      <w:r w:rsidR="00054038">
        <w:rPr>
          <w:sz w:val="28"/>
          <w:szCs w:val="28"/>
        </w:rPr>
        <w:t xml:space="preserve"> into account</w:t>
      </w:r>
      <w:proofErr w:type="gramEnd"/>
      <w:r w:rsidR="00054038">
        <w:rPr>
          <w:sz w:val="28"/>
          <w:szCs w:val="28"/>
        </w:rPr>
        <w:t xml:space="preserve"> </w:t>
      </w:r>
      <w:r w:rsidR="008F227F">
        <w:rPr>
          <w:sz w:val="28"/>
          <w:szCs w:val="28"/>
        </w:rPr>
        <w:t xml:space="preserve">also </w:t>
      </w:r>
      <w:r w:rsidR="00054038">
        <w:rPr>
          <w:sz w:val="28"/>
          <w:szCs w:val="28"/>
        </w:rPr>
        <w:t>the comments received on the</w:t>
      </w:r>
      <w:r w:rsidR="008F227F">
        <w:rPr>
          <w:sz w:val="28"/>
          <w:szCs w:val="28"/>
        </w:rPr>
        <w:t>se</w:t>
      </w:r>
      <w:r w:rsidR="00054038">
        <w:rPr>
          <w:sz w:val="28"/>
          <w:szCs w:val="28"/>
        </w:rPr>
        <w:t xml:space="preserve"> proposals</w:t>
      </w:r>
      <w:r w:rsidR="008F227F">
        <w:rPr>
          <w:sz w:val="28"/>
          <w:szCs w:val="28"/>
        </w:rPr>
        <w:t xml:space="preserve"> from other IWG members.  </w:t>
      </w:r>
    </w:p>
    <w:p w14:paraId="5C4561BB" w14:textId="3482177A" w:rsidR="005E09CC" w:rsidRDefault="008F227F" w:rsidP="000E43DD">
      <w:pPr>
        <w:rPr>
          <w:sz w:val="28"/>
          <w:szCs w:val="28"/>
        </w:rPr>
      </w:pPr>
      <w:r>
        <w:rPr>
          <w:sz w:val="28"/>
          <w:szCs w:val="28"/>
        </w:rPr>
        <w:t xml:space="preserve">I applaud our EU colleagues and OICA experts for their </w:t>
      </w:r>
      <w:r w:rsidR="00296AE2">
        <w:rPr>
          <w:sz w:val="28"/>
          <w:szCs w:val="28"/>
        </w:rPr>
        <w:t>respective proposals</w:t>
      </w:r>
      <w:r>
        <w:rPr>
          <w:sz w:val="28"/>
          <w:szCs w:val="28"/>
        </w:rPr>
        <w:t>; I also want to recognize the effort by the United States</w:t>
      </w:r>
      <w:r w:rsidR="00C06BA5">
        <w:rPr>
          <w:sz w:val="28"/>
          <w:szCs w:val="28"/>
        </w:rPr>
        <w:t xml:space="preserve"> to facilitate </w:t>
      </w:r>
      <w:r w:rsidR="00F01513">
        <w:rPr>
          <w:sz w:val="28"/>
          <w:szCs w:val="28"/>
        </w:rPr>
        <w:t xml:space="preserve">a </w:t>
      </w:r>
      <w:r w:rsidR="00710238">
        <w:rPr>
          <w:sz w:val="28"/>
          <w:szCs w:val="28"/>
        </w:rPr>
        <w:t xml:space="preserve">group </w:t>
      </w:r>
      <w:r w:rsidR="00C06BA5">
        <w:rPr>
          <w:sz w:val="28"/>
          <w:szCs w:val="28"/>
        </w:rPr>
        <w:t>discussion around how the</w:t>
      </w:r>
      <w:r w:rsidR="00464C2B">
        <w:rPr>
          <w:sz w:val="28"/>
          <w:szCs w:val="28"/>
        </w:rPr>
        <w:t>se two</w:t>
      </w:r>
      <w:r w:rsidR="005E09CC">
        <w:rPr>
          <w:sz w:val="28"/>
          <w:szCs w:val="28"/>
        </w:rPr>
        <w:t xml:space="preserve"> </w:t>
      </w:r>
      <w:r w:rsidR="00C06BA5">
        <w:rPr>
          <w:sz w:val="28"/>
          <w:szCs w:val="28"/>
        </w:rPr>
        <w:t>approaches c</w:t>
      </w:r>
      <w:r w:rsidR="00710238">
        <w:rPr>
          <w:sz w:val="28"/>
          <w:szCs w:val="28"/>
        </w:rPr>
        <w:t xml:space="preserve">ould </w:t>
      </w:r>
      <w:r w:rsidR="00C06BA5">
        <w:rPr>
          <w:sz w:val="28"/>
          <w:szCs w:val="28"/>
        </w:rPr>
        <w:t xml:space="preserve">coexist in Phase </w:t>
      </w:r>
      <w:r w:rsidR="00E73283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2F00A0">
        <w:rPr>
          <w:sz w:val="28"/>
          <w:szCs w:val="28"/>
        </w:rPr>
        <w:t xml:space="preserve">We will continue </w:t>
      </w:r>
      <w:r w:rsidR="00296AE2">
        <w:rPr>
          <w:sz w:val="28"/>
          <w:szCs w:val="28"/>
        </w:rPr>
        <w:t xml:space="preserve">to work through the </w:t>
      </w:r>
      <w:r w:rsidR="005D21DA">
        <w:rPr>
          <w:sz w:val="28"/>
          <w:szCs w:val="28"/>
        </w:rPr>
        <w:t xml:space="preserve">issues on which CPs don’t agree, </w:t>
      </w:r>
      <w:r w:rsidR="00C06BA5">
        <w:rPr>
          <w:sz w:val="28"/>
          <w:szCs w:val="28"/>
        </w:rPr>
        <w:t xml:space="preserve">while </w:t>
      </w:r>
      <w:r w:rsidR="001B3B3B">
        <w:rPr>
          <w:sz w:val="28"/>
          <w:szCs w:val="28"/>
        </w:rPr>
        <w:t xml:space="preserve">doing our best to </w:t>
      </w:r>
      <w:r w:rsidR="002F00A0">
        <w:rPr>
          <w:sz w:val="28"/>
          <w:szCs w:val="28"/>
        </w:rPr>
        <w:t>preserv</w:t>
      </w:r>
      <w:r w:rsidR="001B3B3B">
        <w:rPr>
          <w:sz w:val="28"/>
          <w:szCs w:val="28"/>
        </w:rPr>
        <w:t>e</w:t>
      </w:r>
      <w:r w:rsidR="002F00A0">
        <w:rPr>
          <w:sz w:val="28"/>
          <w:szCs w:val="28"/>
        </w:rPr>
        <w:t xml:space="preserve"> </w:t>
      </w:r>
      <w:r w:rsidR="00464C2B">
        <w:rPr>
          <w:sz w:val="28"/>
          <w:szCs w:val="28"/>
        </w:rPr>
        <w:t xml:space="preserve">the </w:t>
      </w:r>
      <w:r w:rsidR="004B3517">
        <w:rPr>
          <w:sz w:val="28"/>
          <w:szCs w:val="28"/>
        </w:rPr>
        <w:t xml:space="preserve">needed </w:t>
      </w:r>
      <w:r w:rsidR="002F00A0">
        <w:rPr>
          <w:sz w:val="28"/>
          <w:szCs w:val="28"/>
        </w:rPr>
        <w:t>flexibility for</w:t>
      </w:r>
      <w:r w:rsidR="00710238">
        <w:rPr>
          <w:sz w:val="28"/>
          <w:szCs w:val="28"/>
        </w:rPr>
        <w:t xml:space="preserve"> future Rechargeable Electric Energy Storage Systems</w:t>
      </w:r>
      <w:r w:rsidR="002F00A0">
        <w:rPr>
          <w:sz w:val="28"/>
          <w:szCs w:val="28"/>
        </w:rPr>
        <w:t xml:space="preserve"> innovations. </w:t>
      </w:r>
    </w:p>
    <w:p w14:paraId="7DA6E377" w14:textId="61F40061" w:rsidR="00652432" w:rsidRDefault="00652432" w:rsidP="00652432">
      <w:pPr>
        <w:rPr>
          <w:sz w:val="28"/>
          <w:szCs w:val="28"/>
        </w:rPr>
      </w:pPr>
      <w:r>
        <w:rPr>
          <w:sz w:val="28"/>
          <w:szCs w:val="28"/>
        </w:rPr>
        <w:t>The IWG carefully considered t</w:t>
      </w:r>
      <w:r w:rsidRPr="00652432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results of tests </w:t>
      </w:r>
      <w:r w:rsidRPr="00652432">
        <w:rPr>
          <w:sz w:val="28"/>
          <w:szCs w:val="28"/>
        </w:rPr>
        <w:t xml:space="preserve">of emissions of gases and particles from electric batteries </w:t>
      </w:r>
      <w:r>
        <w:rPr>
          <w:sz w:val="28"/>
          <w:szCs w:val="28"/>
        </w:rPr>
        <w:t xml:space="preserve">conducted by </w:t>
      </w:r>
      <w:r w:rsidRPr="00652432">
        <w:rPr>
          <w:sz w:val="28"/>
          <w:szCs w:val="28"/>
        </w:rPr>
        <w:t>JRC</w:t>
      </w:r>
      <w:r w:rsidR="00426B80">
        <w:rPr>
          <w:sz w:val="28"/>
          <w:szCs w:val="28"/>
        </w:rPr>
        <w:t xml:space="preserve">. </w:t>
      </w:r>
      <w:r w:rsidR="00710238">
        <w:rPr>
          <w:sz w:val="28"/>
          <w:szCs w:val="28"/>
        </w:rPr>
        <w:t xml:space="preserve"> </w:t>
      </w:r>
      <w:r w:rsidR="00426B80">
        <w:rPr>
          <w:sz w:val="28"/>
          <w:szCs w:val="28"/>
        </w:rPr>
        <w:t>A</w:t>
      </w:r>
      <w:r w:rsidRPr="00652432">
        <w:rPr>
          <w:sz w:val="28"/>
          <w:szCs w:val="28"/>
        </w:rPr>
        <w:t xml:space="preserve"> decision </w:t>
      </w:r>
      <w:r w:rsidR="00426B80">
        <w:rPr>
          <w:sz w:val="28"/>
          <w:szCs w:val="28"/>
        </w:rPr>
        <w:t>has not been made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but depending on the timeline, this issue, while deemed very important by CPs and industry, may not be addressed in Phase 2 because </w:t>
      </w:r>
      <w:r w:rsidR="00426B80">
        <w:rPr>
          <w:sz w:val="28"/>
          <w:szCs w:val="28"/>
        </w:rPr>
        <w:t xml:space="preserve">the IWG agreed that </w:t>
      </w:r>
      <w:r>
        <w:rPr>
          <w:sz w:val="28"/>
          <w:szCs w:val="28"/>
        </w:rPr>
        <w:t xml:space="preserve">more information is needed. </w:t>
      </w:r>
    </w:p>
    <w:p w14:paraId="6CB523A2" w14:textId="04566877" w:rsidR="00652432" w:rsidRPr="00652432" w:rsidRDefault="00652432" w:rsidP="00652432">
      <w:pPr>
        <w:rPr>
          <w:sz w:val="28"/>
          <w:szCs w:val="28"/>
        </w:rPr>
      </w:pPr>
      <w:r w:rsidRPr="00652432">
        <w:rPr>
          <w:sz w:val="28"/>
          <w:szCs w:val="28"/>
        </w:rPr>
        <w:t xml:space="preserve">The IWG also carefully examined the current requirements in the GTR on </w:t>
      </w:r>
      <w:r w:rsidRPr="00195A2D">
        <w:rPr>
          <w:sz w:val="28"/>
          <w:szCs w:val="28"/>
        </w:rPr>
        <w:t>Vibration Profile</w:t>
      </w:r>
      <w:r w:rsidRPr="00652432">
        <w:rPr>
          <w:sz w:val="28"/>
          <w:szCs w:val="28"/>
        </w:rPr>
        <w:t xml:space="preserve"> and Water Immersion </w:t>
      </w:r>
      <w:r w:rsidR="00C06BA5">
        <w:rPr>
          <w:sz w:val="28"/>
          <w:szCs w:val="28"/>
        </w:rPr>
        <w:t xml:space="preserve">at the last two </w:t>
      </w:r>
      <w:r w:rsidR="00195A2D">
        <w:rPr>
          <w:sz w:val="28"/>
          <w:szCs w:val="28"/>
        </w:rPr>
        <w:t>IWGs and</w:t>
      </w:r>
      <w:r w:rsidRPr="00652432">
        <w:rPr>
          <w:sz w:val="28"/>
          <w:szCs w:val="28"/>
        </w:rPr>
        <w:t xml:space="preserve"> agreed that there was not enough evidence to merit any changes to the requirements at this point</w:t>
      </w:r>
      <w:r w:rsidR="00426B80">
        <w:rPr>
          <w:sz w:val="28"/>
          <w:szCs w:val="28"/>
        </w:rPr>
        <w:t xml:space="preserve">. The IWG </w:t>
      </w:r>
      <w:r w:rsidRPr="00652432">
        <w:rPr>
          <w:sz w:val="28"/>
          <w:szCs w:val="28"/>
        </w:rPr>
        <w:t xml:space="preserve">will continue to </w:t>
      </w:r>
      <w:r w:rsidR="00C06BA5">
        <w:rPr>
          <w:sz w:val="28"/>
          <w:szCs w:val="28"/>
        </w:rPr>
        <w:t>monitor</w:t>
      </w:r>
      <w:r w:rsidR="00C06BA5" w:rsidRPr="00652432">
        <w:rPr>
          <w:sz w:val="28"/>
          <w:szCs w:val="28"/>
        </w:rPr>
        <w:t xml:space="preserve"> </w:t>
      </w:r>
      <w:r w:rsidR="00426B80">
        <w:rPr>
          <w:sz w:val="28"/>
          <w:szCs w:val="28"/>
        </w:rPr>
        <w:t xml:space="preserve">new </w:t>
      </w:r>
      <w:r w:rsidRPr="00652432">
        <w:rPr>
          <w:sz w:val="28"/>
          <w:szCs w:val="28"/>
        </w:rPr>
        <w:t>field data and</w:t>
      </w:r>
      <w:r w:rsidR="00E73283">
        <w:rPr>
          <w:sz w:val="28"/>
          <w:szCs w:val="28"/>
        </w:rPr>
        <w:t xml:space="preserve"> </w:t>
      </w:r>
      <w:r w:rsidRPr="00652432">
        <w:rPr>
          <w:sz w:val="28"/>
          <w:szCs w:val="28"/>
        </w:rPr>
        <w:t>revisit the</w:t>
      </w:r>
      <w:r w:rsidR="00426B80">
        <w:rPr>
          <w:sz w:val="28"/>
          <w:szCs w:val="28"/>
        </w:rPr>
        <w:t>se</w:t>
      </w:r>
      <w:r w:rsidRPr="00652432">
        <w:rPr>
          <w:sz w:val="28"/>
          <w:szCs w:val="28"/>
        </w:rPr>
        <w:t xml:space="preserve"> issue</w:t>
      </w:r>
      <w:r w:rsidR="00426B80">
        <w:rPr>
          <w:sz w:val="28"/>
          <w:szCs w:val="28"/>
        </w:rPr>
        <w:t>s</w:t>
      </w:r>
      <w:r w:rsidRPr="00652432">
        <w:rPr>
          <w:sz w:val="28"/>
          <w:szCs w:val="28"/>
        </w:rPr>
        <w:t xml:space="preserve"> in </w:t>
      </w:r>
      <w:r w:rsidR="00426B80">
        <w:rPr>
          <w:sz w:val="28"/>
          <w:szCs w:val="28"/>
        </w:rPr>
        <w:t xml:space="preserve">the </w:t>
      </w:r>
      <w:r w:rsidRPr="00652432">
        <w:rPr>
          <w:sz w:val="28"/>
          <w:szCs w:val="28"/>
        </w:rPr>
        <w:t>future</w:t>
      </w:r>
      <w:r w:rsidR="00710238">
        <w:rPr>
          <w:sz w:val="28"/>
          <w:szCs w:val="28"/>
        </w:rPr>
        <w:t xml:space="preserve"> if</w:t>
      </w:r>
      <w:r w:rsidR="00C06BA5">
        <w:rPr>
          <w:sz w:val="28"/>
          <w:szCs w:val="28"/>
        </w:rPr>
        <w:t xml:space="preserve"> needed</w:t>
      </w:r>
      <w:r w:rsidR="00426B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A text for the Rationale section of the GTR</w:t>
      </w:r>
      <w:r w:rsidR="00426B80">
        <w:rPr>
          <w:sz w:val="28"/>
          <w:szCs w:val="28"/>
        </w:rPr>
        <w:t>, which will explain the IWG decision,</w:t>
      </w:r>
      <w:r>
        <w:rPr>
          <w:sz w:val="28"/>
          <w:szCs w:val="28"/>
        </w:rPr>
        <w:t xml:space="preserve"> has been drafted.</w:t>
      </w:r>
      <w:r w:rsidRPr="00652432">
        <w:rPr>
          <w:sz w:val="28"/>
          <w:szCs w:val="28"/>
        </w:rPr>
        <w:t xml:space="preserve"> </w:t>
      </w:r>
    </w:p>
    <w:p w14:paraId="0343C7A6" w14:textId="43ADA0D7" w:rsidR="00426B80" w:rsidRDefault="00426B80" w:rsidP="000E43DD">
      <w:pPr>
        <w:rPr>
          <w:sz w:val="28"/>
          <w:szCs w:val="28"/>
        </w:rPr>
      </w:pPr>
      <w:r w:rsidRPr="00195A2D">
        <w:rPr>
          <w:sz w:val="28"/>
          <w:szCs w:val="28"/>
        </w:rPr>
        <w:t xml:space="preserve">From the discussions in Paris, however, it is apparent that a consensus on </w:t>
      </w:r>
      <w:r w:rsidR="00F01513">
        <w:rPr>
          <w:sz w:val="28"/>
          <w:szCs w:val="28"/>
        </w:rPr>
        <w:t xml:space="preserve">the most critical </w:t>
      </w:r>
      <w:r w:rsidRPr="00195A2D">
        <w:rPr>
          <w:sz w:val="28"/>
          <w:szCs w:val="28"/>
        </w:rPr>
        <w:t>issue</w:t>
      </w:r>
      <w:r w:rsidR="00F01513">
        <w:rPr>
          <w:sz w:val="28"/>
          <w:szCs w:val="28"/>
        </w:rPr>
        <w:t>s, such as Thermal Propagation,</w:t>
      </w:r>
      <w:r w:rsidRPr="00195A2D">
        <w:rPr>
          <w:sz w:val="28"/>
          <w:szCs w:val="28"/>
        </w:rPr>
        <w:t xml:space="preserve"> is absent.  It is also clear that from the regulatory harmonization standpoint, reaching for a contracting party option is not a solution, and neither is reaching for </w:t>
      </w:r>
      <w:r w:rsidR="00DC696D" w:rsidRPr="00195A2D">
        <w:rPr>
          <w:sz w:val="28"/>
          <w:szCs w:val="28"/>
        </w:rPr>
        <w:t xml:space="preserve">a </w:t>
      </w:r>
      <w:r w:rsidRPr="00195A2D">
        <w:rPr>
          <w:sz w:val="28"/>
          <w:szCs w:val="28"/>
        </w:rPr>
        <w:t>lowe</w:t>
      </w:r>
      <w:r w:rsidR="00DC696D" w:rsidRPr="00195A2D">
        <w:rPr>
          <w:sz w:val="28"/>
          <w:szCs w:val="28"/>
        </w:rPr>
        <w:t xml:space="preserve">r </w:t>
      </w:r>
      <w:r w:rsidRPr="00195A2D">
        <w:rPr>
          <w:sz w:val="28"/>
          <w:szCs w:val="28"/>
        </w:rPr>
        <w:t xml:space="preserve">common denominator for </w:t>
      </w:r>
      <w:r w:rsidR="00710238" w:rsidRPr="00195A2D">
        <w:rPr>
          <w:sz w:val="28"/>
          <w:szCs w:val="28"/>
        </w:rPr>
        <w:t>safety’s</w:t>
      </w:r>
      <w:r w:rsidRPr="00195A2D">
        <w:rPr>
          <w:sz w:val="28"/>
          <w:szCs w:val="28"/>
        </w:rPr>
        <w:t xml:space="preserve"> sake</w:t>
      </w:r>
      <w:r w:rsidRPr="00426B80">
        <w:rPr>
          <w:sz w:val="28"/>
          <w:szCs w:val="28"/>
        </w:rPr>
        <w:t>.</w:t>
      </w:r>
    </w:p>
    <w:p w14:paraId="00D8D47C" w14:textId="15DC331B" w:rsidR="00DC696D" w:rsidRDefault="00313635" w:rsidP="00DC696D">
      <w:pPr>
        <w:rPr>
          <w:sz w:val="28"/>
          <w:szCs w:val="28"/>
        </w:rPr>
      </w:pPr>
      <w:r>
        <w:rPr>
          <w:sz w:val="28"/>
          <w:szCs w:val="28"/>
        </w:rPr>
        <w:t xml:space="preserve">In closing, </w:t>
      </w:r>
      <w:r w:rsidR="003C0679">
        <w:rPr>
          <w:sz w:val="28"/>
          <w:szCs w:val="28"/>
        </w:rPr>
        <w:t>I am encouraged by the fact</w:t>
      </w:r>
      <w:r w:rsidR="000E5892">
        <w:rPr>
          <w:sz w:val="28"/>
          <w:szCs w:val="28"/>
        </w:rPr>
        <w:t xml:space="preserve"> that </w:t>
      </w:r>
      <w:r w:rsidR="00710238">
        <w:rPr>
          <w:sz w:val="28"/>
          <w:szCs w:val="28"/>
        </w:rPr>
        <w:t>w</w:t>
      </w:r>
      <w:r w:rsidR="000E5892">
        <w:rPr>
          <w:sz w:val="28"/>
          <w:szCs w:val="28"/>
        </w:rPr>
        <w:t xml:space="preserve">e have started to examine concrete proposals and </w:t>
      </w:r>
      <w:r w:rsidR="00F01513">
        <w:rPr>
          <w:sz w:val="28"/>
          <w:szCs w:val="28"/>
        </w:rPr>
        <w:t xml:space="preserve">to exchange </w:t>
      </w:r>
      <w:r w:rsidR="003C0679">
        <w:rPr>
          <w:sz w:val="28"/>
          <w:szCs w:val="28"/>
        </w:rPr>
        <w:t>constructive feedback</w:t>
      </w:r>
      <w:r w:rsidR="000E5892">
        <w:rPr>
          <w:sz w:val="28"/>
          <w:szCs w:val="28"/>
        </w:rPr>
        <w:t>. I</w:t>
      </w:r>
      <w:r w:rsidR="003C0679">
        <w:rPr>
          <w:sz w:val="28"/>
          <w:szCs w:val="28"/>
        </w:rPr>
        <w:t>,</w:t>
      </w:r>
      <w:r w:rsidR="000E5892">
        <w:rPr>
          <w:sz w:val="28"/>
          <w:szCs w:val="28"/>
        </w:rPr>
        <w:t xml:space="preserve"> as Chair</w:t>
      </w:r>
      <w:r w:rsidR="003C0679">
        <w:rPr>
          <w:sz w:val="28"/>
          <w:szCs w:val="28"/>
        </w:rPr>
        <w:t>,</w:t>
      </w:r>
      <w:r w:rsidR="000E5892">
        <w:rPr>
          <w:sz w:val="28"/>
          <w:szCs w:val="28"/>
        </w:rPr>
        <w:t xml:space="preserve"> welcome this development and</w:t>
      </w:r>
      <w:r w:rsidR="00F01513">
        <w:rPr>
          <w:sz w:val="28"/>
          <w:szCs w:val="28"/>
        </w:rPr>
        <w:t>,</w:t>
      </w:r>
      <w:r w:rsidR="000E5892">
        <w:rPr>
          <w:sz w:val="28"/>
          <w:szCs w:val="28"/>
        </w:rPr>
        <w:t xml:space="preserve"> </w:t>
      </w:r>
      <w:r w:rsidR="00DC696D">
        <w:rPr>
          <w:sz w:val="28"/>
          <w:szCs w:val="28"/>
        </w:rPr>
        <w:t xml:space="preserve">while I </w:t>
      </w:r>
      <w:r w:rsidR="003C0679">
        <w:rPr>
          <w:sz w:val="28"/>
          <w:szCs w:val="28"/>
        </w:rPr>
        <w:t xml:space="preserve">appreciate our </w:t>
      </w:r>
      <w:r w:rsidR="000E5892">
        <w:rPr>
          <w:sz w:val="28"/>
          <w:szCs w:val="28"/>
        </w:rPr>
        <w:t xml:space="preserve">group’s </w:t>
      </w:r>
      <w:r w:rsidR="003C0679">
        <w:rPr>
          <w:sz w:val="28"/>
          <w:szCs w:val="28"/>
        </w:rPr>
        <w:t xml:space="preserve">complex assignment, am </w:t>
      </w:r>
      <w:r w:rsidR="00F01513">
        <w:rPr>
          <w:sz w:val="28"/>
          <w:szCs w:val="28"/>
        </w:rPr>
        <w:t xml:space="preserve">also </w:t>
      </w:r>
      <w:r w:rsidR="003C0679" w:rsidRPr="00195A2D">
        <w:rPr>
          <w:sz w:val="28"/>
          <w:szCs w:val="28"/>
        </w:rPr>
        <w:t xml:space="preserve">confident in bringing </w:t>
      </w:r>
      <w:r w:rsidR="00F01513">
        <w:rPr>
          <w:sz w:val="28"/>
          <w:szCs w:val="28"/>
        </w:rPr>
        <w:t xml:space="preserve">Phase 2 </w:t>
      </w:r>
      <w:r w:rsidR="003C0679" w:rsidRPr="00195A2D">
        <w:rPr>
          <w:sz w:val="28"/>
          <w:szCs w:val="28"/>
        </w:rPr>
        <w:t>to a successful conclusion</w:t>
      </w:r>
      <w:r w:rsidR="003C0679">
        <w:rPr>
          <w:sz w:val="28"/>
          <w:szCs w:val="28"/>
        </w:rPr>
        <w:t xml:space="preserve">. I have a dependable pilar in our Secretary </w:t>
      </w:r>
      <w:proofErr w:type="spellStart"/>
      <w:r w:rsidR="003C0679">
        <w:rPr>
          <w:sz w:val="28"/>
          <w:szCs w:val="28"/>
        </w:rPr>
        <w:t>Koshika-san</w:t>
      </w:r>
      <w:proofErr w:type="spellEnd"/>
      <w:r w:rsidR="003C0679">
        <w:rPr>
          <w:sz w:val="28"/>
          <w:szCs w:val="28"/>
        </w:rPr>
        <w:t xml:space="preserve">, and strong commitment of the Co-sponsors and other CPs, as well as </w:t>
      </w:r>
      <w:r w:rsidR="00F01513">
        <w:rPr>
          <w:sz w:val="28"/>
          <w:szCs w:val="28"/>
        </w:rPr>
        <w:t xml:space="preserve">the </w:t>
      </w:r>
      <w:r w:rsidR="003C0679">
        <w:rPr>
          <w:sz w:val="28"/>
          <w:szCs w:val="28"/>
        </w:rPr>
        <w:t>most-qualified technical expertise of our industry colleagues</w:t>
      </w:r>
      <w:r w:rsidR="00DC696D">
        <w:rPr>
          <w:sz w:val="28"/>
          <w:szCs w:val="28"/>
        </w:rPr>
        <w:t xml:space="preserve"> to do so</w:t>
      </w:r>
      <w:r w:rsidR="003C0679">
        <w:rPr>
          <w:sz w:val="28"/>
          <w:szCs w:val="28"/>
        </w:rPr>
        <w:t xml:space="preserve">. </w:t>
      </w:r>
      <w:r w:rsidR="000E5892">
        <w:rPr>
          <w:sz w:val="28"/>
          <w:szCs w:val="28"/>
        </w:rPr>
        <w:t xml:space="preserve"> </w:t>
      </w:r>
      <w:r w:rsidR="00DC696D">
        <w:rPr>
          <w:sz w:val="28"/>
          <w:szCs w:val="28"/>
        </w:rPr>
        <w:t>Our next meeting is scheduled to take place in Tokyo at the end of June</w:t>
      </w:r>
      <w:r w:rsidR="00F01513">
        <w:rPr>
          <w:sz w:val="28"/>
          <w:szCs w:val="28"/>
        </w:rPr>
        <w:t xml:space="preserve">, and I look forward to reporting to you on the progress in December. </w:t>
      </w:r>
      <w:r w:rsidR="00DC696D">
        <w:rPr>
          <w:sz w:val="28"/>
          <w:szCs w:val="28"/>
        </w:rPr>
        <w:t xml:space="preserve"> </w:t>
      </w:r>
    </w:p>
    <w:p w14:paraId="6F1ADAED" w14:textId="195C5584" w:rsidR="000E43DD" w:rsidRPr="000E43DD" w:rsidRDefault="000E5892" w:rsidP="000E43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00A0">
        <w:rPr>
          <w:sz w:val="28"/>
          <w:szCs w:val="28"/>
        </w:rPr>
        <w:t xml:space="preserve">  </w:t>
      </w:r>
      <w:r w:rsidR="008F227F">
        <w:rPr>
          <w:sz w:val="28"/>
          <w:szCs w:val="28"/>
        </w:rPr>
        <w:t xml:space="preserve"> </w:t>
      </w:r>
    </w:p>
    <w:sectPr w:rsidR="000E43DD" w:rsidRPr="000E4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3CA3" w14:textId="77777777" w:rsidR="00B13EEC" w:rsidRDefault="00B13EEC" w:rsidP="00DC696D">
      <w:pPr>
        <w:spacing w:after="0" w:line="240" w:lineRule="auto"/>
      </w:pPr>
      <w:r>
        <w:separator/>
      </w:r>
    </w:p>
  </w:endnote>
  <w:endnote w:type="continuationSeparator" w:id="0">
    <w:p w14:paraId="4E2645DC" w14:textId="77777777" w:rsidR="00B13EEC" w:rsidRDefault="00B13EEC" w:rsidP="00DC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DF1E" w14:textId="77777777" w:rsidR="00923F47" w:rsidRDefault="00923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814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6FF18" w14:textId="014B6B60" w:rsidR="00DC696D" w:rsidRDefault="00DC69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055484" w14:textId="77777777" w:rsidR="00DC696D" w:rsidRDefault="00DC69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9AC1" w14:textId="77777777" w:rsidR="00923F47" w:rsidRDefault="00923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C65D" w14:textId="77777777" w:rsidR="00B13EEC" w:rsidRDefault="00B13EEC" w:rsidP="00DC696D">
      <w:pPr>
        <w:spacing w:after="0" w:line="240" w:lineRule="auto"/>
      </w:pPr>
      <w:r>
        <w:separator/>
      </w:r>
    </w:p>
  </w:footnote>
  <w:footnote w:type="continuationSeparator" w:id="0">
    <w:p w14:paraId="0ED85440" w14:textId="77777777" w:rsidR="00B13EEC" w:rsidRDefault="00B13EEC" w:rsidP="00DC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0896" w14:textId="77777777" w:rsidR="00923F47" w:rsidRDefault="00923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63"/>
      <w:gridCol w:w="4697"/>
    </w:tblGrid>
    <w:tr w:rsidR="00923F47" w14:paraId="192C4418" w14:textId="77777777" w:rsidTr="00475514">
      <w:tc>
        <w:tcPr>
          <w:tcW w:w="4814" w:type="dxa"/>
          <w:shd w:val="clear" w:color="auto" w:fill="auto"/>
        </w:tcPr>
        <w:p w14:paraId="590C4E11" w14:textId="1C1F74AF" w:rsidR="00923F47" w:rsidRPr="00D915B9" w:rsidRDefault="00923F47" w:rsidP="00923F47">
          <w:pPr>
            <w:pStyle w:val="Header"/>
            <w:rPr>
              <w:b/>
              <w:bCs/>
            </w:rPr>
          </w:pPr>
          <w:r w:rsidRPr="00D915B9">
            <w:rPr>
              <w:bCs/>
            </w:rPr>
            <w:t xml:space="preserve">Submitted by </w:t>
          </w:r>
          <w:r>
            <w:rPr>
              <w:bCs/>
            </w:rPr>
            <w:t>IWG GTR20 PH2</w:t>
          </w:r>
        </w:p>
      </w:tc>
      <w:tc>
        <w:tcPr>
          <w:tcW w:w="4815" w:type="dxa"/>
          <w:shd w:val="clear" w:color="auto" w:fill="auto"/>
        </w:tcPr>
        <w:p w14:paraId="481BBA97" w14:textId="0E561B2E" w:rsidR="00923F47" w:rsidRDefault="00923F47" w:rsidP="00923F47">
          <w:pPr>
            <w:pStyle w:val="Header"/>
            <w:ind w:left="770" w:right="27"/>
            <w:jc w:val="right"/>
            <w:rPr>
              <w:b/>
              <w:sz w:val="20"/>
            </w:rPr>
          </w:pPr>
          <w:r w:rsidRPr="00D915B9">
            <w:rPr>
              <w:bCs/>
              <w:u w:val="single"/>
              <w:lang w:val="fr-FR"/>
            </w:rPr>
            <w:t>Informal document</w:t>
          </w:r>
          <w:r w:rsidRPr="00D915B9">
            <w:rPr>
              <w:bCs/>
              <w:lang w:val="fr-FR"/>
            </w:rPr>
            <w:t xml:space="preserve"> </w:t>
          </w:r>
          <w:r w:rsidRPr="00D915B9">
            <w:rPr>
              <w:lang w:val="fr-FR"/>
            </w:rPr>
            <w:t>GRSP-73-</w:t>
          </w:r>
          <w:r>
            <w:rPr>
              <w:lang w:val="fr-FR"/>
            </w:rPr>
            <w:t>3</w:t>
          </w:r>
          <w:r>
            <w:rPr>
              <w:lang w:val="fr-FR"/>
            </w:rPr>
            <w:t>9</w:t>
          </w:r>
          <w:r w:rsidRPr="00D915B9">
            <w:rPr>
              <w:bCs/>
              <w:lang w:val="fr-FR"/>
            </w:rPr>
            <w:br/>
          </w:r>
          <w:r w:rsidRPr="00D915B9">
            <w:rPr>
              <w:sz w:val="20"/>
            </w:rPr>
            <w:t>(73</w:t>
          </w:r>
          <w:r w:rsidRPr="00D915B9">
            <w:rPr>
              <w:sz w:val="20"/>
              <w:vertAlign w:val="superscript"/>
            </w:rPr>
            <w:t>rd</w:t>
          </w:r>
          <w:r w:rsidRPr="00D915B9">
            <w:rPr>
              <w:sz w:val="20"/>
            </w:rPr>
            <w:t xml:space="preserve"> GRSP, 15 – 19 May 2023 </w:t>
          </w:r>
        </w:p>
        <w:p w14:paraId="6AD21994" w14:textId="19BC85A1" w:rsidR="00923F47" w:rsidRPr="00D915B9" w:rsidRDefault="00923F47" w:rsidP="00923F47">
          <w:pPr>
            <w:pStyle w:val="Header"/>
            <w:ind w:left="770" w:right="27"/>
            <w:jc w:val="right"/>
            <w:rPr>
              <w:b/>
              <w:bCs/>
            </w:rPr>
          </w:pPr>
          <w:r w:rsidRPr="00D915B9">
            <w:rPr>
              <w:sz w:val="20"/>
            </w:rPr>
            <w:t xml:space="preserve">agenda item </w:t>
          </w:r>
          <w:r>
            <w:rPr>
              <w:sz w:val="20"/>
            </w:rPr>
            <w:t>4</w:t>
          </w:r>
          <w:r w:rsidRPr="00D915B9">
            <w:rPr>
              <w:sz w:val="20"/>
            </w:rPr>
            <w:t>)</w:t>
          </w:r>
        </w:p>
      </w:tc>
    </w:tr>
  </w:tbl>
  <w:p w14:paraId="2C0A039B" w14:textId="77777777" w:rsidR="00923F47" w:rsidRPr="00923F47" w:rsidRDefault="00923F47" w:rsidP="00923F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E89E" w14:textId="77777777" w:rsidR="00923F47" w:rsidRDefault="00923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DD"/>
    <w:rsid w:val="00054038"/>
    <w:rsid w:val="000A7D93"/>
    <w:rsid w:val="000E43DD"/>
    <w:rsid w:val="000E5892"/>
    <w:rsid w:val="00195A2D"/>
    <w:rsid w:val="001B3B3B"/>
    <w:rsid w:val="001C3A1A"/>
    <w:rsid w:val="00217A3C"/>
    <w:rsid w:val="00296AE2"/>
    <w:rsid w:val="002F00A0"/>
    <w:rsid w:val="00313635"/>
    <w:rsid w:val="0033780A"/>
    <w:rsid w:val="0035313D"/>
    <w:rsid w:val="00356B16"/>
    <w:rsid w:val="003A2BAD"/>
    <w:rsid w:val="003C0679"/>
    <w:rsid w:val="00426B80"/>
    <w:rsid w:val="0044170F"/>
    <w:rsid w:val="00464C2B"/>
    <w:rsid w:val="004B3517"/>
    <w:rsid w:val="004C2C2E"/>
    <w:rsid w:val="004F7021"/>
    <w:rsid w:val="00517180"/>
    <w:rsid w:val="005D21DA"/>
    <w:rsid w:val="005E09CC"/>
    <w:rsid w:val="006173EC"/>
    <w:rsid w:val="00652432"/>
    <w:rsid w:val="00710238"/>
    <w:rsid w:val="00786CB5"/>
    <w:rsid w:val="008921B3"/>
    <w:rsid w:val="008D5D8E"/>
    <w:rsid w:val="008D6C64"/>
    <w:rsid w:val="008F227F"/>
    <w:rsid w:val="00923F47"/>
    <w:rsid w:val="00B13EEC"/>
    <w:rsid w:val="00B3026E"/>
    <w:rsid w:val="00BC64F5"/>
    <w:rsid w:val="00C06BA5"/>
    <w:rsid w:val="00C66077"/>
    <w:rsid w:val="00C87F7D"/>
    <w:rsid w:val="00D35612"/>
    <w:rsid w:val="00DC696D"/>
    <w:rsid w:val="00DF2DC1"/>
    <w:rsid w:val="00E11A9D"/>
    <w:rsid w:val="00E64BBD"/>
    <w:rsid w:val="00E73283"/>
    <w:rsid w:val="00F01513"/>
    <w:rsid w:val="00F1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A92B"/>
  <w15:chartTrackingRefBased/>
  <w15:docId w15:val="{C4D460BA-57E1-4BB3-A00A-F19A41F7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qFormat/>
    <w:rsid w:val="00DC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DC696D"/>
  </w:style>
  <w:style w:type="paragraph" w:styleId="Footer">
    <w:name w:val="footer"/>
    <w:basedOn w:val="Normal"/>
    <w:link w:val="FooterChar"/>
    <w:uiPriority w:val="99"/>
    <w:unhideWhenUsed/>
    <w:rsid w:val="00DC6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96D"/>
  </w:style>
  <w:style w:type="character" w:styleId="CommentReference">
    <w:name w:val="annotation reference"/>
    <w:basedOn w:val="DefaultParagraphFont"/>
    <w:uiPriority w:val="99"/>
    <w:semiHidden/>
    <w:unhideWhenUsed/>
    <w:rsid w:val="00441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7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F527-0D1B-443D-9D7B-BEEC5641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3184</Characters>
  <Application>Microsoft Office Word</Application>
  <DocSecurity>4</DocSecurity>
  <Lines>187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Koubek, Martin (NHTSA)</dc:creator>
  <cp:keywords/>
  <dc:description/>
  <cp:lastModifiedBy>E/ECE/324/Rev.2/Add.109/Rev.7</cp:lastModifiedBy>
  <cp:revision>2</cp:revision>
  <dcterms:created xsi:type="dcterms:W3CDTF">2023-05-15T06:49:00Z</dcterms:created>
  <dcterms:modified xsi:type="dcterms:W3CDTF">2023-05-15T06:49:00Z</dcterms:modified>
</cp:coreProperties>
</file>